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9F6" w:rsidRDefault="005509F6" w:rsidP="005509F6">
      <w:pPr>
        <w:autoSpaceDE w:val="0"/>
        <w:autoSpaceDN w:val="0"/>
        <w:adjustRightInd w:val="0"/>
        <w:jc w:val="center"/>
        <w:rPr>
          <w:b/>
          <w:sz w:val="20"/>
          <w:szCs w:val="20"/>
        </w:rPr>
      </w:pPr>
      <w:proofErr w:type="spellStart"/>
      <w:r>
        <w:rPr>
          <w:b/>
          <w:sz w:val="20"/>
          <w:szCs w:val="20"/>
        </w:rPr>
        <w:t>N</w:t>
      </w:r>
      <w:r w:rsidRPr="00505370">
        <w:rPr>
          <w:b/>
          <w:sz w:val="20"/>
          <w:szCs w:val="20"/>
        </w:rPr>
        <w:t>utraceuticals</w:t>
      </w:r>
      <w:proofErr w:type="spellEnd"/>
      <w:r w:rsidRPr="00505370">
        <w:rPr>
          <w:b/>
          <w:sz w:val="20"/>
          <w:szCs w:val="20"/>
        </w:rPr>
        <w:t xml:space="preserve"> from </w:t>
      </w:r>
      <w:r>
        <w:rPr>
          <w:b/>
          <w:sz w:val="20"/>
          <w:szCs w:val="20"/>
        </w:rPr>
        <w:t>Bitter Leaf (</w:t>
      </w:r>
      <w:proofErr w:type="spellStart"/>
      <w:r w:rsidRPr="00505370">
        <w:rPr>
          <w:b/>
          <w:i/>
          <w:sz w:val="20"/>
          <w:szCs w:val="20"/>
        </w:rPr>
        <w:t>Vernonia</w:t>
      </w:r>
      <w:proofErr w:type="spellEnd"/>
      <w:r w:rsidRPr="00505370">
        <w:rPr>
          <w:b/>
          <w:i/>
          <w:sz w:val="20"/>
          <w:szCs w:val="20"/>
        </w:rPr>
        <w:t xml:space="preserve"> </w:t>
      </w:r>
      <w:proofErr w:type="spellStart"/>
      <w:r w:rsidRPr="00505370">
        <w:rPr>
          <w:b/>
          <w:i/>
          <w:sz w:val="20"/>
          <w:szCs w:val="20"/>
        </w:rPr>
        <w:t>amygdalin</w:t>
      </w:r>
      <w:r>
        <w:rPr>
          <w:b/>
          <w:i/>
          <w:sz w:val="20"/>
          <w:szCs w:val="20"/>
        </w:rPr>
        <w:t>a</w:t>
      </w:r>
      <w:proofErr w:type="spellEnd"/>
      <w:r w:rsidRPr="00CF7936">
        <w:rPr>
          <w:b/>
          <w:sz w:val="20"/>
          <w:szCs w:val="20"/>
        </w:rPr>
        <w:t xml:space="preserve"> Del.)</w:t>
      </w:r>
      <w:r>
        <w:rPr>
          <w:b/>
          <w:sz w:val="20"/>
          <w:szCs w:val="20"/>
        </w:rPr>
        <w:t xml:space="preserve"> Protects against Cadmium Chloride induced Hypertension in Albino Rats</w:t>
      </w:r>
    </w:p>
    <w:p w:rsidR="005509F6" w:rsidRPr="00505370" w:rsidRDefault="005509F6" w:rsidP="005509F6">
      <w:pPr>
        <w:autoSpaceDE w:val="0"/>
        <w:autoSpaceDN w:val="0"/>
        <w:adjustRightInd w:val="0"/>
        <w:jc w:val="center"/>
        <w:rPr>
          <w:b/>
          <w:sz w:val="20"/>
          <w:szCs w:val="20"/>
        </w:rPr>
      </w:pPr>
    </w:p>
    <w:p w:rsidR="005509F6" w:rsidRDefault="005509F6" w:rsidP="005509F6">
      <w:pPr>
        <w:autoSpaceDE w:val="0"/>
        <w:autoSpaceDN w:val="0"/>
        <w:adjustRightInd w:val="0"/>
        <w:jc w:val="center"/>
        <w:rPr>
          <w:sz w:val="20"/>
          <w:szCs w:val="20"/>
          <w:vertAlign w:val="superscript"/>
        </w:rPr>
      </w:pPr>
      <w:proofErr w:type="spellStart"/>
      <w:r w:rsidRPr="00505370">
        <w:rPr>
          <w:bCs/>
          <w:sz w:val="20"/>
          <w:szCs w:val="20"/>
        </w:rPr>
        <w:t>Olaiya</w:t>
      </w:r>
      <w:proofErr w:type="spellEnd"/>
      <w:r w:rsidRPr="00505370">
        <w:rPr>
          <w:bCs/>
          <w:sz w:val="20"/>
          <w:szCs w:val="20"/>
        </w:rPr>
        <w:t xml:space="preserve"> C.O </w:t>
      </w:r>
      <w:r w:rsidRPr="00505370">
        <w:rPr>
          <w:bCs/>
          <w:sz w:val="20"/>
          <w:szCs w:val="20"/>
          <w:vertAlign w:val="superscript"/>
        </w:rPr>
        <w:t>1</w:t>
      </w:r>
      <w:r w:rsidRPr="00505370">
        <w:rPr>
          <w:bCs/>
          <w:sz w:val="20"/>
          <w:szCs w:val="20"/>
        </w:rPr>
        <w:t xml:space="preserve">, </w:t>
      </w:r>
      <w:proofErr w:type="spellStart"/>
      <w:r w:rsidRPr="00505370">
        <w:rPr>
          <w:bCs/>
          <w:sz w:val="20"/>
          <w:szCs w:val="20"/>
        </w:rPr>
        <w:t>Choudhary</w:t>
      </w:r>
      <w:proofErr w:type="spellEnd"/>
      <w:r w:rsidRPr="00505370">
        <w:rPr>
          <w:bCs/>
          <w:sz w:val="20"/>
          <w:szCs w:val="20"/>
        </w:rPr>
        <w:t xml:space="preserve"> M.I </w:t>
      </w:r>
      <w:r w:rsidRPr="00505370">
        <w:rPr>
          <w:bCs/>
          <w:sz w:val="20"/>
          <w:szCs w:val="20"/>
          <w:vertAlign w:val="superscript"/>
        </w:rPr>
        <w:t>2</w:t>
      </w:r>
      <w:r>
        <w:rPr>
          <w:bCs/>
          <w:sz w:val="20"/>
          <w:szCs w:val="20"/>
        </w:rPr>
        <w:t xml:space="preserve">, </w:t>
      </w:r>
      <w:proofErr w:type="spellStart"/>
      <w:r w:rsidRPr="00505370">
        <w:rPr>
          <w:bCs/>
          <w:sz w:val="20"/>
          <w:szCs w:val="20"/>
        </w:rPr>
        <w:t>Ogunyemi</w:t>
      </w:r>
      <w:proofErr w:type="spellEnd"/>
      <w:r w:rsidRPr="00505370">
        <w:rPr>
          <w:bCs/>
          <w:sz w:val="20"/>
          <w:szCs w:val="20"/>
        </w:rPr>
        <w:t xml:space="preserve"> O.M.</w:t>
      </w:r>
      <w:r w:rsidRPr="00505370">
        <w:rPr>
          <w:bCs/>
          <w:sz w:val="20"/>
          <w:szCs w:val="20"/>
          <w:vertAlign w:val="superscript"/>
        </w:rPr>
        <w:t>1</w:t>
      </w:r>
      <w:r>
        <w:rPr>
          <w:bCs/>
          <w:sz w:val="20"/>
          <w:szCs w:val="20"/>
        </w:rPr>
        <w:t xml:space="preserve">, </w:t>
      </w:r>
      <w:r>
        <w:rPr>
          <w:bCs/>
          <w:sz w:val="20"/>
          <w:szCs w:val="20"/>
          <w:vertAlign w:val="superscript"/>
        </w:rPr>
        <w:t xml:space="preserve"> </w:t>
      </w:r>
      <w:proofErr w:type="spellStart"/>
      <w:r w:rsidRPr="00505370">
        <w:rPr>
          <w:sz w:val="20"/>
          <w:szCs w:val="20"/>
        </w:rPr>
        <w:t>Nwauzoma</w:t>
      </w:r>
      <w:proofErr w:type="spellEnd"/>
      <w:r w:rsidRPr="00505370">
        <w:rPr>
          <w:sz w:val="20"/>
          <w:szCs w:val="20"/>
        </w:rPr>
        <w:t xml:space="preserve"> A. B</w:t>
      </w:r>
      <w:r w:rsidRPr="00C97C7C">
        <w:rPr>
          <w:sz w:val="20"/>
          <w:szCs w:val="20"/>
          <w:vertAlign w:val="superscript"/>
        </w:rPr>
        <w:t>3</w:t>
      </w:r>
    </w:p>
    <w:p w:rsidR="005509F6" w:rsidRDefault="005509F6" w:rsidP="005509F6">
      <w:pPr>
        <w:autoSpaceDE w:val="0"/>
        <w:autoSpaceDN w:val="0"/>
        <w:adjustRightInd w:val="0"/>
        <w:jc w:val="center"/>
        <w:rPr>
          <w:sz w:val="20"/>
          <w:szCs w:val="20"/>
          <w:vertAlign w:val="superscript"/>
        </w:rPr>
      </w:pPr>
    </w:p>
    <w:p w:rsidR="005509F6" w:rsidRDefault="005509F6" w:rsidP="005509F6">
      <w:pPr>
        <w:pStyle w:val="ListParagraph"/>
        <w:numPr>
          <w:ilvl w:val="1"/>
          <w:numId w:val="2"/>
        </w:numPr>
        <w:spacing w:before="0" w:beforeAutospacing="0" w:after="0" w:afterAutospacing="0"/>
        <w:jc w:val="center"/>
        <w:rPr>
          <w:rFonts w:ascii="Times New Roman" w:hAnsi="Times New Roman"/>
          <w:sz w:val="20"/>
          <w:szCs w:val="20"/>
        </w:rPr>
      </w:pPr>
      <w:r w:rsidRPr="00505370">
        <w:rPr>
          <w:rFonts w:ascii="Times New Roman" w:hAnsi="Times New Roman"/>
          <w:sz w:val="20"/>
          <w:szCs w:val="20"/>
        </w:rPr>
        <w:t>Department of Biochemistry, University of Ibadan, Ibadan, Nigeria.</w:t>
      </w:r>
    </w:p>
    <w:p w:rsidR="005509F6" w:rsidRDefault="005509F6" w:rsidP="005509F6">
      <w:pPr>
        <w:pStyle w:val="ListParagraph"/>
        <w:numPr>
          <w:ilvl w:val="1"/>
          <w:numId w:val="2"/>
        </w:numPr>
        <w:spacing w:before="0" w:beforeAutospacing="0" w:after="0" w:afterAutospacing="0"/>
        <w:jc w:val="center"/>
        <w:rPr>
          <w:rFonts w:ascii="Times New Roman" w:hAnsi="Times New Roman"/>
          <w:sz w:val="20"/>
          <w:szCs w:val="20"/>
        </w:rPr>
      </w:pPr>
      <w:r w:rsidRPr="00484D9C">
        <w:rPr>
          <w:rFonts w:ascii="Times New Roman" w:hAnsi="Times New Roman"/>
          <w:sz w:val="20"/>
          <w:szCs w:val="20"/>
        </w:rPr>
        <w:t>H.E.J. Research Institute of Chemistry, International Center for Chemical and Biological Sciences, University of Karachi, Karachi-75270, Pakistan.</w:t>
      </w:r>
    </w:p>
    <w:p w:rsidR="005509F6" w:rsidRPr="00484D9C" w:rsidRDefault="005509F6" w:rsidP="005509F6">
      <w:pPr>
        <w:pStyle w:val="ListParagraph"/>
        <w:numPr>
          <w:ilvl w:val="1"/>
          <w:numId w:val="2"/>
        </w:numPr>
        <w:spacing w:before="0" w:beforeAutospacing="0" w:after="0" w:afterAutospacing="0"/>
        <w:jc w:val="center"/>
        <w:rPr>
          <w:rFonts w:ascii="Times New Roman" w:hAnsi="Times New Roman"/>
          <w:sz w:val="20"/>
          <w:szCs w:val="20"/>
        </w:rPr>
      </w:pPr>
      <w:r w:rsidRPr="00484D9C">
        <w:rPr>
          <w:rFonts w:ascii="Times New Roman" w:hAnsi="Times New Roman"/>
          <w:sz w:val="20"/>
          <w:szCs w:val="20"/>
        </w:rPr>
        <w:t>Department of Applied &amp; Environmental Biology, Rivers State University of Science &amp; Technology, Port Harcourt, Nigeria.</w:t>
      </w:r>
    </w:p>
    <w:p w:rsidR="005509F6" w:rsidRPr="005509F6" w:rsidRDefault="005509F6" w:rsidP="005509F6">
      <w:pPr>
        <w:pStyle w:val="ListParagraph"/>
        <w:spacing w:before="0" w:beforeAutospacing="0" w:after="0" w:afterAutospacing="0"/>
        <w:ind w:left="0" w:firstLine="0"/>
        <w:jc w:val="center"/>
        <w:rPr>
          <w:rFonts w:ascii="Times New Roman" w:hAnsi="Times New Roman"/>
          <w:sz w:val="20"/>
          <w:szCs w:val="20"/>
        </w:rPr>
      </w:pPr>
      <w:r w:rsidRPr="005509F6">
        <w:rPr>
          <w:rFonts w:ascii="Times New Roman" w:hAnsi="Times New Roman"/>
          <w:sz w:val="20"/>
          <w:szCs w:val="20"/>
        </w:rPr>
        <w:t xml:space="preserve"> </w:t>
      </w:r>
      <w:hyperlink r:id="rId7" w:history="1">
        <w:r w:rsidRPr="005509F6">
          <w:rPr>
            <w:rStyle w:val="Hyperlink"/>
            <w:rFonts w:ascii="Times New Roman" w:hAnsi="Times New Roman"/>
            <w:sz w:val="20"/>
            <w:szCs w:val="20"/>
          </w:rPr>
          <w:t>cooolaiya@yahoo.com</w:t>
        </w:r>
      </w:hyperlink>
    </w:p>
    <w:p w:rsidR="00333EFB" w:rsidRPr="00C43A46" w:rsidRDefault="00333EFB" w:rsidP="00333EFB">
      <w:pPr>
        <w:jc w:val="both"/>
        <w:rPr>
          <w:sz w:val="20"/>
          <w:szCs w:val="20"/>
        </w:rPr>
      </w:pPr>
    </w:p>
    <w:p w:rsidR="005509F6" w:rsidRPr="00505370" w:rsidRDefault="00333EFB" w:rsidP="00B0414E">
      <w:pPr>
        <w:autoSpaceDE w:val="0"/>
        <w:autoSpaceDN w:val="0"/>
        <w:adjustRightInd w:val="0"/>
        <w:jc w:val="both"/>
        <w:rPr>
          <w:sz w:val="20"/>
          <w:szCs w:val="20"/>
        </w:rPr>
      </w:pPr>
      <w:r w:rsidRPr="00C43A46">
        <w:rPr>
          <w:b/>
          <w:sz w:val="20"/>
          <w:szCs w:val="20"/>
        </w:rPr>
        <w:t xml:space="preserve">Abstract: </w:t>
      </w:r>
      <w:r w:rsidR="005509F6">
        <w:rPr>
          <w:bCs/>
          <w:sz w:val="20"/>
          <w:szCs w:val="20"/>
        </w:rPr>
        <w:t xml:space="preserve">In recent years, the </w:t>
      </w:r>
      <w:r w:rsidR="005509F6" w:rsidRPr="008B7202">
        <w:rPr>
          <w:rFonts w:eastAsiaTheme="minorHAnsi"/>
          <w:sz w:val="20"/>
          <w:szCs w:val="20"/>
        </w:rPr>
        <w:t xml:space="preserve">consumption of </w:t>
      </w:r>
      <w:proofErr w:type="spellStart"/>
      <w:r w:rsidR="005509F6" w:rsidRPr="008B7202">
        <w:rPr>
          <w:rFonts w:eastAsiaTheme="minorHAnsi"/>
          <w:sz w:val="20"/>
          <w:szCs w:val="20"/>
        </w:rPr>
        <w:t>nutraceuticals</w:t>
      </w:r>
      <w:proofErr w:type="spellEnd"/>
      <w:r w:rsidR="005509F6" w:rsidRPr="008B7202">
        <w:rPr>
          <w:rFonts w:eastAsiaTheme="minorHAnsi"/>
          <w:sz w:val="20"/>
          <w:szCs w:val="20"/>
        </w:rPr>
        <w:t>,</w:t>
      </w:r>
      <w:r w:rsidR="005509F6">
        <w:rPr>
          <w:rFonts w:eastAsiaTheme="minorHAnsi"/>
          <w:sz w:val="20"/>
          <w:szCs w:val="20"/>
        </w:rPr>
        <w:t xml:space="preserve"> </w:t>
      </w:r>
      <w:r w:rsidR="005509F6" w:rsidRPr="008B7202">
        <w:rPr>
          <w:rFonts w:eastAsiaTheme="minorHAnsi"/>
          <w:sz w:val="20"/>
          <w:szCs w:val="20"/>
        </w:rPr>
        <w:t xml:space="preserve">natural plant foods, and the use of nutritional therapy and </w:t>
      </w:r>
      <w:proofErr w:type="spellStart"/>
      <w:r w:rsidR="005509F6" w:rsidRPr="008B7202">
        <w:rPr>
          <w:rFonts w:eastAsiaTheme="minorHAnsi"/>
          <w:sz w:val="20"/>
          <w:szCs w:val="20"/>
        </w:rPr>
        <w:t>phytotherapy</w:t>
      </w:r>
      <w:proofErr w:type="spellEnd"/>
      <w:r w:rsidR="005509F6" w:rsidRPr="008B7202">
        <w:rPr>
          <w:rFonts w:eastAsiaTheme="minorHAnsi"/>
          <w:sz w:val="20"/>
          <w:szCs w:val="20"/>
        </w:rPr>
        <w:t xml:space="preserve"> have become progressively popular to improve</w:t>
      </w:r>
      <w:r w:rsidR="005509F6">
        <w:rPr>
          <w:rFonts w:eastAsiaTheme="minorHAnsi"/>
          <w:sz w:val="20"/>
          <w:szCs w:val="20"/>
        </w:rPr>
        <w:t xml:space="preserve"> </w:t>
      </w:r>
      <w:r w:rsidR="005509F6" w:rsidRPr="008B7202">
        <w:rPr>
          <w:rFonts w:eastAsiaTheme="minorHAnsi"/>
          <w:sz w:val="20"/>
          <w:szCs w:val="20"/>
        </w:rPr>
        <w:t>health, and to prevent and treat diseases.</w:t>
      </w:r>
      <w:r w:rsidR="005509F6">
        <w:rPr>
          <w:rFonts w:eastAsiaTheme="minorHAnsi"/>
          <w:sz w:val="20"/>
          <w:szCs w:val="20"/>
        </w:rPr>
        <w:t xml:space="preserve"> </w:t>
      </w:r>
      <w:r w:rsidR="005509F6" w:rsidRPr="00505370">
        <w:rPr>
          <w:sz w:val="20"/>
          <w:szCs w:val="20"/>
        </w:rPr>
        <w:t xml:space="preserve">This study investigated the </w:t>
      </w:r>
      <w:proofErr w:type="spellStart"/>
      <w:r w:rsidR="005509F6">
        <w:rPr>
          <w:sz w:val="20"/>
          <w:szCs w:val="20"/>
        </w:rPr>
        <w:t>cardioprotective</w:t>
      </w:r>
      <w:proofErr w:type="spellEnd"/>
      <w:r w:rsidR="005509F6">
        <w:rPr>
          <w:sz w:val="20"/>
          <w:szCs w:val="20"/>
        </w:rPr>
        <w:t xml:space="preserve"> and </w:t>
      </w:r>
      <w:proofErr w:type="spellStart"/>
      <w:r w:rsidR="005509F6">
        <w:rPr>
          <w:sz w:val="20"/>
          <w:szCs w:val="20"/>
        </w:rPr>
        <w:t>hepatoprotective</w:t>
      </w:r>
      <w:proofErr w:type="spellEnd"/>
      <w:r w:rsidR="005509F6" w:rsidRPr="00505370">
        <w:rPr>
          <w:sz w:val="20"/>
          <w:szCs w:val="20"/>
        </w:rPr>
        <w:t xml:space="preserve"> effects of </w:t>
      </w:r>
      <w:r w:rsidR="005509F6">
        <w:rPr>
          <w:sz w:val="20"/>
          <w:szCs w:val="20"/>
        </w:rPr>
        <w:t xml:space="preserve">some </w:t>
      </w:r>
      <w:proofErr w:type="spellStart"/>
      <w:r w:rsidR="005509F6">
        <w:rPr>
          <w:sz w:val="20"/>
          <w:szCs w:val="20"/>
        </w:rPr>
        <w:t>nutraceuticals</w:t>
      </w:r>
      <w:proofErr w:type="spellEnd"/>
      <w:r w:rsidR="005509F6">
        <w:rPr>
          <w:sz w:val="20"/>
          <w:szCs w:val="20"/>
        </w:rPr>
        <w:t xml:space="preserve"> from </w:t>
      </w:r>
      <w:proofErr w:type="spellStart"/>
      <w:r w:rsidR="005509F6" w:rsidRPr="00512947">
        <w:rPr>
          <w:i/>
          <w:sz w:val="20"/>
          <w:szCs w:val="20"/>
        </w:rPr>
        <w:t>Vernonia</w:t>
      </w:r>
      <w:proofErr w:type="spellEnd"/>
      <w:r w:rsidR="005509F6" w:rsidRPr="00512947">
        <w:rPr>
          <w:i/>
          <w:sz w:val="20"/>
          <w:szCs w:val="20"/>
        </w:rPr>
        <w:t xml:space="preserve"> </w:t>
      </w:r>
      <w:proofErr w:type="spellStart"/>
      <w:r w:rsidR="005509F6" w:rsidRPr="00512947">
        <w:rPr>
          <w:i/>
          <w:sz w:val="20"/>
          <w:szCs w:val="20"/>
        </w:rPr>
        <w:t>amygdalina</w:t>
      </w:r>
      <w:proofErr w:type="spellEnd"/>
      <w:r w:rsidR="005509F6">
        <w:rPr>
          <w:sz w:val="20"/>
          <w:szCs w:val="20"/>
        </w:rPr>
        <w:t xml:space="preserve"> namely, </w:t>
      </w:r>
      <w:r w:rsidR="005509F6" w:rsidRPr="00505370">
        <w:rPr>
          <w:sz w:val="20"/>
          <w:szCs w:val="20"/>
        </w:rPr>
        <w:t>β-</w:t>
      </w:r>
      <w:proofErr w:type="spellStart"/>
      <w:r w:rsidR="005509F6" w:rsidRPr="00505370">
        <w:rPr>
          <w:sz w:val="20"/>
          <w:szCs w:val="20"/>
        </w:rPr>
        <w:t>sitosterol</w:t>
      </w:r>
      <w:proofErr w:type="spellEnd"/>
      <w:r w:rsidR="005509F6" w:rsidRPr="00505370">
        <w:rPr>
          <w:sz w:val="20"/>
          <w:szCs w:val="20"/>
        </w:rPr>
        <w:t xml:space="preserve"> (BSS), β-</w:t>
      </w:r>
      <w:proofErr w:type="spellStart"/>
      <w:r w:rsidR="005509F6" w:rsidRPr="00505370">
        <w:rPr>
          <w:sz w:val="20"/>
          <w:szCs w:val="20"/>
        </w:rPr>
        <w:t>sitosterol</w:t>
      </w:r>
      <w:proofErr w:type="spellEnd"/>
      <w:r w:rsidR="005509F6" w:rsidRPr="00505370">
        <w:rPr>
          <w:sz w:val="20"/>
          <w:szCs w:val="20"/>
        </w:rPr>
        <w:t xml:space="preserve"> </w:t>
      </w:r>
      <w:proofErr w:type="spellStart"/>
      <w:r w:rsidR="005509F6" w:rsidRPr="00505370">
        <w:rPr>
          <w:sz w:val="20"/>
          <w:szCs w:val="20"/>
        </w:rPr>
        <w:t>glucoside</w:t>
      </w:r>
      <w:proofErr w:type="spellEnd"/>
      <w:r w:rsidR="005509F6" w:rsidRPr="00505370">
        <w:rPr>
          <w:sz w:val="20"/>
          <w:szCs w:val="20"/>
        </w:rPr>
        <w:t xml:space="preserve"> (BSSG) and BSS:</w:t>
      </w:r>
      <w:r w:rsidR="00A02B08">
        <w:rPr>
          <w:rFonts w:eastAsiaTheme="minorEastAsia" w:hint="eastAsia"/>
          <w:sz w:val="20"/>
          <w:szCs w:val="20"/>
          <w:lang w:eastAsia="zh-CN"/>
        </w:rPr>
        <w:t xml:space="preserve"> </w:t>
      </w:r>
      <w:r w:rsidR="005509F6" w:rsidRPr="00505370">
        <w:rPr>
          <w:sz w:val="20"/>
          <w:szCs w:val="20"/>
        </w:rPr>
        <w:t xml:space="preserve">BSSG mixture on certain parameters in hypertensive </w:t>
      </w:r>
      <w:proofErr w:type="spellStart"/>
      <w:r w:rsidR="005509F6" w:rsidRPr="00505370">
        <w:rPr>
          <w:sz w:val="20"/>
          <w:szCs w:val="20"/>
        </w:rPr>
        <w:t>wistar</w:t>
      </w:r>
      <w:proofErr w:type="spellEnd"/>
      <w:r w:rsidR="005509F6" w:rsidRPr="00505370">
        <w:rPr>
          <w:sz w:val="20"/>
          <w:szCs w:val="20"/>
        </w:rPr>
        <w:t xml:space="preserve"> albino rats. Hypertensi</w:t>
      </w:r>
      <w:r w:rsidR="005509F6">
        <w:rPr>
          <w:sz w:val="20"/>
          <w:szCs w:val="20"/>
        </w:rPr>
        <w:t>on</w:t>
      </w:r>
      <w:r w:rsidR="005509F6" w:rsidRPr="00505370">
        <w:rPr>
          <w:sz w:val="20"/>
          <w:szCs w:val="20"/>
        </w:rPr>
        <w:t xml:space="preserve"> was induced with Cadmium Chloride and the biochemical analyses of serum were carried out following treatment with BSS, BSSG, BSS:BSSG mixture and </w:t>
      </w:r>
      <w:proofErr w:type="spellStart"/>
      <w:r w:rsidR="005509F6" w:rsidRPr="00505370">
        <w:rPr>
          <w:sz w:val="20"/>
          <w:szCs w:val="20"/>
        </w:rPr>
        <w:t>lisinopril</w:t>
      </w:r>
      <w:proofErr w:type="spellEnd"/>
      <w:r w:rsidR="005509F6" w:rsidRPr="00505370">
        <w:rPr>
          <w:sz w:val="20"/>
          <w:szCs w:val="20"/>
        </w:rPr>
        <w:t xml:space="preserve">. Serum urea, </w:t>
      </w:r>
      <w:proofErr w:type="spellStart"/>
      <w:r w:rsidR="005509F6" w:rsidRPr="00505370">
        <w:rPr>
          <w:sz w:val="20"/>
          <w:szCs w:val="20"/>
        </w:rPr>
        <w:t>creatinine</w:t>
      </w:r>
      <w:proofErr w:type="spellEnd"/>
      <w:r w:rsidR="005509F6" w:rsidRPr="00505370">
        <w:rPr>
          <w:sz w:val="20"/>
          <w:szCs w:val="20"/>
        </w:rPr>
        <w:t xml:space="preserve">, calcium and electrolytes levels were assayed using appropriate standard methods as tests for renal function, while alkaline </w:t>
      </w:r>
      <w:proofErr w:type="spellStart"/>
      <w:r w:rsidR="005509F6" w:rsidRPr="00505370">
        <w:rPr>
          <w:sz w:val="20"/>
          <w:szCs w:val="20"/>
        </w:rPr>
        <w:t>phosphatase</w:t>
      </w:r>
      <w:proofErr w:type="spellEnd"/>
      <w:r w:rsidR="005509F6" w:rsidRPr="00505370">
        <w:rPr>
          <w:sz w:val="20"/>
          <w:szCs w:val="20"/>
        </w:rPr>
        <w:t xml:space="preserve"> (ALP), </w:t>
      </w:r>
      <w:proofErr w:type="spellStart"/>
      <w:r w:rsidR="005509F6" w:rsidRPr="00505370">
        <w:rPr>
          <w:sz w:val="20"/>
          <w:szCs w:val="20"/>
        </w:rPr>
        <w:t>aspartate</w:t>
      </w:r>
      <w:proofErr w:type="spellEnd"/>
      <w:r w:rsidR="005509F6" w:rsidRPr="00505370">
        <w:rPr>
          <w:sz w:val="20"/>
          <w:szCs w:val="20"/>
        </w:rPr>
        <w:t xml:space="preserve"> </w:t>
      </w:r>
      <w:proofErr w:type="spellStart"/>
      <w:r w:rsidR="005509F6" w:rsidRPr="00505370">
        <w:rPr>
          <w:sz w:val="20"/>
          <w:szCs w:val="20"/>
        </w:rPr>
        <w:t>transaminase</w:t>
      </w:r>
      <w:proofErr w:type="spellEnd"/>
      <w:r w:rsidR="005509F6" w:rsidRPr="00505370">
        <w:rPr>
          <w:sz w:val="20"/>
          <w:szCs w:val="20"/>
        </w:rPr>
        <w:t xml:space="preserve"> (AST) and </w:t>
      </w:r>
      <w:proofErr w:type="spellStart"/>
      <w:r w:rsidR="005509F6" w:rsidRPr="00505370">
        <w:rPr>
          <w:sz w:val="20"/>
          <w:szCs w:val="20"/>
        </w:rPr>
        <w:t>alanine</w:t>
      </w:r>
      <w:proofErr w:type="spellEnd"/>
      <w:r w:rsidR="005509F6" w:rsidRPr="00505370">
        <w:rPr>
          <w:sz w:val="20"/>
          <w:szCs w:val="20"/>
        </w:rPr>
        <w:t xml:space="preserve"> </w:t>
      </w:r>
      <w:proofErr w:type="spellStart"/>
      <w:r w:rsidR="005509F6" w:rsidRPr="00505370">
        <w:rPr>
          <w:sz w:val="20"/>
          <w:szCs w:val="20"/>
        </w:rPr>
        <w:t>aminotransferase</w:t>
      </w:r>
      <w:proofErr w:type="spellEnd"/>
      <w:r w:rsidR="005509F6" w:rsidRPr="00505370">
        <w:rPr>
          <w:sz w:val="20"/>
          <w:szCs w:val="20"/>
        </w:rPr>
        <w:t xml:space="preserve"> (ALT) served as enzyme indices of the liver function. The effect on the serum lipid profile was also assessed. Data collected were expressed as mean ± SEM and </w:t>
      </w:r>
      <w:proofErr w:type="spellStart"/>
      <w:r w:rsidR="005509F6" w:rsidRPr="00505370">
        <w:rPr>
          <w:sz w:val="20"/>
          <w:szCs w:val="20"/>
        </w:rPr>
        <w:t>analysed</w:t>
      </w:r>
      <w:proofErr w:type="spellEnd"/>
      <w:r w:rsidR="005509F6" w:rsidRPr="00505370">
        <w:rPr>
          <w:sz w:val="20"/>
          <w:szCs w:val="20"/>
        </w:rPr>
        <w:t xml:space="preserve"> using one-way ANOVA. The sodium levels had a significant (p&lt;0.05) reduction in BSS and BSS:BSSG mixture treated rats. BSS treatment also gave a significant (p&lt;0.05) decrease in triglyceride and total cholesterol levels while BSSG treatment gave 60.4% increase in HDL-Cholesterol levels and increased HDL-Cholesterol: LDL-Cholesterol ratio. Generally, treatments with the </w:t>
      </w:r>
      <w:proofErr w:type="spellStart"/>
      <w:r w:rsidR="005509F6" w:rsidRPr="00505370">
        <w:rPr>
          <w:sz w:val="20"/>
          <w:szCs w:val="20"/>
        </w:rPr>
        <w:t>phytosterols</w:t>
      </w:r>
      <w:proofErr w:type="spellEnd"/>
      <w:r w:rsidR="005509F6" w:rsidRPr="00505370">
        <w:rPr>
          <w:sz w:val="20"/>
          <w:szCs w:val="20"/>
        </w:rPr>
        <w:t xml:space="preserve"> reduced the levels of serum AST, ALT, ALP and tends to maintain urea and </w:t>
      </w:r>
      <w:proofErr w:type="spellStart"/>
      <w:r w:rsidR="005509F6" w:rsidRPr="00505370">
        <w:rPr>
          <w:sz w:val="20"/>
          <w:szCs w:val="20"/>
        </w:rPr>
        <w:t>creatinine</w:t>
      </w:r>
      <w:proofErr w:type="spellEnd"/>
      <w:r w:rsidR="005509F6" w:rsidRPr="00505370">
        <w:rPr>
          <w:sz w:val="20"/>
          <w:szCs w:val="20"/>
        </w:rPr>
        <w:t xml:space="preserve"> basal levels while </w:t>
      </w:r>
      <w:proofErr w:type="spellStart"/>
      <w:r w:rsidR="005509F6" w:rsidRPr="00505370">
        <w:rPr>
          <w:sz w:val="20"/>
          <w:szCs w:val="20"/>
        </w:rPr>
        <w:t>lisinopril</w:t>
      </w:r>
      <w:proofErr w:type="spellEnd"/>
      <w:r w:rsidR="005509F6" w:rsidRPr="00505370">
        <w:rPr>
          <w:sz w:val="20"/>
          <w:szCs w:val="20"/>
        </w:rPr>
        <w:t xml:space="preserve"> significantly increased (p&lt;0.05) serum urea and </w:t>
      </w:r>
      <w:proofErr w:type="spellStart"/>
      <w:r w:rsidR="005509F6" w:rsidRPr="00505370">
        <w:rPr>
          <w:sz w:val="20"/>
          <w:szCs w:val="20"/>
        </w:rPr>
        <w:t>creatinine</w:t>
      </w:r>
      <w:proofErr w:type="spellEnd"/>
      <w:r w:rsidR="005509F6" w:rsidRPr="00505370">
        <w:rPr>
          <w:sz w:val="20"/>
          <w:szCs w:val="20"/>
        </w:rPr>
        <w:t xml:space="preserve"> levels.  Tissue sections from </w:t>
      </w:r>
      <w:proofErr w:type="spellStart"/>
      <w:r w:rsidR="005509F6" w:rsidRPr="00505370">
        <w:rPr>
          <w:sz w:val="20"/>
          <w:szCs w:val="20"/>
        </w:rPr>
        <w:t>phytosterol</w:t>
      </w:r>
      <w:proofErr w:type="spellEnd"/>
      <w:r w:rsidR="005509F6" w:rsidRPr="00505370">
        <w:rPr>
          <w:sz w:val="20"/>
          <w:szCs w:val="20"/>
        </w:rPr>
        <w:t>-treated groups show no visible lesion as against those from hypertensive rats that show areas of extensive necrosis.</w:t>
      </w:r>
      <w:r w:rsidR="005509F6" w:rsidRPr="005C3777">
        <w:rPr>
          <w:sz w:val="20"/>
          <w:szCs w:val="20"/>
        </w:rPr>
        <w:t xml:space="preserve"> </w:t>
      </w:r>
      <w:r w:rsidR="005509F6" w:rsidRPr="00505370">
        <w:rPr>
          <w:sz w:val="20"/>
          <w:szCs w:val="20"/>
        </w:rPr>
        <w:t xml:space="preserve">This study revealed that </w:t>
      </w:r>
      <w:r w:rsidR="005509F6">
        <w:rPr>
          <w:sz w:val="20"/>
          <w:szCs w:val="20"/>
        </w:rPr>
        <w:t xml:space="preserve">these </w:t>
      </w:r>
      <w:proofErr w:type="spellStart"/>
      <w:r w:rsidR="005509F6">
        <w:rPr>
          <w:sz w:val="20"/>
          <w:szCs w:val="20"/>
        </w:rPr>
        <w:t>nutraceuticals</w:t>
      </w:r>
      <w:proofErr w:type="spellEnd"/>
      <w:r w:rsidR="005509F6">
        <w:rPr>
          <w:sz w:val="20"/>
          <w:szCs w:val="20"/>
        </w:rPr>
        <w:t xml:space="preserve"> possess </w:t>
      </w:r>
      <w:proofErr w:type="spellStart"/>
      <w:r w:rsidR="005509F6" w:rsidRPr="00505370">
        <w:rPr>
          <w:sz w:val="20"/>
          <w:szCs w:val="20"/>
        </w:rPr>
        <w:t>cardioprotective</w:t>
      </w:r>
      <w:proofErr w:type="spellEnd"/>
      <w:r w:rsidR="005509F6" w:rsidRPr="00505370">
        <w:rPr>
          <w:sz w:val="20"/>
          <w:szCs w:val="20"/>
        </w:rPr>
        <w:t xml:space="preserve"> and </w:t>
      </w:r>
      <w:proofErr w:type="spellStart"/>
      <w:r w:rsidR="005509F6" w:rsidRPr="00505370">
        <w:rPr>
          <w:sz w:val="20"/>
          <w:szCs w:val="20"/>
        </w:rPr>
        <w:t>hepatoprotective</w:t>
      </w:r>
      <w:proofErr w:type="spellEnd"/>
      <w:r w:rsidR="005509F6" w:rsidRPr="00505370">
        <w:rPr>
          <w:sz w:val="20"/>
          <w:szCs w:val="20"/>
        </w:rPr>
        <w:t xml:space="preserve"> </w:t>
      </w:r>
      <w:r w:rsidR="005509F6">
        <w:rPr>
          <w:sz w:val="20"/>
          <w:szCs w:val="20"/>
        </w:rPr>
        <w:t>properties, with possible practical application in the management of cardiovascular diseases (CVDs).</w:t>
      </w:r>
      <w:r w:rsidR="005509F6" w:rsidRPr="00505370">
        <w:rPr>
          <w:sz w:val="20"/>
          <w:szCs w:val="20"/>
        </w:rPr>
        <w:t xml:space="preserve"> </w:t>
      </w:r>
    </w:p>
    <w:p w:rsidR="00333EFB" w:rsidRPr="00F46A5E" w:rsidRDefault="00333EFB" w:rsidP="00B0414E">
      <w:pPr>
        <w:autoSpaceDE w:val="0"/>
        <w:autoSpaceDN w:val="0"/>
        <w:adjustRightInd w:val="0"/>
        <w:jc w:val="both"/>
        <w:rPr>
          <w:sz w:val="20"/>
          <w:szCs w:val="20"/>
        </w:rPr>
      </w:pPr>
      <w:r w:rsidRPr="00C43A46">
        <w:rPr>
          <w:color w:val="000000"/>
          <w:sz w:val="20"/>
          <w:szCs w:val="20"/>
        </w:rPr>
        <w:t>[</w:t>
      </w:r>
      <w:proofErr w:type="spellStart"/>
      <w:r w:rsidR="005509F6" w:rsidRPr="00505370">
        <w:rPr>
          <w:bCs/>
          <w:sz w:val="20"/>
          <w:szCs w:val="20"/>
        </w:rPr>
        <w:t>Olaiya</w:t>
      </w:r>
      <w:proofErr w:type="spellEnd"/>
      <w:r w:rsidR="005509F6" w:rsidRPr="00505370">
        <w:rPr>
          <w:bCs/>
          <w:sz w:val="20"/>
          <w:szCs w:val="20"/>
        </w:rPr>
        <w:t xml:space="preserve"> CO, </w:t>
      </w:r>
      <w:proofErr w:type="spellStart"/>
      <w:r w:rsidR="005509F6" w:rsidRPr="00505370">
        <w:rPr>
          <w:bCs/>
          <w:sz w:val="20"/>
          <w:szCs w:val="20"/>
        </w:rPr>
        <w:t>Choudhary</w:t>
      </w:r>
      <w:proofErr w:type="spellEnd"/>
      <w:r w:rsidR="005509F6" w:rsidRPr="00505370">
        <w:rPr>
          <w:bCs/>
          <w:sz w:val="20"/>
          <w:szCs w:val="20"/>
        </w:rPr>
        <w:t xml:space="preserve"> MI</w:t>
      </w:r>
      <w:r w:rsidR="005509F6">
        <w:rPr>
          <w:bCs/>
          <w:sz w:val="20"/>
          <w:szCs w:val="20"/>
        </w:rPr>
        <w:t xml:space="preserve">, </w:t>
      </w:r>
      <w:proofErr w:type="spellStart"/>
      <w:r w:rsidR="005509F6" w:rsidRPr="00505370">
        <w:rPr>
          <w:bCs/>
          <w:sz w:val="20"/>
          <w:szCs w:val="20"/>
        </w:rPr>
        <w:t>Ogunyemi</w:t>
      </w:r>
      <w:proofErr w:type="spellEnd"/>
      <w:r w:rsidR="005509F6" w:rsidRPr="00505370">
        <w:rPr>
          <w:bCs/>
          <w:sz w:val="20"/>
          <w:szCs w:val="20"/>
        </w:rPr>
        <w:t xml:space="preserve"> OM</w:t>
      </w:r>
      <w:r w:rsidR="005509F6">
        <w:rPr>
          <w:bCs/>
          <w:sz w:val="20"/>
          <w:szCs w:val="20"/>
        </w:rPr>
        <w:t xml:space="preserve">, </w:t>
      </w:r>
      <w:proofErr w:type="spellStart"/>
      <w:r w:rsidR="005509F6" w:rsidRPr="00505370">
        <w:rPr>
          <w:sz w:val="20"/>
          <w:szCs w:val="20"/>
        </w:rPr>
        <w:t>Nwauzoma</w:t>
      </w:r>
      <w:proofErr w:type="spellEnd"/>
      <w:r w:rsidR="005509F6" w:rsidRPr="00505370">
        <w:rPr>
          <w:sz w:val="20"/>
          <w:szCs w:val="20"/>
        </w:rPr>
        <w:t xml:space="preserve"> AB</w:t>
      </w:r>
      <w:r w:rsidRPr="008A37E9">
        <w:rPr>
          <w:sz w:val="20"/>
          <w:szCs w:val="20"/>
        </w:rPr>
        <w:t>.</w:t>
      </w:r>
      <w:r w:rsidR="005509F6" w:rsidRPr="005509F6">
        <w:rPr>
          <w:b/>
          <w:sz w:val="20"/>
          <w:szCs w:val="20"/>
        </w:rPr>
        <w:t xml:space="preserve"> </w:t>
      </w:r>
      <w:proofErr w:type="spellStart"/>
      <w:r w:rsidR="005509F6">
        <w:rPr>
          <w:b/>
          <w:sz w:val="20"/>
          <w:szCs w:val="20"/>
        </w:rPr>
        <w:t>N</w:t>
      </w:r>
      <w:r w:rsidR="005509F6" w:rsidRPr="00505370">
        <w:rPr>
          <w:b/>
          <w:sz w:val="20"/>
          <w:szCs w:val="20"/>
        </w:rPr>
        <w:t>utraceuticals</w:t>
      </w:r>
      <w:proofErr w:type="spellEnd"/>
      <w:r w:rsidR="005509F6" w:rsidRPr="00505370">
        <w:rPr>
          <w:b/>
          <w:sz w:val="20"/>
          <w:szCs w:val="20"/>
        </w:rPr>
        <w:t xml:space="preserve"> from </w:t>
      </w:r>
      <w:r w:rsidR="005509F6">
        <w:rPr>
          <w:b/>
          <w:sz w:val="20"/>
          <w:szCs w:val="20"/>
        </w:rPr>
        <w:t>Bitter Leaf (</w:t>
      </w:r>
      <w:proofErr w:type="spellStart"/>
      <w:r w:rsidR="005509F6" w:rsidRPr="00505370">
        <w:rPr>
          <w:b/>
          <w:i/>
          <w:sz w:val="20"/>
          <w:szCs w:val="20"/>
        </w:rPr>
        <w:t>Vernonia</w:t>
      </w:r>
      <w:proofErr w:type="spellEnd"/>
      <w:r w:rsidR="005509F6" w:rsidRPr="00505370">
        <w:rPr>
          <w:b/>
          <w:i/>
          <w:sz w:val="20"/>
          <w:szCs w:val="20"/>
        </w:rPr>
        <w:t xml:space="preserve"> </w:t>
      </w:r>
      <w:proofErr w:type="spellStart"/>
      <w:r w:rsidR="005509F6" w:rsidRPr="00505370">
        <w:rPr>
          <w:b/>
          <w:i/>
          <w:sz w:val="20"/>
          <w:szCs w:val="20"/>
        </w:rPr>
        <w:t>amygdalin</w:t>
      </w:r>
      <w:r w:rsidR="005509F6">
        <w:rPr>
          <w:b/>
          <w:i/>
          <w:sz w:val="20"/>
          <w:szCs w:val="20"/>
        </w:rPr>
        <w:t>a</w:t>
      </w:r>
      <w:proofErr w:type="spellEnd"/>
      <w:r w:rsidR="005509F6" w:rsidRPr="00CF7936">
        <w:rPr>
          <w:b/>
          <w:sz w:val="20"/>
          <w:szCs w:val="20"/>
        </w:rPr>
        <w:t xml:space="preserve"> Del.)</w:t>
      </w:r>
      <w:r w:rsidR="005509F6">
        <w:rPr>
          <w:b/>
          <w:sz w:val="20"/>
          <w:szCs w:val="20"/>
        </w:rPr>
        <w:t xml:space="preserve"> Protects against Cadmium Chloride induced Hypertension in Albino Rats</w:t>
      </w:r>
      <w:r w:rsidRPr="008A37E9">
        <w:rPr>
          <w:sz w:val="20"/>
          <w:szCs w:val="20"/>
        </w:rPr>
        <w:t>.</w:t>
      </w:r>
      <w:r w:rsidRPr="008A37E9">
        <w:rPr>
          <w:color w:val="000000"/>
          <w:sz w:val="20"/>
          <w:szCs w:val="20"/>
        </w:rPr>
        <w:t xml:space="preserve"> </w:t>
      </w:r>
      <w:r w:rsidRPr="00736333">
        <w:rPr>
          <w:rFonts w:eastAsia="Times New Roman"/>
          <w:bCs/>
          <w:i/>
          <w:sz w:val="20"/>
          <w:szCs w:val="20"/>
        </w:rPr>
        <w:t xml:space="preserve">Nat </w:t>
      </w:r>
      <w:proofErr w:type="spellStart"/>
      <w:r w:rsidRPr="00736333">
        <w:rPr>
          <w:rFonts w:eastAsia="Times New Roman"/>
          <w:bCs/>
          <w:i/>
          <w:sz w:val="20"/>
          <w:szCs w:val="20"/>
        </w:rPr>
        <w:t>Sci</w:t>
      </w:r>
      <w:proofErr w:type="spellEnd"/>
      <w:r>
        <w:rPr>
          <w:rFonts w:eastAsia="Times New Roman"/>
          <w:bCs/>
          <w:sz w:val="20"/>
          <w:szCs w:val="20"/>
        </w:rPr>
        <w:t xml:space="preserve"> </w:t>
      </w:r>
      <w:r w:rsidRPr="008A37E9">
        <w:rPr>
          <w:sz w:val="20"/>
          <w:szCs w:val="20"/>
        </w:rPr>
        <w:t>201</w:t>
      </w:r>
      <w:r>
        <w:rPr>
          <w:sz w:val="20"/>
          <w:szCs w:val="20"/>
        </w:rPr>
        <w:t>3</w:t>
      </w:r>
      <w:r w:rsidRPr="008A37E9">
        <w:rPr>
          <w:sz w:val="20"/>
          <w:szCs w:val="20"/>
        </w:rPr>
        <w:t>;1</w:t>
      </w:r>
      <w:r>
        <w:rPr>
          <w:sz w:val="20"/>
          <w:szCs w:val="20"/>
        </w:rPr>
        <w:t>1</w:t>
      </w:r>
      <w:r w:rsidRPr="008A37E9">
        <w:rPr>
          <w:sz w:val="20"/>
          <w:szCs w:val="20"/>
        </w:rPr>
        <w:t>(</w:t>
      </w:r>
      <w:r w:rsidR="007C1BD9">
        <w:rPr>
          <w:rFonts w:eastAsiaTheme="minorEastAsia" w:hint="eastAsia"/>
          <w:sz w:val="20"/>
          <w:szCs w:val="20"/>
          <w:lang w:eastAsia="zh-CN"/>
        </w:rPr>
        <w:t>6</w:t>
      </w:r>
      <w:r w:rsidRPr="008A37E9">
        <w:rPr>
          <w:sz w:val="20"/>
          <w:szCs w:val="20"/>
        </w:rPr>
        <w:t>):</w:t>
      </w:r>
      <w:r w:rsidR="00041BFB">
        <w:rPr>
          <w:sz w:val="20"/>
          <w:szCs w:val="20"/>
        </w:rPr>
        <w:t>136</w:t>
      </w:r>
      <w:r w:rsidRPr="008A37E9">
        <w:rPr>
          <w:sz w:val="20"/>
          <w:szCs w:val="20"/>
        </w:rPr>
        <w:t>-</w:t>
      </w:r>
      <w:r w:rsidR="00041BFB">
        <w:rPr>
          <w:sz w:val="20"/>
          <w:szCs w:val="20"/>
        </w:rPr>
        <w:t>145</w:t>
      </w:r>
      <w:r w:rsidRPr="008A37E9">
        <w:rPr>
          <w:sz w:val="20"/>
          <w:szCs w:val="20"/>
        </w:rPr>
        <w:t xml:space="preserve">]. (ISSN: 1545-0740). </w:t>
      </w:r>
      <w:hyperlink r:id="rId8" w:history="1">
        <w:r w:rsidRPr="008A37E9">
          <w:rPr>
            <w:rStyle w:val="Hyperlink"/>
            <w:sz w:val="20"/>
            <w:szCs w:val="20"/>
          </w:rPr>
          <w:t>http://www.sciencepub.net/nature</w:t>
        </w:r>
      </w:hyperlink>
      <w:r w:rsidRPr="008A37E9">
        <w:rPr>
          <w:sz w:val="20"/>
          <w:szCs w:val="20"/>
        </w:rPr>
        <w:t>.</w:t>
      </w:r>
      <w:r>
        <w:rPr>
          <w:sz w:val="20"/>
          <w:szCs w:val="20"/>
        </w:rPr>
        <w:t xml:space="preserve"> </w:t>
      </w:r>
      <w:r w:rsidR="00041BFB">
        <w:rPr>
          <w:sz w:val="20"/>
          <w:szCs w:val="20"/>
        </w:rPr>
        <w:t>16</w:t>
      </w:r>
    </w:p>
    <w:p w:rsidR="00333EFB" w:rsidRPr="00C43A46" w:rsidRDefault="00333EFB" w:rsidP="00333EFB">
      <w:pPr>
        <w:jc w:val="both"/>
        <w:rPr>
          <w:sz w:val="20"/>
          <w:szCs w:val="20"/>
        </w:rPr>
      </w:pPr>
    </w:p>
    <w:p w:rsidR="00C62FFC" w:rsidRPr="00505370" w:rsidRDefault="00333EFB" w:rsidP="00C62FFC">
      <w:pPr>
        <w:jc w:val="both"/>
        <w:rPr>
          <w:sz w:val="20"/>
          <w:szCs w:val="20"/>
        </w:rPr>
      </w:pPr>
      <w:r w:rsidRPr="00C43A46">
        <w:rPr>
          <w:b/>
          <w:sz w:val="20"/>
          <w:szCs w:val="20"/>
        </w:rPr>
        <w:t xml:space="preserve">Keywords: </w:t>
      </w:r>
      <w:proofErr w:type="spellStart"/>
      <w:r w:rsidR="00C62FFC">
        <w:rPr>
          <w:sz w:val="20"/>
          <w:szCs w:val="20"/>
        </w:rPr>
        <w:t>Nutraceuticals</w:t>
      </w:r>
      <w:proofErr w:type="spellEnd"/>
      <w:r w:rsidR="00C62FFC">
        <w:rPr>
          <w:sz w:val="20"/>
          <w:szCs w:val="20"/>
        </w:rPr>
        <w:t xml:space="preserve">, </w:t>
      </w:r>
      <w:proofErr w:type="spellStart"/>
      <w:r w:rsidR="00C62FFC" w:rsidRPr="00512947">
        <w:rPr>
          <w:i/>
          <w:sz w:val="20"/>
          <w:szCs w:val="20"/>
        </w:rPr>
        <w:t>Vernonia</w:t>
      </w:r>
      <w:proofErr w:type="spellEnd"/>
      <w:r w:rsidR="00C62FFC" w:rsidRPr="00512947">
        <w:rPr>
          <w:i/>
          <w:sz w:val="20"/>
          <w:szCs w:val="20"/>
        </w:rPr>
        <w:t xml:space="preserve"> </w:t>
      </w:r>
      <w:proofErr w:type="spellStart"/>
      <w:r w:rsidR="00C62FFC" w:rsidRPr="00512947">
        <w:rPr>
          <w:i/>
          <w:sz w:val="20"/>
          <w:szCs w:val="20"/>
        </w:rPr>
        <w:t>amygdalina</w:t>
      </w:r>
      <w:proofErr w:type="spellEnd"/>
      <w:r w:rsidR="00C62FFC" w:rsidRPr="00505370">
        <w:rPr>
          <w:sz w:val="20"/>
          <w:szCs w:val="20"/>
        </w:rPr>
        <w:t>,</w:t>
      </w:r>
      <w:r w:rsidR="00C62FFC">
        <w:rPr>
          <w:sz w:val="20"/>
          <w:szCs w:val="20"/>
        </w:rPr>
        <w:t xml:space="preserve"> </w:t>
      </w:r>
      <w:r w:rsidR="00C62FFC" w:rsidRPr="00505370">
        <w:rPr>
          <w:sz w:val="20"/>
          <w:szCs w:val="20"/>
        </w:rPr>
        <w:t xml:space="preserve"> bioactivity, </w:t>
      </w:r>
      <w:proofErr w:type="spellStart"/>
      <w:r w:rsidR="00C62FFC" w:rsidRPr="00505370">
        <w:rPr>
          <w:sz w:val="20"/>
          <w:szCs w:val="20"/>
        </w:rPr>
        <w:t>lisinopril</w:t>
      </w:r>
      <w:proofErr w:type="spellEnd"/>
      <w:r w:rsidR="00C62FFC" w:rsidRPr="00505370">
        <w:rPr>
          <w:sz w:val="20"/>
          <w:szCs w:val="20"/>
        </w:rPr>
        <w:t>, hypertension.</w:t>
      </w:r>
    </w:p>
    <w:p w:rsidR="00333EFB" w:rsidRPr="00C43A46" w:rsidRDefault="00333EFB" w:rsidP="00333EFB">
      <w:pPr>
        <w:jc w:val="both"/>
        <w:rPr>
          <w:sz w:val="20"/>
          <w:szCs w:val="20"/>
        </w:rPr>
      </w:pPr>
    </w:p>
    <w:p w:rsidR="00333EFB" w:rsidRPr="00C43A46" w:rsidRDefault="00333EFB" w:rsidP="00333EFB">
      <w:pPr>
        <w:jc w:val="both"/>
        <w:rPr>
          <w:b/>
          <w:sz w:val="20"/>
          <w:szCs w:val="20"/>
        </w:rPr>
        <w:sectPr w:rsidR="00333EFB" w:rsidRPr="00C43A46" w:rsidSect="00041BFB">
          <w:headerReference w:type="default" r:id="rId9"/>
          <w:footerReference w:type="even" r:id="rId10"/>
          <w:footerReference w:type="default" r:id="rId11"/>
          <w:footnotePr>
            <w:pos w:val="beneathText"/>
          </w:footnotePr>
          <w:pgSz w:w="12240" w:h="15840" w:code="1"/>
          <w:pgMar w:top="1440" w:right="1440" w:bottom="1440" w:left="1440" w:header="720" w:footer="720" w:gutter="0"/>
          <w:pgNumType w:start="136"/>
          <w:cols w:space="720"/>
          <w:docGrid w:linePitch="360"/>
        </w:sectPr>
      </w:pPr>
    </w:p>
    <w:p w:rsidR="0055451C" w:rsidRDefault="00333EFB" w:rsidP="00C62FFC">
      <w:pPr>
        <w:autoSpaceDE w:val="0"/>
        <w:autoSpaceDN w:val="0"/>
        <w:adjustRightInd w:val="0"/>
        <w:jc w:val="both"/>
        <w:rPr>
          <w:sz w:val="20"/>
          <w:szCs w:val="20"/>
        </w:rPr>
      </w:pPr>
      <w:r w:rsidRPr="00C43A46">
        <w:rPr>
          <w:b/>
          <w:sz w:val="20"/>
          <w:szCs w:val="20"/>
        </w:rPr>
        <w:lastRenderedPageBreak/>
        <w:t>1. Introduction</w:t>
      </w:r>
      <w:r w:rsidR="00C62FFC" w:rsidRPr="00C62FFC">
        <w:rPr>
          <w:sz w:val="20"/>
          <w:szCs w:val="20"/>
        </w:rPr>
        <w:t xml:space="preserve"> </w:t>
      </w:r>
    </w:p>
    <w:p w:rsidR="00C62FFC" w:rsidRPr="00505370" w:rsidRDefault="00C62FFC" w:rsidP="0055451C">
      <w:pPr>
        <w:autoSpaceDE w:val="0"/>
        <w:autoSpaceDN w:val="0"/>
        <w:adjustRightInd w:val="0"/>
        <w:ind w:firstLine="720"/>
        <w:jc w:val="both"/>
        <w:rPr>
          <w:color w:val="231F20"/>
          <w:sz w:val="20"/>
          <w:szCs w:val="20"/>
        </w:rPr>
      </w:pPr>
      <w:r w:rsidRPr="00505370">
        <w:rPr>
          <w:sz w:val="20"/>
          <w:szCs w:val="20"/>
        </w:rPr>
        <w:t xml:space="preserve">Plants contain a cornucopia of micronutrients and other compounds that promote health and reduce the risk of heart disease. </w:t>
      </w:r>
      <w:proofErr w:type="spellStart"/>
      <w:r>
        <w:rPr>
          <w:i/>
          <w:sz w:val="20"/>
          <w:szCs w:val="20"/>
        </w:rPr>
        <w:t>Vernonia</w:t>
      </w:r>
      <w:proofErr w:type="spellEnd"/>
      <w:r>
        <w:rPr>
          <w:i/>
          <w:sz w:val="20"/>
          <w:szCs w:val="20"/>
        </w:rPr>
        <w:t xml:space="preserve"> </w:t>
      </w:r>
      <w:proofErr w:type="spellStart"/>
      <w:r>
        <w:rPr>
          <w:i/>
          <w:sz w:val="20"/>
          <w:szCs w:val="20"/>
        </w:rPr>
        <w:t>amygdalina</w:t>
      </w:r>
      <w:proofErr w:type="spellEnd"/>
      <w:r>
        <w:rPr>
          <w:i/>
          <w:sz w:val="20"/>
          <w:szCs w:val="20"/>
        </w:rPr>
        <w:t xml:space="preserve">, </w:t>
      </w:r>
      <w:r>
        <w:rPr>
          <w:sz w:val="20"/>
          <w:szCs w:val="20"/>
        </w:rPr>
        <w:t xml:space="preserve">commonly called bitter leaf, is a small shrub that is native to tropical Africa. It is a member of the </w:t>
      </w:r>
      <w:proofErr w:type="spellStart"/>
      <w:r>
        <w:rPr>
          <w:sz w:val="20"/>
          <w:szCs w:val="20"/>
        </w:rPr>
        <w:t>Asteraceae</w:t>
      </w:r>
      <w:proofErr w:type="spellEnd"/>
      <w:r>
        <w:rPr>
          <w:sz w:val="20"/>
          <w:szCs w:val="20"/>
        </w:rPr>
        <w:t xml:space="preserve"> family whose leaves have been consumed for many years, either as a vegetable (macerated leaves in soup) or aqueous extracts for the maintenance of good health.  </w:t>
      </w:r>
      <w:r w:rsidRPr="00505370">
        <w:rPr>
          <w:sz w:val="20"/>
          <w:szCs w:val="20"/>
        </w:rPr>
        <w:t xml:space="preserve">One family of plant compounds, </w:t>
      </w:r>
      <w:proofErr w:type="spellStart"/>
      <w:r w:rsidRPr="00505370">
        <w:rPr>
          <w:sz w:val="20"/>
          <w:szCs w:val="20"/>
        </w:rPr>
        <w:t>phytosterols</w:t>
      </w:r>
      <w:proofErr w:type="spellEnd"/>
      <w:r w:rsidRPr="00505370">
        <w:rPr>
          <w:sz w:val="20"/>
          <w:szCs w:val="20"/>
        </w:rPr>
        <w:t>, found naturally,</w:t>
      </w:r>
      <w:r w:rsidRPr="00505370">
        <w:rPr>
          <w:i/>
          <w:sz w:val="20"/>
          <w:szCs w:val="20"/>
        </w:rPr>
        <w:t xml:space="preserve"> </w:t>
      </w:r>
      <w:r w:rsidRPr="00505370">
        <w:rPr>
          <w:sz w:val="20"/>
          <w:szCs w:val="20"/>
        </w:rPr>
        <w:t>mainly as β-</w:t>
      </w:r>
      <w:proofErr w:type="spellStart"/>
      <w:r w:rsidRPr="00505370">
        <w:rPr>
          <w:sz w:val="20"/>
          <w:szCs w:val="20"/>
        </w:rPr>
        <w:t>sitosterol</w:t>
      </w:r>
      <w:proofErr w:type="spellEnd"/>
      <w:r w:rsidRPr="00505370">
        <w:rPr>
          <w:sz w:val="20"/>
          <w:szCs w:val="20"/>
        </w:rPr>
        <w:t xml:space="preserve">, </w:t>
      </w:r>
      <w:proofErr w:type="spellStart"/>
      <w:r w:rsidRPr="00505370">
        <w:rPr>
          <w:sz w:val="20"/>
          <w:szCs w:val="20"/>
        </w:rPr>
        <w:t>campesterol</w:t>
      </w:r>
      <w:proofErr w:type="spellEnd"/>
      <w:r w:rsidRPr="00505370">
        <w:rPr>
          <w:sz w:val="20"/>
          <w:szCs w:val="20"/>
        </w:rPr>
        <w:t xml:space="preserve"> and </w:t>
      </w:r>
      <w:proofErr w:type="spellStart"/>
      <w:r w:rsidRPr="00505370">
        <w:rPr>
          <w:sz w:val="20"/>
          <w:szCs w:val="20"/>
        </w:rPr>
        <w:t>stigmasterol</w:t>
      </w:r>
      <w:proofErr w:type="spellEnd"/>
      <w:r w:rsidRPr="00505370">
        <w:rPr>
          <w:sz w:val="20"/>
          <w:szCs w:val="20"/>
        </w:rPr>
        <w:t xml:space="preserve"> in </w:t>
      </w:r>
      <w:proofErr w:type="spellStart"/>
      <w:r>
        <w:rPr>
          <w:i/>
          <w:sz w:val="20"/>
          <w:szCs w:val="20"/>
        </w:rPr>
        <w:t>Vernonia</w:t>
      </w:r>
      <w:proofErr w:type="spellEnd"/>
      <w:r>
        <w:rPr>
          <w:i/>
          <w:sz w:val="20"/>
          <w:szCs w:val="20"/>
        </w:rPr>
        <w:t xml:space="preserve"> </w:t>
      </w:r>
      <w:proofErr w:type="spellStart"/>
      <w:r>
        <w:rPr>
          <w:i/>
          <w:sz w:val="20"/>
          <w:szCs w:val="20"/>
        </w:rPr>
        <w:t>amygdalina</w:t>
      </w:r>
      <w:proofErr w:type="spellEnd"/>
      <w:r>
        <w:rPr>
          <w:sz w:val="20"/>
          <w:szCs w:val="20"/>
        </w:rPr>
        <w:t xml:space="preserve"> and</w:t>
      </w:r>
      <w:r w:rsidRPr="00505370">
        <w:rPr>
          <w:sz w:val="20"/>
          <w:szCs w:val="20"/>
        </w:rPr>
        <w:t xml:space="preserve"> </w:t>
      </w:r>
      <w:r>
        <w:rPr>
          <w:sz w:val="20"/>
          <w:szCs w:val="20"/>
        </w:rPr>
        <w:t>many</w:t>
      </w:r>
      <w:r w:rsidRPr="00505370">
        <w:rPr>
          <w:sz w:val="20"/>
          <w:szCs w:val="20"/>
        </w:rPr>
        <w:t xml:space="preserve"> food substances of plant origin with vegetable oils (especially unrefined oils), nuts, seeds and grains as the major dietary sources (</w:t>
      </w:r>
      <w:proofErr w:type="spellStart"/>
      <w:r w:rsidRPr="00505370">
        <w:rPr>
          <w:sz w:val="20"/>
          <w:szCs w:val="20"/>
        </w:rPr>
        <w:t>Piironen</w:t>
      </w:r>
      <w:proofErr w:type="spellEnd"/>
      <w:r w:rsidRPr="00505370">
        <w:rPr>
          <w:sz w:val="20"/>
          <w:szCs w:val="20"/>
        </w:rPr>
        <w:t xml:space="preserve"> </w:t>
      </w:r>
      <w:r w:rsidRPr="00505370">
        <w:rPr>
          <w:i/>
          <w:sz w:val="20"/>
          <w:szCs w:val="20"/>
        </w:rPr>
        <w:t>et al,.</w:t>
      </w:r>
      <w:r w:rsidRPr="00505370">
        <w:rPr>
          <w:sz w:val="20"/>
          <w:szCs w:val="20"/>
        </w:rPr>
        <w:t>2000) have been investigated for their biochemical roles in chronic diseases.</w:t>
      </w:r>
      <w:r>
        <w:rPr>
          <w:sz w:val="20"/>
          <w:szCs w:val="20"/>
        </w:rPr>
        <w:t xml:space="preserve"> </w:t>
      </w:r>
      <w:r w:rsidRPr="00505370">
        <w:rPr>
          <w:sz w:val="20"/>
          <w:szCs w:val="20"/>
        </w:rPr>
        <w:t>β-</w:t>
      </w:r>
      <w:proofErr w:type="spellStart"/>
      <w:r w:rsidRPr="00505370">
        <w:rPr>
          <w:sz w:val="20"/>
          <w:szCs w:val="20"/>
        </w:rPr>
        <w:t>sitosterol</w:t>
      </w:r>
      <w:proofErr w:type="spellEnd"/>
      <w:r w:rsidRPr="00505370">
        <w:rPr>
          <w:sz w:val="20"/>
          <w:szCs w:val="20"/>
        </w:rPr>
        <w:t xml:space="preserve"> had earlier been reported in the literature to be effective as </w:t>
      </w:r>
      <w:proofErr w:type="spellStart"/>
      <w:r w:rsidRPr="00505370">
        <w:rPr>
          <w:sz w:val="20"/>
          <w:szCs w:val="20"/>
        </w:rPr>
        <w:t>nutraceuticals</w:t>
      </w:r>
      <w:proofErr w:type="spellEnd"/>
      <w:r w:rsidRPr="00505370">
        <w:rPr>
          <w:sz w:val="20"/>
          <w:szCs w:val="20"/>
        </w:rPr>
        <w:t xml:space="preserve"> and in combination therapy for the treatment of hypercholesterolemia, </w:t>
      </w:r>
      <w:r w:rsidRPr="00505370">
        <w:rPr>
          <w:sz w:val="20"/>
          <w:szCs w:val="20"/>
        </w:rPr>
        <w:lastRenderedPageBreak/>
        <w:t xml:space="preserve">benign prostatic hyperplasia and breast cancer. It is also suggested to be </w:t>
      </w:r>
      <w:proofErr w:type="spellStart"/>
      <w:r w:rsidRPr="00505370">
        <w:rPr>
          <w:sz w:val="20"/>
          <w:szCs w:val="20"/>
        </w:rPr>
        <w:t>immunomodulatory</w:t>
      </w:r>
      <w:proofErr w:type="spellEnd"/>
      <w:r w:rsidRPr="00505370">
        <w:rPr>
          <w:sz w:val="20"/>
          <w:szCs w:val="20"/>
        </w:rPr>
        <w:t xml:space="preserve"> (</w:t>
      </w:r>
      <w:proofErr w:type="spellStart"/>
      <w:r w:rsidRPr="00505370">
        <w:rPr>
          <w:sz w:val="20"/>
          <w:szCs w:val="20"/>
        </w:rPr>
        <w:t>Bouic</w:t>
      </w:r>
      <w:proofErr w:type="spellEnd"/>
      <w:r w:rsidRPr="00505370">
        <w:rPr>
          <w:sz w:val="20"/>
          <w:szCs w:val="20"/>
        </w:rPr>
        <w:t>, 2001), anti-</w:t>
      </w:r>
      <w:proofErr w:type="spellStart"/>
      <w:r w:rsidRPr="00505370">
        <w:rPr>
          <w:sz w:val="20"/>
          <w:szCs w:val="20"/>
        </w:rPr>
        <w:t>artherogenic</w:t>
      </w:r>
      <w:proofErr w:type="spellEnd"/>
      <w:r w:rsidRPr="00505370">
        <w:rPr>
          <w:sz w:val="20"/>
          <w:szCs w:val="20"/>
        </w:rPr>
        <w:t xml:space="preserve"> and </w:t>
      </w:r>
      <w:proofErr w:type="spellStart"/>
      <w:r w:rsidRPr="00505370">
        <w:rPr>
          <w:sz w:val="20"/>
          <w:szCs w:val="20"/>
        </w:rPr>
        <w:t>antioxidative</w:t>
      </w:r>
      <w:proofErr w:type="spellEnd"/>
      <w:r w:rsidRPr="00505370">
        <w:rPr>
          <w:sz w:val="20"/>
          <w:szCs w:val="20"/>
        </w:rPr>
        <w:t xml:space="preserve"> (</w:t>
      </w:r>
      <w:proofErr w:type="spellStart"/>
      <w:r w:rsidRPr="00505370">
        <w:rPr>
          <w:sz w:val="20"/>
          <w:szCs w:val="20"/>
        </w:rPr>
        <w:t>Awad</w:t>
      </w:r>
      <w:proofErr w:type="spellEnd"/>
      <w:r w:rsidRPr="00505370">
        <w:rPr>
          <w:sz w:val="20"/>
          <w:szCs w:val="20"/>
        </w:rPr>
        <w:t xml:space="preserve"> </w:t>
      </w:r>
      <w:r w:rsidRPr="00505370">
        <w:rPr>
          <w:i/>
          <w:iCs/>
          <w:sz w:val="20"/>
          <w:szCs w:val="20"/>
        </w:rPr>
        <w:t>et al</w:t>
      </w:r>
      <w:r w:rsidRPr="00505370">
        <w:rPr>
          <w:sz w:val="20"/>
          <w:szCs w:val="20"/>
        </w:rPr>
        <w:t xml:space="preserve">, 2001). </w:t>
      </w:r>
      <w:r w:rsidRPr="00505370">
        <w:rPr>
          <w:color w:val="231F20"/>
          <w:sz w:val="20"/>
          <w:szCs w:val="20"/>
        </w:rPr>
        <w:t xml:space="preserve">Thus there is substantial evidence that the incidence of cardiovascular diseases can be reduced by </w:t>
      </w:r>
      <w:proofErr w:type="spellStart"/>
      <w:r w:rsidRPr="00505370">
        <w:rPr>
          <w:color w:val="231F20"/>
          <w:sz w:val="20"/>
          <w:szCs w:val="20"/>
        </w:rPr>
        <w:t>phytosterols</w:t>
      </w:r>
      <w:proofErr w:type="spellEnd"/>
      <w:r w:rsidRPr="00505370">
        <w:rPr>
          <w:color w:val="231F20"/>
          <w:sz w:val="20"/>
          <w:szCs w:val="20"/>
        </w:rPr>
        <w:t xml:space="preserve"> mainly via serum cholesterol levels lowering actions. There are extensive studies and research findings as to the use of </w:t>
      </w:r>
      <w:proofErr w:type="spellStart"/>
      <w:r w:rsidRPr="00505370">
        <w:rPr>
          <w:color w:val="231F20"/>
          <w:sz w:val="20"/>
          <w:szCs w:val="20"/>
        </w:rPr>
        <w:t>phytosterols</w:t>
      </w:r>
      <w:proofErr w:type="spellEnd"/>
      <w:r w:rsidRPr="00505370">
        <w:rPr>
          <w:color w:val="231F20"/>
          <w:sz w:val="20"/>
          <w:szCs w:val="20"/>
        </w:rPr>
        <w:t xml:space="preserve"> through diet or through combination therapy with other lipid lowering agents such as </w:t>
      </w:r>
      <w:proofErr w:type="spellStart"/>
      <w:r w:rsidRPr="00505370">
        <w:rPr>
          <w:color w:val="231F20"/>
          <w:sz w:val="20"/>
          <w:szCs w:val="20"/>
        </w:rPr>
        <w:t>statin</w:t>
      </w:r>
      <w:proofErr w:type="spellEnd"/>
      <w:r w:rsidRPr="00505370">
        <w:rPr>
          <w:color w:val="231F20"/>
          <w:sz w:val="20"/>
          <w:szCs w:val="20"/>
        </w:rPr>
        <w:t xml:space="preserve"> and </w:t>
      </w:r>
      <w:proofErr w:type="spellStart"/>
      <w:r w:rsidRPr="00505370">
        <w:rPr>
          <w:color w:val="231F20"/>
          <w:sz w:val="20"/>
          <w:szCs w:val="20"/>
        </w:rPr>
        <w:t>fibrates</w:t>
      </w:r>
      <w:proofErr w:type="spellEnd"/>
      <w:r w:rsidRPr="00505370">
        <w:rPr>
          <w:color w:val="231F20"/>
          <w:sz w:val="20"/>
          <w:szCs w:val="20"/>
        </w:rPr>
        <w:t>. However there are still insufficient findings as to the roles they play in hypertensive conditions.</w:t>
      </w:r>
    </w:p>
    <w:p w:rsidR="00C62FFC" w:rsidRDefault="00C62FFC" w:rsidP="00C62FFC">
      <w:pPr>
        <w:autoSpaceDE w:val="0"/>
        <w:autoSpaceDN w:val="0"/>
        <w:adjustRightInd w:val="0"/>
        <w:ind w:firstLine="720"/>
        <w:jc w:val="both"/>
        <w:rPr>
          <w:sz w:val="20"/>
          <w:szCs w:val="20"/>
        </w:rPr>
      </w:pPr>
      <w:r w:rsidRPr="00505370">
        <w:rPr>
          <w:sz w:val="20"/>
          <w:szCs w:val="20"/>
        </w:rPr>
        <w:t xml:space="preserve">The </w:t>
      </w:r>
      <w:proofErr w:type="spellStart"/>
      <w:r w:rsidRPr="00505370">
        <w:rPr>
          <w:sz w:val="20"/>
          <w:szCs w:val="20"/>
        </w:rPr>
        <w:t>phytosterols</w:t>
      </w:r>
      <w:proofErr w:type="spellEnd"/>
      <w:r w:rsidRPr="00505370">
        <w:rPr>
          <w:sz w:val="20"/>
          <w:szCs w:val="20"/>
        </w:rPr>
        <w:t xml:space="preserve"> are biochemically heterogeneous in plant derived food matrices and the form of the </w:t>
      </w:r>
      <w:proofErr w:type="spellStart"/>
      <w:r w:rsidRPr="00505370">
        <w:rPr>
          <w:sz w:val="20"/>
          <w:szCs w:val="20"/>
        </w:rPr>
        <w:t>phytosterols</w:t>
      </w:r>
      <w:proofErr w:type="spellEnd"/>
      <w:r w:rsidRPr="00505370">
        <w:rPr>
          <w:sz w:val="20"/>
          <w:szCs w:val="20"/>
        </w:rPr>
        <w:t xml:space="preserve"> might be important in bioactivity. For instance </w:t>
      </w:r>
      <w:proofErr w:type="spellStart"/>
      <w:r w:rsidRPr="00505370">
        <w:rPr>
          <w:sz w:val="20"/>
          <w:szCs w:val="20"/>
        </w:rPr>
        <w:t>esterified</w:t>
      </w:r>
      <w:proofErr w:type="spellEnd"/>
      <w:r w:rsidRPr="00505370">
        <w:rPr>
          <w:sz w:val="20"/>
          <w:szCs w:val="20"/>
        </w:rPr>
        <w:t xml:space="preserve"> </w:t>
      </w:r>
      <w:proofErr w:type="spellStart"/>
      <w:r w:rsidRPr="00505370">
        <w:rPr>
          <w:sz w:val="20"/>
          <w:szCs w:val="20"/>
        </w:rPr>
        <w:t>phytosterol</w:t>
      </w:r>
      <w:proofErr w:type="spellEnd"/>
      <w:r w:rsidRPr="00505370">
        <w:rPr>
          <w:sz w:val="20"/>
          <w:szCs w:val="20"/>
        </w:rPr>
        <w:t xml:space="preserve"> </w:t>
      </w:r>
      <w:proofErr w:type="spellStart"/>
      <w:r w:rsidRPr="00505370">
        <w:rPr>
          <w:sz w:val="20"/>
          <w:szCs w:val="20"/>
        </w:rPr>
        <w:t>solubilized</w:t>
      </w:r>
      <w:proofErr w:type="spellEnd"/>
      <w:r w:rsidRPr="00505370">
        <w:rPr>
          <w:sz w:val="20"/>
          <w:szCs w:val="20"/>
        </w:rPr>
        <w:t xml:space="preserve"> in the triglyceride phase of margarines tends to produce a more desirable bioactivity than the crystalline form (</w:t>
      </w:r>
      <w:proofErr w:type="spellStart"/>
      <w:r w:rsidRPr="00505370">
        <w:rPr>
          <w:sz w:val="20"/>
          <w:szCs w:val="20"/>
        </w:rPr>
        <w:t>Katan</w:t>
      </w:r>
      <w:proofErr w:type="spellEnd"/>
      <w:r w:rsidRPr="00505370">
        <w:rPr>
          <w:sz w:val="20"/>
          <w:szCs w:val="20"/>
        </w:rPr>
        <w:t xml:space="preserve"> </w:t>
      </w:r>
      <w:r w:rsidRPr="00505370">
        <w:rPr>
          <w:i/>
          <w:sz w:val="20"/>
          <w:szCs w:val="20"/>
        </w:rPr>
        <w:t>et al,.</w:t>
      </w:r>
      <w:r w:rsidRPr="00505370">
        <w:rPr>
          <w:sz w:val="20"/>
          <w:szCs w:val="20"/>
        </w:rPr>
        <w:t>2003;</w:t>
      </w:r>
      <w:r>
        <w:rPr>
          <w:sz w:val="20"/>
          <w:szCs w:val="20"/>
        </w:rPr>
        <w:t xml:space="preserve"> </w:t>
      </w:r>
      <w:proofErr w:type="spellStart"/>
      <w:r w:rsidRPr="00505370">
        <w:rPr>
          <w:sz w:val="20"/>
          <w:szCs w:val="20"/>
        </w:rPr>
        <w:t>Spilburg</w:t>
      </w:r>
      <w:proofErr w:type="spellEnd"/>
      <w:r w:rsidRPr="00505370">
        <w:rPr>
          <w:sz w:val="20"/>
          <w:szCs w:val="20"/>
        </w:rPr>
        <w:t xml:space="preserve"> </w:t>
      </w:r>
      <w:r w:rsidRPr="00505370">
        <w:rPr>
          <w:i/>
          <w:sz w:val="20"/>
          <w:szCs w:val="20"/>
        </w:rPr>
        <w:t>et al,.</w:t>
      </w:r>
      <w:r w:rsidRPr="00505370">
        <w:rPr>
          <w:sz w:val="20"/>
          <w:szCs w:val="20"/>
        </w:rPr>
        <w:t>2003). A portion of β-</w:t>
      </w:r>
      <w:proofErr w:type="spellStart"/>
      <w:r w:rsidRPr="00505370">
        <w:rPr>
          <w:sz w:val="20"/>
          <w:szCs w:val="20"/>
        </w:rPr>
        <w:t>sitosterol</w:t>
      </w:r>
      <w:proofErr w:type="spellEnd"/>
      <w:r w:rsidRPr="00505370">
        <w:rPr>
          <w:sz w:val="20"/>
          <w:szCs w:val="20"/>
        </w:rPr>
        <w:t xml:space="preserve"> is </w:t>
      </w:r>
      <w:proofErr w:type="spellStart"/>
      <w:r w:rsidRPr="00505370">
        <w:rPr>
          <w:sz w:val="20"/>
          <w:szCs w:val="20"/>
        </w:rPr>
        <w:t>glycosylated</w:t>
      </w:r>
      <w:proofErr w:type="spellEnd"/>
      <w:r w:rsidRPr="00505370">
        <w:rPr>
          <w:sz w:val="20"/>
          <w:szCs w:val="20"/>
        </w:rPr>
        <w:t xml:space="preserve"> </w:t>
      </w:r>
      <w:r w:rsidRPr="00505370">
        <w:rPr>
          <w:sz w:val="20"/>
          <w:szCs w:val="20"/>
        </w:rPr>
        <w:lastRenderedPageBreak/>
        <w:t xml:space="preserve">with little known effects on biological activity. However, the </w:t>
      </w:r>
      <w:proofErr w:type="spellStart"/>
      <w:r w:rsidRPr="00505370">
        <w:rPr>
          <w:sz w:val="20"/>
          <w:szCs w:val="20"/>
        </w:rPr>
        <w:t>amphipathic</w:t>
      </w:r>
      <w:proofErr w:type="spellEnd"/>
      <w:r w:rsidRPr="00505370">
        <w:rPr>
          <w:sz w:val="20"/>
          <w:szCs w:val="20"/>
        </w:rPr>
        <w:t xml:space="preserve"> structure of </w:t>
      </w:r>
      <w:proofErr w:type="spellStart"/>
      <w:r w:rsidRPr="00505370">
        <w:rPr>
          <w:sz w:val="20"/>
          <w:szCs w:val="20"/>
        </w:rPr>
        <w:t>phytosterol</w:t>
      </w:r>
      <w:proofErr w:type="spellEnd"/>
      <w:r w:rsidRPr="00505370">
        <w:rPr>
          <w:sz w:val="20"/>
          <w:szCs w:val="20"/>
        </w:rPr>
        <w:t xml:space="preserve"> glycosides raises questions about the degree of solubility in intestinal bile salt micelles and reactivity with pancreatic enzymes. Although literature on the physiology of </w:t>
      </w:r>
      <w:proofErr w:type="spellStart"/>
      <w:r w:rsidRPr="00505370">
        <w:rPr>
          <w:sz w:val="20"/>
          <w:szCs w:val="20"/>
        </w:rPr>
        <w:t>phytosterol</w:t>
      </w:r>
      <w:proofErr w:type="spellEnd"/>
      <w:r w:rsidRPr="00505370">
        <w:rPr>
          <w:sz w:val="20"/>
          <w:szCs w:val="20"/>
        </w:rPr>
        <w:t xml:space="preserve"> glycosides is sparse, previous workers have shown that fatty acids are cleaved from </w:t>
      </w:r>
      <w:proofErr w:type="spellStart"/>
      <w:r w:rsidRPr="00505370">
        <w:rPr>
          <w:sz w:val="20"/>
          <w:szCs w:val="20"/>
        </w:rPr>
        <w:t>glycosylated</w:t>
      </w:r>
      <w:proofErr w:type="spellEnd"/>
      <w:r w:rsidRPr="00505370">
        <w:rPr>
          <w:sz w:val="20"/>
          <w:szCs w:val="20"/>
        </w:rPr>
        <w:t xml:space="preserve"> </w:t>
      </w:r>
      <w:proofErr w:type="spellStart"/>
      <w:r w:rsidRPr="00505370">
        <w:rPr>
          <w:sz w:val="20"/>
          <w:szCs w:val="20"/>
        </w:rPr>
        <w:t>phytosterols</w:t>
      </w:r>
      <w:proofErr w:type="spellEnd"/>
      <w:r w:rsidRPr="00505370">
        <w:rPr>
          <w:sz w:val="20"/>
          <w:szCs w:val="20"/>
        </w:rPr>
        <w:t xml:space="preserve"> in vitro by </w:t>
      </w:r>
      <w:proofErr w:type="spellStart"/>
      <w:r w:rsidRPr="00505370">
        <w:rPr>
          <w:sz w:val="20"/>
          <w:szCs w:val="20"/>
        </w:rPr>
        <w:t>pancreatin</w:t>
      </w:r>
      <w:proofErr w:type="spellEnd"/>
      <w:r w:rsidRPr="00505370">
        <w:rPr>
          <w:sz w:val="20"/>
          <w:szCs w:val="20"/>
        </w:rPr>
        <w:t>, but the sugar moiety itself is not removed (Moreau,</w:t>
      </w:r>
      <w:r>
        <w:rPr>
          <w:sz w:val="20"/>
          <w:szCs w:val="20"/>
        </w:rPr>
        <w:t xml:space="preserve"> </w:t>
      </w:r>
      <w:r w:rsidRPr="00505370">
        <w:rPr>
          <w:sz w:val="20"/>
          <w:szCs w:val="20"/>
        </w:rPr>
        <w:t xml:space="preserve">2004). </w:t>
      </w:r>
    </w:p>
    <w:p w:rsidR="00C62FFC" w:rsidRPr="00505370" w:rsidRDefault="00C62FFC" w:rsidP="00C62FFC">
      <w:pPr>
        <w:autoSpaceDE w:val="0"/>
        <w:autoSpaceDN w:val="0"/>
        <w:adjustRightInd w:val="0"/>
        <w:ind w:firstLine="720"/>
        <w:jc w:val="both"/>
        <w:rPr>
          <w:sz w:val="20"/>
          <w:szCs w:val="20"/>
        </w:rPr>
      </w:pPr>
      <w:proofErr w:type="spellStart"/>
      <w:r w:rsidRPr="00505370">
        <w:rPr>
          <w:sz w:val="20"/>
          <w:szCs w:val="20"/>
        </w:rPr>
        <w:t>Dyslipidemia</w:t>
      </w:r>
      <w:proofErr w:type="spellEnd"/>
      <w:r w:rsidRPr="00505370">
        <w:rPr>
          <w:sz w:val="20"/>
          <w:szCs w:val="20"/>
        </w:rPr>
        <w:t xml:space="preserve"> and hypertension</w:t>
      </w:r>
      <w:r>
        <w:rPr>
          <w:sz w:val="20"/>
          <w:szCs w:val="20"/>
        </w:rPr>
        <w:t>,</w:t>
      </w:r>
      <w:r w:rsidRPr="00505370">
        <w:rPr>
          <w:sz w:val="20"/>
          <w:szCs w:val="20"/>
        </w:rPr>
        <w:t xml:space="preserve"> the two major risk factors of CVDs have been shown to contribute individually and synergistically to the pathogenesis and progression of cardiovascular diseases (Edward,</w:t>
      </w:r>
      <w:r>
        <w:rPr>
          <w:sz w:val="20"/>
          <w:szCs w:val="20"/>
        </w:rPr>
        <w:t xml:space="preserve"> </w:t>
      </w:r>
      <w:r w:rsidRPr="00505370">
        <w:rPr>
          <w:sz w:val="20"/>
          <w:szCs w:val="20"/>
        </w:rPr>
        <w:t xml:space="preserve">1994). The kidney also plays a primary role in the genesis and maintenance of essential hypertension. The work of Curtis </w:t>
      </w:r>
      <w:r w:rsidRPr="00505370">
        <w:rPr>
          <w:i/>
          <w:iCs/>
          <w:sz w:val="20"/>
          <w:szCs w:val="20"/>
        </w:rPr>
        <w:t>et al.</w:t>
      </w:r>
      <w:r>
        <w:rPr>
          <w:i/>
          <w:iCs/>
          <w:sz w:val="20"/>
          <w:szCs w:val="20"/>
        </w:rPr>
        <w:t xml:space="preserve"> </w:t>
      </w:r>
      <w:r w:rsidRPr="00505370">
        <w:rPr>
          <w:iCs/>
          <w:sz w:val="20"/>
          <w:szCs w:val="20"/>
        </w:rPr>
        <w:t>(</w:t>
      </w:r>
      <w:r w:rsidRPr="00505370">
        <w:rPr>
          <w:sz w:val="20"/>
          <w:szCs w:val="20"/>
        </w:rPr>
        <w:t xml:space="preserve">2000) demonstrated that the remission of essential hypertension and monogenic hypertension with </w:t>
      </w:r>
      <w:proofErr w:type="spellStart"/>
      <w:r w:rsidRPr="00505370">
        <w:rPr>
          <w:sz w:val="20"/>
          <w:szCs w:val="20"/>
        </w:rPr>
        <w:t>hypokalemia</w:t>
      </w:r>
      <w:proofErr w:type="spellEnd"/>
      <w:r w:rsidRPr="00505370">
        <w:rPr>
          <w:sz w:val="20"/>
          <w:szCs w:val="20"/>
        </w:rPr>
        <w:t xml:space="preserve"> (</w:t>
      </w:r>
      <w:proofErr w:type="spellStart"/>
      <w:r w:rsidRPr="00505370">
        <w:rPr>
          <w:sz w:val="20"/>
          <w:szCs w:val="20"/>
        </w:rPr>
        <w:t>Liddle’s</w:t>
      </w:r>
      <w:proofErr w:type="spellEnd"/>
      <w:r w:rsidRPr="00505370">
        <w:rPr>
          <w:sz w:val="20"/>
          <w:szCs w:val="20"/>
        </w:rPr>
        <w:t xml:space="preserve"> syndrome) was possible after successful renal transplantation with kidneys from </w:t>
      </w:r>
      <w:proofErr w:type="spellStart"/>
      <w:r w:rsidRPr="00505370">
        <w:rPr>
          <w:sz w:val="20"/>
          <w:szCs w:val="20"/>
        </w:rPr>
        <w:t>normotensive</w:t>
      </w:r>
      <w:proofErr w:type="spellEnd"/>
      <w:r w:rsidRPr="00505370">
        <w:rPr>
          <w:sz w:val="20"/>
          <w:szCs w:val="20"/>
        </w:rPr>
        <w:t xml:space="preserve"> donors. Renal capacity for the handling of sodium, potassium, chloride, and other electrolytes is important in the context of extracellular volume expansion and hypertension</w:t>
      </w:r>
      <w:r>
        <w:rPr>
          <w:sz w:val="20"/>
          <w:szCs w:val="20"/>
        </w:rPr>
        <w:t>.</w:t>
      </w:r>
      <w:r w:rsidRPr="00505370">
        <w:rPr>
          <w:sz w:val="20"/>
          <w:szCs w:val="20"/>
        </w:rPr>
        <w:t xml:space="preserve"> Also important are the epidemiologic observations that there is an inverse continuous relationship between renal function and cardiovascular events (</w:t>
      </w:r>
      <w:proofErr w:type="spellStart"/>
      <w:r w:rsidRPr="00505370">
        <w:rPr>
          <w:sz w:val="20"/>
          <w:szCs w:val="20"/>
        </w:rPr>
        <w:t>Samak</w:t>
      </w:r>
      <w:proofErr w:type="spellEnd"/>
      <w:r w:rsidRPr="00505370">
        <w:rPr>
          <w:sz w:val="20"/>
          <w:szCs w:val="20"/>
        </w:rPr>
        <w:t xml:space="preserve"> </w:t>
      </w:r>
      <w:r w:rsidRPr="00505370">
        <w:rPr>
          <w:i/>
          <w:sz w:val="20"/>
          <w:szCs w:val="20"/>
        </w:rPr>
        <w:t>et al</w:t>
      </w:r>
      <w:r>
        <w:rPr>
          <w:i/>
          <w:sz w:val="20"/>
          <w:szCs w:val="20"/>
        </w:rPr>
        <w:t>.</w:t>
      </w:r>
      <w:r w:rsidRPr="00505370">
        <w:rPr>
          <w:i/>
          <w:sz w:val="20"/>
          <w:szCs w:val="20"/>
        </w:rPr>
        <w:t>,</w:t>
      </w:r>
      <w:r w:rsidRPr="00505370">
        <w:rPr>
          <w:sz w:val="20"/>
          <w:szCs w:val="20"/>
        </w:rPr>
        <w:t xml:space="preserve"> 2003)</w:t>
      </w:r>
      <w:r>
        <w:rPr>
          <w:sz w:val="20"/>
          <w:szCs w:val="20"/>
        </w:rPr>
        <w:t xml:space="preserve">. </w:t>
      </w:r>
      <w:r w:rsidRPr="00505370">
        <w:rPr>
          <w:sz w:val="20"/>
          <w:szCs w:val="20"/>
        </w:rPr>
        <w:t xml:space="preserve">Modulation of various parameters associated with </w:t>
      </w:r>
      <w:proofErr w:type="spellStart"/>
      <w:r w:rsidRPr="00505370">
        <w:rPr>
          <w:sz w:val="20"/>
          <w:szCs w:val="20"/>
        </w:rPr>
        <w:t>dyslipidemia</w:t>
      </w:r>
      <w:proofErr w:type="spellEnd"/>
      <w:r w:rsidRPr="00505370">
        <w:rPr>
          <w:sz w:val="20"/>
          <w:szCs w:val="20"/>
        </w:rPr>
        <w:t xml:space="preserve"> and hypertension with natural products could be valuable in the prevention and treatment of cardiovascular diseases. </w:t>
      </w:r>
    </w:p>
    <w:p w:rsidR="00C62FFC" w:rsidRPr="00505370" w:rsidRDefault="00C62FFC" w:rsidP="00C62FFC">
      <w:pPr>
        <w:autoSpaceDE w:val="0"/>
        <w:autoSpaceDN w:val="0"/>
        <w:adjustRightInd w:val="0"/>
        <w:ind w:firstLine="720"/>
        <w:jc w:val="both"/>
        <w:rPr>
          <w:sz w:val="20"/>
          <w:szCs w:val="20"/>
        </w:rPr>
      </w:pPr>
      <w:r w:rsidRPr="00505370">
        <w:rPr>
          <w:sz w:val="20"/>
          <w:szCs w:val="20"/>
        </w:rPr>
        <w:t>With the current incidence of cardiovascular diseases, there is a need for population-based, cost-effective, adverse-effect free hypertension control strategies to be developed. The development of a safe and effective way to manage hypertension which has challenged medical researchers for centuries has prompted a lot of researchers to shift focus to the therapeutic uses of medicinal plants and their natural products as other means for the populace</w:t>
      </w:r>
      <w:r>
        <w:rPr>
          <w:sz w:val="20"/>
          <w:szCs w:val="20"/>
        </w:rPr>
        <w:t>,</w:t>
      </w:r>
      <w:r w:rsidRPr="00505370">
        <w:rPr>
          <w:sz w:val="20"/>
          <w:szCs w:val="20"/>
        </w:rPr>
        <w:t xml:space="preserve"> especially low-risk individuals and patients experiencing adverse effects of drugs</w:t>
      </w:r>
      <w:r>
        <w:rPr>
          <w:sz w:val="20"/>
          <w:szCs w:val="20"/>
        </w:rPr>
        <w:t xml:space="preserve"> (</w:t>
      </w:r>
      <w:proofErr w:type="spellStart"/>
      <w:r>
        <w:rPr>
          <w:sz w:val="20"/>
          <w:szCs w:val="20"/>
        </w:rPr>
        <w:t>Kharb</w:t>
      </w:r>
      <w:proofErr w:type="spellEnd"/>
      <w:r>
        <w:rPr>
          <w:sz w:val="20"/>
          <w:szCs w:val="20"/>
        </w:rPr>
        <w:t xml:space="preserve"> and Singh, 2004)</w:t>
      </w:r>
      <w:r w:rsidRPr="00505370">
        <w:rPr>
          <w:sz w:val="20"/>
          <w:szCs w:val="20"/>
        </w:rPr>
        <w:t xml:space="preserve">. While the literature is replete with findings about </w:t>
      </w:r>
      <w:proofErr w:type="spellStart"/>
      <w:r w:rsidRPr="00505370">
        <w:rPr>
          <w:sz w:val="20"/>
          <w:szCs w:val="20"/>
        </w:rPr>
        <w:t>hyperlipidemia</w:t>
      </w:r>
      <w:proofErr w:type="spellEnd"/>
      <w:r w:rsidRPr="00505370">
        <w:rPr>
          <w:sz w:val="20"/>
          <w:szCs w:val="20"/>
        </w:rPr>
        <w:t xml:space="preserve"> and the associated therapeutic agents in relation to cardiovascular diseases</w:t>
      </w:r>
      <w:r>
        <w:rPr>
          <w:sz w:val="20"/>
          <w:szCs w:val="20"/>
        </w:rPr>
        <w:t>,</w:t>
      </w:r>
      <w:r w:rsidRPr="00505370">
        <w:rPr>
          <w:sz w:val="20"/>
          <w:szCs w:val="20"/>
        </w:rPr>
        <w:t xml:space="preserve"> there are continuous needs to better investigate the therapeutic options of hypertension. This study was </w:t>
      </w:r>
      <w:r>
        <w:rPr>
          <w:sz w:val="20"/>
          <w:szCs w:val="20"/>
        </w:rPr>
        <w:t xml:space="preserve">therefore </w:t>
      </w:r>
      <w:r w:rsidRPr="00505370">
        <w:rPr>
          <w:sz w:val="20"/>
          <w:szCs w:val="20"/>
        </w:rPr>
        <w:t xml:space="preserve">designed to </w:t>
      </w:r>
      <w:r>
        <w:rPr>
          <w:sz w:val="20"/>
          <w:szCs w:val="20"/>
        </w:rPr>
        <w:t>investigate</w:t>
      </w:r>
      <w:r w:rsidRPr="00505370">
        <w:rPr>
          <w:sz w:val="20"/>
          <w:szCs w:val="20"/>
        </w:rPr>
        <w:t xml:space="preserve"> the </w:t>
      </w:r>
      <w:proofErr w:type="spellStart"/>
      <w:r>
        <w:rPr>
          <w:sz w:val="20"/>
          <w:szCs w:val="20"/>
        </w:rPr>
        <w:t>cardioprotective</w:t>
      </w:r>
      <w:proofErr w:type="spellEnd"/>
      <w:r>
        <w:rPr>
          <w:sz w:val="20"/>
          <w:szCs w:val="20"/>
        </w:rPr>
        <w:t xml:space="preserve"> and </w:t>
      </w:r>
      <w:proofErr w:type="spellStart"/>
      <w:r>
        <w:rPr>
          <w:sz w:val="20"/>
          <w:szCs w:val="20"/>
        </w:rPr>
        <w:t>hepatoprotective</w:t>
      </w:r>
      <w:proofErr w:type="spellEnd"/>
      <w:r>
        <w:rPr>
          <w:sz w:val="20"/>
          <w:szCs w:val="20"/>
        </w:rPr>
        <w:t xml:space="preserve"> effects </w:t>
      </w:r>
      <w:r w:rsidRPr="00505370">
        <w:rPr>
          <w:sz w:val="20"/>
          <w:szCs w:val="20"/>
        </w:rPr>
        <w:t xml:space="preserve">of </w:t>
      </w:r>
      <w:r>
        <w:rPr>
          <w:sz w:val="20"/>
          <w:szCs w:val="20"/>
        </w:rPr>
        <w:t xml:space="preserve">bitter leaf </w:t>
      </w:r>
      <w:proofErr w:type="spellStart"/>
      <w:r>
        <w:rPr>
          <w:sz w:val="20"/>
          <w:szCs w:val="20"/>
        </w:rPr>
        <w:t>nutraceuticals</w:t>
      </w:r>
      <w:proofErr w:type="spellEnd"/>
      <w:r>
        <w:rPr>
          <w:sz w:val="20"/>
          <w:szCs w:val="20"/>
        </w:rPr>
        <w:t xml:space="preserve">, </w:t>
      </w:r>
      <w:r w:rsidRPr="00505370">
        <w:rPr>
          <w:sz w:val="20"/>
          <w:szCs w:val="20"/>
        </w:rPr>
        <w:t>β-</w:t>
      </w:r>
      <w:proofErr w:type="spellStart"/>
      <w:r w:rsidRPr="00505370">
        <w:rPr>
          <w:sz w:val="20"/>
          <w:szCs w:val="20"/>
        </w:rPr>
        <w:t>sitosterol</w:t>
      </w:r>
      <w:proofErr w:type="spellEnd"/>
      <w:r w:rsidRPr="00505370">
        <w:rPr>
          <w:sz w:val="20"/>
          <w:szCs w:val="20"/>
        </w:rPr>
        <w:t xml:space="preserve"> and its </w:t>
      </w:r>
      <w:proofErr w:type="spellStart"/>
      <w:r w:rsidRPr="00505370">
        <w:rPr>
          <w:sz w:val="20"/>
          <w:szCs w:val="20"/>
        </w:rPr>
        <w:t>glucoside</w:t>
      </w:r>
      <w:proofErr w:type="spellEnd"/>
      <w:r w:rsidRPr="00505370">
        <w:rPr>
          <w:sz w:val="20"/>
          <w:szCs w:val="20"/>
        </w:rPr>
        <w:t xml:space="preserve"> form on some selected parameters in hypertensive rats and to compare the biological activities of the two forms.</w:t>
      </w:r>
    </w:p>
    <w:p w:rsidR="00C62FFC" w:rsidRPr="00505370" w:rsidRDefault="00C62FFC" w:rsidP="00C62FFC">
      <w:pPr>
        <w:autoSpaceDE w:val="0"/>
        <w:autoSpaceDN w:val="0"/>
        <w:adjustRightInd w:val="0"/>
        <w:rPr>
          <w:b/>
          <w:sz w:val="20"/>
          <w:szCs w:val="20"/>
        </w:rPr>
      </w:pPr>
    </w:p>
    <w:p w:rsidR="00C62FFC" w:rsidRPr="00505370" w:rsidRDefault="00C62FFC" w:rsidP="00C62FFC">
      <w:pPr>
        <w:autoSpaceDE w:val="0"/>
        <w:autoSpaceDN w:val="0"/>
        <w:adjustRightInd w:val="0"/>
        <w:jc w:val="both"/>
        <w:rPr>
          <w:b/>
          <w:sz w:val="20"/>
          <w:szCs w:val="20"/>
        </w:rPr>
      </w:pPr>
      <w:r>
        <w:rPr>
          <w:b/>
          <w:sz w:val="20"/>
          <w:szCs w:val="20"/>
        </w:rPr>
        <w:t xml:space="preserve">2. </w:t>
      </w:r>
      <w:r w:rsidRPr="00505370">
        <w:rPr>
          <w:b/>
          <w:sz w:val="20"/>
          <w:szCs w:val="20"/>
        </w:rPr>
        <w:t>Materials and Methods</w:t>
      </w:r>
    </w:p>
    <w:p w:rsidR="00C62FFC" w:rsidRDefault="00C62FFC" w:rsidP="00C62FFC">
      <w:pPr>
        <w:autoSpaceDE w:val="0"/>
        <w:autoSpaceDN w:val="0"/>
        <w:adjustRightInd w:val="0"/>
        <w:jc w:val="both"/>
        <w:rPr>
          <w:rFonts w:eastAsiaTheme="minorHAnsi"/>
          <w:b/>
          <w:sz w:val="20"/>
          <w:szCs w:val="20"/>
        </w:rPr>
      </w:pPr>
      <w:r w:rsidRPr="003F6446">
        <w:rPr>
          <w:rFonts w:eastAsiaTheme="minorHAnsi"/>
          <w:b/>
          <w:sz w:val="20"/>
          <w:szCs w:val="20"/>
        </w:rPr>
        <w:t>Plant material, e</w:t>
      </w:r>
      <w:r>
        <w:rPr>
          <w:rFonts w:eastAsiaTheme="minorHAnsi"/>
          <w:b/>
          <w:sz w:val="20"/>
          <w:szCs w:val="20"/>
        </w:rPr>
        <w:t>xtraction and chemical analysis</w:t>
      </w:r>
    </w:p>
    <w:p w:rsidR="00C62FFC" w:rsidRPr="00A841A9" w:rsidRDefault="00C62FFC" w:rsidP="00005C4C">
      <w:pPr>
        <w:autoSpaceDE w:val="0"/>
        <w:autoSpaceDN w:val="0"/>
        <w:adjustRightInd w:val="0"/>
        <w:ind w:firstLine="720"/>
        <w:jc w:val="both"/>
        <w:rPr>
          <w:rFonts w:eastAsiaTheme="minorHAnsi"/>
          <w:sz w:val="20"/>
          <w:szCs w:val="20"/>
        </w:rPr>
      </w:pPr>
      <w:r w:rsidRPr="003F6446">
        <w:rPr>
          <w:rFonts w:eastAsiaTheme="minorHAnsi"/>
          <w:b/>
          <w:sz w:val="20"/>
          <w:szCs w:val="20"/>
        </w:rPr>
        <w:t xml:space="preserve"> </w:t>
      </w:r>
      <w:r w:rsidRPr="003F6446">
        <w:rPr>
          <w:rFonts w:eastAsiaTheme="minorHAnsi"/>
          <w:sz w:val="20"/>
          <w:szCs w:val="20"/>
        </w:rPr>
        <w:t xml:space="preserve"> </w:t>
      </w:r>
      <w:r>
        <w:rPr>
          <w:rFonts w:eastAsiaTheme="minorHAnsi"/>
          <w:sz w:val="20"/>
          <w:szCs w:val="20"/>
        </w:rPr>
        <w:t>Fresh</w:t>
      </w:r>
      <w:r w:rsidRPr="003F6446">
        <w:rPr>
          <w:rFonts w:eastAsiaTheme="minorHAnsi"/>
          <w:sz w:val="20"/>
          <w:szCs w:val="20"/>
        </w:rPr>
        <w:t xml:space="preserve"> leaves of </w:t>
      </w:r>
      <w:proofErr w:type="spellStart"/>
      <w:r>
        <w:rPr>
          <w:rFonts w:eastAsiaTheme="minorHAnsi"/>
          <w:i/>
          <w:sz w:val="20"/>
          <w:szCs w:val="20"/>
        </w:rPr>
        <w:t>Vernonia</w:t>
      </w:r>
      <w:proofErr w:type="spellEnd"/>
      <w:r>
        <w:rPr>
          <w:rFonts w:eastAsiaTheme="minorHAnsi"/>
          <w:i/>
          <w:sz w:val="20"/>
          <w:szCs w:val="20"/>
        </w:rPr>
        <w:t xml:space="preserve"> </w:t>
      </w:r>
      <w:proofErr w:type="spellStart"/>
      <w:r>
        <w:rPr>
          <w:rFonts w:eastAsiaTheme="minorHAnsi"/>
          <w:i/>
          <w:sz w:val="20"/>
          <w:szCs w:val="20"/>
        </w:rPr>
        <w:t>amygdalina</w:t>
      </w:r>
      <w:proofErr w:type="spellEnd"/>
      <w:r w:rsidRPr="003F6446">
        <w:rPr>
          <w:rFonts w:eastAsiaTheme="minorHAnsi"/>
          <w:sz w:val="20"/>
          <w:szCs w:val="20"/>
        </w:rPr>
        <w:t xml:space="preserve"> were collected from the premises of the University of </w:t>
      </w:r>
      <w:r w:rsidRPr="003F6446">
        <w:rPr>
          <w:rFonts w:eastAsiaTheme="minorHAnsi"/>
          <w:sz w:val="20"/>
          <w:szCs w:val="20"/>
        </w:rPr>
        <w:lastRenderedPageBreak/>
        <w:t>Ibadan, Ibadan, Nigeria. The</w:t>
      </w:r>
      <w:r>
        <w:rPr>
          <w:rFonts w:eastAsiaTheme="minorHAnsi"/>
          <w:sz w:val="20"/>
          <w:szCs w:val="20"/>
        </w:rPr>
        <w:t>y</w:t>
      </w:r>
      <w:r w:rsidRPr="003F6446">
        <w:rPr>
          <w:rFonts w:eastAsiaTheme="minorHAnsi"/>
          <w:sz w:val="20"/>
          <w:szCs w:val="20"/>
        </w:rPr>
        <w:t xml:space="preserve"> w</w:t>
      </w:r>
      <w:r>
        <w:rPr>
          <w:rFonts w:eastAsiaTheme="minorHAnsi"/>
          <w:sz w:val="20"/>
          <w:szCs w:val="20"/>
        </w:rPr>
        <w:t>ere</w:t>
      </w:r>
      <w:r w:rsidRPr="003F6446">
        <w:rPr>
          <w:rFonts w:eastAsiaTheme="minorHAnsi"/>
          <w:sz w:val="20"/>
          <w:szCs w:val="20"/>
        </w:rPr>
        <w:t xml:space="preserve"> authenticated at the Department of Botany, University of Ibadan where a specimen voucher was deposited. The leaves were air-dried, finely powdered and </w:t>
      </w:r>
      <w:r>
        <w:rPr>
          <w:rFonts w:eastAsia="Times New Roman"/>
          <w:sz w:val="20"/>
          <w:szCs w:val="20"/>
        </w:rPr>
        <w:t>f</w:t>
      </w:r>
      <w:r w:rsidRPr="008B5751">
        <w:rPr>
          <w:rFonts w:eastAsia="Times New Roman"/>
          <w:sz w:val="20"/>
          <w:szCs w:val="20"/>
        </w:rPr>
        <w:t>urther</w:t>
      </w:r>
      <w:r>
        <w:rPr>
          <w:rFonts w:eastAsia="Times New Roman"/>
          <w:sz w:val="20"/>
          <w:szCs w:val="20"/>
        </w:rPr>
        <w:t xml:space="preserve"> processed</w:t>
      </w:r>
      <w:r w:rsidRPr="008B5751">
        <w:rPr>
          <w:rFonts w:eastAsia="Times New Roman"/>
          <w:sz w:val="20"/>
          <w:szCs w:val="20"/>
        </w:rPr>
        <w:t xml:space="preserve"> at the H.E.J. Research Institute of Chemistry, International Center for C</w:t>
      </w:r>
      <w:r>
        <w:rPr>
          <w:rFonts w:eastAsia="Times New Roman"/>
          <w:sz w:val="20"/>
          <w:szCs w:val="20"/>
        </w:rPr>
        <w:t>hemical and Biological Sciences (ICCBS)</w:t>
      </w:r>
      <w:r w:rsidRPr="008B5751">
        <w:rPr>
          <w:rFonts w:eastAsia="Times New Roman"/>
          <w:sz w:val="20"/>
          <w:szCs w:val="20"/>
        </w:rPr>
        <w:t>, University of Karachi, Pakistan</w:t>
      </w:r>
      <w:r w:rsidRPr="00E369A3">
        <w:rPr>
          <w:rFonts w:ascii="Arial" w:eastAsia="Times New Roman" w:hAnsi="Arial" w:cs="Arial"/>
        </w:rPr>
        <w:t>.</w:t>
      </w:r>
      <w:r>
        <w:rPr>
          <w:rFonts w:ascii="Arial" w:eastAsia="Times New Roman" w:hAnsi="Arial" w:cs="Arial"/>
        </w:rPr>
        <w:t xml:space="preserve"> </w:t>
      </w:r>
      <w:r w:rsidRPr="00C70CFC">
        <w:rPr>
          <w:rFonts w:eastAsia="Times New Roman"/>
          <w:sz w:val="20"/>
          <w:szCs w:val="20"/>
        </w:rPr>
        <w:t>T</w:t>
      </w:r>
      <w:r>
        <w:rPr>
          <w:rFonts w:eastAsia="Times New Roman"/>
          <w:sz w:val="20"/>
          <w:szCs w:val="20"/>
        </w:rPr>
        <w:t xml:space="preserve">he finely powdered leaves, weighing 1.4Kg were </w:t>
      </w:r>
      <w:r w:rsidRPr="003F6446">
        <w:rPr>
          <w:rFonts w:eastAsiaTheme="minorHAnsi"/>
          <w:sz w:val="20"/>
          <w:szCs w:val="20"/>
        </w:rPr>
        <w:t xml:space="preserve">extracted three times consecutively with ethyl acetate and 80% ethanol. The extracted solutions were concentrated in </w:t>
      </w:r>
      <w:proofErr w:type="spellStart"/>
      <w:r w:rsidRPr="003F6446">
        <w:rPr>
          <w:rFonts w:eastAsiaTheme="minorHAnsi"/>
          <w:sz w:val="20"/>
          <w:szCs w:val="20"/>
        </w:rPr>
        <w:t>vacuo</w:t>
      </w:r>
      <w:proofErr w:type="spellEnd"/>
      <w:r w:rsidRPr="003F6446">
        <w:rPr>
          <w:rFonts w:eastAsiaTheme="minorHAnsi"/>
          <w:sz w:val="20"/>
          <w:szCs w:val="20"/>
        </w:rPr>
        <w:t xml:space="preserve"> (</w:t>
      </w:r>
      <w:proofErr w:type="spellStart"/>
      <w:r w:rsidRPr="003F6446">
        <w:rPr>
          <w:rFonts w:eastAsiaTheme="minorHAnsi"/>
          <w:sz w:val="20"/>
          <w:szCs w:val="20"/>
        </w:rPr>
        <w:t>Buchi</w:t>
      </w:r>
      <w:proofErr w:type="spellEnd"/>
      <w:r w:rsidRPr="003F6446">
        <w:rPr>
          <w:rFonts w:eastAsiaTheme="minorHAnsi"/>
          <w:sz w:val="20"/>
          <w:szCs w:val="20"/>
        </w:rPr>
        <w:t xml:space="preserve"> </w:t>
      </w:r>
      <w:proofErr w:type="spellStart"/>
      <w:r w:rsidRPr="003F6446">
        <w:rPr>
          <w:rFonts w:eastAsiaTheme="minorHAnsi"/>
          <w:sz w:val="20"/>
          <w:szCs w:val="20"/>
        </w:rPr>
        <w:t>Rotavapor</w:t>
      </w:r>
      <w:proofErr w:type="spellEnd"/>
      <w:r w:rsidRPr="003F6446">
        <w:rPr>
          <w:rFonts w:eastAsiaTheme="minorHAnsi"/>
          <w:sz w:val="20"/>
          <w:szCs w:val="20"/>
        </w:rPr>
        <w:t xml:space="preserve"> R-200, Tokyo </w:t>
      </w:r>
      <w:proofErr w:type="spellStart"/>
      <w:r w:rsidRPr="003F6446">
        <w:rPr>
          <w:rFonts w:eastAsiaTheme="minorHAnsi"/>
          <w:sz w:val="20"/>
          <w:szCs w:val="20"/>
        </w:rPr>
        <w:t>Rikakikai</w:t>
      </w:r>
      <w:proofErr w:type="spellEnd"/>
      <w:r w:rsidRPr="003F6446">
        <w:rPr>
          <w:rFonts w:eastAsiaTheme="minorHAnsi"/>
          <w:sz w:val="20"/>
          <w:szCs w:val="20"/>
        </w:rPr>
        <w:t xml:space="preserve"> Co. Ltd.) to obtain crude extracts. Thin layer chromatography (TLC), column chromatography, and high-performance liquid chromatography (HPLC) were used to fractionate the bioactive extracts and to isolate </w:t>
      </w:r>
      <w:r>
        <w:rPr>
          <w:rFonts w:eastAsiaTheme="minorHAnsi"/>
          <w:sz w:val="20"/>
          <w:szCs w:val="20"/>
        </w:rPr>
        <w:t xml:space="preserve">the active compounds. </w:t>
      </w:r>
      <w:r w:rsidRPr="003F6446">
        <w:rPr>
          <w:rFonts w:eastAsiaTheme="minorHAnsi"/>
          <w:sz w:val="20"/>
          <w:szCs w:val="20"/>
        </w:rPr>
        <w:t>Spectroscopic analyses (1H-NMR, 13C-NMR, LC-MS, E</w:t>
      </w:r>
      <w:r>
        <w:rPr>
          <w:rFonts w:eastAsiaTheme="minorHAnsi"/>
          <w:sz w:val="20"/>
          <w:szCs w:val="20"/>
        </w:rPr>
        <w:t xml:space="preserve">I-MS, IR, and UV) were employed </w:t>
      </w:r>
      <w:r w:rsidRPr="003F6446">
        <w:rPr>
          <w:rFonts w:eastAsiaTheme="minorHAnsi"/>
          <w:sz w:val="20"/>
          <w:szCs w:val="20"/>
        </w:rPr>
        <w:t>to determine the</w:t>
      </w:r>
      <w:r>
        <w:rPr>
          <w:rFonts w:eastAsiaTheme="minorHAnsi"/>
          <w:sz w:val="20"/>
          <w:szCs w:val="20"/>
        </w:rPr>
        <w:t>ir</w:t>
      </w:r>
      <w:r w:rsidRPr="003F6446">
        <w:rPr>
          <w:rFonts w:eastAsiaTheme="minorHAnsi"/>
          <w:sz w:val="20"/>
          <w:szCs w:val="20"/>
        </w:rPr>
        <w:t xml:space="preserve"> chemical structure</w:t>
      </w:r>
      <w:r>
        <w:rPr>
          <w:rFonts w:eastAsiaTheme="minorHAnsi"/>
          <w:sz w:val="20"/>
          <w:szCs w:val="20"/>
        </w:rPr>
        <w:t>s</w:t>
      </w:r>
      <w:r w:rsidRPr="003F6446">
        <w:rPr>
          <w:rFonts w:eastAsiaTheme="minorHAnsi"/>
          <w:sz w:val="20"/>
          <w:szCs w:val="20"/>
        </w:rPr>
        <w:t>.</w:t>
      </w:r>
      <w:r>
        <w:rPr>
          <w:rFonts w:eastAsiaTheme="minorHAnsi"/>
          <w:sz w:val="20"/>
          <w:szCs w:val="20"/>
        </w:rPr>
        <w:t xml:space="preserve"> </w:t>
      </w:r>
      <w:r w:rsidRPr="00A841A9">
        <w:rPr>
          <w:rFonts w:eastAsiaTheme="minorHAnsi"/>
          <w:sz w:val="20"/>
          <w:szCs w:val="20"/>
        </w:rPr>
        <w:t>All work were carried out in accordance with the general guidelines for</w:t>
      </w:r>
      <w:r w:rsidR="00E3482C">
        <w:rPr>
          <w:rFonts w:eastAsiaTheme="minorHAnsi"/>
          <w:sz w:val="20"/>
          <w:szCs w:val="20"/>
        </w:rPr>
        <w:t xml:space="preserve"> </w:t>
      </w:r>
      <w:r w:rsidRPr="00A841A9">
        <w:rPr>
          <w:rFonts w:eastAsiaTheme="minorHAnsi"/>
          <w:sz w:val="20"/>
          <w:szCs w:val="20"/>
        </w:rPr>
        <w:t xml:space="preserve">methodologies on research and evaluation of traditional medicine (WHO, 2000; </w:t>
      </w:r>
      <w:proofErr w:type="spellStart"/>
      <w:r w:rsidRPr="00A841A9">
        <w:rPr>
          <w:rFonts w:eastAsiaTheme="minorHAnsi"/>
          <w:sz w:val="20"/>
          <w:szCs w:val="20"/>
        </w:rPr>
        <w:t>Trease</w:t>
      </w:r>
      <w:proofErr w:type="spellEnd"/>
      <w:r w:rsidRPr="00A841A9">
        <w:rPr>
          <w:rFonts w:eastAsiaTheme="minorHAnsi"/>
          <w:sz w:val="20"/>
          <w:szCs w:val="20"/>
        </w:rPr>
        <w:t xml:space="preserve"> and Evans, 2002; Reuben</w:t>
      </w:r>
      <w:r w:rsidRPr="00A841A9">
        <w:rPr>
          <w:rFonts w:eastAsiaTheme="minorHAnsi"/>
          <w:i/>
          <w:iCs/>
          <w:sz w:val="20"/>
          <w:szCs w:val="20"/>
        </w:rPr>
        <w:t>, et al</w:t>
      </w:r>
      <w:r w:rsidRPr="00A841A9">
        <w:rPr>
          <w:rFonts w:eastAsiaTheme="minorHAnsi"/>
          <w:sz w:val="20"/>
          <w:szCs w:val="20"/>
        </w:rPr>
        <w:t>., 2012).</w:t>
      </w:r>
    </w:p>
    <w:p w:rsidR="00C62FFC" w:rsidRDefault="00C62FFC" w:rsidP="00C62FFC">
      <w:pPr>
        <w:autoSpaceDE w:val="0"/>
        <w:autoSpaceDN w:val="0"/>
        <w:adjustRightInd w:val="0"/>
        <w:jc w:val="both"/>
        <w:rPr>
          <w:b/>
          <w:sz w:val="20"/>
          <w:szCs w:val="20"/>
        </w:rPr>
      </w:pPr>
    </w:p>
    <w:p w:rsidR="00C62FFC" w:rsidRDefault="00C62FFC" w:rsidP="00C62FFC">
      <w:pPr>
        <w:autoSpaceDE w:val="0"/>
        <w:autoSpaceDN w:val="0"/>
        <w:adjustRightInd w:val="0"/>
        <w:jc w:val="both"/>
        <w:rPr>
          <w:b/>
          <w:sz w:val="20"/>
          <w:szCs w:val="20"/>
        </w:rPr>
      </w:pPr>
      <w:r w:rsidRPr="003F6446">
        <w:rPr>
          <w:b/>
          <w:sz w:val="20"/>
          <w:szCs w:val="20"/>
        </w:rPr>
        <w:t>Animal Treatments</w:t>
      </w:r>
    </w:p>
    <w:p w:rsidR="00C62FFC" w:rsidRPr="00505370" w:rsidRDefault="00C62FFC" w:rsidP="00C62FFC">
      <w:pPr>
        <w:autoSpaceDE w:val="0"/>
        <w:autoSpaceDN w:val="0"/>
        <w:adjustRightInd w:val="0"/>
        <w:ind w:firstLine="720"/>
        <w:jc w:val="both"/>
        <w:rPr>
          <w:sz w:val="20"/>
          <w:szCs w:val="20"/>
        </w:rPr>
      </w:pPr>
      <w:r>
        <w:rPr>
          <w:b/>
          <w:sz w:val="20"/>
          <w:szCs w:val="20"/>
        </w:rPr>
        <w:t xml:space="preserve"> </w:t>
      </w:r>
      <w:r w:rsidRPr="00505370">
        <w:rPr>
          <w:sz w:val="20"/>
          <w:szCs w:val="20"/>
        </w:rPr>
        <w:t xml:space="preserve">Thirty albino rats of </w:t>
      </w:r>
      <w:proofErr w:type="spellStart"/>
      <w:r w:rsidRPr="00505370">
        <w:rPr>
          <w:sz w:val="20"/>
          <w:szCs w:val="20"/>
        </w:rPr>
        <w:t>Wistar</w:t>
      </w:r>
      <w:proofErr w:type="spellEnd"/>
      <w:r w:rsidRPr="00505370">
        <w:rPr>
          <w:sz w:val="20"/>
          <w:szCs w:val="20"/>
        </w:rPr>
        <w:t xml:space="preserve"> strain, weighing between 75-100g were procured from the Central Animal House, University of Ibadan</w:t>
      </w:r>
      <w:r>
        <w:rPr>
          <w:sz w:val="20"/>
          <w:szCs w:val="20"/>
        </w:rPr>
        <w:t>, Nigeria</w:t>
      </w:r>
      <w:r w:rsidRPr="00505370">
        <w:rPr>
          <w:sz w:val="20"/>
          <w:szCs w:val="20"/>
        </w:rPr>
        <w:t xml:space="preserve">. </w:t>
      </w:r>
      <w:r>
        <w:rPr>
          <w:sz w:val="20"/>
          <w:szCs w:val="20"/>
        </w:rPr>
        <w:t xml:space="preserve">They were housed </w:t>
      </w:r>
      <w:r w:rsidRPr="00505370">
        <w:rPr>
          <w:sz w:val="20"/>
          <w:szCs w:val="20"/>
        </w:rPr>
        <w:t>at room temperature with a 12-hour light and dark cycle, acclimatized for a week, allowed free access to clean drinking water and</w:t>
      </w:r>
      <w:r>
        <w:rPr>
          <w:sz w:val="20"/>
          <w:szCs w:val="20"/>
        </w:rPr>
        <w:t xml:space="preserve"> </w:t>
      </w:r>
      <w:r w:rsidRPr="00505370">
        <w:rPr>
          <w:sz w:val="20"/>
          <w:szCs w:val="20"/>
        </w:rPr>
        <w:t>fed on standard feed  throughout the period of study. The</w:t>
      </w:r>
      <w:r>
        <w:rPr>
          <w:sz w:val="20"/>
          <w:szCs w:val="20"/>
        </w:rPr>
        <w:t>y</w:t>
      </w:r>
      <w:r w:rsidRPr="00505370">
        <w:rPr>
          <w:sz w:val="20"/>
          <w:szCs w:val="20"/>
        </w:rPr>
        <w:t xml:space="preserve"> were grouped into six different groups according to their weight, with five animals in each group. The first group served as negative control and were fed on standard feed with distilled water throughout the study, while the animals in the other five groups were given Cadmium Chloride (CdCl</w:t>
      </w:r>
      <w:r w:rsidRPr="00505370">
        <w:rPr>
          <w:sz w:val="20"/>
          <w:szCs w:val="20"/>
          <w:vertAlign w:val="subscript"/>
        </w:rPr>
        <w:t>2</w:t>
      </w:r>
      <w:r w:rsidRPr="00505370">
        <w:rPr>
          <w:sz w:val="20"/>
          <w:szCs w:val="20"/>
        </w:rPr>
        <w:t>) orally for four weeks at 1m</w:t>
      </w:r>
      <w:r>
        <w:rPr>
          <w:sz w:val="20"/>
          <w:szCs w:val="20"/>
        </w:rPr>
        <w:t>g/kgbw/day to induce hypertension</w:t>
      </w:r>
      <w:r w:rsidRPr="00505370">
        <w:rPr>
          <w:sz w:val="20"/>
          <w:szCs w:val="20"/>
        </w:rPr>
        <w:t xml:space="preserve"> </w:t>
      </w:r>
      <w:r>
        <w:rPr>
          <w:sz w:val="20"/>
          <w:szCs w:val="20"/>
        </w:rPr>
        <w:t>(</w:t>
      </w:r>
      <w:proofErr w:type="spellStart"/>
      <w:r w:rsidRPr="00505370">
        <w:rPr>
          <w:sz w:val="20"/>
          <w:szCs w:val="20"/>
        </w:rPr>
        <w:t>Puri</w:t>
      </w:r>
      <w:proofErr w:type="spellEnd"/>
      <w:r>
        <w:rPr>
          <w:sz w:val="20"/>
          <w:szCs w:val="20"/>
        </w:rPr>
        <w:t>, 1999).</w:t>
      </w:r>
      <w:r w:rsidRPr="00505370">
        <w:rPr>
          <w:sz w:val="20"/>
          <w:szCs w:val="20"/>
        </w:rPr>
        <w:t xml:space="preserve"> Using the second group as a ‘positive control’ the animals in the last four groups were placed on treatments of standard antihypertensive drug</w:t>
      </w:r>
      <w:r>
        <w:rPr>
          <w:sz w:val="20"/>
          <w:szCs w:val="20"/>
        </w:rPr>
        <w:t xml:space="preserve"> (</w:t>
      </w:r>
      <w:proofErr w:type="spellStart"/>
      <w:r>
        <w:rPr>
          <w:sz w:val="20"/>
          <w:szCs w:val="20"/>
        </w:rPr>
        <w:t>lisinopril</w:t>
      </w:r>
      <w:proofErr w:type="spellEnd"/>
      <w:r>
        <w:rPr>
          <w:sz w:val="20"/>
          <w:szCs w:val="20"/>
        </w:rPr>
        <w:t xml:space="preserve">), </w:t>
      </w:r>
      <w:r w:rsidRPr="00505370">
        <w:rPr>
          <w:sz w:val="20"/>
          <w:szCs w:val="20"/>
        </w:rPr>
        <w:t xml:space="preserve">the </w:t>
      </w:r>
      <w:proofErr w:type="spellStart"/>
      <w:r>
        <w:rPr>
          <w:sz w:val="20"/>
          <w:szCs w:val="20"/>
        </w:rPr>
        <w:t>nutraceuticals</w:t>
      </w:r>
      <w:proofErr w:type="spellEnd"/>
      <w:r w:rsidRPr="00505370">
        <w:rPr>
          <w:sz w:val="20"/>
          <w:szCs w:val="20"/>
        </w:rPr>
        <w:t xml:space="preserve"> </w:t>
      </w:r>
      <w:r>
        <w:rPr>
          <w:sz w:val="20"/>
          <w:szCs w:val="20"/>
        </w:rPr>
        <w:t>(BSS, BSSG</w:t>
      </w:r>
      <w:r w:rsidRPr="00505370">
        <w:rPr>
          <w:sz w:val="20"/>
          <w:szCs w:val="20"/>
        </w:rPr>
        <w:t xml:space="preserve"> and </w:t>
      </w:r>
      <w:r>
        <w:rPr>
          <w:sz w:val="20"/>
          <w:szCs w:val="20"/>
        </w:rPr>
        <w:t xml:space="preserve">BSS:BSSG (1:1) mixture), respectively </w:t>
      </w:r>
      <w:r w:rsidRPr="00505370">
        <w:rPr>
          <w:sz w:val="20"/>
          <w:szCs w:val="20"/>
        </w:rPr>
        <w:t>at 2.3mg/kg/day.</w:t>
      </w:r>
    </w:p>
    <w:p w:rsidR="00C62FFC" w:rsidRDefault="00C62FFC" w:rsidP="00C62FFC">
      <w:pPr>
        <w:autoSpaceDE w:val="0"/>
        <w:autoSpaceDN w:val="0"/>
        <w:adjustRightInd w:val="0"/>
        <w:jc w:val="both"/>
        <w:rPr>
          <w:b/>
          <w:sz w:val="20"/>
          <w:szCs w:val="20"/>
        </w:rPr>
      </w:pPr>
    </w:p>
    <w:p w:rsidR="00C62FFC" w:rsidRPr="00505370" w:rsidRDefault="00C62FFC" w:rsidP="00C62FFC">
      <w:pPr>
        <w:autoSpaceDE w:val="0"/>
        <w:autoSpaceDN w:val="0"/>
        <w:adjustRightInd w:val="0"/>
        <w:jc w:val="both"/>
        <w:rPr>
          <w:b/>
          <w:sz w:val="20"/>
          <w:szCs w:val="20"/>
        </w:rPr>
      </w:pPr>
      <w:proofErr w:type="spellStart"/>
      <w:r w:rsidRPr="00505370">
        <w:rPr>
          <w:b/>
          <w:sz w:val="20"/>
          <w:szCs w:val="20"/>
        </w:rPr>
        <w:t>Histopathological</w:t>
      </w:r>
      <w:proofErr w:type="spellEnd"/>
      <w:r w:rsidRPr="00505370">
        <w:rPr>
          <w:b/>
          <w:sz w:val="20"/>
          <w:szCs w:val="20"/>
        </w:rPr>
        <w:t xml:space="preserve"> Studies</w:t>
      </w:r>
      <w:r>
        <w:rPr>
          <w:b/>
          <w:sz w:val="20"/>
          <w:szCs w:val="20"/>
        </w:rPr>
        <w:t xml:space="preserve"> </w:t>
      </w:r>
    </w:p>
    <w:p w:rsidR="00C62FFC" w:rsidRPr="00505370" w:rsidRDefault="00C62FFC" w:rsidP="00C62FFC">
      <w:pPr>
        <w:pStyle w:val="PlainText"/>
        <w:ind w:firstLine="720"/>
        <w:jc w:val="both"/>
        <w:rPr>
          <w:rFonts w:ascii="Times New Roman" w:hAnsi="Times New Roman"/>
          <w:sz w:val="20"/>
          <w:szCs w:val="20"/>
        </w:rPr>
      </w:pPr>
      <w:r w:rsidRPr="00505370">
        <w:rPr>
          <w:rFonts w:ascii="Times New Roman" w:hAnsi="Times New Roman"/>
          <w:sz w:val="20"/>
          <w:szCs w:val="20"/>
        </w:rPr>
        <w:t>Small pieces of heart and kidney tissues were fixed in 10% formalin solution</w:t>
      </w:r>
      <w:r>
        <w:rPr>
          <w:rFonts w:ascii="Times New Roman" w:hAnsi="Times New Roman"/>
          <w:sz w:val="20"/>
          <w:szCs w:val="20"/>
        </w:rPr>
        <w:t>,</w:t>
      </w:r>
      <w:r w:rsidRPr="00505370">
        <w:rPr>
          <w:rFonts w:ascii="Times New Roman" w:hAnsi="Times New Roman"/>
          <w:sz w:val="20"/>
          <w:szCs w:val="20"/>
        </w:rPr>
        <w:t xml:space="preserve"> followed by embedding in melted paraffin wax.</w:t>
      </w:r>
      <w:r>
        <w:rPr>
          <w:rFonts w:ascii="Times New Roman" w:hAnsi="Times New Roman"/>
          <w:sz w:val="20"/>
          <w:szCs w:val="20"/>
        </w:rPr>
        <w:t xml:space="preserve"> </w:t>
      </w:r>
      <w:proofErr w:type="spellStart"/>
      <w:r>
        <w:rPr>
          <w:rFonts w:ascii="Times New Roman" w:hAnsi="Times New Roman"/>
          <w:sz w:val="20"/>
          <w:szCs w:val="20"/>
        </w:rPr>
        <w:t>H</w:t>
      </w:r>
      <w:r w:rsidRPr="00505370">
        <w:rPr>
          <w:rFonts w:ascii="Times New Roman" w:hAnsi="Times New Roman"/>
          <w:sz w:val="20"/>
          <w:szCs w:val="20"/>
        </w:rPr>
        <w:t>istopathological</w:t>
      </w:r>
      <w:proofErr w:type="spellEnd"/>
      <w:r w:rsidRPr="00505370">
        <w:rPr>
          <w:rFonts w:ascii="Times New Roman" w:hAnsi="Times New Roman"/>
          <w:sz w:val="20"/>
          <w:szCs w:val="20"/>
        </w:rPr>
        <w:t xml:space="preserve"> assessment and photomicrography of the prepared slides was done by using an Olympus light Microscope with attached Kodak digital camera. </w:t>
      </w:r>
    </w:p>
    <w:p w:rsidR="00C62FFC" w:rsidRPr="00505370" w:rsidRDefault="00C62FFC" w:rsidP="00C62FFC">
      <w:pPr>
        <w:autoSpaceDE w:val="0"/>
        <w:autoSpaceDN w:val="0"/>
        <w:adjustRightInd w:val="0"/>
        <w:jc w:val="both"/>
        <w:rPr>
          <w:b/>
          <w:sz w:val="20"/>
          <w:szCs w:val="20"/>
        </w:rPr>
      </w:pPr>
    </w:p>
    <w:p w:rsidR="00C62FFC" w:rsidRPr="000D3BBF" w:rsidRDefault="00C62FFC" w:rsidP="00C62FFC">
      <w:pPr>
        <w:autoSpaceDE w:val="0"/>
        <w:autoSpaceDN w:val="0"/>
        <w:adjustRightInd w:val="0"/>
        <w:jc w:val="both"/>
        <w:rPr>
          <w:b/>
          <w:sz w:val="20"/>
          <w:szCs w:val="20"/>
        </w:rPr>
      </w:pPr>
      <w:r w:rsidRPr="000D3BBF">
        <w:rPr>
          <w:b/>
          <w:sz w:val="20"/>
          <w:szCs w:val="20"/>
        </w:rPr>
        <w:t xml:space="preserve">Biochemical Analysis </w:t>
      </w:r>
    </w:p>
    <w:p w:rsidR="00C62FFC" w:rsidRPr="000D3BBF" w:rsidRDefault="00C62FFC" w:rsidP="00C62FFC">
      <w:pPr>
        <w:autoSpaceDE w:val="0"/>
        <w:autoSpaceDN w:val="0"/>
        <w:adjustRightInd w:val="0"/>
        <w:ind w:firstLine="720"/>
        <w:jc w:val="both"/>
        <w:rPr>
          <w:sz w:val="20"/>
          <w:szCs w:val="20"/>
        </w:rPr>
      </w:pPr>
      <w:r w:rsidRPr="000D3BBF">
        <w:rPr>
          <w:sz w:val="20"/>
          <w:szCs w:val="20"/>
        </w:rPr>
        <w:t xml:space="preserve">Indices used in hypertension diagnosis were selected as recommended in </w:t>
      </w:r>
      <w:r w:rsidRPr="000D3BBF">
        <w:rPr>
          <w:iCs/>
          <w:color w:val="000000"/>
          <w:sz w:val="20"/>
          <w:szCs w:val="20"/>
        </w:rPr>
        <w:t>Harrison's Principles of Internal Medicine.(</w:t>
      </w:r>
      <w:proofErr w:type="spellStart"/>
      <w:r w:rsidRPr="000D3BBF">
        <w:rPr>
          <w:iCs/>
          <w:color w:val="000000"/>
          <w:sz w:val="20"/>
          <w:szCs w:val="20"/>
        </w:rPr>
        <w:t>Loscalzo</w:t>
      </w:r>
      <w:proofErr w:type="spellEnd"/>
      <w:r w:rsidRPr="000D3BBF">
        <w:rPr>
          <w:iCs/>
          <w:color w:val="000000"/>
          <w:sz w:val="20"/>
          <w:szCs w:val="20"/>
        </w:rPr>
        <w:t xml:space="preserve"> et al., 2008)</w:t>
      </w:r>
      <w:r w:rsidRPr="000D3BBF">
        <w:rPr>
          <w:sz w:val="20"/>
          <w:szCs w:val="20"/>
        </w:rPr>
        <w:t xml:space="preserve">. Serum </w:t>
      </w:r>
      <w:r w:rsidRPr="000D3BBF">
        <w:rPr>
          <w:sz w:val="20"/>
          <w:szCs w:val="20"/>
        </w:rPr>
        <w:lastRenderedPageBreak/>
        <w:t xml:space="preserve">urea, </w:t>
      </w:r>
      <w:proofErr w:type="spellStart"/>
      <w:r w:rsidRPr="000D3BBF">
        <w:rPr>
          <w:sz w:val="20"/>
          <w:szCs w:val="20"/>
        </w:rPr>
        <w:t>creatinine</w:t>
      </w:r>
      <w:proofErr w:type="spellEnd"/>
      <w:r w:rsidRPr="000D3BBF">
        <w:rPr>
          <w:sz w:val="20"/>
          <w:szCs w:val="20"/>
        </w:rPr>
        <w:t xml:space="preserve"> and electrolytes were assayed as kidney and endocrine function tests while lipid profile was assessed as a metabolic system function test. In addition, serum Alkaline </w:t>
      </w:r>
      <w:proofErr w:type="spellStart"/>
      <w:r w:rsidRPr="000D3BBF">
        <w:rPr>
          <w:sz w:val="20"/>
          <w:szCs w:val="20"/>
        </w:rPr>
        <w:t>Phosphatase</w:t>
      </w:r>
      <w:proofErr w:type="spellEnd"/>
      <w:r w:rsidRPr="000D3BBF">
        <w:rPr>
          <w:sz w:val="20"/>
          <w:szCs w:val="20"/>
        </w:rPr>
        <w:t xml:space="preserve"> (ALP), </w:t>
      </w:r>
      <w:proofErr w:type="spellStart"/>
      <w:r w:rsidRPr="000D3BBF">
        <w:rPr>
          <w:sz w:val="20"/>
          <w:szCs w:val="20"/>
        </w:rPr>
        <w:t>Alanine</w:t>
      </w:r>
      <w:proofErr w:type="spellEnd"/>
      <w:r w:rsidRPr="000D3BBF">
        <w:rPr>
          <w:sz w:val="20"/>
          <w:szCs w:val="20"/>
        </w:rPr>
        <w:t xml:space="preserve"> </w:t>
      </w:r>
      <w:proofErr w:type="spellStart"/>
      <w:r w:rsidRPr="000D3BBF">
        <w:rPr>
          <w:sz w:val="20"/>
          <w:szCs w:val="20"/>
        </w:rPr>
        <w:t>Aminotransferase</w:t>
      </w:r>
      <w:proofErr w:type="spellEnd"/>
      <w:r w:rsidRPr="000D3BBF">
        <w:rPr>
          <w:sz w:val="20"/>
          <w:szCs w:val="20"/>
        </w:rPr>
        <w:t xml:space="preserve"> (ALT), and </w:t>
      </w:r>
      <w:proofErr w:type="spellStart"/>
      <w:r w:rsidRPr="000D3BBF">
        <w:rPr>
          <w:sz w:val="20"/>
          <w:szCs w:val="20"/>
        </w:rPr>
        <w:t>Aspartate</w:t>
      </w:r>
      <w:proofErr w:type="spellEnd"/>
      <w:r w:rsidRPr="000D3BBF">
        <w:rPr>
          <w:sz w:val="20"/>
          <w:szCs w:val="20"/>
        </w:rPr>
        <w:t xml:space="preserve"> </w:t>
      </w:r>
      <w:proofErr w:type="spellStart"/>
      <w:r w:rsidRPr="000D3BBF">
        <w:rPr>
          <w:sz w:val="20"/>
          <w:szCs w:val="20"/>
        </w:rPr>
        <w:t>Aminotranferase</w:t>
      </w:r>
      <w:proofErr w:type="spellEnd"/>
      <w:r w:rsidRPr="000D3BBF">
        <w:rPr>
          <w:sz w:val="20"/>
          <w:szCs w:val="20"/>
        </w:rPr>
        <w:t xml:space="preserve"> (AST) served as liver function tests. Estimation of serum calcium was done using </w:t>
      </w:r>
      <w:proofErr w:type="spellStart"/>
      <w:r>
        <w:rPr>
          <w:sz w:val="20"/>
          <w:szCs w:val="20"/>
        </w:rPr>
        <w:t>colorimetry</w:t>
      </w:r>
      <w:proofErr w:type="spellEnd"/>
      <w:r>
        <w:rPr>
          <w:sz w:val="20"/>
          <w:szCs w:val="20"/>
        </w:rPr>
        <w:t>.</w:t>
      </w:r>
      <w:r w:rsidRPr="000D3BBF">
        <w:rPr>
          <w:sz w:val="20"/>
          <w:szCs w:val="20"/>
        </w:rPr>
        <w:t xml:space="preserve"> Serum sodium and potassium ions were estimated </w:t>
      </w:r>
      <w:r>
        <w:rPr>
          <w:sz w:val="20"/>
          <w:szCs w:val="20"/>
        </w:rPr>
        <w:t>by</w:t>
      </w:r>
      <w:r w:rsidRPr="000D3BBF">
        <w:rPr>
          <w:sz w:val="20"/>
          <w:szCs w:val="20"/>
        </w:rPr>
        <w:t xml:space="preserve"> </w:t>
      </w:r>
      <w:r>
        <w:rPr>
          <w:sz w:val="20"/>
          <w:szCs w:val="20"/>
        </w:rPr>
        <w:t>F</w:t>
      </w:r>
      <w:r w:rsidRPr="000D3BBF">
        <w:rPr>
          <w:sz w:val="20"/>
          <w:szCs w:val="20"/>
        </w:rPr>
        <w:t xml:space="preserve">lame </w:t>
      </w:r>
      <w:r>
        <w:rPr>
          <w:sz w:val="20"/>
          <w:szCs w:val="20"/>
        </w:rPr>
        <w:t>E</w:t>
      </w:r>
      <w:r w:rsidRPr="000D3BBF">
        <w:rPr>
          <w:sz w:val="20"/>
          <w:szCs w:val="20"/>
        </w:rPr>
        <w:t xml:space="preserve">mission </w:t>
      </w:r>
      <w:proofErr w:type="spellStart"/>
      <w:r w:rsidRPr="000D3BBF">
        <w:rPr>
          <w:sz w:val="20"/>
          <w:szCs w:val="20"/>
        </w:rPr>
        <w:t>Spectrophotometry</w:t>
      </w:r>
      <w:proofErr w:type="spellEnd"/>
      <w:r w:rsidRPr="000D3BBF">
        <w:rPr>
          <w:sz w:val="20"/>
          <w:szCs w:val="20"/>
        </w:rPr>
        <w:t xml:space="preserve"> using SEAC FP 20. The method of ‘back titration’ described by </w:t>
      </w:r>
      <w:proofErr w:type="spellStart"/>
      <w:r w:rsidRPr="000D3BBF">
        <w:rPr>
          <w:sz w:val="20"/>
          <w:szCs w:val="20"/>
        </w:rPr>
        <w:t>Meites</w:t>
      </w:r>
      <w:proofErr w:type="spellEnd"/>
      <w:r w:rsidRPr="000D3BBF">
        <w:rPr>
          <w:sz w:val="20"/>
          <w:szCs w:val="20"/>
        </w:rPr>
        <w:t xml:space="preserve"> and Faulkner, (196</w:t>
      </w:r>
      <w:r>
        <w:rPr>
          <w:sz w:val="20"/>
          <w:szCs w:val="20"/>
        </w:rPr>
        <w:t>2</w:t>
      </w:r>
      <w:r w:rsidRPr="000D3BBF">
        <w:rPr>
          <w:sz w:val="20"/>
          <w:szCs w:val="20"/>
        </w:rPr>
        <w:t>)</w:t>
      </w:r>
      <w:r>
        <w:rPr>
          <w:sz w:val="20"/>
          <w:szCs w:val="20"/>
        </w:rPr>
        <w:t xml:space="preserve"> was used</w:t>
      </w:r>
      <w:r w:rsidRPr="000D3BBF">
        <w:rPr>
          <w:sz w:val="20"/>
          <w:szCs w:val="20"/>
        </w:rPr>
        <w:t xml:space="preserve"> for the determination of serum bicarbonate levels. Estimation of Serum Chloride was assessed by the method described by Mather et al., (1982). The reaction mixture in the tubes were mixed and incubated for 5mins in the dark and absorbance of sample and standard were measured at 590nm against the reagent blank.</w:t>
      </w:r>
      <w:r>
        <w:rPr>
          <w:sz w:val="20"/>
          <w:szCs w:val="20"/>
        </w:rPr>
        <w:t xml:space="preserve"> </w:t>
      </w:r>
      <w:r w:rsidRPr="000D3BBF">
        <w:rPr>
          <w:sz w:val="20"/>
          <w:szCs w:val="20"/>
        </w:rPr>
        <w:t xml:space="preserve">Estimation of serum triglycerides, Total Cholesterol, HDL-Cholesterol and LDL-Cholesterol levels were done by standard kit methods based on CHOD-PAP colorimetric method, and the analyses carried out following the standard protocols. Serum </w:t>
      </w:r>
      <w:proofErr w:type="spellStart"/>
      <w:r w:rsidRPr="000D3BBF">
        <w:rPr>
          <w:sz w:val="20"/>
          <w:szCs w:val="20"/>
        </w:rPr>
        <w:t>creatinine</w:t>
      </w:r>
      <w:proofErr w:type="spellEnd"/>
      <w:r w:rsidRPr="000D3BBF">
        <w:rPr>
          <w:sz w:val="20"/>
          <w:szCs w:val="20"/>
        </w:rPr>
        <w:t xml:space="preserve"> levels were determined according to the standard kit method of Bartels </w:t>
      </w:r>
      <w:r w:rsidRPr="000D3BBF">
        <w:rPr>
          <w:i/>
          <w:sz w:val="20"/>
          <w:szCs w:val="20"/>
        </w:rPr>
        <w:t>et al,</w:t>
      </w:r>
      <w:r w:rsidRPr="000D3BBF">
        <w:rPr>
          <w:sz w:val="20"/>
          <w:szCs w:val="20"/>
        </w:rPr>
        <w:t xml:space="preserve"> (1972). </w:t>
      </w:r>
      <w:r w:rsidRPr="000D3BBF">
        <w:rPr>
          <w:sz w:val="20"/>
          <w:szCs w:val="20"/>
        </w:rPr>
        <w:lastRenderedPageBreak/>
        <w:t>Serum urea levels, AST, ALT and ALP enzyme activities were measured using standard kit methods.</w:t>
      </w:r>
    </w:p>
    <w:p w:rsidR="00C62FFC" w:rsidRDefault="00C62FFC" w:rsidP="00C62FFC">
      <w:pPr>
        <w:autoSpaceDE w:val="0"/>
        <w:autoSpaceDN w:val="0"/>
        <w:adjustRightInd w:val="0"/>
        <w:jc w:val="both"/>
        <w:rPr>
          <w:b/>
          <w:sz w:val="20"/>
          <w:szCs w:val="20"/>
        </w:rPr>
      </w:pPr>
    </w:p>
    <w:p w:rsidR="00C62FFC" w:rsidRPr="000D3BBF" w:rsidRDefault="00C62FFC" w:rsidP="00C62FFC">
      <w:pPr>
        <w:autoSpaceDE w:val="0"/>
        <w:autoSpaceDN w:val="0"/>
        <w:adjustRightInd w:val="0"/>
        <w:jc w:val="both"/>
        <w:rPr>
          <w:sz w:val="20"/>
          <w:szCs w:val="20"/>
        </w:rPr>
      </w:pPr>
      <w:r w:rsidRPr="000D3BBF">
        <w:rPr>
          <w:b/>
          <w:sz w:val="20"/>
          <w:szCs w:val="20"/>
        </w:rPr>
        <w:t xml:space="preserve">Statistical analysis </w:t>
      </w:r>
    </w:p>
    <w:p w:rsidR="00C62FFC" w:rsidRPr="000D3BBF" w:rsidRDefault="00C62FFC" w:rsidP="00C62FFC">
      <w:pPr>
        <w:autoSpaceDE w:val="0"/>
        <w:autoSpaceDN w:val="0"/>
        <w:adjustRightInd w:val="0"/>
        <w:ind w:firstLine="720"/>
        <w:jc w:val="both"/>
        <w:rPr>
          <w:sz w:val="20"/>
          <w:szCs w:val="20"/>
        </w:rPr>
      </w:pPr>
      <w:r w:rsidRPr="000D3BBF">
        <w:rPr>
          <w:sz w:val="20"/>
          <w:szCs w:val="20"/>
        </w:rPr>
        <w:t xml:space="preserve">Data collected were expressed as mean ± SEM and subjected to analysis of variance (ANOVA) according to </w:t>
      </w:r>
      <w:proofErr w:type="spellStart"/>
      <w:r w:rsidRPr="000D3BBF">
        <w:rPr>
          <w:sz w:val="20"/>
          <w:szCs w:val="20"/>
        </w:rPr>
        <w:t>Snedecor</w:t>
      </w:r>
      <w:proofErr w:type="spellEnd"/>
      <w:r w:rsidRPr="000D3BBF">
        <w:rPr>
          <w:sz w:val="20"/>
          <w:szCs w:val="20"/>
        </w:rPr>
        <w:t xml:space="preserve"> and Cochran (1990). Least significant differences (LSD) were used as a test of significance within treatments. A p-value of &lt; 0.05 was considered statistically significant in statistical comparison.</w:t>
      </w:r>
    </w:p>
    <w:p w:rsidR="00C62FFC" w:rsidRPr="000D3BBF" w:rsidRDefault="00C62FFC" w:rsidP="00C62FFC">
      <w:pPr>
        <w:autoSpaceDE w:val="0"/>
        <w:autoSpaceDN w:val="0"/>
        <w:adjustRightInd w:val="0"/>
        <w:jc w:val="center"/>
        <w:rPr>
          <w:b/>
          <w:sz w:val="20"/>
          <w:szCs w:val="20"/>
        </w:rPr>
      </w:pPr>
    </w:p>
    <w:p w:rsidR="00C62FFC" w:rsidRPr="000D3BBF" w:rsidRDefault="00C62FFC" w:rsidP="00C62FFC">
      <w:pPr>
        <w:autoSpaceDE w:val="0"/>
        <w:autoSpaceDN w:val="0"/>
        <w:adjustRightInd w:val="0"/>
        <w:rPr>
          <w:b/>
          <w:sz w:val="20"/>
          <w:szCs w:val="20"/>
        </w:rPr>
      </w:pPr>
      <w:r w:rsidRPr="000D3BBF">
        <w:rPr>
          <w:b/>
          <w:sz w:val="20"/>
          <w:szCs w:val="20"/>
        </w:rPr>
        <w:t xml:space="preserve">3. Results </w:t>
      </w:r>
    </w:p>
    <w:p w:rsidR="00C62FFC" w:rsidRPr="000D3BBF" w:rsidRDefault="00C62FFC" w:rsidP="00C62FFC">
      <w:pPr>
        <w:autoSpaceDE w:val="0"/>
        <w:autoSpaceDN w:val="0"/>
        <w:adjustRightInd w:val="0"/>
        <w:jc w:val="both"/>
        <w:rPr>
          <w:b/>
          <w:sz w:val="20"/>
          <w:szCs w:val="20"/>
        </w:rPr>
      </w:pPr>
      <w:r w:rsidRPr="000D3BBF">
        <w:rPr>
          <w:b/>
          <w:sz w:val="20"/>
          <w:szCs w:val="20"/>
        </w:rPr>
        <w:t>Serum Electrolyte</w:t>
      </w:r>
      <w:r>
        <w:rPr>
          <w:b/>
          <w:sz w:val="20"/>
          <w:szCs w:val="20"/>
        </w:rPr>
        <w:t xml:space="preserve">, </w:t>
      </w:r>
      <w:r w:rsidRPr="000D3BBF">
        <w:rPr>
          <w:b/>
          <w:sz w:val="20"/>
          <w:szCs w:val="20"/>
        </w:rPr>
        <w:t xml:space="preserve">Urea and </w:t>
      </w:r>
      <w:proofErr w:type="spellStart"/>
      <w:r w:rsidRPr="000D3BBF">
        <w:rPr>
          <w:b/>
          <w:sz w:val="20"/>
          <w:szCs w:val="20"/>
        </w:rPr>
        <w:t>Creatinine</w:t>
      </w:r>
      <w:proofErr w:type="spellEnd"/>
      <w:r w:rsidRPr="000D3BBF">
        <w:rPr>
          <w:b/>
          <w:sz w:val="20"/>
          <w:szCs w:val="20"/>
        </w:rPr>
        <w:t xml:space="preserve"> Levels</w:t>
      </w:r>
    </w:p>
    <w:p w:rsidR="00C62FFC" w:rsidRPr="000D3BBF" w:rsidRDefault="00C62FFC" w:rsidP="00C62FFC">
      <w:pPr>
        <w:autoSpaceDE w:val="0"/>
        <w:autoSpaceDN w:val="0"/>
        <w:adjustRightInd w:val="0"/>
        <w:ind w:firstLine="720"/>
        <w:jc w:val="both"/>
        <w:rPr>
          <w:sz w:val="20"/>
          <w:szCs w:val="20"/>
        </w:rPr>
      </w:pPr>
      <w:r w:rsidRPr="000D3BBF">
        <w:rPr>
          <w:sz w:val="20"/>
          <w:szCs w:val="20"/>
        </w:rPr>
        <w:t xml:space="preserve"> Table</w:t>
      </w:r>
      <w:r>
        <w:rPr>
          <w:sz w:val="20"/>
          <w:szCs w:val="20"/>
        </w:rPr>
        <w:t xml:space="preserve"> </w:t>
      </w:r>
      <w:r w:rsidRPr="000D3BBF">
        <w:rPr>
          <w:sz w:val="20"/>
          <w:szCs w:val="20"/>
        </w:rPr>
        <w:t>1</w:t>
      </w:r>
      <w:r>
        <w:rPr>
          <w:sz w:val="20"/>
          <w:szCs w:val="20"/>
        </w:rPr>
        <w:t xml:space="preserve"> </w:t>
      </w:r>
      <w:r w:rsidRPr="000D3BBF">
        <w:rPr>
          <w:sz w:val="20"/>
          <w:szCs w:val="20"/>
        </w:rPr>
        <w:t>shows that there was a significant (p&lt;0.05) increase in sodium levels in rats with untreated hypertensive conditions</w:t>
      </w:r>
      <w:r>
        <w:rPr>
          <w:sz w:val="20"/>
          <w:szCs w:val="20"/>
        </w:rPr>
        <w:t xml:space="preserve"> (Group 2)</w:t>
      </w:r>
      <w:r w:rsidRPr="000D3BBF">
        <w:rPr>
          <w:sz w:val="20"/>
          <w:szCs w:val="20"/>
        </w:rPr>
        <w:t xml:space="preserve"> in comparison to that of the control (normal rats), while there was no significant </w:t>
      </w:r>
      <w:r>
        <w:rPr>
          <w:sz w:val="20"/>
          <w:szCs w:val="20"/>
        </w:rPr>
        <w:t>difference (</w:t>
      </w:r>
      <w:r w:rsidRPr="000323DE">
        <w:rPr>
          <w:sz w:val="20"/>
          <w:szCs w:val="20"/>
        </w:rPr>
        <w:t>p&gt;0.05</w:t>
      </w:r>
      <w:r>
        <w:rPr>
          <w:sz w:val="20"/>
          <w:szCs w:val="20"/>
        </w:rPr>
        <w:t>)</w:t>
      </w:r>
      <w:r w:rsidRPr="000D3BBF">
        <w:rPr>
          <w:sz w:val="20"/>
          <w:szCs w:val="20"/>
        </w:rPr>
        <w:t xml:space="preserve"> on potassium, chloride, bicarbonate and calcium levels. Treatments with </w:t>
      </w:r>
      <w:proofErr w:type="spellStart"/>
      <w:r w:rsidRPr="000D3BBF">
        <w:rPr>
          <w:sz w:val="20"/>
          <w:szCs w:val="20"/>
        </w:rPr>
        <w:t>phytosterols</w:t>
      </w:r>
      <w:proofErr w:type="spellEnd"/>
      <w:r w:rsidRPr="000D3BBF">
        <w:rPr>
          <w:sz w:val="20"/>
          <w:szCs w:val="20"/>
        </w:rPr>
        <w:t xml:space="preserve"> have no </w:t>
      </w:r>
      <w:r>
        <w:rPr>
          <w:sz w:val="20"/>
          <w:szCs w:val="20"/>
        </w:rPr>
        <w:t xml:space="preserve">significant </w:t>
      </w:r>
      <w:r w:rsidRPr="000D3BBF">
        <w:rPr>
          <w:sz w:val="20"/>
          <w:szCs w:val="20"/>
        </w:rPr>
        <w:t>effect</w:t>
      </w:r>
      <w:r>
        <w:rPr>
          <w:sz w:val="20"/>
          <w:szCs w:val="20"/>
        </w:rPr>
        <w:t xml:space="preserve"> (p&gt;0.05)</w:t>
      </w:r>
      <w:r w:rsidRPr="000D3BBF">
        <w:rPr>
          <w:sz w:val="20"/>
          <w:szCs w:val="20"/>
        </w:rPr>
        <w:t xml:space="preserve"> on the urea and </w:t>
      </w:r>
      <w:proofErr w:type="spellStart"/>
      <w:r w:rsidRPr="000D3BBF">
        <w:rPr>
          <w:sz w:val="20"/>
          <w:szCs w:val="20"/>
        </w:rPr>
        <w:t>creatinine</w:t>
      </w:r>
      <w:proofErr w:type="spellEnd"/>
      <w:r w:rsidRPr="000D3BBF">
        <w:rPr>
          <w:sz w:val="20"/>
          <w:szCs w:val="20"/>
        </w:rPr>
        <w:t xml:space="preserve"> levels, while the </w:t>
      </w:r>
      <w:proofErr w:type="spellStart"/>
      <w:r w:rsidRPr="000D3BBF">
        <w:rPr>
          <w:sz w:val="20"/>
          <w:szCs w:val="20"/>
        </w:rPr>
        <w:t>lisinopril</w:t>
      </w:r>
      <w:proofErr w:type="spellEnd"/>
      <w:r w:rsidRPr="000D3BBF">
        <w:rPr>
          <w:sz w:val="20"/>
          <w:szCs w:val="20"/>
        </w:rPr>
        <w:t xml:space="preserve"> treatment shows significant increase</w:t>
      </w:r>
      <w:r>
        <w:rPr>
          <w:sz w:val="20"/>
          <w:szCs w:val="20"/>
        </w:rPr>
        <w:t xml:space="preserve"> </w:t>
      </w:r>
      <w:r w:rsidRPr="000D3BBF">
        <w:rPr>
          <w:sz w:val="20"/>
          <w:szCs w:val="20"/>
        </w:rPr>
        <w:t xml:space="preserve">(p&lt;0.05) in both urea and </w:t>
      </w:r>
      <w:proofErr w:type="spellStart"/>
      <w:r w:rsidRPr="000D3BBF">
        <w:rPr>
          <w:sz w:val="20"/>
          <w:szCs w:val="20"/>
        </w:rPr>
        <w:t>creatinine</w:t>
      </w:r>
      <w:proofErr w:type="spellEnd"/>
      <w:r w:rsidRPr="000D3BBF">
        <w:rPr>
          <w:sz w:val="20"/>
          <w:szCs w:val="20"/>
        </w:rPr>
        <w:t xml:space="preserve"> levels (Table </w:t>
      </w:r>
      <w:r>
        <w:rPr>
          <w:sz w:val="20"/>
          <w:szCs w:val="20"/>
        </w:rPr>
        <w:t>2</w:t>
      </w:r>
      <w:r w:rsidRPr="000D3BBF">
        <w:rPr>
          <w:sz w:val="20"/>
          <w:szCs w:val="20"/>
        </w:rPr>
        <w:t>)</w:t>
      </w:r>
      <w:r>
        <w:rPr>
          <w:sz w:val="20"/>
          <w:szCs w:val="20"/>
        </w:rPr>
        <w:t>.</w:t>
      </w:r>
    </w:p>
    <w:p w:rsidR="00C62FFC" w:rsidRDefault="00C62FFC" w:rsidP="00C62FFC">
      <w:pPr>
        <w:autoSpaceDE w:val="0"/>
        <w:autoSpaceDN w:val="0"/>
        <w:adjustRightInd w:val="0"/>
        <w:jc w:val="both"/>
        <w:rPr>
          <w:bCs/>
          <w:sz w:val="20"/>
          <w:szCs w:val="20"/>
        </w:rPr>
        <w:sectPr w:rsidR="00C62FFC" w:rsidSect="00943A1C">
          <w:type w:val="continuous"/>
          <w:pgSz w:w="12240" w:h="15840" w:code="1"/>
          <w:pgMar w:top="810" w:right="1440" w:bottom="1080" w:left="1440" w:header="720" w:footer="720" w:gutter="0"/>
          <w:cols w:num="2" w:space="720"/>
          <w:docGrid w:linePitch="360"/>
        </w:sectPr>
      </w:pPr>
    </w:p>
    <w:p w:rsidR="00C62FFC" w:rsidRPr="000D3BBF" w:rsidRDefault="00C62FFC" w:rsidP="00C62FFC">
      <w:pPr>
        <w:autoSpaceDE w:val="0"/>
        <w:autoSpaceDN w:val="0"/>
        <w:adjustRightInd w:val="0"/>
        <w:jc w:val="both"/>
        <w:rPr>
          <w:bCs/>
          <w:sz w:val="20"/>
          <w:szCs w:val="20"/>
        </w:rPr>
      </w:pPr>
    </w:p>
    <w:p w:rsidR="009750FF" w:rsidRDefault="009750FF" w:rsidP="00C62FFC">
      <w:pPr>
        <w:autoSpaceDE w:val="0"/>
        <w:autoSpaceDN w:val="0"/>
        <w:adjustRightInd w:val="0"/>
        <w:jc w:val="both"/>
        <w:rPr>
          <w:b/>
          <w:bCs/>
          <w:sz w:val="20"/>
          <w:szCs w:val="20"/>
        </w:rPr>
      </w:pPr>
    </w:p>
    <w:p w:rsidR="00C62FFC" w:rsidRDefault="00C62FFC" w:rsidP="00C62FFC">
      <w:pPr>
        <w:autoSpaceDE w:val="0"/>
        <w:autoSpaceDN w:val="0"/>
        <w:adjustRightInd w:val="0"/>
        <w:jc w:val="both"/>
        <w:rPr>
          <w:b/>
          <w:bCs/>
          <w:sz w:val="20"/>
          <w:szCs w:val="20"/>
        </w:rPr>
      </w:pPr>
      <w:r w:rsidRPr="000D3BBF">
        <w:rPr>
          <w:b/>
          <w:bCs/>
          <w:sz w:val="20"/>
          <w:szCs w:val="20"/>
        </w:rPr>
        <w:t>Table 1:</w:t>
      </w:r>
      <w:r w:rsidRPr="000D3BBF">
        <w:rPr>
          <w:bCs/>
          <w:sz w:val="20"/>
          <w:szCs w:val="20"/>
        </w:rPr>
        <w:t xml:space="preserve"> </w:t>
      </w:r>
      <w:r w:rsidRPr="001F4E7E">
        <w:rPr>
          <w:b/>
          <w:bCs/>
          <w:sz w:val="20"/>
          <w:szCs w:val="20"/>
        </w:rPr>
        <w:t>Effects of BSS, BSSG</w:t>
      </w:r>
      <w:r>
        <w:rPr>
          <w:b/>
          <w:bCs/>
          <w:sz w:val="20"/>
          <w:szCs w:val="20"/>
        </w:rPr>
        <w:t>,</w:t>
      </w:r>
      <w:r w:rsidRPr="001F4E7E">
        <w:rPr>
          <w:b/>
          <w:bCs/>
          <w:sz w:val="20"/>
          <w:szCs w:val="20"/>
        </w:rPr>
        <w:t xml:space="preserve"> BSS:BSSG mixture</w:t>
      </w:r>
      <w:r>
        <w:rPr>
          <w:b/>
          <w:bCs/>
          <w:sz w:val="20"/>
          <w:szCs w:val="20"/>
        </w:rPr>
        <w:t xml:space="preserve"> </w:t>
      </w:r>
      <w:r w:rsidRPr="001F4E7E">
        <w:rPr>
          <w:b/>
          <w:bCs/>
          <w:sz w:val="20"/>
          <w:szCs w:val="20"/>
        </w:rPr>
        <w:t>and</w:t>
      </w:r>
      <w:r>
        <w:rPr>
          <w:b/>
          <w:bCs/>
          <w:sz w:val="20"/>
          <w:szCs w:val="20"/>
        </w:rPr>
        <w:t xml:space="preserve"> </w:t>
      </w:r>
      <w:proofErr w:type="spellStart"/>
      <w:r>
        <w:rPr>
          <w:b/>
          <w:bCs/>
          <w:sz w:val="20"/>
          <w:szCs w:val="20"/>
        </w:rPr>
        <w:t>lisinopril</w:t>
      </w:r>
      <w:proofErr w:type="spellEnd"/>
      <w:r w:rsidRPr="001F4E7E">
        <w:rPr>
          <w:b/>
          <w:bCs/>
          <w:sz w:val="20"/>
          <w:szCs w:val="20"/>
        </w:rPr>
        <w:t xml:space="preserve"> on serum electrolytes of normal and</w:t>
      </w:r>
    </w:p>
    <w:p w:rsidR="00C62FFC" w:rsidRDefault="00C62FFC" w:rsidP="00C62FFC">
      <w:pPr>
        <w:autoSpaceDE w:val="0"/>
        <w:autoSpaceDN w:val="0"/>
        <w:adjustRightInd w:val="0"/>
        <w:jc w:val="both"/>
        <w:rPr>
          <w:bCs/>
          <w:sz w:val="20"/>
          <w:szCs w:val="20"/>
        </w:rPr>
      </w:pPr>
      <w:r>
        <w:rPr>
          <w:b/>
          <w:bCs/>
          <w:sz w:val="20"/>
          <w:szCs w:val="20"/>
        </w:rPr>
        <w:t xml:space="preserve">               </w:t>
      </w:r>
      <w:r w:rsidRPr="001F4E7E">
        <w:rPr>
          <w:b/>
          <w:bCs/>
          <w:sz w:val="20"/>
          <w:szCs w:val="20"/>
        </w:rPr>
        <w:t>hypertensive rats</w:t>
      </w:r>
      <w:r w:rsidRPr="000D3BBF">
        <w:rPr>
          <w:bCs/>
          <w:sz w:val="20"/>
          <w:szCs w:val="20"/>
        </w:rPr>
        <w:t xml:space="preserve"> </w:t>
      </w:r>
    </w:p>
    <w:p w:rsidR="00C62FFC" w:rsidRPr="000D3BBF" w:rsidRDefault="00C62FFC" w:rsidP="00C62FFC">
      <w:pPr>
        <w:autoSpaceDE w:val="0"/>
        <w:autoSpaceDN w:val="0"/>
        <w:adjustRightInd w:val="0"/>
        <w:jc w:val="both"/>
        <w:rPr>
          <w:bCs/>
          <w:sz w:val="20"/>
          <w:szCs w:val="20"/>
        </w:rPr>
      </w:pPr>
    </w:p>
    <w:tbl>
      <w:tblPr>
        <w:tblW w:w="10440" w:type="dxa"/>
        <w:tblInd w:w="-342" w:type="dxa"/>
        <w:tblLayout w:type="fixed"/>
        <w:tblLook w:val="04A0"/>
      </w:tblPr>
      <w:tblGrid>
        <w:gridCol w:w="1380"/>
        <w:gridCol w:w="1541"/>
        <w:gridCol w:w="1849"/>
        <w:gridCol w:w="1800"/>
        <w:gridCol w:w="2250"/>
        <w:gridCol w:w="1620"/>
      </w:tblGrid>
      <w:tr w:rsidR="00C62FFC" w:rsidRPr="000D3BBF" w:rsidTr="00C167E1">
        <w:trPr>
          <w:trHeight w:val="54"/>
        </w:trPr>
        <w:tc>
          <w:tcPr>
            <w:tcW w:w="1380" w:type="dxa"/>
            <w:tcBorders>
              <w:top w:val="single" w:sz="18" w:space="0" w:color="auto"/>
              <w:bottom w:val="single" w:sz="12" w:space="0" w:color="auto"/>
            </w:tcBorders>
          </w:tcPr>
          <w:p w:rsidR="00C62FFC" w:rsidRPr="000D3BBF" w:rsidRDefault="00C62FFC" w:rsidP="00C167E1">
            <w:pPr>
              <w:autoSpaceDE w:val="0"/>
              <w:autoSpaceDN w:val="0"/>
              <w:adjustRightInd w:val="0"/>
              <w:jc w:val="both"/>
              <w:rPr>
                <w:sz w:val="20"/>
                <w:szCs w:val="20"/>
              </w:rPr>
            </w:pPr>
          </w:p>
        </w:tc>
        <w:tc>
          <w:tcPr>
            <w:tcW w:w="1541" w:type="dxa"/>
            <w:tcBorders>
              <w:top w:val="single" w:sz="18" w:space="0" w:color="auto"/>
              <w:bottom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 xml:space="preserve">SODIUM </w:t>
            </w:r>
            <w:r w:rsidRPr="000D3BBF">
              <w:rPr>
                <w:sz w:val="20"/>
                <w:szCs w:val="20"/>
                <w:vertAlign w:val="superscript"/>
              </w:rPr>
              <w:t>*</w:t>
            </w:r>
          </w:p>
        </w:tc>
        <w:tc>
          <w:tcPr>
            <w:tcW w:w="1849" w:type="dxa"/>
            <w:tcBorders>
              <w:top w:val="single" w:sz="18" w:space="0" w:color="auto"/>
              <w:bottom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 xml:space="preserve">POTASSIUM </w:t>
            </w:r>
            <w:r w:rsidRPr="000D3BBF">
              <w:rPr>
                <w:sz w:val="20"/>
                <w:szCs w:val="20"/>
                <w:vertAlign w:val="superscript"/>
              </w:rPr>
              <w:t>*</w:t>
            </w:r>
          </w:p>
        </w:tc>
        <w:tc>
          <w:tcPr>
            <w:tcW w:w="1800" w:type="dxa"/>
            <w:tcBorders>
              <w:top w:val="single" w:sz="18" w:space="0" w:color="auto"/>
              <w:bottom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 xml:space="preserve">CHLORIDE* </w:t>
            </w:r>
          </w:p>
        </w:tc>
        <w:tc>
          <w:tcPr>
            <w:tcW w:w="2250" w:type="dxa"/>
            <w:tcBorders>
              <w:top w:val="single" w:sz="18" w:space="0" w:color="auto"/>
              <w:bottom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 xml:space="preserve">BICARBONATE </w:t>
            </w:r>
            <w:r w:rsidRPr="000D3BBF">
              <w:rPr>
                <w:sz w:val="20"/>
                <w:szCs w:val="20"/>
                <w:vertAlign w:val="superscript"/>
              </w:rPr>
              <w:t>*</w:t>
            </w:r>
          </w:p>
        </w:tc>
        <w:tc>
          <w:tcPr>
            <w:tcW w:w="1620" w:type="dxa"/>
            <w:tcBorders>
              <w:top w:val="single" w:sz="18" w:space="0" w:color="auto"/>
              <w:bottom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 xml:space="preserve">CALCIUM </w:t>
            </w:r>
            <w:r w:rsidRPr="000D3BBF">
              <w:rPr>
                <w:sz w:val="20"/>
                <w:szCs w:val="20"/>
                <w:vertAlign w:val="superscript"/>
              </w:rPr>
              <w:t>*</w:t>
            </w:r>
          </w:p>
        </w:tc>
      </w:tr>
      <w:tr w:rsidR="00C62FFC" w:rsidRPr="000D3BBF" w:rsidTr="00C167E1">
        <w:trPr>
          <w:trHeight w:val="330"/>
        </w:trPr>
        <w:tc>
          <w:tcPr>
            <w:tcW w:w="1380" w:type="dxa"/>
            <w:tcBorders>
              <w:top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Group 1</w:t>
            </w:r>
          </w:p>
        </w:tc>
        <w:tc>
          <w:tcPr>
            <w:tcW w:w="1541" w:type="dxa"/>
            <w:tcBorders>
              <w:top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134.25±3.02</w:t>
            </w:r>
          </w:p>
        </w:tc>
        <w:tc>
          <w:tcPr>
            <w:tcW w:w="1849" w:type="dxa"/>
            <w:tcBorders>
              <w:top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3.90±0.32</w:t>
            </w:r>
          </w:p>
        </w:tc>
        <w:tc>
          <w:tcPr>
            <w:tcW w:w="1800" w:type="dxa"/>
            <w:tcBorders>
              <w:top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99.25±2.01</w:t>
            </w:r>
          </w:p>
        </w:tc>
        <w:tc>
          <w:tcPr>
            <w:tcW w:w="2250" w:type="dxa"/>
            <w:tcBorders>
              <w:top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26.50±1.26</w:t>
            </w:r>
          </w:p>
        </w:tc>
        <w:tc>
          <w:tcPr>
            <w:tcW w:w="1620" w:type="dxa"/>
            <w:tcBorders>
              <w:top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0.90±0.19</w:t>
            </w:r>
          </w:p>
        </w:tc>
      </w:tr>
      <w:tr w:rsidR="00C62FFC" w:rsidRPr="000D3BBF" w:rsidTr="00C167E1">
        <w:trPr>
          <w:trHeight w:val="405"/>
        </w:trPr>
        <w:tc>
          <w:tcPr>
            <w:tcW w:w="1380" w:type="dxa"/>
          </w:tcPr>
          <w:p w:rsidR="00C62FFC" w:rsidRPr="000D3BBF" w:rsidRDefault="00C62FFC" w:rsidP="00C167E1">
            <w:pPr>
              <w:autoSpaceDE w:val="0"/>
              <w:autoSpaceDN w:val="0"/>
              <w:adjustRightInd w:val="0"/>
              <w:jc w:val="both"/>
              <w:rPr>
                <w:sz w:val="20"/>
                <w:szCs w:val="20"/>
              </w:rPr>
            </w:pPr>
            <w:r w:rsidRPr="000D3BBF">
              <w:rPr>
                <w:sz w:val="20"/>
                <w:szCs w:val="20"/>
              </w:rPr>
              <w:t>Group 2</w:t>
            </w:r>
          </w:p>
        </w:tc>
        <w:tc>
          <w:tcPr>
            <w:tcW w:w="1541" w:type="dxa"/>
          </w:tcPr>
          <w:p w:rsidR="00C62FFC" w:rsidRPr="000D3BBF" w:rsidRDefault="00C62FFC" w:rsidP="00C167E1">
            <w:pPr>
              <w:autoSpaceDE w:val="0"/>
              <w:autoSpaceDN w:val="0"/>
              <w:adjustRightInd w:val="0"/>
              <w:jc w:val="both"/>
              <w:rPr>
                <w:sz w:val="20"/>
                <w:szCs w:val="20"/>
              </w:rPr>
            </w:pPr>
            <w:r w:rsidRPr="000D3BBF">
              <w:rPr>
                <w:sz w:val="20"/>
                <w:szCs w:val="20"/>
              </w:rPr>
              <w:t>149.00±2.41</w:t>
            </w:r>
            <w:r w:rsidRPr="000D3BBF">
              <w:rPr>
                <w:sz w:val="20"/>
                <w:szCs w:val="20"/>
                <w:vertAlign w:val="superscript"/>
              </w:rPr>
              <w:t>a</w:t>
            </w:r>
          </w:p>
        </w:tc>
        <w:tc>
          <w:tcPr>
            <w:tcW w:w="1849" w:type="dxa"/>
          </w:tcPr>
          <w:p w:rsidR="00C62FFC" w:rsidRPr="000D3BBF" w:rsidRDefault="00C62FFC" w:rsidP="00C167E1">
            <w:pPr>
              <w:autoSpaceDE w:val="0"/>
              <w:autoSpaceDN w:val="0"/>
              <w:adjustRightInd w:val="0"/>
              <w:jc w:val="both"/>
              <w:rPr>
                <w:sz w:val="20"/>
                <w:szCs w:val="20"/>
              </w:rPr>
            </w:pPr>
            <w:r w:rsidRPr="000D3BBF">
              <w:rPr>
                <w:sz w:val="20"/>
                <w:szCs w:val="20"/>
              </w:rPr>
              <w:t>3.98±0.43</w:t>
            </w:r>
          </w:p>
        </w:tc>
        <w:tc>
          <w:tcPr>
            <w:tcW w:w="1800" w:type="dxa"/>
          </w:tcPr>
          <w:p w:rsidR="00C62FFC" w:rsidRPr="000D3BBF" w:rsidRDefault="00C62FFC" w:rsidP="00C167E1">
            <w:pPr>
              <w:autoSpaceDE w:val="0"/>
              <w:autoSpaceDN w:val="0"/>
              <w:adjustRightInd w:val="0"/>
              <w:jc w:val="both"/>
              <w:rPr>
                <w:sz w:val="20"/>
                <w:szCs w:val="20"/>
              </w:rPr>
            </w:pPr>
            <w:r w:rsidRPr="000D3BBF">
              <w:rPr>
                <w:sz w:val="20"/>
                <w:szCs w:val="20"/>
              </w:rPr>
              <w:t>101.50±2.40</w:t>
            </w:r>
          </w:p>
        </w:tc>
        <w:tc>
          <w:tcPr>
            <w:tcW w:w="2250" w:type="dxa"/>
          </w:tcPr>
          <w:p w:rsidR="00C62FFC" w:rsidRPr="000D3BBF" w:rsidRDefault="00C62FFC" w:rsidP="00C167E1">
            <w:pPr>
              <w:autoSpaceDE w:val="0"/>
              <w:autoSpaceDN w:val="0"/>
              <w:adjustRightInd w:val="0"/>
              <w:jc w:val="both"/>
              <w:rPr>
                <w:sz w:val="20"/>
                <w:szCs w:val="20"/>
              </w:rPr>
            </w:pPr>
            <w:r w:rsidRPr="000D3BBF">
              <w:rPr>
                <w:sz w:val="20"/>
                <w:szCs w:val="20"/>
              </w:rPr>
              <w:t>25.00±1.58</w:t>
            </w:r>
          </w:p>
        </w:tc>
        <w:tc>
          <w:tcPr>
            <w:tcW w:w="1620" w:type="dxa"/>
          </w:tcPr>
          <w:p w:rsidR="00C62FFC" w:rsidRPr="000D3BBF" w:rsidRDefault="00C62FFC" w:rsidP="00C167E1">
            <w:pPr>
              <w:autoSpaceDE w:val="0"/>
              <w:autoSpaceDN w:val="0"/>
              <w:adjustRightInd w:val="0"/>
              <w:jc w:val="both"/>
              <w:rPr>
                <w:sz w:val="20"/>
                <w:szCs w:val="20"/>
              </w:rPr>
            </w:pPr>
            <w:r w:rsidRPr="000D3BBF">
              <w:rPr>
                <w:sz w:val="20"/>
                <w:szCs w:val="20"/>
              </w:rPr>
              <w:t>0.94±0.15</w:t>
            </w:r>
          </w:p>
        </w:tc>
      </w:tr>
      <w:tr w:rsidR="00C62FFC" w:rsidRPr="000D3BBF" w:rsidTr="00C167E1">
        <w:trPr>
          <w:trHeight w:val="405"/>
        </w:trPr>
        <w:tc>
          <w:tcPr>
            <w:tcW w:w="1380" w:type="dxa"/>
          </w:tcPr>
          <w:p w:rsidR="00C62FFC" w:rsidRPr="000D3BBF" w:rsidRDefault="00C62FFC" w:rsidP="00C167E1">
            <w:pPr>
              <w:autoSpaceDE w:val="0"/>
              <w:autoSpaceDN w:val="0"/>
              <w:adjustRightInd w:val="0"/>
              <w:jc w:val="both"/>
              <w:rPr>
                <w:sz w:val="20"/>
                <w:szCs w:val="20"/>
              </w:rPr>
            </w:pPr>
            <w:r w:rsidRPr="000D3BBF">
              <w:rPr>
                <w:sz w:val="20"/>
                <w:szCs w:val="20"/>
              </w:rPr>
              <w:t>Group 3</w:t>
            </w:r>
          </w:p>
        </w:tc>
        <w:tc>
          <w:tcPr>
            <w:tcW w:w="1541" w:type="dxa"/>
          </w:tcPr>
          <w:p w:rsidR="00C62FFC" w:rsidRPr="000D3BBF" w:rsidRDefault="00C62FFC" w:rsidP="00C167E1">
            <w:pPr>
              <w:autoSpaceDE w:val="0"/>
              <w:autoSpaceDN w:val="0"/>
              <w:adjustRightInd w:val="0"/>
              <w:jc w:val="both"/>
              <w:rPr>
                <w:sz w:val="20"/>
                <w:szCs w:val="20"/>
                <w:vertAlign w:val="superscript"/>
              </w:rPr>
            </w:pPr>
            <w:r w:rsidRPr="000D3BBF">
              <w:rPr>
                <w:sz w:val="20"/>
                <w:szCs w:val="20"/>
              </w:rPr>
              <w:t>161.25±2.48</w:t>
            </w:r>
            <w:r w:rsidRPr="000D3BBF">
              <w:rPr>
                <w:sz w:val="20"/>
                <w:szCs w:val="20"/>
                <w:vertAlign w:val="superscript"/>
              </w:rPr>
              <w:t>f</w:t>
            </w:r>
          </w:p>
        </w:tc>
        <w:tc>
          <w:tcPr>
            <w:tcW w:w="1849" w:type="dxa"/>
          </w:tcPr>
          <w:p w:rsidR="00C62FFC" w:rsidRPr="000D3BBF" w:rsidRDefault="00C62FFC" w:rsidP="00C167E1">
            <w:pPr>
              <w:autoSpaceDE w:val="0"/>
              <w:autoSpaceDN w:val="0"/>
              <w:adjustRightInd w:val="0"/>
              <w:jc w:val="both"/>
              <w:rPr>
                <w:sz w:val="20"/>
                <w:szCs w:val="20"/>
              </w:rPr>
            </w:pPr>
            <w:r w:rsidRPr="000D3BBF">
              <w:rPr>
                <w:sz w:val="20"/>
                <w:szCs w:val="20"/>
              </w:rPr>
              <w:t>4.33±0.39</w:t>
            </w:r>
          </w:p>
        </w:tc>
        <w:tc>
          <w:tcPr>
            <w:tcW w:w="1800" w:type="dxa"/>
          </w:tcPr>
          <w:p w:rsidR="00C62FFC" w:rsidRPr="000D3BBF" w:rsidRDefault="00C62FFC" w:rsidP="00C167E1">
            <w:pPr>
              <w:autoSpaceDE w:val="0"/>
              <w:autoSpaceDN w:val="0"/>
              <w:adjustRightInd w:val="0"/>
              <w:jc w:val="both"/>
              <w:rPr>
                <w:sz w:val="20"/>
                <w:szCs w:val="20"/>
              </w:rPr>
            </w:pPr>
            <w:r w:rsidRPr="000D3BBF">
              <w:rPr>
                <w:sz w:val="20"/>
                <w:szCs w:val="20"/>
              </w:rPr>
              <w:t>104.25±1.44</w:t>
            </w:r>
          </w:p>
        </w:tc>
        <w:tc>
          <w:tcPr>
            <w:tcW w:w="2250" w:type="dxa"/>
          </w:tcPr>
          <w:p w:rsidR="00C62FFC" w:rsidRPr="000D3BBF" w:rsidRDefault="00C62FFC" w:rsidP="00C167E1">
            <w:pPr>
              <w:autoSpaceDE w:val="0"/>
              <w:autoSpaceDN w:val="0"/>
              <w:adjustRightInd w:val="0"/>
              <w:jc w:val="both"/>
              <w:rPr>
                <w:sz w:val="20"/>
                <w:szCs w:val="20"/>
              </w:rPr>
            </w:pPr>
            <w:r w:rsidRPr="000D3BBF">
              <w:rPr>
                <w:sz w:val="20"/>
                <w:szCs w:val="20"/>
              </w:rPr>
              <w:t>22.25±1.25</w:t>
            </w:r>
          </w:p>
        </w:tc>
        <w:tc>
          <w:tcPr>
            <w:tcW w:w="1620" w:type="dxa"/>
          </w:tcPr>
          <w:p w:rsidR="00C62FFC" w:rsidRPr="000D3BBF" w:rsidRDefault="00C62FFC" w:rsidP="00C167E1">
            <w:pPr>
              <w:autoSpaceDE w:val="0"/>
              <w:autoSpaceDN w:val="0"/>
              <w:adjustRightInd w:val="0"/>
              <w:jc w:val="both"/>
              <w:rPr>
                <w:sz w:val="20"/>
                <w:szCs w:val="20"/>
              </w:rPr>
            </w:pPr>
            <w:r w:rsidRPr="000D3BBF">
              <w:rPr>
                <w:sz w:val="20"/>
                <w:szCs w:val="20"/>
              </w:rPr>
              <w:t>0.90±0.16</w:t>
            </w:r>
          </w:p>
        </w:tc>
      </w:tr>
      <w:tr w:rsidR="00C62FFC" w:rsidRPr="000D3BBF" w:rsidTr="00C167E1">
        <w:trPr>
          <w:trHeight w:val="360"/>
        </w:trPr>
        <w:tc>
          <w:tcPr>
            <w:tcW w:w="1380" w:type="dxa"/>
          </w:tcPr>
          <w:p w:rsidR="00C62FFC" w:rsidRPr="000D3BBF" w:rsidRDefault="00C62FFC" w:rsidP="00C167E1">
            <w:pPr>
              <w:autoSpaceDE w:val="0"/>
              <w:autoSpaceDN w:val="0"/>
              <w:adjustRightInd w:val="0"/>
              <w:jc w:val="both"/>
              <w:rPr>
                <w:sz w:val="20"/>
                <w:szCs w:val="20"/>
              </w:rPr>
            </w:pPr>
            <w:r w:rsidRPr="000D3BBF">
              <w:rPr>
                <w:sz w:val="20"/>
                <w:szCs w:val="20"/>
              </w:rPr>
              <w:t>Group 4</w:t>
            </w:r>
          </w:p>
        </w:tc>
        <w:tc>
          <w:tcPr>
            <w:tcW w:w="1541" w:type="dxa"/>
          </w:tcPr>
          <w:p w:rsidR="00C62FFC" w:rsidRPr="000D3BBF" w:rsidRDefault="00C62FFC" w:rsidP="00C167E1">
            <w:pPr>
              <w:autoSpaceDE w:val="0"/>
              <w:autoSpaceDN w:val="0"/>
              <w:adjustRightInd w:val="0"/>
              <w:jc w:val="both"/>
              <w:rPr>
                <w:sz w:val="20"/>
                <w:szCs w:val="20"/>
              </w:rPr>
            </w:pPr>
            <w:r w:rsidRPr="000D3BBF">
              <w:rPr>
                <w:sz w:val="20"/>
                <w:szCs w:val="20"/>
              </w:rPr>
              <w:t>137.25±3.98</w:t>
            </w:r>
          </w:p>
        </w:tc>
        <w:tc>
          <w:tcPr>
            <w:tcW w:w="1849" w:type="dxa"/>
          </w:tcPr>
          <w:p w:rsidR="00C62FFC" w:rsidRPr="000D3BBF" w:rsidRDefault="00C62FFC" w:rsidP="00C167E1">
            <w:pPr>
              <w:autoSpaceDE w:val="0"/>
              <w:autoSpaceDN w:val="0"/>
              <w:adjustRightInd w:val="0"/>
              <w:jc w:val="both"/>
              <w:rPr>
                <w:sz w:val="20"/>
                <w:szCs w:val="20"/>
              </w:rPr>
            </w:pPr>
            <w:r w:rsidRPr="000D3BBF">
              <w:rPr>
                <w:sz w:val="20"/>
                <w:szCs w:val="20"/>
              </w:rPr>
              <w:t>4.40±0.34</w:t>
            </w:r>
          </w:p>
        </w:tc>
        <w:tc>
          <w:tcPr>
            <w:tcW w:w="1800" w:type="dxa"/>
          </w:tcPr>
          <w:p w:rsidR="00C62FFC" w:rsidRPr="000D3BBF" w:rsidRDefault="00C62FFC" w:rsidP="00C167E1">
            <w:pPr>
              <w:autoSpaceDE w:val="0"/>
              <w:autoSpaceDN w:val="0"/>
              <w:adjustRightInd w:val="0"/>
              <w:jc w:val="both"/>
              <w:rPr>
                <w:sz w:val="20"/>
                <w:szCs w:val="20"/>
              </w:rPr>
            </w:pPr>
            <w:r w:rsidRPr="000D3BBF">
              <w:rPr>
                <w:sz w:val="20"/>
                <w:szCs w:val="20"/>
              </w:rPr>
              <w:t>102.25±3.52</w:t>
            </w:r>
          </w:p>
        </w:tc>
        <w:tc>
          <w:tcPr>
            <w:tcW w:w="2250" w:type="dxa"/>
          </w:tcPr>
          <w:p w:rsidR="00C62FFC" w:rsidRPr="000D3BBF" w:rsidRDefault="00C62FFC" w:rsidP="00C167E1">
            <w:pPr>
              <w:autoSpaceDE w:val="0"/>
              <w:autoSpaceDN w:val="0"/>
              <w:adjustRightInd w:val="0"/>
              <w:jc w:val="both"/>
              <w:rPr>
                <w:sz w:val="20"/>
                <w:szCs w:val="20"/>
              </w:rPr>
            </w:pPr>
            <w:r w:rsidRPr="000D3BBF">
              <w:rPr>
                <w:sz w:val="20"/>
                <w:szCs w:val="20"/>
              </w:rPr>
              <w:t>22.75±2.18</w:t>
            </w:r>
          </w:p>
        </w:tc>
        <w:tc>
          <w:tcPr>
            <w:tcW w:w="1620" w:type="dxa"/>
          </w:tcPr>
          <w:p w:rsidR="00C62FFC" w:rsidRPr="000D3BBF" w:rsidRDefault="00C62FFC" w:rsidP="00C167E1">
            <w:pPr>
              <w:autoSpaceDE w:val="0"/>
              <w:autoSpaceDN w:val="0"/>
              <w:adjustRightInd w:val="0"/>
              <w:jc w:val="both"/>
              <w:rPr>
                <w:sz w:val="20"/>
                <w:szCs w:val="20"/>
              </w:rPr>
            </w:pPr>
            <w:r w:rsidRPr="000D3BBF">
              <w:rPr>
                <w:sz w:val="20"/>
                <w:szCs w:val="20"/>
              </w:rPr>
              <w:t>1.05±0.13</w:t>
            </w:r>
          </w:p>
        </w:tc>
      </w:tr>
      <w:tr w:rsidR="00C62FFC" w:rsidRPr="000D3BBF" w:rsidTr="00C167E1">
        <w:trPr>
          <w:trHeight w:val="360"/>
        </w:trPr>
        <w:tc>
          <w:tcPr>
            <w:tcW w:w="1380" w:type="dxa"/>
          </w:tcPr>
          <w:p w:rsidR="00C62FFC" w:rsidRPr="000D3BBF" w:rsidRDefault="00C62FFC" w:rsidP="00C167E1">
            <w:pPr>
              <w:autoSpaceDE w:val="0"/>
              <w:autoSpaceDN w:val="0"/>
              <w:adjustRightInd w:val="0"/>
              <w:jc w:val="both"/>
              <w:rPr>
                <w:sz w:val="20"/>
                <w:szCs w:val="20"/>
              </w:rPr>
            </w:pPr>
            <w:r w:rsidRPr="000D3BBF">
              <w:rPr>
                <w:sz w:val="20"/>
                <w:szCs w:val="20"/>
              </w:rPr>
              <w:t>Group 5</w:t>
            </w:r>
          </w:p>
        </w:tc>
        <w:tc>
          <w:tcPr>
            <w:tcW w:w="1541" w:type="dxa"/>
          </w:tcPr>
          <w:p w:rsidR="00C62FFC" w:rsidRPr="000D3BBF" w:rsidRDefault="00C62FFC" w:rsidP="00C167E1">
            <w:pPr>
              <w:autoSpaceDE w:val="0"/>
              <w:autoSpaceDN w:val="0"/>
              <w:adjustRightInd w:val="0"/>
              <w:jc w:val="both"/>
              <w:rPr>
                <w:sz w:val="20"/>
                <w:szCs w:val="20"/>
              </w:rPr>
            </w:pPr>
            <w:r w:rsidRPr="000D3BBF">
              <w:rPr>
                <w:sz w:val="20"/>
                <w:szCs w:val="20"/>
              </w:rPr>
              <w:t>138.50±3.38</w:t>
            </w:r>
          </w:p>
        </w:tc>
        <w:tc>
          <w:tcPr>
            <w:tcW w:w="1849" w:type="dxa"/>
          </w:tcPr>
          <w:p w:rsidR="00C62FFC" w:rsidRPr="000D3BBF" w:rsidRDefault="00C62FFC" w:rsidP="00C167E1">
            <w:pPr>
              <w:autoSpaceDE w:val="0"/>
              <w:autoSpaceDN w:val="0"/>
              <w:adjustRightInd w:val="0"/>
              <w:jc w:val="both"/>
              <w:rPr>
                <w:sz w:val="20"/>
                <w:szCs w:val="20"/>
              </w:rPr>
            </w:pPr>
            <w:r w:rsidRPr="000D3BBF">
              <w:rPr>
                <w:sz w:val="20"/>
                <w:szCs w:val="20"/>
              </w:rPr>
              <w:t>4.45±0.45</w:t>
            </w:r>
          </w:p>
        </w:tc>
        <w:tc>
          <w:tcPr>
            <w:tcW w:w="1800" w:type="dxa"/>
          </w:tcPr>
          <w:p w:rsidR="00C62FFC" w:rsidRPr="000D3BBF" w:rsidRDefault="00C62FFC" w:rsidP="00C167E1">
            <w:pPr>
              <w:autoSpaceDE w:val="0"/>
              <w:autoSpaceDN w:val="0"/>
              <w:adjustRightInd w:val="0"/>
              <w:jc w:val="both"/>
              <w:rPr>
                <w:sz w:val="20"/>
                <w:szCs w:val="20"/>
              </w:rPr>
            </w:pPr>
            <w:r w:rsidRPr="000D3BBF">
              <w:rPr>
                <w:sz w:val="20"/>
                <w:szCs w:val="20"/>
              </w:rPr>
              <w:t>104.50±2.50</w:t>
            </w:r>
          </w:p>
        </w:tc>
        <w:tc>
          <w:tcPr>
            <w:tcW w:w="2250" w:type="dxa"/>
          </w:tcPr>
          <w:p w:rsidR="00C62FFC" w:rsidRPr="000D3BBF" w:rsidRDefault="00C62FFC" w:rsidP="00C167E1">
            <w:pPr>
              <w:autoSpaceDE w:val="0"/>
              <w:autoSpaceDN w:val="0"/>
              <w:adjustRightInd w:val="0"/>
              <w:jc w:val="both"/>
              <w:rPr>
                <w:sz w:val="20"/>
                <w:szCs w:val="20"/>
              </w:rPr>
            </w:pPr>
            <w:r w:rsidRPr="000D3BBF">
              <w:rPr>
                <w:sz w:val="20"/>
                <w:szCs w:val="20"/>
              </w:rPr>
              <w:t>25.50±1.50</w:t>
            </w:r>
          </w:p>
        </w:tc>
        <w:tc>
          <w:tcPr>
            <w:tcW w:w="1620" w:type="dxa"/>
          </w:tcPr>
          <w:p w:rsidR="00C62FFC" w:rsidRPr="000D3BBF" w:rsidRDefault="00C62FFC" w:rsidP="00C167E1">
            <w:pPr>
              <w:autoSpaceDE w:val="0"/>
              <w:autoSpaceDN w:val="0"/>
              <w:adjustRightInd w:val="0"/>
              <w:jc w:val="both"/>
              <w:rPr>
                <w:sz w:val="20"/>
                <w:szCs w:val="20"/>
              </w:rPr>
            </w:pPr>
            <w:r w:rsidRPr="000D3BBF">
              <w:rPr>
                <w:sz w:val="20"/>
                <w:szCs w:val="20"/>
              </w:rPr>
              <w:t>0.57±0.05</w:t>
            </w:r>
          </w:p>
        </w:tc>
      </w:tr>
      <w:tr w:rsidR="00C62FFC" w:rsidRPr="000D3BBF" w:rsidTr="00C167E1">
        <w:trPr>
          <w:trHeight w:val="360"/>
        </w:trPr>
        <w:tc>
          <w:tcPr>
            <w:tcW w:w="1380" w:type="dxa"/>
            <w:tcBorders>
              <w:bottom w:val="single" w:sz="18"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Group 6</w:t>
            </w:r>
          </w:p>
        </w:tc>
        <w:tc>
          <w:tcPr>
            <w:tcW w:w="1541" w:type="dxa"/>
            <w:tcBorders>
              <w:bottom w:val="single" w:sz="18"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132.33±2.33</w:t>
            </w:r>
            <w:r w:rsidRPr="000D3BBF">
              <w:rPr>
                <w:sz w:val="20"/>
                <w:szCs w:val="20"/>
                <w:vertAlign w:val="superscript"/>
              </w:rPr>
              <w:t>e</w:t>
            </w:r>
          </w:p>
        </w:tc>
        <w:tc>
          <w:tcPr>
            <w:tcW w:w="1849" w:type="dxa"/>
            <w:tcBorders>
              <w:bottom w:val="single" w:sz="18"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4.22±0.48</w:t>
            </w:r>
          </w:p>
        </w:tc>
        <w:tc>
          <w:tcPr>
            <w:tcW w:w="1800" w:type="dxa"/>
            <w:tcBorders>
              <w:bottom w:val="single" w:sz="18"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98.67±4.49</w:t>
            </w:r>
          </w:p>
        </w:tc>
        <w:tc>
          <w:tcPr>
            <w:tcW w:w="2250" w:type="dxa"/>
            <w:tcBorders>
              <w:bottom w:val="single" w:sz="18"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22.33±2.33</w:t>
            </w:r>
          </w:p>
        </w:tc>
        <w:tc>
          <w:tcPr>
            <w:tcW w:w="1620" w:type="dxa"/>
            <w:tcBorders>
              <w:bottom w:val="single" w:sz="18"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0.98±0.25</w:t>
            </w:r>
          </w:p>
        </w:tc>
      </w:tr>
    </w:tbl>
    <w:p w:rsidR="00C62FFC" w:rsidRPr="000D3BBF" w:rsidRDefault="00C62FFC" w:rsidP="00C62FFC">
      <w:pPr>
        <w:autoSpaceDE w:val="0"/>
        <w:autoSpaceDN w:val="0"/>
        <w:adjustRightInd w:val="0"/>
        <w:jc w:val="both"/>
        <w:rPr>
          <w:sz w:val="20"/>
          <w:szCs w:val="20"/>
        </w:rPr>
      </w:pPr>
    </w:p>
    <w:p w:rsidR="00C62FFC" w:rsidRPr="000D3BBF" w:rsidRDefault="00C62FFC" w:rsidP="00C62FFC">
      <w:pPr>
        <w:autoSpaceDE w:val="0"/>
        <w:autoSpaceDN w:val="0"/>
        <w:adjustRightInd w:val="0"/>
        <w:jc w:val="both"/>
        <w:rPr>
          <w:sz w:val="20"/>
          <w:szCs w:val="20"/>
        </w:rPr>
      </w:pPr>
      <w:r w:rsidRPr="000D3BBF">
        <w:rPr>
          <w:sz w:val="20"/>
          <w:szCs w:val="20"/>
        </w:rPr>
        <w:t xml:space="preserve"> *Values expressed in </w:t>
      </w:r>
      <w:proofErr w:type="spellStart"/>
      <w:r w:rsidRPr="000D3BBF">
        <w:rPr>
          <w:sz w:val="20"/>
          <w:szCs w:val="20"/>
        </w:rPr>
        <w:t>mmol</w:t>
      </w:r>
      <w:proofErr w:type="spellEnd"/>
      <w:r w:rsidRPr="000D3BBF">
        <w:rPr>
          <w:sz w:val="20"/>
          <w:szCs w:val="20"/>
        </w:rPr>
        <w:t xml:space="preserve">/l are means </w:t>
      </w:r>
      <w:r>
        <w:rPr>
          <w:sz w:val="20"/>
          <w:szCs w:val="20"/>
        </w:rPr>
        <w:t xml:space="preserve">± </w:t>
      </w:r>
      <w:r w:rsidRPr="000D3BBF">
        <w:rPr>
          <w:sz w:val="20"/>
          <w:szCs w:val="20"/>
        </w:rPr>
        <w:t xml:space="preserve">SEM, </w:t>
      </w:r>
      <w:r w:rsidRPr="000D3BBF">
        <w:rPr>
          <w:i/>
          <w:iCs/>
          <w:sz w:val="20"/>
          <w:szCs w:val="20"/>
        </w:rPr>
        <w:t xml:space="preserve">n </w:t>
      </w:r>
      <w:r>
        <w:rPr>
          <w:sz w:val="20"/>
          <w:szCs w:val="20"/>
        </w:rPr>
        <w:t>= 5</w:t>
      </w:r>
    </w:p>
    <w:p w:rsidR="00C62FFC" w:rsidRPr="000D3BBF" w:rsidRDefault="00C62FFC" w:rsidP="00C62FFC">
      <w:pPr>
        <w:autoSpaceDE w:val="0"/>
        <w:autoSpaceDN w:val="0"/>
        <w:adjustRightInd w:val="0"/>
        <w:jc w:val="both"/>
        <w:rPr>
          <w:sz w:val="20"/>
          <w:szCs w:val="20"/>
        </w:rPr>
      </w:pPr>
      <w:r w:rsidRPr="000D3BBF">
        <w:rPr>
          <w:b/>
          <w:sz w:val="20"/>
          <w:szCs w:val="20"/>
          <w:vertAlign w:val="superscript"/>
        </w:rPr>
        <w:t>a</w:t>
      </w:r>
      <w:r w:rsidRPr="000D3BBF">
        <w:rPr>
          <w:b/>
          <w:sz w:val="20"/>
          <w:szCs w:val="20"/>
        </w:rPr>
        <w:t xml:space="preserve"> </w:t>
      </w:r>
      <w:r>
        <w:rPr>
          <w:sz w:val="20"/>
          <w:szCs w:val="20"/>
        </w:rPr>
        <w:t>=</w:t>
      </w:r>
      <w:r w:rsidRPr="000D3BBF">
        <w:rPr>
          <w:sz w:val="20"/>
          <w:szCs w:val="20"/>
        </w:rPr>
        <w:t xml:space="preserve"> statistical significance for comparison between the group 1 and 2 (</w:t>
      </w:r>
      <w:r>
        <w:rPr>
          <w:sz w:val="20"/>
          <w:szCs w:val="20"/>
        </w:rPr>
        <w:t>p</w:t>
      </w:r>
      <w:r w:rsidRPr="000D3BBF">
        <w:rPr>
          <w:i/>
          <w:iCs/>
          <w:sz w:val="20"/>
          <w:szCs w:val="20"/>
        </w:rPr>
        <w:t xml:space="preserve"> </w:t>
      </w:r>
      <w:r w:rsidRPr="000D3BBF">
        <w:rPr>
          <w:sz w:val="20"/>
          <w:szCs w:val="20"/>
        </w:rPr>
        <w:t>&lt; 0.05).</w:t>
      </w:r>
    </w:p>
    <w:p w:rsidR="00C62FFC" w:rsidRPr="000D3BBF" w:rsidRDefault="00C62FFC" w:rsidP="00C62FFC">
      <w:pPr>
        <w:autoSpaceDE w:val="0"/>
        <w:autoSpaceDN w:val="0"/>
        <w:adjustRightInd w:val="0"/>
        <w:jc w:val="both"/>
        <w:rPr>
          <w:sz w:val="20"/>
          <w:szCs w:val="20"/>
        </w:rPr>
      </w:pPr>
      <w:r w:rsidRPr="000D3BBF">
        <w:rPr>
          <w:sz w:val="20"/>
          <w:szCs w:val="20"/>
          <w:vertAlign w:val="superscript"/>
        </w:rPr>
        <w:t xml:space="preserve">f  </w:t>
      </w:r>
      <w:r w:rsidRPr="000D3BBF">
        <w:rPr>
          <w:sz w:val="20"/>
          <w:szCs w:val="20"/>
        </w:rPr>
        <w:t xml:space="preserve"> </w:t>
      </w:r>
      <w:r>
        <w:rPr>
          <w:sz w:val="20"/>
          <w:szCs w:val="20"/>
        </w:rPr>
        <w:t>=</w:t>
      </w:r>
      <w:r w:rsidRPr="000D3BBF">
        <w:rPr>
          <w:sz w:val="20"/>
          <w:szCs w:val="20"/>
        </w:rPr>
        <w:t xml:space="preserve"> statistical significance for comparison between the group 1 and 3  (</w:t>
      </w:r>
      <w:r>
        <w:rPr>
          <w:sz w:val="20"/>
          <w:szCs w:val="20"/>
        </w:rPr>
        <w:t>p</w:t>
      </w:r>
      <w:r w:rsidRPr="000D3BBF">
        <w:rPr>
          <w:i/>
          <w:iCs/>
          <w:sz w:val="20"/>
          <w:szCs w:val="20"/>
        </w:rPr>
        <w:t xml:space="preserve"> </w:t>
      </w:r>
      <w:r w:rsidRPr="000D3BBF">
        <w:rPr>
          <w:sz w:val="20"/>
          <w:szCs w:val="20"/>
        </w:rPr>
        <w:t>&lt; 0.05).</w:t>
      </w:r>
    </w:p>
    <w:p w:rsidR="00C62FFC" w:rsidRPr="000D3BBF" w:rsidRDefault="00C62FFC" w:rsidP="00C62FFC">
      <w:pPr>
        <w:autoSpaceDE w:val="0"/>
        <w:autoSpaceDN w:val="0"/>
        <w:adjustRightInd w:val="0"/>
        <w:jc w:val="both"/>
        <w:rPr>
          <w:sz w:val="20"/>
          <w:szCs w:val="20"/>
        </w:rPr>
      </w:pPr>
      <w:r w:rsidRPr="000D3BBF">
        <w:rPr>
          <w:sz w:val="20"/>
          <w:szCs w:val="20"/>
          <w:vertAlign w:val="superscript"/>
        </w:rPr>
        <w:t>e</w:t>
      </w:r>
      <w:r>
        <w:rPr>
          <w:sz w:val="20"/>
          <w:szCs w:val="20"/>
          <w:vertAlign w:val="superscript"/>
        </w:rPr>
        <w:t xml:space="preserve">  </w:t>
      </w:r>
      <w:r w:rsidRPr="000D3BBF">
        <w:rPr>
          <w:sz w:val="20"/>
          <w:szCs w:val="20"/>
          <w:vertAlign w:val="superscript"/>
        </w:rPr>
        <w:t xml:space="preserve"> </w:t>
      </w:r>
      <w:r>
        <w:rPr>
          <w:sz w:val="20"/>
          <w:szCs w:val="20"/>
        </w:rPr>
        <w:t>=</w:t>
      </w:r>
      <w:r w:rsidRPr="000D3BBF">
        <w:rPr>
          <w:sz w:val="20"/>
          <w:szCs w:val="20"/>
        </w:rPr>
        <w:t xml:space="preserve"> statistical significance for comparison between the group 2 and 6  (</w:t>
      </w:r>
      <w:r>
        <w:rPr>
          <w:i/>
          <w:iCs/>
          <w:sz w:val="20"/>
          <w:szCs w:val="20"/>
        </w:rPr>
        <w:t>p</w:t>
      </w:r>
      <w:r w:rsidRPr="000D3BBF">
        <w:rPr>
          <w:i/>
          <w:iCs/>
          <w:sz w:val="20"/>
          <w:szCs w:val="20"/>
        </w:rPr>
        <w:t xml:space="preserve"> </w:t>
      </w:r>
      <w:r w:rsidRPr="000D3BBF">
        <w:rPr>
          <w:sz w:val="20"/>
          <w:szCs w:val="20"/>
        </w:rPr>
        <w:t>&lt; 0.05).</w:t>
      </w:r>
    </w:p>
    <w:p w:rsidR="00C62FFC" w:rsidRPr="000D3BBF" w:rsidRDefault="00C62FFC" w:rsidP="00C62FFC">
      <w:pPr>
        <w:autoSpaceDE w:val="0"/>
        <w:autoSpaceDN w:val="0"/>
        <w:adjustRightInd w:val="0"/>
        <w:jc w:val="both"/>
        <w:rPr>
          <w:sz w:val="20"/>
          <w:szCs w:val="20"/>
        </w:rPr>
      </w:pPr>
    </w:p>
    <w:p w:rsidR="00005C4C" w:rsidRDefault="00005C4C">
      <w:pPr>
        <w:suppressAutoHyphens w:val="0"/>
        <w:spacing w:after="200" w:line="276" w:lineRule="auto"/>
        <w:rPr>
          <w:b/>
          <w:bCs/>
          <w:sz w:val="20"/>
          <w:szCs w:val="20"/>
        </w:rPr>
      </w:pPr>
      <w:r>
        <w:rPr>
          <w:b/>
          <w:bCs/>
          <w:sz w:val="20"/>
          <w:szCs w:val="20"/>
        </w:rPr>
        <w:br w:type="page"/>
      </w:r>
    </w:p>
    <w:p w:rsidR="00C62FFC" w:rsidRDefault="00C62FFC" w:rsidP="00C62FFC">
      <w:pPr>
        <w:autoSpaceDE w:val="0"/>
        <w:autoSpaceDN w:val="0"/>
        <w:adjustRightInd w:val="0"/>
        <w:jc w:val="both"/>
        <w:rPr>
          <w:b/>
          <w:bCs/>
          <w:sz w:val="20"/>
          <w:szCs w:val="20"/>
        </w:rPr>
      </w:pPr>
      <w:r w:rsidRPr="000D3BBF">
        <w:rPr>
          <w:b/>
          <w:bCs/>
          <w:sz w:val="20"/>
          <w:szCs w:val="20"/>
        </w:rPr>
        <w:lastRenderedPageBreak/>
        <w:t>Table 2:</w:t>
      </w:r>
      <w:r w:rsidRPr="000D3BBF">
        <w:rPr>
          <w:bCs/>
          <w:sz w:val="20"/>
          <w:szCs w:val="20"/>
        </w:rPr>
        <w:t xml:space="preserve"> </w:t>
      </w:r>
      <w:r w:rsidRPr="001F4E7E">
        <w:rPr>
          <w:b/>
          <w:bCs/>
          <w:sz w:val="20"/>
          <w:szCs w:val="20"/>
        </w:rPr>
        <w:t>Effects of BSS, BSSG</w:t>
      </w:r>
      <w:r>
        <w:rPr>
          <w:b/>
          <w:bCs/>
          <w:sz w:val="20"/>
          <w:szCs w:val="20"/>
        </w:rPr>
        <w:t>,</w:t>
      </w:r>
      <w:r w:rsidRPr="001F4E7E">
        <w:rPr>
          <w:b/>
          <w:bCs/>
          <w:sz w:val="20"/>
          <w:szCs w:val="20"/>
        </w:rPr>
        <w:t xml:space="preserve"> BSS:BSSG mixture</w:t>
      </w:r>
      <w:r>
        <w:rPr>
          <w:b/>
          <w:bCs/>
          <w:sz w:val="20"/>
          <w:szCs w:val="20"/>
        </w:rPr>
        <w:t xml:space="preserve"> </w:t>
      </w:r>
      <w:r w:rsidRPr="001F4E7E">
        <w:rPr>
          <w:b/>
          <w:bCs/>
          <w:sz w:val="20"/>
          <w:szCs w:val="20"/>
        </w:rPr>
        <w:t>and</w:t>
      </w:r>
      <w:r>
        <w:rPr>
          <w:b/>
          <w:bCs/>
          <w:sz w:val="20"/>
          <w:szCs w:val="20"/>
        </w:rPr>
        <w:t xml:space="preserve"> </w:t>
      </w:r>
      <w:proofErr w:type="spellStart"/>
      <w:r>
        <w:rPr>
          <w:b/>
          <w:bCs/>
          <w:sz w:val="20"/>
          <w:szCs w:val="20"/>
        </w:rPr>
        <w:t>lisinopril</w:t>
      </w:r>
      <w:proofErr w:type="spellEnd"/>
      <w:r w:rsidRPr="001F4E7E">
        <w:rPr>
          <w:b/>
          <w:bCs/>
          <w:sz w:val="20"/>
          <w:szCs w:val="20"/>
        </w:rPr>
        <w:t xml:space="preserve"> on </w:t>
      </w:r>
      <w:r>
        <w:rPr>
          <w:b/>
          <w:bCs/>
          <w:sz w:val="20"/>
          <w:szCs w:val="20"/>
        </w:rPr>
        <w:t xml:space="preserve">serum urea and </w:t>
      </w:r>
      <w:proofErr w:type="spellStart"/>
      <w:r>
        <w:rPr>
          <w:b/>
          <w:bCs/>
          <w:sz w:val="20"/>
          <w:szCs w:val="20"/>
        </w:rPr>
        <w:t>creatinine</w:t>
      </w:r>
      <w:proofErr w:type="spellEnd"/>
      <w:r>
        <w:rPr>
          <w:b/>
          <w:bCs/>
          <w:sz w:val="20"/>
          <w:szCs w:val="20"/>
        </w:rPr>
        <w:t xml:space="preserve"> levels</w:t>
      </w:r>
      <w:r w:rsidRPr="001F4E7E">
        <w:rPr>
          <w:b/>
          <w:bCs/>
          <w:sz w:val="20"/>
          <w:szCs w:val="20"/>
        </w:rPr>
        <w:t xml:space="preserve"> of </w:t>
      </w:r>
    </w:p>
    <w:p w:rsidR="00C62FFC" w:rsidRDefault="00C62FFC" w:rsidP="00C62FFC">
      <w:pPr>
        <w:autoSpaceDE w:val="0"/>
        <w:autoSpaceDN w:val="0"/>
        <w:adjustRightInd w:val="0"/>
        <w:jc w:val="both"/>
        <w:rPr>
          <w:bCs/>
          <w:sz w:val="20"/>
          <w:szCs w:val="20"/>
        </w:rPr>
      </w:pPr>
      <w:r>
        <w:rPr>
          <w:b/>
          <w:bCs/>
          <w:sz w:val="20"/>
          <w:szCs w:val="20"/>
        </w:rPr>
        <w:t xml:space="preserve">               </w:t>
      </w:r>
      <w:r w:rsidRPr="001F4E7E">
        <w:rPr>
          <w:b/>
          <w:bCs/>
          <w:sz w:val="20"/>
          <w:szCs w:val="20"/>
        </w:rPr>
        <w:t>normal and</w:t>
      </w:r>
      <w:r>
        <w:rPr>
          <w:b/>
          <w:bCs/>
          <w:sz w:val="20"/>
          <w:szCs w:val="20"/>
        </w:rPr>
        <w:t xml:space="preserve"> </w:t>
      </w:r>
      <w:r w:rsidRPr="001F4E7E">
        <w:rPr>
          <w:b/>
          <w:bCs/>
          <w:sz w:val="20"/>
          <w:szCs w:val="20"/>
        </w:rPr>
        <w:t>hypertensive rats</w:t>
      </w:r>
      <w:r w:rsidRPr="000D3BBF">
        <w:rPr>
          <w:bCs/>
          <w:sz w:val="20"/>
          <w:szCs w:val="20"/>
        </w:rPr>
        <w:t xml:space="preserve"> </w:t>
      </w:r>
    </w:p>
    <w:p w:rsidR="00C62FFC" w:rsidRDefault="00C62FFC" w:rsidP="00C62FFC">
      <w:pPr>
        <w:autoSpaceDE w:val="0"/>
        <w:autoSpaceDN w:val="0"/>
        <w:adjustRightInd w:val="0"/>
        <w:jc w:val="both"/>
        <w:rPr>
          <w:bCs/>
          <w:sz w:val="20"/>
          <w:szCs w:val="20"/>
        </w:rPr>
      </w:pPr>
    </w:p>
    <w:tbl>
      <w:tblPr>
        <w:tblW w:w="9710" w:type="dxa"/>
        <w:tblLayout w:type="fixed"/>
        <w:tblLook w:val="04A0"/>
      </w:tblPr>
      <w:tblGrid>
        <w:gridCol w:w="3322"/>
        <w:gridCol w:w="2981"/>
        <w:gridCol w:w="3407"/>
      </w:tblGrid>
      <w:tr w:rsidR="00C62FFC" w:rsidRPr="000D3BBF" w:rsidTr="00C167E1">
        <w:trPr>
          <w:trHeight w:val="288"/>
        </w:trPr>
        <w:tc>
          <w:tcPr>
            <w:tcW w:w="3322" w:type="dxa"/>
            <w:tcBorders>
              <w:top w:val="single" w:sz="18" w:space="0" w:color="auto"/>
              <w:bottom w:val="single" w:sz="12" w:space="0" w:color="auto"/>
            </w:tcBorders>
          </w:tcPr>
          <w:p w:rsidR="00C62FFC" w:rsidRPr="000D3BBF" w:rsidRDefault="00C62FFC" w:rsidP="00C167E1">
            <w:pPr>
              <w:autoSpaceDE w:val="0"/>
              <w:autoSpaceDN w:val="0"/>
              <w:adjustRightInd w:val="0"/>
              <w:jc w:val="both"/>
              <w:rPr>
                <w:sz w:val="20"/>
                <w:szCs w:val="20"/>
              </w:rPr>
            </w:pPr>
          </w:p>
        </w:tc>
        <w:tc>
          <w:tcPr>
            <w:tcW w:w="2981" w:type="dxa"/>
            <w:tcBorders>
              <w:top w:val="single" w:sz="18" w:space="0" w:color="auto"/>
              <w:bottom w:val="single" w:sz="12" w:space="0" w:color="auto"/>
            </w:tcBorders>
          </w:tcPr>
          <w:p w:rsidR="00C62FFC" w:rsidRPr="000D3BBF" w:rsidRDefault="00C62FFC" w:rsidP="00C167E1">
            <w:pPr>
              <w:autoSpaceDE w:val="0"/>
              <w:autoSpaceDN w:val="0"/>
              <w:adjustRightInd w:val="0"/>
              <w:jc w:val="both"/>
              <w:rPr>
                <w:sz w:val="20"/>
                <w:szCs w:val="20"/>
              </w:rPr>
            </w:pPr>
            <w:r w:rsidRPr="000D3BBF">
              <w:rPr>
                <w:bCs/>
                <w:sz w:val="20"/>
                <w:szCs w:val="20"/>
              </w:rPr>
              <w:t>Urea (</w:t>
            </w:r>
            <w:proofErr w:type="spellStart"/>
            <w:r w:rsidRPr="000D3BBF">
              <w:rPr>
                <w:bCs/>
                <w:sz w:val="20"/>
                <w:szCs w:val="20"/>
              </w:rPr>
              <w:t>mmol</w:t>
            </w:r>
            <w:proofErr w:type="spellEnd"/>
            <w:r w:rsidRPr="000D3BBF">
              <w:rPr>
                <w:bCs/>
                <w:sz w:val="20"/>
                <w:szCs w:val="20"/>
              </w:rPr>
              <w:t>/l)</w:t>
            </w:r>
          </w:p>
        </w:tc>
        <w:tc>
          <w:tcPr>
            <w:tcW w:w="3407" w:type="dxa"/>
            <w:tcBorders>
              <w:top w:val="single" w:sz="18" w:space="0" w:color="auto"/>
              <w:bottom w:val="single" w:sz="12" w:space="0" w:color="auto"/>
            </w:tcBorders>
          </w:tcPr>
          <w:p w:rsidR="00C62FFC" w:rsidRPr="000D3BBF" w:rsidRDefault="00C62FFC" w:rsidP="00C167E1">
            <w:pPr>
              <w:autoSpaceDE w:val="0"/>
              <w:autoSpaceDN w:val="0"/>
              <w:adjustRightInd w:val="0"/>
              <w:jc w:val="both"/>
              <w:rPr>
                <w:sz w:val="20"/>
                <w:szCs w:val="20"/>
              </w:rPr>
            </w:pPr>
            <w:proofErr w:type="spellStart"/>
            <w:r w:rsidRPr="000D3BBF">
              <w:rPr>
                <w:bCs/>
                <w:sz w:val="20"/>
                <w:szCs w:val="20"/>
              </w:rPr>
              <w:t>Creatinine</w:t>
            </w:r>
            <w:proofErr w:type="spellEnd"/>
            <w:r w:rsidRPr="000D3BBF">
              <w:rPr>
                <w:bCs/>
                <w:sz w:val="20"/>
                <w:szCs w:val="20"/>
              </w:rPr>
              <w:t>(</w:t>
            </w:r>
            <w:proofErr w:type="spellStart"/>
            <w:r w:rsidRPr="000D3BBF">
              <w:rPr>
                <w:bCs/>
                <w:sz w:val="20"/>
                <w:szCs w:val="20"/>
              </w:rPr>
              <w:t>μmol</w:t>
            </w:r>
            <w:proofErr w:type="spellEnd"/>
            <w:r w:rsidRPr="000D3BBF">
              <w:rPr>
                <w:bCs/>
                <w:sz w:val="20"/>
                <w:szCs w:val="20"/>
              </w:rPr>
              <w:t>/l)</w:t>
            </w:r>
          </w:p>
        </w:tc>
      </w:tr>
      <w:tr w:rsidR="00C62FFC" w:rsidRPr="000D3BBF" w:rsidTr="00C167E1">
        <w:trPr>
          <w:trHeight w:val="330"/>
        </w:trPr>
        <w:tc>
          <w:tcPr>
            <w:tcW w:w="3322" w:type="dxa"/>
            <w:tcBorders>
              <w:top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Group 1</w:t>
            </w:r>
          </w:p>
        </w:tc>
        <w:tc>
          <w:tcPr>
            <w:tcW w:w="2981" w:type="dxa"/>
            <w:tcBorders>
              <w:top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4.33±0.68</w:t>
            </w:r>
          </w:p>
        </w:tc>
        <w:tc>
          <w:tcPr>
            <w:tcW w:w="3407" w:type="dxa"/>
            <w:tcBorders>
              <w:top w:val="single" w:sz="12"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71.50±9.61</w:t>
            </w:r>
          </w:p>
        </w:tc>
      </w:tr>
      <w:tr w:rsidR="00C62FFC" w:rsidRPr="000D3BBF" w:rsidTr="00C167E1">
        <w:trPr>
          <w:trHeight w:val="360"/>
        </w:trPr>
        <w:tc>
          <w:tcPr>
            <w:tcW w:w="3322" w:type="dxa"/>
          </w:tcPr>
          <w:p w:rsidR="00C62FFC" w:rsidRPr="000D3BBF" w:rsidRDefault="00C62FFC" w:rsidP="00C167E1">
            <w:pPr>
              <w:autoSpaceDE w:val="0"/>
              <w:autoSpaceDN w:val="0"/>
              <w:adjustRightInd w:val="0"/>
              <w:jc w:val="both"/>
              <w:rPr>
                <w:sz w:val="20"/>
                <w:szCs w:val="20"/>
              </w:rPr>
            </w:pPr>
            <w:r w:rsidRPr="000D3BBF">
              <w:rPr>
                <w:sz w:val="20"/>
                <w:szCs w:val="20"/>
              </w:rPr>
              <w:t>Group 2</w:t>
            </w:r>
          </w:p>
        </w:tc>
        <w:tc>
          <w:tcPr>
            <w:tcW w:w="2981" w:type="dxa"/>
          </w:tcPr>
          <w:p w:rsidR="00C62FFC" w:rsidRPr="000D3BBF" w:rsidRDefault="00C62FFC" w:rsidP="00C167E1">
            <w:pPr>
              <w:autoSpaceDE w:val="0"/>
              <w:autoSpaceDN w:val="0"/>
              <w:adjustRightInd w:val="0"/>
              <w:jc w:val="both"/>
              <w:rPr>
                <w:sz w:val="20"/>
                <w:szCs w:val="20"/>
              </w:rPr>
            </w:pPr>
            <w:r w:rsidRPr="000D3BBF">
              <w:rPr>
                <w:sz w:val="20"/>
                <w:szCs w:val="20"/>
              </w:rPr>
              <w:t>3.23±1.19</w:t>
            </w:r>
          </w:p>
        </w:tc>
        <w:tc>
          <w:tcPr>
            <w:tcW w:w="3407" w:type="dxa"/>
          </w:tcPr>
          <w:p w:rsidR="00C62FFC" w:rsidRPr="000D3BBF" w:rsidRDefault="00C62FFC" w:rsidP="00C167E1">
            <w:pPr>
              <w:autoSpaceDE w:val="0"/>
              <w:autoSpaceDN w:val="0"/>
              <w:adjustRightInd w:val="0"/>
              <w:jc w:val="both"/>
              <w:rPr>
                <w:sz w:val="20"/>
                <w:szCs w:val="20"/>
              </w:rPr>
            </w:pPr>
            <w:r w:rsidRPr="000D3BBF">
              <w:rPr>
                <w:sz w:val="20"/>
                <w:szCs w:val="20"/>
              </w:rPr>
              <w:t>75.00±9.39</w:t>
            </w:r>
          </w:p>
        </w:tc>
      </w:tr>
      <w:tr w:rsidR="00C62FFC" w:rsidRPr="000D3BBF" w:rsidTr="00C167E1">
        <w:trPr>
          <w:trHeight w:val="333"/>
        </w:trPr>
        <w:tc>
          <w:tcPr>
            <w:tcW w:w="3322" w:type="dxa"/>
          </w:tcPr>
          <w:p w:rsidR="00C62FFC" w:rsidRPr="000D3BBF" w:rsidRDefault="00C62FFC" w:rsidP="00C167E1">
            <w:pPr>
              <w:autoSpaceDE w:val="0"/>
              <w:autoSpaceDN w:val="0"/>
              <w:adjustRightInd w:val="0"/>
              <w:jc w:val="both"/>
              <w:rPr>
                <w:sz w:val="20"/>
                <w:szCs w:val="20"/>
              </w:rPr>
            </w:pPr>
            <w:r w:rsidRPr="000D3BBF">
              <w:rPr>
                <w:sz w:val="20"/>
                <w:szCs w:val="20"/>
              </w:rPr>
              <w:t>Group 3</w:t>
            </w:r>
          </w:p>
        </w:tc>
        <w:tc>
          <w:tcPr>
            <w:tcW w:w="2981" w:type="dxa"/>
          </w:tcPr>
          <w:p w:rsidR="00C62FFC" w:rsidRPr="000D3BBF" w:rsidRDefault="00C62FFC" w:rsidP="00C167E1">
            <w:pPr>
              <w:autoSpaceDE w:val="0"/>
              <w:autoSpaceDN w:val="0"/>
              <w:adjustRightInd w:val="0"/>
              <w:jc w:val="both"/>
              <w:rPr>
                <w:sz w:val="20"/>
                <w:szCs w:val="20"/>
              </w:rPr>
            </w:pPr>
            <w:r w:rsidRPr="000D3BBF">
              <w:rPr>
                <w:sz w:val="20"/>
                <w:szCs w:val="20"/>
              </w:rPr>
              <w:t>7.70±1.21</w:t>
            </w:r>
            <w:r w:rsidRPr="000D3BBF">
              <w:rPr>
                <w:sz w:val="20"/>
                <w:szCs w:val="20"/>
                <w:vertAlign w:val="superscript"/>
              </w:rPr>
              <w:t>b</w:t>
            </w:r>
          </w:p>
        </w:tc>
        <w:tc>
          <w:tcPr>
            <w:tcW w:w="3407" w:type="dxa"/>
          </w:tcPr>
          <w:p w:rsidR="00C62FFC" w:rsidRPr="000D3BBF" w:rsidRDefault="00C62FFC" w:rsidP="00C167E1">
            <w:pPr>
              <w:autoSpaceDE w:val="0"/>
              <w:autoSpaceDN w:val="0"/>
              <w:adjustRightInd w:val="0"/>
              <w:jc w:val="both"/>
              <w:rPr>
                <w:sz w:val="20"/>
                <w:szCs w:val="20"/>
              </w:rPr>
            </w:pPr>
            <w:r w:rsidRPr="000D3BBF">
              <w:rPr>
                <w:sz w:val="20"/>
                <w:szCs w:val="20"/>
              </w:rPr>
              <w:t>131.25±17.96</w:t>
            </w:r>
            <w:r w:rsidRPr="000D3BBF">
              <w:rPr>
                <w:sz w:val="20"/>
                <w:szCs w:val="20"/>
                <w:vertAlign w:val="superscript"/>
              </w:rPr>
              <w:t>bf</w:t>
            </w:r>
          </w:p>
        </w:tc>
      </w:tr>
      <w:tr w:rsidR="00C62FFC" w:rsidRPr="000D3BBF" w:rsidTr="00C167E1">
        <w:trPr>
          <w:trHeight w:val="360"/>
        </w:trPr>
        <w:tc>
          <w:tcPr>
            <w:tcW w:w="3322" w:type="dxa"/>
          </w:tcPr>
          <w:p w:rsidR="00C62FFC" w:rsidRPr="000D3BBF" w:rsidRDefault="00C62FFC" w:rsidP="00C167E1">
            <w:pPr>
              <w:autoSpaceDE w:val="0"/>
              <w:autoSpaceDN w:val="0"/>
              <w:adjustRightInd w:val="0"/>
              <w:jc w:val="both"/>
              <w:rPr>
                <w:sz w:val="20"/>
                <w:szCs w:val="20"/>
              </w:rPr>
            </w:pPr>
            <w:r w:rsidRPr="000D3BBF">
              <w:rPr>
                <w:sz w:val="20"/>
                <w:szCs w:val="20"/>
              </w:rPr>
              <w:t>Group 4</w:t>
            </w:r>
          </w:p>
        </w:tc>
        <w:tc>
          <w:tcPr>
            <w:tcW w:w="2981" w:type="dxa"/>
          </w:tcPr>
          <w:p w:rsidR="00C62FFC" w:rsidRPr="000D3BBF" w:rsidRDefault="00C62FFC" w:rsidP="00C167E1">
            <w:pPr>
              <w:autoSpaceDE w:val="0"/>
              <w:autoSpaceDN w:val="0"/>
              <w:adjustRightInd w:val="0"/>
              <w:jc w:val="both"/>
              <w:rPr>
                <w:sz w:val="20"/>
                <w:szCs w:val="20"/>
              </w:rPr>
            </w:pPr>
            <w:r w:rsidRPr="000D3BBF">
              <w:rPr>
                <w:sz w:val="20"/>
                <w:szCs w:val="20"/>
              </w:rPr>
              <w:t>6.65±1.86</w:t>
            </w:r>
          </w:p>
        </w:tc>
        <w:tc>
          <w:tcPr>
            <w:tcW w:w="3407" w:type="dxa"/>
          </w:tcPr>
          <w:p w:rsidR="00C62FFC" w:rsidRPr="000D3BBF" w:rsidRDefault="00C62FFC" w:rsidP="00C167E1">
            <w:pPr>
              <w:autoSpaceDE w:val="0"/>
              <w:autoSpaceDN w:val="0"/>
              <w:adjustRightInd w:val="0"/>
              <w:jc w:val="both"/>
              <w:rPr>
                <w:sz w:val="20"/>
                <w:szCs w:val="20"/>
              </w:rPr>
            </w:pPr>
            <w:r w:rsidRPr="000D3BBF">
              <w:rPr>
                <w:sz w:val="20"/>
                <w:szCs w:val="20"/>
              </w:rPr>
              <w:t>85.25±18.64</w:t>
            </w:r>
          </w:p>
        </w:tc>
      </w:tr>
      <w:tr w:rsidR="00C62FFC" w:rsidRPr="000D3BBF" w:rsidTr="00C167E1">
        <w:trPr>
          <w:trHeight w:val="360"/>
        </w:trPr>
        <w:tc>
          <w:tcPr>
            <w:tcW w:w="3322" w:type="dxa"/>
          </w:tcPr>
          <w:p w:rsidR="00C62FFC" w:rsidRPr="000D3BBF" w:rsidRDefault="00C62FFC" w:rsidP="00C167E1">
            <w:pPr>
              <w:autoSpaceDE w:val="0"/>
              <w:autoSpaceDN w:val="0"/>
              <w:adjustRightInd w:val="0"/>
              <w:jc w:val="both"/>
              <w:rPr>
                <w:sz w:val="20"/>
                <w:szCs w:val="20"/>
              </w:rPr>
            </w:pPr>
            <w:r w:rsidRPr="000D3BBF">
              <w:rPr>
                <w:sz w:val="20"/>
                <w:szCs w:val="20"/>
              </w:rPr>
              <w:t>Group 5</w:t>
            </w:r>
          </w:p>
        </w:tc>
        <w:tc>
          <w:tcPr>
            <w:tcW w:w="2981" w:type="dxa"/>
          </w:tcPr>
          <w:p w:rsidR="00C62FFC" w:rsidRPr="000D3BBF" w:rsidRDefault="00C62FFC" w:rsidP="00C167E1">
            <w:pPr>
              <w:autoSpaceDE w:val="0"/>
              <w:autoSpaceDN w:val="0"/>
              <w:adjustRightInd w:val="0"/>
              <w:jc w:val="both"/>
              <w:rPr>
                <w:sz w:val="20"/>
                <w:szCs w:val="20"/>
              </w:rPr>
            </w:pPr>
            <w:r w:rsidRPr="000D3BBF">
              <w:rPr>
                <w:sz w:val="20"/>
                <w:szCs w:val="20"/>
              </w:rPr>
              <w:t>5.25±0.35</w:t>
            </w:r>
          </w:p>
        </w:tc>
        <w:tc>
          <w:tcPr>
            <w:tcW w:w="3407" w:type="dxa"/>
          </w:tcPr>
          <w:p w:rsidR="00C62FFC" w:rsidRPr="000D3BBF" w:rsidRDefault="00C62FFC" w:rsidP="00C167E1">
            <w:pPr>
              <w:autoSpaceDE w:val="0"/>
              <w:autoSpaceDN w:val="0"/>
              <w:adjustRightInd w:val="0"/>
              <w:jc w:val="both"/>
              <w:rPr>
                <w:sz w:val="20"/>
                <w:szCs w:val="20"/>
              </w:rPr>
            </w:pPr>
            <w:r w:rsidRPr="000D3BBF">
              <w:rPr>
                <w:sz w:val="20"/>
                <w:szCs w:val="20"/>
              </w:rPr>
              <w:t>108±37.50</w:t>
            </w:r>
          </w:p>
        </w:tc>
      </w:tr>
      <w:tr w:rsidR="00C62FFC" w:rsidRPr="000D3BBF" w:rsidTr="00C167E1">
        <w:trPr>
          <w:trHeight w:val="80"/>
        </w:trPr>
        <w:tc>
          <w:tcPr>
            <w:tcW w:w="3322" w:type="dxa"/>
            <w:tcBorders>
              <w:bottom w:val="single" w:sz="18"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Group 6</w:t>
            </w:r>
          </w:p>
        </w:tc>
        <w:tc>
          <w:tcPr>
            <w:tcW w:w="2981" w:type="dxa"/>
            <w:tcBorders>
              <w:bottom w:val="single" w:sz="18"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6.00±1.42</w:t>
            </w:r>
          </w:p>
        </w:tc>
        <w:tc>
          <w:tcPr>
            <w:tcW w:w="3407" w:type="dxa"/>
            <w:tcBorders>
              <w:bottom w:val="single" w:sz="18" w:space="0" w:color="auto"/>
            </w:tcBorders>
          </w:tcPr>
          <w:p w:rsidR="00C62FFC" w:rsidRPr="000D3BBF" w:rsidRDefault="00C62FFC" w:rsidP="00C167E1">
            <w:pPr>
              <w:autoSpaceDE w:val="0"/>
              <w:autoSpaceDN w:val="0"/>
              <w:adjustRightInd w:val="0"/>
              <w:jc w:val="both"/>
              <w:rPr>
                <w:sz w:val="20"/>
                <w:szCs w:val="20"/>
              </w:rPr>
            </w:pPr>
            <w:r w:rsidRPr="000D3BBF">
              <w:rPr>
                <w:sz w:val="20"/>
                <w:szCs w:val="20"/>
              </w:rPr>
              <w:t>77.33±17.57</w:t>
            </w:r>
          </w:p>
        </w:tc>
      </w:tr>
    </w:tbl>
    <w:p w:rsidR="00F704CB" w:rsidRDefault="00F704CB" w:rsidP="00C62FFC">
      <w:pPr>
        <w:autoSpaceDE w:val="0"/>
        <w:autoSpaceDN w:val="0"/>
        <w:adjustRightInd w:val="0"/>
        <w:jc w:val="both"/>
        <w:rPr>
          <w:sz w:val="20"/>
          <w:szCs w:val="20"/>
        </w:rPr>
      </w:pPr>
    </w:p>
    <w:p w:rsidR="00C62FFC" w:rsidRPr="000D3BBF" w:rsidRDefault="00554760" w:rsidP="00C62FFC">
      <w:pPr>
        <w:autoSpaceDE w:val="0"/>
        <w:autoSpaceDN w:val="0"/>
        <w:adjustRightInd w:val="0"/>
        <w:jc w:val="both"/>
        <w:rPr>
          <w:sz w:val="20"/>
          <w:szCs w:val="20"/>
        </w:rPr>
      </w:pPr>
      <w:r>
        <w:rPr>
          <w:sz w:val="20"/>
          <w:szCs w:val="20"/>
        </w:rPr>
        <w:t xml:space="preserve">     </w:t>
      </w:r>
      <w:r w:rsidR="00C62FFC" w:rsidRPr="000D3BBF">
        <w:rPr>
          <w:sz w:val="20"/>
          <w:szCs w:val="20"/>
        </w:rPr>
        <w:t xml:space="preserve">*Values are expressed as means </w:t>
      </w:r>
      <w:r w:rsidR="00C62FFC">
        <w:rPr>
          <w:sz w:val="20"/>
          <w:szCs w:val="20"/>
        </w:rPr>
        <w:t xml:space="preserve">± </w:t>
      </w:r>
      <w:r w:rsidR="00C62FFC" w:rsidRPr="000D3BBF">
        <w:rPr>
          <w:sz w:val="20"/>
          <w:szCs w:val="20"/>
        </w:rPr>
        <w:t xml:space="preserve">SEM, </w:t>
      </w:r>
      <w:r w:rsidR="00C62FFC" w:rsidRPr="000D3BBF">
        <w:rPr>
          <w:i/>
          <w:iCs/>
          <w:sz w:val="20"/>
          <w:szCs w:val="20"/>
        </w:rPr>
        <w:t xml:space="preserve">n </w:t>
      </w:r>
      <w:r w:rsidR="00C62FFC">
        <w:rPr>
          <w:sz w:val="20"/>
          <w:szCs w:val="20"/>
        </w:rPr>
        <w:t>= 5</w:t>
      </w:r>
    </w:p>
    <w:p w:rsidR="00C62FFC" w:rsidRPr="000D3BBF" w:rsidRDefault="00554760" w:rsidP="00C62FFC">
      <w:pPr>
        <w:autoSpaceDE w:val="0"/>
        <w:autoSpaceDN w:val="0"/>
        <w:adjustRightInd w:val="0"/>
        <w:jc w:val="both"/>
        <w:rPr>
          <w:sz w:val="20"/>
          <w:szCs w:val="20"/>
        </w:rPr>
      </w:pPr>
      <w:r>
        <w:rPr>
          <w:sz w:val="20"/>
          <w:szCs w:val="20"/>
          <w:vertAlign w:val="superscript"/>
        </w:rPr>
        <w:t xml:space="preserve">        </w:t>
      </w:r>
      <w:r w:rsidR="00C62FFC" w:rsidRPr="000D3BBF">
        <w:rPr>
          <w:sz w:val="20"/>
          <w:szCs w:val="20"/>
          <w:vertAlign w:val="superscript"/>
        </w:rPr>
        <w:t xml:space="preserve">b </w:t>
      </w:r>
      <w:r w:rsidR="00C62FFC">
        <w:rPr>
          <w:sz w:val="20"/>
          <w:szCs w:val="20"/>
          <w:vertAlign w:val="superscript"/>
        </w:rPr>
        <w:t xml:space="preserve"> </w:t>
      </w:r>
      <w:r w:rsidR="00C62FFC" w:rsidRPr="000D3BBF">
        <w:rPr>
          <w:sz w:val="20"/>
          <w:szCs w:val="20"/>
        </w:rPr>
        <w:t xml:space="preserve"> </w:t>
      </w:r>
      <w:r w:rsidR="00C62FFC">
        <w:rPr>
          <w:sz w:val="20"/>
          <w:szCs w:val="20"/>
        </w:rPr>
        <w:t>=</w:t>
      </w:r>
      <w:r w:rsidR="00C62FFC" w:rsidRPr="000D3BBF">
        <w:rPr>
          <w:sz w:val="20"/>
          <w:szCs w:val="20"/>
        </w:rPr>
        <w:t xml:space="preserve"> statistical significance for comparison between the group 2 and 3 within treatments (</w:t>
      </w:r>
      <w:r w:rsidR="00C62FFC" w:rsidRPr="00A0408D">
        <w:rPr>
          <w:sz w:val="20"/>
          <w:szCs w:val="20"/>
        </w:rPr>
        <w:t>p</w:t>
      </w:r>
      <w:r w:rsidR="00C62FFC" w:rsidRPr="000D3BBF">
        <w:rPr>
          <w:i/>
          <w:iCs/>
          <w:sz w:val="20"/>
          <w:szCs w:val="20"/>
        </w:rPr>
        <w:t xml:space="preserve"> </w:t>
      </w:r>
      <w:r w:rsidR="00C62FFC" w:rsidRPr="000D3BBF">
        <w:rPr>
          <w:sz w:val="20"/>
          <w:szCs w:val="20"/>
        </w:rPr>
        <w:t>&lt; 0.05).</w:t>
      </w:r>
    </w:p>
    <w:p w:rsidR="00C62FFC" w:rsidRPr="000D3BBF" w:rsidRDefault="00554760" w:rsidP="00C62FFC">
      <w:pPr>
        <w:autoSpaceDE w:val="0"/>
        <w:autoSpaceDN w:val="0"/>
        <w:adjustRightInd w:val="0"/>
        <w:jc w:val="both"/>
        <w:rPr>
          <w:sz w:val="20"/>
          <w:szCs w:val="20"/>
        </w:rPr>
      </w:pPr>
      <w:r>
        <w:rPr>
          <w:sz w:val="20"/>
          <w:szCs w:val="20"/>
          <w:vertAlign w:val="superscript"/>
        </w:rPr>
        <w:t xml:space="preserve">        </w:t>
      </w:r>
      <w:r w:rsidR="00C62FFC" w:rsidRPr="000D3BBF">
        <w:rPr>
          <w:sz w:val="20"/>
          <w:szCs w:val="20"/>
          <w:vertAlign w:val="superscript"/>
        </w:rPr>
        <w:t xml:space="preserve">h </w:t>
      </w:r>
      <w:r w:rsidR="00C62FFC">
        <w:rPr>
          <w:sz w:val="20"/>
          <w:szCs w:val="20"/>
          <w:vertAlign w:val="superscript"/>
        </w:rPr>
        <w:t xml:space="preserve"> </w:t>
      </w:r>
      <w:r w:rsidR="00C62FFC">
        <w:rPr>
          <w:sz w:val="20"/>
          <w:szCs w:val="20"/>
        </w:rPr>
        <w:t>=</w:t>
      </w:r>
      <w:r w:rsidR="00C62FFC" w:rsidRPr="000D3BBF">
        <w:rPr>
          <w:sz w:val="20"/>
          <w:szCs w:val="20"/>
        </w:rPr>
        <w:t xml:space="preserve"> statistical significance for comparison between the group 1 and3 within treatments (</w:t>
      </w:r>
      <w:r w:rsidR="00C62FFC">
        <w:rPr>
          <w:i/>
          <w:iCs/>
          <w:sz w:val="20"/>
          <w:szCs w:val="20"/>
        </w:rPr>
        <w:t>p</w:t>
      </w:r>
      <w:r w:rsidR="00C62FFC" w:rsidRPr="000D3BBF">
        <w:rPr>
          <w:i/>
          <w:iCs/>
          <w:sz w:val="20"/>
          <w:szCs w:val="20"/>
        </w:rPr>
        <w:t xml:space="preserve"> </w:t>
      </w:r>
      <w:r w:rsidR="00C62FFC" w:rsidRPr="000D3BBF">
        <w:rPr>
          <w:sz w:val="20"/>
          <w:szCs w:val="20"/>
        </w:rPr>
        <w:t>&lt; 0.05).</w:t>
      </w:r>
    </w:p>
    <w:p w:rsidR="00C62FFC" w:rsidRDefault="00C62FFC" w:rsidP="00C62FFC">
      <w:pPr>
        <w:autoSpaceDE w:val="0"/>
        <w:autoSpaceDN w:val="0"/>
        <w:adjustRightInd w:val="0"/>
        <w:jc w:val="both"/>
        <w:rPr>
          <w:b/>
          <w:sz w:val="20"/>
          <w:szCs w:val="20"/>
        </w:rPr>
      </w:pPr>
    </w:p>
    <w:p w:rsidR="00C62FFC" w:rsidRDefault="00C62FFC" w:rsidP="00C62FFC">
      <w:pPr>
        <w:autoSpaceDE w:val="0"/>
        <w:autoSpaceDN w:val="0"/>
        <w:adjustRightInd w:val="0"/>
        <w:jc w:val="both"/>
        <w:rPr>
          <w:b/>
          <w:bCs/>
          <w:sz w:val="20"/>
          <w:szCs w:val="20"/>
        </w:rPr>
        <w:sectPr w:rsidR="00C62FFC" w:rsidSect="00943A1C">
          <w:type w:val="continuous"/>
          <w:pgSz w:w="12240" w:h="15840" w:code="1"/>
          <w:pgMar w:top="810" w:right="1440" w:bottom="1080" w:left="1440" w:header="720" w:footer="720" w:gutter="0"/>
          <w:cols w:space="720"/>
          <w:docGrid w:linePitch="360"/>
        </w:sectPr>
      </w:pPr>
    </w:p>
    <w:p w:rsidR="00C62FFC" w:rsidRPr="000D3BBF" w:rsidRDefault="00C62FFC" w:rsidP="00C62FFC">
      <w:pPr>
        <w:autoSpaceDE w:val="0"/>
        <w:autoSpaceDN w:val="0"/>
        <w:adjustRightInd w:val="0"/>
        <w:jc w:val="both"/>
        <w:rPr>
          <w:b/>
          <w:bCs/>
          <w:sz w:val="20"/>
          <w:szCs w:val="20"/>
        </w:rPr>
      </w:pPr>
      <w:r w:rsidRPr="000D3BBF">
        <w:rPr>
          <w:b/>
          <w:bCs/>
          <w:sz w:val="20"/>
          <w:szCs w:val="20"/>
        </w:rPr>
        <w:lastRenderedPageBreak/>
        <w:t xml:space="preserve">Effects on </w:t>
      </w:r>
      <w:r w:rsidRPr="000D3BBF">
        <w:rPr>
          <w:b/>
          <w:sz w:val="20"/>
          <w:szCs w:val="20"/>
        </w:rPr>
        <w:t>Lipid Profile</w:t>
      </w:r>
      <w:r>
        <w:rPr>
          <w:b/>
          <w:sz w:val="20"/>
          <w:szCs w:val="20"/>
        </w:rPr>
        <w:t xml:space="preserve"> and L</w:t>
      </w:r>
      <w:r w:rsidRPr="000D3BBF">
        <w:rPr>
          <w:b/>
          <w:bCs/>
          <w:sz w:val="20"/>
          <w:szCs w:val="20"/>
        </w:rPr>
        <w:t>iver function</w:t>
      </w:r>
    </w:p>
    <w:p w:rsidR="00C62FFC" w:rsidRDefault="00C62FFC" w:rsidP="00C62FFC">
      <w:pPr>
        <w:autoSpaceDE w:val="0"/>
        <w:autoSpaceDN w:val="0"/>
        <w:adjustRightInd w:val="0"/>
        <w:ind w:firstLine="720"/>
        <w:jc w:val="both"/>
        <w:rPr>
          <w:bCs/>
          <w:sz w:val="20"/>
          <w:szCs w:val="20"/>
        </w:rPr>
      </w:pPr>
      <w:r>
        <w:rPr>
          <w:sz w:val="20"/>
          <w:szCs w:val="20"/>
        </w:rPr>
        <w:t>F</w:t>
      </w:r>
      <w:r w:rsidRPr="000D3BBF">
        <w:rPr>
          <w:sz w:val="20"/>
          <w:szCs w:val="20"/>
        </w:rPr>
        <w:t>igure</w:t>
      </w:r>
      <w:r>
        <w:rPr>
          <w:sz w:val="20"/>
          <w:szCs w:val="20"/>
        </w:rPr>
        <w:t>s</w:t>
      </w:r>
      <w:r w:rsidRPr="000D3BBF">
        <w:rPr>
          <w:sz w:val="20"/>
          <w:szCs w:val="20"/>
        </w:rPr>
        <w:t xml:space="preserve"> </w:t>
      </w:r>
      <w:r>
        <w:rPr>
          <w:sz w:val="20"/>
          <w:szCs w:val="20"/>
        </w:rPr>
        <w:t>1</w:t>
      </w:r>
      <w:r w:rsidRPr="000D3BBF">
        <w:rPr>
          <w:sz w:val="20"/>
          <w:szCs w:val="20"/>
        </w:rPr>
        <w:t xml:space="preserve"> and </w:t>
      </w:r>
      <w:r>
        <w:rPr>
          <w:sz w:val="20"/>
          <w:szCs w:val="20"/>
        </w:rPr>
        <w:t>2 shows</w:t>
      </w:r>
      <w:r w:rsidRPr="000D3BBF">
        <w:rPr>
          <w:sz w:val="20"/>
          <w:szCs w:val="20"/>
        </w:rPr>
        <w:t xml:space="preserve"> </w:t>
      </w:r>
      <w:r>
        <w:rPr>
          <w:sz w:val="20"/>
          <w:szCs w:val="20"/>
        </w:rPr>
        <w:t xml:space="preserve">that </w:t>
      </w:r>
      <w:r w:rsidRPr="000D3BBF">
        <w:rPr>
          <w:sz w:val="20"/>
          <w:szCs w:val="20"/>
        </w:rPr>
        <w:t>induction of hypertensi</w:t>
      </w:r>
      <w:r>
        <w:rPr>
          <w:sz w:val="20"/>
          <w:szCs w:val="20"/>
        </w:rPr>
        <w:t>on</w:t>
      </w:r>
      <w:r w:rsidRPr="000D3BBF">
        <w:rPr>
          <w:sz w:val="20"/>
          <w:szCs w:val="20"/>
        </w:rPr>
        <w:t xml:space="preserve"> </w:t>
      </w:r>
      <w:r>
        <w:rPr>
          <w:sz w:val="20"/>
          <w:szCs w:val="20"/>
        </w:rPr>
        <w:t xml:space="preserve">gave no significant difference (p&gt;0.05) in </w:t>
      </w:r>
      <w:r w:rsidRPr="000D3BBF">
        <w:rPr>
          <w:sz w:val="20"/>
          <w:szCs w:val="20"/>
        </w:rPr>
        <w:t>serum lipids except for triglyceride</w:t>
      </w:r>
      <w:r>
        <w:rPr>
          <w:sz w:val="20"/>
          <w:szCs w:val="20"/>
        </w:rPr>
        <w:t>s</w:t>
      </w:r>
      <w:r w:rsidRPr="000D3BBF">
        <w:rPr>
          <w:sz w:val="20"/>
          <w:szCs w:val="20"/>
        </w:rPr>
        <w:t xml:space="preserve"> which </w:t>
      </w:r>
      <w:r>
        <w:rPr>
          <w:sz w:val="20"/>
          <w:szCs w:val="20"/>
        </w:rPr>
        <w:t>was</w:t>
      </w:r>
      <w:r w:rsidRPr="000D3BBF">
        <w:rPr>
          <w:sz w:val="20"/>
          <w:szCs w:val="20"/>
        </w:rPr>
        <w:t xml:space="preserve"> significant</w:t>
      </w:r>
      <w:r>
        <w:rPr>
          <w:sz w:val="20"/>
          <w:szCs w:val="20"/>
        </w:rPr>
        <w:t>ly</w:t>
      </w:r>
      <w:r w:rsidRPr="000D3BBF">
        <w:rPr>
          <w:sz w:val="20"/>
          <w:szCs w:val="20"/>
        </w:rPr>
        <w:t xml:space="preserve"> increase</w:t>
      </w:r>
      <w:r>
        <w:rPr>
          <w:sz w:val="20"/>
          <w:szCs w:val="20"/>
        </w:rPr>
        <w:t>d</w:t>
      </w:r>
      <w:r w:rsidRPr="000D3BBF">
        <w:rPr>
          <w:sz w:val="20"/>
          <w:szCs w:val="20"/>
        </w:rPr>
        <w:t xml:space="preserve"> (p&lt;0.05)</w:t>
      </w:r>
      <w:r>
        <w:rPr>
          <w:sz w:val="20"/>
          <w:szCs w:val="20"/>
        </w:rPr>
        <w:t xml:space="preserve"> relative to control. H</w:t>
      </w:r>
      <w:r w:rsidRPr="000D3BBF">
        <w:rPr>
          <w:sz w:val="20"/>
          <w:szCs w:val="20"/>
        </w:rPr>
        <w:t>owever</w:t>
      </w:r>
      <w:r>
        <w:rPr>
          <w:sz w:val="20"/>
          <w:szCs w:val="20"/>
        </w:rPr>
        <w:t xml:space="preserve">, </w:t>
      </w:r>
      <w:r w:rsidRPr="000D3BBF">
        <w:rPr>
          <w:sz w:val="20"/>
          <w:szCs w:val="20"/>
        </w:rPr>
        <w:t xml:space="preserve">the </w:t>
      </w:r>
      <w:proofErr w:type="spellStart"/>
      <w:r w:rsidRPr="000D3BBF">
        <w:rPr>
          <w:sz w:val="20"/>
          <w:szCs w:val="20"/>
        </w:rPr>
        <w:t>phytosterol</w:t>
      </w:r>
      <w:proofErr w:type="spellEnd"/>
      <w:r w:rsidRPr="000D3BBF">
        <w:rPr>
          <w:sz w:val="20"/>
          <w:szCs w:val="20"/>
        </w:rPr>
        <w:t xml:space="preserve"> treatment shows modulation of lipid profile: the groups treated with </w:t>
      </w:r>
      <w:proofErr w:type="spellStart"/>
      <w:r w:rsidRPr="000D3BBF">
        <w:rPr>
          <w:sz w:val="20"/>
          <w:szCs w:val="20"/>
        </w:rPr>
        <w:t>lisinopril</w:t>
      </w:r>
      <w:proofErr w:type="spellEnd"/>
      <w:r w:rsidRPr="000D3BBF">
        <w:rPr>
          <w:sz w:val="20"/>
          <w:szCs w:val="20"/>
        </w:rPr>
        <w:t xml:space="preserve">, BSS, BSSG and BSS:BSSG mixture show slight </w:t>
      </w:r>
      <w:r>
        <w:rPr>
          <w:sz w:val="20"/>
          <w:szCs w:val="20"/>
        </w:rPr>
        <w:t>modulation of</w:t>
      </w:r>
      <w:r w:rsidRPr="000D3BBF">
        <w:rPr>
          <w:sz w:val="20"/>
          <w:szCs w:val="20"/>
        </w:rPr>
        <w:t xml:space="preserve"> triglyceride levels while the total cholesterol levels were </w:t>
      </w:r>
      <w:r>
        <w:rPr>
          <w:sz w:val="20"/>
          <w:szCs w:val="20"/>
        </w:rPr>
        <w:t>significantly</w:t>
      </w:r>
      <w:r w:rsidRPr="000D3BBF">
        <w:rPr>
          <w:sz w:val="20"/>
          <w:szCs w:val="20"/>
        </w:rPr>
        <w:t xml:space="preserve"> reduced</w:t>
      </w:r>
      <w:r>
        <w:rPr>
          <w:sz w:val="20"/>
          <w:szCs w:val="20"/>
        </w:rPr>
        <w:t xml:space="preserve"> </w:t>
      </w:r>
      <w:r w:rsidRPr="000D3BBF">
        <w:rPr>
          <w:sz w:val="20"/>
          <w:szCs w:val="20"/>
        </w:rPr>
        <w:t xml:space="preserve">(p&gt;0.05) </w:t>
      </w:r>
      <w:r>
        <w:rPr>
          <w:sz w:val="20"/>
          <w:szCs w:val="20"/>
        </w:rPr>
        <w:t xml:space="preserve">in </w:t>
      </w:r>
      <w:r w:rsidRPr="000D3BBF">
        <w:rPr>
          <w:sz w:val="20"/>
          <w:szCs w:val="20"/>
        </w:rPr>
        <w:t>compar</w:t>
      </w:r>
      <w:r>
        <w:rPr>
          <w:sz w:val="20"/>
          <w:szCs w:val="20"/>
        </w:rPr>
        <w:t>ison</w:t>
      </w:r>
      <w:r w:rsidRPr="000D3BBF">
        <w:rPr>
          <w:sz w:val="20"/>
          <w:szCs w:val="20"/>
        </w:rPr>
        <w:t xml:space="preserve"> to </w:t>
      </w:r>
      <w:r>
        <w:rPr>
          <w:sz w:val="20"/>
          <w:szCs w:val="20"/>
        </w:rPr>
        <w:t xml:space="preserve">the </w:t>
      </w:r>
      <w:r w:rsidRPr="000D3BBF">
        <w:rPr>
          <w:sz w:val="20"/>
          <w:szCs w:val="20"/>
        </w:rPr>
        <w:t xml:space="preserve">hypertensive untreated group. LDL-Cholesterol levels were not obviously </w:t>
      </w:r>
      <w:r w:rsidRPr="000D3BBF">
        <w:rPr>
          <w:sz w:val="20"/>
          <w:szCs w:val="20"/>
        </w:rPr>
        <w:lastRenderedPageBreak/>
        <w:t xml:space="preserve">modulated but HDL-Cholesterol levels were increased in the groups treated with </w:t>
      </w:r>
      <w:r>
        <w:rPr>
          <w:sz w:val="20"/>
          <w:szCs w:val="20"/>
        </w:rPr>
        <w:t xml:space="preserve">BSS and BSSG. </w:t>
      </w:r>
      <w:r w:rsidRPr="000D3BBF">
        <w:rPr>
          <w:sz w:val="20"/>
          <w:szCs w:val="20"/>
        </w:rPr>
        <w:t>Most im</w:t>
      </w:r>
      <w:r>
        <w:rPr>
          <w:sz w:val="20"/>
          <w:szCs w:val="20"/>
        </w:rPr>
        <w:t xml:space="preserve">portantly, the HDL-Cholesterol: </w:t>
      </w:r>
      <w:r w:rsidRPr="000D3BBF">
        <w:rPr>
          <w:sz w:val="20"/>
          <w:szCs w:val="20"/>
        </w:rPr>
        <w:t>LDL-Cholesterol ratio increased in the group treated with BSSG.</w:t>
      </w:r>
      <w:r>
        <w:rPr>
          <w:sz w:val="20"/>
          <w:szCs w:val="20"/>
        </w:rPr>
        <w:t xml:space="preserve"> </w:t>
      </w:r>
      <w:r>
        <w:rPr>
          <w:bCs/>
          <w:sz w:val="20"/>
          <w:szCs w:val="20"/>
        </w:rPr>
        <w:t>F</w:t>
      </w:r>
      <w:r w:rsidRPr="000D3BBF">
        <w:rPr>
          <w:bCs/>
          <w:sz w:val="20"/>
          <w:szCs w:val="20"/>
        </w:rPr>
        <w:t xml:space="preserve">igure </w:t>
      </w:r>
      <w:r>
        <w:rPr>
          <w:bCs/>
          <w:sz w:val="20"/>
          <w:szCs w:val="20"/>
        </w:rPr>
        <w:t xml:space="preserve">3 </w:t>
      </w:r>
      <w:r w:rsidRPr="000D3BBF">
        <w:rPr>
          <w:bCs/>
          <w:sz w:val="20"/>
          <w:szCs w:val="20"/>
        </w:rPr>
        <w:t xml:space="preserve">shows </w:t>
      </w:r>
      <w:r>
        <w:rPr>
          <w:bCs/>
          <w:sz w:val="20"/>
          <w:szCs w:val="20"/>
        </w:rPr>
        <w:t xml:space="preserve">an </w:t>
      </w:r>
      <w:r w:rsidRPr="000D3BBF">
        <w:rPr>
          <w:bCs/>
          <w:sz w:val="20"/>
          <w:szCs w:val="20"/>
        </w:rPr>
        <w:t xml:space="preserve">increase in AST, ALT and ALP </w:t>
      </w:r>
      <w:r>
        <w:rPr>
          <w:bCs/>
          <w:sz w:val="20"/>
          <w:szCs w:val="20"/>
        </w:rPr>
        <w:t>activities under</w:t>
      </w:r>
      <w:r w:rsidRPr="000D3BBF">
        <w:rPr>
          <w:bCs/>
          <w:sz w:val="20"/>
          <w:szCs w:val="20"/>
        </w:rPr>
        <w:t xml:space="preserve"> hypertensive conditions. Treatments with the </w:t>
      </w:r>
      <w:proofErr w:type="spellStart"/>
      <w:r w:rsidRPr="000D3BBF">
        <w:rPr>
          <w:bCs/>
          <w:sz w:val="20"/>
          <w:szCs w:val="20"/>
        </w:rPr>
        <w:t>phytosterols</w:t>
      </w:r>
      <w:proofErr w:type="spellEnd"/>
      <w:r w:rsidRPr="000D3BBF">
        <w:rPr>
          <w:bCs/>
          <w:sz w:val="20"/>
          <w:szCs w:val="20"/>
        </w:rPr>
        <w:t xml:space="preserve"> and </w:t>
      </w:r>
      <w:proofErr w:type="spellStart"/>
      <w:r w:rsidRPr="000D3BBF">
        <w:rPr>
          <w:bCs/>
          <w:sz w:val="20"/>
          <w:szCs w:val="20"/>
        </w:rPr>
        <w:t>lisinopril</w:t>
      </w:r>
      <w:proofErr w:type="spellEnd"/>
      <w:r w:rsidRPr="000D3BBF">
        <w:rPr>
          <w:bCs/>
          <w:sz w:val="20"/>
          <w:szCs w:val="20"/>
        </w:rPr>
        <w:t xml:space="preserve"> shows reduction in the levels of these liver function markers</w:t>
      </w:r>
      <w:r>
        <w:rPr>
          <w:bCs/>
          <w:sz w:val="20"/>
          <w:szCs w:val="20"/>
        </w:rPr>
        <w:t>,</w:t>
      </w:r>
      <w:r w:rsidRPr="000D3BBF">
        <w:rPr>
          <w:bCs/>
          <w:sz w:val="20"/>
          <w:szCs w:val="20"/>
        </w:rPr>
        <w:t xml:space="preserve"> particularly</w:t>
      </w:r>
      <w:r>
        <w:rPr>
          <w:bCs/>
          <w:sz w:val="20"/>
          <w:szCs w:val="20"/>
        </w:rPr>
        <w:t>,</w:t>
      </w:r>
      <w:r w:rsidRPr="000D3BBF">
        <w:rPr>
          <w:bCs/>
          <w:sz w:val="20"/>
          <w:szCs w:val="20"/>
        </w:rPr>
        <w:t xml:space="preserve"> the significant reduction (p&lt;0.05) in serum ALT in group</w:t>
      </w:r>
      <w:r>
        <w:rPr>
          <w:bCs/>
          <w:sz w:val="20"/>
          <w:szCs w:val="20"/>
        </w:rPr>
        <w:t xml:space="preserve"> 6</w:t>
      </w:r>
      <w:r w:rsidRPr="000D3BBF">
        <w:rPr>
          <w:bCs/>
          <w:sz w:val="20"/>
          <w:szCs w:val="20"/>
        </w:rPr>
        <w:t xml:space="preserve"> </w:t>
      </w:r>
      <w:r>
        <w:rPr>
          <w:bCs/>
          <w:sz w:val="20"/>
          <w:szCs w:val="20"/>
        </w:rPr>
        <w:t>(</w:t>
      </w:r>
      <w:r w:rsidRPr="000D3BBF">
        <w:rPr>
          <w:bCs/>
          <w:sz w:val="20"/>
          <w:szCs w:val="20"/>
        </w:rPr>
        <w:t>treated with BSS:BSSG mixture</w:t>
      </w:r>
      <w:r>
        <w:rPr>
          <w:bCs/>
          <w:sz w:val="20"/>
          <w:szCs w:val="20"/>
        </w:rPr>
        <w:t>).</w:t>
      </w:r>
      <w:r w:rsidRPr="000D3BBF">
        <w:rPr>
          <w:bCs/>
          <w:sz w:val="20"/>
          <w:szCs w:val="20"/>
        </w:rPr>
        <w:t>.</w:t>
      </w:r>
    </w:p>
    <w:p w:rsidR="00C62FFC" w:rsidRDefault="00C62FFC" w:rsidP="00C62FFC">
      <w:pPr>
        <w:autoSpaceDE w:val="0"/>
        <w:autoSpaceDN w:val="0"/>
        <w:adjustRightInd w:val="0"/>
        <w:ind w:firstLine="720"/>
        <w:jc w:val="both"/>
        <w:rPr>
          <w:sz w:val="20"/>
          <w:szCs w:val="20"/>
        </w:rPr>
      </w:pPr>
      <w:r>
        <w:rPr>
          <w:sz w:val="20"/>
          <w:szCs w:val="20"/>
        </w:rPr>
        <w:t xml:space="preserve"> </w:t>
      </w:r>
    </w:p>
    <w:p w:rsidR="00C62FFC" w:rsidRDefault="00C62FFC" w:rsidP="00C62FFC">
      <w:pPr>
        <w:autoSpaceDE w:val="0"/>
        <w:autoSpaceDN w:val="0"/>
        <w:adjustRightInd w:val="0"/>
        <w:ind w:firstLine="720"/>
        <w:jc w:val="both"/>
        <w:rPr>
          <w:b/>
          <w:noProof/>
          <w:sz w:val="20"/>
          <w:szCs w:val="20"/>
        </w:rPr>
        <w:sectPr w:rsidR="00C62FFC" w:rsidSect="00943A1C">
          <w:type w:val="continuous"/>
          <w:pgSz w:w="12240" w:h="15840" w:code="1"/>
          <w:pgMar w:top="810" w:right="1440" w:bottom="1080" w:left="1440" w:header="720" w:footer="720" w:gutter="0"/>
          <w:cols w:num="2" w:space="720"/>
          <w:docGrid w:linePitch="360"/>
        </w:sectPr>
      </w:pPr>
    </w:p>
    <w:p w:rsidR="00C62FFC" w:rsidRPr="000D3BBF" w:rsidRDefault="00C62FFC" w:rsidP="00C62FFC">
      <w:pPr>
        <w:autoSpaceDE w:val="0"/>
        <w:autoSpaceDN w:val="0"/>
        <w:adjustRightInd w:val="0"/>
        <w:ind w:firstLine="720"/>
        <w:jc w:val="both"/>
        <w:rPr>
          <w:b/>
          <w:noProof/>
          <w:sz w:val="20"/>
          <w:szCs w:val="20"/>
        </w:rPr>
      </w:pPr>
    </w:p>
    <w:p w:rsidR="00C62FFC" w:rsidRPr="000D3BBF" w:rsidRDefault="00C62FFC" w:rsidP="00C62FFC">
      <w:pPr>
        <w:autoSpaceDE w:val="0"/>
        <w:autoSpaceDN w:val="0"/>
        <w:adjustRightInd w:val="0"/>
        <w:jc w:val="both"/>
        <w:rPr>
          <w:b/>
          <w:noProof/>
          <w:sz w:val="20"/>
          <w:szCs w:val="20"/>
        </w:rPr>
      </w:pPr>
      <w:r w:rsidRPr="000D3BBF">
        <w:rPr>
          <w:b/>
          <w:noProof/>
          <w:sz w:val="20"/>
          <w:szCs w:val="20"/>
          <w:lang w:eastAsia="zh-CN"/>
        </w:rPr>
        <w:drawing>
          <wp:inline distT="0" distB="0" distL="0" distR="0">
            <wp:extent cx="4572757" cy="2899021"/>
            <wp:effectExtent l="12195" t="6104" r="6098" b="0"/>
            <wp:docPr id="2"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2FFC" w:rsidRPr="000D3BBF" w:rsidRDefault="00C62FFC" w:rsidP="00C62FFC">
      <w:pPr>
        <w:autoSpaceDE w:val="0"/>
        <w:autoSpaceDN w:val="0"/>
        <w:adjustRightInd w:val="0"/>
        <w:jc w:val="both"/>
        <w:rPr>
          <w:b/>
          <w:noProof/>
          <w:sz w:val="20"/>
          <w:szCs w:val="20"/>
        </w:rPr>
      </w:pPr>
    </w:p>
    <w:p w:rsidR="00C62FFC" w:rsidRDefault="00C62FFC" w:rsidP="00C62FFC">
      <w:pPr>
        <w:autoSpaceDE w:val="0"/>
        <w:autoSpaceDN w:val="0"/>
        <w:adjustRightInd w:val="0"/>
        <w:jc w:val="both"/>
        <w:rPr>
          <w:noProof/>
          <w:sz w:val="20"/>
          <w:szCs w:val="20"/>
        </w:rPr>
      </w:pPr>
    </w:p>
    <w:p w:rsidR="00C62FFC" w:rsidRDefault="00C62FFC" w:rsidP="00C62FFC">
      <w:pPr>
        <w:autoSpaceDE w:val="0"/>
        <w:autoSpaceDN w:val="0"/>
        <w:adjustRightInd w:val="0"/>
        <w:jc w:val="both"/>
        <w:rPr>
          <w:noProof/>
          <w:sz w:val="20"/>
          <w:szCs w:val="20"/>
        </w:rPr>
      </w:pPr>
      <w:r w:rsidRPr="00194480">
        <w:rPr>
          <w:b/>
          <w:noProof/>
          <w:sz w:val="20"/>
          <w:szCs w:val="20"/>
        </w:rPr>
        <w:t>Figure 1:</w:t>
      </w:r>
      <w:r w:rsidRPr="000D3BBF">
        <w:rPr>
          <w:sz w:val="20"/>
          <w:szCs w:val="20"/>
        </w:rPr>
        <w:t xml:space="preserve"> </w:t>
      </w:r>
      <w:r w:rsidRPr="00A60CDE">
        <w:rPr>
          <w:bCs/>
          <w:sz w:val="20"/>
          <w:szCs w:val="20"/>
        </w:rPr>
        <w:t xml:space="preserve">Effects of BSS, BSSG, BSS:BSSG mixture and </w:t>
      </w:r>
      <w:proofErr w:type="spellStart"/>
      <w:r w:rsidRPr="00A60CDE">
        <w:rPr>
          <w:bCs/>
          <w:sz w:val="20"/>
          <w:szCs w:val="20"/>
        </w:rPr>
        <w:t>lisinopril</w:t>
      </w:r>
      <w:proofErr w:type="spellEnd"/>
      <w:r w:rsidRPr="00A60CDE">
        <w:rPr>
          <w:bCs/>
          <w:sz w:val="20"/>
          <w:szCs w:val="20"/>
        </w:rPr>
        <w:t xml:space="preserve"> on serum levels of </w:t>
      </w:r>
      <w:r w:rsidRPr="000D3BBF">
        <w:rPr>
          <w:noProof/>
          <w:sz w:val="20"/>
          <w:szCs w:val="20"/>
        </w:rPr>
        <w:t xml:space="preserve">Total-Cholesterol and </w:t>
      </w:r>
    </w:p>
    <w:p w:rsidR="00C62FFC" w:rsidRPr="00A60CDE" w:rsidRDefault="00C62FFC" w:rsidP="00C62FFC">
      <w:pPr>
        <w:autoSpaceDE w:val="0"/>
        <w:autoSpaceDN w:val="0"/>
        <w:adjustRightInd w:val="0"/>
        <w:jc w:val="both"/>
        <w:rPr>
          <w:bCs/>
          <w:sz w:val="20"/>
          <w:szCs w:val="20"/>
        </w:rPr>
      </w:pPr>
      <w:r>
        <w:rPr>
          <w:noProof/>
          <w:sz w:val="20"/>
          <w:szCs w:val="20"/>
        </w:rPr>
        <w:t xml:space="preserve">                 </w:t>
      </w:r>
      <w:r w:rsidRPr="000D3BBF">
        <w:rPr>
          <w:noProof/>
          <w:sz w:val="20"/>
          <w:szCs w:val="20"/>
        </w:rPr>
        <w:t>Triglyceride</w:t>
      </w:r>
      <w:r>
        <w:rPr>
          <w:noProof/>
          <w:sz w:val="20"/>
          <w:szCs w:val="20"/>
        </w:rPr>
        <w:t xml:space="preserve"> of </w:t>
      </w:r>
      <w:r w:rsidRPr="00A60CDE">
        <w:rPr>
          <w:bCs/>
          <w:sz w:val="20"/>
          <w:szCs w:val="20"/>
        </w:rPr>
        <w:t xml:space="preserve">normal and hypertensive rats </w:t>
      </w:r>
    </w:p>
    <w:p w:rsidR="00C62FFC" w:rsidRDefault="00C62FFC" w:rsidP="00C62FFC">
      <w:pPr>
        <w:autoSpaceDE w:val="0"/>
        <w:autoSpaceDN w:val="0"/>
        <w:adjustRightInd w:val="0"/>
        <w:jc w:val="both"/>
        <w:rPr>
          <w:sz w:val="20"/>
          <w:szCs w:val="20"/>
        </w:rPr>
      </w:pPr>
      <w:r w:rsidRPr="000D3BBF">
        <w:rPr>
          <w:b/>
          <w:sz w:val="20"/>
          <w:szCs w:val="20"/>
          <w:vertAlign w:val="superscript"/>
        </w:rPr>
        <w:t>a</w:t>
      </w:r>
      <w:r w:rsidRPr="000D3BBF">
        <w:rPr>
          <w:b/>
          <w:sz w:val="20"/>
          <w:szCs w:val="20"/>
        </w:rPr>
        <w:t xml:space="preserve"> </w:t>
      </w:r>
      <w:r>
        <w:rPr>
          <w:sz w:val="20"/>
          <w:szCs w:val="20"/>
        </w:rPr>
        <w:t xml:space="preserve">= </w:t>
      </w:r>
      <w:r w:rsidRPr="000D3BBF">
        <w:rPr>
          <w:sz w:val="20"/>
          <w:szCs w:val="20"/>
        </w:rPr>
        <w:t>statistical significance for comparison between the group 1 and 2 (</w:t>
      </w:r>
      <w:r>
        <w:rPr>
          <w:sz w:val="20"/>
          <w:szCs w:val="20"/>
        </w:rPr>
        <w:t>p</w:t>
      </w:r>
      <w:r w:rsidRPr="000D3BBF">
        <w:rPr>
          <w:i/>
          <w:iCs/>
          <w:sz w:val="20"/>
          <w:szCs w:val="20"/>
        </w:rPr>
        <w:t xml:space="preserve"> </w:t>
      </w:r>
      <w:r w:rsidRPr="000D3BBF">
        <w:rPr>
          <w:sz w:val="20"/>
          <w:szCs w:val="20"/>
        </w:rPr>
        <w:t>&lt; 0.05).</w:t>
      </w:r>
    </w:p>
    <w:p w:rsidR="00C62FFC" w:rsidRPr="000D3BBF" w:rsidRDefault="00C62FFC" w:rsidP="00C62FFC">
      <w:pPr>
        <w:autoSpaceDE w:val="0"/>
        <w:autoSpaceDN w:val="0"/>
        <w:adjustRightInd w:val="0"/>
        <w:jc w:val="both"/>
        <w:rPr>
          <w:sz w:val="20"/>
          <w:szCs w:val="20"/>
        </w:rPr>
      </w:pPr>
    </w:p>
    <w:p w:rsidR="00C62FFC" w:rsidRPr="000D3BBF" w:rsidRDefault="00C62FFC" w:rsidP="00C62FFC">
      <w:pPr>
        <w:autoSpaceDE w:val="0"/>
        <w:autoSpaceDN w:val="0"/>
        <w:adjustRightInd w:val="0"/>
        <w:jc w:val="both"/>
        <w:rPr>
          <w:b/>
          <w:noProof/>
          <w:sz w:val="20"/>
          <w:szCs w:val="20"/>
        </w:rPr>
      </w:pPr>
    </w:p>
    <w:p w:rsidR="00C62FFC" w:rsidRPr="000D3BBF" w:rsidRDefault="00C62FFC" w:rsidP="00C62FFC">
      <w:pPr>
        <w:autoSpaceDE w:val="0"/>
        <w:autoSpaceDN w:val="0"/>
        <w:adjustRightInd w:val="0"/>
        <w:jc w:val="both"/>
        <w:rPr>
          <w:b/>
          <w:noProof/>
          <w:sz w:val="20"/>
          <w:szCs w:val="20"/>
        </w:rPr>
      </w:pPr>
      <w:r w:rsidRPr="000D3BBF">
        <w:rPr>
          <w:b/>
          <w:noProof/>
          <w:sz w:val="20"/>
          <w:szCs w:val="20"/>
          <w:lang w:eastAsia="zh-CN"/>
        </w:rPr>
        <w:lastRenderedPageBreak/>
        <w:drawing>
          <wp:inline distT="0" distB="0" distL="0" distR="0">
            <wp:extent cx="4572757" cy="2601091"/>
            <wp:effectExtent l="12195" t="6093" r="6098" b="2666"/>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2FFC" w:rsidRPr="000D3BBF" w:rsidRDefault="00C62FFC" w:rsidP="00C62FFC">
      <w:pPr>
        <w:autoSpaceDE w:val="0"/>
        <w:autoSpaceDN w:val="0"/>
        <w:adjustRightInd w:val="0"/>
        <w:jc w:val="both"/>
        <w:rPr>
          <w:b/>
          <w:noProof/>
          <w:sz w:val="20"/>
          <w:szCs w:val="20"/>
        </w:rPr>
      </w:pPr>
    </w:p>
    <w:p w:rsidR="00C62FFC" w:rsidRDefault="00C62FFC" w:rsidP="00C62FFC">
      <w:pPr>
        <w:autoSpaceDE w:val="0"/>
        <w:autoSpaceDN w:val="0"/>
        <w:adjustRightInd w:val="0"/>
        <w:jc w:val="both"/>
        <w:rPr>
          <w:noProof/>
          <w:sz w:val="20"/>
          <w:szCs w:val="20"/>
        </w:rPr>
      </w:pPr>
      <w:r w:rsidRPr="000D3BBF">
        <w:rPr>
          <w:b/>
          <w:sz w:val="20"/>
          <w:szCs w:val="20"/>
        </w:rPr>
        <w:t xml:space="preserve">Figure </w:t>
      </w:r>
      <w:r>
        <w:rPr>
          <w:b/>
          <w:sz w:val="20"/>
          <w:szCs w:val="20"/>
        </w:rPr>
        <w:t>2</w:t>
      </w:r>
      <w:r w:rsidRPr="000D3BBF">
        <w:rPr>
          <w:b/>
          <w:sz w:val="20"/>
          <w:szCs w:val="20"/>
        </w:rPr>
        <w:t xml:space="preserve">: </w:t>
      </w:r>
      <w:r w:rsidRPr="00A60CDE">
        <w:rPr>
          <w:bCs/>
          <w:sz w:val="20"/>
          <w:szCs w:val="20"/>
        </w:rPr>
        <w:t xml:space="preserve">Effects of BSS, BSSG, BSS:BSSG mixture and </w:t>
      </w:r>
      <w:proofErr w:type="spellStart"/>
      <w:r w:rsidRPr="00A60CDE">
        <w:rPr>
          <w:bCs/>
          <w:sz w:val="20"/>
          <w:szCs w:val="20"/>
        </w:rPr>
        <w:t>lisinopril</w:t>
      </w:r>
      <w:proofErr w:type="spellEnd"/>
      <w:r w:rsidRPr="00A60CDE">
        <w:rPr>
          <w:bCs/>
          <w:sz w:val="20"/>
          <w:szCs w:val="20"/>
        </w:rPr>
        <w:t xml:space="preserve"> on serum levels of </w:t>
      </w:r>
      <w:r>
        <w:rPr>
          <w:noProof/>
          <w:sz w:val="20"/>
          <w:szCs w:val="20"/>
        </w:rPr>
        <w:t>HDL-</w:t>
      </w:r>
      <w:r w:rsidRPr="000D3BBF">
        <w:rPr>
          <w:noProof/>
          <w:sz w:val="20"/>
          <w:szCs w:val="20"/>
        </w:rPr>
        <w:t xml:space="preserve">Cholesterol and </w:t>
      </w:r>
    </w:p>
    <w:p w:rsidR="00C62FFC" w:rsidRPr="00A60CDE" w:rsidRDefault="00C62FFC" w:rsidP="00C62FFC">
      <w:pPr>
        <w:autoSpaceDE w:val="0"/>
        <w:autoSpaceDN w:val="0"/>
        <w:adjustRightInd w:val="0"/>
        <w:jc w:val="both"/>
        <w:rPr>
          <w:bCs/>
          <w:sz w:val="20"/>
          <w:szCs w:val="20"/>
        </w:rPr>
      </w:pPr>
      <w:r>
        <w:rPr>
          <w:noProof/>
          <w:sz w:val="20"/>
          <w:szCs w:val="20"/>
        </w:rPr>
        <w:t xml:space="preserve">                 LDL-Cholesterol of </w:t>
      </w:r>
      <w:r w:rsidRPr="00A60CDE">
        <w:rPr>
          <w:bCs/>
          <w:sz w:val="20"/>
          <w:szCs w:val="20"/>
        </w:rPr>
        <w:t xml:space="preserve">normal and hypertensive rats </w:t>
      </w:r>
    </w:p>
    <w:p w:rsidR="00C62FFC" w:rsidRPr="000D3BBF" w:rsidRDefault="00B057EE" w:rsidP="00B057EE">
      <w:pPr>
        <w:autoSpaceDE w:val="0"/>
        <w:autoSpaceDN w:val="0"/>
        <w:adjustRightInd w:val="0"/>
        <w:ind w:firstLine="720"/>
        <w:jc w:val="both"/>
        <w:rPr>
          <w:b/>
          <w:sz w:val="20"/>
          <w:szCs w:val="20"/>
        </w:rPr>
      </w:pPr>
      <w:r>
        <w:rPr>
          <w:sz w:val="20"/>
          <w:szCs w:val="20"/>
        </w:rPr>
        <w:t xml:space="preserve">  </w:t>
      </w:r>
      <w:r w:rsidR="00C62FFC" w:rsidRPr="000D3BBF">
        <w:rPr>
          <w:sz w:val="20"/>
          <w:szCs w:val="20"/>
        </w:rPr>
        <w:t>HDL-</w:t>
      </w:r>
      <w:proofErr w:type="spellStart"/>
      <w:r w:rsidR="00C62FFC" w:rsidRPr="000D3BBF">
        <w:rPr>
          <w:sz w:val="20"/>
          <w:szCs w:val="20"/>
        </w:rPr>
        <w:t>Chol</w:t>
      </w:r>
      <w:proofErr w:type="spellEnd"/>
      <w:r w:rsidR="00C62FFC" w:rsidRPr="000D3BBF">
        <w:rPr>
          <w:sz w:val="20"/>
          <w:szCs w:val="20"/>
        </w:rPr>
        <w:t xml:space="preserve"> </w:t>
      </w:r>
      <w:r w:rsidR="00C62FFC">
        <w:rPr>
          <w:sz w:val="20"/>
          <w:szCs w:val="20"/>
        </w:rPr>
        <w:t>=</w:t>
      </w:r>
      <w:r w:rsidR="00C62FFC" w:rsidRPr="000D3BBF">
        <w:rPr>
          <w:sz w:val="20"/>
          <w:szCs w:val="20"/>
        </w:rPr>
        <w:t xml:space="preserve"> High Density Lipoprotein Cholesterol</w:t>
      </w:r>
      <w:r w:rsidR="00C62FFC" w:rsidRPr="000D3BBF">
        <w:rPr>
          <w:b/>
          <w:sz w:val="20"/>
          <w:szCs w:val="20"/>
        </w:rPr>
        <w:t xml:space="preserve">  </w:t>
      </w:r>
    </w:p>
    <w:p w:rsidR="00C62FFC" w:rsidRPr="000D3BBF" w:rsidRDefault="00B057EE" w:rsidP="00B057EE">
      <w:pPr>
        <w:autoSpaceDE w:val="0"/>
        <w:autoSpaceDN w:val="0"/>
        <w:adjustRightInd w:val="0"/>
        <w:ind w:firstLine="720"/>
        <w:jc w:val="both"/>
        <w:rPr>
          <w:bCs/>
          <w:sz w:val="20"/>
          <w:szCs w:val="20"/>
        </w:rPr>
      </w:pPr>
      <w:r>
        <w:rPr>
          <w:sz w:val="20"/>
          <w:szCs w:val="20"/>
        </w:rPr>
        <w:t xml:space="preserve">  </w:t>
      </w:r>
      <w:r w:rsidR="00C62FFC" w:rsidRPr="000D3BBF">
        <w:rPr>
          <w:sz w:val="20"/>
          <w:szCs w:val="20"/>
        </w:rPr>
        <w:t>LDL-</w:t>
      </w:r>
      <w:proofErr w:type="spellStart"/>
      <w:r w:rsidR="00C62FFC" w:rsidRPr="000D3BBF">
        <w:rPr>
          <w:sz w:val="20"/>
          <w:szCs w:val="20"/>
        </w:rPr>
        <w:t>Chol</w:t>
      </w:r>
      <w:proofErr w:type="spellEnd"/>
      <w:r w:rsidR="00C62FFC" w:rsidRPr="000D3BBF">
        <w:rPr>
          <w:sz w:val="20"/>
          <w:szCs w:val="20"/>
        </w:rPr>
        <w:t xml:space="preserve"> </w:t>
      </w:r>
      <w:r w:rsidR="00C62FFC">
        <w:rPr>
          <w:sz w:val="20"/>
          <w:szCs w:val="20"/>
        </w:rPr>
        <w:t>=</w:t>
      </w:r>
      <w:r w:rsidR="00C62FFC" w:rsidRPr="000D3BBF">
        <w:rPr>
          <w:sz w:val="20"/>
          <w:szCs w:val="20"/>
        </w:rPr>
        <w:t xml:space="preserve"> Low Density Lipoprotein Cholesterol</w:t>
      </w:r>
      <w:r w:rsidR="00C62FFC">
        <w:rPr>
          <w:sz w:val="20"/>
          <w:szCs w:val="20"/>
        </w:rPr>
        <w:t xml:space="preserve"> </w:t>
      </w:r>
    </w:p>
    <w:p w:rsidR="00C62FFC" w:rsidRPr="000D3BBF" w:rsidRDefault="00C62FFC" w:rsidP="00C62FFC">
      <w:pPr>
        <w:autoSpaceDE w:val="0"/>
        <w:autoSpaceDN w:val="0"/>
        <w:adjustRightInd w:val="0"/>
        <w:ind w:firstLine="720"/>
        <w:jc w:val="both"/>
        <w:rPr>
          <w:sz w:val="20"/>
          <w:szCs w:val="20"/>
        </w:rPr>
      </w:pPr>
    </w:p>
    <w:p w:rsidR="00C62FFC" w:rsidRPr="000D3BBF" w:rsidRDefault="00C62FFC" w:rsidP="00C62FFC">
      <w:pPr>
        <w:autoSpaceDE w:val="0"/>
        <w:autoSpaceDN w:val="0"/>
        <w:adjustRightInd w:val="0"/>
        <w:jc w:val="both"/>
        <w:rPr>
          <w:sz w:val="20"/>
          <w:szCs w:val="20"/>
        </w:rPr>
      </w:pPr>
      <w:r w:rsidRPr="000D3BBF">
        <w:rPr>
          <w:noProof/>
          <w:sz w:val="20"/>
          <w:szCs w:val="20"/>
          <w:lang w:eastAsia="zh-CN"/>
        </w:rPr>
        <w:drawing>
          <wp:inline distT="0" distB="0" distL="0" distR="0">
            <wp:extent cx="4633548" cy="2939863"/>
            <wp:effectExtent l="9506" t="3362" r="5146"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2FFC" w:rsidRPr="000D3BBF" w:rsidRDefault="00C62FFC" w:rsidP="00C62FFC">
      <w:pPr>
        <w:autoSpaceDE w:val="0"/>
        <w:autoSpaceDN w:val="0"/>
        <w:adjustRightInd w:val="0"/>
        <w:jc w:val="both"/>
        <w:rPr>
          <w:sz w:val="20"/>
          <w:szCs w:val="20"/>
        </w:rPr>
      </w:pPr>
    </w:p>
    <w:p w:rsidR="00C62FFC" w:rsidRDefault="00C62FFC" w:rsidP="00C62FFC">
      <w:pPr>
        <w:autoSpaceDE w:val="0"/>
        <w:autoSpaceDN w:val="0"/>
        <w:adjustRightInd w:val="0"/>
        <w:jc w:val="both"/>
        <w:rPr>
          <w:sz w:val="20"/>
          <w:szCs w:val="20"/>
        </w:rPr>
      </w:pPr>
      <w:r w:rsidRPr="008771C8">
        <w:rPr>
          <w:b/>
          <w:bCs/>
          <w:sz w:val="20"/>
          <w:szCs w:val="20"/>
        </w:rPr>
        <w:t>Figure 3:</w:t>
      </w:r>
      <w:r w:rsidRPr="000D3BBF">
        <w:rPr>
          <w:bCs/>
          <w:sz w:val="20"/>
          <w:szCs w:val="20"/>
        </w:rPr>
        <w:t xml:space="preserve"> </w:t>
      </w:r>
      <w:r w:rsidRPr="00A60CDE">
        <w:rPr>
          <w:bCs/>
          <w:sz w:val="20"/>
          <w:szCs w:val="20"/>
        </w:rPr>
        <w:t xml:space="preserve">Effects of BSS, BSSG, BSS:BSSG mixture and </w:t>
      </w:r>
      <w:proofErr w:type="spellStart"/>
      <w:r w:rsidRPr="00A60CDE">
        <w:rPr>
          <w:bCs/>
          <w:sz w:val="20"/>
          <w:szCs w:val="20"/>
        </w:rPr>
        <w:t>lisinopril</w:t>
      </w:r>
      <w:proofErr w:type="spellEnd"/>
      <w:r w:rsidRPr="00A60CDE">
        <w:rPr>
          <w:bCs/>
          <w:sz w:val="20"/>
          <w:szCs w:val="20"/>
        </w:rPr>
        <w:t xml:space="preserve"> on </w:t>
      </w:r>
      <w:r w:rsidRPr="000D3BBF">
        <w:rPr>
          <w:sz w:val="20"/>
          <w:szCs w:val="20"/>
        </w:rPr>
        <w:t>ALT, AST and ALP levels in the normal and</w:t>
      </w:r>
    </w:p>
    <w:p w:rsidR="00C62FFC" w:rsidRDefault="00C62FFC" w:rsidP="00C62FFC">
      <w:pPr>
        <w:autoSpaceDE w:val="0"/>
        <w:autoSpaceDN w:val="0"/>
        <w:adjustRightInd w:val="0"/>
        <w:jc w:val="both"/>
        <w:rPr>
          <w:bCs/>
          <w:sz w:val="20"/>
          <w:szCs w:val="20"/>
        </w:rPr>
      </w:pPr>
      <w:r>
        <w:rPr>
          <w:sz w:val="20"/>
          <w:szCs w:val="20"/>
        </w:rPr>
        <w:t xml:space="preserve">                </w:t>
      </w:r>
      <w:r w:rsidRPr="000D3BBF">
        <w:rPr>
          <w:sz w:val="20"/>
          <w:szCs w:val="20"/>
        </w:rPr>
        <w:t xml:space="preserve"> treatment groups</w:t>
      </w:r>
    </w:p>
    <w:p w:rsidR="00C62FFC" w:rsidRPr="000D3BBF" w:rsidRDefault="00C62FFC" w:rsidP="00C62FFC">
      <w:pPr>
        <w:autoSpaceDE w:val="0"/>
        <w:autoSpaceDN w:val="0"/>
        <w:adjustRightInd w:val="0"/>
        <w:jc w:val="both"/>
        <w:rPr>
          <w:b/>
          <w:sz w:val="20"/>
          <w:szCs w:val="20"/>
        </w:rPr>
      </w:pPr>
    </w:p>
    <w:p w:rsidR="00C62FFC" w:rsidRDefault="00C62FFC" w:rsidP="00C62FFC">
      <w:pPr>
        <w:autoSpaceDE w:val="0"/>
        <w:autoSpaceDN w:val="0"/>
        <w:adjustRightInd w:val="0"/>
        <w:jc w:val="both"/>
        <w:rPr>
          <w:b/>
          <w:sz w:val="20"/>
          <w:szCs w:val="20"/>
        </w:rPr>
        <w:sectPr w:rsidR="00C62FFC" w:rsidSect="00943A1C">
          <w:type w:val="continuous"/>
          <w:pgSz w:w="12240" w:h="15840" w:code="1"/>
          <w:pgMar w:top="810" w:right="1440" w:bottom="1080" w:left="1440" w:header="720" w:footer="720" w:gutter="0"/>
          <w:cols w:space="720"/>
          <w:docGrid w:linePitch="360"/>
        </w:sectPr>
      </w:pPr>
    </w:p>
    <w:p w:rsidR="00C62FFC" w:rsidRPr="000D3BBF" w:rsidRDefault="00C62FFC" w:rsidP="00C62FFC">
      <w:pPr>
        <w:autoSpaceDE w:val="0"/>
        <w:autoSpaceDN w:val="0"/>
        <w:adjustRightInd w:val="0"/>
        <w:jc w:val="both"/>
        <w:rPr>
          <w:b/>
          <w:sz w:val="20"/>
          <w:szCs w:val="20"/>
        </w:rPr>
      </w:pPr>
      <w:r w:rsidRPr="000D3BBF">
        <w:rPr>
          <w:b/>
          <w:sz w:val="20"/>
          <w:szCs w:val="20"/>
        </w:rPr>
        <w:lastRenderedPageBreak/>
        <w:t xml:space="preserve">Effects on </w:t>
      </w:r>
      <w:r>
        <w:rPr>
          <w:b/>
          <w:sz w:val="20"/>
          <w:szCs w:val="20"/>
        </w:rPr>
        <w:t>Kidney and H</w:t>
      </w:r>
      <w:r w:rsidRPr="000D3BBF">
        <w:rPr>
          <w:b/>
          <w:sz w:val="20"/>
          <w:szCs w:val="20"/>
        </w:rPr>
        <w:t xml:space="preserve">eart </w:t>
      </w:r>
      <w:r>
        <w:rPr>
          <w:b/>
          <w:sz w:val="20"/>
          <w:szCs w:val="20"/>
        </w:rPr>
        <w:t>T</w:t>
      </w:r>
      <w:r w:rsidRPr="000D3BBF">
        <w:rPr>
          <w:b/>
          <w:sz w:val="20"/>
          <w:szCs w:val="20"/>
        </w:rPr>
        <w:t>issue</w:t>
      </w:r>
      <w:r>
        <w:rPr>
          <w:b/>
          <w:sz w:val="20"/>
          <w:szCs w:val="20"/>
        </w:rPr>
        <w:t>s</w:t>
      </w:r>
      <w:r w:rsidRPr="000D3BBF">
        <w:rPr>
          <w:b/>
          <w:sz w:val="20"/>
          <w:szCs w:val="20"/>
        </w:rPr>
        <w:t xml:space="preserve"> </w:t>
      </w:r>
      <w:r>
        <w:rPr>
          <w:b/>
          <w:sz w:val="20"/>
          <w:szCs w:val="20"/>
        </w:rPr>
        <w:t xml:space="preserve"> </w:t>
      </w:r>
    </w:p>
    <w:p w:rsidR="00C62FFC" w:rsidRPr="000D3BBF" w:rsidRDefault="00C62FFC" w:rsidP="00C62FFC">
      <w:pPr>
        <w:autoSpaceDE w:val="0"/>
        <w:autoSpaceDN w:val="0"/>
        <w:adjustRightInd w:val="0"/>
        <w:ind w:firstLine="720"/>
        <w:jc w:val="both"/>
        <w:rPr>
          <w:sz w:val="20"/>
          <w:szCs w:val="20"/>
        </w:rPr>
      </w:pPr>
      <w:r>
        <w:rPr>
          <w:sz w:val="20"/>
          <w:szCs w:val="20"/>
        </w:rPr>
        <w:t xml:space="preserve">Figures 4 to 15 show the effects of treatments on the kidney and heart tissues. </w:t>
      </w:r>
      <w:r w:rsidRPr="000D3BBF">
        <w:rPr>
          <w:sz w:val="20"/>
          <w:szCs w:val="20"/>
        </w:rPr>
        <w:t xml:space="preserve">While there are some foci of tubular necrosis and interstitial cellular infiltration by mononuclear cells (mild) in the kidney section of the normal rats (figure </w:t>
      </w:r>
      <w:r>
        <w:rPr>
          <w:sz w:val="20"/>
          <w:szCs w:val="20"/>
        </w:rPr>
        <w:t>4</w:t>
      </w:r>
      <w:r w:rsidRPr="000D3BBF">
        <w:rPr>
          <w:sz w:val="20"/>
          <w:szCs w:val="20"/>
        </w:rPr>
        <w:t xml:space="preserve">), there was </w:t>
      </w:r>
      <w:r>
        <w:rPr>
          <w:sz w:val="20"/>
          <w:szCs w:val="20"/>
        </w:rPr>
        <w:t xml:space="preserve">an </w:t>
      </w:r>
      <w:r w:rsidRPr="000D3BBF">
        <w:rPr>
          <w:sz w:val="20"/>
          <w:szCs w:val="20"/>
        </w:rPr>
        <w:t>ex</w:t>
      </w:r>
      <w:r>
        <w:rPr>
          <w:sz w:val="20"/>
          <w:szCs w:val="20"/>
        </w:rPr>
        <w:t>tensive area</w:t>
      </w:r>
      <w:r w:rsidRPr="000D3BBF">
        <w:rPr>
          <w:sz w:val="20"/>
          <w:szCs w:val="20"/>
        </w:rPr>
        <w:t xml:space="preserve"> of tubular necrosis at the cortex in the kidney section of group</w:t>
      </w:r>
      <w:r>
        <w:rPr>
          <w:sz w:val="20"/>
          <w:szCs w:val="20"/>
        </w:rPr>
        <w:t xml:space="preserve"> 2</w:t>
      </w:r>
      <w:r w:rsidRPr="000D3BBF">
        <w:rPr>
          <w:sz w:val="20"/>
          <w:szCs w:val="20"/>
        </w:rPr>
        <w:t xml:space="preserve"> </w:t>
      </w:r>
      <w:r>
        <w:rPr>
          <w:sz w:val="20"/>
          <w:szCs w:val="20"/>
        </w:rPr>
        <w:t>(</w:t>
      </w:r>
      <w:r w:rsidRPr="000D3BBF">
        <w:rPr>
          <w:sz w:val="20"/>
          <w:szCs w:val="20"/>
        </w:rPr>
        <w:t>treated with cadmium chloride</w:t>
      </w:r>
      <w:r>
        <w:rPr>
          <w:sz w:val="20"/>
          <w:szCs w:val="20"/>
        </w:rPr>
        <w:t>).</w:t>
      </w:r>
      <w:r w:rsidRPr="000D3BBF">
        <w:rPr>
          <w:sz w:val="20"/>
          <w:szCs w:val="20"/>
        </w:rPr>
        <w:t xml:space="preserve"> There appear to be no visible lesions seen </w:t>
      </w:r>
      <w:r w:rsidRPr="000D3BBF">
        <w:rPr>
          <w:sz w:val="20"/>
          <w:szCs w:val="20"/>
        </w:rPr>
        <w:lastRenderedPageBreak/>
        <w:t xml:space="preserve">in the kidney tissue sections of </w:t>
      </w:r>
      <w:r>
        <w:rPr>
          <w:sz w:val="20"/>
          <w:szCs w:val="20"/>
        </w:rPr>
        <w:t xml:space="preserve">rats in </w:t>
      </w:r>
      <w:r w:rsidRPr="000D3BBF">
        <w:rPr>
          <w:sz w:val="20"/>
          <w:szCs w:val="20"/>
        </w:rPr>
        <w:t>group</w:t>
      </w:r>
      <w:r>
        <w:rPr>
          <w:sz w:val="20"/>
          <w:szCs w:val="20"/>
        </w:rPr>
        <w:t>s</w:t>
      </w:r>
      <w:r w:rsidRPr="000D3BBF">
        <w:rPr>
          <w:sz w:val="20"/>
          <w:szCs w:val="20"/>
        </w:rPr>
        <w:t xml:space="preserve"> </w:t>
      </w:r>
      <w:r>
        <w:rPr>
          <w:sz w:val="20"/>
          <w:szCs w:val="20"/>
        </w:rPr>
        <w:t>4, 5 and 6 (</w:t>
      </w:r>
      <w:r w:rsidRPr="000D3BBF">
        <w:rPr>
          <w:sz w:val="20"/>
          <w:szCs w:val="20"/>
        </w:rPr>
        <w:t>treated with BSS, BSSG and BSS: BSSG mixture</w:t>
      </w:r>
      <w:r>
        <w:rPr>
          <w:sz w:val="20"/>
          <w:szCs w:val="20"/>
        </w:rPr>
        <w:t>, respectively)</w:t>
      </w:r>
      <w:r w:rsidRPr="000D3BBF">
        <w:rPr>
          <w:sz w:val="20"/>
          <w:szCs w:val="20"/>
        </w:rPr>
        <w:t xml:space="preserve">.  </w:t>
      </w:r>
    </w:p>
    <w:p w:rsidR="00C62FFC" w:rsidRDefault="00C62FFC" w:rsidP="00C62FFC">
      <w:pPr>
        <w:autoSpaceDE w:val="0"/>
        <w:autoSpaceDN w:val="0"/>
        <w:adjustRightInd w:val="0"/>
        <w:jc w:val="both"/>
        <w:rPr>
          <w:sz w:val="20"/>
          <w:szCs w:val="20"/>
        </w:rPr>
      </w:pPr>
      <w:r w:rsidRPr="000D3BBF">
        <w:rPr>
          <w:sz w:val="20"/>
          <w:szCs w:val="20"/>
        </w:rPr>
        <w:tab/>
        <w:t xml:space="preserve">The heart tissue section shows foci of </w:t>
      </w:r>
      <w:proofErr w:type="spellStart"/>
      <w:r w:rsidRPr="000D3BBF">
        <w:rPr>
          <w:sz w:val="20"/>
          <w:szCs w:val="20"/>
        </w:rPr>
        <w:t>myofibre</w:t>
      </w:r>
      <w:proofErr w:type="spellEnd"/>
      <w:r w:rsidRPr="000D3BBF">
        <w:rPr>
          <w:sz w:val="20"/>
          <w:szCs w:val="20"/>
        </w:rPr>
        <w:t xml:space="preserve"> necrosis with cellular infiltration by mononuclear cells in the hypertensive group. There appear to be no visible lesions seen in the heart tissue sections of groups of rats treated with BSS, BSSG and BSS:BSSG mixture.  </w:t>
      </w:r>
    </w:p>
    <w:p w:rsidR="00C62FFC" w:rsidRDefault="00C62FFC" w:rsidP="00C62FFC">
      <w:pPr>
        <w:autoSpaceDE w:val="0"/>
        <w:autoSpaceDN w:val="0"/>
        <w:adjustRightInd w:val="0"/>
        <w:jc w:val="both"/>
        <w:rPr>
          <w:sz w:val="20"/>
          <w:szCs w:val="20"/>
        </w:rPr>
        <w:sectPr w:rsidR="00C62FFC" w:rsidSect="00943A1C">
          <w:type w:val="continuous"/>
          <w:pgSz w:w="12240" w:h="15840" w:code="1"/>
          <w:pgMar w:top="810" w:right="1440" w:bottom="1080" w:left="1440" w:header="720" w:footer="720" w:gutter="0"/>
          <w:cols w:num="2" w:space="720"/>
          <w:docGrid w:linePitch="360"/>
        </w:sectPr>
      </w:pPr>
    </w:p>
    <w:p w:rsidR="00C62FFC" w:rsidRDefault="00C62FFC" w:rsidP="00C62FFC">
      <w:pPr>
        <w:autoSpaceDE w:val="0"/>
        <w:autoSpaceDN w:val="0"/>
        <w:adjustRightInd w:val="0"/>
        <w:jc w:val="both"/>
        <w:rPr>
          <w:sz w:val="20"/>
          <w:szCs w:val="20"/>
        </w:rPr>
      </w:pPr>
    </w:p>
    <w:p w:rsidR="00C62FFC" w:rsidRPr="000D3BBF" w:rsidRDefault="00C62FFC" w:rsidP="00C62FFC">
      <w:pPr>
        <w:autoSpaceDE w:val="0"/>
        <w:autoSpaceDN w:val="0"/>
        <w:adjustRightInd w:val="0"/>
        <w:jc w:val="both"/>
        <w:rPr>
          <w:sz w:val="20"/>
          <w:szCs w:val="20"/>
        </w:rPr>
        <w:sectPr w:rsidR="00C62FFC" w:rsidRPr="000D3BBF" w:rsidSect="00943A1C">
          <w:type w:val="continuous"/>
          <w:pgSz w:w="12240" w:h="15840" w:code="1"/>
          <w:pgMar w:top="810" w:right="1440" w:bottom="1080" w:left="1440" w:header="720" w:footer="720" w:gutter="0"/>
          <w:cols w:space="720"/>
          <w:docGrid w:linePitch="360"/>
        </w:sectPr>
      </w:pPr>
    </w:p>
    <w:p w:rsidR="00C62FFC" w:rsidRPr="000D3BBF" w:rsidRDefault="00C62FFC" w:rsidP="00C62FFC">
      <w:pPr>
        <w:rPr>
          <w:sz w:val="20"/>
          <w:szCs w:val="20"/>
        </w:rPr>
      </w:pPr>
      <w:r w:rsidRPr="000D3BBF">
        <w:rPr>
          <w:noProof/>
          <w:sz w:val="20"/>
          <w:szCs w:val="20"/>
          <w:lang w:eastAsia="zh-CN"/>
        </w:rPr>
        <w:lastRenderedPageBreak/>
        <w:drawing>
          <wp:inline distT="0" distB="0" distL="0" distR="0">
            <wp:extent cx="2305050" cy="2371725"/>
            <wp:effectExtent l="19050" t="0" r="0" b="0"/>
            <wp:docPr id="5" name="Picture 5" descr="M1 C+VE 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1 C+VE k (2)"/>
                    <pic:cNvPicPr>
                      <a:picLocks noChangeAspect="1" noChangeArrowheads="1"/>
                    </pic:cNvPicPr>
                  </pic:nvPicPr>
                  <pic:blipFill>
                    <a:blip r:embed="rId15" cstate="print"/>
                    <a:srcRect/>
                    <a:stretch>
                      <a:fillRect/>
                    </a:stretch>
                  </pic:blipFill>
                  <pic:spPr bwMode="auto">
                    <a:xfrm>
                      <a:off x="0" y="0"/>
                      <a:ext cx="2305050" cy="2371725"/>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Figure 4:</w:t>
      </w:r>
      <w:r>
        <w:rPr>
          <w:sz w:val="20"/>
          <w:szCs w:val="20"/>
        </w:rPr>
        <w:t xml:space="preserve"> Kidney- normal rats</w:t>
      </w:r>
    </w:p>
    <w:p w:rsidR="00C62FFC" w:rsidRPr="000D3BBF" w:rsidRDefault="00C62FFC" w:rsidP="00C62FFC">
      <w:pPr>
        <w:rPr>
          <w:sz w:val="20"/>
          <w:szCs w:val="20"/>
        </w:rPr>
      </w:pPr>
      <w:r w:rsidRPr="000D3BBF">
        <w:rPr>
          <w:noProof/>
          <w:sz w:val="20"/>
          <w:szCs w:val="20"/>
          <w:lang w:eastAsia="zh-CN"/>
        </w:rPr>
        <w:drawing>
          <wp:inline distT="0" distB="0" distL="0" distR="0">
            <wp:extent cx="2314575" cy="2266950"/>
            <wp:effectExtent l="19050" t="0" r="9525" b="0"/>
            <wp:docPr id="6" name="Picture 7" descr="M1C-VE 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1C-VE K (2)"/>
                    <pic:cNvPicPr>
                      <a:picLocks noChangeAspect="1" noChangeArrowheads="1"/>
                    </pic:cNvPicPr>
                  </pic:nvPicPr>
                  <pic:blipFill>
                    <a:blip r:embed="rId16" cstate="print"/>
                    <a:srcRect/>
                    <a:stretch>
                      <a:fillRect/>
                    </a:stretch>
                  </pic:blipFill>
                  <pic:spPr bwMode="auto">
                    <a:xfrm>
                      <a:off x="0" y="0"/>
                      <a:ext cx="2314575" cy="2266950"/>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5</w:t>
      </w:r>
      <w:r w:rsidRPr="00C83E12">
        <w:rPr>
          <w:b/>
          <w:sz w:val="20"/>
          <w:szCs w:val="20"/>
        </w:rPr>
        <w:t>:</w:t>
      </w:r>
      <w:r>
        <w:rPr>
          <w:sz w:val="20"/>
          <w:szCs w:val="20"/>
        </w:rPr>
        <w:t xml:space="preserve"> </w:t>
      </w:r>
      <w:r w:rsidRPr="000D3BBF">
        <w:rPr>
          <w:sz w:val="20"/>
          <w:szCs w:val="20"/>
        </w:rPr>
        <w:t>Kidney</w:t>
      </w:r>
      <w:r>
        <w:rPr>
          <w:sz w:val="20"/>
          <w:szCs w:val="20"/>
        </w:rPr>
        <w:t>-</w:t>
      </w:r>
      <w:r w:rsidRPr="000D3BBF">
        <w:rPr>
          <w:sz w:val="20"/>
          <w:szCs w:val="20"/>
        </w:rPr>
        <w:t xml:space="preserve"> hyp</w:t>
      </w:r>
      <w:r>
        <w:rPr>
          <w:sz w:val="20"/>
          <w:szCs w:val="20"/>
        </w:rPr>
        <w:t>ertensive rats</w:t>
      </w:r>
    </w:p>
    <w:p w:rsidR="00C62FFC" w:rsidRPr="000D3BBF" w:rsidRDefault="00C62FFC" w:rsidP="00C62FFC">
      <w:pPr>
        <w:rPr>
          <w:sz w:val="20"/>
          <w:szCs w:val="20"/>
        </w:rPr>
      </w:pPr>
      <w:r w:rsidRPr="000D3BBF">
        <w:rPr>
          <w:noProof/>
          <w:sz w:val="20"/>
          <w:szCs w:val="20"/>
          <w:lang w:eastAsia="zh-CN"/>
        </w:rPr>
        <w:drawing>
          <wp:inline distT="0" distB="0" distL="0" distR="0">
            <wp:extent cx="2314575" cy="2266950"/>
            <wp:effectExtent l="19050" t="0" r="9525" b="0"/>
            <wp:docPr id="7" name="Picture 9" descr="M1 LISI 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1 LISI K (2)"/>
                    <pic:cNvPicPr>
                      <a:picLocks noChangeAspect="1" noChangeArrowheads="1"/>
                    </pic:cNvPicPr>
                  </pic:nvPicPr>
                  <pic:blipFill>
                    <a:blip r:embed="rId17" cstate="print"/>
                    <a:srcRect/>
                    <a:stretch>
                      <a:fillRect/>
                    </a:stretch>
                  </pic:blipFill>
                  <pic:spPr bwMode="auto">
                    <a:xfrm>
                      <a:off x="0" y="0"/>
                      <a:ext cx="2314575" cy="2266950"/>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6</w:t>
      </w:r>
      <w:r w:rsidRPr="00C83E12">
        <w:rPr>
          <w:b/>
          <w:sz w:val="20"/>
          <w:szCs w:val="20"/>
        </w:rPr>
        <w:t>:</w:t>
      </w:r>
      <w:r>
        <w:rPr>
          <w:sz w:val="20"/>
          <w:szCs w:val="20"/>
        </w:rPr>
        <w:t xml:space="preserve"> </w:t>
      </w:r>
      <w:r w:rsidRPr="000D3BBF">
        <w:rPr>
          <w:sz w:val="20"/>
          <w:szCs w:val="20"/>
        </w:rPr>
        <w:t xml:space="preserve">Kidney </w:t>
      </w:r>
      <w:r>
        <w:rPr>
          <w:sz w:val="20"/>
          <w:szCs w:val="20"/>
        </w:rPr>
        <w:t xml:space="preserve">– </w:t>
      </w:r>
      <w:proofErr w:type="spellStart"/>
      <w:r w:rsidRPr="000D3BBF">
        <w:rPr>
          <w:sz w:val="20"/>
          <w:szCs w:val="20"/>
        </w:rPr>
        <w:t>lisi</w:t>
      </w:r>
      <w:r>
        <w:rPr>
          <w:sz w:val="20"/>
          <w:szCs w:val="20"/>
        </w:rPr>
        <w:t>nopril</w:t>
      </w:r>
      <w:proofErr w:type="spellEnd"/>
      <w:r>
        <w:rPr>
          <w:sz w:val="20"/>
          <w:szCs w:val="20"/>
        </w:rPr>
        <w:t xml:space="preserve"> treated rats</w:t>
      </w:r>
    </w:p>
    <w:p w:rsidR="00C62FFC" w:rsidRPr="000D3BBF" w:rsidRDefault="00C62FFC" w:rsidP="00C62FFC">
      <w:pPr>
        <w:rPr>
          <w:sz w:val="20"/>
          <w:szCs w:val="20"/>
        </w:rPr>
      </w:pPr>
      <w:r w:rsidRPr="000D3BBF">
        <w:rPr>
          <w:noProof/>
          <w:sz w:val="20"/>
          <w:szCs w:val="20"/>
          <w:lang w:eastAsia="zh-CN"/>
        </w:rPr>
        <w:lastRenderedPageBreak/>
        <w:drawing>
          <wp:inline distT="0" distB="0" distL="0" distR="0">
            <wp:extent cx="2286000" cy="2381250"/>
            <wp:effectExtent l="19050" t="0" r="0" b="0"/>
            <wp:docPr id="8" name="Picture 11" descr="M1 BSS 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1 BSS K (2)"/>
                    <pic:cNvPicPr>
                      <a:picLocks noChangeAspect="1" noChangeArrowheads="1"/>
                    </pic:cNvPicPr>
                  </pic:nvPicPr>
                  <pic:blipFill>
                    <a:blip r:embed="rId18" cstate="print"/>
                    <a:srcRect/>
                    <a:stretch>
                      <a:fillRect/>
                    </a:stretch>
                  </pic:blipFill>
                  <pic:spPr bwMode="auto">
                    <a:xfrm>
                      <a:off x="0" y="0"/>
                      <a:ext cx="2286000" cy="2381250"/>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8</w:t>
      </w:r>
      <w:r w:rsidRPr="00C83E12">
        <w:rPr>
          <w:b/>
          <w:sz w:val="20"/>
          <w:szCs w:val="20"/>
        </w:rPr>
        <w:t>:</w:t>
      </w:r>
      <w:r>
        <w:rPr>
          <w:sz w:val="20"/>
          <w:szCs w:val="20"/>
        </w:rPr>
        <w:t xml:space="preserve"> </w:t>
      </w:r>
      <w:r w:rsidRPr="000D3BBF">
        <w:rPr>
          <w:sz w:val="20"/>
          <w:szCs w:val="20"/>
        </w:rPr>
        <w:t>Kidney</w:t>
      </w:r>
      <w:r>
        <w:rPr>
          <w:sz w:val="20"/>
          <w:szCs w:val="20"/>
        </w:rPr>
        <w:t>-</w:t>
      </w:r>
      <w:r w:rsidRPr="000D3BBF">
        <w:rPr>
          <w:sz w:val="20"/>
          <w:szCs w:val="20"/>
        </w:rPr>
        <w:t xml:space="preserve"> BSS</w:t>
      </w:r>
      <w:r>
        <w:rPr>
          <w:sz w:val="20"/>
          <w:szCs w:val="20"/>
        </w:rPr>
        <w:t xml:space="preserve"> treated rats</w:t>
      </w:r>
    </w:p>
    <w:p w:rsidR="00C62FFC" w:rsidRPr="000D3BBF" w:rsidRDefault="00C62FFC" w:rsidP="00C62FFC">
      <w:pPr>
        <w:rPr>
          <w:sz w:val="20"/>
          <w:szCs w:val="20"/>
        </w:rPr>
      </w:pPr>
      <w:r w:rsidRPr="000D3BBF">
        <w:rPr>
          <w:noProof/>
          <w:sz w:val="20"/>
          <w:szCs w:val="20"/>
          <w:lang w:eastAsia="zh-CN"/>
        </w:rPr>
        <w:drawing>
          <wp:inline distT="0" distB="0" distL="0" distR="0">
            <wp:extent cx="2362200" cy="2266950"/>
            <wp:effectExtent l="19050" t="0" r="0" b="0"/>
            <wp:docPr id="9" name="Picture 13" descr="M1 BSSG 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1 BSSG K (2)"/>
                    <pic:cNvPicPr>
                      <a:picLocks noChangeAspect="1" noChangeArrowheads="1"/>
                    </pic:cNvPicPr>
                  </pic:nvPicPr>
                  <pic:blipFill>
                    <a:blip r:embed="rId19" cstate="print"/>
                    <a:srcRect/>
                    <a:stretch>
                      <a:fillRect/>
                    </a:stretch>
                  </pic:blipFill>
                  <pic:spPr bwMode="auto">
                    <a:xfrm>
                      <a:off x="0" y="0"/>
                      <a:ext cx="2362200" cy="2266950"/>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7</w:t>
      </w:r>
      <w:r w:rsidRPr="00C83E12">
        <w:rPr>
          <w:b/>
          <w:sz w:val="20"/>
          <w:szCs w:val="20"/>
        </w:rPr>
        <w:t>:</w:t>
      </w:r>
      <w:r>
        <w:rPr>
          <w:sz w:val="20"/>
          <w:szCs w:val="20"/>
        </w:rPr>
        <w:t xml:space="preserve"> </w:t>
      </w:r>
      <w:r w:rsidRPr="000D3BBF">
        <w:rPr>
          <w:sz w:val="20"/>
          <w:szCs w:val="20"/>
        </w:rPr>
        <w:t xml:space="preserve">Kidney </w:t>
      </w:r>
      <w:r>
        <w:rPr>
          <w:sz w:val="20"/>
          <w:szCs w:val="20"/>
        </w:rPr>
        <w:t xml:space="preserve">– </w:t>
      </w:r>
      <w:r w:rsidRPr="000D3BBF">
        <w:rPr>
          <w:sz w:val="20"/>
          <w:szCs w:val="20"/>
        </w:rPr>
        <w:t>BSSG</w:t>
      </w:r>
      <w:r>
        <w:rPr>
          <w:sz w:val="20"/>
          <w:szCs w:val="20"/>
        </w:rPr>
        <w:t xml:space="preserve"> treated rats</w:t>
      </w:r>
    </w:p>
    <w:p w:rsidR="00C62FFC" w:rsidRPr="000D3BBF" w:rsidRDefault="00C62FFC" w:rsidP="00C62FFC">
      <w:pPr>
        <w:rPr>
          <w:sz w:val="20"/>
          <w:szCs w:val="20"/>
        </w:rPr>
      </w:pPr>
      <w:r w:rsidRPr="000D3BBF">
        <w:rPr>
          <w:noProof/>
          <w:sz w:val="20"/>
          <w:szCs w:val="20"/>
          <w:lang w:eastAsia="zh-CN"/>
        </w:rPr>
        <w:drawing>
          <wp:inline distT="0" distB="0" distL="0" distR="0">
            <wp:extent cx="2409825" cy="2266950"/>
            <wp:effectExtent l="19050" t="0" r="9525" b="0"/>
            <wp:docPr id="10" name="Picture 15" descr="M1 MIXI 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1 MIXI K (2)"/>
                    <pic:cNvPicPr>
                      <a:picLocks noChangeAspect="1" noChangeArrowheads="1"/>
                    </pic:cNvPicPr>
                  </pic:nvPicPr>
                  <pic:blipFill>
                    <a:blip r:embed="rId20" cstate="print"/>
                    <a:srcRect/>
                    <a:stretch>
                      <a:fillRect/>
                    </a:stretch>
                  </pic:blipFill>
                  <pic:spPr bwMode="auto">
                    <a:xfrm>
                      <a:off x="0" y="0"/>
                      <a:ext cx="2409825" cy="2266950"/>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9</w:t>
      </w:r>
      <w:r w:rsidRPr="00C83E12">
        <w:rPr>
          <w:b/>
          <w:sz w:val="20"/>
          <w:szCs w:val="20"/>
        </w:rPr>
        <w:t>:</w:t>
      </w:r>
      <w:r>
        <w:rPr>
          <w:sz w:val="20"/>
          <w:szCs w:val="20"/>
        </w:rPr>
        <w:t xml:space="preserve"> </w:t>
      </w:r>
      <w:r w:rsidRPr="000D3BBF">
        <w:rPr>
          <w:sz w:val="20"/>
          <w:szCs w:val="20"/>
        </w:rPr>
        <w:t xml:space="preserve">Kidney </w:t>
      </w:r>
      <w:r>
        <w:rPr>
          <w:sz w:val="20"/>
          <w:szCs w:val="20"/>
        </w:rPr>
        <w:t xml:space="preserve">– </w:t>
      </w:r>
      <w:r w:rsidRPr="000D3BBF">
        <w:rPr>
          <w:sz w:val="20"/>
          <w:szCs w:val="20"/>
        </w:rPr>
        <w:t>mix</w:t>
      </w:r>
      <w:r>
        <w:rPr>
          <w:sz w:val="20"/>
          <w:szCs w:val="20"/>
        </w:rPr>
        <w:t>*</w:t>
      </w:r>
    </w:p>
    <w:p w:rsidR="00C62FFC" w:rsidRPr="000D3BBF" w:rsidRDefault="00C62FFC" w:rsidP="00C62FFC">
      <w:pPr>
        <w:autoSpaceDE w:val="0"/>
        <w:autoSpaceDN w:val="0"/>
        <w:adjustRightInd w:val="0"/>
        <w:jc w:val="both"/>
        <w:rPr>
          <w:sz w:val="20"/>
          <w:szCs w:val="20"/>
        </w:rPr>
        <w:sectPr w:rsidR="00C62FFC" w:rsidRPr="000D3BBF" w:rsidSect="00943A1C">
          <w:type w:val="continuous"/>
          <w:pgSz w:w="12240" w:h="15840" w:code="1"/>
          <w:pgMar w:top="810" w:right="1440" w:bottom="1080" w:left="1440" w:header="720" w:footer="720" w:gutter="0"/>
          <w:cols w:num="2" w:space="720"/>
          <w:docGrid w:linePitch="360"/>
        </w:sectPr>
      </w:pPr>
    </w:p>
    <w:p w:rsidR="00C62FFC" w:rsidRPr="000D3BBF" w:rsidRDefault="00C62FFC" w:rsidP="00C62FFC">
      <w:pPr>
        <w:autoSpaceDE w:val="0"/>
        <w:autoSpaceDN w:val="0"/>
        <w:adjustRightInd w:val="0"/>
        <w:jc w:val="both"/>
        <w:rPr>
          <w:sz w:val="20"/>
          <w:szCs w:val="20"/>
        </w:rPr>
      </w:pPr>
    </w:p>
    <w:p w:rsidR="00C62FFC" w:rsidRPr="000D3BBF" w:rsidRDefault="00C62FFC" w:rsidP="00C62FFC">
      <w:pPr>
        <w:autoSpaceDE w:val="0"/>
        <w:autoSpaceDN w:val="0"/>
        <w:adjustRightInd w:val="0"/>
        <w:jc w:val="both"/>
        <w:rPr>
          <w:sz w:val="20"/>
          <w:szCs w:val="20"/>
        </w:rPr>
      </w:pPr>
    </w:p>
    <w:p w:rsidR="00C62FFC" w:rsidRPr="000D3BBF" w:rsidRDefault="00C62FFC" w:rsidP="00C62FFC">
      <w:pPr>
        <w:autoSpaceDE w:val="0"/>
        <w:autoSpaceDN w:val="0"/>
        <w:adjustRightInd w:val="0"/>
        <w:jc w:val="both"/>
        <w:rPr>
          <w:b/>
          <w:sz w:val="20"/>
          <w:szCs w:val="20"/>
        </w:rPr>
        <w:sectPr w:rsidR="00C62FFC" w:rsidRPr="000D3BBF" w:rsidSect="00943A1C">
          <w:type w:val="continuous"/>
          <w:pgSz w:w="12240" w:h="15840" w:code="1"/>
          <w:pgMar w:top="810" w:right="1440" w:bottom="1080" w:left="1440" w:header="720" w:footer="720" w:gutter="0"/>
          <w:cols w:space="720"/>
          <w:docGrid w:linePitch="360"/>
        </w:sectPr>
      </w:pPr>
    </w:p>
    <w:p w:rsidR="00C62FFC" w:rsidRPr="000D3BBF" w:rsidRDefault="00C62FFC" w:rsidP="00C62FFC">
      <w:pPr>
        <w:autoSpaceDE w:val="0"/>
        <w:autoSpaceDN w:val="0"/>
        <w:adjustRightInd w:val="0"/>
        <w:jc w:val="both"/>
        <w:rPr>
          <w:b/>
          <w:sz w:val="20"/>
          <w:szCs w:val="20"/>
        </w:rPr>
      </w:pPr>
    </w:p>
    <w:p w:rsidR="00C62FFC" w:rsidRPr="000D3BBF" w:rsidRDefault="00C62FFC" w:rsidP="00C62FFC">
      <w:pPr>
        <w:rPr>
          <w:sz w:val="20"/>
          <w:szCs w:val="20"/>
        </w:rPr>
      </w:pPr>
      <w:r w:rsidRPr="000D3BBF">
        <w:rPr>
          <w:noProof/>
          <w:sz w:val="20"/>
          <w:szCs w:val="20"/>
          <w:lang w:eastAsia="zh-CN"/>
        </w:rPr>
        <w:lastRenderedPageBreak/>
        <w:drawing>
          <wp:inline distT="0" distB="0" distL="0" distR="0">
            <wp:extent cx="2631281" cy="2428875"/>
            <wp:effectExtent l="19050" t="0" r="0" b="0"/>
            <wp:docPr id="11" name="Picture 17" descr="M1 C+ 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1 C+ H (2)"/>
                    <pic:cNvPicPr>
                      <a:picLocks noChangeAspect="1" noChangeArrowheads="1"/>
                    </pic:cNvPicPr>
                  </pic:nvPicPr>
                  <pic:blipFill>
                    <a:blip r:embed="rId21" cstate="print"/>
                    <a:srcRect/>
                    <a:stretch>
                      <a:fillRect/>
                    </a:stretch>
                  </pic:blipFill>
                  <pic:spPr bwMode="auto">
                    <a:xfrm>
                      <a:off x="0" y="0"/>
                      <a:ext cx="2631281" cy="2428875"/>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0D3BBF">
        <w:rPr>
          <w:sz w:val="20"/>
          <w:szCs w:val="20"/>
        </w:rPr>
        <w:t xml:space="preserve"> </w:t>
      </w:r>
      <w:r w:rsidRPr="00C83E12">
        <w:rPr>
          <w:b/>
          <w:sz w:val="20"/>
          <w:szCs w:val="20"/>
        </w:rPr>
        <w:t xml:space="preserve">Figure </w:t>
      </w:r>
      <w:r>
        <w:rPr>
          <w:b/>
          <w:sz w:val="20"/>
          <w:szCs w:val="20"/>
        </w:rPr>
        <w:t>10</w:t>
      </w:r>
      <w:r w:rsidRPr="00C83E12">
        <w:rPr>
          <w:b/>
          <w:sz w:val="20"/>
          <w:szCs w:val="20"/>
        </w:rPr>
        <w:t>:</w:t>
      </w:r>
      <w:r>
        <w:rPr>
          <w:sz w:val="20"/>
          <w:szCs w:val="20"/>
        </w:rPr>
        <w:t xml:space="preserve"> </w:t>
      </w:r>
      <w:r w:rsidRPr="000D3BBF">
        <w:rPr>
          <w:sz w:val="20"/>
          <w:szCs w:val="20"/>
        </w:rPr>
        <w:t xml:space="preserve">Heart </w:t>
      </w:r>
      <w:r>
        <w:rPr>
          <w:sz w:val="20"/>
          <w:szCs w:val="20"/>
        </w:rPr>
        <w:t xml:space="preserve">– </w:t>
      </w:r>
      <w:r w:rsidRPr="000D3BBF">
        <w:rPr>
          <w:sz w:val="20"/>
          <w:szCs w:val="20"/>
        </w:rPr>
        <w:t>normal</w:t>
      </w:r>
      <w:r>
        <w:rPr>
          <w:sz w:val="20"/>
          <w:szCs w:val="20"/>
        </w:rPr>
        <w:t xml:space="preserve"> rats</w:t>
      </w:r>
    </w:p>
    <w:p w:rsidR="00C62FFC" w:rsidRPr="000D3BBF" w:rsidRDefault="00C62FFC" w:rsidP="00C62FFC">
      <w:pPr>
        <w:rPr>
          <w:sz w:val="20"/>
          <w:szCs w:val="20"/>
        </w:rPr>
      </w:pPr>
      <w:r w:rsidRPr="000D3BBF">
        <w:rPr>
          <w:noProof/>
          <w:sz w:val="20"/>
          <w:szCs w:val="20"/>
          <w:lang w:eastAsia="zh-CN"/>
        </w:rPr>
        <w:drawing>
          <wp:inline distT="0" distB="0" distL="0" distR="0">
            <wp:extent cx="2628900" cy="2447925"/>
            <wp:effectExtent l="19050" t="0" r="0" b="0"/>
            <wp:docPr id="12" name="Picture 19" descr="M1C2 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1C2 H (2)"/>
                    <pic:cNvPicPr>
                      <a:picLocks noChangeAspect="1" noChangeArrowheads="1"/>
                    </pic:cNvPicPr>
                  </pic:nvPicPr>
                  <pic:blipFill>
                    <a:blip r:embed="rId22" cstate="print"/>
                    <a:srcRect/>
                    <a:stretch>
                      <a:fillRect/>
                    </a:stretch>
                  </pic:blipFill>
                  <pic:spPr bwMode="auto">
                    <a:xfrm>
                      <a:off x="0" y="0"/>
                      <a:ext cx="2628900" cy="2447925"/>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11</w:t>
      </w:r>
      <w:r w:rsidRPr="00C83E12">
        <w:rPr>
          <w:b/>
          <w:sz w:val="20"/>
          <w:szCs w:val="20"/>
        </w:rPr>
        <w:t>:</w:t>
      </w:r>
      <w:r>
        <w:rPr>
          <w:sz w:val="20"/>
          <w:szCs w:val="20"/>
        </w:rPr>
        <w:t xml:space="preserve"> </w:t>
      </w:r>
      <w:r w:rsidRPr="000D3BBF">
        <w:rPr>
          <w:sz w:val="20"/>
          <w:szCs w:val="20"/>
        </w:rPr>
        <w:t xml:space="preserve">Heart </w:t>
      </w:r>
      <w:r>
        <w:rPr>
          <w:sz w:val="20"/>
          <w:szCs w:val="20"/>
        </w:rPr>
        <w:t xml:space="preserve">– </w:t>
      </w:r>
      <w:r w:rsidRPr="000D3BBF">
        <w:rPr>
          <w:sz w:val="20"/>
          <w:szCs w:val="20"/>
        </w:rPr>
        <w:t>hyper</w:t>
      </w:r>
      <w:r>
        <w:rPr>
          <w:sz w:val="20"/>
          <w:szCs w:val="20"/>
        </w:rPr>
        <w:t>tensive rats</w:t>
      </w:r>
    </w:p>
    <w:p w:rsidR="00C62FFC" w:rsidRPr="000D3BBF" w:rsidRDefault="00C62FFC" w:rsidP="00C62FFC">
      <w:pPr>
        <w:rPr>
          <w:sz w:val="20"/>
          <w:szCs w:val="20"/>
        </w:rPr>
      </w:pPr>
      <w:r w:rsidRPr="000D3BBF">
        <w:rPr>
          <w:noProof/>
          <w:sz w:val="20"/>
          <w:szCs w:val="20"/>
          <w:lang w:eastAsia="zh-CN"/>
        </w:rPr>
        <w:drawing>
          <wp:inline distT="0" distB="0" distL="0" distR="0">
            <wp:extent cx="2628900" cy="2219325"/>
            <wp:effectExtent l="19050" t="0" r="0" b="0"/>
            <wp:docPr id="13" name="Picture 21" descr="M1 LISI 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1 LISI H (2)"/>
                    <pic:cNvPicPr>
                      <a:picLocks noChangeAspect="1" noChangeArrowheads="1"/>
                    </pic:cNvPicPr>
                  </pic:nvPicPr>
                  <pic:blipFill>
                    <a:blip r:embed="rId23" cstate="print"/>
                    <a:srcRect/>
                    <a:stretch>
                      <a:fillRect/>
                    </a:stretch>
                  </pic:blipFill>
                  <pic:spPr bwMode="auto">
                    <a:xfrm>
                      <a:off x="0" y="0"/>
                      <a:ext cx="2628900" cy="2219325"/>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12</w:t>
      </w:r>
      <w:r w:rsidRPr="00C83E12">
        <w:rPr>
          <w:b/>
          <w:sz w:val="20"/>
          <w:szCs w:val="20"/>
        </w:rPr>
        <w:t>:</w:t>
      </w:r>
      <w:r>
        <w:rPr>
          <w:sz w:val="20"/>
          <w:szCs w:val="20"/>
        </w:rPr>
        <w:t xml:space="preserve"> </w:t>
      </w:r>
      <w:r w:rsidRPr="000D3BBF">
        <w:rPr>
          <w:sz w:val="20"/>
          <w:szCs w:val="20"/>
        </w:rPr>
        <w:t>Heart</w:t>
      </w:r>
      <w:r>
        <w:rPr>
          <w:sz w:val="20"/>
          <w:szCs w:val="20"/>
        </w:rPr>
        <w:t>-</w:t>
      </w:r>
      <w:r w:rsidRPr="000D3BBF">
        <w:rPr>
          <w:sz w:val="20"/>
          <w:szCs w:val="20"/>
        </w:rPr>
        <w:t xml:space="preserve"> </w:t>
      </w:r>
      <w:proofErr w:type="spellStart"/>
      <w:r w:rsidRPr="000D3BBF">
        <w:rPr>
          <w:sz w:val="20"/>
          <w:szCs w:val="20"/>
        </w:rPr>
        <w:t>lisi</w:t>
      </w:r>
      <w:r>
        <w:rPr>
          <w:sz w:val="20"/>
          <w:szCs w:val="20"/>
        </w:rPr>
        <w:t>nopril</w:t>
      </w:r>
      <w:proofErr w:type="spellEnd"/>
      <w:r>
        <w:rPr>
          <w:sz w:val="20"/>
          <w:szCs w:val="20"/>
        </w:rPr>
        <w:t xml:space="preserve"> treated rats</w:t>
      </w:r>
    </w:p>
    <w:p w:rsidR="00C62FFC" w:rsidRPr="000D3BBF" w:rsidRDefault="00C62FFC" w:rsidP="00C62FFC">
      <w:pPr>
        <w:rPr>
          <w:sz w:val="20"/>
          <w:szCs w:val="20"/>
        </w:rPr>
      </w:pPr>
      <w:r w:rsidRPr="000D3BBF">
        <w:rPr>
          <w:noProof/>
          <w:sz w:val="20"/>
          <w:szCs w:val="20"/>
          <w:lang w:eastAsia="zh-CN"/>
        </w:rPr>
        <w:lastRenderedPageBreak/>
        <w:drawing>
          <wp:inline distT="0" distB="0" distL="0" distR="0">
            <wp:extent cx="2438400" cy="2447925"/>
            <wp:effectExtent l="19050" t="0" r="0" b="0"/>
            <wp:docPr id="14" name="Picture 23" descr="M1 BSS 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1 BSS H (2)"/>
                    <pic:cNvPicPr>
                      <a:picLocks noChangeAspect="1" noChangeArrowheads="1"/>
                    </pic:cNvPicPr>
                  </pic:nvPicPr>
                  <pic:blipFill>
                    <a:blip r:embed="rId24" cstate="print"/>
                    <a:srcRect/>
                    <a:stretch>
                      <a:fillRect/>
                    </a:stretch>
                  </pic:blipFill>
                  <pic:spPr bwMode="auto">
                    <a:xfrm>
                      <a:off x="0" y="0"/>
                      <a:ext cx="2438400" cy="2447925"/>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1</w:t>
      </w:r>
      <w:r w:rsidRPr="00C83E12">
        <w:rPr>
          <w:b/>
          <w:sz w:val="20"/>
          <w:szCs w:val="20"/>
        </w:rPr>
        <w:t>4:</w:t>
      </w:r>
      <w:r>
        <w:rPr>
          <w:sz w:val="20"/>
          <w:szCs w:val="20"/>
        </w:rPr>
        <w:t xml:space="preserve"> </w:t>
      </w:r>
      <w:r w:rsidRPr="000D3BBF">
        <w:rPr>
          <w:sz w:val="20"/>
          <w:szCs w:val="20"/>
        </w:rPr>
        <w:t xml:space="preserve">Heart </w:t>
      </w:r>
      <w:r>
        <w:rPr>
          <w:sz w:val="20"/>
          <w:szCs w:val="20"/>
        </w:rPr>
        <w:t xml:space="preserve">– </w:t>
      </w:r>
      <w:r w:rsidRPr="000D3BBF">
        <w:rPr>
          <w:sz w:val="20"/>
          <w:szCs w:val="20"/>
        </w:rPr>
        <w:t>BSS</w:t>
      </w:r>
      <w:r>
        <w:rPr>
          <w:sz w:val="20"/>
          <w:szCs w:val="20"/>
        </w:rPr>
        <w:t xml:space="preserve"> treated rats</w:t>
      </w:r>
    </w:p>
    <w:p w:rsidR="00C62FFC" w:rsidRPr="000D3BBF" w:rsidRDefault="00C62FFC" w:rsidP="00C62FFC">
      <w:pPr>
        <w:rPr>
          <w:sz w:val="20"/>
          <w:szCs w:val="20"/>
        </w:rPr>
      </w:pPr>
      <w:r w:rsidRPr="000D3BBF">
        <w:rPr>
          <w:noProof/>
          <w:sz w:val="20"/>
          <w:szCs w:val="20"/>
          <w:lang w:eastAsia="zh-CN"/>
        </w:rPr>
        <w:drawing>
          <wp:inline distT="0" distB="0" distL="0" distR="0">
            <wp:extent cx="2428875" cy="2495550"/>
            <wp:effectExtent l="19050" t="0" r="9525" b="0"/>
            <wp:docPr id="15" name="Picture 25" descr="M1 BSSG 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1 BSSG H (2)"/>
                    <pic:cNvPicPr>
                      <a:picLocks noChangeAspect="1" noChangeArrowheads="1"/>
                    </pic:cNvPicPr>
                  </pic:nvPicPr>
                  <pic:blipFill>
                    <a:blip r:embed="rId25" cstate="print"/>
                    <a:srcRect/>
                    <a:stretch>
                      <a:fillRect/>
                    </a:stretch>
                  </pic:blipFill>
                  <pic:spPr bwMode="auto">
                    <a:xfrm>
                      <a:off x="0" y="0"/>
                      <a:ext cx="2428875" cy="2495550"/>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13</w:t>
      </w:r>
      <w:r w:rsidRPr="00C83E12">
        <w:rPr>
          <w:b/>
          <w:sz w:val="20"/>
          <w:szCs w:val="20"/>
        </w:rPr>
        <w:t>:</w:t>
      </w:r>
      <w:r>
        <w:rPr>
          <w:sz w:val="20"/>
          <w:szCs w:val="20"/>
        </w:rPr>
        <w:t xml:space="preserve"> </w:t>
      </w:r>
      <w:r w:rsidRPr="000D3BBF">
        <w:rPr>
          <w:sz w:val="20"/>
          <w:szCs w:val="20"/>
        </w:rPr>
        <w:t xml:space="preserve">Heart </w:t>
      </w:r>
      <w:r>
        <w:rPr>
          <w:sz w:val="20"/>
          <w:szCs w:val="20"/>
        </w:rPr>
        <w:t xml:space="preserve">– </w:t>
      </w:r>
      <w:r w:rsidRPr="000D3BBF">
        <w:rPr>
          <w:sz w:val="20"/>
          <w:szCs w:val="20"/>
        </w:rPr>
        <w:t>BSSG</w:t>
      </w:r>
      <w:r>
        <w:rPr>
          <w:sz w:val="20"/>
          <w:szCs w:val="20"/>
        </w:rPr>
        <w:t xml:space="preserve"> treated rats</w:t>
      </w:r>
    </w:p>
    <w:p w:rsidR="00C62FFC" w:rsidRPr="000D3BBF" w:rsidRDefault="00C62FFC" w:rsidP="00C62FFC">
      <w:pPr>
        <w:rPr>
          <w:sz w:val="20"/>
          <w:szCs w:val="20"/>
        </w:rPr>
      </w:pPr>
      <w:r w:rsidRPr="000D3BBF">
        <w:rPr>
          <w:noProof/>
          <w:sz w:val="20"/>
          <w:szCs w:val="20"/>
          <w:lang w:eastAsia="zh-CN"/>
        </w:rPr>
        <w:drawing>
          <wp:inline distT="0" distB="0" distL="0" distR="0">
            <wp:extent cx="2428875" cy="2152650"/>
            <wp:effectExtent l="19050" t="0" r="9525" b="0"/>
            <wp:docPr id="16" name="Picture 27" descr="M1 MIXI 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1 MIXI H (2)"/>
                    <pic:cNvPicPr>
                      <a:picLocks noChangeAspect="1" noChangeArrowheads="1"/>
                    </pic:cNvPicPr>
                  </pic:nvPicPr>
                  <pic:blipFill>
                    <a:blip r:embed="rId26" cstate="print"/>
                    <a:srcRect/>
                    <a:stretch>
                      <a:fillRect/>
                    </a:stretch>
                  </pic:blipFill>
                  <pic:spPr bwMode="auto">
                    <a:xfrm>
                      <a:off x="0" y="0"/>
                      <a:ext cx="2428875" cy="2152650"/>
                    </a:xfrm>
                    <a:prstGeom prst="rect">
                      <a:avLst/>
                    </a:prstGeom>
                    <a:noFill/>
                    <a:ln w="9525">
                      <a:noFill/>
                      <a:miter lim="800000"/>
                      <a:headEnd/>
                      <a:tailEnd/>
                    </a:ln>
                  </pic:spPr>
                </pic:pic>
              </a:graphicData>
            </a:graphic>
          </wp:inline>
        </w:drawing>
      </w:r>
    </w:p>
    <w:p w:rsidR="00C62FFC" w:rsidRPr="000D3BBF" w:rsidRDefault="00C62FFC" w:rsidP="00C62FFC">
      <w:pPr>
        <w:rPr>
          <w:sz w:val="20"/>
          <w:szCs w:val="20"/>
        </w:rPr>
      </w:pPr>
      <w:r w:rsidRPr="00C83E12">
        <w:rPr>
          <w:b/>
          <w:sz w:val="20"/>
          <w:szCs w:val="20"/>
        </w:rPr>
        <w:t xml:space="preserve">Figure </w:t>
      </w:r>
      <w:r>
        <w:rPr>
          <w:b/>
          <w:sz w:val="20"/>
          <w:szCs w:val="20"/>
        </w:rPr>
        <w:t>15</w:t>
      </w:r>
      <w:r w:rsidRPr="00C83E12">
        <w:rPr>
          <w:b/>
          <w:sz w:val="20"/>
          <w:szCs w:val="20"/>
        </w:rPr>
        <w:t>:</w:t>
      </w:r>
      <w:r>
        <w:rPr>
          <w:sz w:val="20"/>
          <w:szCs w:val="20"/>
        </w:rPr>
        <w:t xml:space="preserve"> </w:t>
      </w:r>
      <w:r w:rsidRPr="000D3BBF">
        <w:rPr>
          <w:sz w:val="20"/>
          <w:szCs w:val="20"/>
        </w:rPr>
        <w:t xml:space="preserve">Heart </w:t>
      </w:r>
      <w:r>
        <w:rPr>
          <w:sz w:val="20"/>
          <w:szCs w:val="20"/>
        </w:rPr>
        <w:t xml:space="preserve">– </w:t>
      </w:r>
      <w:r w:rsidRPr="000D3BBF">
        <w:rPr>
          <w:sz w:val="20"/>
          <w:szCs w:val="20"/>
        </w:rPr>
        <w:t>mix</w:t>
      </w:r>
      <w:r>
        <w:rPr>
          <w:sz w:val="20"/>
          <w:szCs w:val="20"/>
        </w:rPr>
        <w:t>*</w:t>
      </w:r>
    </w:p>
    <w:p w:rsidR="00C62FFC" w:rsidRPr="000D3BBF" w:rsidRDefault="00C62FFC" w:rsidP="00C62FFC">
      <w:pPr>
        <w:autoSpaceDE w:val="0"/>
        <w:autoSpaceDN w:val="0"/>
        <w:adjustRightInd w:val="0"/>
        <w:jc w:val="both"/>
        <w:rPr>
          <w:b/>
          <w:sz w:val="20"/>
          <w:szCs w:val="20"/>
        </w:rPr>
        <w:sectPr w:rsidR="00C62FFC" w:rsidRPr="000D3BBF" w:rsidSect="00943A1C">
          <w:type w:val="continuous"/>
          <w:pgSz w:w="12240" w:h="15840" w:code="1"/>
          <w:pgMar w:top="810" w:right="1440" w:bottom="1080" w:left="1440" w:header="720" w:footer="720" w:gutter="0"/>
          <w:cols w:num="2" w:space="720"/>
          <w:docGrid w:linePitch="360"/>
        </w:sectPr>
      </w:pPr>
    </w:p>
    <w:p w:rsidR="00C62FFC" w:rsidRPr="00A6127A" w:rsidRDefault="00C62FFC" w:rsidP="00C62FFC">
      <w:pPr>
        <w:rPr>
          <w:sz w:val="20"/>
          <w:szCs w:val="20"/>
        </w:rPr>
      </w:pPr>
      <w:r>
        <w:rPr>
          <w:sz w:val="20"/>
          <w:szCs w:val="20"/>
        </w:rPr>
        <w:lastRenderedPageBreak/>
        <w:t>*BSS:BSSG mixture treated rats.</w:t>
      </w:r>
    </w:p>
    <w:p w:rsidR="00C62FFC" w:rsidRDefault="00C62FFC" w:rsidP="00C62FFC">
      <w:pPr>
        <w:autoSpaceDE w:val="0"/>
        <w:autoSpaceDN w:val="0"/>
        <w:adjustRightInd w:val="0"/>
        <w:rPr>
          <w:b/>
          <w:sz w:val="20"/>
          <w:szCs w:val="20"/>
        </w:rPr>
      </w:pPr>
    </w:p>
    <w:p w:rsidR="00041BFB" w:rsidRDefault="00041BFB" w:rsidP="00C62FFC">
      <w:pPr>
        <w:autoSpaceDE w:val="0"/>
        <w:autoSpaceDN w:val="0"/>
        <w:adjustRightInd w:val="0"/>
        <w:rPr>
          <w:b/>
          <w:sz w:val="20"/>
          <w:szCs w:val="20"/>
        </w:rPr>
        <w:sectPr w:rsidR="00041BFB" w:rsidSect="00943A1C">
          <w:type w:val="continuous"/>
          <w:pgSz w:w="12240" w:h="15840" w:code="1"/>
          <w:pgMar w:top="810" w:right="1440" w:bottom="1080" w:left="1440" w:header="720" w:footer="720" w:gutter="0"/>
          <w:cols w:space="720"/>
          <w:docGrid w:linePitch="360"/>
        </w:sectPr>
      </w:pPr>
    </w:p>
    <w:p w:rsidR="00C62FFC" w:rsidRPr="000D3BBF" w:rsidRDefault="00C62FFC" w:rsidP="00C62FFC">
      <w:pPr>
        <w:autoSpaceDE w:val="0"/>
        <w:autoSpaceDN w:val="0"/>
        <w:adjustRightInd w:val="0"/>
        <w:rPr>
          <w:b/>
          <w:sz w:val="20"/>
          <w:szCs w:val="20"/>
        </w:rPr>
      </w:pPr>
      <w:r>
        <w:rPr>
          <w:b/>
          <w:sz w:val="20"/>
          <w:szCs w:val="20"/>
        </w:rPr>
        <w:lastRenderedPageBreak/>
        <w:t xml:space="preserve">4. </w:t>
      </w:r>
      <w:r w:rsidRPr="000D3BBF">
        <w:rPr>
          <w:b/>
          <w:sz w:val="20"/>
          <w:szCs w:val="20"/>
        </w:rPr>
        <w:t>D</w:t>
      </w:r>
      <w:r>
        <w:rPr>
          <w:b/>
          <w:sz w:val="20"/>
          <w:szCs w:val="20"/>
        </w:rPr>
        <w:t xml:space="preserve">iscussion </w:t>
      </w:r>
    </w:p>
    <w:p w:rsidR="00C62FFC" w:rsidRDefault="00C62FFC" w:rsidP="00C62FFC">
      <w:pPr>
        <w:autoSpaceDE w:val="0"/>
        <w:autoSpaceDN w:val="0"/>
        <w:adjustRightInd w:val="0"/>
        <w:ind w:firstLine="720"/>
        <w:jc w:val="both"/>
        <w:rPr>
          <w:color w:val="000000"/>
          <w:sz w:val="20"/>
          <w:szCs w:val="20"/>
        </w:rPr>
      </w:pPr>
      <w:r w:rsidRPr="000D3BBF">
        <w:rPr>
          <w:color w:val="000000"/>
          <w:sz w:val="20"/>
          <w:szCs w:val="20"/>
        </w:rPr>
        <w:t>Balance of electrolytes is essential for normal function of cells and organs. Electrolyte tests are commonly used to monitor treatment of certain</w:t>
      </w:r>
      <w:r>
        <w:rPr>
          <w:color w:val="000000"/>
          <w:sz w:val="20"/>
          <w:szCs w:val="20"/>
        </w:rPr>
        <w:t xml:space="preserve"> </w:t>
      </w:r>
      <w:r>
        <w:rPr>
          <w:color w:val="000000"/>
          <w:sz w:val="20"/>
          <w:szCs w:val="20"/>
        </w:rPr>
        <w:lastRenderedPageBreak/>
        <w:t>health</w:t>
      </w:r>
      <w:r w:rsidRPr="000D3BBF">
        <w:rPr>
          <w:color w:val="000000"/>
          <w:sz w:val="20"/>
          <w:szCs w:val="20"/>
        </w:rPr>
        <w:t xml:space="preserve"> problems, including high blood pressure (hypertension), heart failure, liver and kidney disease. Common electrolytes that are measured with blood testing include sodium, potassium, chloride, and </w:t>
      </w:r>
      <w:r w:rsidRPr="000D3BBF">
        <w:rPr>
          <w:color w:val="000000"/>
          <w:sz w:val="20"/>
          <w:szCs w:val="20"/>
        </w:rPr>
        <w:lastRenderedPageBreak/>
        <w:t xml:space="preserve">bicarbonate. The </w:t>
      </w:r>
      <w:r>
        <w:rPr>
          <w:color w:val="000000"/>
          <w:sz w:val="20"/>
          <w:szCs w:val="20"/>
        </w:rPr>
        <w:t xml:space="preserve">observed </w:t>
      </w:r>
      <w:r w:rsidRPr="000D3BBF">
        <w:rPr>
          <w:color w:val="000000"/>
          <w:sz w:val="20"/>
          <w:szCs w:val="20"/>
        </w:rPr>
        <w:t xml:space="preserve">significant increase </w:t>
      </w:r>
      <w:r>
        <w:rPr>
          <w:color w:val="000000"/>
          <w:sz w:val="20"/>
          <w:szCs w:val="20"/>
        </w:rPr>
        <w:t xml:space="preserve">(p&lt;0.05) </w:t>
      </w:r>
      <w:r w:rsidRPr="000D3BBF">
        <w:rPr>
          <w:color w:val="000000"/>
          <w:sz w:val="20"/>
          <w:szCs w:val="20"/>
        </w:rPr>
        <w:t xml:space="preserve">in sodium levels </w:t>
      </w:r>
      <w:r>
        <w:rPr>
          <w:color w:val="000000"/>
          <w:sz w:val="20"/>
          <w:szCs w:val="20"/>
        </w:rPr>
        <w:t>in the untreated hypertensive rats is expected, and</w:t>
      </w:r>
      <w:r w:rsidRPr="000D3BBF">
        <w:rPr>
          <w:color w:val="000000"/>
          <w:sz w:val="20"/>
          <w:szCs w:val="20"/>
        </w:rPr>
        <w:t xml:space="preserve"> could have </w:t>
      </w:r>
      <w:r>
        <w:rPr>
          <w:color w:val="000000"/>
          <w:sz w:val="20"/>
          <w:szCs w:val="20"/>
        </w:rPr>
        <w:t>resulted from</w:t>
      </w:r>
      <w:r w:rsidRPr="000D3BBF">
        <w:rPr>
          <w:color w:val="000000"/>
          <w:sz w:val="20"/>
          <w:szCs w:val="20"/>
        </w:rPr>
        <w:t xml:space="preserve"> retention and volume over</w:t>
      </w:r>
      <w:r>
        <w:rPr>
          <w:color w:val="000000"/>
          <w:sz w:val="20"/>
          <w:szCs w:val="20"/>
        </w:rPr>
        <w:t>load, culminating</w:t>
      </w:r>
      <w:r w:rsidRPr="000D3BBF">
        <w:rPr>
          <w:color w:val="000000"/>
          <w:sz w:val="20"/>
          <w:szCs w:val="20"/>
        </w:rPr>
        <w:t xml:space="preserve"> </w:t>
      </w:r>
      <w:r>
        <w:rPr>
          <w:color w:val="000000"/>
          <w:sz w:val="20"/>
          <w:szCs w:val="20"/>
        </w:rPr>
        <w:t>in</w:t>
      </w:r>
      <w:r w:rsidRPr="000D3BBF">
        <w:rPr>
          <w:color w:val="000000"/>
          <w:sz w:val="20"/>
          <w:szCs w:val="20"/>
        </w:rPr>
        <w:t xml:space="preserve"> the expression of hypertensive phenotype</w:t>
      </w:r>
      <w:r>
        <w:rPr>
          <w:color w:val="000000"/>
          <w:sz w:val="20"/>
          <w:szCs w:val="20"/>
        </w:rPr>
        <w:t xml:space="preserve"> (</w:t>
      </w:r>
      <w:proofErr w:type="spellStart"/>
      <w:r>
        <w:rPr>
          <w:color w:val="000000"/>
          <w:sz w:val="20"/>
          <w:szCs w:val="20"/>
        </w:rPr>
        <w:t>Blaustein</w:t>
      </w:r>
      <w:proofErr w:type="spellEnd"/>
      <w:r>
        <w:rPr>
          <w:color w:val="000000"/>
          <w:sz w:val="20"/>
          <w:szCs w:val="20"/>
        </w:rPr>
        <w:t xml:space="preserve"> </w:t>
      </w:r>
      <w:r w:rsidRPr="00710DFD">
        <w:rPr>
          <w:i/>
          <w:color w:val="000000"/>
          <w:sz w:val="20"/>
          <w:szCs w:val="20"/>
        </w:rPr>
        <w:t>et. al</w:t>
      </w:r>
      <w:r>
        <w:rPr>
          <w:color w:val="000000"/>
          <w:sz w:val="20"/>
          <w:szCs w:val="20"/>
        </w:rPr>
        <w:t>., 2006)</w:t>
      </w:r>
      <w:r w:rsidRPr="000D3BBF">
        <w:rPr>
          <w:color w:val="000000"/>
          <w:sz w:val="20"/>
          <w:szCs w:val="20"/>
        </w:rPr>
        <w:t>. Other electrolytes such as chloride, potassium and calcium also tend to show slight modulations</w:t>
      </w:r>
      <w:r>
        <w:rPr>
          <w:color w:val="000000"/>
          <w:sz w:val="20"/>
          <w:szCs w:val="20"/>
        </w:rPr>
        <w:t xml:space="preserve"> in hypertensive conditions;</w:t>
      </w:r>
      <w:r w:rsidRPr="000D3BBF">
        <w:rPr>
          <w:color w:val="000000"/>
          <w:sz w:val="20"/>
          <w:szCs w:val="20"/>
        </w:rPr>
        <w:t xml:space="preserve"> however</w:t>
      </w:r>
      <w:r>
        <w:rPr>
          <w:color w:val="000000"/>
          <w:sz w:val="20"/>
          <w:szCs w:val="20"/>
        </w:rPr>
        <w:t xml:space="preserve">, no </w:t>
      </w:r>
      <w:r w:rsidRPr="000D3BBF">
        <w:rPr>
          <w:color w:val="000000"/>
          <w:sz w:val="20"/>
          <w:szCs w:val="20"/>
        </w:rPr>
        <w:t>significant change (p&gt;0.05)</w:t>
      </w:r>
      <w:r>
        <w:rPr>
          <w:color w:val="000000"/>
          <w:sz w:val="20"/>
          <w:szCs w:val="20"/>
        </w:rPr>
        <w:t xml:space="preserve"> </w:t>
      </w:r>
      <w:r w:rsidRPr="000D3BBF">
        <w:rPr>
          <w:color w:val="000000"/>
          <w:sz w:val="20"/>
          <w:szCs w:val="20"/>
        </w:rPr>
        <w:t>in their levels</w:t>
      </w:r>
      <w:r>
        <w:rPr>
          <w:color w:val="000000"/>
          <w:sz w:val="20"/>
          <w:szCs w:val="20"/>
        </w:rPr>
        <w:t xml:space="preserve"> was observed in this study.</w:t>
      </w:r>
    </w:p>
    <w:p w:rsidR="00C62FFC" w:rsidRDefault="00C62FFC" w:rsidP="00C62FFC">
      <w:pPr>
        <w:autoSpaceDE w:val="0"/>
        <w:autoSpaceDN w:val="0"/>
        <w:adjustRightInd w:val="0"/>
        <w:ind w:firstLine="720"/>
        <w:jc w:val="both"/>
        <w:rPr>
          <w:color w:val="000000"/>
          <w:sz w:val="20"/>
          <w:szCs w:val="20"/>
        </w:rPr>
      </w:pPr>
      <w:r w:rsidRPr="000D3BBF">
        <w:rPr>
          <w:color w:val="000000"/>
          <w:sz w:val="20"/>
          <w:szCs w:val="20"/>
        </w:rPr>
        <w:t xml:space="preserve">Significant independent relationships have been found to exist between blood pressure and several serum </w:t>
      </w:r>
      <w:proofErr w:type="spellStart"/>
      <w:r w:rsidRPr="000D3BBF">
        <w:rPr>
          <w:color w:val="000000"/>
          <w:sz w:val="20"/>
          <w:szCs w:val="20"/>
        </w:rPr>
        <w:t>cations</w:t>
      </w:r>
      <w:proofErr w:type="spellEnd"/>
      <w:r w:rsidRPr="000D3BBF">
        <w:rPr>
          <w:color w:val="000000"/>
          <w:sz w:val="20"/>
          <w:szCs w:val="20"/>
        </w:rPr>
        <w:t xml:space="preserve"> (</w:t>
      </w:r>
      <w:proofErr w:type="spellStart"/>
      <w:r w:rsidRPr="000D3BBF">
        <w:rPr>
          <w:sz w:val="20"/>
          <w:szCs w:val="20"/>
        </w:rPr>
        <w:t>Agada</w:t>
      </w:r>
      <w:proofErr w:type="spellEnd"/>
      <w:r w:rsidRPr="000D3BBF">
        <w:rPr>
          <w:sz w:val="20"/>
          <w:szCs w:val="20"/>
        </w:rPr>
        <w:t xml:space="preserve"> and </w:t>
      </w:r>
      <w:proofErr w:type="spellStart"/>
      <w:r w:rsidRPr="000D3BBF">
        <w:rPr>
          <w:sz w:val="20"/>
          <w:szCs w:val="20"/>
        </w:rPr>
        <w:t>Braide</w:t>
      </w:r>
      <w:proofErr w:type="spellEnd"/>
      <w:r w:rsidRPr="000D3BBF">
        <w:rPr>
          <w:sz w:val="20"/>
          <w:szCs w:val="20"/>
        </w:rPr>
        <w:t>, 2009)</w:t>
      </w:r>
      <w:r w:rsidRPr="000D3BBF">
        <w:rPr>
          <w:color w:val="000000"/>
          <w:sz w:val="20"/>
          <w:szCs w:val="20"/>
        </w:rPr>
        <w:t xml:space="preserve">. The mechanism of hypertension induction might occur through the tubular injury pathway </w:t>
      </w:r>
      <w:r>
        <w:rPr>
          <w:color w:val="000000"/>
          <w:sz w:val="20"/>
          <w:szCs w:val="20"/>
        </w:rPr>
        <w:t xml:space="preserve">and </w:t>
      </w:r>
      <w:r w:rsidRPr="000D3BBF">
        <w:rPr>
          <w:color w:val="000000"/>
          <w:sz w:val="20"/>
          <w:szCs w:val="20"/>
        </w:rPr>
        <w:t xml:space="preserve">the current study showed that the tissue section of the kidneys in the hypertensive </w:t>
      </w:r>
      <w:r>
        <w:rPr>
          <w:color w:val="000000"/>
          <w:sz w:val="20"/>
          <w:szCs w:val="20"/>
        </w:rPr>
        <w:t>group</w:t>
      </w:r>
      <w:r w:rsidRPr="000D3BBF">
        <w:rPr>
          <w:color w:val="000000"/>
          <w:sz w:val="20"/>
          <w:szCs w:val="20"/>
        </w:rPr>
        <w:t xml:space="preserve"> </w:t>
      </w:r>
      <w:r>
        <w:rPr>
          <w:color w:val="000000"/>
          <w:sz w:val="20"/>
          <w:szCs w:val="20"/>
        </w:rPr>
        <w:t xml:space="preserve">(Figure 5) exhibits an extensive area </w:t>
      </w:r>
      <w:r w:rsidRPr="000D3BBF">
        <w:rPr>
          <w:color w:val="000000"/>
          <w:sz w:val="20"/>
          <w:szCs w:val="20"/>
        </w:rPr>
        <w:t>of tubular necrosis at the cortex and one total whole kidney damage</w:t>
      </w:r>
      <w:r>
        <w:rPr>
          <w:color w:val="000000"/>
          <w:sz w:val="20"/>
          <w:szCs w:val="20"/>
        </w:rPr>
        <w:t>;</w:t>
      </w:r>
      <w:r w:rsidRPr="000D3BBF">
        <w:rPr>
          <w:color w:val="000000"/>
          <w:sz w:val="20"/>
          <w:szCs w:val="20"/>
        </w:rPr>
        <w:t xml:space="preserve"> however</w:t>
      </w:r>
      <w:r>
        <w:rPr>
          <w:color w:val="000000"/>
          <w:sz w:val="20"/>
          <w:szCs w:val="20"/>
        </w:rPr>
        <w:t>,</w:t>
      </w:r>
      <w:r w:rsidRPr="000D3BBF">
        <w:rPr>
          <w:color w:val="000000"/>
          <w:sz w:val="20"/>
          <w:szCs w:val="20"/>
        </w:rPr>
        <w:t xml:space="preserve"> it is not clear why the urea and </w:t>
      </w:r>
      <w:proofErr w:type="spellStart"/>
      <w:r w:rsidRPr="000D3BBF">
        <w:rPr>
          <w:color w:val="000000"/>
          <w:sz w:val="20"/>
          <w:szCs w:val="20"/>
        </w:rPr>
        <w:t>creatinine</w:t>
      </w:r>
      <w:proofErr w:type="spellEnd"/>
      <w:r w:rsidRPr="000D3BBF">
        <w:rPr>
          <w:color w:val="000000"/>
          <w:sz w:val="20"/>
          <w:szCs w:val="20"/>
        </w:rPr>
        <w:t xml:space="preserve"> levels were not </w:t>
      </w:r>
      <w:r>
        <w:rPr>
          <w:color w:val="000000"/>
          <w:sz w:val="20"/>
          <w:szCs w:val="20"/>
        </w:rPr>
        <w:t xml:space="preserve">significantly </w:t>
      </w:r>
      <w:r w:rsidRPr="000D3BBF">
        <w:rPr>
          <w:color w:val="000000"/>
          <w:sz w:val="20"/>
          <w:szCs w:val="20"/>
        </w:rPr>
        <w:t>affected</w:t>
      </w:r>
      <w:r>
        <w:rPr>
          <w:color w:val="000000"/>
          <w:sz w:val="20"/>
          <w:szCs w:val="20"/>
        </w:rPr>
        <w:t>.</w:t>
      </w:r>
      <w:r w:rsidRPr="000D3BBF">
        <w:rPr>
          <w:color w:val="000000"/>
          <w:sz w:val="20"/>
          <w:szCs w:val="20"/>
        </w:rPr>
        <w:t xml:space="preserve"> </w:t>
      </w:r>
    </w:p>
    <w:p w:rsidR="00C62FFC" w:rsidRDefault="00C62FFC" w:rsidP="00C62FFC">
      <w:pPr>
        <w:autoSpaceDE w:val="0"/>
        <w:autoSpaceDN w:val="0"/>
        <w:adjustRightInd w:val="0"/>
        <w:ind w:firstLine="720"/>
        <w:jc w:val="both"/>
        <w:rPr>
          <w:sz w:val="20"/>
          <w:szCs w:val="20"/>
        </w:rPr>
      </w:pPr>
      <w:r w:rsidRPr="000D3BBF">
        <w:rPr>
          <w:sz w:val="20"/>
          <w:szCs w:val="20"/>
        </w:rPr>
        <w:t>There was reduction of sodium in the groups treated with BSS and BSSG when compared with hypertensive rats</w:t>
      </w:r>
      <w:r>
        <w:rPr>
          <w:sz w:val="20"/>
          <w:szCs w:val="20"/>
        </w:rPr>
        <w:t xml:space="preserve"> (Table 1). </w:t>
      </w:r>
      <w:r w:rsidRPr="000D3BBF">
        <w:rPr>
          <w:sz w:val="20"/>
          <w:szCs w:val="20"/>
        </w:rPr>
        <w:t>The BSS:BSSG mixture significant</w:t>
      </w:r>
      <w:r>
        <w:rPr>
          <w:sz w:val="20"/>
          <w:szCs w:val="20"/>
        </w:rPr>
        <w:t>ly reduced</w:t>
      </w:r>
      <w:r w:rsidRPr="000D3BBF">
        <w:rPr>
          <w:sz w:val="20"/>
          <w:szCs w:val="20"/>
        </w:rPr>
        <w:t xml:space="preserve"> (p&lt;0.05) </w:t>
      </w:r>
      <w:r>
        <w:rPr>
          <w:sz w:val="20"/>
          <w:szCs w:val="20"/>
        </w:rPr>
        <w:t>the</w:t>
      </w:r>
      <w:r w:rsidRPr="000D3BBF">
        <w:rPr>
          <w:sz w:val="20"/>
          <w:szCs w:val="20"/>
        </w:rPr>
        <w:t xml:space="preserve"> sodium level when compared with the hypertensive group  and also with the normal rats. These results suggest that BSS and BSSG may have the potential to correct a condition of sodium retention and volume overload which may be associated with salt induced hypertension. </w:t>
      </w:r>
      <w:r>
        <w:rPr>
          <w:sz w:val="20"/>
          <w:szCs w:val="20"/>
        </w:rPr>
        <w:t>T</w:t>
      </w:r>
      <w:r w:rsidRPr="000D3BBF">
        <w:rPr>
          <w:sz w:val="20"/>
          <w:szCs w:val="20"/>
        </w:rPr>
        <w:t xml:space="preserve">he </w:t>
      </w:r>
      <w:r>
        <w:rPr>
          <w:sz w:val="20"/>
          <w:szCs w:val="20"/>
        </w:rPr>
        <w:t>repair and toning effects of the</w:t>
      </w:r>
      <w:r w:rsidRPr="000D3BBF">
        <w:rPr>
          <w:sz w:val="20"/>
          <w:szCs w:val="20"/>
        </w:rPr>
        <w:t>s</w:t>
      </w:r>
      <w:r>
        <w:rPr>
          <w:sz w:val="20"/>
          <w:szCs w:val="20"/>
        </w:rPr>
        <w:t>e</w:t>
      </w:r>
      <w:r w:rsidRPr="000D3BBF">
        <w:rPr>
          <w:sz w:val="20"/>
          <w:szCs w:val="20"/>
        </w:rPr>
        <w:t xml:space="preserve"> compounds on tissue damage may contr</w:t>
      </w:r>
      <w:r>
        <w:rPr>
          <w:sz w:val="20"/>
          <w:szCs w:val="20"/>
        </w:rPr>
        <w:t>ibute to this biological action</w:t>
      </w:r>
      <w:r w:rsidRPr="000D3BBF">
        <w:rPr>
          <w:sz w:val="20"/>
          <w:szCs w:val="20"/>
        </w:rPr>
        <w:t xml:space="preserve"> as </w:t>
      </w:r>
      <w:r>
        <w:rPr>
          <w:sz w:val="20"/>
          <w:szCs w:val="20"/>
        </w:rPr>
        <w:t>shown</w:t>
      </w:r>
      <w:r w:rsidRPr="000D3BBF">
        <w:rPr>
          <w:sz w:val="20"/>
          <w:szCs w:val="20"/>
        </w:rPr>
        <w:t xml:space="preserve"> by appearance of no observable lesions in all the kidney sections from treatment groups </w:t>
      </w:r>
      <w:r>
        <w:rPr>
          <w:sz w:val="20"/>
          <w:szCs w:val="20"/>
        </w:rPr>
        <w:t>in</w:t>
      </w:r>
      <w:r w:rsidRPr="000D3BBF">
        <w:rPr>
          <w:sz w:val="20"/>
          <w:szCs w:val="20"/>
        </w:rPr>
        <w:t xml:space="preserve"> compar</w:t>
      </w:r>
      <w:r>
        <w:rPr>
          <w:sz w:val="20"/>
          <w:szCs w:val="20"/>
        </w:rPr>
        <w:t>ison</w:t>
      </w:r>
      <w:r w:rsidRPr="000D3BBF">
        <w:rPr>
          <w:sz w:val="20"/>
          <w:szCs w:val="20"/>
        </w:rPr>
        <w:t xml:space="preserve"> with the extensive necrosis observed in </w:t>
      </w:r>
      <w:r>
        <w:rPr>
          <w:sz w:val="20"/>
          <w:szCs w:val="20"/>
        </w:rPr>
        <w:t xml:space="preserve">the </w:t>
      </w:r>
      <w:r w:rsidRPr="000D3BBF">
        <w:rPr>
          <w:sz w:val="20"/>
          <w:szCs w:val="20"/>
        </w:rPr>
        <w:t>hypertensive group</w:t>
      </w:r>
      <w:r>
        <w:rPr>
          <w:sz w:val="20"/>
          <w:szCs w:val="20"/>
        </w:rPr>
        <w:t xml:space="preserve"> (Figures 4 to 9)</w:t>
      </w:r>
      <w:r w:rsidRPr="000D3BBF">
        <w:rPr>
          <w:sz w:val="20"/>
          <w:szCs w:val="20"/>
        </w:rPr>
        <w:t>. The significant reduction shown by the BSS:BSSG mixture may predict an additive interactions in their biological activities</w:t>
      </w:r>
      <w:r>
        <w:rPr>
          <w:sz w:val="20"/>
          <w:szCs w:val="20"/>
        </w:rPr>
        <w:t xml:space="preserve"> (</w:t>
      </w:r>
      <w:proofErr w:type="spellStart"/>
      <w:r>
        <w:rPr>
          <w:sz w:val="20"/>
          <w:szCs w:val="20"/>
        </w:rPr>
        <w:t>Chobanian</w:t>
      </w:r>
      <w:proofErr w:type="spellEnd"/>
      <w:r>
        <w:rPr>
          <w:sz w:val="20"/>
          <w:szCs w:val="20"/>
        </w:rPr>
        <w:t xml:space="preserve">, 2009; </w:t>
      </w:r>
      <w:proofErr w:type="spellStart"/>
      <w:r w:rsidRPr="000D3BBF">
        <w:rPr>
          <w:sz w:val="20"/>
          <w:szCs w:val="20"/>
        </w:rPr>
        <w:t>Xiaobo</w:t>
      </w:r>
      <w:proofErr w:type="spellEnd"/>
      <w:r>
        <w:rPr>
          <w:sz w:val="20"/>
          <w:szCs w:val="20"/>
        </w:rPr>
        <w:t xml:space="preserve"> </w:t>
      </w:r>
      <w:r w:rsidRPr="00533623">
        <w:rPr>
          <w:i/>
          <w:sz w:val="20"/>
          <w:szCs w:val="20"/>
        </w:rPr>
        <w:t>et. al.</w:t>
      </w:r>
      <w:r>
        <w:rPr>
          <w:sz w:val="20"/>
          <w:szCs w:val="20"/>
        </w:rPr>
        <w:t>, 2009)</w:t>
      </w:r>
      <w:r w:rsidRPr="000D3BBF">
        <w:rPr>
          <w:sz w:val="20"/>
          <w:szCs w:val="20"/>
        </w:rPr>
        <w:t xml:space="preserve">. It is </w:t>
      </w:r>
      <w:r>
        <w:rPr>
          <w:sz w:val="20"/>
          <w:szCs w:val="20"/>
        </w:rPr>
        <w:t>note</w:t>
      </w:r>
      <w:r w:rsidRPr="000D3BBF">
        <w:rPr>
          <w:sz w:val="20"/>
          <w:szCs w:val="20"/>
        </w:rPr>
        <w:t xml:space="preserve">worthy that the </w:t>
      </w:r>
      <w:proofErr w:type="spellStart"/>
      <w:r w:rsidRPr="000D3BBF">
        <w:rPr>
          <w:sz w:val="20"/>
          <w:szCs w:val="20"/>
        </w:rPr>
        <w:t>lisinopril</w:t>
      </w:r>
      <w:proofErr w:type="spellEnd"/>
      <w:r w:rsidRPr="000D3BBF">
        <w:rPr>
          <w:sz w:val="20"/>
          <w:szCs w:val="20"/>
        </w:rPr>
        <w:t xml:space="preserve"> treatment gave a significant increase </w:t>
      </w:r>
      <w:r>
        <w:rPr>
          <w:sz w:val="20"/>
          <w:szCs w:val="20"/>
        </w:rPr>
        <w:t xml:space="preserve">(p&lt;0.05) </w:t>
      </w:r>
      <w:r w:rsidRPr="000D3BBF">
        <w:rPr>
          <w:sz w:val="20"/>
          <w:szCs w:val="20"/>
        </w:rPr>
        <w:t>in sodium levels</w:t>
      </w:r>
      <w:r>
        <w:rPr>
          <w:sz w:val="20"/>
          <w:szCs w:val="20"/>
        </w:rPr>
        <w:t xml:space="preserve"> (Table 1)</w:t>
      </w:r>
      <w:r w:rsidRPr="000D3BBF">
        <w:rPr>
          <w:sz w:val="20"/>
          <w:szCs w:val="20"/>
        </w:rPr>
        <w:t>.</w:t>
      </w:r>
      <w:r>
        <w:rPr>
          <w:sz w:val="20"/>
          <w:szCs w:val="20"/>
        </w:rPr>
        <w:t xml:space="preserve"> </w:t>
      </w:r>
      <w:r w:rsidRPr="000D3BBF">
        <w:rPr>
          <w:sz w:val="20"/>
          <w:szCs w:val="20"/>
        </w:rPr>
        <w:t xml:space="preserve">Thus the beneficial role played by the </w:t>
      </w:r>
      <w:proofErr w:type="spellStart"/>
      <w:r w:rsidRPr="000D3BBF">
        <w:rPr>
          <w:sz w:val="20"/>
          <w:szCs w:val="20"/>
        </w:rPr>
        <w:t>phytosterols</w:t>
      </w:r>
      <w:proofErr w:type="spellEnd"/>
      <w:r w:rsidRPr="000D3BBF">
        <w:rPr>
          <w:sz w:val="20"/>
          <w:szCs w:val="20"/>
        </w:rPr>
        <w:t xml:space="preserve"> in this study on electrolyte levels versus the toxic role played by the standard drug at 2.3mg/kg/day suggests that BSS and BSSG may be more efficacious and less toxic than the standard drug.</w:t>
      </w:r>
    </w:p>
    <w:p w:rsidR="00C62FFC" w:rsidRPr="000D3BBF" w:rsidRDefault="00C62FFC" w:rsidP="00C62FFC">
      <w:pPr>
        <w:autoSpaceDE w:val="0"/>
        <w:autoSpaceDN w:val="0"/>
        <w:adjustRightInd w:val="0"/>
        <w:ind w:firstLine="720"/>
        <w:jc w:val="both"/>
        <w:rPr>
          <w:sz w:val="20"/>
          <w:szCs w:val="20"/>
        </w:rPr>
      </w:pPr>
      <w:r w:rsidRPr="000D3BBF">
        <w:rPr>
          <w:sz w:val="20"/>
          <w:szCs w:val="20"/>
        </w:rPr>
        <w:t xml:space="preserve">There appears to be slight effects of BSS and BSSG on urea and </w:t>
      </w:r>
      <w:proofErr w:type="spellStart"/>
      <w:r w:rsidRPr="000D3BBF">
        <w:rPr>
          <w:sz w:val="20"/>
          <w:szCs w:val="20"/>
        </w:rPr>
        <w:t>creatinine</w:t>
      </w:r>
      <w:proofErr w:type="spellEnd"/>
      <w:r w:rsidRPr="000D3BBF">
        <w:rPr>
          <w:sz w:val="20"/>
          <w:szCs w:val="20"/>
        </w:rPr>
        <w:t xml:space="preserve">. They tend to maintain the basal levels of these parameters while </w:t>
      </w:r>
      <w:proofErr w:type="spellStart"/>
      <w:r w:rsidRPr="000D3BBF">
        <w:rPr>
          <w:sz w:val="20"/>
          <w:szCs w:val="20"/>
        </w:rPr>
        <w:t>lisinopril</w:t>
      </w:r>
      <w:proofErr w:type="spellEnd"/>
      <w:r w:rsidRPr="000D3BBF">
        <w:rPr>
          <w:sz w:val="20"/>
          <w:szCs w:val="20"/>
        </w:rPr>
        <w:t xml:space="preserve"> treatment led to significant increase in both urea and </w:t>
      </w:r>
      <w:proofErr w:type="spellStart"/>
      <w:r w:rsidRPr="000D3BBF">
        <w:rPr>
          <w:sz w:val="20"/>
          <w:szCs w:val="20"/>
        </w:rPr>
        <w:t>creatinine</w:t>
      </w:r>
      <w:proofErr w:type="spellEnd"/>
      <w:r w:rsidRPr="000D3BBF">
        <w:rPr>
          <w:sz w:val="20"/>
          <w:szCs w:val="20"/>
        </w:rPr>
        <w:t xml:space="preserve"> levels</w:t>
      </w:r>
      <w:r>
        <w:rPr>
          <w:sz w:val="20"/>
          <w:szCs w:val="20"/>
        </w:rPr>
        <w:t xml:space="preserve"> (Table 2), suggesting that </w:t>
      </w:r>
      <w:proofErr w:type="spellStart"/>
      <w:r w:rsidRPr="000D3BBF">
        <w:rPr>
          <w:sz w:val="20"/>
          <w:szCs w:val="20"/>
        </w:rPr>
        <w:t>lisinopril</w:t>
      </w:r>
      <w:proofErr w:type="spellEnd"/>
      <w:r w:rsidRPr="000D3BBF">
        <w:rPr>
          <w:sz w:val="20"/>
          <w:szCs w:val="20"/>
        </w:rPr>
        <w:t xml:space="preserve"> tend</w:t>
      </w:r>
      <w:r>
        <w:rPr>
          <w:sz w:val="20"/>
          <w:szCs w:val="20"/>
        </w:rPr>
        <w:t>s</w:t>
      </w:r>
      <w:r w:rsidRPr="000D3BBF">
        <w:rPr>
          <w:sz w:val="20"/>
          <w:szCs w:val="20"/>
        </w:rPr>
        <w:t xml:space="preserve"> to be </w:t>
      </w:r>
      <w:proofErr w:type="spellStart"/>
      <w:r w:rsidRPr="000D3BBF">
        <w:rPr>
          <w:sz w:val="20"/>
          <w:szCs w:val="20"/>
        </w:rPr>
        <w:t>nephrotoxic</w:t>
      </w:r>
      <w:proofErr w:type="spellEnd"/>
      <w:r w:rsidRPr="000D3BBF">
        <w:rPr>
          <w:sz w:val="20"/>
          <w:szCs w:val="20"/>
        </w:rPr>
        <w:t xml:space="preserve">. It </w:t>
      </w:r>
      <w:r>
        <w:rPr>
          <w:sz w:val="20"/>
          <w:szCs w:val="20"/>
        </w:rPr>
        <w:t xml:space="preserve">is therefore obvious </w:t>
      </w:r>
      <w:r w:rsidRPr="000D3BBF">
        <w:rPr>
          <w:sz w:val="20"/>
          <w:szCs w:val="20"/>
        </w:rPr>
        <w:t xml:space="preserve">that </w:t>
      </w:r>
      <w:r>
        <w:rPr>
          <w:sz w:val="20"/>
          <w:szCs w:val="20"/>
        </w:rPr>
        <w:t>BSS and BSSG</w:t>
      </w:r>
      <w:r w:rsidRPr="000D3BBF">
        <w:rPr>
          <w:sz w:val="20"/>
          <w:szCs w:val="20"/>
        </w:rPr>
        <w:t xml:space="preserve"> could maintain basal kidney function. Moreover</w:t>
      </w:r>
      <w:r>
        <w:rPr>
          <w:sz w:val="20"/>
          <w:szCs w:val="20"/>
        </w:rPr>
        <w:t>,</w:t>
      </w:r>
      <w:r w:rsidRPr="000D3BBF">
        <w:rPr>
          <w:sz w:val="20"/>
          <w:szCs w:val="20"/>
        </w:rPr>
        <w:t xml:space="preserve"> the observation from the </w:t>
      </w:r>
      <w:proofErr w:type="spellStart"/>
      <w:r w:rsidRPr="000D3BBF">
        <w:rPr>
          <w:sz w:val="20"/>
          <w:szCs w:val="20"/>
        </w:rPr>
        <w:t>hispathological</w:t>
      </w:r>
      <w:proofErr w:type="spellEnd"/>
      <w:r w:rsidRPr="000D3BBF">
        <w:rPr>
          <w:sz w:val="20"/>
          <w:szCs w:val="20"/>
        </w:rPr>
        <w:t xml:space="preserve"> studies of the kidney section with no visible lesion gave</w:t>
      </w:r>
      <w:r>
        <w:rPr>
          <w:sz w:val="20"/>
          <w:szCs w:val="20"/>
        </w:rPr>
        <w:t xml:space="preserve"> credence to this fact. </w:t>
      </w:r>
    </w:p>
    <w:p w:rsidR="00C62FFC" w:rsidRPr="000D3BBF" w:rsidRDefault="00C62FFC" w:rsidP="00C62FFC">
      <w:pPr>
        <w:autoSpaceDE w:val="0"/>
        <w:autoSpaceDN w:val="0"/>
        <w:adjustRightInd w:val="0"/>
        <w:jc w:val="both"/>
        <w:rPr>
          <w:sz w:val="20"/>
          <w:szCs w:val="20"/>
        </w:rPr>
      </w:pPr>
      <w:r w:rsidRPr="000D3BBF">
        <w:rPr>
          <w:sz w:val="20"/>
          <w:szCs w:val="20"/>
        </w:rPr>
        <w:lastRenderedPageBreak/>
        <w:tab/>
        <w:t>A build-up of cholesterol in blood vessel walls leads to atherosclerosis, which increases with age</w:t>
      </w:r>
      <w:r>
        <w:rPr>
          <w:sz w:val="20"/>
          <w:szCs w:val="20"/>
        </w:rPr>
        <w:t xml:space="preserve"> (</w:t>
      </w:r>
      <w:proofErr w:type="spellStart"/>
      <w:r w:rsidRPr="00A8010E">
        <w:rPr>
          <w:rFonts w:eastAsiaTheme="minorHAnsi"/>
          <w:sz w:val="20"/>
          <w:szCs w:val="20"/>
        </w:rPr>
        <w:t>Shanmuganayagam</w:t>
      </w:r>
      <w:proofErr w:type="spellEnd"/>
      <w:r w:rsidRPr="00A8010E">
        <w:rPr>
          <w:rFonts w:eastAsiaTheme="minorHAnsi"/>
          <w:sz w:val="20"/>
          <w:szCs w:val="20"/>
        </w:rPr>
        <w:t xml:space="preserve"> </w:t>
      </w:r>
      <w:r w:rsidRPr="00A8010E">
        <w:rPr>
          <w:rFonts w:eastAsiaTheme="minorHAnsi"/>
          <w:i/>
          <w:sz w:val="20"/>
          <w:szCs w:val="20"/>
        </w:rPr>
        <w:t>et. al</w:t>
      </w:r>
      <w:r w:rsidRPr="00A8010E">
        <w:rPr>
          <w:rFonts w:eastAsiaTheme="minorHAnsi"/>
          <w:sz w:val="20"/>
          <w:szCs w:val="20"/>
        </w:rPr>
        <w:t>, 2007</w:t>
      </w:r>
      <w:r>
        <w:rPr>
          <w:sz w:val="20"/>
          <w:szCs w:val="20"/>
        </w:rPr>
        <w:t>)</w:t>
      </w:r>
      <w:r w:rsidRPr="000D3BBF">
        <w:rPr>
          <w:sz w:val="20"/>
          <w:szCs w:val="20"/>
        </w:rPr>
        <w:t xml:space="preserve">. High total cholesterol, triglyceride and LDL-Cholesterol accelerate atherosclerosis while low levels of HDL-Cholesterols are correlated with risk of CVDs (NCEP, 2002). Atherosclerosis and increased blood pressure have synergistic effects in causing CVDs. Atherosclerosis also reduces the diameter of blood vessels around the body. A lipid profile consists of total cholesterol, LDL, HDL and triglycerides. Each component of the lipid profile is usually evaluated when checking cholesterol. </w:t>
      </w:r>
      <w:r w:rsidRPr="000D3BBF">
        <w:rPr>
          <w:color w:val="000000"/>
          <w:sz w:val="20"/>
          <w:szCs w:val="20"/>
        </w:rPr>
        <w:t>The significant increase (p&lt;0.05) in triglyceride levels observed in the hypertensive group is consistent with</w:t>
      </w:r>
      <w:r w:rsidRPr="000D3BBF">
        <w:rPr>
          <w:sz w:val="20"/>
          <w:szCs w:val="20"/>
        </w:rPr>
        <w:t xml:space="preserve"> </w:t>
      </w:r>
      <w:r>
        <w:rPr>
          <w:sz w:val="20"/>
          <w:szCs w:val="20"/>
        </w:rPr>
        <w:t xml:space="preserve">the reports of </w:t>
      </w:r>
      <w:proofErr w:type="spellStart"/>
      <w:r>
        <w:rPr>
          <w:sz w:val="20"/>
          <w:szCs w:val="20"/>
        </w:rPr>
        <w:t>Bo</w:t>
      </w:r>
      <w:r w:rsidRPr="000D3BBF">
        <w:rPr>
          <w:sz w:val="20"/>
          <w:szCs w:val="20"/>
        </w:rPr>
        <w:t>naa</w:t>
      </w:r>
      <w:proofErr w:type="spellEnd"/>
      <w:r w:rsidRPr="000D3BBF">
        <w:rPr>
          <w:sz w:val="20"/>
          <w:szCs w:val="20"/>
        </w:rPr>
        <w:t xml:space="preserve"> and </w:t>
      </w:r>
      <w:proofErr w:type="spellStart"/>
      <w:r w:rsidRPr="000D3BBF">
        <w:rPr>
          <w:sz w:val="20"/>
          <w:szCs w:val="20"/>
        </w:rPr>
        <w:t>Thelle</w:t>
      </w:r>
      <w:proofErr w:type="spellEnd"/>
      <w:r w:rsidRPr="000D3BBF">
        <w:rPr>
          <w:sz w:val="20"/>
          <w:szCs w:val="20"/>
        </w:rPr>
        <w:t xml:space="preserve"> (1991) that established a positive association between </w:t>
      </w:r>
      <w:r>
        <w:rPr>
          <w:sz w:val="20"/>
          <w:szCs w:val="20"/>
        </w:rPr>
        <w:t>t</w:t>
      </w:r>
      <w:r w:rsidRPr="000D3BBF">
        <w:rPr>
          <w:sz w:val="20"/>
          <w:szCs w:val="20"/>
        </w:rPr>
        <w:t>riglyceride levels and blood pressure. The rise in the triglyceride</w:t>
      </w:r>
      <w:r>
        <w:rPr>
          <w:sz w:val="20"/>
          <w:szCs w:val="20"/>
        </w:rPr>
        <w:t xml:space="preserve"> level</w:t>
      </w:r>
      <w:r w:rsidRPr="000D3BBF">
        <w:rPr>
          <w:sz w:val="20"/>
          <w:szCs w:val="20"/>
        </w:rPr>
        <w:t xml:space="preserve"> may contribute to the expression of hypertension phenotype. There are slight modulations in the other lipid profile parameters, however </w:t>
      </w:r>
      <w:r>
        <w:rPr>
          <w:sz w:val="20"/>
          <w:szCs w:val="20"/>
        </w:rPr>
        <w:t>t</w:t>
      </w:r>
      <w:r w:rsidRPr="000D3BBF">
        <w:rPr>
          <w:sz w:val="20"/>
          <w:szCs w:val="20"/>
        </w:rPr>
        <w:t>otal-cholesterol was</w:t>
      </w:r>
      <w:r>
        <w:rPr>
          <w:sz w:val="20"/>
          <w:szCs w:val="20"/>
        </w:rPr>
        <w:t xml:space="preserve"> </w:t>
      </w:r>
      <w:r w:rsidRPr="000D3BBF">
        <w:rPr>
          <w:sz w:val="20"/>
          <w:szCs w:val="20"/>
        </w:rPr>
        <w:t>significantly increased (p&lt;0.</w:t>
      </w:r>
      <w:r>
        <w:rPr>
          <w:sz w:val="20"/>
          <w:szCs w:val="20"/>
        </w:rPr>
        <w:t>05</w:t>
      </w:r>
      <w:r w:rsidRPr="000D3BBF">
        <w:rPr>
          <w:sz w:val="20"/>
          <w:szCs w:val="20"/>
        </w:rPr>
        <w:t>)</w:t>
      </w:r>
      <w:r>
        <w:rPr>
          <w:sz w:val="20"/>
          <w:szCs w:val="20"/>
        </w:rPr>
        <w:t xml:space="preserve"> </w:t>
      </w:r>
      <w:r w:rsidRPr="000D3BBF">
        <w:rPr>
          <w:sz w:val="20"/>
          <w:szCs w:val="20"/>
        </w:rPr>
        <w:t>in the hypertensive group.</w:t>
      </w:r>
      <w:r w:rsidRPr="000D3BBF">
        <w:rPr>
          <w:sz w:val="20"/>
          <w:szCs w:val="20"/>
        </w:rPr>
        <w:tab/>
      </w:r>
    </w:p>
    <w:p w:rsidR="00C62FFC" w:rsidRPr="000D3BBF" w:rsidRDefault="00C62FFC" w:rsidP="00C62FFC">
      <w:pPr>
        <w:autoSpaceDE w:val="0"/>
        <w:autoSpaceDN w:val="0"/>
        <w:adjustRightInd w:val="0"/>
        <w:ind w:firstLine="720"/>
        <w:jc w:val="both"/>
        <w:rPr>
          <w:sz w:val="20"/>
          <w:szCs w:val="20"/>
        </w:rPr>
      </w:pPr>
      <w:r>
        <w:rPr>
          <w:sz w:val="20"/>
          <w:szCs w:val="20"/>
        </w:rPr>
        <w:t>T</w:t>
      </w:r>
      <w:r w:rsidRPr="000D3BBF">
        <w:rPr>
          <w:sz w:val="20"/>
          <w:szCs w:val="20"/>
        </w:rPr>
        <w:t xml:space="preserve">he group treated with BSS:BSSG mixture significantly decreased (p&lt;0.05) triglyceride levels when compared to the </w:t>
      </w:r>
      <w:r>
        <w:rPr>
          <w:sz w:val="20"/>
          <w:szCs w:val="20"/>
        </w:rPr>
        <w:t xml:space="preserve">untreated </w:t>
      </w:r>
      <w:r w:rsidRPr="000D3BBF">
        <w:rPr>
          <w:sz w:val="20"/>
          <w:szCs w:val="20"/>
        </w:rPr>
        <w:t xml:space="preserve">hypertensive </w:t>
      </w:r>
      <w:r>
        <w:rPr>
          <w:sz w:val="20"/>
          <w:szCs w:val="20"/>
        </w:rPr>
        <w:t>rats in group 2 (Figure 1)</w:t>
      </w:r>
      <w:r w:rsidRPr="000D3BBF">
        <w:rPr>
          <w:sz w:val="20"/>
          <w:szCs w:val="20"/>
        </w:rPr>
        <w:t>. The</w:t>
      </w:r>
      <w:r>
        <w:rPr>
          <w:sz w:val="20"/>
          <w:szCs w:val="20"/>
        </w:rPr>
        <w:t xml:space="preserve">se findings </w:t>
      </w:r>
      <w:r w:rsidRPr="000D3BBF">
        <w:rPr>
          <w:sz w:val="20"/>
          <w:szCs w:val="20"/>
        </w:rPr>
        <w:t xml:space="preserve">are consistent with </w:t>
      </w:r>
      <w:r>
        <w:rPr>
          <w:sz w:val="20"/>
          <w:szCs w:val="20"/>
        </w:rPr>
        <w:t xml:space="preserve">those of Gupta </w:t>
      </w:r>
      <w:r w:rsidRPr="00D544DE">
        <w:rPr>
          <w:i/>
          <w:sz w:val="20"/>
          <w:szCs w:val="20"/>
        </w:rPr>
        <w:t>et al.</w:t>
      </w:r>
      <w:r>
        <w:rPr>
          <w:sz w:val="20"/>
          <w:szCs w:val="20"/>
        </w:rPr>
        <w:t xml:space="preserve">, 2011 who observed </w:t>
      </w:r>
      <w:r w:rsidRPr="000D3BBF">
        <w:rPr>
          <w:sz w:val="20"/>
          <w:szCs w:val="20"/>
        </w:rPr>
        <w:t xml:space="preserve">that </w:t>
      </w:r>
      <w:proofErr w:type="spellStart"/>
      <w:r w:rsidRPr="000D3BBF">
        <w:rPr>
          <w:sz w:val="20"/>
          <w:szCs w:val="20"/>
        </w:rPr>
        <w:t>phytosterol</w:t>
      </w:r>
      <w:r>
        <w:rPr>
          <w:sz w:val="20"/>
          <w:szCs w:val="20"/>
        </w:rPr>
        <w:t>s</w:t>
      </w:r>
      <w:proofErr w:type="spellEnd"/>
      <w:r w:rsidRPr="000D3BBF">
        <w:rPr>
          <w:sz w:val="20"/>
          <w:szCs w:val="20"/>
        </w:rPr>
        <w:t xml:space="preserve"> significantly reduced triglyceride levels</w:t>
      </w:r>
      <w:r>
        <w:rPr>
          <w:sz w:val="20"/>
          <w:szCs w:val="20"/>
        </w:rPr>
        <w:t xml:space="preserve"> in the hypertensive state</w:t>
      </w:r>
      <w:r w:rsidRPr="000D3BBF">
        <w:rPr>
          <w:sz w:val="20"/>
          <w:szCs w:val="20"/>
        </w:rPr>
        <w:t>.</w:t>
      </w:r>
      <w:r>
        <w:rPr>
          <w:sz w:val="20"/>
          <w:szCs w:val="20"/>
        </w:rPr>
        <w:t xml:space="preserve"> L</w:t>
      </w:r>
      <w:r w:rsidRPr="000D3BBF">
        <w:rPr>
          <w:sz w:val="20"/>
          <w:szCs w:val="20"/>
        </w:rPr>
        <w:t>owering serum LDL-C</w:t>
      </w:r>
      <w:r>
        <w:rPr>
          <w:sz w:val="20"/>
          <w:szCs w:val="20"/>
        </w:rPr>
        <w:t>holesterol</w:t>
      </w:r>
      <w:r w:rsidRPr="000D3BBF">
        <w:rPr>
          <w:sz w:val="20"/>
          <w:szCs w:val="20"/>
        </w:rPr>
        <w:t xml:space="preserve"> and increasing high-density lipoprotein cholesterol (HDL-C) has been shown to lead to a regression in atherosclerotic lesion progression</w:t>
      </w:r>
      <w:r>
        <w:rPr>
          <w:sz w:val="20"/>
          <w:szCs w:val="20"/>
        </w:rPr>
        <w:t xml:space="preserve"> (</w:t>
      </w:r>
      <w:proofErr w:type="spellStart"/>
      <w:r>
        <w:rPr>
          <w:sz w:val="20"/>
          <w:szCs w:val="20"/>
        </w:rPr>
        <w:t>Aviram</w:t>
      </w:r>
      <w:proofErr w:type="spellEnd"/>
      <w:r>
        <w:rPr>
          <w:sz w:val="20"/>
          <w:szCs w:val="20"/>
        </w:rPr>
        <w:t xml:space="preserve"> </w:t>
      </w:r>
      <w:r w:rsidRPr="00314F8E">
        <w:rPr>
          <w:i/>
          <w:sz w:val="20"/>
          <w:szCs w:val="20"/>
        </w:rPr>
        <w:t>et al</w:t>
      </w:r>
      <w:r>
        <w:rPr>
          <w:sz w:val="20"/>
          <w:szCs w:val="20"/>
        </w:rPr>
        <w:t>., 2000)</w:t>
      </w:r>
      <w:r w:rsidRPr="000D3BBF">
        <w:rPr>
          <w:sz w:val="20"/>
          <w:szCs w:val="20"/>
        </w:rPr>
        <w:t>. The significant  increase</w:t>
      </w:r>
      <w:r>
        <w:rPr>
          <w:sz w:val="20"/>
          <w:szCs w:val="20"/>
        </w:rPr>
        <w:t xml:space="preserve"> </w:t>
      </w:r>
      <w:r w:rsidRPr="000D3BBF">
        <w:rPr>
          <w:sz w:val="20"/>
          <w:szCs w:val="20"/>
        </w:rPr>
        <w:t xml:space="preserve">(p&lt;0.05) in HDL-Cholesterol observed in </w:t>
      </w:r>
      <w:r>
        <w:rPr>
          <w:sz w:val="20"/>
          <w:szCs w:val="20"/>
        </w:rPr>
        <w:t xml:space="preserve">the </w:t>
      </w:r>
      <w:r w:rsidRPr="000D3BBF">
        <w:rPr>
          <w:sz w:val="20"/>
          <w:szCs w:val="20"/>
        </w:rPr>
        <w:t xml:space="preserve">BSSG </w:t>
      </w:r>
      <w:r>
        <w:rPr>
          <w:sz w:val="20"/>
          <w:szCs w:val="20"/>
        </w:rPr>
        <w:t xml:space="preserve">- </w:t>
      </w:r>
      <w:r w:rsidRPr="000D3BBF">
        <w:rPr>
          <w:sz w:val="20"/>
          <w:szCs w:val="20"/>
        </w:rPr>
        <w:t>treated group</w:t>
      </w:r>
      <w:r>
        <w:rPr>
          <w:sz w:val="20"/>
          <w:szCs w:val="20"/>
        </w:rPr>
        <w:t xml:space="preserve"> (Figure 2)</w:t>
      </w:r>
      <w:r w:rsidRPr="000D3BBF">
        <w:rPr>
          <w:sz w:val="20"/>
          <w:szCs w:val="20"/>
        </w:rPr>
        <w:t xml:space="preserve"> together with the observed activity of  BSS suggests that these </w:t>
      </w:r>
      <w:proofErr w:type="spellStart"/>
      <w:r w:rsidRPr="000D3BBF">
        <w:rPr>
          <w:sz w:val="20"/>
          <w:szCs w:val="20"/>
        </w:rPr>
        <w:t>phytosterols</w:t>
      </w:r>
      <w:proofErr w:type="spellEnd"/>
      <w:r w:rsidRPr="000D3BBF">
        <w:rPr>
          <w:sz w:val="20"/>
          <w:szCs w:val="20"/>
        </w:rPr>
        <w:t xml:space="preserve"> could reduce risk of cardiovascular</w:t>
      </w:r>
      <w:r>
        <w:rPr>
          <w:sz w:val="20"/>
          <w:szCs w:val="20"/>
        </w:rPr>
        <w:t xml:space="preserve"> disease</w:t>
      </w:r>
      <w:r w:rsidRPr="000D3BBF">
        <w:rPr>
          <w:sz w:val="20"/>
          <w:szCs w:val="20"/>
        </w:rPr>
        <w:t xml:space="preserve"> in hypertensive conditions</w:t>
      </w:r>
      <w:r>
        <w:rPr>
          <w:sz w:val="20"/>
          <w:szCs w:val="20"/>
        </w:rPr>
        <w:t>.</w:t>
      </w:r>
      <w:r w:rsidRPr="000D3BBF">
        <w:rPr>
          <w:sz w:val="20"/>
          <w:szCs w:val="20"/>
        </w:rPr>
        <w:t xml:space="preserve"> The cholesterol reducing potential of </w:t>
      </w:r>
      <w:proofErr w:type="spellStart"/>
      <w:r w:rsidRPr="000D3BBF">
        <w:rPr>
          <w:sz w:val="20"/>
          <w:szCs w:val="20"/>
        </w:rPr>
        <w:t>phytosterol</w:t>
      </w:r>
      <w:r>
        <w:rPr>
          <w:sz w:val="20"/>
          <w:szCs w:val="20"/>
        </w:rPr>
        <w:t>s</w:t>
      </w:r>
      <w:proofErr w:type="spellEnd"/>
      <w:r w:rsidRPr="000D3BBF">
        <w:rPr>
          <w:sz w:val="20"/>
          <w:szCs w:val="20"/>
        </w:rPr>
        <w:t xml:space="preserve"> had long been known and used in combination with medicine such as </w:t>
      </w:r>
      <w:proofErr w:type="spellStart"/>
      <w:r w:rsidRPr="000D3BBF">
        <w:rPr>
          <w:sz w:val="20"/>
          <w:szCs w:val="20"/>
        </w:rPr>
        <w:t>statins</w:t>
      </w:r>
      <w:proofErr w:type="spellEnd"/>
      <w:r w:rsidRPr="000D3BBF">
        <w:rPr>
          <w:sz w:val="20"/>
          <w:szCs w:val="20"/>
        </w:rPr>
        <w:t xml:space="preserve"> or </w:t>
      </w:r>
      <w:proofErr w:type="spellStart"/>
      <w:r w:rsidRPr="000D3BBF">
        <w:rPr>
          <w:sz w:val="20"/>
          <w:szCs w:val="20"/>
        </w:rPr>
        <w:t>fibrates</w:t>
      </w:r>
      <w:proofErr w:type="spellEnd"/>
      <w:r w:rsidRPr="000D3BBF">
        <w:rPr>
          <w:sz w:val="20"/>
          <w:szCs w:val="20"/>
        </w:rPr>
        <w:t xml:space="preserve">. The combined effects of </w:t>
      </w:r>
      <w:proofErr w:type="spellStart"/>
      <w:r w:rsidRPr="000D3BBF">
        <w:rPr>
          <w:sz w:val="20"/>
          <w:szCs w:val="20"/>
        </w:rPr>
        <w:t>statins</w:t>
      </w:r>
      <w:proofErr w:type="spellEnd"/>
      <w:r w:rsidRPr="000D3BBF">
        <w:rPr>
          <w:sz w:val="20"/>
          <w:szCs w:val="20"/>
        </w:rPr>
        <w:t xml:space="preserve">, which inhibit cholesterol synthesis and </w:t>
      </w:r>
      <w:proofErr w:type="spellStart"/>
      <w:r w:rsidRPr="000D3BBF">
        <w:rPr>
          <w:sz w:val="20"/>
          <w:szCs w:val="20"/>
        </w:rPr>
        <w:t>phytosterols</w:t>
      </w:r>
      <w:proofErr w:type="spellEnd"/>
      <w:r w:rsidRPr="000D3BBF">
        <w:rPr>
          <w:sz w:val="20"/>
          <w:szCs w:val="20"/>
        </w:rPr>
        <w:t xml:space="preserve"> which act on intestinal absorption of cholesterol has been studied in patients suffering from moderate </w:t>
      </w:r>
      <w:proofErr w:type="spellStart"/>
      <w:r w:rsidRPr="000D3BBF">
        <w:rPr>
          <w:sz w:val="20"/>
          <w:szCs w:val="20"/>
        </w:rPr>
        <w:t>hypercholesterolaemia</w:t>
      </w:r>
      <w:proofErr w:type="spellEnd"/>
      <w:r w:rsidRPr="000D3BBF">
        <w:rPr>
          <w:sz w:val="20"/>
          <w:szCs w:val="20"/>
        </w:rPr>
        <w:t xml:space="preserve">, showing 44 to 45% decrease in cholesterol (Nature life, 2005). Also combination with </w:t>
      </w:r>
      <w:proofErr w:type="spellStart"/>
      <w:r w:rsidRPr="000D3BBF">
        <w:rPr>
          <w:sz w:val="20"/>
          <w:szCs w:val="20"/>
        </w:rPr>
        <w:t>fibrates</w:t>
      </w:r>
      <w:proofErr w:type="spellEnd"/>
      <w:r w:rsidRPr="000D3BBF">
        <w:rPr>
          <w:sz w:val="20"/>
          <w:szCs w:val="20"/>
        </w:rPr>
        <w:t xml:space="preserve"> resulted in a supplementary reduction of total cholesterol and LDL-cholesterol by 8.5 and 11.1% respectively with no side effects of the treatment observed (Nature life, 2005). </w:t>
      </w:r>
    </w:p>
    <w:p w:rsidR="00C62FFC" w:rsidRPr="000D3BBF" w:rsidRDefault="00C62FFC" w:rsidP="00C62FFC">
      <w:pPr>
        <w:autoSpaceDE w:val="0"/>
        <w:autoSpaceDN w:val="0"/>
        <w:adjustRightInd w:val="0"/>
        <w:jc w:val="both"/>
        <w:rPr>
          <w:sz w:val="20"/>
          <w:szCs w:val="20"/>
        </w:rPr>
      </w:pPr>
      <w:r w:rsidRPr="000D3BBF">
        <w:rPr>
          <w:sz w:val="20"/>
          <w:szCs w:val="20"/>
        </w:rPr>
        <w:tab/>
        <w:t xml:space="preserve">The desirable observations on the ALP, AST and ALT levels showed that the </w:t>
      </w:r>
      <w:proofErr w:type="spellStart"/>
      <w:r w:rsidRPr="000D3BBF">
        <w:rPr>
          <w:sz w:val="20"/>
          <w:szCs w:val="20"/>
        </w:rPr>
        <w:t>phytosterol</w:t>
      </w:r>
      <w:proofErr w:type="spellEnd"/>
      <w:r w:rsidRPr="000D3BBF">
        <w:rPr>
          <w:sz w:val="20"/>
          <w:szCs w:val="20"/>
        </w:rPr>
        <w:t xml:space="preserve"> treatments </w:t>
      </w:r>
      <w:r>
        <w:rPr>
          <w:sz w:val="20"/>
          <w:szCs w:val="20"/>
        </w:rPr>
        <w:t>had</w:t>
      </w:r>
      <w:r w:rsidRPr="000D3BBF">
        <w:rPr>
          <w:sz w:val="20"/>
          <w:szCs w:val="20"/>
        </w:rPr>
        <w:t xml:space="preserve"> ameliorating effects on liver damage that may be associated with hypertensive conditions. While tissue sections from </w:t>
      </w:r>
      <w:r>
        <w:rPr>
          <w:sz w:val="20"/>
          <w:szCs w:val="20"/>
        </w:rPr>
        <w:t xml:space="preserve">the </w:t>
      </w:r>
      <w:r w:rsidRPr="000D3BBF">
        <w:rPr>
          <w:sz w:val="20"/>
          <w:szCs w:val="20"/>
        </w:rPr>
        <w:t>hypertensive untreated group shows extensive tubular necrosis in the kidney, those from the hea</w:t>
      </w:r>
      <w:r>
        <w:rPr>
          <w:sz w:val="20"/>
          <w:szCs w:val="20"/>
        </w:rPr>
        <w:t>rt show little or no damage, thu</w:t>
      </w:r>
      <w:r w:rsidRPr="000D3BBF">
        <w:rPr>
          <w:sz w:val="20"/>
          <w:szCs w:val="20"/>
        </w:rPr>
        <w:t xml:space="preserve">s </w:t>
      </w:r>
      <w:r w:rsidRPr="000D3BBF">
        <w:rPr>
          <w:sz w:val="20"/>
          <w:szCs w:val="20"/>
        </w:rPr>
        <w:lastRenderedPageBreak/>
        <w:t>confirm</w:t>
      </w:r>
      <w:r>
        <w:rPr>
          <w:sz w:val="20"/>
          <w:szCs w:val="20"/>
        </w:rPr>
        <w:t>ing</w:t>
      </w:r>
      <w:r w:rsidRPr="000D3BBF">
        <w:rPr>
          <w:sz w:val="20"/>
          <w:szCs w:val="20"/>
        </w:rPr>
        <w:t xml:space="preserve"> that the kidney rather than the heart</w:t>
      </w:r>
      <w:r>
        <w:rPr>
          <w:sz w:val="20"/>
          <w:szCs w:val="20"/>
        </w:rPr>
        <w:t>,</w:t>
      </w:r>
      <w:r w:rsidRPr="000D3BBF">
        <w:rPr>
          <w:sz w:val="20"/>
          <w:szCs w:val="20"/>
        </w:rPr>
        <w:t xml:space="preserve"> is the direct target for cadmium toxicity as reported by </w:t>
      </w:r>
      <w:proofErr w:type="spellStart"/>
      <w:r>
        <w:rPr>
          <w:sz w:val="20"/>
          <w:szCs w:val="20"/>
        </w:rPr>
        <w:t>S</w:t>
      </w:r>
      <w:r w:rsidRPr="000D3BBF">
        <w:rPr>
          <w:sz w:val="20"/>
          <w:szCs w:val="20"/>
        </w:rPr>
        <w:t>atarug</w:t>
      </w:r>
      <w:proofErr w:type="spellEnd"/>
      <w:r w:rsidRPr="000D3BBF">
        <w:rPr>
          <w:sz w:val="20"/>
          <w:szCs w:val="20"/>
        </w:rPr>
        <w:t xml:space="preserve"> </w:t>
      </w:r>
      <w:r w:rsidRPr="000D3BBF">
        <w:rPr>
          <w:i/>
          <w:sz w:val="20"/>
          <w:szCs w:val="20"/>
        </w:rPr>
        <w:t xml:space="preserve">et al. </w:t>
      </w:r>
      <w:r w:rsidRPr="000D3BBF">
        <w:rPr>
          <w:sz w:val="20"/>
          <w:szCs w:val="20"/>
        </w:rPr>
        <w:t>(2006) who enumerated the multiplicity of cadmium targets and toxicities with kidneys and livers as specific targets through accumulation</w:t>
      </w:r>
      <w:r>
        <w:rPr>
          <w:sz w:val="20"/>
          <w:szCs w:val="20"/>
        </w:rPr>
        <w:t>,</w:t>
      </w:r>
      <w:r w:rsidRPr="000D3BBF">
        <w:rPr>
          <w:sz w:val="20"/>
          <w:szCs w:val="20"/>
        </w:rPr>
        <w:t xml:space="preserve"> and renal hepatic necrosis as outcomes. The heart and kidney sections from treatment group</w:t>
      </w:r>
      <w:r>
        <w:rPr>
          <w:sz w:val="20"/>
          <w:szCs w:val="20"/>
        </w:rPr>
        <w:t>s had no visible lesion. This</w:t>
      </w:r>
      <w:r w:rsidRPr="000D3BBF">
        <w:rPr>
          <w:sz w:val="20"/>
          <w:szCs w:val="20"/>
        </w:rPr>
        <w:t xml:space="preserve"> suggest</w:t>
      </w:r>
      <w:r>
        <w:rPr>
          <w:sz w:val="20"/>
          <w:szCs w:val="20"/>
        </w:rPr>
        <w:t>s</w:t>
      </w:r>
      <w:r w:rsidRPr="000D3BBF">
        <w:rPr>
          <w:sz w:val="20"/>
          <w:szCs w:val="20"/>
        </w:rPr>
        <w:t xml:space="preserve"> that tissue repair</w:t>
      </w:r>
      <w:r>
        <w:rPr>
          <w:sz w:val="20"/>
          <w:szCs w:val="20"/>
        </w:rPr>
        <w:t xml:space="preserve"> </w:t>
      </w:r>
      <w:r w:rsidRPr="000D3BBF">
        <w:rPr>
          <w:sz w:val="20"/>
          <w:szCs w:val="20"/>
        </w:rPr>
        <w:t>occurred</w:t>
      </w:r>
      <w:r>
        <w:rPr>
          <w:sz w:val="20"/>
          <w:szCs w:val="20"/>
        </w:rPr>
        <w:t xml:space="preserve"> </w:t>
      </w:r>
      <w:r w:rsidRPr="000D3BBF">
        <w:rPr>
          <w:sz w:val="20"/>
          <w:szCs w:val="20"/>
        </w:rPr>
        <w:t>upon</w:t>
      </w:r>
      <w:r>
        <w:rPr>
          <w:sz w:val="20"/>
          <w:szCs w:val="20"/>
        </w:rPr>
        <w:t xml:space="preserve"> treatment with the </w:t>
      </w:r>
      <w:proofErr w:type="spellStart"/>
      <w:r w:rsidRPr="000D3BBF">
        <w:rPr>
          <w:sz w:val="20"/>
          <w:szCs w:val="20"/>
        </w:rPr>
        <w:t>phytosterol</w:t>
      </w:r>
      <w:r>
        <w:rPr>
          <w:sz w:val="20"/>
          <w:szCs w:val="20"/>
        </w:rPr>
        <w:t>s</w:t>
      </w:r>
      <w:proofErr w:type="spellEnd"/>
      <w:r>
        <w:rPr>
          <w:sz w:val="20"/>
          <w:szCs w:val="20"/>
        </w:rPr>
        <w:t>.</w:t>
      </w:r>
      <w:r w:rsidRPr="000D3BBF">
        <w:rPr>
          <w:sz w:val="20"/>
          <w:szCs w:val="20"/>
        </w:rPr>
        <w:t xml:space="preserve"> </w:t>
      </w:r>
      <w:r>
        <w:rPr>
          <w:sz w:val="20"/>
          <w:szCs w:val="20"/>
        </w:rPr>
        <w:t>T</w:t>
      </w:r>
      <w:r w:rsidRPr="000D3BBF">
        <w:rPr>
          <w:sz w:val="20"/>
          <w:szCs w:val="20"/>
        </w:rPr>
        <w:t>hus</w:t>
      </w:r>
      <w:r>
        <w:rPr>
          <w:sz w:val="20"/>
          <w:szCs w:val="20"/>
        </w:rPr>
        <w:t>,</w:t>
      </w:r>
      <w:r w:rsidRPr="000D3BBF">
        <w:rPr>
          <w:sz w:val="20"/>
          <w:szCs w:val="20"/>
        </w:rPr>
        <w:t xml:space="preserve"> the BSS, BSSG and BSS:BSSG mixture are capable of ameliorating tissue damage </w:t>
      </w:r>
      <w:r>
        <w:rPr>
          <w:sz w:val="20"/>
          <w:szCs w:val="20"/>
        </w:rPr>
        <w:t xml:space="preserve">such as </w:t>
      </w:r>
      <w:r w:rsidRPr="000D3BBF">
        <w:rPr>
          <w:sz w:val="20"/>
          <w:szCs w:val="20"/>
        </w:rPr>
        <w:t xml:space="preserve">endothelial injury, </w:t>
      </w:r>
      <w:r w:rsidRPr="000D3BBF">
        <w:rPr>
          <w:iCs/>
          <w:sz w:val="20"/>
          <w:szCs w:val="20"/>
        </w:rPr>
        <w:t>left ventricular injury, and renal injury</w:t>
      </w:r>
      <w:r>
        <w:rPr>
          <w:iCs/>
          <w:sz w:val="20"/>
          <w:szCs w:val="20"/>
        </w:rPr>
        <w:t xml:space="preserve"> </w:t>
      </w:r>
      <w:r w:rsidRPr="000D3BBF">
        <w:rPr>
          <w:sz w:val="20"/>
          <w:szCs w:val="20"/>
        </w:rPr>
        <w:t>that may occur in association with hypertension</w:t>
      </w:r>
      <w:r>
        <w:rPr>
          <w:sz w:val="20"/>
          <w:szCs w:val="20"/>
        </w:rPr>
        <w:t>.</w:t>
      </w:r>
      <w:r w:rsidRPr="000D3BBF">
        <w:rPr>
          <w:sz w:val="20"/>
          <w:szCs w:val="20"/>
        </w:rPr>
        <w:t xml:space="preserve"> </w:t>
      </w:r>
    </w:p>
    <w:p w:rsidR="00C62FFC" w:rsidRDefault="00C62FFC" w:rsidP="00C62FFC">
      <w:pPr>
        <w:autoSpaceDE w:val="0"/>
        <w:autoSpaceDN w:val="0"/>
        <w:adjustRightInd w:val="0"/>
        <w:ind w:firstLine="720"/>
        <w:jc w:val="both"/>
        <w:rPr>
          <w:sz w:val="20"/>
          <w:szCs w:val="20"/>
        </w:rPr>
      </w:pPr>
      <w:r>
        <w:rPr>
          <w:sz w:val="20"/>
          <w:szCs w:val="20"/>
        </w:rPr>
        <w:t>The results in the present</w:t>
      </w:r>
      <w:r w:rsidRPr="000D3BBF">
        <w:rPr>
          <w:sz w:val="20"/>
          <w:szCs w:val="20"/>
        </w:rPr>
        <w:t xml:space="preserve"> study indicate that BSS and BSSG have some biological activities comparable </w:t>
      </w:r>
      <w:r>
        <w:rPr>
          <w:sz w:val="20"/>
          <w:szCs w:val="20"/>
        </w:rPr>
        <w:t>to</w:t>
      </w:r>
      <w:r w:rsidRPr="000D3BBF">
        <w:rPr>
          <w:sz w:val="20"/>
          <w:szCs w:val="20"/>
        </w:rPr>
        <w:t xml:space="preserve"> that of </w:t>
      </w:r>
      <w:r>
        <w:rPr>
          <w:sz w:val="20"/>
          <w:szCs w:val="20"/>
        </w:rPr>
        <w:t xml:space="preserve">the </w:t>
      </w:r>
      <w:r w:rsidRPr="000D3BBF">
        <w:rPr>
          <w:sz w:val="20"/>
          <w:szCs w:val="20"/>
        </w:rPr>
        <w:t>standard drug</w:t>
      </w:r>
      <w:r>
        <w:rPr>
          <w:sz w:val="20"/>
          <w:szCs w:val="20"/>
        </w:rPr>
        <w:t xml:space="preserve">, </w:t>
      </w:r>
      <w:proofErr w:type="spellStart"/>
      <w:r>
        <w:rPr>
          <w:sz w:val="20"/>
          <w:szCs w:val="20"/>
        </w:rPr>
        <w:t>lisinopril</w:t>
      </w:r>
      <w:proofErr w:type="spellEnd"/>
      <w:r w:rsidRPr="000D3BBF">
        <w:rPr>
          <w:sz w:val="20"/>
          <w:szCs w:val="20"/>
        </w:rPr>
        <w:t xml:space="preserve"> at 2.3mg/kg/day in hypertensive conditions. </w:t>
      </w:r>
      <w:r>
        <w:rPr>
          <w:sz w:val="20"/>
          <w:szCs w:val="20"/>
        </w:rPr>
        <w:t>T</w:t>
      </w:r>
      <w:r w:rsidRPr="000D3BBF">
        <w:rPr>
          <w:sz w:val="20"/>
          <w:szCs w:val="20"/>
        </w:rPr>
        <w:t xml:space="preserve">he </w:t>
      </w:r>
      <w:proofErr w:type="spellStart"/>
      <w:r w:rsidRPr="000D3BBF">
        <w:rPr>
          <w:sz w:val="20"/>
          <w:szCs w:val="20"/>
        </w:rPr>
        <w:t>phytosterol</w:t>
      </w:r>
      <w:r>
        <w:rPr>
          <w:sz w:val="20"/>
          <w:szCs w:val="20"/>
        </w:rPr>
        <w:t>s</w:t>
      </w:r>
      <w:proofErr w:type="spellEnd"/>
      <w:r w:rsidRPr="000D3BBF">
        <w:rPr>
          <w:sz w:val="20"/>
          <w:szCs w:val="20"/>
        </w:rPr>
        <w:t xml:space="preserve"> </w:t>
      </w:r>
      <w:r>
        <w:rPr>
          <w:sz w:val="20"/>
          <w:szCs w:val="20"/>
        </w:rPr>
        <w:t xml:space="preserve">portrayed </w:t>
      </w:r>
      <w:r w:rsidRPr="000D3BBF">
        <w:rPr>
          <w:sz w:val="20"/>
          <w:szCs w:val="20"/>
        </w:rPr>
        <w:t>little</w:t>
      </w:r>
      <w:r>
        <w:rPr>
          <w:sz w:val="20"/>
          <w:szCs w:val="20"/>
        </w:rPr>
        <w:t xml:space="preserve"> or no associated toxic effects</w:t>
      </w:r>
      <w:r w:rsidRPr="000D3BBF">
        <w:rPr>
          <w:sz w:val="20"/>
          <w:szCs w:val="20"/>
        </w:rPr>
        <w:t xml:space="preserve"> </w:t>
      </w:r>
      <w:r>
        <w:rPr>
          <w:sz w:val="20"/>
          <w:szCs w:val="20"/>
        </w:rPr>
        <w:t>in comparison</w:t>
      </w:r>
      <w:r w:rsidRPr="000D3BBF">
        <w:rPr>
          <w:sz w:val="20"/>
          <w:szCs w:val="20"/>
        </w:rPr>
        <w:t xml:space="preserve"> with </w:t>
      </w:r>
      <w:proofErr w:type="spellStart"/>
      <w:r w:rsidRPr="000D3BBF">
        <w:rPr>
          <w:sz w:val="20"/>
          <w:szCs w:val="20"/>
        </w:rPr>
        <w:t>lisinopril</w:t>
      </w:r>
      <w:proofErr w:type="spellEnd"/>
      <w:r w:rsidRPr="000D3BBF">
        <w:rPr>
          <w:sz w:val="20"/>
          <w:szCs w:val="20"/>
        </w:rPr>
        <w:t xml:space="preserve"> which could be </w:t>
      </w:r>
      <w:proofErr w:type="spellStart"/>
      <w:r w:rsidRPr="000D3BBF">
        <w:rPr>
          <w:sz w:val="20"/>
          <w:szCs w:val="20"/>
        </w:rPr>
        <w:t>nephrotoxic</w:t>
      </w:r>
      <w:proofErr w:type="spellEnd"/>
      <w:r w:rsidRPr="000D3BBF">
        <w:rPr>
          <w:sz w:val="20"/>
          <w:szCs w:val="20"/>
        </w:rPr>
        <w:t xml:space="preserve"> at high dose</w:t>
      </w:r>
      <w:r>
        <w:rPr>
          <w:sz w:val="20"/>
          <w:szCs w:val="20"/>
        </w:rPr>
        <w:t>s.</w:t>
      </w:r>
      <w:r w:rsidRPr="000D3BBF">
        <w:rPr>
          <w:sz w:val="20"/>
          <w:szCs w:val="20"/>
        </w:rPr>
        <w:t xml:space="preserve"> </w:t>
      </w:r>
      <w:r>
        <w:rPr>
          <w:sz w:val="20"/>
          <w:szCs w:val="20"/>
        </w:rPr>
        <w:t>H</w:t>
      </w:r>
      <w:r w:rsidRPr="000D3BBF">
        <w:rPr>
          <w:sz w:val="20"/>
          <w:szCs w:val="20"/>
        </w:rPr>
        <w:t>owever</w:t>
      </w:r>
      <w:r>
        <w:rPr>
          <w:sz w:val="20"/>
          <w:szCs w:val="20"/>
        </w:rPr>
        <w:t>,</w:t>
      </w:r>
      <w:r w:rsidRPr="000D3BBF">
        <w:rPr>
          <w:sz w:val="20"/>
          <w:szCs w:val="20"/>
        </w:rPr>
        <w:t xml:space="preserve"> fu</w:t>
      </w:r>
      <w:r>
        <w:rPr>
          <w:sz w:val="20"/>
          <w:szCs w:val="20"/>
        </w:rPr>
        <w:t>rther</w:t>
      </w:r>
      <w:r w:rsidRPr="000D3BBF">
        <w:rPr>
          <w:sz w:val="20"/>
          <w:szCs w:val="20"/>
        </w:rPr>
        <w:t xml:space="preserve"> studies are needed to </w:t>
      </w:r>
      <w:r>
        <w:rPr>
          <w:sz w:val="20"/>
          <w:szCs w:val="20"/>
        </w:rPr>
        <w:t>fully understand</w:t>
      </w:r>
      <w:r w:rsidRPr="000D3BBF">
        <w:rPr>
          <w:sz w:val="20"/>
          <w:szCs w:val="20"/>
        </w:rPr>
        <w:t xml:space="preserve"> the impact of the chemical structure </w:t>
      </w:r>
      <w:r>
        <w:rPr>
          <w:sz w:val="20"/>
          <w:szCs w:val="20"/>
        </w:rPr>
        <w:t xml:space="preserve">of these compounds </w:t>
      </w:r>
      <w:r w:rsidRPr="000D3BBF">
        <w:rPr>
          <w:sz w:val="20"/>
          <w:szCs w:val="20"/>
        </w:rPr>
        <w:t xml:space="preserve">on </w:t>
      </w:r>
      <w:r>
        <w:rPr>
          <w:sz w:val="20"/>
          <w:szCs w:val="20"/>
        </w:rPr>
        <w:t xml:space="preserve">their </w:t>
      </w:r>
      <w:r w:rsidRPr="000D3BBF">
        <w:rPr>
          <w:sz w:val="20"/>
          <w:szCs w:val="20"/>
        </w:rPr>
        <w:t>biological activities</w:t>
      </w:r>
      <w:r>
        <w:rPr>
          <w:sz w:val="20"/>
          <w:szCs w:val="20"/>
        </w:rPr>
        <w:t xml:space="preserve">, especially </w:t>
      </w:r>
      <w:r w:rsidRPr="000D3BBF">
        <w:rPr>
          <w:sz w:val="20"/>
          <w:szCs w:val="20"/>
        </w:rPr>
        <w:t>the</w:t>
      </w:r>
      <w:r>
        <w:rPr>
          <w:sz w:val="20"/>
          <w:szCs w:val="20"/>
        </w:rPr>
        <w:t>ir</w:t>
      </w:r>
      <w:r w:rsidRPr="000D3BBF">
        <w:rPr>
          <w:sz w:val="20"/>
          <w:szCs w:val="20"/>
        </w:rPr>
        <w:t xml:space="preserve"> interactions</w:t>
      </w:r>
      <w:r>
        <w:rPr>
          <w:sz w:val="20"/>
          <w:szCs w:val="20"/>
        </w:rPr>
        <w:t>,</w:t>
      </w:r>
      <w:r w:rsidRPr="000D3BBF">
        <w:rPr>
          <w:sz w:val="20"/>
          <w:szCs w:val="20"/>
        </w:rPr>
        <w:t xml:space="preserve"> in mediating </w:t>
      </w:r>
      <w:r>
        <w:rPr>
          <w:sz w:val="20"/>
          <w:szCs w:val="20"/>
        </w:rPr>
        <w:t xml:space="preserve">key </w:t>
      </w:r>
      <w:r w:rsidRPr="000D3BBF">
        <w:rPr>
          <w:sz w:val="20"/>
          <w:szCs w:val="20"/>
        </w:rPr>
        <w:t>bio</w:t>
      </w:r>
      <w:r>
        <w:rPr>
          <w:sz w:val="20"/>
          <w:szCs w:val="20"/>
        </w:rPr>
        <w:t>chemical processes</w:t>
      </w:r>
      <w:r w:rsidRPr="000D3BBF">
        <w:rPr>
          <w:sz w:val="20"/>
          <w:szCs w:val="20"/>
        </w:rPr>
        <w:t xml:space="preserve"> in hypertensive conditions</w:t>
      </w:r>
      <w:r>
        <w:rPr>
          <w:sz w:val="20"/>
          <w:szCs w:val="20"/>
        </w:rPr>
        <w:t>. This is relevant in the therapeutic</w:t>
      </w:r>
      <w:r w:rsidRPr="000D3BBF">
        <w:rPr>
          <w:sz w:val="20"/>
          <w:szCs w:val="20"/>
        </w:rPr>
        <w:t xml:space="preserve"> and </w:t>
      </w:r>
      <w:proofErr w:type="spellStart"/>
      <w:r w:rsidRPr="000D3BBF">
        <w:rPr>
          <w:sz w:val="20"/>
          <w:szCs w:val="20"/>
        </w:rPr>
        <w:t>nutraceutical</w:t>
      </w:r>
      <w:proofErr w:type="spellEnd"/>
      <w:r w:rsidRPr="000D3BBF">
        <w:rPr>
          <w:sz w:val="20"/>
          <w:szCs w:val="20"/>
        </w:rPr>
        <w:t xml:space="preserve"> applications of these plant natural products.</w:t>
      </w:r>
    </w:p>
    <w:p w:rsidR="00C62FFC" w:rsidRDefault="00C62FFC" w:rsidP="00C62FFC">
      <w:pPr>
        <w:autoSpaceDE w:val="0"/>
        <w:autoSpaceDN w:val="0"/>
        <w:adjustRightInd w:val="0"/>
        <w:jc w:val="both"/>
        <w:rPr>
          <w:sz w:val="20"/>
          <w:szCs w:val="20"/>
        </w:rPr>
      </w:pPr>
    </w:p>
    <w:p w:rsidR="00C62FFC" w:rsidRPr="000D3BBF" w:rsidRDefault="00C62FFC" w:rsidP="00C62FFC">
      <w:pPr>
        <w:autoSpaceDE w:val="0"/>
        <w:autoSpaceDN w:val="0"/>
        <w:adjustRightInd w:val="0"/>
        <w:jc w:val="both"/>
        <w:rPr>
          <w:rFonts w:eastAsiaTheme="minorHAnsi"/>
          <w:b/>
          <w:bCs/>
          <w:sz w:val="20"/>
          <w:szCs w:val="20"/>
        </w:rPr>
      </w:pPr>
      <w:r w:rsidRPr="000D3BBF">
        <w:rPr>
          <w:rFonts w:eastAsiaTheme="minorHAnsi"/>
          <w:b/>
          <w:bCs/>
          <w:sz w:val="20"/>
          <w:szCs w:val="20"/>
        </w:rPr>
        <w:t>Acknowledgements</w:t>
      </w:r>
    </w:p>
    <w:p w:rsidR="00C62FFC" w:rsidRDefault="00C62FFC" w:rsidP="00C62FFC">
      <w:pPr>
        <w:ind w:firstLine="720"/>
        <w:jc w:val="both"/>
        <w:rPr>
          <w:rFonts w:eastAsiaTheme="minorHAnsi"/>
          <w:sz w:val="20"/>
          <w:szCs w:val="20"/>
        </w:rPr>
      </w:pPr>
      <w:r w:rsidRPr="000D3BBF">
        <w:rPr>
          <w:rFonts w:eastAsiaTheme="minorHAnsi"/>
          <w:sz w:val="20"/>
          <w:szCs w:val="20"/>
        </w:rPr>
        <w:t xml:space="preserve">This </w:t>
      </w:r>
      <w:r>
        <w:rPr>
          <w:rFonts w:eastAsiaTheme="minorHAnsi"/>
          <w:sz w:val="20"/>
          <w:szCs w:val="20"/>
        </w:rPr>
        <w:t xml:space="preserve">research </w:t>
      </w:r>
      <w:r w:rsidRPr="000D3BBF">
        <w:rPr>
          <w:rFonts w:eastAsiaTheme="minorHAnsi"/>
          <w:sz w:val="20"/>
          <w:szCs w:val="20"/>
        </w:rPr>
        <w:t xml:space="preserve">was supported </w:t>
      </w:r>
      <w:r>
        <w:rPr>
          <w:rFonts w:eastAsiaTheme="minorHAnsi"/>
          <w:sz w:val="20"/>
          <w:szCs w:val="20"/>
        </w:rPr>
        <w:t xml:space="preserve">in part </w:t>
      </w:r>
      <w:r w:rsidRPr="000D3BBF">
        <w:rPr>
          <w:rFonts w:eastAsiaTheme="minorHAnsi"/>
          <w:sz w:val="20"/>
          <w:szCs w:val="20"/>
        </w:rPr>
        <w:t xml:space="preserve">by Third World Academy of Sciences (TWAS) through a postdoctoral </w:t>
      </w:r>
      <w:r>
        <w:rPr>
          <w:rFonts w:eastAsiaTheme="minorHAnsi"/>
          <w:sz w:val="20"/>
          <w:szCs w:val="20"/>
        </w:rPr>
        <w:t xml:space="preserve">fellowship </w:t>
      </w:r>
      <w:r w:rsidRPr="000D3BBF">
        <w:rPr>
          <w:rFonts w:eastAsiaTheme="minorHAnsi"/>
          <w:sz w:val="20"/>
          <w:szCs w:val="20"/>
        </w:rPr>
        <w:t xml:space="preserve">award to C.O. </w:t>
      </w:r>
      <w:proofErr w:type="spellStart"/>
      <w:r w:rsidRPr="000D3BBF">
        <w:rPr>
          <w:rFonts w:eastAsiaTheme="minorHAnsi"/>
          <w:sz w:val="20"/>
          <w:szCs w:val="20"/>
        </w:rPr>
        <w:t>Olaiya</w:t>
      </w:r>
      <w:proofErr w:type="spellEnd"/>
      <w:r w:rsidRPr="000D3BBF">
        <w:rPr>
          <w:rFonts w:eastAsiaTheme="minorHAnsi"/>
          <w:sz w:val="20"/>
          <w:szCs w:val="20"/>
        </w:rPr>
        <w:t>.</w:t>
      </w:r>
    </w:p>
    <w:p w:rsidR="00C62FFC" w:rsidRDefault="00C62FFC" w:rsidP="00C62FFC">
      <w:pPr>
        <w:ind w:firstLine="720"/>
        <w:jc w:val="both"/>
        <w:rPr>
          <w:rFonts w:eastAsiaTheme="minorHAnsi"/>
          <w:sz w:val="20"/>
          <w:szCs w:val="20"/>
        </w:rPr>
      </w:pPr>
    </w:p>
    <w:p w:rsidR="00C62FFC" w:rsidRPr="00391F47" w:rsidRDefault="00C62FFC" w:rsidP="00C62FFC">
      <w:pPr>
        <w:rPr>
          <w:b/>
          <w:sz w:val="20"/>
          <w:szCs w:val="20"/>
        </w:rPr>
      </w:pPr>
      <w:r>
        <w:rPr>
          <w:b/>
          <w:sz w:val="20"/>
          <w:szCs w:val="20"/>
        </w:rPr>
        <w:t>C</w:t>
      </w:r>
      <w:r w:rsidRPr="00391F47">
        <w:rPr>
          <w:b/>
          <w:sz w:val="20"/>
          <w:szCs w:val="20"/>
        </w:rPr>
        <w:t xml:space="preserve">orresponding </w:t>
      </w:r>
      <w:r>
        <w:rPr>
          <w:b/>
          <w:sz w:val="20"/>
          <w:szCs w:val="20"/>
        </w:rPr>
        <w:t>A</w:t>
      </w:r>
      <w:r w:rsidRPr="00391F47">
        <w:rPr>
          <w:b/>
          <w:sz w:val="20"/>
          <w:szCs w:val="20"/>
        </w:rPr>
        <w:t>uthor:</w:t>
      </w:r>
    </w:p>
    <w:p w:rsidR="00C62FFC" w:rsidRPr="00391F47" w:rsidRDefault="00C62FFC" w:rsidP="00C62FFC">
      <w:pPr>
        <w:rPr>
          <w:sz w:val="20"/>
          <w:szCs w:val="20"/>
        </w:rPr>
      </w:pPr>
      <w:r w:rsidRPr="00391F47">
        <w:rPr>
          <w:sz w:val="20"/>
          <w:szCs w:val="20"/>
        </w:rPr>
        <w:t xml:space="preserve">Dr. Charles O. </w:t>
      </w:r>
      <w:proofErr w:type="spellStart"/>
      <w:r w:rsidRPr="00391F47">
        <w:rPr>
          <w:sz w:val="20"/>
          <w:szCs w:val="20"/>
        </w:rPr>
        <w:t>Olaiya</w:t>
      </w:r>
      <w:proofErr w:type="spellEnd"/>
    </w:p>
    <w:p w:rsidR="00C62FFC" w:rsidRPr="00391F47" w:rsidRDefault="00C62FFC" w:rsidP="00C62FFC">
      <w:pPr>
        <w:rPr>
          <w:sz w:val="20"/>
          <w:szCs w:val="20"/>
        </w:rPr>
      </w:pPr>
      <w:r w:rsidRPr="00391F47">
        <w:rPr>
          <w:sz w:val="20"/>
          <w:szCs w:val="20"/>
        </w:rPr>
        <w:t>Department of Biochemistry,</w:t>
      </w:r>
    </w:p>
    <w:p w:rsidR="00C62FFC" w:rsidRPr="00391F47" w:rsidRDefault="00C62FFC" w:rsidP="00C62FFC">
      <w:pPr>
        <w:rPr>
          <w:sz w:val="20"/>
          <w:szCs w:val="20"/>
        </w:rPr>
      </w:pPr>
      <w:r w:rsidRPr="00391F47">
        <w:rPr>
          <w:sz w:val="20"/>
          <w:szCs w:val="20"/>
        </w:rPr>
        <w:t xml:space="preserve">University of Ibadan, </w:t>
      </w:r>
    </w:p>
    <w:p w:rsidR="00C62FFC" w:rsidRPr="00391F47" w:rsidRDefault="00C62FFC" w:rsidP="00C62FFC">
      <w:pPr>
        <w:rPr>
          <w:sz w:val="20"/>
          <w:szCs w:val="20"/>
        </w:rPr>
      </w:pPr>
      <w:r w:rsidRPr="00391F47">
        <w:rPr>
          <w:sz w:val="20"/>
          <w:szCs w:val="20"/>
        </w:rPr>
        <w:t>Ibadan</w:t>
      </w:r>
      <w:r>
        <w:rPr>
          <w:sz w:val="20"/>
          <w:szCs w:val="20"/>
        </w:rPr>
        <w:t xml:space="preserve"> 200005</w:t>
      </w:r>
      <w:r w:rsidRPr="00391F47">
        <w:rPr>
          <w:sz w:val="20"/>
          <w:szCs w:val="20"/>
        </w:rPr>
        <w:t>, Nigeria</w:t>
      </w:r>
    </w:p>
    <w:p w:rsidR="00C62FFC" w:rsidRPr="00391F47" w:rsidRDefault="00C62FFC" w:rsidP="00C62FFC">
      <w:pPr>
        <w:rPr>
          <w:b/>
          <w:sz w:val="20"/>
          <w:szCs w:val="20"/>
        </w:rPr>
      </w:pPr>
      <w:r w:rsidRPr="00391F47">
        <w:rPr>
          <w:sz w:val="20"/>
          <w:szCs w:val="20"/>
        </w:rPr>
        <w:t xml:space="preserve">E-mail: </w:t>
      </w:r>
      <w:hyperlink r:id="rId27" w:history="1">
        <w:r w:rsidRPr="00391F47">
          <w:rPr>
            <w:rStyle w:val="Hyperlink"/>
            <w:sz w:val="20"/>
            <w:szCs w:val="20"/>
          </w:rPr>
          <w:t>cooolaiya@yahoo.com</w:t>
        </w:r>
      </w:hyperlink>
    </w:p>
    <w:p w:rsidR="00442A5A" w:rsidRDefault="00442A5A" w:rsidP="00C62FFC">
      <w:pPr>
        <w:rPr>
          <w:b/>
          <w:sz w:val="20"/>
          <w:szCs w:val="20"/>
        </w:rPr>
      </w:pPr>
    </w:p>
    <w:p w:rsidR="00C62FFC" w:rsidRPr="000D3BBF" w:rsidRDefault="00C62FFC" w:rsidP="00C62FFC">
      <w:pPr>
        <w:rPr>
          <w:sz w:val="20"/>
          <w:szCs w:val="20"/>
        </w:rPr>
      </w:pPr>
      <w:r w:rsidRPr="000D3BBF">
        <w:rPr>
          <w:b/>
          <w:sz w:val="20"/>
          <w:szCs w:val="20"/>
        </w:rPr>
        <w:t>References</w:t>
      </w:r>
    </w:p>
    <w:p w:rsidR="00C62FFC" w:rsidRPr="006826CB" w:rsidRDefault="00C62FFC" w:rsidP="004E6661">
      <w:pPr>
        <w:ind w:left="562" w:hanging="562"/>
        <w:jc w:val="both"/>
        <w:rPr>
          <w:rStyle w:val="citation"/>
          <w:sz w:val="20"/>
          <w:szCs w:val="20"/>
        </w:rPr>
      </w:pPr>
      <w:r>
        <w:rPr>
          <w:rStyle w:val="citation"/>
          <w:sz w:val="20"/>
          <w:szCs w:val="20"/>
        </w:rPr>
        <w:t xml:space="preserve">1. </w:t>
      </w:r>
      <w:r>
        <w:rPr>
          <w:rStyle w:val="citation"/>
          <w:sz w:val="20"/>
          <w:szCs w:val="20"/>
        </w:rPr>
        <w:tab/>
      </w:r>
      <w:proofErr w:type="spellStart"/>
      <w:r>
        <w:rPr>
          <w:rStyle w:val="citation"/>
          <w:sz w:val="20"/>
          <w:szCs w:val="20"/>
        </w:rPr>
        <w:t>Agada</w:t>
      </w:r>
      <w:proofErr w:type="spellEnd"/>
      <w:r>
        <w:rPr>
          <w:rStyle w:val="citation"/>
          <w:sz w:val="20"/>
          <w:szCs w:val="20"/>
        </w:rPr>
        <w:t xml:space="preserve"> P</w:t>
      </w:r>
      <w:r w:rsidRPr="006826CB">
        <w:rPr>
          <w:rStyle w:val="citation"/>
          <w:sz w:val="20"/>
          <w:szCs w:val="20"/>
        </w:rPr>
        <w:t>O</w:t>
      </w:r>
      <w:r>
        <w:rPr>
          <w:rStyle w:val="citation"/>
          <w:sz w:val="20"/>
          <w:szCs w:val="20"/>
        </w:rPr>
        <w:t>,</w:t>
      </w:r>
      <w:r w:rsidRPr="006826CB">
        <w:rPr>
          <w:rStyle w:val="citation"/>
          <w:sz w:val="20"/>
          <w:szCs w:val="20"/>
        </w:rPr>
        <w:t xml:space="preserve"> </w:t>
      </w:r>
      <w:proofErr w:type="spellStart"/>
      <w:r w:rsidRPr="006826CB">
        <w:rPr>
          <w:rStyle w:val="citation"/>
          <w:sz w:val="20"/>
          <w:szCs w:val="20"/>
        </w:rPr>
        <w:t>Braide</w:t>
      </w:r>
      <w:proofErr w:type="spellEnd"/>
      <w:r w:rsidRPr="006826CB">
        <w:rPr>
          <w:rStyle w:val="citation"/>
          <w:sz w:val="20"/>
          <w:szCs w:val="20"/>
        </w:rPr>
        <w:t xml:space="preserve"> VB (2009). Effect of Dietary </w:t>
      </w:r>
      <w:proofErr w:type="spellStart"/>
      <w:r w:rsidRPr="006826CB">
        <w:rPr>
          <w:rStyle w:val="citation"/>
          <w:sz w:val="20"/>
          <w:szCs w:val="20"/>
        </w:rPr>
        <w:t>Garcinia</w:t>
      </w:r>
      <w:proofErr w:type="spellEnd"/>
      <w:r w:rsidRPr="006826CB">
        <w:rPr>
          <w:rStyle w:val="citation"/>
          <w:sz w:val="20"/>
          <w:szCs w:val="20"/>
        </w:rPr>
        <w:t xml:space="preserve"> Kola Seed on select</w:t>
      </w:r>
      <w:r>
        <w:rPr>
          <w:rStyle w:val="citation"/>
          <w:sz w:val="20"/>
          <w:szCs w:val="20"/>
        </w:rPr>
        <w:t xml:space="preserve">ed serum electrolytes and Trace </w:t>
      </w:r>
      <w:r w:rsidRPr="006826CB">
        <w:rPr>
          <w:rStyle w:val="citation"/>
          <w:sz w:val="20"/>
          <w:szCs w:val="20"/>
        </w:rPr>
        <w:t xml:space="preserve">Metals in male Albino rats. Nig J </w:t>
      </w:r>
      <w:proofErr w:type="spellStart"/>
      <w:r w:rsidRPr="006826CB">
        <w:rPr>
          <w:rStyle w:val="citation"/>
          <w:sz w:val="20"/>
          <w:szCs w:val="20"/>
        </w:rPr>
        <w:t>Physiol</w:t>
      </w:r>
      <w:proofErr w:type="spellEnd"/>
      <w:r w:rsidRPr="006826CB">
        <w:rPr>
          <w:rStyle w:val="citation"/>
          <w:sz w:val="20"/>
          <w:szCs w:val="20"/>
        </w:rPr>
        <w:t xml:space="preserve"> </w:t>
      </w:r>
      <w:proofErr w:type="spellStart"/>
      <w:r w:rsidRPr="006826CB">
        <w:rPr>
          <w:rStyle w:val="citation"/>
          <w:sz w:val="20"/>
          <w:szCs w:val="20"/>
        </w:rPr>
        <w:t>Sci</w:t>
      </w:r>
      <w:proofErr w:type="spellEnd"/>
      <w:r>
        <w:rPr>
          <w:rStyle w:val="citation"/>
          <w:sz w:val="20"/>
          <w:szCs w:val="20"/>
        </w:rPr>
        <w:t xml:space="preserve"> 24</w:t>
      </w:r>
      <w:r w:rsidRPr="006826CB">
        <w:rPr>
          <w:rStyle w:val="citation"/>
          <w:sz w:val="20"/>
          <w:szCs w:val="20"/>
        </w:rPr>
        <w:t>: 53-57</w:t>
      </w:r>
      <w:r>
        <w:rPr>
          <w:rStyle w:val="citation"/>
          <w:sz w:val="20"/>
          <w:szCs w:val="20"/>
        </w:rPr>
        <w:t>.</w:t>
      </w:r>
    </w:p>
    <w:p w:rsidR="004E6661" w:rsidRDefault="00C62FFC" w:rsidP="004E6661">
      <w:pPr>
        <w:autoSpaceDE w:val="0"/>
        <w:autoSpaceDN w:val="0"/>
        <w:adjustRightInd w:val="0"/>
        <w:ind w:left="30"/>
        <w:jc w:val="both"/>
        <w:rPr>
          <w:rFonts w:eastAsiaTheme="minorHAnsi"/>
          <w:sz w:val="20"/>
          <w:szCs w:val="20"/>
        </w:rPr>
      </w:pPr>
      <w:r>
        <w:rPr>
          <w:rFonts w:eastAsiaTheme="minorHAnsi"/>
          <w:sz w:val="20"/>
          <w:szCs w:val="20"/>
        </w:rPr>
        <w:t xml:space="preserve">2.       </w:t>
      </w:r>
      <w:r w:rsidR="004E6661">
        <w:rPr>
          <w:rFonts w:eastAsiaTheme="minorHAnsi"/>
          <w:sz w:val="20"/>
          <w:szCs w:val="20"/>
        </w:rPr>
        <w:t xml:space="preserve"> </w:t>
      </w:r>
      <w:proofErr w:type="spellStart"/>
      <w:r w:rsidRPr="00453407">
        <w:rPr>
          <w:rFonts w:eastAsiaTheme="minorHAnsi"/>
          <w:sz w:val="20"/>
          <w:szCs w:val="20"/>
        </w:rPr>
        <w:t>Aviram</w:t>
      </w:r>
      <w:proofErr w:type="spellEnd"/>
      <w:r>
        <w:rPr>
          <w:rFonts w:eastAsiaTheme="minorHAnsi"/>
          <w:sz w:val="20"/>
          <w:szCs w:val="20"/>
        </w:rPr>
        <w:t xml:space="preserve"> </w:t>
      </w:r>
      <w:r w:rsidRPr="00453407">
        <w:rPr>
          <w:rFonts w:eastAsiaTheme="minorHAnsi"/>
          <w:sz w:val="20"/>
          <w:szCs w:val="20"/>
        </w:rPr>
        <w:t xml:space="preserve"> M, </w:t>
      </w:r>
      <w:proofErr w:type="spellStart"/>
      <w:r w:rsidRPr="00453407">
        <w:rPr>
          <w:rFonts w:eastAsiaTheme="minorHAnsi"/>
          <w:sz w:val="20"/>
          <w:szCs w:val="20"/>
        </w:rPr>
        <w:t>Dornfeld</w:t>
      </w:r>
      <w:proofErr w:type="spellEnd"/>
      <w:r w:rsidRPr="00453407">
        <w:rPr>
          <w:rFonts w:eastAsiaTheme="minorHAnsi"/>
          <w:sz w:val="20"/>
          <w:szCs w:val="20"/>
        </w:rPr>
        <w:t xml:space="preserve"> L, </w:t>
      </w:r>
      <w:proofErr w:type="spellStart"/>
      <w:r w:rsidRPr="00453407">
        <w:rPr>
          <w:rFonts w:eastAsiaTheme="minorHAnsi"/>
          <w:sz w:val="20"/>
          <w:szCs w:val="20"/>
        </w:rPr>
        <w:t>Rosenblat</w:t>
      </w:r>
      <w:proofErr w:type="spellEnd"/>
      <w:r w:rsidRPr="00453407">
        <w:rPr>
          <w:rFonts w:eastAsiaTheme="minorHAnsi"/>
          <w:sz w:val="20"/>
          <w:szCs w:val="20"/>
        </w:rPr>
        <w:t xml:space="preserve"> M, </w:t>
      </w:r>
      <w:r w:rsidR="004E6661">
        <w:rPr>
          <w:rFonts w:eastAsiaTheme="minorHAnsi"/>
          <w:sz w:val="20"/>
          <w:szCs w:val="20"/>
        </w:rPr>
        <w:t xml:space="preserve"> </w:t>
      </w:r>
    </w:p>
    <w:p w:rsidR="00C62FFC" w:rsidRDefault="004E6661" w:rsidP="004E6661">
      <w:pPr>
        <w:autoSpaceDE w:val="0"/>
        <w:autoSpaceDN w:val="0"/>
        <w:adjustRightInd w:val="0"/>
        <w:ind w:left="30"/>
        <w:jc w:val="both"/>
        <w:rPr>
          <w:rFonts w:eastAsiaTheme="minorHAnsi"/>
          <w:sz w:val="20"/>
          <w:szCs w:val="20"/>
        </w:rPr>
      </w:pPr>
      <w:r>
        <w:rPr>
          <w:rFonts w:eastAsiaTheme="minorHAnsi"/>
          <w:sz w:val="20"/>
          <w:szCs w:val="20"/>
        </w:rPr>
        <w:t xml:space="preserve">           </w:t>
      </w:r>
      <w:proofErr w:type="spellStart"/>
      <w:r w:rsidR="00C62FFC" w:rsidRPr="00453407">
        <w:rPr>
          <w:rFonts w:eastAsiaTheme="minorHAnsi"/>
          <w:sz w:val="20"/>
          <w:szCs w:val="20"/>
        </w:rPr>
        <w:t>Volkova</w:t>
      </w:r>
      <w:proofErr w:type="spellEnd"/>
      <w:r w:rsidR="00C62FFC" w:rsidRPr="00453407">
        <w:rPr>
          <w:rFonts w:eastAsiaTheme="minorHAnsi"/>
          <w:sz w:val="20"/>
          <w:szCs w:val="20"/>
        </w:rPr>
        <w:t xml:space="preserve"> N,</w:t>
      </w:r>
      <w:r w:rsidR="00C62FFC">
        <w:rPr>
          <w:rFonts w:eastAsiaTheme="minorHAnsi"/>
          <w:sz w:val="20"/>
          <w:szCs w:val="20"/>
        </w:rPr>
        <w:t xml:space="preserve"> </w:t>
      </w:r>
      <w:r w:rsidR="00C62FFC" w:rsidRPr="00453407">
        <w:rPr>
          <w:rFonts w:eastAsiaTheme="minorHAnsi"/>
          <w:sz w:val="20"/>
          <w:szCs w:val="20"/>
        </w:rPr>
        <w:t xml:space="preserve">Kaplan </w:t>
      </w:r>
      <w:r w:rsidR="00C62FFC">
        <w:rPr>
          <w:rFonts w:eastAsiaTheme="minorHAnsi"/>
          <w:sz w:val="20"/>
          <w:szCs w:val="20"/>
        </w:rPr>
        <w:t xml:space="preserve"> </w:t>
      </w:r>
      <w:r w:rsidR="00C62FFC" w:rsidRPr="00453407">
        <w:rPr>
          <w:rFonts w:eastAsiaTheme="minorHAnsi"/>
          <w:sz w:val="20"/>
          <w:szCs w:val="20"/>
        </w:rPr>
        <w:t>M et al.</w:t>
      </w:r>
      <w:r w:rsidR="00C62FFC">
        <w:rPr>
          <w:rFonts w:eastAsiaTheme="minorHAnsi"/>
          <w:sz w:val="20"/>
          <w:szCs w:val="20"/>
        </w:rPr>
        <w:t xml:space="preserve"> (2000).</w:t>
      </w:r>
      <w:r w:rsidR="00C62FFC" w:rsidRPr="00453407">
        <w:rPr>
          <w:rFonts w:eastAsiaTheme="minorHAnsi"/>
          <w:sz w:val="20"/>
          <w:szCs w:val="20"/>
        </w:rPr>
        <w:t xml:space="preserve"> </w:t>
      </w:r>
    </w:p>
    <w:p w:rsidR="00C62FFC" w:rsidRDefault="004E6661" w:rsidP="004E6661">
      <w:pPr>
        <w:autoSpaceDE w:val="0"/>
        <w:autoSpaceDN w:val="0"/>
        <w:adjustRightInd w:val="0"/>
        <w:ind w:left="30"/>
        <w:jc w:val="both"/>
        <w:rPr>
          <w:rFonts w:eastAsiaTheme="minorHAnsi"/>
          <w:sz w:val="20"/>
          <w:szCs w:val="20"/>
        </w:rPr>
      </w:pPr>
      <w:r>
        <w:rPr>
          <w:rFonts w:eastAsiaTheme="minorHAnsi"/>
          <w:sz w:val="20"/>
          <w:szCs w:val="20"/>
        </w:rPr>
        <w:t xml:space="preserve">           </w:t>
      </w:r>
      <w:r w:rsidR="00C62FFC" w:rsidRPr="00453407">
        <w:rPr>
          <w:rFonts w:eastAsiaTheme="minorHAnsi"/>
          <w:sz w:val="20"/>
          <w:szCs w:val="20"/>
        </w:rPr>
        <w:t xml:space="preserve">Pomegranate juice consumption </w:t>
      </w:r>
    </w:p>
    <w:p w:rsidR="00C62FFC" w:rsidRDefault="004E6661" w:rsidP="004E6661">
      <w:pPr>
        <w:autoSpaceDE w:val="0"/>
        <w:autoSpaceDN w:val="0"/>
        <w:adjustRightInd w:val="0"/>
        <w:ind w:left="30"/>
        <w:jc w:val="both"/>
        <w:rPr>
          <w:rFonts w:eastAsiaTheme="minorHAnsi"/>
          <w:sz w:val="20"/>
          <w:szCs w:val="20"/>
        </w:rPr>
      </w:pPr>
      <w:r>
        <w:rPr>
          <w:rFonts w:eastAsiaTheme="minorHAnsi"/>
          <w:sz w:val="20"/>
          <w:szCs w:val="20"/>
        </w:rPr>
        <w:t xml:space="preserve">           </w:t>
      </w:r>
      <w:r w:rsidR="00C62FFC" w:rsidRPr="00453407">
        <w:rPr>
          <w:rFonts w:eastAsiaTheme="minorHAnsi"/>
          <w:sz w:val="20"/>
          <w:szCs w:val="20"/>
        </w:rPr>
        <w:t>Reduces</w:t>
      </w:r>
      <w:r w:rsidR="00C62FFC">
        <w:rPr>
          <w:rFonts w:eastAsiaTheme="minorHAnsi"/>
          <w:sz w:val="20"/>
          <w:szCs w:val="20"/>
        </w:rPr>
        <w:t xml:space="preserve"> </w:t>
      </w:r>
      <w:r w:rsidR="00C62FFC" w:rsidRPr="00453407">
        <w:rPr>
          <w:rFonts w:eastAsiaTheme="minorHAnsi"/>
          <w:sz w:val="20"/>
          <w:szCs w:val="20"/>
        </w:rPr>
        <w:t xml:space="preserve">oxidative stress, </w:t>
      </w:r>
      <w:proofErr w:type="spellStart"/>
      <w:r w:rsidR="00C62FFC" w:rsidRPr="00453407">
        <w:rPr>
          <w:rFonts w:eastAsiaTheme="minorHAnsi"/>
          <w:sz w:val="20"/>
          <w:szCs w:val="20"/>
        </w:rPr>
        <w:t>atherogenic</w:t>
      </w:r>
      <w:proofErr w:type="spellEnd"/>
      <w:r w:rsidR="00C62FFC" w:rsidRPr="00453407">
        <w:rPr>
          <w:rFonts w:eastAsiaTheme="minorHAnsi"/>
          <w:sz w:val="20"/>
          <w:szCs w:val="20"/>
        </w:rPr>
        <w:t xml:space="preserve"> </w:t>
      </w:r>
    </w:p>
    <w:p w:rsidR="00C62FFC" w:rsidRDefault="004E6661" w:rsidP="004E6661">
      <w:pPr>
        <w:autoSpaceDE w:val="0"/>
        <w:autoSpaceDN w:val="0"/>
        <w:adjustRightInd w:val="0"/>
        <w:ind w:left="30"/>
        <w:jc w:val="both"/>
        <w:rPr>
          <w:rFonts w:eastAsiaTheme="minorHAnsi"/>
          <w:sz w:val="20"/>
          <w:szCs w:val="20"/>
        </w:rPr>
      </w:pPr>
      <w:r>
        <w:rPr>
          <w:rFonts w:eastAsiaTheme="minorHAnsi"/>
          <w:sz w:val="20"/>
          <w:szCs w:val="20"/>
        </w:rPr>
        <w:t xml:space="preserve">           </w:t>
      </w:r>
      <w:r w:rsidR="00C62FFC" w:rsidRPr="00453407">
        <w:rPr>
          <w:rFonts w:eastAsiaTheme="minorHAnsi"/>
          <w:sz w:val="20"/>
          <w:szCs w:val="20"/>
        </w:rPr>
        <w:t>modifications of LDL, and platelet</w:t>
      </w:r>
    </w:p>
    <w:p w:rsidR="00C62FFC" w:rsidRDefault="004E6661" w:rsidP="004E6661">
      <w:pPr>
        <w:autoSpaceDE w:val="0"/>
        <w:autoSpaceDN w:val="0"/>
        <w:adjustRightInd w:val="0"/>
        <w:jc w:val="both"/>
        <w:rPr>
          <w:rFonts w:eastAsiaTheme="minorHAnsi"/>
          <w:sz w:val="20"/>
          <w:szCs w:val="20"/>
        </w:rPr>
      </w:pPr>
      <w:r>
        <w:rPr>
          <w:rFonts w:eastAsiaTheme="minorHAnsi"/>
          <w:sz w:val="20"/>
          <w:szCs w:val="20"/>
        </w:rPr>
        <w:t xml:space="preserve">          </w:t>
      </w:r>
      <w:r w:rsidR="00C62FFC">
        <w:rPr>
          <w:rFonts w:eastAsiaTheme="minorHAnsi"/>
          <w:sz w:val="20"/>
          <w:szCs w:val="20"/>
        </w:rPr>
        <w:t xml:space="preserve"> </w:t>
      </w:r>
      <w:r w:rsidR="00C62FFC" w:rsidRPr="00453407">
        <w:rPr>
          <w:rFonts w:eastAsiaTheme="minorHAnsi"/>
          <w:sz w:val="20"/>
          <w:szCs w:val="20"/>
        </w:rPr>
        <w:t xml:space="preserve">aggregation : studies in humans </w:t>
      </w:r>
    </w:p>
    <w:p w:rsidR="00C62FFC" w:rsidRDefault="004E6661" w:rsidP="004E6661">
      <w:pPr>
        <w:autoSpaceDE w:val="0"/>
        <w:autoSpaceDN w:val="0"/>
        <w:adjustRightInd w:val="0"/>
        <w:ind w:left="30"/>
        <w:jc w:val="both"/>
        <w:rPr>
          <w:rFonts w:eastAsiaTheme="minorHAnsi"/>
          <w:sz w:val="20"/>
          <w:szCs w:val="20"/>
        </w:rPr>
      </w:pPr>
      <w:r>
        <w:rPr>
          <w:rFonts w:eastAsiaTheme="minorHAnsi"/>
          <w:sz w:val="20"/>
          <w:szCs w:val="20"/>
        </w:rPr>
        <w:t xml:space="preserve">           </w:t>
      </w:r>
      <w:r w:rsidR="00C62FFC" w:rsidRPr="00453407">
        <w:rPr>
          <w:rFonts w:eastAsiaTheme="minorHAnsi"/>
          <w:sz w:val="20"/>
          <w:szCs w:val="20"/>
        </w:rPr>
        <w:t xml:space="preserve">and in </w:t>
      </w:r>
      <w:r w:rsidR="00C62FFC">
        <w:rPr>
          <w:rFonts w:eastAsiaTheme="minorHAnsi"/>
          <w:sz w:val="20"/>
          <w:szCs w:val="20"/>
        </w:rPr>
        <w:t>a</w:t>
      </w:r>
      <w:r w:rsidR="00C62FFC" w:rsidRPr="00453407">
        <w:rPr>
          <w:rFonts w:eastAsiaTheme="minorHAnsi"/>
          <w:sz w:val="20"/>
          <w:szCs w:val="20"/>
        </w:rPr>
        <w:t>therosclerotic</w:t>
      </w:r>
      <w:r w:rsidR="00C62FFC">
        <w:rPr>
          <w:rFonts w:eastAsiaTheme="minorHAnsi"/>
          <w:sz w:val="20"/>
          <w:szCs w:val="20"/>
        </w:rPr>
        <w:t xml:space="preserve"> </w:t>
      </w:r>
      <w:proofErr w:type="spellStart"/>
      <w:r w:rsidR="00C62FFC" w:rsidRPr="00453407">
        <w:rPr>
          <w:rFonts w:eastAsiaTheme="minorHAnsi"/>
          <w:sz w:val="20"/>
          <w:szCs w:val="20"/>
        </w:rPr>
        <w:t>apolipoprotein</w:t>
      </w:r>
      <w:proofErr w:type="spellEnd"/>
      <w:r w:rsidR="00C62FFC" w:rsidRPr="00453407">
        <w:rPr>
          <w:rFonts w:eastAsiaTheme="minorHAnsi"/>
          <w:sz w:val="20"/>
          <w:szCs w:val="20"/>
        </w:rPr>
        <w:t xml:space="preserve"> E-</w:t>
      </w:r>
    </w:p>
    <w:p w:rsidR="00C62FFC" w:rsidRDefault="004E6661" w:rsidP="004E6661">
      <w:pPr>
        <w:autoSpaceDE w:val="0"/>
        <w:autoSpaceDN w:val="0"/>
        <w:adjustRightInd w:val="0"/>
        <w:ind w:left="30"/>
        <w:jc w:val="both"/>
        <w:rPr>
          <w:rFonts w:eastAsiaTheme="minorHAnsi"/>
          <w:sz w:val="20"/>
          <w:szCs w:val="20"/>
        </w:rPr>
      </w:pPr>
      <w:r>
        <w:rPr>
          <w:rFonts w:eastAsiaTheme="minorHAnsi"/>
          <w:sz w:val="20"/>
          <w:szCs w:val="20"/>
        </w:rPr>
        <w:t xml:space="preserve">           </w:t>
      </w:r>
      <w:r w:rsidR="00C62FFC" w:rsidRPr="00453407">
        <w:rPr>
          <w:rFonts w:eastAsiaTheme="minorHAnsi"/>
          <w:sz w:val="20"/>
          <w:szCs w:val="20"/>
        </w:rPr>
        <w:t xml:space="preserve">deficient mice, Am. J. </w:t>
      </w:r>
      <w:proofErr w:type="spellStart"/>
      <w:r w:rsidR="00C62FFC" w:rsidRPr="00453407">
        <w:rPr>
          <w:rFonts w:eastAsiaTheme="minorHAnsi"/>
          <w:sz w:val="20"/>
          <w:szCs w:val="20"/>
        </w:rPr>
        <w:t>Clin</w:t>
      </w:r>
      <w:proofErr w:type="spellEnd"/>
      <w:r w:rsidR="00C62FFC" w:rsidRPr="00453407">
        <w:rPr>
          <w:rFonts w:eastAsiaTheme="minorHAnsi"/>
          <w:sz w:val="20"/>
          <w:szCs w:val="20"/>
        </w:rPr>
        <w:t xml:space="preserve">. </w:t>
      </w:r>
      <w:proofErr w:type="spellStart"/>
      <w:r w:rsidR="00C62FFC" w:rsidRPr="00453407">
        <w:rPr>
          <w:rFonts w:eastAsiaTheme="minorHAnsi"/>
          <w:sz w:val="20"/>
          <w:szCs w:val="20"/>
        </w:rPr>
        <w:t>Nutr</w:t>
      </w:r>
      <w:proofErr w:type="spellEnd"/>
      <w:r w:rsidR="00C62FFC" w:rsidRPr="00453407">
        <w:rPr>
          <w:rFonts w:eastAsiaTheme="minorHAnsi"/>
          <w:sz w:val="20"/>
          <w:szCs w:val="20"/>
        </w:rPr>
        <w:t>. 71</w:t>
      </w:r>
      <w:r w:rsidR="00C62FFC">
        <w:rPr>
          <w:rFonts w:eastAsiaTheme="minorHAnsi"/>
          <w:sz w:val="20"/>
          <w:szCs w:val="20"/>
        </w:rPr>
        <w:t xml:space="preserve">: </w:t>
      </w:r>
      <w:r w:rsidR="00C62FFC" w:rsidRPr="00453407">
        <w:rPr>
          <w:rFonts w:eastAsiaTheme="minorHAnsi"/>
          <w:sz w:val="20"/>
          <w:szCs w:val="20"/>
        </w:rPr>
        <w:t>1062–</w:t>
      </w:r>
    </w:p>
    <w:p w:rsidR="00C62FFC" w:rsidRPr="00453407" w:rsidRDefault="00C62FFC" w:rsidP="004E6661">
      <w:pPr>
        <w:autoSpaceDE w:val="0"/>
        <w:autoSpaceDN w:val="0"/>
        <w:adjustRightInd w:val="0"/>
        <w:ind w:left="30"/>
        <w:jc w:val="both"/>
        <w:rPr>
          <w:rFonts w:eastAsiaTheme="minorHAnsi"/>
          <w:sz w:val="20"/>
          <w:szCs w:val="20"/>
        </w:rPr>
      </w:pPr>
      <w:r>
        <w:rPr>
          <w:rFonts w:eastAsiaTheme="minorHAnsi"/>
          <w:sz w:val="20"/>
          <w:szCs w:val="20"/>
        </w:rPr>
        <w:t xml:space="preserve">         </w:t>
      </w:r>
      <w:r w:rsidR="004E6661">
        <w:rPr>
          <w:rFonts w:eastAsiaTheme="minorHAnsi"/>
          <w:sz w:val="20"/>
          <w:szCs w:val="20"/>
        </w:rPr>
        <w:t xml:space="preserve"> </w:t>
      </w:r>
      <w:r w:rsidRPr="00453407">
        <w:rPr>
          <w:rFonts w:eastAsiaTheme="minorHAnsi"/>
          <w:sz w:val="20"/>
          <w:szCs w:val="20"/>
        </w:rPr>
        <w:t>1076</w:t>
      </w:r>
      <w:r>
        <w:rPr>
          <w:rFonts w:eastAsiaTheme="minorHAnsi"/>
          <w:sz w:val="20"/>
          <w:szCs w:val="20"/>
        </w:rPr>
        <w:t>.</w:t>
      </w:r>
    </w:p>
    <w:p w:rsidR="00C62FFC" w:rsidRDefault="00C62FFC" w:rsidP="004E6661">
      <w:pPr>
        <w:autoSpaceDE w:val="0"/>
        <w:autoSpaceDN w:val="0"/>
        <w:adjustRightInd w:val="0"/>
        <w:jc w:val="both"/>
        <w:rPr>
          <w:bCs/>
          <w:sz w:val="20"/>
          <w:szCs w:val="20"/>
        </w:rPr>
      </w:pPr>
      <w:r>
        <w:rPr>
          <w:sz w:val="20"/>
          <w:szCs w:val="20"/>
        </w:rPr>
        <w:t xml:space="preserve"> </w:t>
      </w:r>
      <w:r w:rsidR="004E6661">
        <w:rPr>
          <w:sz w:val="20"/>
          <w:szCs w:val="20"/>
        </w:rPr>
        <w:t xml:space="preserve">3.       </w:t>
      </w:r>
      <w:proofErr w:type="spellStart"/>
      <w:r w:rsidRPr="000D3BBF">
        <w:rPr>
          <w:sz w:val="20"/>
          <w:szCs w:val="20"/>
        </w:rPr>
        <w:t>Aw</w:t>
      </w:r>
      <w:r>
        <w:rPr>
          <w:sz w:val="20"/>
          <w:szCs w:val="20"/>
        </w:rPr>
        <w:t>ad</w:t>
      </w:r>
      <w:proofErr w:type="spellEnd"/>
      <w:r>
        <w:rPr>
          <w:sz w:val="20"/>
          <w:szCs w:val="20"/>
        </w:rPr>
        <w:t xml:space="preserve"> AB, Smith AJ, Fink CS (2001). </w:t>
      </w:r>
      <w:r w:rsidRPr="000D3BBF">
        <w:rPr>
          <w:bCs/>
          <w:sz w:val="20"/>
          <w:szCs w:val="20"/>
        </w:rPr>
        <w:t>Plant</w:t>
      </w:r>
    </w:p>
    <w:p w:rsidR="00C62FFC" w:rsidRDefault="004E6661" w:rsidP="004E6661">
      <w:pPr>
        <w:autoSpaceDE w:val="0"/>
        <w:autoSpaceDN w:val="0"/>
        <w:adjustRightInd w:val="0"/>
        <w:jc w:val="both"/>
        <w:rPr>
          <w:bCs/>
          <w:sz w:val="20"/>
          <w:szCs w:val="20"/>
        </w:rPr>
      </w:pPr>
      <w:r>
        <w:rPr>
          <w:bCs/>
          <w:sz w:val="20"/>
          <w:szCs w:val="20"/>
        </w:rPr>
        <w:t xml:space="preserve">           </w:t>
      </w:r>
      <w:r w:rsidR="00C62FFC" w:rsidRPr="000D3BBF">
        <w:rPr>
          <w:bCs/>
          <w:sz w:val="20"/>
          <w:szCs w:val="20"/>
        </w:rPr>
        <w:t>sterols regulate rat vascular</w:t>
      </w:r>
      <w:r w:rsidR="00C62FFC" w:rsidRPr="000D3BBF">
        <w:rPr>
          <w:sz w:val="20"/>
          <w:szCs w:val="20"/>
        </w:rPr>
        <w:t xml:space="preserve"> </w:t>
      </w:r>
      <w:r w:rsidR="00C62FFC" w:rsidRPr="000D3BBF">
        <w:rPr>
          <w:bCs/>
          <w:sz w:val="20"/>
          <w:szCs w:val="20"/>
        </w:rPr>
        <w:t>smooth muscle</w:t>
      </w:r>
    </w:p>
    <w:p w:rsidR="00C62FFC" w:rsidRDefault="004E6661" w:rsidP="004E6661">
      <w:pPr>
        <w:autoSpaceDE w:val="0"/>
        <w:autoSpaceDN w:val="0"/>
        <w:adjustRightInd w:val="0"/>
        <w:jc w:val="both"/>
        <w:rPr>
          <w:bCs/>
          <w:sz w:val="20"/>
          <w:szCs w:val="20"/>
        </w:rPr>
      </w:pPr>
      <w:r>
        <w:rPr>
          <w:bCs/>
          <w:sz w:val="20"/>
          <w:szCs w:val="20"/>
        </w:rPr>
        <w:t xml:space="preserve">          </w:t>
      </w:r>
      <w:r w:rsidR="00C62FFC" w:rsidRPr="000D3BBF">
        <w:rPr>
          <w:bCs/>
          <w:sz w:val="20"/>
          <w:szCs w:val="20"/>
        </w:rPr>
        <w:t xml:space="preserve"> cell growth and</w:t>
      </w:r>
      <w:r w:rsidR="00C62FFC">
        <w:rPr>
          <w:bCs/>
          <w:sz w:val="20"/>
          <w:szCs w:val="20"/>
        </w:rPr>
        <w:t xml:space="preserve"> </w:t>
      </w:r>
      <w:proofErr w:type="spellStart"/>
      <w:r w:rsidR="00C62FFC" w:rsidRPr="000D3BBF">
        <w:rPr>
          <w:bCs/>
          <w:sz w:val="20"/>
          <w:szCs w:val="20"/>
        </w:rPr>
        <w:t>prostacyclin</w:t>
      </w:r>
      <w:proofErr w:type="spellEnd"/>
      <w:r w:rsidR="00C62FFC" w:rsidRPr="000D3BBF">
        <w:rPr>
          <w:bCs/>
          <w:sz w:val="20"/>
          <w:szCs w:val="20"/>
        </w:rPr>
        <w:t xml:space="preserve"> release in</w:t>
      </w:r>
    </w:p>
    <w:p w:rsidR="00C62FFC" w:rsidRDefault="004E6661" w:rsidP="004E6661">
      <w:pPr>
        <w:autoSpaceDE w:val="0"/>
        <w:autoSpaceDN w:val="0"/>
        <w:adjustRightInd w:val="0"/>
        <w:jc w:val="both"/>
        <w:rPr>
          <w:iCs/>
          <w:sz w:val="20"/>
          <w:szCs w:val="20"/>
        </w:rPr>
      </w:pPr>
      <w:r>
        <w:rPr>
          <w:bCs/>
          <w:sz w:val="20"/>
          <w:szCs w:val="20"/>
        </w:rPr>
        <w:t xml:space="preserve">          </w:t>
      </w:r>
      <w:r w:rsidR="00C62FFC">
        <w:rPr>
          <w:bCs/>
          <w:sz w:val="20"/>
          <w:szCs w:val="20"/>
        </w:rPr>
        <w:t xml:space="preserve"> </w:t>
      </w:r>
      <w:r w:rsidR="00C62FFC" w:rsidRPr="000D3BBF">
        <w:rPr>
          <w:bCs/>
          <w:sz w:val="20"/>
          <w:szCs w:val="20"/>
        </w:rPr>
        <w:t xml:space="preserve">culture. </w:t>
      </w:r>
      <w:r w:rsidR="00C62FFC" w:rsidRPr="00F309A4">
        <w:rPr>
          <w:iCs/>
          <w:sz w:val="20"/>
          <w:szCs w:val="20"/>
        </w:rPr>
        <w:t xml:space="preserve">Prostaglandins </w:t>
      </w:r>
      <w:proofErr w:type="spellStart"/>
      <w:r w:rsidR="00C62FFC" w:rsidRPr="00F309A4">
        <w:rPr>
          <w:iCs/>
          <w:sz w:val="20"/>
          <w:szCs w:val="20"/>
        </w:rPr>
        <w:t>Leukot</w:t>
      </w:r>
      <w:proofErr w:type="spellEnd"/>
      <w:r w:rsidR="00C62FFC" w:rsidRPr="00F309A4">
        <w:rPr>
          <w:iCs/>
          <w:sz w:val="20"/>
          <w:szCs w:val="20"/>
        </w:rPr>
        <w:t xml:space="preserve"> </w:t>
      </w:r>
      <w:proofErr w:type="spellStart"/>
      <w:r w:rsidR="00C62FFC" w:rsidRPr="00F309A4">
        <w:rPr>
          <w:iCs/>
          <w:sz w:val="20"/>
          <w:szCs w:val="20"/>
        </w:rPr>
        <w:t>Essent</w:t>
      </w:r>
      <w:proofErr w:type="spellEnd"/>
      <w:r w:rsidR="00C62FFC" w:rsidRPr="00F309A4">
        <w:rPr>
          <w:iCs/>
          <w:sz w:val="20"/>
          <w:szCs w:val="20"/>
        </w:rPr>
        <w:t xml:space="preserve"> Fatty</w:t>
      </w:r>
    </w:p>
    <w:p w:rsidR="00C62FFC" w:rsidRPr="000D3BBF" w:rsidRDefault="004E6661" w:rsidP="004E6661">
      <w:pPr>
        <w:autoSpaceDE w:val="0"/>
        <w:autoSpaceDN w:val="0"/>
        <w:adjustRightInd w:val="0"/>
        <w:jc w:val="both"/>
        <w:rPr>
          <w:sz w:val="20"/>
          <w:szCs w:val="20"/>
        </w:rPr>
      </w:pPr>
      <w:r>
        <w:rPr>
          <w:iCs/>
          <w:sz w:val="20"/>
          <w:szCs w:val="20"/>
        </w:rPr>
        <w:lastRenderedPageBreak/>
        <w:t xml:space="preserve">          </w:t>
      </w:r>
      <w:r w:rsidR="00C62FFC" w:rsidRPr="00F309A4">
        <w:rPr>
          <w:iCs/>
          <w:sz w:val="20"/>
          <w:szCs w:val="20"/>
        </w:rPr>
        <w:t xml:space="preserve"> Acids</w:t>
      </w:r>
      <w:r w:rsidR="00C62FFC" w:rsidRPr="000D3BBF">
        <w:rPr>
          <w:sz w:val="20"/>
          <w:szCs w:val="20"/>
        </w:rPr>
        <w:t xml:space="preserve"> </w:t>
      </w:r>
      <w:r w:rsidR="00C62FFC" w:rsidRPr="000D3BBF">
        <w:rPr>
          <w:bCs/>
          <w:sz w:val="20"/>
          <w:szCs w:val="20"/>
        </w:rPr>
        <w:t>64:</w:t>
      </w:r>
      <w:r w:rsidR="00C62FFC" w:rsidRPr="000D3BBF">
        <w:rPr>
          <w:sz w:val="20"/>
          <w:szCs w:val="20"/>
        </w:rPr>
        <w:t>323-330.</w:t>
      </w:r>
    </w:p>
    <w:p w:rsidR="00C62FFC" w:rsidRDefault="00C62FFC" w:rsidP="00C62FFC">
      <w:pPr>
        <w:autoSpaceDE w:val="0"/>
        <w:autoSpaceDN w:val="0"/>
        <w:adjustRightInd w:val="0"/>
        <w:ind w:left="720" w:hanging="720"/>
        <w:jc w:val="both"/>
        <w:rPr>
          <w:sz w:val="20"/>
          <w:szCs w:val="20"/>
        </w:rPr>
      </w:pPr>
      <w:r>
        <w:rPr>
          <w:sz w:val="20"/>
          <w:szCs w:val="20"/>
        </w:rPr>
        <w:t>4.</w:t>
      </w:r>
      <w:r>
        <w:rPr>
          <w:sz w:val="20"/>
          <w:szCs w:val="20"/>
        </w:rPr>
        <w:tab/>
      </w:r>
      <w:r w:rsidRPr="000D3BBF">
        <w:rPr>
          <w:sz w:val="20"/>
          <w:szCs w:val="20"/>
        </w:rPr>
        <w:t xml:space="preserve">Bartels H, </w:t>
      </w:r>
      <w:proofErr w:type="spellStart"/>
      <w:r w:rsidRPr="000D3BBF">
        <w:rPr>
          <w:sz w:val="20"/>
          <w:szCs w:val="20"/>
        </w:rPr>
        <w:t>Bohmer</w:t>
      </w:r>
      <w:proofErr w:type="spellEnd"/>
      <w:r w:rsidRPr="000D3BBF">
        <w:rPr>
          <w:sz w:val="20"/>
          <w:szCs w:val="20"/>
        </w:rPr>
        <w:t xml:space="preserve"> M</w:t>
      </w:r>
      <w:r>
        <w:rPr>
          <w:sz w:val="20"/>
          <w:szCs w:val="20"/>
        </w:rPr>
        <w:t xml:space="preserve">, </w:t>
      </w:r>
      <w:proofErr w:type="spellStart"/>
      <w:r w:rsidRPr="000D3BBF">
        <w:rPr>
          <w:sz w:val="20"/>
          <w:szCs w:val="20"/>
        </w:rPr>
        <w:t>Heierli</w:t>
      </w:r>
      <w:proofErr w:type="spellEnd"/>
      <w:r w:rsidRPr="000D3BBF">
        <w:rPr>
          <w:sz w:val="20"/>
          <w:szCs w:val="20"/>
        </w:rPr>
        <w:t xml:space="preserve"> C</w:t>
      </w:r>
      <w:r>
        <w:rPr>
          <w:sz w:val="20"/>
          <w:szCs w:val="20"/>
        </w:rPr>
        <w:t xml:space="preserve"> </w:t>
      </w:r>
      <w:r w:rsidRPr="000D3BBF">
        <w:rPr>
          <w:sz w:val="20"/>
          <w:szCs w:val="20"/>
        </w:rPr>
        <w:t>(1972)</w:t>
      </w:r>
      <w:r>
        <w:rPr>
          <w:sz w:val="20"/>
          <w:szCs w:val="20"/>
        </w:rPr>
        <w:t>.</w:t>
      </w:r>
      <w:r w:rsidRPr="000D3BBF">
        <w:rPr>
          <w:sz w:val="20"/>
          <w:szCs w:val="20"/>
        </w:rPr>
        <w:t xml:space="preserve"> Serum </w:t>
      </w:r>
      <w:proofErr w:type="spellStart"/>
      <w:r w:rsidRPr="000D3BBF">
        <w:rPr>
          <w:sz w:val="20"/>
          <w:szCs w:val="20"/>
        </w:rPr>
        <w:t>creatinine</w:t>
      </w:r>
      <w:proofErr w:type="spellEnd"/>
      <w:r w:rsidRPr="000D3BBF">
        <w:rPr>
          <w:sz w:val="20"/>
          <w:szCs w:val="20"/>
        </w:rPr>
        <w:t xml:space="preserve"> determination without protein precipitation. </w:t>
      </w:r>
      <w:proofErr w:type="spellStart"/>
      <w:r w:rsidRPr="00F309A4">
        <w:rPr>
          <w:sz w:val="20"/>
          <w:szCs w:val="20"/>
        </w:rPr>
        <w:t>Clinica</w:t>
      </w:r>
      <w:proofErr w:type="spellEnd"/>
      <w:r w:rsidRPr="00F309A4">
        <w:rPr>
          <w:sz w:val="20"/>
          <w:szCs w:val="20"/>
        </w:rPr>
        <w:t xml:space="preserve"> </w:t>
      </w:r>
      <w:proofErr w:type="spellStart"/>
      <w:r w:rsidRPr="00F309A4">
        <w:rPr>
          <w:sz w:val="20"/>
          <w:szCs w:val="20"/>
        </w:rPr>
        <w:t>Chemica</w:t>
      </w:r>
      <w:proofErr w:type="spellEnd"/>
      <w:r w:rsidRPr="00F309A4">
        <w:rPr>
          <w:sz w:val="20"/>
          <w:szCs w:val="20"/>
        </w:rPr>
        <w:t xml:space="preserve"> </w:t>
      </w:r>
      <w:proofErr w:type="spellStart"/>
      <w:r w:rsidRPr="00F309A4">
        <w:rPr>
          <w:sz w:val="20"/>
          <w:szCs w:val="20"/>
        </w:rPr>
        <w:t>Acta</w:t>
      </w:r>
      <w:proofErr w:type="spellEnd"/>
      <w:r w:rsidRPr="000D3BBF">
        <w:rPr>
          <w:sz w:val="20"/>
          <w:szCs w:val="20"/>
        </w:rPr>
        <w:t xml:space="preserve"> 37: 193-197</w:t>
      </w:r>
      <w:r>
        <w:rPr>
          <w:sz w:val="20"/>
          <w:szCs w:val="20"/>
        </w:rPr>
        <w:t>.</w:t>
      </w:r>
    </w:p>
    <w:p w:rsidR="00C62FFC" w:rsidRPr="000D3BBF" w:rsidRDefault="00C62FFC" w:rsidP="00C62FFC">
      <w:pPr>
        <w:autoSpaceDE w:val="0"/>
        <w:autoSpaceDN w:val="0"/>
        <w:adjustRightInd w:val="0"/>
        <w:ind w:left="720" w:hanging="720"/>
        <w:jc w:val="both"/>
        <w:rPr>
          <w:rStyle w:val="citation"/>
          <w:sz w:val="20"/>
          <w:szCs w:val="20"/>
        </w:rPr>
      </w:pPr>
      <w:r>
        <w:rPr>
          <w:sz w:val="20"/>
          <w:szCs w:val="20"/>
        </w:rPr>
        <w:t>5.</w:t>
      </w:r>
      <w:r>
        <w:rPr>
          <w:sz w:val="20"/>
          <w:szCs w:val="20"/>
        </w:rPr>
        <w:tab/>
      </w:r>
      <w:proofErr w:type="spellStart"/>
      <w:r>
        <w:rPr>
          <w:sz w:val="20"/>
          <w:szCs w:val="20"/>
        </w:rPr>
        <w:t>Blaustein</w:t>
      </w:r>
      <w:proofErr w:type="spellEnd"/>
      <w:r>
        <w:rPr>
          <w:sz w:val="20"/>
          <w:szCs w:val="20"/>
        </w:rPr>
        <w:t xml:space="preserve"> MP, Zhang J, Chen L, Hamilton BP (2006). How does salt retention raise blood pressure? </w:t>
      </w:r>
      <w:r w:rsidRPr="00F309A4">
        <w:rPr>
          <w:sz w:val="20"/>
          <w:szCs w:val="20"/>
        </w:rPr>
        <w:t xml:space="preserve">Am J </w:t>
      </w:r>
      <w:proofErr w:type="spellStart"/>
      <w:r w:rsidRPr="00F309A4">
        <w:rPr>
          <w:sz w:val="20"/>
          <w:szCs w:val="20"/>
        </w:rPr>
        <w:t>Physiol</w:t>
      </w:r>
      <w:proofErr w:type="spellEnd"/>
      <w:r w:rsidRPr="00F309A4">
        <w:rPr>
          <w:sz w:val="20"/>
          <w:szCs w:val="20"/>
        </w:rPr>
        <w:t xml:space="preserve"> </w:t>
      </w:r>
      <w:proofErr w:type="spellStart"/>
      <w:r w:rsidRPr="00F309A4">
        <w:rPr>
          <w:sz w:val="20"/>
          <w:szCs w:val="20"/>
        </w:rPr>
        <w:t>Regul</w:t>
      </w:r>
      <w:proofErr w:type="spellEnd"/>
      <w:r w:rsidRPr="00F309A4">
        <w:rPr>
          <w:sz w:val="20"/>
          <w:szCs w:val="20"/>
        </w:rPr>
        <w:t xml:space="preserve"> </w:t>
      </w:r>
      <w:proofErr w:type="spellStart"/>
      <w:r w:rsidRPr="00F309A4">
        <w:rPr>
          <w:sz w:val="20"/>
          <w:szCs w:val="20"/>
        </w:rPr>
        <w:t>Integr</w:t>
      </w:r>
      <w:proofErr w:type="spellEnd"/>
      <w:r w:rsidRPr="00F309A4">
        <w:rPr>
          <w:sz w:val="20"/>
          <w:szCs w:val="20"/>
        </w:rPr>
        <w:t xml:space="preserve"> Comp </w:t>
      </w:r>
      <w:proofErr w:type="spellStart"/>
      <w:r w:rsidRPr="00F309A4">
        <w:rPr>
          <w:sz w:val="20"/>
          <w:szCs w:val="20"/>
        </w:rPr>
        <w:t>Physiol</w:t>
      </w:r>
      <w:proofErr w:type="spellEnd"/>
      <w:r>
        <w:rPr>
          <w:sz w:val="20"/>
          <w:szCs w:val="20"/>
        </w:rPr>
        <w:t xml:space="preserve"> 290(3):R514-523.   </w:t>
      </w:r>
    </w:p>
    <w:p w:rsidR="00C62FFC" w:rsidRDefault="00C62FFC" w:rsidP="00C62FFC">
      <w:pPr>
        <w:rPr>
          <w:sz w:val="20"/>
          <w:szCs w:val="20"/>
        </w:rPr>
      </w:pPr>
      <w:r>
        <w:rPr>
          <w:sz w:val="20"/>
          <w:szCs w:val="20"/>
        </w:rPr>
        <w:t>6.</w:t>
      </w:r>
      <w:r>
        <w:rPr>
          <w:sz w:val="20"/>
          <w:szCs w:val="20"/>
        </w:rPr>
        <w:tab/>
      </w:r>
      <w:proofErr w:type="spellStart"/>
      <w:r>
        <w:rPr>
          <w:sz w:val="20"/>
          <w:szCs w:val="20"/>
        </w:rPr>
        <w:t>Bonaa</w:t>
      </w:r>
      <w:proofErr w:type="spellEnd"/>
      <w:r>
        <w:rPr>
          <w:sz w:val="20"/>
          <w:szCs w:val="20"/>
        </w:rPr>
        <w:t xml:space="preserve"> KH, </w:t>
      </w:r>
      <w:proofErr w:type="spellStart"/>
      <w:r>
        <w:rPr>
          <w:sz w:val="20"/>
          <w:szCs w:val="20"/>
        </w:rPr>
        <w:t>Thelle</w:t>
      </w:r>
      <w:proofErr w:type="spellEnd"/>
      <w:r>
        <w:rPr>
          <w:sz w:val="20"/>
          <w:szCs w:val="20"/>
        </w:rPr>
        <w:t xml:space="preserve"> DS</w:t>
      </w:r>
      <w:r w:rsidRPr="00F309A4">
        <w:rPr>
          <w:sz w:val="20"/>
          <w:szCs w:val="20"/>
        </w:rPr>
        <w:t xml:space="preserve"> (1991). Association </w:t>
      </w:r>
    </w:p>
    <w:p w:rsidR="00C62FFC" w:rsidRDefault="00C62FFC" w:rsidP="00C62FFC">
      <w:pPr>
        <w:rPr>
          <w:sz w:val="20"/>
          <w:szCs w:val="20"/>
        </w:rPr>
      </w:pPr>
      <w:r>
        <w:rPr>
          <w:sz w:val="20"/>
          <w:szCs w:val="20"/>
        </w:rPr>
        <w:tab/>
      </w:r>
      <w:r w:rsidRPr="00F309A4">
        <w:rPr>
          <w:sz w:val="20"/>
          <w:szCs w:val="20"/>
        </w:rPr>
        <w:t>between blood pressure and serum lipids in</w:t>
      </w:r>
    </w:p>
    <w:p w:rsidR="00C62FFC" w:rsidRPr="00F309A4" w:rsidRDefault="00C62FFC" w:rsidP="00C62FFC">
      <w:pPr>
        <w:ind w:left="720" w:firstLine="30"/>
        <w:rPr>
          <w:sz w:val="20"/>
          <w:szCs w:val="20"/>
        </w:rPr>
      </w:pPr>
      <w:r w:rsidRPr="00F309A4">
        <w:rPr>
          <w:sz w:val="20"/>
          <w:szCs w:val="20"/>
        </w:rPr>
        <w:t>a population. The</w:t>
      </w:r>
      <w:r>
        <w:rPr>
          <w:sz w:val="20"/>
          <w:szCs w:val="20"/>
        </w:rPr>
        <w:t xml:space="preserve"> </w:t>
      </w:r>
      <w:proofErr w:type="spellStart"/>
      <w:r w:rsidRPr="00F309A4">
        <w:rPr>
          <w:sz w:val="20"/>
          <w:szCs w:val="20"/>
        </w:rPr>
        <w:t>Troms</w:t>
      </w:r>
      <w:r>
        <w:rPr>
          <w:sz w:val="20"/>
          <w:szCs w:val="20"/>
        </w:rPr>
        <w:t>q</w:t>
      </w:r>
      <w:proofErr w:type="spellEnd"/>
      <w:r w:rsidRPr="00F309A4">
        <w:rPr>
          <w:sz w:val="20"/>
          <w:szCs w:val="20"/>
        </w:rPr>
        <w:t xml:space="preserve"> Study. </w:t>
      </w:r>
      <w:r>
        <w:rPr>
          <w:sz w:val="20"/>
          <w:szCs w:val="20"/>
        </w:rPr>
        <w:t xml:space="preserve">Circulation </w:t>
      </w:r>
      <w:r w:rsidRPr="00F309A4">
        <w:rPr>
          <w:sz w:val="20"/>
          <w:szCs w:val="20"/>
        </w:rPr>
        <w:t>Apr; 83(4):1305-</w:t>
      </w:r>
      <w:r>
        <w:rPr>
          <w:sz w:val="20"/>
          <w:szCs w:val="20"/>
        </w:rPr>
        <w:t>13</w:t>
      </w:r>
      <w:r w:rsidRPr="00F309A4">
        <w:rPr>
          <w:sz w:val="20"/>
          <w:szCs w:val="20"/>
        </w:rPr>
        <w:t>14.</w:t>
      </w:r>
    </w:p>
    <w:p w:rsidR="00C62FFC" w:rsidRDefault="00C62FFC" w:rsidP="00C62FFC">
      <w:pPr>
        <w:autoSpaceDE w:val="0"/>
        <w:autoSpaceDN w:val="0"/>
        <w:adjustRightInd w:val="0"/>
        <w:jc w:val="both"/>
        <w:rPr>
          <w:bCs/>
          <w:sz w:val="20"/>
          <w:szCs w:val="20"/>
        </w:rPr>
      </w:pPr>
      <w:r>
        <w:rPr>
          <w:sz w:val="20"/>
          <w:szCs w:val="20"/>
        </w:rPr>
        <w:t>7.</w:t>
      </w:r>
      <w:r>
        <w:rPr>
          <w:sz w:val="20"/>
          <w:szCs w:val="20"/>
        </w:rPr>
        <w:tab/>
      </w:r>
      <w:proofErr w:type="spellStart"/>
      <w:r w:rsidRPr="000D3BBF">
        <w:rPr>
          <w:sz w:val="20"/>
          <w:szCs w:val="20"/>
        </w:rPr>
        <w:t>Bouic</w:t>
      </w:r>
      <w:proofErr w:type="spellEnd"/>
      <w:r w:rsidRPr="000D3BBF">
        <w:rPr>
          <w:sz w:val="20"/>
          <w:szCs w:val="20"/>
        </w:rPr>
        <w:t xml:space="preserve"> PJ (2001): </w:t>
      </w:r>
      <w:r w:rsidRPr="000D3BBF">
        <w:rPr>
          <w:bCs/>
          <w:sz w:val="20"/>
          <w:szCs w:val="20"/>
        </w:rPr>
        <w:t xml:space="preserve">The role of </w:t>
      </w:r>
      <w:proofErr w:type="spellStart"/>
      <w:r w:rsidRPr="000D3BBF">
        <w:rPr>
          <w:bCs/>
          <w:sz w:val="20"/>
          <w:szCs w:val="20"/>
        </w:rPr>
        <w:t>phytosterols</w:t>
      </w:r>
      <w:proofErr w:type="spellEnd"/>
    </w:p>
    <w:p w:rsidR="00C62FFC" w:rsidRDefault="00C62FFC" w:rsidP="00C62FFC">
      <w:pPr>
        <w:autoSpaceDE w:val="0"/>
        <w:autoSpaceDN w:val="0"/>
        <w:adjustRightInd w:val="0"/>
        <w:ind w:firstLine="720"/>
        <w:jc w:val="both"/>
        <w:rPr>
          <w:bCs/>
          <w:sz w:val="20"/>
          <w:szCs w:val="20"/>
        </w:rPr>
      </w:pPr>
      <w:r w:rsidRPr="000D3BBF">
        <w:rPr>
          <w:bCs/>
          <w:sz w:val="20"/>
          <w:szCs w:val="20"/>
        </w:rPr>
        <w:t xml:space="preserve"> and </w:t>
      </w:r>
      <w:proofErr w:type="spellStart"/>
      <w:r w:rsidRPr="000D3BBF">
        <w:rPr>
          <w:bCs/>
          <w:sz w:val="20"/>
          <w:szCs w:val="20"/>
        </w:rPr>
        <w:t>phytosterolins</w:t>
      </w:r>
      <w:proofErr w:type="spellEnd"/>
      <w:r w:rsidRPr="000D3BBF">
        <w:rPr>
          <w:bCs/>
          <w:sz w:val="20"/>
          <w:szCs w:val="20"/>
        </w:rPr>
        <w:t xml:space="preserve"> in immune modulation: a </w:t>
      </w:r>
    </w:p>
    <w:p w:rsidR="00C62FFC" w:rsidRDefault="00C62FFC" w:rsidP="00C62FFC">
      <w:pPr>
        <w:autoSpaceDE w:val="0"/>
        <w:autoSpaceDN w:val="0"/>
        <w:adjustRightInd w:val="0"/>
        <w:ind w:firstLine="720"/>
        <w:jc w:val="both"/>
        <w:rPr>
          <w:iCs/>
          <w:sz w:val="20"/>
          <w:szCs w:val="20"/>
        </w:rPr>
      </w:pPr>
      <w:r w:rsidRPr="000D3BBF">
        <w:rPr>
          <w:bCs/>
          <w:sz w:val="20"/>
          <w:szCs w:val="20"/>
        </w:rPr>
        <w:t>review of the past 10 years.</w:t>
      </w:r>
      <w:r>
        <w:rPr>
          <w:bCs/>
          <w:sz w:val="20"/>
          <w:szCs w:val="20"/>
        </w:rPr>
        <w:t xml:space="preserve"> </w:t>
      </w:r>
      <w:proofErr w:type="spellStart"/>
      <w:r w:rsidRPr="00F309A4">
        <w:rPr>
          <w:iCs/>
          <w:sz w:val="20"/>
          <w:szCs w:val="20"/>
        </w:rPr>
        <w:t>Curr</w:t>
      </w:r>
      <w:proofErr w:type="spellEnd"/>
      <w:r w:rsidRPr="00F309A4">
        <w:rPr>
          <w:iCs/>
          <w:sz w:val="20"/>
          <w:szCs w:val="20"/>
        </w:rPr>
        <w:t xml:space="preserve"> </w:t>
      </w:r>
      <w:proofErr w:type="spellStart"/>
      <w:r w:rsidRPr="00F309A4">
        <w:rPr>
          <w:iCs/>
          <w:sz w:val="20"/>
          <w:szCs w:val="20"/>
        </w:rPr>
        <w:t>Opin</w:t>
      </w:r>
      <w:proofErr w:type="spellEnd"/>
      <w:r w:rsidRPr="00F309A4">
        <w:rPr>
          <w:bCs/>
          <w:sz w:val="20"/>
          <w:szCs w:val="20"/>
        </w:rPr>
        <w:t xml:space="preserve"> </w:t>
      </w:r>
      <w:proofErr w:type="spellStart"/>
      <w:r w:rsidRPr="00F309A4">
        <w:rPr>
          <w:iCs/>
          <w:sz w:val="20"/>
          <w:szCs w:val="20"/>
        </w:rPr>
        <w:t>Clin</w:t>
      </w:r>
      <w:proofErr w:type="spellEnd"/>
    </w:p>
    <w:p w:rsidR="00C62FFC" w:rsidRDefault="00C62FFC" w:rsidP="00C62FFC">
      <w:pPr>
        <w:autoSpaceDE w:val="0"/>
        <w:autoSpaceDN w:val="0"/>
        <w:adjustRightInd w:val="0"/>
        <w:ind w:firstLine="720"/>
        <w:jc w:val="both"/>
        <w:rPr>
          <w:sz w:val="20"/>
          <w:szCs w:val="20"/>
        </w:rPr>
      </w:pPr>
      <w:r w:rsidRPr="00F309A4">
        <w:rPr>
          <w:iCs/>
          <w:sz w:val="20"/>
          <w:szCs w:val="20"/>
        </w:rPr>
        <w:t xml:space="preserve"> </w:t>
      </w:r>
      <w:proofErr w:type="spellStart"/>
      <w:r w:rsidRPr="00F309A4">
        <w:rPr>
          <w:iCs/>
          <w:sz w:val="20"/>
          <w:szCs w:val="20"/>
        </w:rPr>
        <w:t>Nutr</w:t>
      </w:r>
      <w:proofErr w:type="spellEnd"/>
      <w:r w:rsidRPr="00F309A4">
        <w:rPr>
          <w:iCs/>
          <w:sz w:val="20"/>
          <w:szCs w:val="20"/>
        </w:rPr>
        <w:t xml:space="preserve"> </w:t>
      </w:r>
      <w:proofErr w:type="spellStart"/>
      <w:r w:rsidRPr="00F309A4">
        <w:rPr>
          <w:iCs/>
          <w:sz w:val="20"/>
          <w:szCs w:val="20"/>
        </w:rPr>
        <w:t>Metab</w:t>
      </w:r>
      <w:proofErr w:type="spellEnd"/>
      <w:r w:rsidRPr="00F309A4">
        <w:rPr>
          <w:iCs/>
          <w:sz w:val="20"/>
          <w:szCs w:val="20"/>
        </w:rPr>
        <w:t xml:space="preserve"> Care</w:t>
      </w:r>
      <w:r w:rsidRPr="000D3BBF">
        <w:rPr>
          <w:sz w:val="20"/>
          <w:szCs w:val="20"/>
        </w:rPr>
        <w:t xml:space="preserve"> </w:t>
      </w:r>
      <w:r w:rsidRPr="000D3BBF">
        <w:rPr>
          <w:bCs/>
          <w:sz w:val="20"/>
          <w:szCs w:val="20"/>
        </w:rPr>
        <w:t>4:</w:t>
      </w:r>
      <w:r w:rsidRPr="000D3BBF">
        <w:rPr>
          <w:sz w:val="20"/>
          <w:szCs w:val="20"/>
        </w:rPr>
        <w:t>471-475.</w:t>
      </w:r>
    </w:p>
    <w:p w:rsidR="00C62FFC" w:rsidRPr="00924586" w:rsidRDefault="00C62FFC" w:rsidP="00C62FFC">
      <w:pPr>
        <w:autoSpaceDE w:val="0"/>
        <w:autoSpaceDN w:val="0"/>
        <w:adjustRightInd w:val="0"/>
        <w:ind w:left="720" w:hanging="720"/>
        <w:jc w:val="both"/>
        <w:rPr>
          <w:sz w:val="20"/>
          <w:szCs w:val="20"/>
        </w:rPr>
      </w:pPr>
      <w:r>
        <w:rPr>
          <w:sz w:val="20"/>
          <w:szCs w:val="20"/>
        </w:rPr>
        <w:t>8.</w:t>
      </w:r>
      <w:r>
        <w:rPr>
          <w:sz w:val="20"/>
          <w:szCs w:val="20"/>
        </w:rPr>
        <w:tab/>
      </w:r>
      <w:proofErr w:type="spellStart"/>
      <w:r w:rsidRPr="00924586">
        <w:rPr>
          <w:sz w:val="20"/>
          <w:szCs w:val="20"/>
        </w:rPr>
        <w:t>Chobanian</w:t>
      </w:r>
      <w:proofErr w:type="spellEnd"/>
      <w:r w:rsidRPr="00924586">
        <w:rPr>
          <w:sz w:val="20"/>
          <w:szCs w:val="20"/>
        </w:rPr>
        <w:t xml:space="preserve"> AV (2009). The hypertension paradox - More uncontrolled disease despite improved therapy. N </w:t>
      </w:r>
      <w:proofErr w:type="spellStart"/>
      <w:r w:rsidRPr="00924586">
        <w:rPr>
          <w:sz w:val="20"/>
          <w:szCs w:val="20"/>
        </w:rPr>
        <w:t>Engl</w:t>
      </w:r>
      <w:proofErr w:type="spellEnd"/>
      <w:r w:rsidRPr="00924586">
        <w:rPr>
          <w:sz w:val="20"/>
          <w:szCs w:val="20"/>
        </w:rPr>
        <w:t xml:space="preserve"> J Med 361:878-887.</w:t>
      </w:r>
    </w:p>
    <w:p w:rsidR="00C62FFC" w:rsidRPr="000D3BBF" w:rsidRDefault="00C62FFC" w:rsidP="00C62FFC">
      <w:pPr>
        <w:autoSpaceDE w:val="0"/>
        <w:autoSpaceDN w:val="0"/>
        <w:adjustRightInd w:val="0"/>
        <w:ind w:left="720" w:hanging="720"/>
        <w:jc w:val="both"/>
        <w:rPr>
          <w:sz w:val="20"/>
          <w:szCs w:val="20"/>
        </w:rPr>
      </w:pPr>
      <w:r>
        <w:rPr>
          <w:sz w:val="20"/>
          <w:szCs w:val="20"/>
        </w:rPr>
        <w:t>9.</w:t>
      </w:r>
      <w:r>
        <w:rPr>
          <w:sz w:val="20"/>
          <w:szCs w:val="20"/>
        </w:rPr>
        <w:tab/>
      </w:r>
      <w:r w:rsidRPr="000D3BBF">
        <w:rPr>
          <w:sz w:val="20"/>
          <w:szCs w:val="20"/>
        </w:rPr>
        <w:t xml:space="preserve">Curtis JJ, Luke RG, Dustan HP, </w:t>
      </w:r>
      <w:proofErr w:type="spellStart"/>
      <w:r w:rsidRPr="000D3BBF">
        <w:rPr>
          <w:sz w:val="20"/>
          <w:szCs w:val="20"/>
        </w:rPr>
        <w:t>Kashgarian</w:t>
      </w:r>
      <w:proofErr w:type="spellEnd"/>
      <w:r w:rsidRPr="000D3BBF">
        <w:rPr>
          <w:sz w:val="20"/>
          <w:szCs w:val="20"/>
        </w:rPr>
        <w:t xml:space="preserve"> M, </w:t>
      </w:r>
      <w:proofErr w:type="spellStart"/>
      <w:r w:rsidRPr="000D3BBF">
        <w:rPr>
          <w:sz w:val="20"/>
          <w:szCs w:val="20"/>
        </w:rPr>
        <w:t>Whelchel</w:t>
      </w:r>
      <w:proofErr w:type="spellEnd"/>
      <w:r w:rsidRPr="000D3BBF">
        <w:rPr>
          <w:sz w:val="20"/>
          <w:szCs w:val="20"/>
        </w:rPr>
        <w:t xml:space="preserve"> JD, Jones P, </w:t>
      </w:r>
      <w:proofErr w:type="spellStart"/>
      <w:r w:rsidRPr="000D3BBF">
        <w:rPr>
          <w:sz w:val="20"/>
          <w:szCs w:val="20"/>
        </w:rPr>
        <w:t>Diethelm</w:t>
      </w:r>
      <w:proofErr w:type="spellEnd"/>
      <w:r w:rsidRPr="000D3BBF">
        <w:rPr>
          <w:sz w:val="20"/>
          <w:szCs w:val="20"/>
        </w:rPr>
        <w:t xml:space="preserve"> AG</w:t>
      </w:r>
      <w:r>
        <w:rPr>
          <w:sz w:val="20"/>
          <w:szCs w:val="20"/>
        </w:rPr>
        <w:t xml:space="preserve"> (2000).</w:t>
      </w:r>
      <w:r w:rsidRPr="000D3BBF">
        <w:rPr>
          <w:sz w:val="20"/>
          <w:szCs w:val="20"/>
        </w:rPr>
        <w:t xml:space="preserve"> Remission of essential hypertension after renal transplantation. </w:t>
      </w:r>
      <w:r w:rsidRPr="00871E24">
        <w:rPr>
          <w:iCs/>
          <w:sz w:val="20"/>
          <w:szCs w:val="20"/>
        </w:rPr>
        <w:t xml:space="preserve">J Am Soc </w:t>
      </w:r>
      <w:proofErr w:type="spellStart"/>
      <w:r w:rsidRPr="00871E24">
        <w:rPr>
          <w:iCs/>
          <w:sz w:val="20"/>
          <w:szCs w:val="20"/>
        </w:rPr>
        <w:t>Nephrol</w:t>
      </w:r>
      <w:proofErr w:type="spellEnd"/>
      <w:r>
        <w:rPr>
          <w:sz w:val="20"/>
          <w:szCs w:val="20"/>
        </w:rPr>
        <w:t xml:space="preserve"> 11: 2404–2412.</w:t>
      </w:r>
    </w:p>
    <w:p w:rsidR="00C62FFC" w:rsidRPr="000D3BBF" w:rsidRDefault="00C62FFC" w:rsidP="00C62FFC">
      <w:pPr>
        <w:autoSpaceDE w:val="0"/>
        <w:autoSpaceDN w:val="0"/>
        <w:adjustRightInd w:val="0"/>
        <w:ind w:left="720" w:hanging="720"/>
        <w:jc w:val="both"/>
        <w:rPr>
          <w:sz w:val="20"/>
          <w:szCs w:val="20"/>
        </w:rPr>
      </w:pPr>
      <w:r>
        <w:rPr>
          <w:sz w:val="20"/>
          <w:szCs w:val="20"/>
        </w:rPr>
        <w:t>10.</w:t>
      </w:r>
      <w:r>
        <w:rPr>
          <w:sz w:val="20"/>
          <w:szCs w:val="20"/>
        </w:rPr>
        <w:tab/>
      </w:r>
      <w:r w:rsidRPr="000D3BBF">
        <w:rPr>
          <w:sz w:val="20"/>
          <w:szCs w:val="20"/>
        </w:rPr>
        <w:t>Edward JR</w:t>
      </w:r>
      <w:r>
        <w:rPr>
          <w:sz w:val="20"/>
          <w:szCs w:val="20"/>
        </w:rPr>
        <w:t xml:space="preserve"> (1994). </w:t>
      </w:r>
      <w:r w:rsidRPr="000D3BBF">
        <w:rPr>
          <w:sz w:val="20"/>
          <w:szCs w:val="20"/>
        </w:rPr>
        <w:t xml:space="preserve">.National high blood pressure education </w:t>
      </w:r>
      <w:proofErr w:type="spellStart"/>
      <w:r w:rsidRPr="000D3BBF">
        <w:rPr>
          <w:sz w:val="20"/>
          <w:szCs w:val="20"/>
        </w:rPr>
        <w:t>programme</w:t>
      </w:r>
      <w:proofErr w:type="spellEnd"/>
      <w:r w:rsidRPr="000D3BBF">
        <w:rPr>
          <w:sz w:val="20"/>
          <w:szCs w:val="20"/>
        </w:rPr>
        <w:t xml:space="preserve"> working group report on hypertension in the elderly. Hypertension 23(3): 274-</w:t>
      </w:r>
      <w:r>
        <w:rPr>
          <w:sz w:val="20"/>
          <w:szCs w:val="20"/>
        </w:rPr>
        <w:t>2</w:t>
      </w:r>
      <w:r w:rsidRPr="000D3BBF">
        <w:rPr>
          <w:sz w:val="20"/>
          <w:szCs w:val="20"/>
        </w:rPr>
        <w:t>85.</w:t>
      </w:r>
    </w:p>
    <w:p w:rsidR="00C62FFC" w:rsidRPr="000D3BBF" w:rsidRDefault="00C62FFC" w:rsidP="00C62FFC">
      <w:pPr>
        <w:autoSpaceDE w:val="0"/>
        <w:autoSpaceDN w:val="0"/>
        <w:adjustRightInd w:val="0"/>
        <w:ind w:left="720" w:hanging="720"/>
        <w:jc w:val="both"/>
        <w:rPr>
          <w:sz w:val="20"/>
          <w:szCs w:val="20"/>
        </w:rPr>
      </w:pPr>
      <w:r>
        <w:rPr>
          <w:sz w:val="20"/>
          <w:szCs w:val="20"/>
        </w:rPr>
        <w:t>11.</w:t>
      </w:r>
      <w:r>
        <w:rPr>
          <w:sz w:val="20"/>
          <w:szCs w:val="20"/>
        </w:rPr>
        <w:tab/>
      </w:r>
      <w:proofErr w:type="spellStart"/>
      <w:r>
        <w:rPr>
          <w:sz w:val="20"/>
          <w:szCs w:val="20"/>
        </w:rPr>
        <w:t>Guptal</w:t>
      </w:r>
      <w:proofErr w:type="spellEnd"/>
      <w:r>
        <w:rPr>
          <w:sz w:val="20"/>
          <w:szCs w:val="20"/>
        </w:rPr>
        <w:t xml:space="preserve"> </w:t>
      </w:r>
      <w:r w:rsidRPr="000D3BBF">
        <w:rPr>
          <w:sz w:val="20"/>
          <w:szCs w:val="20"/>
        </w:rPr>
        <w:t xml:space="preserve">AK, </w:t>
      </w:r>
      <w:proofErr w:type="spellStart"/>
      <w:r w:rsidRPr="000D3BBF">
        <w:rPr>
          <w:sz w:val="20"/>
          <w:szCs w:val="20"/>
        </w:rPr>
        <w:t>Savopoulos</w:t>
      </w:r>
      <w:proofErr w:type="spellEnd"/>
      <w:r>
        <w:rPr>
          <w:sz w:val="20"/>
          <w:szCs w:val="20"/>
        </w:rPr>
        <w:t xml:space="preserve"> CG</w:t>
      </w:r>
      <w:r w:rsidRPr="000D3BBF">
        <w:rPr>
          <w:sz w:val="20"/>
          <w:szCs w:val="20"/>
        </w:rPr>
        <w:t xml:space="preserve">, </w:t>
      </w:r>
      <w:proofErr w:type="spellStart"/>
      <w:r w:rsidRPr="000D3BBF">
        <w:rPr>
          <w:sz w:val="20"/>
          <w:szCs w:val="20"/>
        </w:rPr>
        <w:t>Ahuja</w:t>
      </w:r>
      <w:proofErr w:type="spellEnd"/>
      <w:r>
        <w:rPr>
          <w:sz w:val="20"/>
          <w:szCs w:val="20"/>
        </w:rPr>
        <w:t xml:space="preserve"> J, </w:t>
      </w:r>
      <w:proofErr w:type="spellStart"/>
      <w:r w:rsidRPr="000D3BBF">
        <w:rPr>
          <w:sz w:val="20"/>
          <w:szCs w:val="20"/>
        </w:rPr>
        <w:t>Hatzitolios</w:t>
      </w:r>
      <w:proofErr w:type="spellEnd"/>
      <w:r>
        <w:rPr>
          <w:sz w:val="20"/>
          <w:szCs w:val="20"/>
        </w:rPr>
        <w:t xml:space="preserve"> AI </w:t>
      </w:r>
      <w:r w:rsidRPr="000D3BBF">
        <w:rPr>
          <w:sz w:val="20"/>
          <w:szCs w:val="20"/>
        </w:rPr>
        <w:t xml:space="preserve">(2011). Role of </w:t>
      </w:r>
      <w:proofErr w:type="spellStart"/>
      <w:r w:rsidRPr="000D3BBF">
        <w:rPr>
          <w:sz w:val="20"/>
          <w:szCs w:val="20"/>
        </w:rPr>
        <w:t>phytosterols</w:t>
      </w:r>
      <w:proofErr w:type="spellEnd"/>
      <w:r w:rsidRPr="000D3BBF">
        <w:rPr>
          <w:sz w:val="20"/>
          <w:szCs w:val="20"/>
        </w:rPr>
        <w:t xml:space="preserve"> in lipid lowering: current perspectives</w:t>
      </w:r>
      <w:r>
        <w:rPr>
          <w:sz w:val="20"/>
          <w:szCs w:val="20"/>
        </w:rPr>
        <w:t>.  Q J Med</w:t>
      </w:r>
      <w:r w:rsidRPr="000D3BBF">
        <w:rPr>
          <w:sz w:val="20"/>
          <w:szCs w:val="20"/>
        </w:rPr>
        <w:t xml:space="preserve"> 104:301–308</w:t>
      </w:r>
      <w:r>
        <w:rPr>
          <w:sz w:val="20"/>
          <w:szCs w:val="20"/>
        </w:rPr>
        <w:t>.</w:t>
      </w:r>
    </w:p>
    <w:p w:rsidR="00C62FFC" w:rsidRPr="000D3BBF" w:rsidRDefault="00C62FFC" w:rsidP="00C62FFC">
      <w:pPr>
        <w:autoSpaceDE w:val="0"/>
        <w:autoSpaceDN w:val="0"/>
        <w:adjustRightInd w:val="0"/>
        <w:ind w:left="720" w:hanging="720"/>
        <w:jc w:val="both"/>
        <w:rPr>
          <w:sz w:val="20"/>
          <w:szCs w:val="20"/>
        </w:rPr>
      </w:pPr>
      <w:r>
        <w:rPr>
          <w:sz w:val="20"/>
          <w:szCs w:val="20"/>
        </w:rPr>
        <w:t>12.</w:t>
      </w:r>
      <w:r>
        <w:rPr>
          <w:sz w:val="20"/>
          <w:szCs w:val="20"/>
        </w:rPr>
        <w:tab/>
      </w:r>
      <w:proofErr w:type="spellStart"/>
      <w:r w:rsidRPr="000D3BBF">
        <w:rPr>
          <w:sz w:val="20"/>
          <w:szCs w:val="20"/>
        </w:rPr>
        <w:t>Katan</w:t>
      </w:r>
      <w:proofErr w:type="spellEnd"/>
      <w:r w:rsidRPr="000D3BBF">
        <w:rPr>
          <w:sz w:val="20"/>
          <w:szCs w:val="20"/>
        </w:rPr>
        <w:t xml:space="preserve"> MB, Grundy SM, Jones P</w:t>
      </w:r>
      <w:r>
        <w:rPr>
          <w:sz w:val="20"/>
          <w:szCs w:val="20"/>
        </w:rPr>
        <w:t>,</w:t>
      </w:r>
      <w:r w:rsidRPr="000D3BBF">
        <w:rPr>
          <w:sz w:val="20"/>
          <w:szCs w:val="20"/>
        </w:rPr>
        <w:t xml:space="preserve"> Law M, </w:t>
      </w:r>
      <w:proofErr w:type="spellStart"/>
      <w:r w:rsidRPr="000D3BBF">
        <w:rPr>
          <w:sz w:val="20"/>
          <w:szCs w:val="20"/>
        </w:rPr>
        <w:t>Miettinen</w:t>
      </w:r>
      <w:proofErr w:type="spellEnd"/>
      <w:r w:rsidRPr="000D3BBF">
        <w:rPr>
          <w:sz w:val="20"/>
          <w:szCs w:val="20"/>
        </w:rPr>
        <w:t xml:space="preserve"> T, </w:t>
      </w:r>
      <w:proofErr w:type="spellStart"/>
      <w:r w:rsidRPr="000D3BBF">
        <w:rPr>
          <w:sz w:val="20"/>
          <w:szCs w:val="20"/>
        </w:rPr>
        <w:t>Paoletti</w:t>
      </w:r>
      <w:proofErr w:type="spellEnd"/>
      <w:r w:rsidRPr="000D3BBF">
        <w:rPr>
          <w:sz w:val="20"/>
          <w:szCs w:val="20"/>
        </w:rPr>
        <w:t xml:space="preserve"> R (2003). Efficacy and safety of plant </w:t>
      </w:r>
      <w:proofErr w:type="spellStart"/>
      <w:r w:rsidRPr="000D3BBF">
        <w:rPr>
          <w:sz w:val="20"/>
          <w:szCs w:val="20"/>
        </w:rPr>
        <w:t>stanols</w:t>
      </w:r>
      <w:proofErr w:type="spellEnd"/>
      <w:r w:rsidRPr="000D3BBF">
        <w:rPr>
          <w:sz w:val="20"/>
          <w:szCs w:val="20"/>
        </w:rPr>
        <w:t xml:space="preserve"> and sterols in the management of blood cholesterol levels. </w:t>
      </w:r>
      <w:r w:rsidRPr="009D5AE4">
        <w:rPr>
          <w:iCs/>
          <w:sz w:val="20"/>
          <w:szCs w:val="20"/>
        </w:rPr>
        <w:t xml:space="preserve">Mayo </w:t>
      </w:r>
      <w:proofErr w:type="spellStart"/>
      <w:r w:rsidRPr="009D5AE4">
        <w:rPr>
          <w:iCs/>
          <w:sz w:val="20"/>
          <w:szCs w:val="20"/>
        </w:rPr>
        <w:t>Clin</w:t>
      </w:r>
      <w:proofErr w:type="spellEnd"/>
      <w:r w:rsidRPr="009D5AE4">
        <w:rPr>
          <w:iCs/>
          <w:sz w:val="20"/>
          <w:szCs w:val="20"/>
        </w:rPr>
        <w:t xml:space="preserve"> Proc</w:t>
      </w:r>
      <w:r w:rsidRPr="000D3BBF">
        <w:rPr>
          <w:i/>
          <w:iCs/>
          <w:sz w:val="20"/>
          <w:szCs w:val="20"/>
        </w:rPr>
        <w:t xml:space="preserve"> </w:t>
      </w:r>
      <w:r w:rsidRPr="009D5AE4">
        <w:rPr>
          <w:bCs/>
          <w:sz w:val="20"/>
          <w:szCs w:val="20"/>
        </w:rPr>
        <w:t>78:</w:t>
      </w:r>
      <w:r w:rsidRPr="000D3BBF">
        <w:rPr>
          <w:b/>
          <w:bCs/>
          <w:sz w:val="20"/>
          <w:szCs w:val="20"/>
        </w:rPr>
        <w:t xml:space="preserve"> </w:t>
      </w:r>
      <w:r w:rsidRPr="000D3BBF">
        <w:rPr>
          <w:sz w:val="20"/>
          <w:szCs w:val="20"/>
        </w:rPr>
        <w:t>965- 978.</w:t>
      </w:r>
    </w:p>
    <w:p w:rsidR="00C62FFC" w:rsidRDefault="00C62FFC" w:rsidP="00C62FFC">
      <w:pPr>
        <w:rPr>
          <w:rFonts w:eastAsiaTheme="minorHAnsi"/>
          <w:bCs/>
          <w:color w:val="231F20"/>
          <w:sz w:val="20"/>
          <w:szCs w:val="20"/>
        </w:rPr>
      </w:pPr>
      <w:r>
        <w:rPr>
          <w:rFonts w:eastAsiaTheme="minorHAnsi"/>
          <w:bCs/>
          <w:color w:val="231F20"/>
          <w:sz w:val="20"/>
          <w:szCs w:val="20"/>
        </w:rPr>
        <w:t>13.</w:t>
      </w:r>
      <w:r>
        <w:rPr>
          <w:rFonts w:eastAsiaTheme="minorHAnsi"/>
          <w:bCs/>
          <w:color w:val="231F20"/>
          <w:sz w:val="20"/>
          <w:szCs w:val="20"/>
        </w:rPr>
        <w:tab/>
      </w:r>
      <w:proofErr w:type="spellStart"/>
      <w:r w:rsidRPr="00C87830">
        <w:rPr>
          <w:rFonts w:eastAsiaTheme="minorHAnsi"/>
          <w:bCs/>
          <w:color w:val="231F20"/>
          <w:sz w:val="20"/>
          <w:szCs w:val="20"/>
        </w:rPr>
        <w:t>Kharb</w:t>
      </w:r>
      <w:proofErr w:type="spellEnd"/>
      <w:r>
        <w:rPr>
          <w:rFonts w:eastAsiaTheme="minorHAnsi"/>
          <w:bCs/>
          <w:color w:val="231F20"/>
          <w:sz w:val="20"/>
          <w:szCs w:val="20"/>
        </w:rPr>
        <w:t xml:space="preserve"> S,</w:t>
      </w:r>
      <w:r w:rsidRPr="00C87830">
        <w:rPr>
          <w:rFonts w:eastAsiaTheme="minorHAnsi"/>
          <w:bCs/>
          <w:color w:val="231F20"/>
          <w:sz w:val="20"/>
          <w:szCs w:val="20"/>
        </w:rPr>
        <w:t xml:space="preserve"> Singh</w:t>
      </w:r>
      <w:r>
        <w:rPr>
          <w:rFonts w:eastAsiaTheme="minorHAnsi"/>
          <w:bCs/>
          <w:color w:val="231F20"/>
          <w:sz w:val="20"/>
          <w:szCs w:val="20"/>
        </w:rPr>
        <w:t xml:space="preserve"> V</w:t>
      </w:r>
      <w:r w:rsidRPr="00C87830">
        <w:rPr>
          <w:rFonts w:eastAsiaTheme="minorHAnsi"/>
          <w:bCs/>
          <w:color w:val="231F20"/>
          <w:sz w:val="20"/>
          <w:szCs w:val="20"/>
        </w:rPr>
        <w:t xml:space="preserve"> (2004). </w:t>
      </w:r>
      <w:proofErr w:type="spellStart"/>
      <w:r w:rsidRPr="00C87830">
        <w:rPr>
          <w:rFonts w:eastAsiaTheme="minorHAnsi"/>
          <w:bCs/>
          <w:color w:val="231F20"/>
          <w:sz w:val="20"/>
          <w:szCs w:val="20"/>
        </w:rPr>
        <w:t>Nutr</w:t>
      </w:r>
      <w:r>
        <w:rPr>
          <w:rFonts w:eastAsiaTheme="minorHAnsi"/>
          <w:bCs/>
          <w:color w:val="231F20"/>
          <w:sz w:val="20"/>
          <w:szCs w:val="20"/>
        </w:rPr>
        <w:t>a</w:t>
      </w:r>
      <w:r w:rsidRPr="00C87830">
        <w:rPr>
          <w:rFonts w:eastAsiaTheme="minorHAnsi"/>
          <w:bCs/>
          <w:color w:val="231F20"/>
          <w:sz w:val="20"/>
          <w:szCs w:val="20"/>
        </w:rPr>
        <w:t>ceuticals</w:t>
      </w:r>
      <w:proofErr w:type="spellEnd"/>
      <w:r w:rsidRPr="00C87830">
        <w:rPr>
          <w:rFonts w:eastAsiaTheme="minorHAnsi"/>
          <w:bCs/>
          <w:color w:val="231F20"/>
          <w:sz w:val="20"/>
          <w:szCs w:val="20"/>
        </w:rPr>
        <w:t xml:space="preserve"> in</w:t>
      </w:r>
    </w:p>
    <w:p w:rsidR="00C62FFC" w:rsidRDefault="00C62FFC" w:rsidP="00C62FFC">
      <w:pPr>
        <w:ind w:firstLine="720"/>
        <w:rPr>
          <w:rFonts w:eastAsiaTheme="minorHAnsi"/>
          <w:bCs/>
          <w:iCs/>
          <w:color w:val="231F20"/>
          <w:sz w:val="20"/>
          <w:szCs w:val="20"/>
        </w:rPr>
      </w:pPr>
      <w:r w:rsidRPr="00C87830">
        <w:rPr>
          <w:rFonts w:eastAsiaTheme="minorHAnsi"/>
          <w:bCs/>
          <w:color w:val="231F20"/>
          <w:sz w:val="20"/>
          <w:szCs w:val="20"/>
        </w:rPr>
        <w:t xml:space="preserve"> health and disease prevention. </w:t>
      </w:r>
      <w:r w:rsidRPr="00C87830">
        <w:rPr>
          <w:rFonts w:eastAsiaTheme="minorHAnsi"/>
          <w:bCs/>
          <w:iCs/>
          <w:color w:val="231F20"/>
          <w:sz w:val="20"/>
          <w:szCs w:val="20"/>
        </w:rPr>
        <w:t xml:space="preserve">Indian J </w:t>
      </w:r>
      <w:proofErr w:type="spellStart"/>
      <w:r w:rsidRPr="00C87830">
        <w:rPr>
          <w:rFonts w:eastAsiaTheme="minorHAnsi"/>
          <w:bCs/>
          <w:iCs/>
          <w:color w:val="231F20"/>
          <w:sz w:val="20"/>
          <w:szCs w:val="20"/>
        </w:rPr>
        <w:t>Clin</w:t>
      </w:r>
      <w:proofErr w:type="spellEnd"/>
    </w:p>
    <w:p w:rsidR="00C62FFC" w:rsidRPr="00C87830" w:rsidRDefault="00C62FFC" w:rsidP="00C62FFC">
      <w:pPr>
        <w:ind w:firstLine="720"/>
        <w:rPr>
          <w:rFonts w:eastAsiaTheme="minorHAnsi"/>
          <w:color w:val="000000"/>
          <w:sz w:val="20"/>
          <w:szCs w:val="20"/>
        </w:rPr>
      </w:pPr>
      <w:r w:rsidRPr="00C87830">
        <w:rPr>
          <w:rFonts w:eastAsiaTheme="minorHAnsi"/>
          <w:bCs/>
          <w:iCs/>
          <w:color w:val="231F20"/>
          <w:sz w:val="20"/>
          <w:szCs w:val="20"/>
        </w:rPr>
        <w:t xml:space="preserve"> </w:t>
      </w:r>
      <w:proofErr w:type="spellStart"/>
      <w:r w:rsidRPr="00C87830">
        <w:rPr>
          <w:rFonts w:eastAsiaTheme="minorHAnsi"/>
          <w:bCs/>
          <w:iCs/>
          <w:color w:val="231F20"/>
          <w:sz w:val="20"/>
          <w:szCs w:val="20"/>
        </w:rPr>
        <w:t>Biochem</w:t>
      </w:r>
      <w:proofErr w:type="spellEnd"/>
      <w:r w:rsidRPr="00C87830">
        <w:rPr>
          <w:rFonts w:eastAsiaTheme="minorHAnsi"/>
          <w:bCs/>
          <w:i/>
          <w:iCs/>
          <w:color w:val="231F20"/>
          <w:sz w:val="20"/>
          <w:szCs w:val="20"/>
        </w:rPr>
        <w:t xml:space="preserve"> </w:t>
      </w:r>
      <w:r w:rsidRPr="00C87830">
        <w:rPr>
          <w:rFonts w:eastAsiaTheme="minorHAnsi"/>
          <w:bCs/>
          <w:iCs/>
          <w:color w:val="231F20"/>
          <w:sz w:val="20"/>
          <w:szCs w:val="20"/>
        </w:rPr>
        <w:t>19 (1) 50-53.</w:t>
      </w:r>
    </w:p>
    <w:p w:rsidR="00C62FFC" w:rsidRDefault="00C62FFC" w:rsidP="00C62FFC">
      <w:pPr>
        <w:autoSpaceDE w:val="0"/>
        <w:autoSpaceDN w:val="0"/>
        <w:adjustRightInd w:val="0"/>
        <w:jc w:val="both"/>
        <w:rPr>
          <w:rStyle w:val="citation"/>
          <w:sz w:val="20"/>
          <w:szCs w:val="20"/>
        </w:rPr>
      </w:pPr>
      <w:r>
        <w:rPr>
          <w:rStyle w:val="citation"/>
          <w:sz w:val="20"/>
          <w:szCs w:val="20"/>
        </w:rPr>
        <w:t>14.</w:t>
      </w:r>
      <w:r>
        <w:rPr>
          <w:rStyle w:val="citation"/>
          <w:sz w:val="20"/>
          <w:szCs w:val="20"/>
        </w:rPr>
        <w:tab/>
      </w:r>
      <w:proofErr w:type="spellStart"/>
      <w:r w:rsidRPr="000D3BBF">
        <w:rPr>
          <w:rStyle w:val="citation"/>
          <w:sz w:val="20"/>
          <w:szCs w:val="20"/>
        </w:rPr>
        <w:t>Loscalzo</w:t>
      </w:r>
      <w:proofErr w:type="spellEnd"/>
      <w:r w:rsidRPr="000D3BBF">
        <w:rPr>
          <w:rStyle w:val="citation"/>
          <w:sz w:val="20"/>
          <w:szCs w:val="20"/>
        </w:rPr>
        <w:t xml:space="preserve"> J</w:t>
      </w:r>
      <w:r>
        <w:rPr>
          <w:rStyle w:val="citation"/>
          <w:sz w:val="20"/>
          <w:szCs w:val="20"/>
        </w:rPr>
        <w:t xml:space="preserve">, </w:t>
      </w:r>
      <w:proofErr w:type="spellStart"/>
      <w:r w:rsidRPr="000D3BBF">
        <w:rPr>
          <w:rStyle w:val="citation"/>
          <w:sz w:val="20"/>
          <w:szCs w:val="20"/>
        </w:rPr>
        <w:t>Fauci</w:t>
      </w:r>
      <w:proofErr w:type="spellEnd"/>
      <w:r w:rsidRPr="000D3BBF">
        <w:rPr>
          <w:rStyle w:val="citation"/>
          <w:sz w:val="20"/>
          <w:szCs w:val="20"/>
        </w:rPr>
        <w:t xml:space="preserve"> AS</w:t>
      </w:r>
      <w:r>
        <w:rPr>
          <w:rStyle w:val="citation"/>
          <w:sz w:val="20"/>
          <w:szCs w:val="20"/>
        </w:rPr>
        <w:t>,</w:t>
      </w:r>
      <w:r w:rsidRPr="000D3BBF">
        <w:rPr>
          <w:rStyle w:val="citation"/>
          <w:sz w:val="20"/>
          <w:szCs w:val="20"/>
        </w:rPr>
        <w:t xml:space="preserve"> </w:t>
      </w:r>
      <w:proofErr w:type="spellStart"/>
      <w:r w:rsidRPr="000D3BBF">
        <w:rPr>
          <w:rStyle w:val="citation"/>
          <w:sz w:val="20"/>
          <w:szCs w:val="20"/>
        </w:rPr>
        <w:t>Braunwald</w:t>
      </w:r>
      <w:proofErr w:type="spellEnd"/>
      <w:r w:rsidRPr="000D3BBF">
        <w:rPr>
          <w:rStyle w:val="citation"/>
          <w:sz w:val="20"/>
          <w:szCs w:val="20"/>
        </w:rPr>
        <w:t xml:space="preserve"> E</w:t>
      </w:r>
      <w:r>
        <w:rPr>
          <w:rStyle w:val="citation"/>
          <w:sz w:val="20"/>
          <w:szCs w:val="20"/>
        </w:rPr>
        <w:t>,</w:t>
      </w:r>
      <w:r w:rsidRPr="000D3BBF">
        <w:rPr>
          <w:rStyle w:val="citation"/>
          <w:sz w:val="20"/>
          <w:szCs w:val="20"/>
        </w:rPr>
        <w:t xml:space="preserve"> Denni</w:t>
      </w:r>
      <w:r>
        <w:rPr>
          <w:rStyle w:val="citation"/>
          <w:sz w:val="20"/>
          <w:szCs w:val="20"/>
        </w:rPr>
        <w:t>s</w:t>
      </w:r>
    </w:p>
    <w:p w:rsidR="00C62FFC" w:rsidRPr="000D3BBF" w:rsidRDefault="00C62FFC" w:rsidP="00C62FFC">
      <w:pPr>
        <w:autoSpaceDE w:val="0"/>
        <w:autoSpaceDN w:val="0"/>
        <w:adjustRightInd w:val="0"/>
        <w:ind w:left="720"/>
        <w:jc w:val="both"/>
        <w:rPr>
          <w:rStyle w:val="citation"/>
          <w:sz w:val="20"/>
          <w:szCs w:val="20"/>
        </w:rPr>
      </w:pPr>
      <w:r w:rsidRPr="000D3BBF">
        <w:rPr>
          <w:rStyle w:val="citation"/>
          <w:sz w:val="20"/>
          <w:szCs w:val="20"/>
        </w:rPr>
        <w:t>L</w:t>
      </w:r>
      <w:r>
        <w:rPr>
          <w:rStyle w:val="citation"/>
          <w:sz w:val="20"/>
          <w:szCs w:val="20"/>
        </w:rPr>
        <w:t>,</w:t>
      </w:r>
      <w:r w:rsidRPr="000D3BBF">
        <w:rPr>
          <w:rStyle w:val="citation"/>
          <w:sz w:val="20"/>
          <w:szCs w:val="20"/>
        </w:rPr>
        <w:t xml:space="preserve"> Kasper H, Stephen L</w:t>
      </w:r>
      <w:r>
        <w:rPr>
          <w:rStyle w:val="citation"/>
          <w:sz w:val="20"/>
          <w:szCs w:val="20"/>
        </w:rPr>
        <w:t>,</w:t>
      </w:r>
      <w:r w:rsidRPr="000D3BBF">
        <w:rPr>
          <w:rStyle w:val="citation"/>
          <w:sz w:val="20"/>
          <w:szCs w:val="20"/>
        </w:rPr>
        <w:t xml:space="preserve"> Longo D</w:t>
      </w:r>
      <w:r>
        <w:rPr>
          <w:rStyle w:val="citation"/>
          <w:sz w:val="20"/>
          <w:szCs w:val="20"/>
        </w:rPr>
        <w:t>L</w:t>
      </w:r>
      <w:r w:rsidRPr="000D3BBF">
        <w:rPr>
          <w:rStyle w:val="citation"/>
          <w:sz w:val="20"/>
          <w:szCs w:val="20"/>
        </w:rPr>
        <w:t xml:space="preserve"> (2008). </w:t>
      </w:r>
      <w:r w:rsidRPr="004E0FF6">
        <w:rPr>
          <w:rStyle w:val="citation"/>
          <w:iCs/>
          <w:sz w:val="20"/>
          <w:szCs w:val="20"/>
        </w:rPr>
        <w:t>Harrison's</w:t>
      </w:r>
      <w:r>
        <w:rPr>
          <w:rStyle w:val="citation"/>
          <w:iCs/>
          <w:sz w:val="20"/>
          <w:szCs w:val="20"/>
        </w:rPr>
        <w:t xml:space="preserve"> P</w:t>
      </w:r>
      <w:r w:rsidRPr="004E0FF6">
        <w:rPr>
          <w:rStyle w:val="citation"/>
          <w:iCs/>
          <w:sz w:val="20"/>
          <w:szCs w:val="20"/>
        </w:rPr>
        <w:t>rinciples of</w:t>
      </w:r>
      <w:r>
        <w:rPr>
          <w:rStyle w:val="citation"/>
          <w:iCs/>
          <w:sz w:val="20"/>
          <w:szCs w:val="20"/>
        </w:rPr>
        <w:t xml:space="preserve"> I</w:t>
      </w:r>
      <w:r w:rsidRPr="004E0FF6">
        <w:rPr>
          <w:rStyle w:val="citation"/>
          <w:iCs/>
          <w:sz w:val="20"/>
          <w:szCs w:val="20"/>
        </w:rPr>
        <w:t xml:space="preserve">nternal </w:t>
      </w:r>
      <w:r>
        <w:rPr>
          <w:rStyle w:val="citation"/>
          <w:iCs/>
          <w:sz w:val="20"/>
          <w:szCs w:val="20"/>
        </w:rPr>
        <w:t>M</w:t>
      </w:r>
      <w:r w:rsidRPr="004E0FF6">
        <w:rPr>
          <w:rStyle w:val="citation"/>
          <w:iCs/>
          <w:sz w:val="20"/>
          <w:szCs w:val="20"/>
        </w:rPr>
        <w:t>edicine</w:t>
      </w:r>
      <w:r w:rsidRPr="004E0FF6">
        <w:rPr>
          <w:rStyle w:val="citation"/>
          <w:sz w:val="20"/>
          <w:szCs w:val="20"/>
        </w:rPr>
        <w:t>.</w:t>
      </w:r>
      <w:r w:rsidRPr="000D3BBF">
        <w:rPr>
          <w:rStyle w:val="citation"/>
          <w:sz w:val="20"/>
          <w:szCs w:val="20"/>
        </w:rPr>
        <w:t xml:space="preserve"> McGraw-Hill Medical</w:t>
      </w:r>
      <w:r>
        <w:rPr>
          <w:rStyle w:val="citation"/>
          <w:sz w:val="20"/>
          <w:szCs w:val="20"/>
        </w:rPr>
        <w:t xml:space="preserve"> Pubs</w:t>
      </w:r>
      <w:r w:rsidRPr="000D3BBF">
        <w:rPr>
          <w:rStyle w:val="citation"/>
          <w:sz w:val="20"/>
          <w:szCs w:val="20"/>
        </w:rPr>
        <w:t>.</w:t>
      </w:r>
    </w:p>
    <w:p w:rsidR="00C62FFC" w:rsidRPr="000D3BBF" w:rsidRDefault="00C62FFC" w:rsidP="00C62FFC">
      <w:pPr>
        <w:autoSpaceDE w:val="0"/>
        <w:autoSpaceDN w:val="0"/>
        <w:adjustRightInd w:val="0"/>
        <w:ind w:left="720" w:hanging="720"/>
        <w:jc w:val="both"/>
        <w:rPr>
          <w:sz w:val="20"/>
          <w:szCs w:val="20"/>
        </w:rPr>
      </w:pPr>
      <w:r>
        <w:rPr>
          <w:sz w:val="20"/>
          <w:szCs w:val="20"/>
        </w:rPr>
        <w:t>15.</w:t>
      </w:r>
      <w:r>
        <w:rPr>
          <w:sz w:val="20"/>
          <w:szCs w:val="20"/>
        </w:rPr>
        <w:tab/>
      </w:r>
      <w:proofErr w:type="spellStart"/>
      <w:r w:rsidRPr="000D3BBF">
        <w:rPr>
          <w:sz w:val="20"/>
          <w:szCs w:val="20"/>
        </w:rPr>
        <w:t>Ma</w:t>
      </w:r>
      <w:r>
        <w:rPr>
          <w:sz w:val="20"/>
          <w:szCs w:val="20"/>
        </w:rPr>
        <w:t>r</w:t>
      </w:r>
      <w:r w:rsidRPr="000D3BBF">
        <w:rPr>
          <w:sz w:val="20"/>
          <w:szCs w:val="20"/>
        </w:rPr>
        <w:t>ther</w:t>
      </w:r>
      <w:proofErr w:type="spellEnd"/>
      <w:r w:rsidRPr="000D3BBF">
        <w:rPr>
          <w:sz w:val="20"/>
          <w:szCs w:val="20"/>
        </w:rPr>
        <w:t xml:space="preserve"> HM</w:t>
      </w:r>
      <w:r>
        <w:rPr>
          <w:sz w:val="20"/>
          <w:szCs w:val="20"/>
        </w:rPr>
        <w:t>,</w:t>
      </w:r>
      <w:r w:rsidRPr="000D3BBF">
        <w:rPr>
          <w:sz w:val="20"/>
          <w:szCs w:val="20"/>
        </w:rPr>
        <w:t xml:space="preserve"> Levin GE</w:t>
      </w:r>
      <w:r>
        <w:rPr>
          <w:sz w:val="20"/>
          <w:szCs w:val="20"/>
        </w:rPr>
        <w:t>,</w:t>
      </w:r>
      <w:r w:rsidRPr="000D3BBF">
        <w:rPr>
          <w:sz w:val="20"/>
          <w:szCs w:val="20"/>
        </w:rPr>
        <w:t xml:space="preserve"> </w:t>
      </w:r>
      <w:proofErr w:type="spellStart"/>
      <w:r w:rsidRPr="000D3BBF">
        <w:rPr>
          <w:sz w:val="20"/>
          <w:szCs w:val="20"/>
        </w:rPr>
        <w:t>Nisbet</w:t>
      </w:r>
      <w:proofErr w:type="spellEnd"/>
      <w:r w:rsidRPr="000D3BBF">
        <w:rPr>
          <w:sz w:val="20"/>
          <w:szCs w:val="20"/>
        </w:rPr>
        <w:t xml:space="preserve"> JA (1982). Hypomagnesaemia and ischemic heart disease in diabetes. </w:t>
      </w:r>
      <w:r w:rsidRPr="001E53B7">
        <w:rPr>
          <w:iCs/>
          <w:sz w:val="20"/>
          <w:szCs w:val="20"/>
        </w:rPr>
        <w:t>Diabetes Care</w:t>
      </w:r>
      <w:r w:rsidRPr="000D3BBF">
        <w:rPr>
          <w:sz w:val="20"/>
          <w:szCs w:val="20"/>
        </w:rPr>
        <w:t xml:space="preserve"> 5: 452-453.</w:t>
      </w:r>
    </w:p>
    <w:p w:rsidR="00C62FFC" w:rsidRPr="007147B4" w:rsidRDefault="00C62FFC" w:rsidP="00C62FFC">
      <w:pPr>
        <w:autoSpaceDE w:val="0"/>
        <w:autoSpaceDN w:val="0"/>
        <w:adjustRightInd w:val="0"/>
        <w:ind w:left="720" w:hanging="720"/>
        <w:jc w:val="both"/>
        <w:rPr>
          <w:sz w:val="20"/>
          <w:szCs w:val="20"/>
        </w:rPr>
      </w:pPr>
      <w:r>
        <w:rPr>
          <w:sz w:val="20"/>
          <w:szCs w:val="20"/>
        </w:rPr>
        <w:t>16.</w:t>
      </w:r>
      <w:r>
        <w:rPr>
          <w:sz w:val="20"/>
          <w:szCs w:val="20"/>
        </w:rPr>
        <w:tab/>
      </w:r>
      <w:proofErr w:type="spellStart"/>
      <w:r w:rsidRPr="007147B4">
        <w:rPr>
          <w:sz w:val="20"/>
          <w:szCs w:val="20"/>
        </w:rPr>
        <w:t>Meites</w:t>
      </w:r>
      <w:proofErr w:type="spellEnd"/>
      <w:r w:rsidRPr="007147B4">
        <w:rPr>
          <w:sz w:val="20"/>
          <w:szCs w:val="20"/>
        </w:rPr>
        <w:t xml:space="preserve"> S</w:t>
      </w:r>
      <w:r>
        <w:rPr>
          <w:sz w:val="20"/>
          <w:szCs w:val="20"/>
        </w:rPr>
        <w:t>,</w:t>
      </w:r>
      <w:r w:rsidRPr="007147B4">
        <w:rPr>
          <w:sz w:val="20"/>
          <w:szCs w:val="20"/>
        </w:rPr>
        <w:t xml:space="preserve"> Faulkner WR (1962). </w:t>
      </w:r>
      <w:r w:rsidRPr="007147B4">
        <w:rPr>
          <w:iCs/>
          <w:sz w:val="20"/>
          <w:szCs w:val="20"/>
        </w:rPr>
        <w:t>Manual of Practical Micro and General Procedures in Clinical Chemistry,</w:t>
      </w:r>
      <w:r w:rsidRPr="007147B4">
        <w:rPr>
          <w:i/>
          <w:iCs/>
          <w:sz w:val="20"/>
          <w:szCs w:val="20"/>
        </w:rPr>
        <w:t xml:space="preserve"> </w:t>
      </w:r>
      <w:r w:rsidRPr="007147B4">
        <w:rPr>
          <w:sz w:val="20"/>
          <w:szCs w:val="20"/>
        </w:rPr>
        <w:t>Charles C Thomas,</w:t>
      </w:r>
      <w:r w:rsidRPr="007147B4">
        <w:rPr>
          <w:i/>
          <w:iCs/>
          <w:sz w:val="20"/>
          <w:szCs w:val="20"/>
        </w:rPr>
        <w:t xml:space="preserve"> </w:t>
      </w:r>
      <w:r>
        <w:rPr>
          <w:i/>
          <w:iCs/>
          <w:sz w:val="20"/>
          <w:szCs w:val="20"/>
        </w:rPr>
        <w:t xml:space="preserve">  </w:t>
      </w:r>
      <w:r w:rsidRPr="007147B4">
        <w:rPr>
          <w:sz w:val="20"/>
          <w:szCs w:val="20"/>
        </w:rPr>
        <w:t>Springfield, IL, pp 5-9.</w:t>
      </w:r>
    </w:p>
    <w:p w:rsidR="00C62FFC" w:rsidRPr="00282A04" w:rsidRDefault="00C62FFC" w:rsidP="00C62FFC">
      <w:pPr>
        <w:autoSpaceDE w:val="0"/>
        <w:autoSpaceDN w:val="0"/>
        <w:adjustRightInd w:val="0"/>
        <w:ind w:left="720" w:hanging="720"/>
        <w:jc w:val="both"/>
        <w:rPr>
          <w:sz w:val="20"/>
          <w:szCs w:val="20"/>
        </w:rPr>
      </w:pPr>
      <w:r>
        <w:rPr>
          <w:rStyle w:val="citation"/>
          <w:sz w:val="20"/>
          <w:szCs w:val="20"/>
        </w:rPr>
        <w:t>17.</w:t>
      </w:r>
      <w:r>
        <w:rPr>
          <w:rStyle w:val="citation"/>
          <w:sz w:val="20"/>
          <w:szCs w:val="20"/>
        </w:rPr>
        <w:tab/>
      </w:r>
      <w:r w:rsidRPr="00282A04">
        <w:rPr>
          <w:rStyle w:val="citation"/>
          <w:sz w:val="20"/>
          <w:szCs w:val="20"/>
        </w:rPr>
        <w:t xml:space="preserve">Moreau RA, Hicks KB (2004). The in vitro hydrolysis of </w:t>
      </w:r>
      <w:proofErr w:type="spellStart"/>
      <w:r w:rsidRPr="00282A04">
        <w:rPr>
          <w:rStyle w:val="citation"/>
          <w:sz w:val="20"/>
          <w:szCs w:val="20"/>
        </w:rPr>
        <w:t>phytosterol</w:t>
      </w:r>
      <w:proofErr w:type="spellEnd"/>
      <w:r w:rsidRPr="00282A04">
        <w:rPr>
          <w:rStyle w:val="citation"/>
          <w:sz w:val="20"/>
          <w:szCs w:val="20"/>
        </w:rPr>
        <w:t xml:space="preserve"> conjugates in food matrices by mammalian digestive enzymes. </w:t>
      </w:r>
      <w:r w:rsidRPr="00282A04">
        <w:rPr>
          <w:rStyle w:val="ref-journal1"/>
          <w:sz w:val="20"/>
          <w:szCs w:val="20"/>
        </w:rPr>
        <w:t>Lipids</w:t>
      </w:r>
      <w:r w:rsidRPr="00282A04">
        <w:rPr>
          <w:rStyle w:val="citation"/>
          <w:sz w:val="20"/>
          <w:szCs w:val="20"/>
        </w:rPr>
        <w:t xml:space="preserve"> </w:t>
      </w:r>
      <w:r w:rsidRPr="00282A04">
        <w:rPr>
          <w:rStyle w:val="ref-vol"/>
          <w:sz w:val="20"/>
          <w:szCs w:val="20"/>
        </w:rPr>
        <w:t>39</w:t>
      </w:r>
      <w:r w:rsidRPr="00282A04">
        <w:rPr>
          <w:rStyle w:val="citation"/>
          <w:sz w:val="20"/>
          <w:szCs w:val="20"/>
        </w:rPr>
        <w:t xml:space="preserve">: 769–776. </w:t>
      </w:r>
    </w:p>
    <w:p w:rsidR="00C62FFC" w:rsidRDefault="00C62FFC" w:rsidP="00C62FFC">
      <w:pPr>
        <w:autoSpaceDE w:val="0"/>
        <w:autoSpaceDN w:val="0"/>
        <w:adjustRightInd w:val="0"/>
        <w:ind w:left="720" w:hanging="720"/>
        <w:jc w:val="both"/>
        <w:rPr>
          <w:sz w:val="20"/>
          <w:szCs w:val="20"/>
        </w:rPr>
      </w:pPr>
      <w:r>
        <w:rPr>
          <w:sz w:val="20"/>
          <w:szCs w:val="20"/>
        </w:rPr>
        <w:lastRenderedPageBreak/>
        <w:t>18.</w:t>
      </w:r>
      <w:r>
        <w:rPr>
          <w:sz w:val="20"/>
          <w:szCs w:val="20"/>
        </w:rPr>
        <w:tab/>
      </w:r>
      <w:r w:rsidRPr="000D3BBF">
        <w:rPr>
          <w:sz w:val="20"/>
          <w:szCs w:val="20"/>
        </w:rPr>
        <w:t xml:space="preserve">Nature Life SA (2005). Cardiovascular </w:t>
      </w:r>
      <w:r>
        <w:rPr>
          <w:sz w:val="20"/>
          <w:szCs w:val="20"/>
        </w:rPr>
        <w:t>J</w:t>
      </w:r>
      <w:r w:rsidRPr="000D3BBF">
        <w:rPr>
          <w:sz w:val="20"/>
          <w:szCs w:val="20"/>
        </w:rPr>
        <w:t>ournal of South Africa 16</w:t>
      </w:r>
      <w:r>
        <w:rPr>
          <w:sz w:val="20"/>
          <w:szCs w:val="20"/>
        </w:rPr>
        <w:t xml:space="preserve"> (</w:t>
      </w:r>
      <w:r w:rsidRPr="000D3BBF">
        <w:rPr>
          <w:sz w:val="20"/>
          <w:szCs w:val="20"/>
        </w:rPr>
        <w:t>3</w:t>
      </w:r>
      <w:r>
        <w:rPr>
          <w:sz w:val="20"/>
          <w:szCs w:val="20"/>
        </w:rPr>
        <w:t>)</w:t>
      </w:r>
      <w:r w:rsidRPr="000D3BBF">
        <w:rPr>
          <w:sz w:val="20"/>
          <w:szCs w:val="20"/>
        </w:rPr>
        <w:t>, May/June 2005</w:t>
      </w:r>
      <w:r>
        <w:rPr>
          <w:sz w:val="20"/>
          <w:szCs w:val="20"/>
        </w:rPr>
        <w:t>.</w:t>
      </w:r>
    </w:p>
    <w:p w:rsidR="00C62FFC" w:rsidRPr="00233B58" w:rsidRDefault="00C62FFC" w:rsidP="00C62FFC">
      <w:pPr>
        <w:autoSpaceDE w:val="0"/>
        <w:autoSpaceDN w:val="0"/>
        <w:adjustRightInd w:val="0"/>
        <w:ind w:left="720" w:hanging="720"/>
        <w:jc w:val="both"/>
        <w:rPr>
          <w:sz w:val="20"/>
          <w:szCs w:val="20"/>
        </w:rPr>
      </w:pPr>
      <w:r>
        <w:rPr>
          <w:sz w:val="20"/>
          <w:szCs w:val="20"/>
        </w:rPr>
        <w:t>19.</w:t>
      </w:r>
      <w:r>
        <w:rPr>
          <w:sz w:val="20"/>
          <w:szCs w:val="20"/>
        </w:rPr>
        <w:tab/>
      </w:r>
      <w:r w:rsidRPr="00233B58">
        <w:rPr>
          <w:sz w:val="20"/>
          <w:szCs w:val="20"/>
        </w:rPr>
        <w:t>NCEP</w:t>
      </w:r>
      <w:r>
        <w:rPr>
          <w:sz w:val="20"/>
          <w:szCs w:val="20"/>
        </w:rPr>
        <w:t xml:space="preserve"> (2002)</w:t>
      </w:r>
      <w:r w:rsidRPr="00233B58">
        <w:rPr>
          <w:sz w:val="20"/>
          <w:szCs w:val="20"/>
        </w:rPr>
        <w:t xml:space="preserve">. Third Report of the National Cholesterol Education Program (NCEP) Expert Panel on Detection, Evaluation, and Treatment of High Blood Cholesterol in Adults (Adult Treatment Panel III) Final Report: Circulation, </w:t>
      </w:r>
      <w:proofErr w:type="spellStart"/>
      <w:r w:rsidRPr="00233B58">
        <w:rPr>
          <w:sz w:val="20"/>
          <w:szCs w:val="20"/>
        </w:rPr>
        <w:t>vol</w:t>
      </w:r>
      <w:proofErr w:type="spellEnd"/>
      <w:r w:rsidRPr="00233B58">
        <w:rPr>
          <w:sz w:val="20"/>
          <w:szCs w:val="20"/>
        </w:rPr>
        <w:t xml:space="preserve"> 106, pp</w:t>
      </w:r>
      <w:r>
        <w:rPr>
          <w:sz w:val="20"/>
          <w:szCs w:val="20"/>
        </w:rPr>
        <w:t>.</w:t>
      </w:r>
      <w:r w:rsidRPr="00233B58">
        <w:rPr>
          <w:sz w:val="20"/>
          <w:szCs w:val="20"/>
        </w:rPr>
        <w:t xml:space="preserve"> 3143-3421.</w:t>
      </w:r>
    </w:p>
    <w:p w:rsidR="00C62FFC" w:rsidRPr="000D3BBF" w:rsidRDefault="00C62FFC" w:rsidP="00C62FFC">
      <w:pPr>
        <w:autoSpaceDE w:val="0"/>
        <w:autoSpaceDN w:val="0"/>
        <w:adjustRightInd w:val="0"/>
        <w:ind w:left="720" w:hanging="720"/>
        <w:jc w:val="both"/>
        <w:rPr>
          <w:sz w:val="20"/>
          <w:szCs w:val="20"/>
        </w:rPr>
      </w:pPr>
      <w:r>
        <w:rPr>
          <w:sz w:val="20"/>
          <w:szCs w:val="20"/>
        </w:rPr>
        <w:t>20.</w:t>
      </w:r>
      <w:r>
        <w:rPr>
          <w:sz w:val="20"/>
          <w:szCs w:val="20"/>
        </w:rPr>
        <w:tab/>
      </w:r>
      <w:proofErr w:type="spellStart"/>
      <w:r w:rsidRPr="000D3BBF">
        <w:rPr>
          <w:sz w:val="20"/>
          <w:szCs w:val="20"/>
        </w:rPr>
        <w:t>Piironen</w:t>
      </w:r>
      <w:proofErr w:type="spellEnd"/>
      <w:r w:rsidRPr="000D3BBF">
        <w:rPr>
          <w:sz w:val="20"/>
          <w:szCs w:val="20"/>
        </w:rPr>
        <w:t xml:space="preserve"> V, Lindsay DG, </w:t>
      </w:r>
      <w:proofErr w:type="spellStart"/>
      <w:r w:rsidRPr="000D3BBF">
        <w:rPr>
          <w:sz w:val="20"/>
          <w:szCs w:val="20"/>
        </w:rPr>
        <w:t>Miettinen</w:t>
      </w:r>
      <w:proofErr w:type="spellEnd"/>
      <w:r w:rsidRPr="000D3BBF">
        <w:rPr>
          <w:sz w:val="20"/>
          <w:szCs w:val="20"/>
        </w:rPr>
        <w:t xml:space="preserve"> TA, </w:t>
      </w:r>
      <w:proofErr w:type="spellStart"/>
      <w:r w:rsidRPr="000D3BBF">
        <w:rPr>
          <w:sz w:val="20"/>
          <w:szCs w:val="20"/>
        </w:rPr>
        <w:t>Toivo</w:t>
      </w:r>
      <w:proofErr w:type="spellEnd"/>
      <w:r w:rsidRPr="000D3BBF">
        <w:rPr>
          <w:sz w:val="20"/>
          <w:szCs w:val="20"/>
        </w:rPr>
        <w:t xml:space="preserve"> J, </w:t>
      </w:r>
      <w:proofErr w:type="spellStart"/>
      <w:r w:rsidRPr="000D3BBF">
        <w:rPr>
          <w:sz w:val="20"/>
          <w:szCs w:val="20"/>
        </w:rPr>
        <w:t>Lampi</w:t>
      </w:r>
      <w:proofErr w:type="spellEnd"/>
      <w:r w:rsidRPr="000D3BBF">
        <w:rPr>
          <w:sz w:val="20"/>
          <w:szCs w:val="20"/>
        </w:rPr>
        <w:t xml:space="preserve"> AM (2000)</w:t>
      </w:r>
      <w:r>
        <w:rPr>
          <w:sz w:val="20"/>
          <w:szCs w:val="20"/>
        </w:rPr>
        <w:t>.</w:t>
      </w:r>
      <w:r w:rsidRPr="000D3BBF">
        <w:rPr>
          <w:sz w:val="20"/>
          <w:szCs w:val="20"/>
        </w:rPr>
        <w:t xml:space="preserve"> Plant sterols: biosynthesis, biological function and their importance to human nutrition. J </w:t>
      </w:r>
      <w:proofErr w:type="spellStart"/>
      <w:r w:rsidRPr="000D3BBF">
        <w:rPr>
          <w:sz w:val="20"/>
          <w:szCs w:val="20"/>
        </w:rPr>
        <w:t>Sci</w:t>
      </w:r>
      <w:proofErr w:type="spellEnd"/>
      <w:r w:rsidRPr="000D3BBF">
        <w:rPr>
          <w:sz w:val="20"/>
          <w:szCs w:val="20"/>
        </w:rPr>
        <w:t xml:space="preserve"> Food Agric 80:939–966</w:t>
      </w:r>
      <w:r>
        <w:rPr>
          <w:sz w:val="20"/>
          <w:szCs w:val="20"/>
        </w:rPr>
        <w:t>.</w:t>
      </w:r>
    </w:p>
    <w:p w:rsidR="00C62FFC" w:rsidRPr="000D3BBF" w:rsidRDefault="00C62FFC" w:rsidP="00C62FFC">
      <w:pPr>
        <w:ind w:left="720" w:hanging="720"/>
        <w:jc w:val="both"/>
        <w:rPr>
          <w:rFonts w:eastAsia="Times New Roman"/>
          <w:sz w:val="20"/>
          <w:szCs w:val="20"/>
        </w:rPr>
      </w:pPr>
      <w:r>
        <w:rPr>
          <w:rFonts w:eastAsia="Times New Roman"/>
          <w:sz w:val="20"/>
          <w:szCs w:val="20"/>
        </w:rPr>
        <w:t>21.</w:t>
      </w:r>
      <w:r>
        <w:rPr>
          <w:rFonts w:eastAsia="Times New Roman"/>
          <w:sz w:val="20"/>
          <w:szCs w:val="20"/>
        </w:rPr>
        <w:tab/>
      </w:r>
      <w:proofErr w:type="spellStart"/>
      <w:r w:rsidRPr="000D3BBF">
        <w:rPr>
          <w:rFonts w:eastAsia="Times New Roman"/>
          <w:sz w:val="20"/>
          <w:szCs w:val="20"/>
        </w:rPr>
        <w:t>Puri</w:t>
      </w:r>
      <w:proofErr w:type="spellEnd"/>
      <w:r w:rsidRPr="000D3BBF">
        <w:rPr>
          <w:rFonts w:eastAsia="Times New Roman"/>
          <w:sz w:val="20"/>
          <w:szCs w:val="20"/>
        </w:rPr>
        <w:t xml:space="preserve"> VN (1999). Cadmium induced hypertension. </w:t>
      </w:r>
      <w:proofErr w:type="spellStart"/>
      <w:r w:rsidRPr="000D3BBF">
        <w:rPr>
          <w:rFonts w:eastAsia="Times New Roman"/>
          <w:sz w:val="20"/>
          <w:szCs w:val="20"/>
        </w:rPr>
        <w:t>Clin</w:t>
      </w:r>
      <w:proofErr w:type="spellEnd"/>
      <w:r w:rsidRPr="000D3BBF">
        <w:rPr>
          <w:rFonts w:eastAsia="Times New Roman"/>
          <w:sz w:val="20"/>
          <w:szCs w:val="20"/>
        </w:rPr>
        <w:t xml:space="preserve"> Exp </w:t>
      </w:r>
      <w:proofErr w:type="spellStart"/>
      <w:r w:rsidRPr="000D3BBF">
        <w:rPr>
          <w:rFonts w:eastAsia="Times New Roman"/>
          <w:sz w:val="20"/>
          <w:szCs w:val="20"/>
        </w:rPr>
        <w:t>Hypertens</w:t>
      </w:r>
      <w:proofErr w:type="spellEnd"/>
      <w:r w:rsidRPr="000D3BBF">
        <w:rPr>
          <w:rFonts w:eastAsia="Times New Roman"/>
          <w:sz w:val="20"/>
          <w:szCs w:val="20"/>
        </w:rPr>
        <w:t>.</w:t>
      </w:r>
      <w:r>
        <w:rPr>
          <w:rFonts w:eastAsia="Times New Roman"/>
          <w:sz w:val="20"/>
          <w:szCs w:val="20"/>
        </w:rPr>
        <w:t xml:space="preserve"> </w:t>
      </w:r>
      <w:r w:rsidRPr="000D3BBF">
        <w:rPr>
          <w:rFonts w:eastAsia="Times New Roman"/>
          <w:sz w:val="20"/>
          <w:szCs w:val="20"/>
        </w:rPr>
        <w:t>21(1-2) : 79-84</w:t>
      </w:r>
      <w:r>
        <w:rPr>
          <w:rFonts w:eastAsia="Times New Roman"/>
          <w:sz w:val="20"/>
          <w:szCs w:val="20"/>
        </w:rPr>
        <w:t>.</w:t>
      </w:r>
    </w:p>
    <w:p w:rsidR="00C62FFC" w:rsidRDefault="00C62FFC" w:rsidP="00C62FFC">
      <w:pPr>
        <w:autoSpaceDE w:val="0"/>
        <w:autoSpaceDN w:val="0"/>
        <w:adjustRightInd w:val="0"/>
        <w:rPr>
          <w:rFonts w:eastAsiaTheme="minorHAnsi"/>
          <w:color w:val="000000"/>
          <w:sz w:val="20"/>
          <w:szCs w:val="20"/>
        </w:rPr>
      </w:pPr>
      <w:r>
        <w:rPr>
          <w:rFonts w:eastAsiaTheme="minorHAnsi"/>
          <w:color w:val="000000"/>
          <w:sz w:val="20"/>
          <w:szCs w:val="20"/>
        </w:rPr>
        <w:t>22.</w:t>
      </w:r>
      <w:r>
        <w:rPr>
          <w:rFonts w:eastAsiaTheme="minorHAnsi"/>
          <w:color w:val="000000"/>
          <w:sz w:val="20"/>
          <w:szCs w:val="20"/>
        </w:rPr>
        <w:tab/>
      </w:r>
      <w:r w:rsidRPr="00A8010E">
        <w:rPr>
          <w:rFonts w:eastAsiaTheme="minorHAnsi"/>
          <w:color w:val="000000"/>
          <w:sz w:val="20"/>
          <w:szCs w:val="20"/>
        </w:rPr>
        <w:t xml:space="preserve">Reuben KD (2012). Thin layer </w:t>
      </w:r>
    </w:p>
    <w:p w:rsidR="00C62FFC" w:rsidRDefault="00C62FFC" w:rsidP="00C62FFC">
      <w:pPr>
        <w:autoSpaceDE w:val="0"/>
        <w:autoSpaceDN w:val="0"/>
        <w:adjustRightInd w:val="0"/>
        <w:ind w:left="720"/>
        <w:rPr>
          <w:rFonts w:eastAsiaTheme="minorHAnsi"/>
          <w:color w:val="000000"/>
          <w:sz w:val="20"/>
          <w:szCs w:val="20"/>
        </w:rPr>
      </w:pPr>
      <w:r w:rsidRPr="00A8010E">
        <w:rPr>
          <w:rFonts w:eastAsiaTheme="minorHAnsi"/>
          <w:color w:val="000000"/>
          <w:sz w:val="20"/>
          <w:szCs w:val="20"/>
        </w:rPr>
        <w:t>Chromatographic</w:t>
      </w:r>
      <w:r>
        <w:rPr>
          <w:rFonts w:eastAsiaTheme="minorHAnsi"/>
          <w:color w:val="000000"/>
          <w:sz w:val="20"/>
          <w:szCs w:val="20"/>
        </w:rPr>
        <w:t xml:space="preserve"> </w:t>
      </w:r>
      <w:r w:rsidRPr="00A8010E">
        <w:rPr>
          <w:rFonts w:eastAsiaTheme="minorHAnsi"/>
          <w:color w:val="000000"/>
          <w:sz w:val="20"/>
          <w:szCs w:val="20"/>
        </w:rPr>
        <w:t xml:space="preserve">Examination of </w:t>
      </w:r>
      <w:r w:rsidRPr="00A8010E">
        <w:rPr>
          <w:rFonts w:eastAsiaTheme="minorHAnsi"/>
          <w:i/>
          <w:iCs/>
          <w:color w:val="000000"/>
          <w:sz w:val="20"/>
          <w:szCs w:val="20"/>
        </w:rPr>
        <w:t xml:space="preserve">Croton </w:t>
      </w:r>
      <w:proofErr w:type="spellStart"/>
      <w:r w:rsidRPr="00A8010E">
        <w:rPr>
          <w:rFonts w:eastAsiaTheme="minorHAnsi"/>
          <w:i/>
          <w:iCs/>
          <w:color w:val="000000"/>
          <w:sz w:val="20"/>
          <w:szCs w:val="20"/>
        </w:rPr>
        <w:t>zambeicus</w:t>
      </w:r>
      <w:proofErr w:type="spellEnd"/>
      <w:r w:rsidRPr="00A8010E">
        <w:rPr>
          <w:rFonts w:eastAsiaTheme="minorHAnsi"/>
          <w:i/>
          <w:iCs/>
          <w:color w:val="000000"/>
          <w:sz w:val="20"/>
          <w:szCs w:val="20"/>
        </w:rPr>
        <w:t xml:space="preserve"> </w:t>
      </w:r>
      <w:proofErr w:type="spellStart"/>
      <w:r w:rsidRPr="00A8010E">
        <w:rPr>
          <w:rFonts w:eastAsiaTheme="minorHAnsi"/>
          <w:color w:val="000000"/>
          <w:sz w:val="20"/>
          <w:szCs w:val="20"/>
        </w:rPr>
        <w:t>Muell</w:t>
      </w:r>
      <w:proofErr w:type="spellEnd"/>
      <w:r w:rsidRPr="00A8010E">
        <w:rPr>
          <w:rFonts w:eastAsiaTheme="minorHAnsi"/>
          <w:color w:val="000000"/>
          <w:sz w:val="20"/>
          <w:szCs w:val="20"/>
        </w:rPr>
        <w:t xml:space="preserve"> </w:t>
      </w:r>
      <w:proofErr w:type="spellStart"/>
      <w:r w:rsidRPr="00A8010E">
        <w:rPr>
          <w:rFonts w:eastAsiaTheme="minorHAnsi"/>
          <w:color w:val="000000"/>
          <w:sz w:val="20"/>
          <w:szCs w:val="20"/>
        </w:rPr>
        <w:t>Aeg</w:t>
      </w:r>
      <w:proofErr w:type="spellEnd"/>
      <w:r w:rsidRPr="00A8010E">
        <w:rPr>
          <w:rFonts w:eastAsiaTheme="minorHAnsi"/>
          <w:color w:val="000000"/>
          <w:sz w:val="20"/>
          <w:szCs w:val="20"/>
        </w:rPr>
        <w:t>. Stem</w:t>
      </w:r>
      <w:r>
        <w:rPr>
          <w:rFonts w:eastAsiaTheme="minorHAnsi"/>
          <w:color w:val="000000"/>
          <w:sz w:val="20"/>
          <w:szCs w:val="20"/>
        </w:rPr>
        <w:t xml:space="preserve"> </w:t>
      </w:r>
      <w:r w:rsidRPr="00A8010E">
        <w:rPr>
          <w:rFonts w:eastAsiaTheme="minorHAnsi"/>
          <w:color w:val="000000"/>
          <w:sz w:val="20"/>
          <w:szCs w:val="20"/>
        </w:rPr>
        <w:t xml:space="preserve">bark. </w:t>
      </w:r>
    </w:p>
    <w:p w:rsidR="00C62FFC" w:rsidRDefault="00C62FFC" w:rsidP="00C62FFC">
      <w:pPr>
        <w:autoSpaceDE w:val="0"/>
        <w:autoSpaceDN w:val="0"/>
        <w:adjustRightInd w:val="0"/>
        <w:ind w:left="720"/>
        <w:rPr>
          <w:rFonts w:eastAsiaTheme="minorHAnsi"/>
          <w:color w:val="000000"/>
          <w:sz w:val="20"/>
          <w:szCs w:val="20"/>
        </w:rPr>
      </w:pPr>
      <w:r w:rsidRPr="000E3F0F">
        <w:rPr>
          <w:rFonts w:eastAsiaTheme="minorHAnsi"/>
          <w:iCs/>
          <w:color w:val="000000"/>
          <w:sz w:val="20"/>
          <w:szCs w:val="20"/>
        </w:rPr>
        <w:t>Report and Opinion</w:t>
      </w:r>
      <w:r w:rsidRPr="00A8010E">
        <w:rPr>
          <w:rFonts w:eastAsiaTheme="minorHAnsi"/>
          <w:i/>
          <w:iCs/>
          <w:color w:val="000000"/>
          <w:sz w:val="20"/>
          <w:szCs w:val="20"/>
        </w:rPr>
        <w:t xml:space="preserve"> </w:t>
      </w:r>
      <w:r w:rsidRPr="00A8010E">
        <w:rPr>
          <w:rFonts w:eastAsiaTheme="minorHAnsi"/>
          <w:color w:val="000000"/>
          <w:sz w:val="20"/>
          <w:szCs w:val="20"/>
        </w:rPr>
        <w:t>2012</w:t>
      </w:r>
      <w:r w:rsidRPr="000E3F0F">
        <w:rPr>
          <w:rFonts w:eastAsiaTheme="minorHAnsi"/>
          <w:sz w:val="20"/>
          <w:szCs w:val="20"/>
        </w:rPr>
        <w:t>: h</w:t>
      </w:r>
      <w:hyperlink r:id="rId28" w:history="1">
        <w:r w:rsidRPr="00724421">
          <w:rPr>
            <w:rStyle w:val="Hyperlink"/>
            <w:rFonts w:eastAsiaTheme="minorHAnsi"/>
            <w:sz w:val="20"/>
            <w:szCs w:val="20"/>
          </w:rPr>
          <w:t>ttp://www.</w:t>
        </w:r>
      </w:hyperlink>
      <w:r w:rsidRPr="00A8010E">
        <w:rPr>
          <w:rFonts w:eastAsiaTheme="minorHAnsi"/>
          <w:color w:val="000000"/>
          <w:sz w:val="20"/>
          <w:szCs w:val="20"/>
        </w:rPr>
        <w:t xml:space="preserve"> </w:t>
      </w:r>
      <w:proofErr w:type="spellStart"/>
      <w:r w:rsidRPr="000E3F0F">
        <w:rPr>
          <w:rFonts w:eastAsiaTheme="minorHAnsi"/>
          <w:iCs/>
          <w:color w:val="000000"/>
          <w:sz w:val="20"/>
          <w:szCs w:val="20"/>
        </w:rPr>
        <w:t>Sciencepub</w:t>
      </w:r>
      <w:proofErr w:type="spellEnd"/>
      <w:r w:rsidRPr="000E3F0F">
        <w:rPr>
          <w:rFonts w:eastAsiaTheme="minorHAnsi"/>
          <w:iCs/>
          <w:color w:val="000000"/>
          <w:sz w:val="20"/>
          <w:szCs w:val="20"/>
        </w:rPr>
        <w:t xml:space="preserve"> Net/report</w:t>
      </w:r>
      <w:r w:rsidRPr="00A8010E">
        <w:rPr>
          <w:rFonts w:eastAsiaTheme="minorHAnsi"/>
          <w:color w:val="000000"/>
          <w:sz w:val="20"/>
          <w:szCs w:val="20"/>
        </w:rPr>
        <w:t>. 1; 4(5). Pp. 1 – 4.</w:t>
      </w:r>
    </w:p>
    <w:p w:rsidR="00C62FFC" w:rsidRPr="000D3BBF" w:rsidRDefault="00C62FFC" w:rsidP="00C62FFC">
      <w:pPr>
        <w:autoSpaceDE w:val="0"/>
        <w:autoSpaceDN w:val="0"/>
        <w:adjustRightInd w:val="0"/>
        <w:ind w:left="720" w:hanging="720"/>
        <w:jc w:val="both"/>
        <w:rPr>
          <w:sz w:val="20"/>
          <w:szCs w:val="20"/>
        </w:rPr>
      </w:pPr>
      <w:r>
        <w:rPr>
          <w:sz w:val="20"/>
          <w:szCs w:val="20"/>
        </w:rPr>
        <w:t>23.</w:t>
      </w:r>
      <w:r>
        <w:rPr>
          <w:sz w:val="20"/>
          <w:szCs w:val="20"/>
        </w:rPr>
        <w:tab/>
      </w:r>
      <w:proofErr w:type="spellStart"/>
      <w:r w:rsidRPr="000D3BBF">
        <w:rPr>
          <w:sz w:val="20"/>
          <w:szCs w:val="20"/>
        </w:rPr>
        <w:t>Sarnak</w:t>
      </w:r>
      <w:proofErr w:type="spellEnd"/>
      <w:r w:rsidRPr="000D3BBF">
        <w:rPr>
          <w:sz w:val="20"/>
          <w:szCs w:val="20"/>
        </w:rPr>
        <w:t xml:space="preserve"> MJ, </w:t>
      </w:r>
      <w:proofErr w:type="spellStart"/>
      <w:r w:rsidRPr="000D3BBF">
        <w:rPr>
          <w:sz w:val="20"/>
          <w:szCs w:val="20"/>
        </w:rPr>
        <w:t>Levey</w:t>
      </w:r>
      <w:proofErr w:type="spellEnd"/>
      <w:r w:rsidRPr="000D3BBF">
        <w:rPr>
          <w:sz w:val="20"/>
          <w:szCs w:val="20"/>
        </w:rPr>
        <w:t xml:space="preserve"> AS, </w:t>
      </w:r>
      <w:proofErr w:type="spellStart"/>
      <w:r w:rsidRPr="000D3BBF">
        <w:rPr>
          <w:sz w:val="20"/>
          <w:szCs w:val="20"/>
        </w:rPr>
        <w:t>Schoolwerth</w:t>
      </w:r>
      <w:proofErr w:type="spellEnd"/>
      <w:r w:rsidRPr="000D3BBF">
        <w:rPr>
          <w:sz w:val="20"/>
          <w:szCs w:val="20"/>
        </w:rPr>
        <w:t xml:space="preserve"> AC, </w:t>
      </w:r>
      <w:proofErr w:type="spellStart"/>
      <w:r w:rsidRPr="000D3BBF">
        <w:rPr>
          <w:sz w:val="20"/>
          <w:szCs w:val="20"/>
        </w:rPr>
        <w:t>Coresh</w:t>
      </w:r>
      <w:proofErr w:type="spellEnd"/>
      <w:r w:rsidRPr="000D3BBF">
        <w:rPr>
          <w:sz w:val="20"/>
          <w:szCs w:val="20"/>
        </w:rPr>
        <w:t xml:space="preserve"> J, </w:t>
      </w:r>
      <w:proofErr w:type="spellStart"/>
      <w:r w:rsidRPr="000D3BBF">
        <w:rPr>
          <w:sz w:val="20"/>
          <w:szCs w:val="20"/>
        </w:rPr>
        <w:t>Culleton</w:t>
      </w:r>
      <w:proofErr w:type="spellEnd"/>
      <w:r w:rsidRPr="000D3BBF">
        <w:rPr>
          <w:sz w:val="20"/>
          <w:szCs w:val="20"/>
        </w:rPr>
        <w:t xml:space="preserve"> B, Hamm LL, McCull</w:t>
      </w:r>
      <w:r>
        <w:rPr>
          <w:sz w:val="20"/>
          <w:szCs w:val="20"/>
        </w:rPr>
        <w:t xml:space="preserve">ough PA, </w:t>
      </w:r>
      <w:proofErr w:type="spellStart"/>
      <w:r>
        <w:rPr>
          <w:sz w:val="20"/>
          <w:szCs w:val="20"/>
        </w:rPr>
        <w:t>Kasiske</w:t>
      </w:r>
      <w:proofErr w:type="spellEnd"/>
      <w:r>
        <w:rPr>
          <w:sz w:val="20"/>
          <w:szCs w:val="20"/>
        </w:rPr>
        <w:t xml:space="preserve"> BL, </w:t>
      </w:r>
      <w:proofErr w:type="spellStart"/>
      <w:r>
        <w:rPr>
          <w:sz w:val="20"/>
          <w:szCs w:val="20"/>
        </w:rPr>
        <w:t>Kelepouris</w:t>
      </w:r>
      <w:proofErr w:type="spellEnd"/>
      <w:r>
        <w:rPr>
          <w:sz w:val="20"/>
          <w:szCs w:val="20"/>
        </w:rPr>
        <w:t xml:space="preserve"> </w:t>
      </w:r>
      <w:r w:rsidRPr="000D3BBF">
        <w:rPr>
          <w:sz w:val="20"/>
          <w:szCs w:val="20"/>
        </w:rPr>
        <w:t xml:space="preserve">E, </w:t>
      </w:r>
      <w:proofErr w:type="spellStart"/>
      <w:r w:rsidRPr="000D3BBF">
        <w:rPr>
          <w:sz w:val="20"/>
          <w:szCs w:val="20"/>
        </w:rPr>
        <w:t>Klag</w:t>
      </w:r>
      <w:proofErr w:type="spellEnd"/>
      <w:r w:rsidRPr="000D3BBF">
        <w:rPr>
          <w:sz w:val="20"/>
          <w:szCs w:val="20"/>
        </w:rPr>
        <w:t xml:space="preserve"> MJ, </w:t>
      </w:r>
      <w:proofErr w:type="spellStart"/>
      <w:r w:rsidRPr="000D3BBF">
        <w:rPr>
          <w:sz w:val="20"/>
          <w:szCs w:val="20"/>
        </w:rPr>
        <w:t>Parfrey</w:t>
      </w:r>
      <w:proofErr w:type="spellEnd"/>
      <w:r w:rsidRPr="000D3BBF">
        <w:rPr>
          <w:sz w:val="20"/>
          <w:szCs w:val="20"/>
        </w:rPr>
        <w:t xml:space="preserve"> P, </w:t>
      </w:r>
      <w:proofErr w:type="spellStart"/>
      <w:r w:rsidRPr="000D3BBF">
        <w:rPr>
          <w:sz w:val="20"/>
          <w:szCs w:val="20"/>
        </w:rPr>
        <w:t>Pfeffer</w:t>
      </w:r>
      <w:proofErr w:type="spellEnd"/>
      <w:r w:rsidRPr="000D3BBF">
        <w:rPr>
          <w:sz w:val="20"/>
          <w:szCs w:val="20"/>
        </w:rPr>
        <w:t xml:space="preserve"> M, </w:t>
      </w:r>
      <w:proofErr w:type="spellStart"/>
      <w:r w:rsidRPr="000D3BBF">
        <w:rPr>
          <w:sz w:val="20"/>
          <w:szCs w:val="20"/>
        </w:rPr>
        <w:t>Raij</w:t>
      </w:r>
      <w:proofErr w:type="spellEnd"/>
      <w:r w:rsidRPr="000D3BBF">
        <w:rPr>
          <w:sz w:val="20"/>
          <w:szCs w:val="20"/>
        </w:rPr>
        <w:t xml:space="preserve"> L, </w:t>
      </w:r>
      <w:proofErr w:type="spellStart"/>
      <w:r w:rsidRPr="000D3BBF">
        <w:rPr>
          <w:sz w:val="20"/>
          <w:szCs w:val="20"/>
        </w:rPr>
        <w:t>Spinosa</w:t>
      </w:r>
      <w:proofErr w:type="spellEnd"/>
      <w:r w:rsidRPr="000D3BBF">
        <w:rPr>
          <w:sz w:val="20"/>
          <w:szCs w:val="20"/>
        </w:rPr>
        <w:t xml:space="preserve"> DJ, Wilson PW (2003)</w:t>
      </w:r>
      <w:r>
        <w:rPr>
          <w:sz w:val="20"/>
          <w:szCs w:val="20"/>
        </w:rPr>
        <w:t>.</w:t>
      </w:r>
      <w:r w:rsidRPr="000D3BBF">
        <w:rPr>
          <w:sz w:val="20"/>
          <w:szCs w:val="20"/>
        </w:rPr>
        <w:t xml:space="preserve"> Kidney disease as a risk factor for development of cardiovascular disease: A statement from the American Heart Association Councils on Kidney in Cardiovascular Disease, High Blood Pressure Research, Clinical Cardiology, and Epidemiology and Prevention. </w:t>
      </w:r>
      <w:r w:rsidRPr="00C41522">
        <w:rPr>
          <w:iCs/>
          <w:sz w:val="20"/>
          <w:szCs w:val="20"/>
        </w:rPr>
        <w:t xml:space="preserve">Circulation </w:t>
      </w:r>
      <w:r>
        <w:rPr>
          <w:sz w:val="20"/>
          <w:szCs w:val="20"/>
        </w:rPr>
        <w:t>108: 2154–2169.</w:t>
      </w:r>
    </w:p>
    <w:p w:rsidR="00C62FFC" w:rsidRPr="000D3BBF" w:rsidRDefault="00C62FFC" w:rsidP="00C62FFC">
      <w:pPr>
        <w:autoSpaceDE w:val="0"/>
        <w:autoSpaceDN w:val="0"/>
        <w:adjustRightInd w:val="0"/>
        <w:ind w:left="720" w:hanging="720"/>
        <w:jc w:val="both"/>
        <w:rPr>
          <w:sz w:val="20"/>
          <w:szCs w:val="20"/>
        </w:rPr>
      </w:pPr>
      <w:r>
        <w:rPr>
          <w:sz w:val="20"/>
          <w:szCs w:val="20"/>
        </w:rPr>
        <w:t>24.</w:t>
      </w:r>
      <w:r>
        <w:rPr>
          <w:sz w:val="20"/>
          <w:szCs w:val="20"/>
        </w:rPr>
        <w:tab/>
      </w:r>
      <w:proofErr w:type="spellStart"/>
      <w:r w:rsidRPr="000D3BBF">
        <w:rPr>
          <w:sz w:val="20"/>
          <w:szCs w:val="20"/>
        </w:rPr>
        <w:t>Satarug</w:t>
      </w:r>
      <w:proofErr w:type="spellEnd"/>
      <w:r w:rsidRPr="000D3BBF">
        <w:rPr>
          <w:sz w:val="20"/>
          <w:szCs w:val="20"/>
        </w:rPr>
        <w:t xml:space="preserve"> S, </w:t>
      </w:r>
      <w:proofErr w:type="spellStart"/>
      <w:r w:rsidRPr="000D3BBF">
        <w:rPr>
          <w:sz w:val="20"/>
          <w:szCs w:val="20"/>
        </w:rPr>
        <w:t>Nishijo</w:t>
      </w:r>
      <w:proofErr w:type="spellEnd"/>
      <w:r w:rsidRPr="000D3BBF">
        <w:rPr>
          <w:sz w:val="20"/>
          <w:szCs w:val="20"/>
        </w:rPr>
        <w:t xml:space="preserve"> M, </w:t>
      </w:r>
      <w:proofErr w:type="spellStart"/>
      <w:r w:rsidRPr="000D3BBF">
        <w:rPr>
          <w:sz w:val="20"/>
          <w:szCs w:val="20"/>
        </w:rPr>
        <w:t>Lasker</w:t>
      </w:r>
      <w:proofErr w:type="spellEnd"/>
      <w:r w:rsidRPr="000D3BBF">
        <w:rPr>
          <w:sz w:val="20"/>
          <w:szCs w:val="20"/>
        </w:rPr>
        <w:t xml:space="preserve"> JM, Edwards RJ, Moore MR (2006). Kidney dysfunction </w:t>
      </w:r>
      <w:r w:rsidRPr="000D3BBF">
        <w:rPr>
          <w:sz w:val="20"/>
          <w:szCs w:val="20"/>
        </w:rPr>
        <w:lastRenderedPageBreak/>
        <w:t xml:space="preserve">and hypertension: role for cadmium, p450 and </w:t>
      </w:r>
      <w:proofErr w:type="spellStart"/>
      <w:r w:rsidRPr="000D3BBF">
        <w:rPr>
          <w:sz w:val="20"/>
          <w:szCs w:val="20"/>
        </w:rPr>
        <w:t>heme</w:t>
      </w:r>
      <w:proofErr w:type="spellEnd"/>
      <w:r w:rsidRPr="000D3BBF">
        <w:rPr>
          <w:sz w:val="20"/>
          <w:szCs w:val="20"/>
        </w:rPr>
        <w:t xml:space="preserve"> </w:t>
      </w:r>
      <w:proofErr w:type="spellStart"/>
      <w:r w:rsidRPr="000D3BBF">
        <w:rPr>
          <w:sz w:val="20"/>
          <w:szCs w:val="20"/>
        </w:rPr>
        <w:t>oxygenases</w:t>
      </w:r>
      <w:proofErr w:type="spellEnd"/>
      <w:r w:rsidRPr="000D3BBF">
        <w:rPr>
          <w:sz w:val="20"/>
          <w:szCs w:val="20"/>
        </w:rPr>
        <w:t>? Tohoku J Exp Med 208:179–202.</w:t>
      </w:r>
    </w:p>
    <w:p w:rsidR="00C62FFC" w:rsidRPr="00A8010E" w:rsidRDefault="00C62FFC" w:rsidP="00C62FFC">
      <w:pPr>
        <w:autoSpaceDE w:val="0"/>
        <w:autoSpaceDN w:val="0"/>
        <w:adjustRightInd w:val="0"/>
        <w:ind w:left="720" w:hanging="720"/>
        <w:rPr>
          <w:sz w:val="20"/>
          <w:szCs w:val="20"/>
        </w:rPr>
      </w:pPr>
      <w:r>
        <w:rPr>
          <w:rFonts w:eastAsiaTheme="minorHAnsi"/>
          <w:sz w:val="20"/>
          <w:szCs w:val="20"/>
        </w:rPr>
        <w:t>25.</w:t>
      </w:r>
      <w:r>
        <w:rPr>
          <w:rFonts w:eastAsiaTheme="minorHAnsi"/>
          <w:sz w:val="20"/>
          <w:szCs w:val="20"/>
        </w:rPr>
        <w:tab/>
      </w:r>
      <w:proofErr w:type="spellStart"/>
      <w:r>
        <w:rPr>
          <w:rFonts w:eastAsiaTheme="minorHAnsi"/>
          <w:sz w:val="20"/>
          <w:szCs w:val="20"/>
        </w:rPr>
        <w:t>Shanmuganayagam</w:t>
      </w:r>
      <w:proofErr w:type="spellEnd"/>
      <w:r w:rsidRPr="00A8010E">
        <w:rPr>
          <w:rFonts w:eastAsiaTheme="minorHAnsi"/>
          <w:sz w:val="20"/>
          <w:szCs w:val="20"/>
        </w:rPr>
        <w:t xml:space="preserve"> D</w:t>
      </w:r>
      <w:r>
        <w:rPr>
          <w:rFonts w:eastAsiaTheme="minorHAnsi"/>
          <w:sz w:val="20"/>
          <w:szCs w:val="20"/>
        </w:rPr>
        <w:t xml:space="preserve">, </w:t>
      </w:r>
      <w:r w:rsidRPr="00A8010E">
        <w:rPr>
          <w:rFonts w:eastAsiaTheme="minorHAnsi"/>
          <w:sz w:val="20"/>
          <w:szCs w:val="20"/>
        </w:rPr>
        <w:t xml:space="preserve">Warner TF, Krueger CG, Reed JD, </w:t>
      </w:r>
      <w:proofErr w:type="spellStart"/>
      <w:r w:rsidRPr="00A8010E">
        <w:rPr>
          <w:rFonts w:eastAsiaTheme="minorHAnsi"/>
          <w:sz w:val="20"/>
          <w:szCs w:val="20"/>
        </w:rPr>
        <w:t>Folts</w:t>
      </w:r>
      <w:proofErr w:type="spellEnd"/>
      <w:r w:rsidRPr="00A8010E">
        <w:rPr>
          <w:rFonts w:eastAsiaTheme="minorHAnsi"/>
          <w:sz w:val="20"/>
          <w:szCs w:val="20"/>
        </w:rPr>
        <w:t xml:space="preserve"> J</w:t>
      </w:r>
      <w:r>
        <w:rPr>
          <w:rFonts w:eastAsiaTheme="minorHAnsi"/>
          <w:sz w:val="20"/>
          <w:szCs w:val="20"/>
        </w:rPr>
        <w:t xml:space="preserve"> (2007).</w:t>
      </w:r>
      <w:r w:rsidRPr="00A8010E">
        <w:rPr>
          <w:rFonts w:eastAsiaTheme="minorHAnsi"/>
          <w:sz w:val="20"/>
          <w:szCs w:val="20"/>
        </w:rPr>
        <w:t xml:space="preserve"> Concord grape juice attenuates</w:t>
      </w:r>
      <w:r>
        <w:rPr>
          <w:rFonts w:eastAsiaTheme="minorHAnsi"/>
          <w:sz w:val="20"/>
          <w:szCs w:val="20"/>
        </w:rPr>
        <w:t xml:space="preserve"> </w:t>
      </w:r>
      <w:r w:rsidRPr="00A8010E">
        <w:rPr>
          <w:rFonts w:eastAsiaTheme="minorHAnsi"/>
          <w:sz w:val="20"/>
          <w:szCs w:val="20"/>
        </w:rPr>
        <w:t>platelet aggregation,</w:t>
      </w:r>
      <w:r>
        <w:rPr>
          <w:rFonts w:eastAsiaTheme="minorHAnsi"/>
          <w:sz w:val="20"/>
          <w:szCs w:val="20"/>
        </w:rPr>
        <w:t xml:space="preserve"> </w:t>
      </w:r>
      <w:r w:rsidRPr="00A8010E">
        <w:rPr>
          <w:rFonts w:eastAsiaTheme="minorHAnsi"/>
          <w:sz w:val="20"/>
          <w:szCs w:val="20"/>
        </w:rPr>
        <w:t xml:space="preserve">serum cholesterol and development of </w:t>
      </w:r>
      <w:proofErr w:type="spellStart"/>
      <w:r w:rsidRPr="00A8010E">
        <w:rPr>
          <w:rFonts w:eastAsiaTheme="minorHAnsi"/>
          <w:sz w:val="20"/>
          <w:szCs w:val="20"/>
        </w:rPr>
        <w:t>atheroma</w:t>
      </w:r>
      <w:proofErr w:type="spellEnd"/>
      <w:r w:rsidRPr="00A8010E">
        <w:rPr>
          <w:rFonts w:eastAsiaTheme="minorHAnsi"/>
          <w:sz w:val="20"/>
          <w:szCs w:val="20"/>
        </w:rPr>
        <w:t xml:space="preserve"> in</w:t>
      </w:r>
      <w:r>
        <w:rPr>
          <w:rFonts w:eastAsiaTheme="minorHAnsi"/>
          <w:sz w:val="20"/>
          <w:szCs w:val="20"/>
        </w:rPr>
        <w:t xml:space="preserve"> </w:t>
      </w:r>
      <w:proofErr w:type="spellStart"/>
      <w:r w:rsidRPr="00A8010E">
        <w:rPr>
          <w:rFonts w:eastAsiaTheme="minorHAnsi"/>
          <w:sz w:val="20"/>
          <w:szCs w:val="20"/>
        </w:rPr>
        <w:t>hypercholesterolemic</w:t>
      </w:r>
      <w:proofErr w:type="spellEnd"/>
      <w:r>
        <w:rPr>
          <w:rFonts w:eastAsiaTheme="minorHAnsi"/>
          <w:sz w:val="20"/>
          <w:szCs w:val="20"/>
        </w:rPr>
        <w:t xml:space="preserve"> </w:t>
      </w:r>
      <w:r w:rsidRPr="00A8010E">
        <w:rPr>
          <w:rFonts w:eastAsiaTheme="minorHAnsi"/>
          <w:sz w:val="20"/>
          <w:szCs w:val="20"/>
        </w:rPr>
        <w:t>rabbits, Atherosclerosis 190</w:t>
      </w:r>
      <w:r>
        <w:rPr>
          <w:rFonts w:eastAsiaTheme="minorHAnsi"/>
          <w:sz w:val="20"/>
          <w:szCs w:val="20"/>
        </w:rPr>
        <w:t>:</w:t>
      </w:r>
      <w:r w:rsidRPr="00A8010E">
        <w:rPr>
          <w:rFonts w:eastAsiaTheme="minorHAnsi"/>
          <w:sz w:val="20"/>
          <w:szCs w:val="20"/>
        </w:rPr>
        <w:t xml:space="preserve">135–142.  </w:t>
      </w:r>
    </w:p>
    <w:p w:rsidR="00C62FFC" w:rsidRPr="000D3BBF" w:rsidRDefault="00C62FFC" w:rsidP="00C62FFC">
      <w:pPr>
        <w:autoSpaceDE w:val="0"/>
        <w:autoSpaceDN w:val="0"/>
        <w:adjustRightInd w:val="0"/>
        <w:ind w:left="720" w:hanging="720"/>
        <w:rPr>
          <w:sz w:val="20"/>
          <w:szCs w:val="20"/>
        </w:rPr>
      </w:pPr>
      <w:r>
        <w:rPr>
          <w:rFonts w:eastAsiaTheme="minorHAnsi"/>
          <w:bCs/>
          <w:sz w:val="20"/>
          <w:szCs w:val="20"/>
        </w:rPr>
        <w:t>26.</w:t>
      </w:r>
      <w:r>
        <w:rPr>
          <w:rFonts w:eastAsiaTheme="minorHAnsi"/>
          <w:bCs/>
          <w:sz w:val="20"/>
          <w:szCs w:val="20"/>
        </w:rPr>
        <w:tab/>
      </w:r>
      <w:proofErr w:type="spellStart"/>
      <w:r w:rsidRPr="000D3BBF">
        <w:rPr>
          <w:rFonts w:eastAsiaTheme="minorHAnsi"/>
          <w:bCs/>
          <w:sz w:val="20"/>
          <w:szCs w:val="20"/>
        </w:rPr>
        <w:t>Snedecor</w:t>
      </w:r>
      <w:proofErr w:type="spellEnd"/>
      <w:r w:rsidRPr="000D3BBF">
        <w:rPr>
          <w:rFonts w:eastAsiaTheme="minorHAnsi"/>
          <w:bCs/>
          <w:sz w:val="20"/>
          <w:szCs w:val="20"/>
        </w:rPr>
        <w:t xml:space="preserve"> GW</w:t>
      </w:r>
      <w:r>
        <w:rPr>
          <w:rFonts w:eastAsiaTheme="minorHAnsi"/>
          <w:bCs/>
          <w:sz w:val="20"/>
          <w:szCs w:val="20"/>
        </w:rPr>
        <w:t>,</w:t>
      </w:r>
      <w:r w:rsidRPr="000D3BBF">
        <w:rPr>
          <w:rFonts w:eastAsiaTheme="minorHAnsi"/>
          <w:bCs/>
          <w:sz w:val="20"/>
          <w:szCs w:val="20"/>
        </w:rPr>
        <w:t xml:space="preserve"> Cochran WG (1990)</w:t>
      </w:r>
      <w:r>
        <w:rPr>
          <w:rFonts w:eastAsiaTheme="minorHAnsi"/>
          <w:bCs/>
          <w:sz w:val="20"/>
          <w:szCs w:val="20"/>
        </w:rPr>
        <w:t>.</w:t>
      </w:r>
      <w:r w:rsidRPr="000D3BBF">
        <w:rPr>
          <w:rFonts w:eastAsiaTheme="minorHAnsi"/>
          <w:b/>
          <w:bCs/>
          <w:sz w:val="20"/>
          <w:szCs w:val="20"/>
        </w:rPr>
        <w:t xml:space="preserve"> </w:t>
      </w:r>
      <w:r w:rsidRPr="000D3BBF">
        <w:rPr>
          <w:rFonts w:eastAsiaTheme="minorHAnsi"/>
          <w:sz w:val="20"/>
          <w:szCs w:val="20"/>
        </w:rPr>
        <w:t>Statistical methods 9th ed., Iowa State Univ. Press, Iowa, U.S.A.</w:t>
      </w:r>
    </w:p>
    <w:p w:rsidR="00C62FFC" w:rsidRPr="000D3BBF" w:rsidRDefault="00C62FFC" w:rsidP="00C62FFC">
      <w:pPr>
        <w:autoSpaceDE w:val="0"/>
        <w:autoSpaceDN w:val="0"/>
        <w:adjustRightInd w:val="0"/>
        <w:ind w:left="720" w:hanging="720"/>
        <w:jc w:val="both"/>
        <w:rPr>
          <w:sz w:val="20"/>
          <w:szCs w:val="20"/>
        </w:rPr>
      </w:pPr>
      <w:r>
        <w:rPr>
          <w:rStyle w:val="citation"/>
          <w:sz w:val="20"/>
          <w:szCs w:val="20"/>
        </w:rPr>
        <w:t>27.</w:t>
      </w:r>
      <w:r>
        <w:rPr>
          <w:rStyle w:val="citation"/>
          <w:sz w:val="20"/>
          <w:szCs w:val="20"/>
        </w:rPr>
        <w:tab/>
      </w:r>
      <w:proofErr w:type="spellStart"/>
      <w:r w:rsidRPr="000D3BBF">
        <w:rPr>
          <w:rStyle w:val="citation"/>
          <w:sz w:val="20"/>
          <w:szCs w:val="20"/>
        </w:rPr>
        <w:t>Spilburg</w:t>
      </w:r>
      <w:proofErr w:type="spellEnd"/>
      <w:r w:rsidRPr="000D3BBF">
        <w:rPr>
          <w:rStyle w:val="citation"/>
          <w:sz w:val="20"/>
          <w:szCs w:val="20"/>
        </w:rPr>
        <w:t xml:space="preserve"> CA, Goldberg AC, McGill JB, </w:t>
      </w:r>
      <w:proofErr w:type="spellStart"/>
      <w:r w:rsidRPr="000D3BBF">
        <w:rPr>
          <w:rStyle w:val="citation"/>
          <w:sz w:val="20"/>
          <w:szCs w:val="20"/>
        </w:rPr>
        <w:t>Stenson</w:t>
      </w:r>
      <w:proofErr w:type="spellEnd"/>
      <w:r w:rsidRPr="000D3BBF">
        <w:rPr>
          <w:rStyle w:val="citation"/>
          <w:sz w:val="20"/>
          <w:szCs w:val="20"/>
        </w:rPr>
        <w:t xml:space="preserve"> WF, </w:t>
      </w:r>
      <w:proofErr w:type="spellStart"/>
      <w:r w:rsidRPr="000D3BBF">
        <w:rPr>
          <w:rStyle w:val="citation"/>
          <w:sz w:val="20"/>
          <w:szCs w:val="20"/>
        </w:rPr>
        <w:t>Racette</w:t>
      </w:r>
      <w:proofErr w:type="spellEnd"/>
      <w:r w:rsidRPr="000D3BBF">
        <w:rPr>
          <w:rStyle w:val="citation"/>
          <w:sz w:val="20"/>
          <w:szCs w:val="20"/>
        </w:rPr>
        <w:t xml:space="preserve"> SB, Bateman J, McPherson TB, </w:t>
      </w:r>
      <w:proofErr w:type="spellStart"/>
      <w:r w:rsidRPr="000D3BBF">
        <w:rPr>
          <w:rStyle w:val="citation"/>
          <w:sz w:val="20"/>
          <w:szCs w:val="20"/>
        </w:rPr>
        <w:t>Ostlund</w:t>
      </w:r>
      <w:proofErr w:type="spellEnd"/>
      <w:r w:rsidRPr="000D3BBF">
        <w:rPr>
          <w:rStyle w:val="citation"/>
          <w:sz w:val="20"/>
          <w:szCs w:val="20"/>
        </w:rPr>
        <w:t xml:space="preserve"> RE </w:t>
      </w:r>
      <w:proofErr w:type="spellStart"/>
      <w:r w:rsidRPr="000D3BBF">
        <w:rPr>
          <w:rStyle w:val="citation"/>
          <w:sz w:val="20"/>
          <w:szCs w:val="20"/>
        </w:rPr>
        <w:t>Jr</w:t>
      </w:r>
      <w:proofErr w:type="spellEnd"/>
      <w:r w:rsidRPr="000D3BBF">
        <w:rPr>
          <w:rStyle w:val="citation"/>
          <w:sz w:val="20"/>
          <w:szCs w:val="20"/>
        </w:rPr>
        <w:t xml:space="preserve"> (2003). Fat-free foods supplemented with soy </w:t>
      </w:r>
      <w:proofErr w:type="spellStart"/>
      <w:r w:rsidRPr="000D3BBF">
        <w:rPr>
          <w:rStyle w:val="citation"/>
          <w:sz w:val="20"/>
          <w:szCs w:val="20"/>
        </w:rPr>
        <w:t>stanol</w:t>
      </w:r>
      <w:proofErr w:type="spellEnd"/>
      <w:r w:rsidRPr="000D3BBF">
        <w:rPr>
          <w:rStyle w:val="citation"/>
          <w:sz w:val="20"/>
          <w:szCs w:val="20"/>
        </w:rPr>
        <w:t xml:space="preserve">-lecithin powder reduce cholesterol absorption and LDL cholesterol. </w:t>
      </w:r>
      <w:r w:rsidRPr="00533623">
        <w:rPr>
          <w:rStyle w:val="ref-journal1"/>
          <w:sz w:val="20"/>
          <w:szCs w:val="20"/>
        </w:rPr>
        <w:t>J Am Diet Assoc</w:t>
      </w:r>
      <w:r w:rsidRPr="000D3BBF">
        <w:rPr>
          <w:rStyle w:val="citation"/>
          <w:sz w:val="20"/>
          <w:szCs w:val="20"/>
        </w:rPr>
        <w:t xml:space="preserve"> </w:t>
      </w:r>
      <w:r w:rsidRPr="000D3BBF">
        <w:rPr>
          <w:rStyle w:val="ref-vol"/>
          <w:sz w:val="20"/>
          <w:szCs w:val="20"/>
        </w:rPr>
        <w:t>103</w:t>
      </w:r>
      <w:r w:rsidRPr="000D3BBF">
        <w:rPr>
          <w:rStyle w:val="citation"/>
          <w:sz w:val="20"/>
          <w:szCs w:val="20"/>
        </w:rPr>
        <w:t>: 577–581</w:t>
      </w:r>
      <w:r>
        <w:rPr>
          <w:rStyle w:val="citation"/>
          <w:sz w:val="20"/>
          <w:szCs w:val="20"/>
        </w:rPr>
        <w:t>.</w:t>
      </w:r>
    </w:p>
    <w:p w:rsidR="00C62FFC" w:rsidRDefault="00C62FFC" w:rsidP="00C62FFC">
      <w:pPr>
        <w:autoSpaceDE w:val="0"/>
        <w:autoSpaceDN w:val="0"/>
        <w:adjustRightInd w:val="0"/>
        <w:ind w:left="720" w:hanging="720"/>
        <w:rPr>
          <w:rFonts w:eastAsiaTheme="minorHAnsi"/>
          <w:sz w:val="20"/>
          <w:szCs w:val="20"/>
        </w:rPr>
      </w:pPr>
      <w:r>
        <w:rPr>
          <w:rFonts w:eastAsiaTheme="minorHAnsi"/>
          <w:sz w:val="20"/>
          <w:szCs w:val="20"/>
        </w:rPr>
        <w:t>28.</w:t>
      </w:r>
      <w:r>
        <w:rPr>
          <w:rFonts w:eastAsiaTheme="minorHAnsi"/>
          <w:sz w:val="20"/>
          <w:szCs w:val="20"/>
        </w:rPr>
        <w:tab/>
      </w:r>
      <w:proofErr w:type="spellStart"/>
      <w:r w:rsidRPr="00A8010E">
        <w:rPr>
          <w:rFonts w:eastAsiaTheme="minorHAnsi"/>
          <w:sz w:val="20"/>
          <w:szCs w:val="20"/>
        </w:rPr>
        <w:t>Trease</w:t>
      </w:r>
      <w:proofErr w:type="spellEnd"/>
      <w:r w:rsidRPr="00A8010E">
        <w:rPr>
          <w:rFonts w:eastAsiaTheme="minorHAnsi"/>
          <w:sz w:val="20"/>
          <w:szCs w:val="20"/>
        </w:rPr>
        <w:t xml:space="preserve"> GE</w:t>
      </w:r>
      <w:r>
        <w:rPr>
          <w:rFonts w:eastAsiaTheme="minorHAnsi"/>
          <w:sz w:val="20"/>
          <w:szCs w:val="20"/>
        </w:rPr>
        <w:t>,</w:t>
      </w:r>
      <w:r w:rsidRPr="00A8010E">
        <w:rPr>
          <w:rFonts w:eastAsiaTheme="minorHAnsi"/>
          <w:sz w:val="20"/>
          <w:szCs w:val="20"/>
        </w:rPr>
        <w:t xml:space="preserve"> Evans WC (2002).</w:t>
      </w:r>
      <w:r>
        <w:rPr>
          <w:rFonts w:eastAsiaTheme="minorHAnsi"/>
          <w:sz w:val="20"/>
          <w:szCs w:val="20"/>
        </w:rPr>
        <w:t xml:space="preserve"> </w:t>
      </w:r>
      <w:proofErr w:type="spellStart"/>
      <w:r w:rsidRPr="00A8010E">
        <w:rPr>
          <w:rFonts w:eastAsiaTheme="minorHAnsi"/>
          <w:sz w:val="20"/>
          <w:szCs w:val="20"/>
        </w:rPr>
        <w:t>Pharmacognocy</w:t>
      </w:r>
      <w:proofErr w:type="spellEnd"/>
      <w:r w:rsidRPr="00A8010E">
        <w:rPr>
          <w:rFonts w:eastAsiaTheme="minorHAnsi"/>
          <w:sz w:val="20"/>
          <w:szCs w:val="20"/>
        </w:rPr>
        <w:t>. 15th Edition. Sanders Pup. London.</w:t>
      </w:r>
      <w:r>
        <w:rPr>
          <w:rFonts w:eastAsiaTheme="minorHAnsi"/>
          <w:sz w:val="20"/>
          <w:szCs w:val="20"/>
        </w:rPr>
        <w:t xml:space="preserve"> </w:t>
      </w:r>
      <w:r w:rsidRPr="00A8010E">
        <w:rPr>
          <w:rFonts w:eastAsiaTheme="minorHAnsi"/>
          <w:sz w:val="20"/>
          <w:szCs w:val="20"/>
        </w:rPr>
        <w:t xml:space="preserve">Pp. 42-44, 221-229, </w:t>
      </w:r>
    </w:p>
    <w:p w:rsidR="00C62FFC" w:rsidRPr="00A8010E" w:rsidRDefault="00C62FFC" w:rsidP="00C62FFC">
      <w:pPr>
        <w:autoSpaceDE w:val="0"/>
        <w:autoSpaceDN w:val="0"/>
        <w:adjustRightInd w:val="0"/>
        <w:rPr>
          <w:rFonts w:eastAsiaTheme="minorHAnsi"/>
          <w:sz w:val="20"/>
          <w:szCs w:val="20"/>
        </w:rPr>
      </w:pPr>
      <w:r>
        <w:rPr>
          <w:rFonts w:eastAsiaTheme="minorHAnsi"/>
          <w:sz w:val="20"/>
          <w:szCs w:val="20"/>
        </w:rPr>
        <w:tab/>
      </w:r>
      <w:r w:rsidRPr="00A8010E">
        <w:rPr>
          <w:rFonts w:eastAsiaTheme="minorHAnsi"/>
          <w:sz w:val="20"/>
          <w:szCs w:val="20"/>
        </w:rPr>
        <w:t>246-249, 304-306, 331-332, 339-393.</w:t>
      </w:r>
    </w:p>
    <w:p w:rsidR="00C62FFC" w:rsidRDefault="00C62FFC" w:rsidP="00C62FFC">
      <w:pPr>
        <w:autoSpaceDE w:val="0"/>
        <w:autoSpaceDN w:val="0"/>
        <w:adjustRightInd w:val="0"/>
        <w:ind w:left="720" w:hanging="720"/>
        <w:rPr>
          <w:rFonts w:eastAsiaTheme="minorHAnsi"/>
          <w:sz w:val="20"/>
          <w:szCs w:val="20"/>
        </w:rPr>
      </w:pPr>
      <w:r>
        <w:rPr>
          <w:rFonts w:eastAsiaTheme="minorHAnsi"/>
          <w:sz w:val="20"/>
          <w:szCs w:val="20"/>
        </w:rPr>
        <w:t>29.</w:t>
      </w:r>
      <w:r>
        <w:rPr>
          <w:rFonts w:eastAsiaTheme="minorHAnsi"/>
          <w:sz w:val="20"/>
          <w:szCs w:val="20"/>
        </w:rPr>
        <w:tab/>
      </w:r>
      <w:r w:rsidRPr="00A8010E">
        <w:rPr>
          <w:rFonts w:eastAsiaTheme="minorHAnsi"/>
          <w:sz w:val="20"/>
          <w:szCs w:val="20"/>
        </w:rPr>
        <w:t>WHO (World Health Organization), (2000). General</w:t>
      </w:r>
      <w:r>
        <w:rPr>
          <w:rFonts w:eastAsiaTheme="minorHAnsi"/>
          <w:sz w:val="20"/>
          <w:szCs w:val="20"/>
        </w:rPr>
        <w:t xml:space="preserve"> </w:t>
      </w:r>
      <w:r w:rsidRPr="00A8010E">
        <w:rPr>
          <w:rFonts w:eastAsiaTheme="minorHAnsi"/>
          <w:sz w:val="20"/>
          <w:szCs w:val="20"/>
        </w:rPr>
        <w:t>Guidelines for Methodologies on Research and</w:t>
      </w:r>
    </w:p>
    <w:p w:rsidR="00C62FFC" w:rsidRPr="00A8010E" w:rsidRDefault="00C62FFC" w:rsidP="00C62FFC">
      <w:pPr>
        <w:autoSpaceDE w:val="0"/>
        <w:autoSpaceDN w:val="0"/>
        <w:adjustRightInd w:val="0"/>
        <w:ind w:left="720"/>
        <w:rPr>
          <w:rFonts w:eastAsiaTheme="minorHAnsi"/>
          <w:sz w:val="20"/>
          <w:szCs w:val="20"/>
        </w:rPr>
      </w:pPr>
      <w:r w:rsidRPr="00A8010E">
        <w:rPr>
          <w:rFonts w:eastAsiaTheme="minorHAnsi"/>
          <w:sz w:val="20"/>
          <w:szCs w:val="20"/>
        </w:rPr>
        <w:t>Evaluation Techniques of Plant Analysis. Pub. By</w:t>
      </w:r>
      <w:r>
        <w:rPr>
          <w:rFonts w:eastAsiaTheme="minorHAnsi"/>
          <w:sz w:val="20"/>
          <w:szCs w:val="20"/>
        </w:rPr>
        <w:t xml:space="preserve"> </w:t>
      </w:r>
      <w:proofErr w:type="spellStart"/>
      <w:r w:rsidRPr="00A8010E">
        <w:rPr>
          <w:rFonts w:eastAsiaTheme="minorHAnsi"/>
          <w:sz w:val="20"/>
          <w:szCs w:val="20"/>
        </w:rPr>
        <w:t>Chapmand</w:t>
      </w:r>
      <w:proofErr w:type="spellEnd"/>
      <w:r w:rsidRPr="00A8010E">
        <w:rPr>
          <w:rFonts w:eastAsiaTheme="minorHAnsi"/>
          <w:sz w:val="20"/>
          <w:szCs w:val="20"/>
        </w:rPr>
        <w:t xml:space="preserve"> Ltd. London. Pp. 1-226.</w:t>
      </w:r>
      <w:r>
        <w:rPr>
          <w:rFonts w:eastAsiaTheme="minorHAnsi"/>
          <w:sz w:val="20"/>
          <w:szCs w:val="20"/>
        </w:rPr>
        <w:t xml:space="preserve"> </w:t>
      </w:r>
    </w:p>
    <w:p w:rsidR="00C62FFC" w:rsidRPr="006826CB" w:rsidRDefault="00C62FFC" w:rsidP="00C62FFC">
      <w:pPr>
        <w:autoSpaceDE w:val="0"/>
        <w:autoSpaceDN w:val="0"/>
        <w:adjustRightInd w:val="0"/>
        <w:ind w:left="720" w:hanging="720"/>
        <w:jc w:val="both"/>
        <w:rPr>
          <w:rStyle w:val="citation"/>
          <w:sz w:val="20"/>
          <w:szCs w:val="20"/>
        </w:rPr>
      </w:pPr>
      <w:r>
        <w:rPr>
          <w:sz w:val="20"/>
          <w:szCs w:val="20"/>
        </w:rPr>
        <w:t>30.</w:t>
      </w:r>
      <w:r>
        <w:rPr>
          <w:sz w:val="20"/>
          <w:szCs w:val="20"/>
        </w:rPr>
        <w:tab/>
      </w:r>
      <w:proofErr w:type="spellStart"/>
      <w:r w:rsidRPr="000D3BBF">
        <w:rPr>
          <w:sz w:val="20"/>
          <w:szCs w:val="20"/>
        </w:rPr>
        <w:t>Xiaobo</w:t>
      </w:r>
      <w:proofErr w:type="spellEnd"/>
      <w:r w:rsidRPr="000D3BBF">
        <w:rPr>
          <w:sz w:val="20"/>
          <w:szCs w:val="20"/>
        </w:rPr>
        <w:t xml:space="preserve"> L</w:t>
      </w:r>
      <w:r>
        <w:rPr>
          <w:sz w:val="20"/>
          <w:szCs w:val="20"/>
        </w:rPr>
        <w:t xml:space="preserve">, </w:t>
      </w:r>
      <w:proofErr w:type="spellStart"/>
      <w:r>
        <w:rPr>
          <w:sz w:val="20"/>
          <w:szCs w:val="20"/>
        </w:rPr>
        <w:t>Lina</w:t>
      </w:r>
      <w:proofErr w:type="spellEnd"/>
      <w:r>
        <w:rPr>
          <w:sz w:val="20"/>
          <w:szCs w:val="20"/>
        </w:rPr>
        <w:t xml:space="preserve"> M</w:t>
      </w:r>
      <w:r w:rsidRPr="000D3BBF">
        <w:rPr>
          <w:sz w:val="20"/>
          <w:szCs w:val="20"/>
        </w:rPr>
        <w:t>, Susan B</w:t>
      </w:r>
      <w:r>
        <w:rPr>
          <w:sz w:val="20"/>
          <w:szCs w:val="20"/>
        </w:rPr>
        <w:t>,</w:t>
      </w:r>
      <w:r w:rsidRPr="000D3BBF">
        <w:rPr>
          <w:sz w:val="20"/>
          <w:szCs w:val="20"/>
        </w:rPr>
        <w:t xml:space="preserve"> </w:t>
      </w:r>
      <w:proofErr w:type="spellStart"/>
      <w:r w:rsidRPr="000D3BBF">
        <w:rPr>
          <w:sz w:val="20"/>
          <w:szCs w:val="20"/>
        </w:rPr>
        <w:t>Racette</w:t>
      </w:r>
      <w:proofErr w:type="spellEnd"/>
      <w:r w:rsidRPr="000D3BBF">
        <w:rPr>
          <w:sz w:val="20"/>
          <w:szCs w:val="20"/>
        </w:rPr>
        <w:t xml:space="preserve"> CL</w:t>
      </w:r>
      <w:r>
        <w:rPr>
          <w:sz w:val="20"/>
          <w:szCs w:val="20"/>
        </w:rPr>
        <w:t>,</w:t>
      </w:r>
      <w:r w:rsidRPr="000D3BBF">
        <w:rPr>
          <w:sz w:val="20"/>
          <w:szCs w:val="20"/>
        </w:rPr>
        <w:t xml:space="preserve"> Anderson S, Richard EO, </w:t>
      </w:r>
      <w:proofErr w:type="spellStart"/>
      <w:r w:rsidRPr="000D3BBF">
        <w:rPr>
          <w:sz w:val="20"/>
          <w:szCs w:val="20"/>
        </w:rPr>
        <w:t>Jr</w:t>
      </w:r>
      <w:proofErr w:type="spellEnd"/>
      <w:r w:rsidRPr="000D3BBF">
        <w:rPr>
          <w:sz w:val="20"/>
          <w:szCs w:val="20"/>
        </w:rPr>
        <w:t xml:space="preserve"> (2009). </w:t>
      </w:r>
      <w:proofErr w:type="spellStart"/>
      <w:r w:rsidRPr="000D3BBF">
        <w:rPr>
          <w:bCs/>
          <w:sz w:val="20"/>
          <w:szCs w:val="20"/>
        </w:rPr>
        <w:t>Phytosterol</w:t>
      </w:r>
      <w:proofErr w:type="spellEnd"/>
      <w:r w:rsidRPr="000D3BBF">
        <w:rPr>
          <w:bCs/>
          <w:sz w:val="20"/>
          <w:szCs w:val="20"/>
        </w:rPr>
        <w:t xml:space="preserve"> glycosides reduce cholesterol absorption in humans.</w:t>
      </w:r>
      <w:r w:rsidRPr="000D3BBF">
        <w:rPr>
          <w:sz w:val="20"/>
          <w:szCs w:val="20"/>
        </w:rPr>
        <w:t xml:space="preserve"> Am J </w:t>
      </w:r>
      <w:proofErr w:type="spellStart"/>
      <w:r w:rsidRPr="000D3BBF">
        <w:rPr>
          <w:sz w:val="20"/>
          <w:szCs w:val="20"/>
        </w:rPr>
        <w:t>Physiol</w:t>
      </w:r>
      <w:proofErr w:type="spellEnd"/>
      <w:r w:rsidRPr="000D3BBF">
        <w:rPr>
          <w:sz w:val="20"/>
          <w:szCs w:val="20"/>
        </w:rPr>
        <w:t xml:space="preserve"> </w:t>
      </w:r>
      <w:proofErr w:type="spellStart"/>
      <w:r w:rsidRPr="000D3BBF">
        <w:rPr>
          <w:sz w:val="20"/>
          <w:szCs w:val="20"/>
        </w:rPr>
        <w:t>Gastrointest</w:t>
      </w:r>
      <w:proofErr w:type="spellEnd"/>
      <w:r w:rsidRPr="000D3BBF">
        <w:rPr>
          <w:sz w:val="20"/>
          <w:szCs w:val="20"/>
        </w:rPr>
        <w:t xml:space="preserve"> Liver Physiol. 296(4): G931–G935. </w:t>
      </w:r>
      <w:r w:rsidRPr="00A8010E">
        <w:rPr>
          <w:sz w:val="20"/>
          <w:szCs w:val="20"/>
        </w:rPr>
        <w:t xml:space="preserve"> </w:t>
      </w:r>
    </w:p>
    <w:p w:rsidR="00C62FFC" w:rsidRDefault="00C62FFC" w:rsidP="00C62FFC">
      <w:pPr>
        <w:autoSpaceDE w:val="0"/>
        <w:autoSpaceDN w:val="0"/>
        <w:adjustRightInd w:val="0"/>
        <w:rPr>
          <w:rFonts w:eastAsiaTheme="minorHAnsi"/>
          <w:sz w:val="20"/>
          <w:szCs w:val="20"/>
        </w:rPr>
        <w:sectPr w:rsidR="00C62FFC" w:rsidSect="00943A1C">
          <w:type w:val="continuous"/>
          <w:pgSz w:w="12240" w:h="15840" w:code="1"/>
          <w:pgMar w:top="810" w:right="1440" w:bottom="1080" w:left="1440" w:header="720" w:footer="720" w:gutter="0"/>
          <w:cols w:num="2" w:space="720"/>
          <w:docGrid w:linePitch="360"/>
        </w:sectPr>
      </w:pPr>
    </w:p>
    <w:p w:rsidR="00C62FFC" w:rsidRPr="00A8010E" w:rsidRDefault="00C62FFC" w:rsidP="00C62FFC">
      <w:pPr>
        <w:autoSpaceDE w:val="0"/>
        <w:autoSpaceDN w:val="0"/>
        <w:adjustRightInd w:val="0"/>
        <w:rPr>
          <w:rFonts w:eastAsiaTheme="minorHAnsi"/>
          <w:sz w:val="20"/>
          <w:szCs w:val="20"/>
        </w:rPr>
      </w:pPr>
    </w:p>
    <w:p w:rsidR="00C62FFC" w:rsidRDefault="00C62FFC" w:rsidP="00C62FFC">
      <w:pPr>
        <w:rPr>
          <w:rFonts w:eastAsiaTheme="minorHAnsi"/>
          <w:color w:val="000000"/>
          <w:sz w:val="20"/>
          <w:szCs w:val="20"/>
        </w:rPr>
      </w:pPr>
    </w:p>
    <w:p w:rsidR="00333EFB" w:rsidRPr="00C43A46" w:rsidRDefault="00041BFB" w:rsidP="00333EFB">
      <w:pPr>
        <w:jc w:val="both"/>
        <w:rPr>
          <w:sz w:val="20"/>
          <w:szCs w:val="20"/>
        </w:rPr>
      </w:pPr>
      <w:r>
        <w:rPr>
          <w:sz w:val="20"/>
          <w:szCs w:val="20"/>
          <w:lang w:eastAsia="zh-CN"/>
        </w:rPr>
        <w:t>5/</w:t>
      </w:r>
      <w:r w:rsidR="00C17236">
        <w:rPr>
          <w:sz w:val="20"/>
          <w:szCs w:val="20"/>
          <w:lang w:eastAsia="zh-CN"/>
        </w:rPr>
        <w:t>13</w:t>
      </w:r>
      <w:r w:rsidR="00333EFB" w:rsidRPr="00C43A46">
        <w:rPr>
          <w:sz w:val="20"/>
          <w:szCs w:val="20"/>
        </w:rPr>
        <w:t>/20</w:t>
      </w:r>
      <w:r w:rsidR="00333EFB">
        <w:rPr>
          <w:sz w:val="20"/>
          <w:szCs w:val="20"/>
        </w:rPr>
        <w:t>1</w:t>
      </w:r>
      <w:r w:rsidR="00B57054">
        <w:rPr>
          <w:sz w:val="20"/>
          <w:szCs w:val="20"/>
        </w:rPr>
        <w:t>3</w:t>
      </w:r>
    </w:p>
    <w:p w:rsidR="00D73820" w:rsidRDefault="00333EFB">
      <w:r>
        <w:t xml:space="preserve"> </w:t>
      </w:r>
    </w:p>
    <w:sectPr w:rsidR="00D73820" w:rsidSect="00943A1C">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235" w:rsidRDefault="00B70235" w:rsidP="00DD555C">
      <w:r>
        <w:separator/>
      </w:r>
    </w:p>
  </w:endnote>
  <w:endnote w:type="continuationSeparator" w:id="0">
    <w:p w:rsidR="00B70235" w:rsidRDefault="00B70235" w:rsidP="00DD55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DA30EC" w:rsidP="00B3167C">
    <w:pPr>
      <w:pStyle w:val="Footer"/>
      <w:framePr w:wrap="around" w:vAnchor="text" w:hAnchor="margin" w:xAlign="center" w:y="1"/>
      <w:rPr>
        <w:rStyle w:val="PageNumber"/>
      </w:rPr>
    </w:pPr>
    <w:r>
      <w:rPr>
        <w:rStyle w:val="PageNumber"/>
      </w:rPr>
      <w:fldChar w:fldCharType="begin"/>
    </w:r>
    <w:r w:rsidR="00333EFB">
      <w:rPr>
        <w:rStyle w:val="PageNumber"/>
      </w:rPr>
      <w:instrText xml:space="preserve">PAGE  </w:instrText>
    </w:r>
    <w:r>
      <w:rPr>
        <w:rStyle w:val="PageNumber"/>
      </w:rPr>
      <w:fldChar w:fldCharType="end"/>
    </w:r>
  </w:p>
  <w:p w:rsidR="00471E57" w:rsidRDefault="005D2CD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67C" w:rsidRPr="00B3167C" w:rsidRDefault="00DA30EC" w:rsidP="00090A06">
    <w:pPr>
      <w:pStyle w:val="Footer"/>
      <w:framePr w:wrap="around" w:vAnchor="text" w:hAnchor="margin" w:xAlign="center" w:y="1"/>
      <w:rPr>
        <w:rStyle w:val="PageNumber"/>
        <w:sz w:val="20"/>
        <w:szCs w:val="20"/>
      </w:rPr>
    </w:pPr>
    <w:r w:rsidRPr="00B3167C">
      <w:rPr>
        <w:rStyle w:val="PageNumber"/>
        <w:sz w:val="20"/>
        <w:szCs w:val="20"/>
      </w:rPr>
      <w:fldChar w:fldCharType="begin"/>
    </w:r>
    <w:r w:rsidR="00333EFB" w:rsidRPr="00B3167C">
      <w:rPr>
        <w:rStyle w:val="PageNumber"/>
        <w:sz w:val="20"/>
        <w:szCs w:val="20"/>
      </w:rPr>
      <w:instrText xml:space="preserve">PAGE  </w:instrText>
    </w:r>
    <w:r w:rsidRPr="00B3167C">
      <w:rPr>
        <w:rStyle w:val="PageNumber"/>
        <w:sz w:val="20"/>
        <w:szCs w:val="20"/>
      </w:rPr>
      <w:fldChar w:fldCharType="separate"/>
    </w:r>
    <w:r w:rsidR="005D2CD8">
      <w:rPr>
        <w:rStyle w:val="PageNumber"/>
        <w:noProof/>
        <w:sz w:val="20"/>
        <w:szCs w:val="20"/>
      </w:rPr>
      <w:t>137</w:t>
    </w:r>
    <w:r w:rsidRPr="00B3167C">
      <w:rPr>
        <w:rStyle w:val="PageNumber"/>
        <w:sz w:val="20"/>
        <w:szCs w:val="20"/>
      </w:rPr>
      <w:fldChar w:fldCharType="end"/>
    </w:r>
  </w:p>
  <w:p w:rsidR="00471E57" w:rsidRDefault="00DA30EC" w:rsidP="006D2418">
    <w:pPr>
      <w:jc w:val="center"/>
    </w:pPr>
    <w:hyperlink r:id="rId1" w:history="1">
      <w:r w:rsidR="00333EFB" w:rsidRPr="00CC3CF9">
        <w:rPr>
          <w:rStyle w:val="Hyperlink"/>
          <w:sz w:val="20"/>
          <w:szCs w:val="20"/>
        </w:rPr>
        <w:t>http://www.sciencepub.net/nature</w:t>
      </w:r>
    </w:hyperlink>
    <w:r w:rsidR="00333EFB">
      <w:rPr>
        <w:color w:val="000000"/>
        <w:sz w:val="20"/>
        <w:szCs w:val="20"/>
      </w:rPr>
      <w:t xml:space="preserve">                                                                            </w:t>
    </w:r>
    <w:hyperlink r:id="rId2" w:history="1">
      <w:r w:rsidR="00333EFB" w:rsidRPr="00CC3CF9">
        <w:rPr>
          <w:rStyle w:val="Hyperlink"/>
          <w:bCs/>
          <w:sz w:val="20"/>
        </w:rPr>
        <w:t>naturesciencej@gmail.com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235" w:rsidRDefault="00B70235" w:rsidP="00DD555C">
      <w:r>
        <w:separator/>
      </w:r>
    </w:p>
  </w:footnote>
  <w:footnote w:type="continuationSeparator" w:id="0">
    <w:p w:rsidR="00B70235" w:rsidRDefault="00B70235" w:rsidP="00DD55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7E9" w:rsidRPr="00647E27" w:rsidRDefault="00333EFB" w:rsidP="008A37E9">
    <w:pPr>
      <w:pBdr>
        <w:bottom w:val="thinThickMediumGap" w:sz="12" w:space="1" w:color="auto"/>
      </w:pBdr>
      <w:tabs>
        <w:tab w:val="left" w:pos="9360"/>
      </w:tabs>
      <w:jc w:val="center"/>
      <w:rPr>
        <w:sz w:val="20"/>
        <w:szCs w:val="20"/>
      </w:rPr>
    </w:pPr>
    <w:r w:rsidRPr="00647E27">
      <w:rPr>
        <w:sz w:val="20"/>
        <w:szCs w:val="20"/>
      </w:rPr>
      <w:t>Nature and Science 201</w:t>
    </w:r>
    <w:r>
      <w:rPr>
        <w:sz w:val="20"/>
        <w:szCs w:val="20"/>
      </w:rPr>
      <w:t>3</w:t>
    </w:r>
    <w:r w:rsidRPr="00647E27">
      <w:rPr>
        <w:sz w:val="20"/>
        <w:szCs w:val="20"/>
      </w:rPr>
      <w:t>;</w:t>
    </w:r>
    <w:r>
      <w:rPr>
        <w:sz w:val="20"/>
        <w:szCs w:val="20"/>
      </w:rPr>
      <w:t>11</w:t>
    </w:r>
    <w:r w:rsidRPr="00647E27">
      <w:rPr>
        <w:sz w:val="20"/>
        <w:szCs w:val="20"/>
      </w:rPr>
      <w:t>(</w:t>
    </w:r>
    <w:r w:rsidR="007C1BD9">
      <w:rPr>
        <w:rFonts w:eastAsiaTheme="minorEastAsia" w:hint="eastAsia"/>
        <w:sz w:val="20"/>
        <w:szCs w:val="20"/>
        <w:lang w:eastAsia="zh-CN"/>
      </w:rPr>
      <w:t>6</w:t>
    </w:r>
    <w:r w:rsidRPr="00647E27">
      <w:rPr>
        <w:sz w:val="20"/>
        <w:szCs w:val="20"/>
      </w:rPr>
      <w:t xml:space="preserve">) </w:t>
    </w:r>
    <w:r w:rsidRPr="00647E27">
      <w:rPr>
        <w:color w:val="000000"/>
        <w:sz w:val="20"/>
        <w:szCs w:val="20"/>
      </w:rPr>
      <w:t xml:space="preserve">                                 </w:t>
    </w:r>
    <w:r>
      <w:rPr>
        <w:color w:val="000000"/>
        <w:sz w:val="20"/>
        <w:szCs w:val="20"/>
      </w:rPr>
      <w:t xml:space="preserve">      </w:t>
    </w:r>
    <w:r w:rsidRPr="00647E27">
      <w:rPr>
        <w:color w:val="000000"/>
        <w:sz w:val="20"/>
        <w:szCs w:val="20"/>
      </w:rPr>
      <w:t xml:space="preserve">            </w:t>
    </w:r>
    <w:hyperlink r:id="rId1" w:history="1">
      <w:r w:rsidRPr="00A362B5">
        <w:rPr>
          <w:rStyle w:val="Hyperlink"/>
          <w:sz w:val="20"/>
          <w:szCs w:val="20"/>
        </w:rPr>
        <w:t>http://www.sciencepub.net/nature</w:t>
      </w:r>
    </w:hyperlink>
    <w:r>
      <w:rPr>
        <w:color w:val="000000"/>
        <w:sz w:val="20"/>
        <w:szCs w:val="20"/>
      </w:rPr>
      <w:t xml:space="preserve"> </w:t>
    </w:r>
  </w:p>
  <w:p w:rsidR="00F46A5E" w:rsidRPr="008A37E9" w:rsidRDefault="005D2CD8" w:rsidP="008A37E9">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83726EB"/>
    <w:multiLevelType w:val="hybridMultilevel"/>
    <w:tmpl w:val="45067AC2"/>
    <w:lvl w:ilvl="0" w:tplc="4A58751C">
      <w:start w:val="1"/>
      <w:numFmt w:val="decimal"/>
      <w:lvlText w:val="%1."/>
      <w:lvlJc w:val="left"/>
      <w:pPr>
        <w:ind w:left="1080" w:hanging="360"/>
      </w:pPr>
      <w:rPr>
        <w:vertAlign w:val="superscript"/>
      </w:rPr>
    </w:lvl>
    <w:lvl w:ilvl="1" w:tplc="F118CCAA">
      <w:start w:val="1"/>
      <w:numFmt w:val="decimal"/>
      <w:lvlText w:val="%2."/>
      <w:lvlJc w:val="left"/>
      <w:pPr>
        <w:tabs>
          <w:tab w:val="num" w:pos="1440"/>
        </w:tabs>
        <w:ind w:left="1440" w:hanging="360"/>
      </w:pPr>
      <w:rPr>
        <w:vertAlign w:val="superscrip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A0325FD"/>
    <w:multiLevelType w:val="hybridMultilevel"/>
    <w:tmpl w:val="FE7EC418"/>
    <w:lvl w:ilvl="0" w:tplc="8664095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5361"/>
  </w:hdrShapeDefaults>
  <w:footnotePr>
    <w:pos w:val="beneathText"/>
    <w:footnote w:id="-1"/>
    <w:footnote w:id="0"/>
  </w:footnotePr>
  <w:endnotePr>
    <w:endnote w:id="-1"/>
    <w:endnote w:id="0"/>
  </w:endnotePr>
  <w:compat>
    <w:useFELayout/>
  </w:compat>
  <w:rsids>
    <w:rsidRoot w:val="00333EFB"/>
    <w:rsid w:val="00005C4C"/>
    <w:rsid w:val="0001560F"/>
    <w:rsid w:val="00041BFB"/>
    <w:rsid w:val="000A1592"/>
    <w:rsid w:val="000A278F"/>
    <w:rsid w:val="0015377D"/>
    <w:rsid w:val="001D7954"/>
    <w:rsid w:val="00256E30"/>
    <w:rsid w:val="00333EFB"/>
    <w:rsid w:val="0033595B"/>
    <w:rsid w:val="003B76BC"/>
    <w:rsid w:val="00442A5A"/>
    <w:rsid w:val="00466843"/>
    <w:rsid w:val="004E6661"/>
    <w:rsid w:val="005509F6"/>
    <w:rsid w:val="00551063"/>
    <w:rsid w:val="0055451C"/>
    <w:rsid w:val="00554760"/>
    <w:rsid w:val="00585751"/>
    <w:rsid w:val="005D2CD8"/>
    <w:rsid w:val="006053C8"/>
    <w:rsid w:val="00634C9E"/>
    <w:rsid w:val="00641E8C"/>
    <w:rsid w:val="00680B38"/>
    <w:rsid w:val="0073521A"/>
    <w:rsid w:val="00754C8E"/>
    <w:rsid w:val="007730AA"/>
    <w:rsid w:val="007C1BD9"/>
    <w:rsid w:val="00916C3D"/>
    <w:rsid w:val="00921A4B"/>
    <w:rsid w:val="00943A1C"/>
    <w:rsid w:val="00966771"/>
    <w:rsid w:val="009750FF"/>
    <w:rsid w:val="00997C2B"/>
    <w:rsid w:val="009D373B"/>
    <w:rsid w:val="00A02B08"/>
    <w:rsid w:val="00A80B2E"/>
    <w:rsid w:val="00B0414E"/>
    <w:rsid w:val="00B057EE"/>
    <w:rsid w:val="00B57054"/>
    <w:rsid w:val="00B70235"/>
    <w:rsid w:val="00BA5BAB"/>
    <w:rsid w:val="00C10BB3"/>
    <w:rsid w:val="00C17236"/>
    <w:rsid w:val="00C46878"/>
    <w:rsid w:val="00C62FFC"/>
    <w:rsid w:val="00D2730D"/>
    <w:rsid w:val="00D73820"/>
    <w:rsid w:val="00D93944"/>
    <w:rsid w:val="00DA30EC"/>
    <w:rsid w:val="00DD555C"/>
    <w:rsid w:val="00E06019"/>
    <w:rsid w:val="00E138A6"/>
    <w:rsid w:val="00E3482C"/>
    <w:rsid w:val="00F51236"/>
    <w:rsid w:val="00F5357F"/>
    <w:rsid w:val="00F63F93"/>
    <w:rsid w:val="00F704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EFB"/>
    <w:pPr>
      <w:suppressAutoHyphens/>
      <w:spacing w:after="0" w:line="240" w:lineRule="auto"/>
    </w:pPr>
    <w:rPr>
      <w:rFonts w:ascii="Times New Roman" w:eastAsia="SimSun" w:hAnsi="Times New Roman" w:cs="Times New Roman"/>
      <w:sz w:val="24"/>
      <w:szCs w:val="24"/>
      <w:lang w:eastAsia="ar-SA"/>
    </w:rPr>
  </w:style>
  <w:style w:type="paragraph" w:styleId="Heading1">
    <w:name w:val="heading 1"/>
    <w:basedOn w:val="Normal"/>
    <w:next w:val="Normal"/>
    <w:link w:val="Heading1Char"/>
    <w:uiPriority w:val="9"/>
    <w:qFormat/>
    <w:rsid w:val="00333E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333EFB"/>
  </w:style>
  <w:style w:type="character" w:styleId="Hyperlink">
    <w:name w:val="Hyperlink"/>
    <w:basedOn w:val="DefaultParagraphFont"/>
    <w:uiPriority w:val="99"/>
    <w:rsid w:val="00333EFB"/>
    <w:rPr>
      <w:color w:val="0000FF"/>
      <w:u w:val="single"/>
    </w:rPr>
  </w:style>
  <w:style w:type="paragraph" w:styleId="Header">
    <w:name w:val="header"/>
    <w:basedOn w:val="Normal"/>
    <w:next w:val="Heading1"/>
    <w:link w:val="HeaderChar"/>
    <w:uiPriority w:val="99"/>
    <w:rsid w:val="00333EFB"/>
    <w:pPr>
      <w:tabs>
        <w:tab w:val="center" w:pos="4320"/>
        <w:tab w:val="right" w:pos="8640"/>
      </w:tabs>
    </w:pPr>
  </w:style>
  <w:style w:type="character" w:customStyle="1" w:styleId="HeaderChar">
    <w:name w:val="Header Char"/>
    <w:basedOn w:val="DefaultParagraphFont"/>
    <w:link w:val="Header"/>
    <w:uiPriority w:val="99"/>
    <w:rsid w:val="00333EFB"/>
    <w:rPr>
      <w:rFonts w:ascii="Times New Roman" w:eastAsia="SimSun" w:hAnsi="Times New Roman" w:cs="Times New Roman"/>
      <w:sz w:val="24"/>
      <w:szCs w:val="24"/>
      <w:lang w:eastAsia="ar-SA"/>
    </w:rPr>
  </w:style>
  <w:style w:type="paragraph" w:styleId="Footer">
    <w:name w:val="footer"/>
    <w:basedOn w:val="Normal"/>
    <w:link w:val="FooterChar"/>
    <w:uiPriority w:val="99"/>
    <w:rsid w:val="00333EFB"/>
    <w:pPr>
      <w:tabs>
        <w:tab w:val="center" w:pos="4320"/>
        <w:tab w:val="right" w:pos="8640"/>
      </w:tabs>
    </w:pPr>
    <w:rPr>
      <w:sz w:val="32"/>
    </w:rPr>
  </w:style>
  <w:style w:type="character" w:customStyle="1" w:styleId="FooterChar">
    <w:name w:val="Footer Char"/>
    <w:basedOn w:val="DefaultParagraphFont"/>
    <w:link w:val="Footer"/>
    <w:uiPriority w:val="99"/>
    <w:rsid w:val="00333EFB"/>
    <w:rPr>
      <w:rFonts w:ascii="Times New Roman" w:eastAsia="SimSun" w:hAnsi="Times New Roman" w:cs="Times New Roman"/>
      <w:sz w:val="32"/>
      <w:szCs w:val="24"/>
      <w:lang w:eastAsia="ar-SA"/>
    </w:rPr>
  </w:style>
  <w:style w:type="character" w:customStyle="1" w:styleId="Heading1Char">
    <w:name w:val="Heading 1 Char"/>
    <w:basedOn w:val="DefaultParagraphFont"/>
    <w:link w:val="Heading1"/>
    <w:uiPriority w:val="9"/>
    <w:rsid w:val="00333EFB"/>
    <w:rPr>
      <w:rFonts w:asciiTheme="majorHAnsi" w:eastAsiaTheme="majorEastAsia" w:hAnsiTheme="majorHAnsi" w:cstheme="majorBidi"/>
      <w:b/>
      <w:bCs/>
      <w:color w:val="365F91" w:themeColor="accent1" w:themeShade="BF"/>
      <w:sz w:val="28"/>
      <w:szCs w:val="28"/>
      <w:lang w:eastAsia="ar-SA"/>
    </w:rPr>
  </w:style>
  <w:style w:type="paragraph" w:styleId="ListParagraph">
    <w:name w:val="List Paragraph"/>
    <w:basedOn w:val="Normal"/>
    <w:uiPriority w:val="34"/>
    <w:qFormat/>
    <w:rsid w:val="005509F6"/>
    <w:pPr>
      <w:suppressAutoHyphens w:val="0"/>
      <w:spacing w:before="100" w:beforeAutospacing="1" w:after="100" w:afterAutospacing="1"/>
      <w:ind w:left="720" w:hanging="720"/>
      <w:contextualSpacing/>
    </w:pPr>
    <w:rPr>
      <w:rFonts w:ascii="Calibri" w:eastAsia="Calibri" w:hAnsi="Calibri"/>
      <w:sz w:val="22"/>
      <w:szCs w:val="22"/>
      <w:lang w:eastAsia="en-US"/>
    </w:rPr>
  </w:style>
  <w:style w:type="paragraph" w:styleId="PlainText">
    <w:name w:val="Plain Text"/>
    <w:basedOn w:val="Normal"/>
    <w:link w:val="PlainTextChar"/>
    <w:uiPriority w:val="99"/>
    <w:unhideWhenUsed/>
    <w:rsid w:val="00C62FFC"/>
    <w:pPr>
      <w:suppressAutoHyphens w:val="0"/>
    </w:pPr>
    <w:rPr>
      <w:rFonts w:ascii="Consolas" w:eastAsia="Calibri" w:hAnsi="Consolas"/>
      <w:sz w:val="21"/>
      <w:szCs w:val="21"/>
      <w:lang w:val="en-GB" w:eastAsia="en-US"/>
    </w:rPr>
  </w:style>
  <w:style w:type="character" w:customStyle="1" w:styleId="PlainTextChar">
    <w:name w:val="Plain Text Char"/>
    <w:basedOn w:val="DefaultParagraphFont"/>
    <w:link w:val="PlainText"/>
    <w:uiPriority w:val="99"/>
    <w:rsid w:val="00C62FFC"/>
    <w:rPr>
      <w:rFonts w:ascii="Consolas" w:eastAsia="Calibri" w:hAnsi="Consolas" w:cs="Times New Roman"/>
      <w:sz w:val="21"/>
      <w:szCs w:val="21"/>
      <w:lang w:val="en-GB"/>
    </w:rPr>
  </w:style>
  <w:style w:type="character" w:customStyle="1" w:styleId="citation">
    <w:name w:val="citation"/>
    <w:basedOn w:val="DefaultParagraphFont"/>
    <w:rsid w:val="00C62FFC"/>
  </w:style>
  <w:style w:type="character" w:customStyle="1" w:styleId="ref-journal1">
    <w:name w:val="ref-journal1"/>
    <w:basedOn w:val="DefaultParagraphFont"/>
    <w:rsid w:val="00C62FFC"/>
    <w:rPr>
      <w:i/>
      <w:iCs/>
    </w:rPr>
  </w:style>
  <w:style w:type="character" w:customStyle="1" w:styleId="ref-vol">
    <w:name w:val="ref-vol"/>
    <w:basedOn w:val="DefaultParagraphFont"/>
    <w:rsid w:val="00C62FFC"/>
  </w:style>
  <w:style w:type="paragraph" w:styleId="BalloonText">
    <w:name w:val="Balloon Text"/>
    <w:basedOn w:val="Normal"/>
    <w:link w:val="BalloonTextChar"/>
    <w:uiPriority w:val="99"/>
    <w:semiHidden/>
    <w:unhideWhenUsed/>
    <w:rsid w:val="00C62FFC"/>
    <w:pPr>
      <w:suppressAutoHyphens w:val="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C62FF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cooolaiya@yahoo.com" TargetMode="Externa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ttp://www." TargetMode="Externa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hyperlink" Target="mailto:cooolaiya@yahoo.com"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naturesciencej@gmail.com" TargetMode="External"/><Relationship Id="rId1" Type="http://schemas.openxmlformats.org/officeDocument/2006/relationships/hyperlink" Target="http://www.sciencepub.net/natur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b="0">
                <a:latin typeface="Times New Roman" pitchFamily="18" charset="0"/>
                <a:cs typeface="Times New Roman" pitchFamily="18" charset="0"/>
              </a:rPr>
              <a:t>a</a:t>
            </a:r>
          </a:p>
        </c:rich>
      </c:tx>
      <c:layout>
        <c:manualLayout>
          <c:xMode val="edge"/>
          <c:yMode val="edge"/>
          <c:x val="0.27413888888888888"/>
          <c:y val="0.14912280701754385"/>
        </c:manualLayout>
      </c:layout>
    </c:title>
    <c:plotArea>
      <c:layout/>
      <c:barChart>
        <c:barDir val="col"/>
        <c:grouping val="clustered"/>
        <c:ser>
          <c:idx val="0"/>
          <c:order val="0"/>
          <c:tx>
            <c:strRef>
              <c:f>Sheet1!$B$20</c:f>
              <c:strCache>
                <c:ptCount val="1"/>
                <c:pt idx="0">
                  <c:v>Total Chol*</c:v>
                </c:pt>
              </c:strCache>
            </c:strRef>
          </c:tx>
          <c:errBars>
            <c:errBarType val="both"/>
            <c:errValType val="cust"/>
            <c:plus>
              <c:numLit>
                <c:formatCode>General</c:formatCode>
                <c:ptCount val="6"/>
                <c:pt idx="0">
                  <c:v>8.0000000000000224E-2</c:v>
                </c:pt>
                <c:pt idx="1">
                  <c:v>0.2</c:v>
                </c:pt>
                <c:pt idx="2">
                  <c:v>8.0000000000000224E-2</c:v>
                </c:pt>
                <c:pt idx="3">
                  <c:v>0.1</c:v>
                </c:pt>
                <c:pt idx="4">
                  <c:v>5.0000000000000114E-2</c:v>
                </c:pt>
                <c:pt idx="5">
                  <c:v>4.0000000000000112E-2</c:v>
                </c:pt>
              </c:numLit>
            </c:plus>
            <c:minus>
              <c:numLit>
                <c:formatCode>General</c:formatCode>
                <c:ptCount val="6"/>
                <c:pt idx="0">
                  <c:v>8.0000000000000224E-2</c:v>
                </c:pt>
                <c:pt idx="1">
                  <c:v>0.2</c:v>
                </c:pt>
                <c:pt idx="2">
                  <c:v>8.0000000000000224E-2</c:v>
                </c:pt>
                <c:pt idx="3">
                  <c:v>0.1</c:v>
                </c:pt>
                <c:pt idx="4">
                  <c:v>5.0000000000000114E-2</c:v>
                </c:pt>
                <c:pt idx="5">
                  <c:v>4.0000000000000112E-2</c:v>
                </c:pt>
              </c:numLit>
            </c:minus>
          </c:errBars>
          <c:cat>
            <c:strRef>
              <c:f>Sheet1!$A$21:$A$26</c:f>
              <c:strCache>
                <c:ptCount val="6"/>
                <c:pt idx="0">
                  <c:v>Group 1</c:v>
                </c:pt>
                <c:pt idx="1">
                  <c:v>Group 2</c:v>
                </c:pt>
                <c:pt idx="2">
                  <c:v>Group 3</c:v>
                </c:pt>
                <c:pt idx="3">
                  <c:v>Group 4</c:v>
                </c:pt>
                <c:pt idx="4">
                  <c:v>Group 5</c:v>
                </c:pt>
                <c:pt idx="5">
                  <c:v>Group 6</c:v>
                </c:pt>
              </c:strCache>
            </c:strRef>
          </c:cat>
          <c:val>
            <c:numRef>
              <c:f>Sheet1!$B$21:$B$26</c:f>
              <c:numCache>
                <c:formatCode>General</c:formatCode>
                <c:ptCount val="6"/>
                <c:pt idx="0">
                  <c:v>1.7200000000000026</c:v>
                </c:pt>
                <c:pt idx="1">
                  <c:v>1.7400000000000029</c:v>
                </c:pt>
                <c:pt idx="2">
                  <c:v>1.08</c:v>
                </c:pt>
                <c:pt idx="3">
                  <c:v>1.86</c:v>
                </c:pt>
                <c:pt idx="4">
                  <c:v>1.3900000000000001</c:v>
                </c:pt>
                <c:pt idx="5">
                  <c:v>0.86000000000000065</c:v>
                </c:pt>
              </c:numCache>
            </c:numRef>
          </c:val>
        </c:ser>
        <c:ser>
          <c:idx val="1"/>
          <c:order val="1"/>
          <c:tx>
            <c:strRef>
              <c:f>Sheet1!$C$20</c:f>
              <c:strCache>
                <c:ptCount val="1"/>
                <c:pt idx="0">
                  <c:v>Triglyceride* </c:v>
                </c:pt>
              </c:strCache>
            </c:strRef>
          </c:tx>
          <c:errBars>
            <c:errBarType val="both"/>
            <c:errValType val="cust"/>
            <c:plus>
              <c:numLit>
                <c:formatCode>General</c:formatCode>
                <c:ptCount val="6"/>
                <c:pt idx="0">
                  <c:v>9.0000000000000066E-2</c:v>
                </c:pt>
                <c:pt idx="1">
                  <c:v>5.0000000000000114E-2</c:v>
                </c:pt>
                <c:pt idx="2">
                  <c:v>0.1</c:v>
                </c:pt>
                <c:pt idx="3">
                  <c:v>0.16000000000000036</c:v>
                </c:pt>
                <c:pt idx="4">
                  <c:v>4.0000000000000112E-2</c:v>
                </c:pt>
                <c:pt idx="5">
                  <c:v>0.15000000000000024</c:v>
                </c:pt>
              </c:numLit>
            </c:plus>
            <c:minus>
              <c:numLit>
                <c:formatCode>General</c:formatCode>
                <c:ptCount val="6"/>
                <c:pt idx="0">
                  <c:v>9.0000000000000066E-2</c:v>
                </c:pt>
                <c:pt idx="1">
                  <c:v>5.0000000000000114E-2</c:v>
                </c:pt>
                <c:pt idx="2">
                  <c:v>0.1</c:v>
                </c:pt>
                <c:pt idx="3">
                  <c:v>0.16000000000000036</c:v>
                </c:pt>
                <c:pt idx="4">
                  <c:v>4.0000000000000112E-2</c:v>
                </c:pt>
                <c:pt idx="5">
                  <c:v>0.15000000000000024</c:v>
                </c:pt>
              </c:numLit>
            </c:minus>
          </c:errBars>
          <c:cat>
            <c:strRef>
              <c:f>Sheet1!$A$21:$A$26</c:f>
              <c:strCache>
                <c:ptCount val="6"/>
                <c:pt idx="0">
                  <c:v>Group 1</c:v>
                </c:pt>
                <c:pt idx="1">
                  <c:v>Group 2</c:v>
                </c:pt>
                <c:pt idx="2">
                  <c:v>Group 3</c:v>
                </c:pt>
                <c:pt idx="3">
                  <c:v>Group 4</c:v>
                </c:pt>
                <c:pt idx="4">
                  <c:v>Group 5</c:v>
                </c:pt>
                <c:pt idx="5">
                  <c:v>Group 6</c:v>
                </c:pt>
              </c:strCache>
            </c:strRef>
          </c:cat>
          <c:val>
            <c:numRef>
              <c:f>Sheet1!$C$21:$C$26</c:f>
              <c:numCache>
                <c:formatCode>General</c:formatCode>
                <c:ptCount val="6"/>
                <c:pt idx="0">
                  <c:v>1.9100000000000001</c:v>
                </c:pt>
                <c:pt idx="1">
                  <c:v>2.2599999999999998</c:v>
                </c:pt>
                <c:pt idx="2">
                  <c:v>2</c:v>
                </c:pt>
                <c:pt idx="3">
                  <c:v>2.17</c:v>
                </c:pt>
                <c:pt idx="4">
                  <c:v>2.04</c:v>
                </c:pt>
                <c:pt idx="5">
                  <c:v>1.85</c:v>
                </c:pt>
              </c:numCache>
            </c:numRef>
          </c:val>
        </c:ser>
        <c:axId val="69314432"/>
        <c:axId val="70934912"/>
      </c:barChart>
      <c:catAx>
        <c:axId val="69314432"/>
        <c:scaling>
          <c:orientation val="minMax"/>
        </c:scaling>
        <c:axPos val="b"/>
        <c:title>
          <c:tx>
            <c:rich>
              <a:bodyPr/>
              <a:lstStyle/>
              <a:p>
                <a:pPr>
                  <a:defRPr/>
                </a:pPr>
                <a:r>
                  <a:rPr lang="en-US"/>
                  <a:t>Treatments</a:t>
                </a:r>
              </a:p>
            </c:rich>
          </c:tx>
          <c:layout/>
        </c:title>
        <c:tickLblPos val="nextTo"/>
        <c:crossAx val="70934912"/>
        <c:crosses val="autoZero"/>
        <c:auto val="1"/>
        <c:lblAlgn val="ctr"/>
        <c:lblOffset val="100"/>
      </c:catAx>
      <c:valAx>
        <c:axId val="70934912"/>
        <c:scaling>
          <c:orientation val="minMax"/>
        </c:scaling>
        <c:axPos val="l"/>
        <c:title>
          <c:tx>
            <c:rich>
              <a:bodyPr rot="-5400000" vert="horz"/>
              <a:lstStyle/>
              <a:p>
                <a:pPr>
                  <a:defRPr/>
                </a:pPr>
                <a:r>
                  <a:rPr lang="en-US"/>
                  <a:t>Serum</a:t>
                </a:r>
                <a:r>
                  <a:rPr lang="en-US" baseline="0"/>
                  <a:t> levels (mmol/l)</a:t>
                </a:r>
                <a:endParaRPr lang="en-US"/>
              </a:p>
            </c:rich>
          </c:tx>
          <c:layout/>
        </c:title>
        <c:numFmt formatCode="General" sourceLinked="1"/>
        <c:tickLblPos val="nextTo"/>
        <c:crossAx val="69314432"/>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Sheet1!$D$37</c:f>
              <c:strCache>
                <c:ptCount val="1"/>
                <c:pt idx="0">
                  <c:v>HDL-Chol*</c:v>
                </c:pt>
              </c:strCache>
            </c:strRef>
          </c:tx>
          <c:errBars>
            <c:errBarType val="both"/>
            <c:errValType val="cust"/>
            <c:plus>
              <c:numLit>
                <c:formatCode>General</c:formatCode>
                <c:ptCount val="6"/>
                <c:pt idx="0">
                  <c:v>0.2</c:v>
                </c:pt>
                <c:pt idx="1">
                  <c:v>0.39000000000000273</c:v>
                </c:pt>
                <c:pt idx="2">
                  <c:v>0.23</c:v>
                </c:pt>
                <c:pt idx="3">
                  <c:v>0.15000000000000024</c:v>
                </c:pt>
                <c:pt idx="4">
                  <c:v>0.4</c:v>
                </c:pt>
                <c:pt idx="5">
                  <c:v>0.13</c:v>
                </c:pt>
              </c:numLit>
            </c:plus>
            <c:minus>
              <c:numLit>
                <c:formatCode>General</c:formatCode>
                <c:ptCount val="6"/>
                <c:pt idx="0">
                  <c:v>0.2</c:v>
                </c:pt>
                <c:pt idx="1">
                  <c:v>0.39000000000000273</c:v>
                </c:pt>
                <c:pt idx="2">
                  <c:v>0.23</c:v>
                </c:pt>
                <c:pt idx="3">
                  <c:v>0.15000000000000024</c:v>
                </c:pt>
                <c:pt idx="4">
                  <c:v>0.4</c:v>
                </c:pt>
                <c:pt idx="5">
                  <c:v>0.13</c:v>
                </c:pt>
              </c:numLit>
            </c:minus>
          </c:errBars>
          <c:cat>
            <c:strRef>
              <c:f>Sheet1!$C$38:$C$43</c:f>
              <c:strCache>
                <c:ptCount val="6"/>
                <c:pt idx="0">
                  <c:v>Group 1</c:v>
                </c:pt>
                <c:pt idx="1">
                  <c:v>Group 2</c:v>
                </c:pt>
                <c:pt idx="2">
                  <c:v>Group 3</c:v>
                </c:pt>
                <c:pt idx="3">
                  <c:v>Group 4</c:v>
                </c:pt>
                <c:pt idx="4">
                  <c:v>Group 5</c:v>
                </c:pt>
                <c:pt idx="5">
                  <c:v>Group 6</c:v>
                </c:pt>
              </c:strCache>
            </c:strRef>
          </c:cat>
          <c:val>
            <c:numRef>
              <c:f>Sheet1!$D$38:$D$43</c:f>
              <c:numCache>
                <c:formatCode>General</c:formatCode>
                <c:ptCount val="6"/>
                <c:pt idx="0">
                  <c:v>1.54</c:v>
                </c:pt>
                <c:pt idx="1">
                  <c:v>1.86</c:v>
                </c:pt>
                <c:pt idx="2">
                  <c:v>1.7</c:v>
                </c:pt>
                <c:pt idx="3">
                  <c:v>2.15</c:v>
                </c:pt>
                <c:pt idx="4">
                  <c:v>2.4699999999999998</c:v>
                </c:pt>
                <c:pt idx="5">
                  <c:v>1.26</c:v>
                </c:pt>
              </c:numCache>
            </c:numRef>
          </c:val>
        </c:ser>
        <c:ser>
          <c:idx val="1"/>
          <c:order val="1"/>
          <c:tx>
            <c:strRef>
              <c:f>Sheet1!$E$37</c:f>
              <c:strCache>
                <c:ptCount val="1"/>
                <c:pt idx="0">
                  <c:v>LDL-Chol*</c:v>
                </c:pt>
              </c:strCache>
            </c:strRef>
          </c:tx>
          <c:errBars>
            <c:errBarType val="both"/>
            <c:errValType val="cust"/>
            <c:plus>
              <c:numLit>
                <c:formatCode>General</c:formatCode>
                <c:ptCount val="6"/>
                <c:pt idx="0">
                  <c:v>0.18000000000000024</c:v>
                </c:pt>
                <c:pt idx="1">
                  <c:v>0.32000000000000273</c:v>
                </c:pt>
                <c:pt idx="2">
                  <c:v>0.27</c:v>
                </c:pt>
                <c:pt idx="3">
                  <c:v>0.36000000000000032</c:v>
                </c:pt>
                <c:pt idx="4">
                  <c:v>0.1</c:v>
                </c:pt>
                <c:pt idx="5">
                  <c:v>0.18000000000000024</c:v>
                </c:pt>
              </c:numLit>
            </c:plus>
            <c:minus>
              <c:numLit>
                <c:formatCode>General</c:formatCode>
                <c:ptCount val="6"/>
                <c:pt idx="0">
                  <c:v>0.18000000000000024</c:v>
                </c:pt>
                <c:pt idx="1">
                  <c:v>0.32000000000000273</c:v>
                </c:pt>
                <c:pt idx="2">
                  <c:v>0.27</c:v>
                </c:pt>
                <c:pt idx="3">
                  <c:v>0.36000000000000032</c:v>
                </c:pt>
                <c:pt idx="4">
                  <c:v>0.1</c:v>
                </c:pt>
                <c:pt idx="5">
                  <c:v>0.18000000000000024</c:v>
                </c:pt>
              </c:numLit>
            </c:minus>
          </c:errBars>
          <c:cat>
            <c:strRef>
              <c:f>Sheet1!$C$38:$C$43</c:f>
              <c:strCache>
                <c:ptCount val="6"/>
                <c:pt idx="0">
                  <c:v>Group 1</c:v>
                </c:pt>
                <c:pt idx="1">
                  <c:v>Group 2</c:v>
                </c:pt>
                <c:pt idx="2">
                  <c:v>Group 3</c:v>
                </c:pt>
                <c:pt idx="3">
                  <c:v>Group 4</c:v>
                </c:pt>
                <c:pt idx="4">
                  <c:v>Group 5</c:v>
                </c:pt>
                <c:pt idx="5">
                  <c:v>Group 6</c:v>
                </c:pt>
              </c:strCache>
            </c:strRef>
          </c:cat>
          <c:val>
            <c:numRef>
              <c:f>Sheet1!$E$38:$E$43</c:f>
              <c:numCache>
                <c:formatCode>General</c:formatCode>
                <c:ptCount val="6"/>
                <c:pt idx="0">
                  <c:v>1.1800000000000086</c:v>
                </c:pt>
                <c:pt idx="1">
                  <c:v>1.75</c:v>
                </c:pt>
                <c:pt idx="2">
                  <c:v>1.31</c:v>
                </c:pt>
                <c:pt idx="3">
                  <c:v>1.81</c:v>
                </c:pt>
                <c:pt idx="4">
                  <c:v>0.91</c:v>
                </c:pt>
                <c:pt idx="5">
                  <c:v>1.59</c:v>
                </c:pt>
              </c:numCache>
            </c:numRef>
          </c:val>
        </c:ser>
        <c:axId val="70953216"/>
        <c:axId val="70963584"/>
      </c:barChart>
      <c:catAx>
        <c:axId val="70953216"/>
        <c:scaling>
          <c:orientation val="minMax"/>
        </c:scaling>
        <c:axPos val="b"/>
        <c:title>
          <c:tx>
            <c:rich>
              <a:bodyPr/>
              <a:lstStyle/>
              <a:p>
                <a:pPr>
                  <a:defRPr/>
                </a:pPr>
                <a:r>
                  <a:rPr lang="en-US"/>
                  <a:t>Treatments</a:t>
                </a:r>
              </a:p>
            </c:rich>
          </c:tx>
        </c:title>
        <c:tickLblPos val="nextTo"/>
        <c:crossAx val="70963584"/>
        <c:crosses val="autoZero"/>
        <c:auto val="1"/>
        <c:lblAlgn val="ctr"/>
        <c:lblOffset val="100"/>
      </c:catAx>
      <c:valAx>
        <c:axId val="70963584"/>
        <c:scaling>
          <c:orientation val="minMax"/>
        </c:scaling>
        <c:axPos val="l"/>
        <c:majorGridlines/>
        <c:title>
          <c:tx>
            <c:rich>
              <a:bodyPr rot="-5400000" vert="horz"/>
              <a:lstStyle/>
              <a:p>
                <a:pPr>
                  <a:defRPr/>
                </a:pPr>
                <a:r>
                  <a:rPr lang="en-US"/>
                  <a:t>Serum</a:t>
                </a:r>
                <a:r>
                  <a:rPr lang="en-US" baseline="0"/>
                  <a:t> levels (mmol/l)</a:t>
                </a:r>
                <a:endParaRPr lang="en-US"/>
              </a:p>
            </c:rich>
          </c:tx>
        </c:title>
        <c:numFmt formatCode="General" sourceLinked="1"/>
        <c:tickLblPos val="nextTo"/>
        <c:crossAx val="7095321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Sheet1!$B$36</c:f>
              <c:strCache>
                <c:ptCount val="1"/>
                <c:pt idx="0">
                  <c:v>ALT</c:v>
                </c:pt>
              </c:strCache>
            </c:strRef>
          </c:tx>
          <c:errBars>
            <c:errBarType val="both"/>
            <c:errValType val="cust"/>
            <c:plus>
              <c:numLit>
                <c:formatCode>General</c:formatCode>
                <c:ptCount val="6"/>
                <c:pt idx="0">
                  <c:v>4.8899999999999997</c:v>
                </c:pt>
                <c:pt idx="1">
                  <c:v>4</c:v>
                </c:pt>
                <c:pt idx="2">
                  <c:v>2.8099999999999987</c:v>
                </c:pt>
                <c:pt idx="3">
                  <c:v>3.2800000000000002</c:v>
                </c:pt>
                <c:pt idx="4">
                  <c:v>6</c:v>
                </c:pt>
                <c:pt idx="5">
                  <c:v>1.53</c:v>
                </c:pt>
              </c:numLit>
            </c:plus>
            <c:minus>
              <c:numLit>
                <c:formatCode>General</c:formatCode>
                <c:ptCount val="6"/>
                <c:pt idx="0">
                  <c:v>4.8899999999999997</c:v>
                </c:pt>
                <c:pt idx="1">
                  <c:v>4</c:v>
                </c:pt>
                <c:pt idx="2">
                  <c:v>2.8099999999999987</c:v>
                </c:pt>
                <c:pt idx="3">
                  <c:v>3.2800000000000002</c:v>
                </c:pt>
                <c:pt idx="4">
                  <c:v>6</c:v>
                </c:pt>
                <c:pt idx="5">
                  <c:v>1.53</c:v>
                </c:pt>
              </c:numLit>
            </c:minus>
          </c:errBars>
          <c:cat>
            <c:strRef>
              <c:f>Sheet1!$A$37:$A$42</c:f>
              <c:strCache>
                <c:ptCount val="6"/>
                <c:pt idx="0">
                  <c:v>Group 1</c:v>
                </c:pt>
                <c:pt idx="1">
                  <c:v>Group 2</c:v>
                </c:pt>
                <c:pt idx="2">
                  <c:v>Group 3</c:v>
                </c:pt>
                <c:pt idx="3">
                  <c:v>Group 4</c:v>
                </c:pt>
                <c:pt idx="4">
                  <c:v>Group 5</c:v>
                </c:pt>
                <c:pt idx="5">
                  <c:v>Group 6</c:v>
                </c:pt>
              </c:strCache>
            </c:strRef>
          </c:cat>
          <c:val>
            <c:numRef>
              <c:f>Sheet1!$B$37:$B$42</c:f>
              <c:numCache>
                <c:formatCode>General</c:formatCode>
                <c:ptCount val="6"/>
                <c:pt idx="0">
                  <c:v>11.75</c:v>
                </c:pt>
                <c:pt idx="1">
                  <c:v>14.25</c:v>
                </c:pt>
                <c:pt idx="2">
                  <c:v>11.75</c:v>
                </c:pt>
                <c:pt idx="3">
                  <c:v>18.5</c:v>
                </c:pt>
                <c:pt idx="4">
                  <c:v>11</c:v>
                </c:pt>
                <c:pt idx="5">
                  <c:v>5</c:v>
                </c:pt>
              </c:numCache>
            </c:numRef>
          </c:val>
        </c:ser>
        <c:ser>
          <c:idx val="1"/>
          <c:order val="1"/>
          <c:tx>
            <c:strRef>
              <c:f>Sheet1!$C$36</c:f>
              <c:strCache>
                <c:ptCount val="1"/>
                <c:pt idx="0">
                  <c:v>AST</c:v>
                </c:pt>
              </c:strCache>
            </c:strRef>
          </c:tx>
          <c:errBars>
            <c:errBarType val="both"/>
            <c:errValType val="cust"/>
            <c:plus>
              <c:numLit>
                <c:formatCode>General</c:formatCode>
                <c:ptCount val="6"/>
                <c:pt idx="0">
                  <c:v>10.29</c:v>
                </c:pt>
                <c:pt idx="1">
                  <c:v>23.43</c:v>
                </c:pt>
                <c:pt idx="2">
                  <c:v>11.25</c:v>
                </c:pt>
                <c:pt idx="3">
                  <c:v>9.0400000000000009</c:v>
                </c:pt>
                <c:pt idx="4">
                  <c:v>9.5</c:v>
                </c:pt>
                <c:pt idx="5">
                  <c:v>7.23</c:v>
                </c:pt>
              </c:numLit>
            </c:plus>
            <c:minus>
              <c:numLit>
                <c:formatCode>General</c:formatCode>
                <c:ptCount val="6"/>
                <c:pt idx="0">
                  <c:v>10.29</c:v>
                </c:pt>
                <c:pt idx="1">
                  <c:v>23.43</c:v>
                </c:pt>
                <c:pt idx="2">
                  <c:v>11.25</c:v>
                </c:pt>
                <c:pt idx="3">
                  <c:v>9.0400000000000009</c:v>
                </c:pt>
                <c:pt idx="4">
                  <c:v>9.5</c:v>
                </c:pt>
                <c:pt idx="5">
                  <c:v>7.23</c:v>
                </c:pt>
              </c:numLit>
            </c:minus>
          </c:errBars>
          <c:cat>
            <c:strRef>
              <c:f>Sheet1!$A$37:$A$42</c:f>
              <c:strCache>
                <c:ptCount val="6"/>
                <c:pt idx="0">
                  <c:v>Group 1</c:v>
                </c:pt>
                <c:pt idx="1">
                  <c:v>Group 2</c:v>
                </c:pt>
                <c:pt idx="2">
                  <c:v>Group 3</c:v>
                </c:pt>
                <c:pt idx="3">
                  <c:v>Group 4</c:v>
                </c:pt>
                <c:pt idx="4">
                  <c:v>Group 5</c:v>
                </c:pt>
                <c:pt idx="5">
                  <c:v>Group 6</c:v>
                </c:pt>
              </c:strCache>
            </c:strRef>
          </c:cat>
          <c:val>
            <c:numRef>
              <c:f>Sheet1!$C$37:$C$42</c:f>
              <c:numCache>
                <c:formatCode>General</c:formatCode>
                <c:ptCount val="6"/>
                <c:pt idx="0">
                  <c:v>41.75</c:v>
                </c:pt>
                <c:pt idx="1">
                  <c:v>55.5</c:v>
                </c:pt>
                <c:pt idx="2">
                  <c:v>35.25</c:v>
                </c:pt>
                <c:pt idx="3">
                  <c:v>40.5</c:v>
                </c:pt>
                <c:pt idx="4">
                  <c:v>26.5</c:v>
                </c:pt>
                <c:pt idx="5">
                  <c:v>18</c:v>
                </c:pt>
              </c:numCache>
            </c:numRef>
          </c:val>
        </c:ser>
        <c:ser>
          <c:idx val="2"/>
          <c:order val="2"/>
          <c:tx>
            <c:strRef>
              <c:f>Sheet1!$D$36</c:f>
              <c:strCache>
                <c:ptCount val="1"/>
                <c:pt idx="0">
                  <c:v>ALP</c:v>
                </c:pt>
              </c:strCache>
            </c:strRef>
          </c:tx>
          <c:errBars>
            <c:errBarType val="both"/>
            <c:errValType val="cust"/>
            <c:plus>
              <c:numLit>
                <c:formatCode>General</c:formatCode>
                <c:ptCount val="6"/>
                <c:pt idx="0">
                  <c:v>1.58</c:v>
                </c:pt>
                <c:pt idx="1">
                  <c:v>2.72</c:v>
                </c:pt>
                <c:pt idx="2">
                  <c:v>0.96000000000000063</c:v>
                </c:pt>
                <c:pt idx="3">
                  <c:v>2.12</c:v>
                </c:pt>
                <c:pt idx="4">
                  <c:v>1</c:v>
                </c:pt>
                <c:pt idx="5">
                  <c:v>1.7600000000000002</c:v>
                </c:pt>
              </c:numLit>
            </c:plus>
            <c:minus>
              <c:numLit>
                <c:formatCode>General</c:formatCode>
                <c:ptCount val="6"/>
                <c:pt idx="0">
                  <c:v>1.58</c:v>
                </c:pt>
                <c:pt idx="1">
                  <c:v>2.72</c:v>
                </c:pt>
                <c:pt idx="2">
                  <c:v>0.96000000000000063</c:v>
                </c:pt>
                <c:pt idx="3">
                  <c:v>2.12</c:v>
                </c:pt>
                <c:pt idx="4">
                  <c:v>1</c:v>
                </c:pt>
                <c:pt idx="5">
                  <c:v>1.7600000000000002</c:v>
                </c:pt>
              </c:numLit>
            </c:minus>
          </c:errBars>
          <c:cat>
            <c:strRef>
              <c:f>Sheet1!$A$37:$A$42</c:f>
              <c:strCache>
                <c:ptCount val="6"/>
                <c:pt idx="0">
                  <c:v>Group 1</c:v>
                </c:pt>
                <c:pt idx="1">
                  <c:v>Group 2</c:v>
                </c:pt>
                <c:pt idx="2">
                  <c:v>Group 3</c:v>
                </c:pt>
                <c:pt idx="3">
                  <c:v>Group 4</c:v>
                </c:pt>
                <c:pt idx="4">
                  <c:v>Group 5</c:v>
                </c:pt>
                <c:pt idx="5">
                  <c:v>Group 6</c:v>
                </c:pt>
              </c:strCache>
            </c:strRef>
          </c:cat>
          <c:val>
            <c:numRef>
              <c:f>Sheet1!$D$37:$D$42</c:f>
              <c:numCache>
                <c:formatCode>General</c:formatCode>
                <c:ptCount val="6"/>
                <c:pt idx="0">
                  <c:v>9</c:v>
                </c:pt>
                <c:pt idx="1">
                  <c:v>10.25</c:v>
                </c:pt>
                <c:pt idx="2">
                  <c:v>9.8000000000000007</c:v>
                </c:pt>
                <c:pt idx="3">
                  <c:v>6</c:v>
                </c:pt>
                <c:pt idx="4">
                  <c:v>5</c:v>
                </c:pt>
                <c:pt idx="5">
                  <c:v>5.67</c:v>
                </c:pt>
              </c:numCache>
            </c:numRef>
          </c:val>
        </c:ser>
        <c:gapWidth val="300"/>
        <c:axId val="71064192"/>
        <c:axId val="71070464"/>
      </c:barChart>
      <c:catAx>
        <c:axId val="71064192"/>
        <c:scaling>
          <c:orientation val="minMax"/>
        </c:scaling>
        <c:axPos val="b"/>
        <c:title>
          <c:tx>
            <c:rich>
              <a:bodyPr/>
              <a:lstStyle/>
              <a:p>
                <a:pPr>
                  <a:defRPr/>
                </a:pPr>
                <a:r>
                  <a:rPr lang="en-US"/>
                  <a:t>Treatments</a:t>
                </a:r>
              </a:p>
            </c:rich>
          </c:tx>
        </c:title>
        <c:majorTickMark val="none"/>
        <c:tickLblPos val="nextTo"/>
        <c:crossAx val="71070464"/>
        <c:crosses val="autoZero"/>
        <c:auto val="1"/>
        <c:lblAlgn val="ctr"/>
        <c:lblOffset val="100"/>
      </c:catAx>
      <c:valAx>
        <c:axId val="71070464"/>
        <c:scaling>
          <c:orientation val="minMax"/>
        </c:scaling>
        <c:axPos val="l"/>
        <c:title>
          <c:tx>
            <c:rich>
              <a:bodyPr/>
              <a:lstStyle/>
              <a:p>
                <a:pPr>
                  <a:defRPr/>
                </a:pPr>
                <a:r>
                  <a:rPr lang="en-US"/>
                  <a:t>Serum Levels of ALT,AST and ALP (U/L)</a:t>
                </a:r>
              </a:p>
            </c:rich>
          </c:tx>
        </c:title>
        <c:numFmt formatCode="General" sourceLinked="1"/>
        <c:tickLblPos val="nextTo"/>
        <c:crossAx val="71064192"/>
        <c:crosses val="autoZero"/>
        <c:crossBetween val="between"/>
      </c:valAx>
    </c:plotArea>
    <c:legend>
      <c:legendPos val="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0.78647</cdr:x>
      <cdr:y>0.78691</cdr:y>
    </cdr:from>
    <cdr:to>
      <cdr:x>0.85414</cdr:x>
      <cdr:y>0.83221</cdr:y>
    </cdr:to>
    <cdr:sp macro="" textlink="">
      <cdr:nvSpPr>
        <cdr:cNvPr id="2" name="TextBox 1"/>
        <cdr:cNvSpPr txBox="1"/>
      </cdr:nvSpPr>
      <cdr:spPr>
        <a:xfrm xmlns:a="http://schemas.openxmlformats.org/drawingml/2006/main">
          <a:off x="4981575" y="4467224"/>
          <a:ext cx="4286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k</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4519</Words>
  <Characters>25762</Characters>
  <Application>Microsoft Office Word</Application>
  <DocSecurity>0</DocSecurity>
  <Lines>214</Lines>
  <Paragraphs>60</Paragraphs>
  <ScaleCrop>false</ScaleCrop>
  <Company/>
  <LinksUpToDate>false</LinksUpToDate>
  <CharactersWithSpaces>30221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COO OLAIYA</dc:creator>
  <cp:lastModifiedBy>Administrator</cp:lastModifiedBy>
  <cp:revision>7</cp:revision>
  <dcterms:created xsi:type="dcterms:W3CDTF">2013-05-14T06:09:00Z</dcterms:created>
  <dcterms:modified xsi:type="dcterms:W3CDTF">2013-05-18T00:50:00Z</dcterms:modified>
</cp:coreProperties>
</file>