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51" w:rsidRDefault="000C0051" w:rsidP="00573A84">
      <w:pPr>
        <w:adjustRightInd w:val="0"/>
        <w:snapToGrid w:val="0"/>
        <w:spacing w:after="0" w:line="240" w:lineRule="auto"/>
        <w:jc w:val="center"/>
        <w:rPr>
          <w:rFonts w:ascii="Times New Roman" w:eastAsiaTheme="minorEastAsia" w:hAnsi="Times New Roman" w:hint="eastAsia"/>
          <w:b/>
          <w:sz w:val="20"/>
          <w:szCs w:val="20"/>
          <w:lang w:eastAsia="zh-CN"/>
        </w:rPr>
      </w:pPr>
      <w:proofErr w:type="spellStart"/>
      <w:r w:rsidRPr="00573A84">
        <w:rPr>
          <w:rFonts w:ascii="Times New Roman" w:hAnsi="Times New Roman"/>
          <w:b/>
          <w:sz w:val="20"/>
          <w:szCs w:val="20"/>
        </w:rPr>
        <w:t>Molluscicidal</w:t>
      </w:r>
      <w:proofErr w:type="spellEnd"/>
      <w:r w:rsidRPr="00573A84">
        <w:rPr>
          <w:rFonts w:ascii="Times New Roman" w:hAnsi="Times New Roman"/>
          <w:b/>
          <w:sz w:val="20"/>
          <w:szCs w:val="20"/>
        </w:rPr>
        <w:t xml:space="preserve"> Activity of Bait formulation in attractant food pellets against</w:t>
      </w:r>
      <w:r w:rsidR="00573A84" w:rsidRPr="00573A84">
        <w:rPr>
          <w:rFonts w:ascii="Times New Roman" w:eastAsiaTheme="minorEastAsia" w:hAnsi="Times New Roman" w:hint="eastAsia"/>
          <w:b/>
          <w:sz w:val="20"/>
          <w:szCs w:val="20"/>
          <w:lang w:eastAsia="zh-CN"/>
        </w:rPr>
        <w:t xml:space="preserve"> </w:t>
      </w:r>
      <w:r w:rsidRPr="00573A84">
        <w:rPr>
          <w:rFonts w:ascii="Times New Roman" w:hAnsi="Times New Roman"/>
          <w:b/>
          <w:sz w:val="20"/>
          <w:szCs w:val="20"/>
        </w:rPr>
        <w:t xml:space="preserve">vector snail, </w:t>
      </w:r>
      <w:proofErr w:type="spellStart"/>
      <w:r w:rsidRPr="00573A84">
        <w:rPr>
          <w:rFonts w:ascii="Times New Roman" w:hAnsi="Times New Roman"/>
          <w:b/>
          <w:i/>
          <w:iCs/>
          <w:sz w:val="20"/>
          <w:szCs w:val="20"/>
        </w:rPr>
        <w:t>Indoplanorbis</w:t>
      </w:r>
      <w:proofErr w:type="spellEnd"/>
      <w:r w:rsidRPr="00573A84">
        <w:rPr>
          <w:rFonts w:ascii="Times New Roman" w:hAnsi="Times New Roman"/>
          <w:b/>
          <w:sz w:val="20"/>
          <w:szCs w:val="20"/>
        </w:rPr>
        <w:t xml:space="preserve"> </w:t>
      </w:r>
      <w:proofErr w:type="spellStart"/>
      <w:r w:rsidRPr="00573A84">
        <w:rPr>
          <w:rFonts w:ascii="Times New Roman" w:hAnsi="Times New Roman"/>
          <w:b/>
          <w:i/>
          <w:iCs/>
          <w:sz w:val="20"/>
          <w:szCs w:val="20"/>
        </w:rPr>
        <w:t>exustus</w:t>
      </w:r>
      <w:proofErr w:type="spellEnd"/>
      <w:r w:rsidRPr="00573A84">
        <w:rPr>
          <w:rFonts w:ascii="Times New Roman" w:hAnsi="Times New Roman"/>
          <w:b/>
          <w:sz w:val="20"/>
          <w:szCs w:val="20"/>
        </w:rPr>
        <w:t xml:space="preserve"> </w:t>
      </w:r>
    </w:p>
    <w:p w:rsidR="00573A84" w:rsidRPr="00573A84" w:rsidRDefault="00573A84" w:rsidP="00573A84">
      <w:pPr>
        <w:adjustRightInd w:val="0"/>
        <w:snapToGrid w:val="0"/>
        <w:spacing w:after="0" w:line="240" w:lineRule="auto"/>
        <w:jc w:val="center"/>
        <w:rPr>
          <w:rFonts w:ascii="Times New Roman" w:eastAsiaTheme="minorEastAsia" w:hAnsi="Times New Roman" w:hint="eastAsia"/>
          <w:b/>
          <w:i/>
          <w:iCs/>
          <w:sz w:val="20"/>
          <w:szCs w:val="20"/>
          <w:lang w:eastAsia="zh-CN"/>
        </w:rPr>
      </w:pPr>
    </w:p>
    <w:p w:rsidR="009701A3" w:rsidRPr="00573A84" w:rsidRDefault="00573A84" w:rsidP="00573A84">
      <w:pPr>
        <w:adjustRightInd w:val="0"/>
        <w:snapToGrid w:val="0"/>
        <w:spacing w:after="0" w:line="240" w:lineRule="auto"/>
        <w:jc w:val="center"/>
        <w:rPr>
          <w:rFonts w:ascii="Times New Roman" w:eastAsiaTheme="minorEastAsia" w:hAnsi="Times New Roman" w:hint="eastAsia"/>
          <w:sz w:val="20"/>
          <w:szCs w:val="20"/>
          <w:lang w:eastAsia="zh-CN"/>
        </w:rPr>
      </w:pPr>
      <w:proofErr w:type="spellStart"/>
      <w:r>
        <w:rPr>
          <w:rFonts w:ascii="Times New Roman" w:hAnsi="Times New Roman"/>
          <w:sz w:val="20"/>
          <w:szCs w:val="20"/>
        </w:rPr>
        <w:t>Farindra</w:t>
      </w:r>
      <w:proofErr w:type="spellEnd"/>
      <w:r>
        <w:rPr>
          <w:rFonts w:ascii="Times New Roman" w:hAnsi="Times New Roman"/>
          <w:sz w:val="20"/>
          <w:szCs w:val="20"/>
        </w:rPr>
        <w:t xml:space="preserve"> </w:t>
      </w:r>
      <w:proofErr w:type="spellStart"/>
      <w:r>
        <w:rPr>
          <w:rFonts w:ascii="Times New Roman" w:hAnsi="Times New Roman"/>
          <w:sz w:val="20"/>
          <w:szCs w:val="20"/>
        </w:rPr>
        <w:t>Tiwari</w:t>
      </w:r>
      <w:proofErr w:type="spellEnd"/>
    </w:p>
    <w:p w:rsidR="00573A84" w:rsidRPr="00573A84" w:rsidRDefault="00573A84" w:rsidP="00573A84">
      <w:pPr>
        <w:adjustRightInd w:val="0"/>
        <w:snapToGrid w:val="0"/>
        <w:spacing w:after="0" w:line="240" w:lineRule="auto"/>
        <w:jc w:val="center"/>
        <w:rPr>
          <w:rFonts w:ascii="Times New Roman" w:eastAsiaTheme="minorEastAsia" w:hAnsi="Times New Roman" w:hint="eastAsia"/>
          <w:sz w:val="20"/>
          <w:szCs w:val="20"/>
          <w:lang w:eastAsia="zh-CN"/>
        </w:rPr>
      </w:pPr>
    </w:p>
    <w:p w:rsidR="009701A3" w:rsidRPr="00573A84" w:rsidRDefault="009701A3" w:rsidP="00573A84">
      <w:pPr>
        <w:adjustRightInd w:val="0"/>
        <w:snapToGrid w:val="0"/>
        <w:spacing w:after="0" w:line="240" w:lineRule="auto"/>
        <w:jc w:val="center"/>
        <w:rPr>
          <w:rFonts w:ascii="Times New Roman" w:hAnsi="Times New Roman"/>
          <w:sz w:val="20"/>
          <w:szCs w:val="20"/>
        </w:rPr>
      </w:pPr>
      <w:r w:rsidRPr="00573A84">
        <w:rPr>
          <w:rFonts w:ascii="Times New Roman" w:hAnsi="Times New Roman"/>
          <w:sz w:val="20"/>
          <w:szCs w:val="20"/>
        </w:rPr>
        <w:t>P. G. department of Zoology</w:t>
      </w:r>
    </w:p>
    <w:p w:rsidR="009701A3" w:rsidRDefault="009701A3" w:rsidP="00573A84">
      <w:pPr>
        <w:adjustRightInd w:val="0"/>
        <w:snapToGrid w:val="0"/>
        <w:spacing w:after="0" w:line="240" w:lineRule="auto"/>
        <w:jc w:val="center"/>
        <w:rPr>
          <w:rFonts w:ascii="Times New Roman" w:eastAsiaTheme="minorEastAsia" w:hAnsi="Times New Roman" w:hint="eastAsia"/>
          <w:sz w:val="20"/>
          <w:szCs w:val="20"/>
          <w:lang w:eastAsia="zh-CN"/>
        </w:rPr>
      </w:pPr>
      <w:r w:rsidRPr="00573A84">
        <w:rPr>
          <w:rFonts w:ascii="Times New Roman" w:hAnsi="Times New Roman"/>
          <w:sz w:val="20"/>
          <w:szCs w:val="20"/>
        </w:rPr>
        <w:t>M. G. P.</w:t>
      </w:r>
      <w:r w:rsidR="00573A84">
        <w:rPr>
          <w:rFonts w:ascii="Times New Roman" w:hAnsi="Times New Roman"/>
          <w:sz w:val="20"/>
          <w:szCs w:val="20"/>
        </w:rPr>
        <w:t xml:space="preserve"> </w:t>
      </w:r>
      <w:r w:rsidRPr="00573A84">
        <w:rPr>
          <w:rFonts w:ascii="Times New Roman" w:hAnsi="Times New Roman"/>
          <w:sz w:val="20"/>
          <w:szCs w:val="20"/>
        </w:rPr>
        <w:t>G. College, Gorakhpur, 273 001, UP (INDIA)</w:t>
      </w:r>
    </w:p>
    <w:p w:rsidR="00573A84" w:rsidRPr="00573A84" w:rsidRDefault="00573A84" w:rsidP="00573A84">
      <w:pPr>
        <w:adjustRightInd w:val="0"/>
        <w:snapToGrid w:val="0"/>
        <w:spacing w:after="0" w:line="240" w:lineRule="auto"/>
        <w:jc w:val="center"/>
        <w:rPr>
          <w:rFonts w:ascii="Times New Roman" w:eastAsiaTheme="minorEastAsia" w:hAnsi="Times New Roman" w:hint="eastAsia"/>
          <w:sz w:val="20"/>
          <w:szCs w:val="20"/>
          <w:lang w:eastAsia="zh-CN"/>
        </w:rPr>
      </w:pPr>
      <w:hyperlink r:id="rId7" w:history="1">
        <w:r w:rsidRPr="001D6CA4">
          <w:rPr>
            <w:rStyle w:val="Hyperlink"/>
            <w:rFonts w:ascii="Times New Roman" w:hAnsi="Times New Roman"/>
            <w:sz w:val="20"/>
            <w:szCs w:val="20"/>
          </w:rPr>
          <w:t>drfarindra_mgpg@rediffmail.com</w:t>
        </w:r>
      </w:hyperlink>
      <w:r>
        <w:rPr>
          <w:rFonts w:ascii="Times New Roman" w:eastAsiaTheme="minorEastAsia" w:hAnsi="Times New Roman" w:hint="eastAsia"/>
          <w:sz w:val="20"/>
          <w:szCs w:val="20"/>
          <w:lang w:eastAsia="zh-CN"/>
        </w:rPr>
        <w:t xml:space="preserve"> </w:t>
      </w:r>
    </w:p>
    <w:p w:rsidR="00573A84" w:rsidRPr="00573A84" w:rsidRDefault="00573A84" w:rsidP="00573A84">
      <w:pPr>
        <w:adjustRightInd w:val="0"/>
        <w:snapToGrid w:val="0"/>
        <w:spacing w:after="0" w:line="240" w:lineRule="auto"/>
        <w:jc w:val="center"/>
        <w:rPr>
          <w:rFonts w:ascii="Times New Roman" w:eastAsiaTheme="minorEastAsia" w:hAnsi="Times New Roman" w:hint="eastAsia"/>
          <w:sz w:val="20"/>
          <w:szCs w:val="20"/>
          <w:lang w:eastAsia="zh-CN"/>
        </w:rPr>
      </w:pPr>
    </w:p>
    <w:p w:rsidR="009701A3" w:rsidRPr="00573A84" w:rsidRDefault="009701A3" w:rsidP="00573A84">
      <w:pPr>
        <w:adjustRightInd w:val="0"/>
        <w:snapToGrid w:val="0"/>
        <w:spacing w:after="0" w:line="240" w:lineRule="auto"/>
        <w:jc w:val="both"/>
        <w:rPr>
          <w:rFonts w:ascii="Times New Roman" w:eastAsiaTheme="minorEastAsia" w:hAnsi="Times New Roman"/>
          <w:sz w:val="20"/>
          <w:szCs w:val="20"/>
          <w:lang w:eastAsia="zh-CN"/>
        </w:rPr>
      </w:pPr>
      <w:r w:rsidRPr="00573A84">
        <w:rPr>
          <w:rFonts w:ascii="Times New Roman" w:hAnsi="Times New Roman"/>
          <w:b/>
          <w:sz w:val="20"/>
          <w:szCs w:val="20"/>
        </w:rPr>
        <w:t>Abstract</w:t>
      </w:r>
      <w:r w:rsidR="003C63B9" w:rsidRPr="00573A84">
        <w:rPr>
          <w:rFonts w:ascii="Times New Roman" w:hAnsi="Times New Roman"/>
          <w:b/>
          <w:sz w:val="20"/>
          <w:szCs w:val="20"/>
        </w:rPr>
        <w:t xml:space="preserve">: </w:t>
      </w:r>
      <w:r w:rsidRPr="00573A84">
        <w:rPr>
          <w:rFonts w:ascii="Times New Roman" w:hAnsi="Times New Roman"/>
          <w:sz w:val="20"/>
          <w:szCs w:val="20"/>
        </w:rPr>
        <w:t xml:space="preserve">Snail control is one of the most important tools in the campaign to reduce the incidence of </w:t>
      </w:r>
      <w:proofErr w:type="spellStart"/>
      <w:r w:rsidRPr="00573A84">
        <w:rPr>
          <w:rFonts w:ascii="Times New Roman" w:hAnsi="Times New Roman"/>
          <w:sz w:val="20"/>
          <w:szCs w:val="20"/>
        </w:rPr>
        <w:t>fascioliasis</w:t>
      </w:r>
      <w:proofErr w:type="spellEnd"/>
      <w:r w:rsidRPr="00573A84">
        <w:rPr>
          <w:rFonts w:ascii="Times New Roman" w:hAnsi="Times New Roman"/>
          <w:sz w:val="20"/>
          <w:szCs w:val="20"/>
        </w:rPr>
        <w:t>.</w:t>
      </w:r>
      <w:r w:rsidR="00573A84">
        <w:rPr>
          <w:rFonts w:ascii="Times New Roman" w:hAnsi="Times New Roman"/>
          <w:sz w:val="20"/>
          <w:szCs w:val="20"/>
        </w:rPr>
        <w:t xml:space="preserve"> </w:t>
      </w:r>
      <w:r w:rsidRPr="00573A84">
        <w:rPr>
          <w:rFonts w:ascii="Times New Roman" w:hAnsi="Times New Roman"/>
          <w:sz w:val="20"/>
          <w:szCs w:val="20"/>
        </w:rPr>
        <w:t xml:space="preserve">Use of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in the attractant food pellet (AFP) is one of the effective methods of snail control. Attractant food pellets containing amino acid </w:t>
      </w:r>
      <w:proofErr w:type="spellStart"/>
      <w:r w:rsidRPr="00573A84">
        <w:rPr>
          <w:rFonts w:ascii="Times New Roman" w:hAnsi="Times New Roman"/>
          <w:sz w:val="20"/>
          <w:szCs w:val="20"/>
        </w:rPr>
        <w:t>proline</w:t>
      </w:r>
      <w:proofErr w:type="spellEnd"/>
      <w:r w:rsidRPr="00573A84">
        <w:rPr>
          <w:rFonts w:ascii="Times New Roman" w:hAnsi="Times New Roman"/>
          <w:sz w:val="20"/>
          <w:szCs w:val="20"/>
        </w:rPr>
        <w:t xml:space="preserve"> and agar plus different concentrations of the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Azadirachta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bark powder, </w:t>
      </w:r>
      <w:proofErr w:type="spellStart"/>
      <w:r w:rsidRPr="00573A84">
        <w:rPr>
          <w:rFonts w:ascii="Times New Roman" w:hAnsi="Times New Roman"/>
          <w:i/>
          <w:sz w:val="20"/>
          <w:szCs w:val="20"/>
        </w:rPr>
        <w:t>Annona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seed powder and their bio-active components </w:t>
      </w:r>
      <w:proofErr w:type="spellStart"/>
      <w:r w:rsidRPr="00573A84">
        <w:rPr>
          <w:rFonts w:ascii="Times New Roman" w:hAnsi="Times New Roman"/>
          <w:sz w:val="20"/>
          <w:szCs w:val="20"/>
        </w:rPr>
        <w:t>azadirachtin</w:t>
      </w:r>
      <w:proofErr w:type="spellEnd"/>
      <w:r w:rsidRPr="00573A84">
        <w:rPr>
          <w:rFonts w:ascii="Times New Roman" w:hAnsi="Times New Roman"/>
          <w:sz w:val="20"/>
          <w:szCs w:val="20"/>
        </w:rPr>
        <w:t xml:space="preserve"> and </w:t>
      </w:r>
      <w:proofErr w:type="spellStart"/>
      <w:r w:rsidRPr="00573A84">
        <w:rPr>
          <w:rFonts w:ascii="Times New Roman" w:hAnsi="Times New Roman"/>
          <w:sz w:val="20"/>
          <w:szCs w:val="20"/>
        </w:rPr>
        <w:t>acetogenin</w:t>
      </w:r>
      <w:proofErr w:type="spellEnd"/>
      <w:r w:rsidRPr="00573A84">
        <w:rPr>
          <w:rFonts w:ascii="Times New Roman" w:hAnsi="Times New Roman"/>
          <w:sz w:val="20"/>
          <w:szCs w:val="20"/>
        </w:rPr>
        <w:t xml:space="preserve"> were tested for </w:t>
      </w:r>
      <w:proofErr w:type="spellStart"/>
      <w:r w:rsidRPr="00573A84">
        <w:rPr>
          <w:rFonts w:ascii="Times New Roman" w:hAnsi="Times New Roman"/>
          <w:sz w:val="20"/>
          <w:szCs w:val="20"/>
        </w:rPr>
        <w:t>molluscicidal</w:t>
      </w:r>
      <w:proofErr w:type="spellEnd"/>
      <w:r w:rsidRPr="00573A84">
        <w:rPr>
          <w:rFonts w:ascii="Times New Roman" w:hAnsi="Times New Roman"/>
          <w:sz w:val="20"/>
          <w:szCs w:val="20"/>
        </w:rPr>
        <w:t xml:space="preserve"> activity </w:t>
      </w:r>
      <w:proofErr w:type="spellStart"/>
      <w:r w:rsidRPr="00573A84">
        <w:rPr>
          <w:rFonts w:ascii="Times New Roman" w:hAnsi="Times New Roman"/>
          <w:sz w:val="20"/>
          <w:szCs w:val="20"/>
        </w:rPr>
        <w:t>upto</w:t>
      </w:r>
      <w:proofErr w:type="spellEnd"/>
      <w:r w:rsidRPr="00573A84">
        <w:rPr>
          <w:rFonts w:ascii="Times New Roman" w:hAnsi="Times New Roman"/>
          <w:sz w:val="20"/>
          <w:szCs w:val="20"/>
        </w:rPr>
        <w:t xml:space="preserve"> 144h against the snail,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Pr="00573A84">
        <w:rPr>
          <w:rFonts w:ascii="Times New Roman" w:hAnsi="Times New Roman"/>
          <w:sz w:val="20"/>
          <w:szCs w:val="20"/>
        </w:rPr>
        <w:t xml:space="preserve">. Active components of both the plant derived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were highly toxic to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Pr="00573A84">
        <w:rPr>
          <w:rFonts w:ascii="Times New Roman" w:hAnsi="Times New Roman"/>
          <w:sz w:val="20"/>
          <w:szCs w:val="20"/>
        </w:rPr>
        <w:t xml:space="preserve"> compared with their crude forms. </w:t>
      </w:r>
    </w:p>
    <w:p w:rsidR="00657B9F" w:rsidRPr="00573A84" w:rsidRDefault="00573A84" w:rsidP="00573A84">
      <w:pPr>
        <w:adjustRightInd w:val="0"/>
        <w:snapToGrid w:val="0"/>
        <w:spacing w:after="0" w:line="240" w:lineRule="auto"/>
        <w:jc w:val="both"/>
        <w:rPr>
          <w:rFonts w:ascii="Times New Roman" w:eastAsiaTheme="minorEastAsia" w:hAnsi="Times New Roman" w:cs="Times New Roman"/>
          <w:sz w:val="20"/>
          <w:szCs w:val="20"/>
          <w:lang w:eastAsia="zh-CN"/>
        </w:rPr>
      </w:pPr>
      <w:r w:rsidRPr="00573A84">
        <w:rPr>
          <w:rFonts w:ascii="Times New Roman" w:eastAsiaTheme="minorEastAsia" w:hAnsi="Times New Roman" w:cs="Times New Roman"/>
          <w:sz w:val="20"/>
          <w:szCs w:val="20"/>
          <w:lang w:eastAsia="zh-CN"/>
        </w:rPr>
        <w:t>[</w:t>
      </w:r>
      <w:proofErr w:type="spellStart"/>
      <w:r w:rsidRPr="00573A84">
        <w:rPr>
          <w:rFonts w:ascii="Times New Roman" w:hAnsi="Times New Roman" w:cs="Times New Roman"/>
          <w:sz w:val="20"/>
          <w:szCs w:val="20"/>
        </w:rPr>
        <w:t>Farindra</w:t>
      </w:r>
      <w:proofErr w:type="spellEnd"/>
      <w:r w:rsidRPr="00573A84">
        <w:rPr>
          <w:rFonts w:ascii="Times New Roman" w:hAnsi="Times New Roman" w:cs="Times New Roman"/>
          <w:sz w:val="20"/>
          <w:szCs w:val="20"/>
        </w:rPr>
        <w:t xml:space="preserve"> </w:t>
      </w:r>
      <w:proofErr w:type="spellStart"/>
      <w:r w:rsidRPr="00573A84">
        <w:rPr>
          <w:rFonts w:ascii="Times New Roman" w:hAnsi="Times New Roman" w:cs="Times New Roman"/>
          <w:sz w:val="20"/>
          <w:szCs w:val="20"/>
        </w:rPr>
        <w:t>Tiwari</w:t>
      </w:r>
      <w:proofErr w:type="spellEnd"/>
      <w:r w:rsidRPr="00573A84">
        <w:rPr>
          <w:rFonts w:ascii="Times New Roman" w:eastAsiaTheme="minorEastAsia" w:hAnsi="Times New Roman" w:cs="Times New Roman"/>
          <w:sz w:val="20"/>
          <w:szCs w:val="20"/>
          <w:lang w:eastAsia="zh-CN"/>
        </w:rPr>
        <w:t>.</w:t>
      </w:r>
      <w:r w:rsidRPr="00573A84">
        <w:rPr>
          <w:rFonts w:ascii="Times New Roman" w:hAnsi="Times New Roman" w:cs="Times New Roman"/>
          <w:b/>
          <w:sz w:val="20"/>
          <w:szCs w:val="20"/>
        </w:rPr>
        <w:t xml:space="preserve"> </w:t>
      </w:r>
      <w:proofErr w:type="spellStart"/>
      <w:r w:rsidRPr="00573A84">
        <w:rPr>
          <w:rFonts w:ascii="Times New Roman" w:hAnsi="Times New Roman" w:cs="Times New Roman"/>
          <w:b/>
          <w:sz w:val="20"/>
          <w:szCs w:val="20"/>
        </w:rPr>
        <w:t>Molluscicidal</w:t>
      </w:r>
      <w:proofErr w:type="spellEnd"/>
      <w:r w:rsidRPr="00573A84">
        <w:rPr>
          <w:rFonts w:ascii="Times New Roman" w:hAnsi="Times New Roman" w:cs="Times New Roman"/>
          <w:b/>
          <w:sz w:val="20"/>
          <w:szCs w:val="20"/>
        </w:rPr>
        <w:t xml:space="preserve"> Activity of Bait formulation in attractant food pellets against</w:t>
      </w:r>
      <w:r w:rsidRPr="00573A84">
        <w:rPr>
          <w:rFonts w:ascii="Times New Roman" w:eastAsiaTheme="minorEastAsia" w:hAnsi="Times New Roman" w:cs="Times New Roman"/>
          <w:b/>
          <w:sz w:val="20"/>
          <w:szCs w:val="20"/>
          <w:lang w:eastAsia="zh-CN"/>
        </w:rPr>
        <w:t xml:space="preserve"> </w:t>
      </w:r>
      <w:r w:rsidRPr="00573A84">
        <w:rPr>
          <w:rFonts w:ascii="Times New Roman" w:hAnsi="Times New Roman" w:cs="Times New Roman"/>
          <w:b/>
          <w:sz w:val="20"/>
          <w:szCs w:val="20"/>
        </w:rPr>
        <w:t xml:space="preserve">vector snail, </w:t>
      </w:r>
      <w:proofErr w:type="spellStart"/>
      <w:r w:rsidRPr="00573A84">
        <w:rPr>
          <w:rFonts w:ascii="Times New Roman" w:hAnsi="Times New Roman" w:cs="Times New Roman"/>
          <w:b/>
          <w:i/>
          <w:iCs/>
          <w:sz w:val="20"/>
          <w:szCs w:val="20"/>
        </w:rPr>
        <w:t>Indoplanorbis</w:t>
      </w:r>
      <w:proofErr w:type="spellEnd"/>
      <w:r w:rsidRPr="00573A84">
        <w:rPr>
          <w:rFonts w:ascii="Times New Roman" w:hAnsi="Times New Roman" w:cs="Times New Roman"/>
          <w:b/>
          <w:sz w:val="20"/>
          <w:szCs w:val="20"/>
        </w:rPr>
        <w:t xml:space="preserve"> </w:t>
      </w:r>
      <w:proofErr w:type="spellStart"/>
      <w:r w:rsidRPr="00573A84">
        <w:rPr>
          <w:rFonts w:ascii="Times New Roman" w:hAnsi="Times New Roman" w:cs="Times New Roman"/>
          <w:b/>
          <w:i/>
          <w:iCs/>
          <w:sz w:val="20"/>
          <w:szCs w:val="20"/>
        </w:rPr>
        <w:t>exustus</w:t>
      </w:r>
      <w:proofErr w:type="spellEnd"/>
      <w:r w:rsidRPr="00573A84">
        <w:rPr>
          <w:rFonts w:ascii="Times New Roman" w:eastAsiaTheme="minorEastAsia" w:hAnsi="Times New Roman" w:cs="Times New Roman"/>
          <w:b/>
          <w:i/>
          <w:iCs/>
          <w:sz w:val="20"/>
          <w:szCs w:val="20"/>
          <w:lang w:eastAsia="zh-CN"/>
        </w:rPr>
        <w:t>.</w:t>
      </w:r>
      <w:r w:rsidRPr="00573A84">
        <w:rPr>
          <w:rFonts w:ascii="Times New Roman" w:hAnsi="Times New Roman" w:cs="Times New Roman"/>
          <w:b/>
          <w:sz w:val="20"/>
          <w:szCs w:val="20"/>
        </w:rPr>
        <w:t xml:space="preserve"> </w:t>
      </w:r>
      <w:r w:rsidR="00657B9F" w:rsidRPr="00573A84">
        <w:rPr>
          <w:rFonts w:ascii="Times New Roman" w:eastAsia="Times New Roman" w:hAnsi="Times New Roman" w:cs="Times New Roman"/>
          <w:bCs/>
          <w:i/>
          <w:sz w:val="20"/>
          <w:szCs w:val="20"/>
        </w:rPr>
        <w:t xml:space="preserve">Nat </w:t>
      </w:r>
      <w:proofErr w:type="spellStart"/>
      <w:r w:rsidR="00657B9F" w:rsidRPr="00573A84">
        <w:rPr>
          <w:rFonts w:ascii="Times New Roman" w:eastAsia="Times New Roman" w:hAnsi="Times New Roman" w:cs="Times New Roman"/>
          <w:bCs/>
          <w:i/>
          <w:sz w:val="20"/>
          <w:szCs w:val="20"/>
        </w:rPr>
        <w:t>Sci</w:t>
      </w:r>
      <w:proofErr w:type="spellEnd"/>
      <w:r w:rsidR="00657B9F" w:rsidRPr="00573A84">
        <w:rPr>
          <w:rFonts w:ascii="Times New Roman" w:eastAsia="Times New Roman" w:hAnsi="Times New Roman" w:cs="Times New Roman"/>
          <w:bCs/>
          <w:sz w:val="20"/>
          <w:szCs w:val="20"/>
        </w:rPr>
        <w:t xml:space="preserve"> </w:t>
      </w:r>
      <w:r w:rsidR="00657B9F" w:rsidRPr="00573A84">
        <w:rPr>
          <w:rFonts w:ascii="Times New Roman" w:hAnsi="Times New Roman" w:cs="Times New Roman"/>
          <w:sz w:val="20"/>
          <w:szCs w:val="20"/>
        </w:rPr>
        <w:t>2013</w:t>
      </w:r>
      <w:proofErr w:type="gramStart"/>
      <w:r w:rsidR="00657B9F" w:rsidRPr="00573A84">
        <w:rPr>
          <w:rFonts w:ascii="Times New Roman" w:hAnsi="Times New Roman" w:cs="Times New Roman"/>
          <w:sz w:val="20"/>
          <w:szCs w:val="20"/>
        </w:rPr>
        <w:t>;11</w:t>
      </w:r>
      <w:proofErr w:type="gramEnd"/>
      <w:r w:rsidR="00657B9F" w:rsidRPr="00573A84">
        <w:rPr>
          <w:rFonts w:ascii="Times New Roman" w:hAnsi="Times New Roman" w:cs="Times New Roman"/>
          <w:sz w:val="20"/>
          <w:szCs w:val="20"/>
        </w:rPr>
        <w:t>(</w:t>
      </w:r>
      <w:r w:rsidR="00657B9F" w:rsidRPr="00573A84">
        <w:rPr>
          <w:rFonts w:ascii="Times New Roman" w:hAnsi="Times New Roman" w:cs="Times New Roman"/>
          <w:sz w:val="20"/>
          <w:szCs w:val="20"/>
          <w:lang w:eastAsia="zh-CN"/>
        </w:rPr>
        <w:t>5</w:t>
      </w:r>
      <w:r w:rsidR="00657B9F" w:rsidRPr="00573A84">
        <w:rPr>
          <w:rFonts w:ascii="Times New Roman" w:hAnsi="Times New Roman" w:cs="Times New Roman"/>
          <w:sz w:val="20"/>
          <w:szCs w:val="20"/>
        </w:rPr>
        <w:t>):</w:t>
      </w:r>
      <w:r w:rsidRPr="00573A84">
        <w:rPr>
          <w:rFonts w:ascii="Times New Roman" w:eastAsiaTheme="minorEastAsia" w:hAnsi="Times New Roman" w:cs="Times New Roman"/>
          <w:sz w:val="20"/>
          <w:szCs w:val="20"/>
          <w:lang w:eastAsia="zh-CN"/>
        </w:rPr>
        <w:t>81</w:t>
      </w:r>
      <w:r w:rsidR="00657B9F" w:rsidRPr="00573A84">
        <w:rPr>
          <w:rFonts w:ascii="Times New Roman" w:hAnsi="Times New Roman" w:cs="Times New Roman"/>
          <w:sz w:val="20"/>
          <w:szCs w:val="20"/>
        </w:rPr>
        <w:t>-</w:t>
      </w:r>
      <w:r w:rsidR="0014488B">
        <w:rPr>
          <w:rFonts w:ascii="Times New Roman" w:eastAsiaTheme="minorEastAsia" w:hAnsi="Times New Roman" w:cs="Times New Roman" w:hint="eastAsia"/>
          <w:sz w:val="20"/>
          <w:szCs w:val="20"/>
          <w:lang w:eastAsia="zh-CN"/>
        </w:rPr>
        <w:t>85</w:t>
      </w:r>
      <w:r w:rsidR="00657B9F" w:rsidRPr="00573A84">
        <w:rPr>
          <w:rFonts w:ascii="Times New Roman" w:hAnsi="Times New Roman" w:cs="Times New Roman"/>
          <w:sz w:val="20"/>
          <w:szCs w:val="20"/>
        </w:rPr>
        <w:t xml:space="preserve">]. (ISSN: 1545-0740). </w:t>
      </w:r>
      <w:hyperlink r:id="rId8" w:history="1">
        <w:r w:rsidRPr="00573A84">
          <w:rPr>
            <w:rStyle w:val="Hyperlink"/>
            <w:rFonts w:ascii="Times New Roman" w:hAnsi="Times New Roman" w:cs="Times New Roman"/>
            <w:sz w:val="20"/>
            <w:szCs w:val="20"/>
          </w:rPr>
          <w:t>http://www.sciencepub.net/nature</w:t>
        </w:r>
        <w:r w:rsidRPr="0014488B">
          <w:rPr>
            <w:rStyle w:val="Hyperlink"/>
            <w:rFonts w:ascii="Times New Roman" w:hAnsi="Times New Roman" w:cs="Times New Roman"/>
            <w:color w:val="000000" w:themeColor="text1"/>
            <w:sz w:val="20"/>
            <w:szCs w:val="20"/>
            <w:u w:val="none"/>
          </w:rPr>
          <w:t>.</w:t>
        </w:r>
        <w:r w:rsidRPr="0014488B">
          <w:rPr>
            <w:rStyle w:val="Hyperlink"/>
            <w:rFonts w:ascii="Times New Roman" w:eastAsiaTheme="minorEastAsia" w:hAnsi="Times New Roman" w:cs="Times New Roman"/>
            <w:color w:val="000000" w:themeColor="text1"/>
            <w:sz w:val="20"/>
            <w:szCs w:val="20"/>
            <w:u w:val="none"/>
            <w:lang w:eastAsia="zh-CN"/>
          </w:rPr>
          <w:t xml:space="preserve"> 12</w:t>
        </w:r>
      </w:hyperlink>
    </w:p>
    <w:p w:rsidR="00573A84" w:rsidRPr="00573A84" w:rsidRDefault="00573A84" w:rsidP="00573A84">
      <w:pPr>
        <w:adjustRightInd w:val="0"/>
        <w:snapToGrid w:val="0"/>
        <w:spacing w:after="0" w:line="240" w:lineRule="auto"/>
        <w:jc w:val="both"/>
        <w:rPr>
          <w:rFonts w:ascii="Times New Roman" w:eastAsiaTheme="minorEastAsia" w:hAnsi="Times New Roman"/>
          <w:b/>
          <w:sz w:val="20"/>
          <w:szCs w:val="20"/>
          <w:lang w:eastAsia="zh-CN"/>
        </w:rPr>
      </w:pPr>
    </w:p>
    <w:p w:rsidR="009701A3" w:rsidRDefault="009701A3"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b/>
          <w:bCs/>
          <w:sz w:val="20"/>
          <w:szCs w:val="20"/>
        </w:rPr>
        <w:t>Keywords:</w:t>
      </w:r>
      <w:r w:rsidRPr="00573A84">
        <w:rPr>
          <w:rFonts w:ascii="Times New Roman" w:hAnsi="Times New Roman"/>
          <w:sz w:val="20"/>
          <w:szCs w:val="20"/>
        </w:rPr>
        <w:t xml:space="preserve"> Attractant food pellets, Bait formulation, </w:t>
      </w:r>
      <w:proofErr w:type="spellStart"/>
      <w:r w:rsidRPr="00573A84">
        <w:rPr>
          <w:rFonts w:ascii="Times New Roman" w:hAnsi="Times New Roman"/>
          <w:i/>
          <w:sz w:val="20"/>
          <w:szCs w:val="20"/>
        </w:rPr>
        <w:t>Fasciola</w:t>
      </w:r>
      <w:proofErr w:type="spellEnd"/>
      <w:r w:rsidRPr="00573A84">
        <w:rPr>
          <w:rFonts w:ascii="Times New Roman" w:hAnsi="Times New Roman"/>
          <w:sz w:val="20"/>
          <w:szCs w:val="20"/>
        </w:rPr>
        <w:t xml:space="preserve">,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proline</w:t>
      </w:r>
      <w:proofErr w:type="spellEnd"/>
    </w:p>
    <w:p w:rsidR="00573A84" w:rsidRP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573A84" w:rsidRDefault="00573A84" w:rsidP="00573A84">
      <w:pPr>
        <w:adjustRightInd w:val="0"/>
        <w:snapToGrid w:val="0"/>
        <w:spacing w:after="0" w:line="240" w:lineRule="auto"/>
        <w:jc w:val="both"/>
        <w:rPr>
          <w:rFonts w:ascii="Times New Roman" w:hAnsi="Times New Roman"/>
          <w:b/>
          <w:sz w:val="20"/>
          <w:szCs w:val="20"/>
        </w:rPr>
        <w:sectPr w:rsidR="00573A84" w:rsidSect="00573A84">
          <w:headerReference w:type="default" r:id="rId9"/>
          <w:footerReference w:type="default" r:id="rId10"/>
          <w:pgSz w:w="12240" w:h="15840" w:code="1"/>
          <w:pgMar w:top="1440" w:right="1440" w:bottom="1440" w:left="1440" w:header="720" w:footer="720" w:gutter="0"/>
          <w:pgNumType w:start="81"/>
          <w:cols w:space="720"/>
          <w:docGrid w:linePitch="360"/>
        </w:sectPr>
      </w:pPr>
    </w:p>
    <w:p w:rsidR="009701A3" w:rsidRPr="00573A84" w:rsidRDefault="009E16E9"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lastRenderedPageBreak/>
        <w:t>1. Introduction</w:t>
      </w:r>
    </w:p>
    <w:p w:rsidR="00800B20" w:rsidRDefault="00573A84" w:rsidP="00573A84">
      <w:pPr>
        <w:adjustRightInd w:val="0"/>
        <w:snapToGrid w:val="0"/>
        <w:spacing w:after="0" w:line="240" w:lineRule="auto"/>
        <w:jc w:val="both"/>
        <w:rPr>
          <w:rFonts w:ascii="Times New Roman" w:eastAsiaTheme="minorEastAsia" w:hAnsi="Times New Roman" w:hint="eastAsia"/>
          <w:b/>
          <w:sz w:val="20"/>
          <w:szCs w:val="20"/>
          <w:lang w:eastAsia="zh-CN"/>
        </w:rPr>
      </w:pPr>
      <w:r>
        <w:rPr>
          <w:rFonts w:ascii="Times New Roman" w:hAnsi="Times New Roman"/>
          <w:sz w:val="20"/>
          <w:szCs w:val="20"/>
        </w:rPr>
        <w:t xml:space="preserve"> </w:t>
      </w:r>
      <w:r w:rsidR="003C63B9" w:rsidRPr="00573A84">
        <w:rPr>
          <w:rFonts w:ascii="Times New Roman" w:hAnsi="Times New Roman"/>
          <w:sz w:val="20"/>
          <w:szCs w:val="20"/>
        </w:rPr>
        <w:t xml:space="preserve">       </w:t>
      </w:r>
      <w:r w:rsidR="009701A3" w:rsidRPr="00573A84">
        <w:rPr>
          <w:rFonts w:ascii="Times New Roman" w:hAnsi="Times New Roman"/>
          <w:sz w:val="20"/>
          <w:szCs w:val="20"/>
        </w:rPr>
        <w:t xml:space="preserve">Certain freshwater snails are of great economic importance because they act as intermediate hosts for </w:t>
      </w:r>
      <w:proofErr w:type="spellStart"/>
      <w:r w:rsidR="009701A3" w:rsidRPr="00573A84">
        <w:rPr>
          <w:rFonts w:ascii="Times New Roman" w:hAnsi="Times New Roman"/>
          <w:sz w:val="20"/>
          <w:szCs w:val="20"/>
        </w:rPr>
        <w:t>digenean</w:t>
      </w:r>
      <w:proofErr w:type="spellEnd"/>
      <w:r w:rsidR="009701A3" w:rsidRPr="00573A84">
        <w:rPr>
          <w:rFonts w:ascii="Times New Roman" w:hAnsi="Times New Roman"/>
          <w:sz w:val="20"/>
          <w:szCs w:val="20"/>
        </w:rPr>
        <w:t xml:space="preserve"> </w:t>
      </w:r>
      <w:proofErr w:type="spellStart"/>
      <w:r w:rsidR="009701A3" w:rsidRPr="00573A84">
        <w:rPr>
          <w:rFonts w:ascii="Times New Roman" w:hAnsi="Times New Roman"/>
          <w:sz w:val="20"/>
          <w:szCs w:val="20"/>
        </w:rPr>
        <w:t>trematodes</w:t>
      </w:r>
      <w:proofErr w:type="spellEnd"/>
      <w:r w:rsidR="009701A3" w:rsidRPr="00573A84">
        <w:rPr>
          <w:rFonts w:ascii="Times New Roman" w:hAnsi="Times New Roman"/>
          <w:sz w:val="20"/>
          <w:szCs w:val="20"/>
        </w:rPr>
        <w:t xml:space="preserve">. Two such flukes, </w:t>
      </w:r>
      <w:proofErr w:type="spellStart"/>
      <w:r w:rsidR="009701A3" w:rsidRPr="00573A84">
        <w:rPr>
          <w:rFonts w:ascii="Times New Roman" w:hAnsi="Times New Roman"/>
          <w:i/>
          <w:sz w:val="20"/>
          <w:szCs w:val="20"/>
        </w:rPr>
        <w:t>Fasciola</w:t>
      </w:r>
      <w:proofErr w:type="spellEnd"/>
      <w:r w:rsidR="009701A3" w:rsidRPr="00573A84">
        <w:rPr>
          <w:rFonts w:ascii="Times New Roman" w:hAnsi="Times New Roman"/>
          <w:sz w:val="20"/>
          <w:szCs w:val="20"/>
        </w:rPr>
        <w:t xml:space="preserve"> </w:t>
      </w:r>
      <w:r w:rsidR="009701A3" w:rsidRPr="00573A84">
        <w:rPr>
          <w:rFonts w:ascii="Times New Roman" w:hAnsi="Times New Roman"/>
          <w:i/>
          <w:sz w:val="20"/>
          <w:szCs w:val="20"/>
        </w:rPr>
        <w:t>hepatica</w:t>
      </w:r>
      <w:r w:rsidR="009701A3" w:rsidRPr="00573A84">
        <w:rPr>
          <w:rFonts w:ascii="Times New Roman" w:hAnsi="Times New Roman"/>
          <w:sz w:val="20"/>
          <w:szCs w:val="20"/>
        </w:rPr>
        <w:t xml:space="preserve"> and </w:t>
      </w:r>
      <w:proofErr w:type="spellStart"/>
      <w:r w:rsidR="009701A3" w:rsidRPr="00573A84">
        <w:rPr>
          <w:rFonts w:ascii="Times New Roman" w:hAnsi="Times New Roman"/>
          <w:i/>
          <w:sz w:val="20"/>
          <w:szCs w:val="20"/>
        </w:rPr>
        <w:t>Fasciola</w:t>
      </w:r>
      <w:proofErr w:type="spellEnd"/>
      <w:r w:rsidR="009701A3" w:rsidRPr="00573A84">
        <w:rPr>
          <w:rFonts w:ascii="Times New Roman" w:hAnsi="Times New Roman"/>
          <w:sz w:val="20"/>
          <w:szCs w:val="20"/>
        </w:rPr>
        <w:t xml:space="preserve"> </w:t>
      </w:r>
      <w:proofErr w:type="spellStart"/>
      <w:r w:rsidR="009701A3" w:rsidRPr="00573A84">
        <w:rPr>
          <w:rFonts w:ascii="Times New Roman" w:hAnsi="Times New Roman"/>
          <w:i/>
          <w:sz w:val="20"/>
          <w:szCs w:val="20"/>
        </w:rPr>
        <w:t>gigantica</w:t>
      </w:r>
      <w:proofErr w:type="spellEnd"/>
      <w:r w:rsidR="009701A3" w:rsidRPr="00573A84">
        <w:rPr>
          <w:rFonts w:ascii="Times New Roman" w:hAnsi="Times New Roman"/>
          <w:sz w:val="20"/>
          <w:szCs w:val="20"/>
        </w:rPr>
        <w:t xml:space="preserve">, are transmitted by the snail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00BC5C2E" w:rsidRPr="00573A84">
        <w:rPr>
          <w:rFonts w:ascii="Times New Roman" w:hAnsi="Times New Roman"/>
          <w:sz w:val="20"/>
          <w:szCs w:val="20"/>
        </w:rPr>
        <w:t xml:space="preserve"> </w:t>
      </w:r>
      <w:r w:rsidR="009701A3" w:rsidRPr="00573A84">
        <w:rPr>
          <w:rFonts w:ascii="Times New Roman" w:hAnsi="Times New Roman"/>
          <w:sz w:val="20"/>
          <w:szCs w:val="20"/>
        </w:rPr>
        <w:t xml:space="preserve">which cause endemic </w:t>
      </w:r>
      <w:r w:rsidR="00BC5C2E" w:rsidRPr="00573A84">
        <w:rPr>
          <w:rFonts w:ascii="Times New Roman" w:hAnsi="Times New Roman"/>
          <w:sz w:val="20"/>
          <w:szCs w:val="20"/>
        </w:rPr>
        <w:t xml:space="preserve">disease </w:t>
      </w:r>
      <w:proofErr w:type="spellStart"/>
      <w:r w:rsidR="009701A3" w:rsidRPr="00573A84">
        <w:rPr>
          <w:rFonts w:ascii="Times New Roman" w:hAnsi="Times New Roman"/>
          <w:sz w:val="20"/>
          <w:szCs w:val="20"/>
        </w:rPr>
        <w:t>fascioliasis</w:t>
      </w:r>
      <w:proofErr w:type="spellEnd"/>
      <w:r w:rsidR="009701A3" w:rsidRPr="00573A84">
        <w:rPr>
          <w:rFonts w:ascii="Times New Roman" w:hAnsi="Times New Roman"/>
          <w:sz w:val="20"/>
          <w:szCs w:val="20"/>
        </w:rPr>
        <w:t xml:space="preserve"> in cattle population of eastern region of the state of Uttar Pradesh i</w:t>
      </w:r>
      <w:r w:rsidR="003C63B9" w:rsidRPr="00573A84">
        <w:rPr>
          <w:rFonts w:ascii="Times New Roman" w:hAnsi="Times New Roman"/>
          <w:sz w:val="20"/>
          <w:szCs w:val="20"/>
        </w:rPr>
        <w:t xml:space="preserve">n India (Singh and </w:t>
      </w:r>
      <w:proofErr w:type="spellStart"/>
      <w:r w:rsidR="003C63B9" w:rsidRPr="00573A84">
        <w:rPr>
          <w:rFonts w:ascii="Times New Roman" w:hAnsi="Times New Roman"/>
          <w:sz w:val="20"/>
          <w:szCs w:val="20"/>
        </w:rPr>
        <w:t>Agarwal</w:t>
      </w:r>
      <w:proofErr w:type="spellEnd"/>
      <w:r w:rsidR="003C63B9" w:rsidRPr="00573A84">
        <w:rPr>
          <w:rFonts w:ascii="Times New Roman" w:hAnsi="Times New Roman"/>
          <w:sz w:val="20"/>
          <w:szCs w:val="20"/>
        </w:rPr>
        <w:t xml:space="preserve">, 1981, </w:t>
      </w:r>
      <w:proofErr w:type="spellStart"/>
      <w:r w:rsidR="003C63B9" w:rsidRPr="00573A84">
        <w:rPr>
          <w:rFonts w:ascii="Times New Roman" w:hAnsi="Times New Roman"/>
          <w:sz w:val="20"/>
          <w:szCs w:val="20"/>
        </w:rPr>
        <w:t>Agarwal</w:t>
      </w:r>
      <w:proofErr w:type="spellEnd"/>
      <w:r w:rsidR="003C63B9" w:rsidRPr="00573A84">
        <w:rPr>
          <w:rFonts w:ascii="Times New Roman" w:hAnsi="Times New Roman"/>
          <w:sz w:val="20"/>
          <w:szCs w:val="20"/>
        </w:rPr>
        <w:t xml:space="preserve"> and Singh, 1988)</w:t>
      </w:r>
      <w:r w:rsidR="009701A3" w:rsidRPr="00573A84">
        <w:rPr>
          <w:rFonts w:ascii="Times New Roman" w:hAnsi="Times New Roman"/>
          <w:sz w:val="20"/>
          <w:szCs w:val="20"/>
        </w:rPr>
        <w:t xml:space="preserve">. An obvious solution is to reduce the incidence of </w:t>
      </w:r>
      <w:proofErr w:type="spellStart"/>
      <w:r w:rsidR="009701A3" w:rsidRPr="00573A84">
        <w:rPr>
          <w:rFonts w:ascii="Times New Roman" w:hAnsi="Times New Roman"/>
          <w:sz w:val="20"/>
          <w:szCs w:val="20"/>
        </w:rPr>
        <w:t>fascioliasis</w:t>
      </w:r>
      <w:proofErr w:type="spellEnd"/>
      <w:r w:rsidR="009701A3" w:rsidRPr="00573A84">
        <w:rPr>
          <w:rFonts w:ascii="Times New Roman" w:hAnsi="Times New Roman"/>
          <w:sz w:val="20"/>
          <w:szCs w:val="20"/>
        </w:rPr>
        <w:t xml:space="preserve"> is to de-link the life cycle of fluke by destroying the vector snails </w:t>
      </w:r>
      <w:r w:rsidR="003C63B9" w:rsidRPr="00573A84">
        <w:rPr>
          <w:rFonts w:ascii="Times New Roman" w:hAnsi="Times New Roman"/>
          <w:sz w:val="20"/>
          <w:szCs w:val="20"/>
        </w:rPr>
        <w:t>(</w:t>
      </w:r>
      <w:proofErr w:type="spellStart"/>
      <w:r w:rsidR="003C63B9" w:rsidRPr="00573A84">
        <w:rPr>
          <w:rFonts w:ascii="Times New Roman" w:hAnsi="Times New Roman"/>
          <w:sz w:val="20"/>
          <w:szCs w:val="20"/>
        </w:rPr>
        <w:t>Godan</w:t>
      </w:r>
      <w:proofErr w:type="spellEnd"/>
      <w:r w:rsidR="003C63B9" w:rsidRPr="00573A84">
        <w:rPr>
          <w:rFonts w:ascii="Times New Roman" w:hAnsi="Times New Roman"/>
          <w:sz w:val="20"/>
          <w:szCs w:val="20"/>
        </w:rPr>
        <w:t xml:space="preserve">, 1983; Marston and </w:t>
      </w:r>
      <w:proofErr w:type="spellStart"/>
      <w:r w:rsidR="003C63B9" w:rsidRPr="00573A84">
        <w:rPr>
          <w:rFonts w:ascii="Times New Roman" w:hAnsi="Times New Roman"/>
          <w:sz w:val="20"/>
          <w:szCs w:val="20"/>
        </w:rPr>
        <w:t>Hostettmann</w:t>
      </w:r>
      <w:proofErr w:type="spellEnd"/>
      <w:r w:rsidR="003C63B9" w:rsidRPr="00573A84">
        <w:rPr>
          <w:rFonts w:ascii="Times New Roman" w:hAnsi="Times New Roman"/>
          <w:sz w:val="20"/>
          <w:szCs w:val="20"/>
        </w:rPr>
        <w:t xml:space="preserve">, 1985, 1987; </w:t>
      </w:r>
      <w:proofErr w:type="spellStart"/>
      <w:r w:rsidR="003C63B9" w:rsidRPr="00573A84">
        <w:rPr>
          <w:rFonts w:ascii="Times New Roman" w:hAnsi="Times New Roman"/>
          <w:sz w:val="20"/>
          <w:szCs w:val="20"/>
        </w:rPr>
        <w:t>Ndamba</w:t>
      </w:r>
      <w:proofErr w:type="spellEnd"/>
      <w:r w:rsidR="003C63B9" w:rsidRPr="00573A84">
        <w:rPr>
          <w:rFonts w:ascii="Times New Roman" w:hAnsi="Times New Roman"/>
          <w:sz w:val="20"/>
          <w:szCs w:val="20"/>
        </w:rPr>
        <w:t>, 1995; Singh et al., 1996; Singh and Singh, 2000</w:t>
      </w:r>
      <w:r w:rsidR="00E41A1B" w:rsidRPr="00573A84">
        <w:rPr>
          <w:rFonts w:ascii="Times New Roman" w:hAnsi="Times New Roman"/>
          <w:sz w:val="20"/>
          <w:szCs w:val="20"/>
        </w:rPr>
        <w:t>)</w:t>
      </w:r>
      <w:r w:rsidR="009701A3" w:rsidRPr="00573A84">
        <w:rPr>
          <w:rFonts w:ascii="Times New Roman" w:hAnsi="Times New Roman"/>
          <w:sz w:val="20"/>
          <w:szCs w:val="20"/>
        </w:rPr>
        <w:t xml:space="preserve">. The development of a selective and safe </w:t>
      </w:r>
      <w:proofErr w:type="spellStart"/>
      <w:r w:rsidR="009701A3" w:rsidRPr="00573A84">
        <w:rPr>
          <w:rFonts w:ascii="Times New Roman" w:hAnsi="Times New Roman"/>
          <w:sz w:val="20"/>
          <w:szCs w:val="20"/>
        </w:rPr>
        <w:t>molluscicide</w:t>
      </w:r>
      <w:proofErr w:type="spellEnd"/>
      <w:r w:rsidR="009701A3" w:rsidRPr="00573A84">
        <w:rPr>
          <w:rFonts w:ascii="Times New Roman" w:hAnsi="Times New Roman"/>
          <w:sz w:val="20"/>
          <w:szCs w:val="20"/>
        </w:rPr>
        <w:t xml:space="preserve"> should always be a realistic goal. It must be effective at low concentrations and exert minimal adverse effect on the other biota sharing the same habitat with snail. Lack of contact between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and target snail population due to mushy vegetation, dilution in upwelling sewage water are two main causes of the failure of snail control </w:t>
      </w:r>
      <w:proofErr w:type="spellStart"/>
      <w:r w:rsidR="009701A3" w:rsidRPr="00573A84">
        <w:rPr>
          <w:rFonts w:ascii="Times New Roman" w:hAnsi="Times New Roman"/>
          <w:sz w:val="20"/>
          <w:szCs w:val="20"/>
        </w:rPr>
        <w:t>programme</w:t>
      </w:r>
      <w:proofErr w:type="spellEnd"/>
      <w:r w:rsidR="009701A3" w:rsidRPr="00573A84">
        <w:rPr>
          <w:rFonts w:ascii="Times New Roman" w:hAnsi="Times New Roman"/>
          <w:sz w:val="20"/>
          <w:szCs w:val="20"/>
        </w:rPr>
        <w:t xml:space="preserve">. It has been reported earlier that the utilization of attractants, </w:t>
      </w:r>
      <w:proofErr w:type="spellStart"/>
      <w:r w:rsidR="009701A3" w:rsidRPr="00573A84">
        <w:rPr>
          <w:rFonts w:ascii="Times New Roman" w:hAnsi="Times New Roman"/>
          <w:sz w:val="20"/>
          <w:szCs w:val="20"/>
        </w:rPr>
        <w:t>arrestants</w:t>
      </w:r>
      <w:proofErr w:type="spellEnd"/>
      <w:r w:rsidR="009701A3" w:rsidRPr="00573A84">
        <w:rPr>
          <w:rFonts w:ascii="Times New Roman" w:hAnsi="Times New Roman"/>
          <w:sz w:val="20"/>
          <w:szCs w:val="20"/>
        </w:rPr>
        <w:t xml:space="preserve">, </w:t>
      </w:r>
      <w:proofErr w:type="spellStart"/>
      <w:r w:rsidR="009701A3" w:rsidRPr="00573A84">
        <w:rPr>
          <w:rFonts w:ascii="Times New Roman" w:hAnsi="Times New Roman"/>
          <w:sz w:val="20"/>
          <w:szCs w:val="20"/>
        </w:rPr>
        <w:t>phagostimulants</w:t>
      </w:r>
      <w:proofErr w:type="spellEnd"/>
      <w:r w:rsidR="009701A3" w:rsidRPr="00573A84">
        <w:rPr>
          <w:rFonts w:ascii="Times New Roman" w:hAnsi="Times New Roman"/>
          <w:sz w:val="20"/>
          <w:szCs w:val="20"/>
        </w:rPr>
        <w:t xml:space="preserve"> and toxic factors in control release formulations or bait formulations designed to remove </w:t>
      </w:r>
      <w:proofErr w:type="spellStart"/>
      <w:r w:rsidR="009701A3" w:rsidRPr="00573A84">
        <w:rPr>
          <w:rFonts w:ascii="Times New Roman" w:hAnsi="Times New Roman"/>
          <w:sz w:val="20"/>
          <w:szCs w:val="20"/>
        </w:rPr>
        <w:t>trematode</w:t>
      </w:r>
      <w:proofErr w:type="spellEnd"/>
      <w:r w:rsidR="009701A3" w:rsidRPr="00573A84">
        <w:rPr>
          <w:rFonts w:ascii="Times New Roman" w:hAnsi="Times New Roman"/>
          <w:sz w:val="20"/>
          <w:szCs w:val="20"/>
        </w:rPr>
        <w:t xml:space="preserve"> host snails from the fresh water environment is cost effective</w:t>
      </w:r>
      <w:r w:rsidR="00E41A1B" w:rsidRPr="00573A84">
        <w:rPr>
          <w:rFonts w:ascii="Times New Roman" w:hAnsi="Times New Roman"/>
          <w:sz w:val="20"/>
          <w:szCs w:val="20"/>
        </w:rPr>
        <w:t xml:space="preserve"> and ecologically acceptable (Thomas, 1982)</w:t>
      </w:r>
      <w:r w:rsidR="009701A3" w:rsidRPr="00573A84">
        <w:rPr>
          <w:rFonts w:ascii="Times New Roman" w:hAnsi="Times New Roman"/>
          <w:sz w:val="20"/>
          <w:szCs w:val="20"/>
        </w:rPr>
        <w:t xml:space="preserve">. The snails use chemical signals for locating food sources. These signals are released from the dead and living aquatic organisms into the modular system of the snails </w:t>
      </w:r>
      <w:r w:rsidR="00E41A1B" w:rsidRPr="00573A84">
        <w:rPr>
          <w:rFonts w:ascii="Times New Roman" w:hAnsi="Times New Roman"/>
          <w:sz w:val="20"/>
          <w:szCs w:val="20"/>
        </w:rPr>
        <w:t>(</w:t>
      </w:r>
      <w:proofErr w:type="spellStart"/>
      <w:r w:rsidR="00E41A1B" w:rsidRPr="00573A84">
        <w:rPr>
          <w:rFonts w:ascii="Times New Roman" w:hAnsi="Times New Roman"/>
          <w:sz w:val="20"/>
          <w:szCs w:val="20"/>
        </w:rPr>
        <w:t>Maclannis</w:t>
      </w:r>
      <w:proofErr w:type="spellEnd"/>
      <w:r w:rsidR="00E41A1B" w:rsidRPr="00573A84">
        <w:rPr>
          <w:rFonts w:ascii="Times New Roman" w:hAnsi="Times New Roman"/>
          <w:sz w:val="20"/>
          <w:szCs w:val="20"/>
        </w:rPr>
        <w:t xml:space="preserve"> et al., 1974; </w:t>
      </w:r>
      <w:proofErr w:type="spellStart"/>
      <w:r w:rsidR="00E41A1B" w:rsidRPr="00573A84">
        <w:rPr>
          <w:rFonts w:ascii="Times New Roman" w:hAnsi="Times New Roman"/>
          <w:sz w:val="20"/>
          <w:szCs w:val="20"/>
        </w:rPr>
        <w:t>Sterry</w:t>
      </w:r>
      <w:proofErr w:type="spellEnd"/>
      <w:r w:rsidR="00E41A1B" w:rsidRPr="00573A84">
        <w:rPr>
          <w:rFonts w:ascii="Times New Roman" w:hAnsi="Times New Roman"/>
          <w:sz w:val="20"/>
          <w:szCs w:val="20"/>
        </w:rPr>
        <w:t xml:space="preserve"> et al., 1985; Thomas et al., 1989)</w:t>
      </w:r>
      <w:r w:rsidR="009701A3" w:rsidRPr="00573A84">
        <w:rPr>
          <w:rFonts w:ascii="Times New Roman" w:hAnsi="Times New Roman"/>
          <w:sz w:val="20"/>
          <w:szCs w:val="20"/>
        </w:rPr>
        <w:t xml:space="preserve">. </w:t>
      </w:r>
      <w:proofErr w:type="spellStart"/>
      <w:r w:rsidR="009701A3" w:rsidRPr="00573A84">
        <w:rPr>
          <w:rFonts w:ascii="Times New Roman" w:hAnsi="Times New Roman"/>
          <w:sz w:val="20"/>
          <w:szCs w:val="20"/>
        </w:rPr>
        <w:t>Proline</w:t>
      </w:r>
      <w:proofErr w:type="spellEnd"/>
      <w:r w:rsidR="009701A3" w:rsidRPr="00573A84">
        <w:rPr>
          <w:rFonts w:ascii="Times New Roman" w:hAnsi="Times New Roman"/>
          <w:sz w:val="20"/>
          <w:szCs w:val="20"/>
        </w:rPr>
        <w:t xml:space="preserve"> is the strongest attractant for </w:t>
      </w:r>
      <w:proofErr w:type="spellStart"/>
      <w:r w:rsidR="005C24F8" w:rsidRPr="00573A84">
        <w:rPr>
          <w:rFonts w:ascii="Times New Roman" w:hAnsi="Times New Roman"/>
          <w:i/>
          <w:sz w:val="20"/>
          <w:szCs w:val="20"/>
        </w:rPr>
        <w:t>Lymnaea</w:t>
      </w:r>
      <w:proofErr w:type="spellEnd"/>
      <w:r w:rsidR="009701A3" w:rsidRPr="00573A84">
        <w:rPr>
          <w:rFonts w:ascii="Times New Roman" w:hAnsi="Times New Roman"/>
          <w:i/>
          <w:sz w:val="20"/>
          <w:szCs w:val="20"/>
        </w:rPr>
        <w:t xml:space="preserve"> </w:t>
      </w:r>
      <w:proofErr w:type="spellStart"/>
      <w:r w:rsidR="009701A3" w:rsidRPr="00573A84">
        <w:rPr>
          <w:rFonts w:ascii="Times New Roman" w:hAnsi="Times New Roman"/>
          <w:i/>
          <w:sz w:val="20"/>
          <w:szCs w:val="20"/>
        </w:rPr>
        <w:t>acuminata</w:t>
      </w:r>
      <w:proofErr w:type="spellEnd"/>
      <w:r w:rsidR="00E41A1B" w:rsidRPr="00573A84">
        <w:rPr>
          <w:rFonts w:ascii="Times New Roman" w:hAnsi="Times New Roman"/>
          <w:sz w:val="20"/>
          <w:szCs w:val="20"/>
        </w:rPr>
        <w:t xml:space="preserve"> and </w:t>
      </w:r>
      <w:proofErr w:type="spellStart"/>
      <w:r w:rsidR="00E41A1B" w:rsidRPr="00573A84">
        <w:rPr>
          <w:rFonts w:ascii="Times New Roman" w:hAnsi="Times New Roman"/>
          <w:i/>
          <w:iCs/>
          <w:sz w:val="20"/>
          <w:szCs w:val="20"/>
        </w:rPr>
        <w:t>Indoplanorbis</w:t>
      </w:r>
      <w:proofErr w:type="spellEnd"/>
      <w:r w:rsidR="00E41A1B" w:rsidRPr="00573A84">
        <w:rPr>
          <w:rFonts w:ascii="Times New Roman" w:hAnsi="Times New Roman"/>
          <w:i/>
          <w:iCs/>
          <w:sz w:val="20"/>
          <w:szCs w:val="20"/>
        </w:rPr>
        <w:t xml:space="preserve"> </w:t>
      </w:r>
      <w:proofErr w:type="spellStart"/>
      <w:r w:rsidR="00E41A1B" w:rsidRPr="00573A84">
        <w:rPr>
          <w:rFonts w:ascii="Times New Roman" w:hAnsi="Times New Roman"/>
          <w:i/>
          <w:iCs/>
          <w:sz w:val="20"/>
          <w:szCs w:val="20"/>
        </w:rPr>
        <w:t>exustus</w:t>
      </w:r>
      <w:proofErr w:type="spellEnd"/>
      <w:r w:rsidR="00E41A1B" w:rsidRPr="00573A84">
        <w:rPr>
          <w:rFonts w:ascii="Times New Roman" w:hAnsi="Times New Roman"/>
          <w:sz w:val="20"/>
          <w:szCs w:val="20"/>
        </w:rPr>
        <w:t xml:space="preserve"> at 20 </w:t>
      </w:r>
      <w:proofErr w:type="spellStart"/>
      <w:r w:rsidR="00E41A1B" w:rsidRPr="00573A84">
        <w:rPr>
          <w:rFonts w:ascii="Times New Roman" w:hAnsi="Times New Roman"/>
          <w:sz w:val="20"/>
          <w:szCs w:val="20"/>
        </w:rPr>
        <w:t>mM</w:t>
      </w:r>
      <w:proofErr w:type="spellEnd"/>
      <w:r w:rsidR="00E41A1B" w:rsidRPr="00573A84">
        <w:rPr>
          <w:rFonts w:ascii="Times New Roman" w:hAnsi="Times New Roman"/>
          <w:sz w:val="20"/>
          <w:szCs w:val="20"/>
        </w:rPr>
        <w:t xml:space="preserve"> concentration (</w:t>
      </w:r>
      <w:proofErr w:type="spellStart"/>
      <w:r w:rsidR="00E41A1B" w:rsidRPr="00573A84">
        <w:rPr>
          <w:rFonts w:ascii="Times New Roman" w:hAnsi="Times New Roman"/>
          <w:sz w:val="20"/>
          <w:szCs w:val="20"/>
        </w:rPr>
        <w:t>Tiwari</w:t>
      </w:r>
      <w:proofErr w:type="spellEnd"/>
      <w:r w:rsidR="00E41A1B" w:rsidRPr="00573A84">
        <w:rPr>
          <w:rFonts w:ascii="Times New Roman" w:hAnsi="Times New Roman"/>
          <w:sz w:val="20"/>
          <w:szCs w:val="20"/>
        </w:rPr>
        <w:t>, 2011, 2013)</w:t>
      </w:r>
      <w:r w:rsidR="009701A3" w:rsidRPr="00573A84">
        <w:rPr>
          <w:rFonts w:ascii="Times New Roman" w:hAnsi="Times New Roman"/>
          <w:sz w:val="20"/>
          <w:szCs w:val="20"/>
        </w:rPr>
        <w:t xml:space="preserve">. Bait formulation containing attractant and a </w:t>
      </w:r>
      <w:proofErr w:type="spellStart"/>
      <w:r w:rsidR="009701A3" w:rsidRPr="00573A84">
        <w:rPr>
          <w:rFonts w:ascii="Times New Roman" w:hAnsi="Times New Roman"/>
          <w:sz w:val="20"/>
          <w:szCs w:val="20"/>
        </w:rPr>
        <w:t>molluscicide</w:t>
      </w:r>
      <w:proofErr w:type="spellEnd"/>
      <w:r w:rsidR="009701A3" w:rsidRPr="00573A84">
        <w:rPr>
          <w:rFonts w:ascii="Times New Roman" w:hAnsi="Times New Roman"/>
          <w:sz w:val="20"/>
          <w:szCs w:val="20"/>
        </w:rPr>
        <w:t xml:space="preserve"> is an expedient approach in order to lure the target snail population to the </w:t>
      </w:r>
      <w:proofErr w:type="spellStart"/>
      <w:r w:rsidR="009701A3" w:rsidRPr="00573A84">
        <w:rPr>
          <w:rFonts w:ascii="Times New Roman" w:hAnsi="Times New Roman"/>
          <w:sz w:val="20"/>
          <w:szCs w:val="20"/>
        </w:rPr>
        <w:lastRenderedPageBreak/>
        <w:t>molluscicide</w:t>
      </w:r>
      <w:proofErr w:type="spellEnd"/>
      <w:r w:rsidR="009701A3" w:rsidRPr="00573A84">
        <w:rPr>
          <w:rFonts w:ascii="Times New Roman" w:hAnsi="Times New Roman"/>
          <w:sz w:val="20"/>
          <w:szCs w:val="20"/>
        </w:rPr>
        <w:t xml:space="preserve">. In the present study different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have been used along with amino acid </w:t>
      </w:r>
      <w:proofErr w:type="spellStart"/>
      <w:r w:rsidR="009701A3" w:rsidRPr="00573A84">
        <w:rPr>
          <w:rFonts w:ascii="Times New Roman" w:hAnsi="Times New Roman"/>
          <w:sz w:val="20"/>
          <w:szCs w:val="20"/>
        </w:rPr>
        <w:t>proline</w:t>
      </w:r>
      <w:proofErr w:type="spellEnd"/>
      <w:r w:rsidR="009701A3" w:rsidRPr="00573A84">
        <w:rPr>
          <w:rFonts w:ascii="Times New Roman" w:hAnsi="Times New Roman"/>
          <w:sz w:val="20"/>
          <w:szCs w:val="20"/>
        </w:rPr>
        <w:t xml:space="preserve"> in bait formulation against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Pr>
          <w:rFonts w:ascii="Times New Roman" w:eastAsiaTheme="minorEastAsia" w:hAnsi="Times New Roman" w:hint="eastAsia"/>
          <w:i/>
          <w:sz w:val="20"/>
          <w:szCs w:val="20"/>
          <w:lang w:eastAsia="zh-CN"/>
        </w:rPr>
        <w:t>.</w:t>
      </w:r>
      <w:r w:rsidR="00800B20" w:rsidRPr="00573A84">
        <w:rPr>
          <w:rFonts w:ascii="Times New Roman" w:hAnsi="Times New Roman"/>
          <w:b/>
          <w:sz w:val="20"/>
          <w:szCs w:val="20"/>
        </w:rPr>
        <w:t xml:space="preserve"> </w:t>
      </w:r>
    </w:p>
    <w:p w:rsidR="00573A84" w:rsidRPr="00573A84" w:rsidRDefault="00573A84" w:rsidP="00573A84">
      <w:pPr>
        <w:adjustRightInd w:val="0"/>
        <w:snapToGrid w:val="0"/>
        <w:spacing w:after="0" w:line="240" w:lineRule="auto"/>
        <w:jc w:val="both"/>
        <w:rPr>
          <w:rFonts w:ascii="Times New Roman" w:eastAsiaTheme="minorEastAsia" w:hAnsi="Times New Roman" w:hint="eastAsia"/>
          <w:b/>
          <w:sz w:val="20"/>
          <w:szCs w:val="20"/>
          <w:lang w:eastAsia="zh-CN"/>
        </w:rPr>
      </w:pPr>
    </w:p>
    <w:p w:rsidR="009701A3" w:rsidRPr="00573A84" w:rsidRDefault="009E16E9"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2. Materials and Methods</w:t>
      </w:r>
    </w:p>
    <w:p w:rsidR="009701A3" w:rsidRDefault="009E16E9"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 xml:space="preserve">        </w:t>
      </w:r>
      <w:r w:rsidR="009701A3" w:rsidRPr="00573A84">
        <w:rPr>
          <w:rFonts w:ascii="Times New Roman" w:hAnsi="Times New Roman"/>
          <w:sz w:val="20"/>
          <w:szCs w:val="20"/>
        </w:rPr>
        <w:t xml:space="preserve">Agar-agar, </w:t>
      </w:r>
      <w:proofErr w:type="spellStart"/>
      <w:r w:rsidR="009701A3" w:rsidRPr="00573A84">
        <w:rPr>
          <w:rFonts w:ascii="Times New Roman" w:hAnsi="Times New Roman"/>
          <w:sz w:val="20"/>
          <w:szCs w:val="20"/>
        </w:rPr>
        <w:t>proline</w:t>
      </w:r>
      <w:proofErr w:type="spellEnd"/>
      <w:r w:rsidR="009701A3" w:rsidRPr="00573A84">
        <w:rPr>
          <w:rFonts w:ascii="Times New Roman" w:hAnsi="Times New Roman"/>
          <w:sz w:val="20"/>
          <w:szCs w:val="20"/>
        </w:rPr>
        <w:t xml:space="preserve">, different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such as </w:t>
      </w:r>
      <w:proofErr w:type="spellStart"/>
      <w:r w:rsidR="009701A3" w:rsidRPr="00573A84">
        <w:rPr>
          <w:rFonts w:ascii="Times New Roman" w:hAnsi="Times New Roman"/>
          <w:i/>
          <w:sz w:val="20"/>
          <w:szCs w:val="20"/>
        </w:rPr>
        <w:t>Annona</w:t>
      </w:r>
      <w:proofErr w:type="spellEnd"/>
      <w:r w:rsidR="009701A3" w:rsidRPr="00573A84">
        <w:rPr>
          <w:rFonts w:ascii="Times New Roman" w:hAnsi="Times New Roman"/>
          <w:sz w:val="20"/>
          <w:szCs w:val="20"/>
        </w:rPr>
        <w:t xml:space="preserve"> </w:t>
      </w:r>
      <w:proofErr w:type="spellStart"/>
      <w:r w:rsidR="009701A3" w:rsidRPr="00573A84">
        <w:rPr>
          <w:rFonts w:ascii="Times New Roman" w:hAnsi="Times New Roman"/>
          <w:i/>
          <w:sz w:val="20"/>
          <w:szCs w:val="20"/>
        </w:rPr>
        <w:t>squamosa</w:t>
      </w:r>
      <w:proofErr w:type="spellEnd"/>
      <w:r w:rsidR="009701A3" w:rsidRPr="00573A84">
        <w:rPr>
          <w:rFonts w:ascii="Times New Roman" w:hAnsi="Times New Roman"/>
          <w:sz w:val="20"/>
          <w:szCs w:val="20"/>
        </w:rPr>
        <w:t xml:space="preserve"> seed powder, </w:t>
      </w:r>
      <w:proofErr w:type="spellStart"/>
      <w:r w:rsidR="009701A3" w:rsidRPr="00573A84">
        <w:rPr>
          <w:rFonts w:ascii="Times New Roman" w:hAnsi="Times New Roman"/>
          <w:i/>
          <w:sz w:val="20"/>
          <w:szCs w:val="20"/>
        </w:rPr>
        <w:t>Azadirachta</w:t>
      </w:r>
      <w:proofErr w:type="spellEnd"/>
      <w:r w:rsidR="009701A3" w:rsidRPr="00573A84">
        <w:rPr>
          <w:rFonts w:ascii="Times New Roman" w:hAnsi="Times New Roman"/>
          <w:sz w:val="20"/>
          <w:szCs w:val="20"/>
        </w:rPr>
        <w:t xml:space="preserve"> </w:t>
      </w:r>
      <w:proofErr w:type="spellStart"/>
      <w:r w:rsidR="009701A3" w:rsidRPr="00573A84">
        <w:rPr>
          <w:rFonts w:ascii="Times New Roman" w:hAnsi="Times New Roman"/>
          <w:i/>
          <w:sz w:val="20"/>
          <w:szCs w:val="20"/>
        </w:rPr>
        <w:t>indica</w:t>
      </w:r>
      <w:proofErr w:type="spellEnd"/>
      <w:r w:rsidR="009701A3" w:rsidRPr="00573A84">
        <w:rPr>
          <w:rFonts w:ascii="Times New Roman" w:hAnsi="Times New Roman"/>
          <w:sz w:val="20"/>
          <w:szCs w:val="20"/>
        </w:rPr>
        <w:t xml:space="preserve"> bark powder and their bio-active components, </w:t>
      </w:r>
      <w:proofErr w:type="spellStart"/>
      <w:r w:rsidR="009701A3" w:rsidRPr="00573A84">
        <w:rPr>
          <w:rFonts w:ascii="Times New Roman" w:hAnsi="Times New Roman"/>
          <w:sz w:val="20"/>
          <w:szCs w:val="20"/>
        </w:rPr>
        <w:t>acetogenin</w:t>
      </w:r>
      <w:proofErr w:type="spellEnd"/>
      <w:r w:rsidR="009701A3" w:rsidRPr="00573A84">
        <w:rPr>
          <w:rFonts w:ascii="Times New Roman" w:hAnsi="Times New Roman"/>
          <w:sz w:val="20"/>
          <w:szCs w:val="20"/>
        </w:rPr>
        <w:t xml:space="preserve"> and </w:t>
      </w:r>
      <w:proofErr w:type="spellStart"/>
      <w:r w:rsidR="009701A3" w:rsidRPr="00573A84">
        <w:rPr>
          <w:rFonts w:ascii="Times New Roman" w:hAnsi="Times New Roman"/>
          <w:sz w:val="20"/>
          <w:szCs w:val="20"/>
        </w:rPr>
        <w:t>azadirachtin</w:t>
      </w:r>
      <w:proofErr w:type="spellEnd"/>
      <w:r w:rsidR="009701A3" w:rsidRPr="00573A84">
        <w:rPr>
          <w:rFonts w:ascii="Times New Roman" w:hAnsi="Times New Roman"/>
          <w:sz w:val="20"/>
          <w:szCs w:val="20"/>
        </w:rPr>
        <w:t xml:space="preserve"> Sigma Chemical Co. USA) were used in bait formulation. Adult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009701A3" w:rsidRPr="00573A84">
        <w:rPr>
          <w:rFonts w:ascii="Times New Roman" w:hAnsi="Times New Roman"/>
          <w:sz w:val="20"/>
          <w:szCs w:val="20"/>
        </w:rPr>
        <w:t xml:space="preserve"> (2.25±0.20 cm in length) were collected locally from lakes and low lying submerged fields in Gorakhpur. The snails were acclimatized for 72 hours in </w:t>
      </w:r>
      <w:proofErr w:type="spellStart"/>
      <w:r w:rsidR="009701A3" w:rsidRPr="00573A84">
        <w:rPr>
          <w:rFonts w:ascii="Times New Roman" w:hAnsi="Times New Roman"/>
          <w:sz w:val="20"/>
          <w:szCs w:val="20"/>
        </w:rPr>
        <w:t>dechlorinated</w:t>
      </w:r>
      <w:proofErr w:type="spellEnd"/>
      <w:r w:rsidR="009701A3" w:rsidRPr="00573A84">
        <w:rPr>
          <w:rFonts w:ascii="Times New Roman" w:hAnsi="Times New Roman"/>
          <w:sz w:val="20"/>
          <w:szCs w:val="20"/>
        </w:rPr>
        <w:t xml:space="preserve"> tap water at 25±10 C. The pH of the water was 7.1-7.3 and dissolved oxygen, free carbon dioxide and bicarbonate alkalinity were set to 6.5-7.2 mg/l, 5.2-6.3 mg/l and 102.0-105.0 mg/l, respectively.</w:t>
      </w:r>
    </w:p>
    <w:p w:rsidR="00573A84" w:rsidRP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2F3C25" w:rsidRPr="00573A84" w:rsidRDefault="00E41A1B" w:rsidP="00573A84">
      <w:pPr>
        <w:adjustRightInd w:val="0"/>
        <w:snapToGrid w:val="0"/>
        <w:spacing w:after="0" w:line="240" w:lineRule="auto"/>
        <w:jc w:val="both"/>
        <w:rPr>
          <w:rFonts w:ascii="Times New Roman" w:hAnsi="Times New Roman"/>
          <w:b/>
          <w:bCs/>
          <w:sz w:val="20"/>
          <w:szCs w:val="20"/>
        </w:rPr>
      </w:pPr>
      <w:r w:rsidRPr="00573A84">
        <w:rPr>
          <w:rFonts w:ascii="Times New Roman" w:hAnsi="Times New Roman"/>
          <w:b/>
          <w:bCs/>
          <w:sz w:val="20"/>
          <w:szCs w:val="20"/>
        </w:rPr>
        <w:t xml:space="preserve">2.1 </w:t>
      </w:r>
      <w:r w:rsidR="009701A3" w:rsidRPr="00573A84">
        <w:rPr>
          <w:rFonts w:ascii="Times New Roman" w:hAnsi="Times New Roman"/>
          <w:b/>
          <w:bCs/>
          <w:sz w:val="20"/>
          <w:szCs w:val="20"/>
        </w:rPr>
        <w:t xml:space="preserve">Preparation of </w:t>
      </w:r>
      <w:r w:rsidR="002F3C25" w:rsidRPr="00573A84">
        <w:rPr>
          <w:rFonts w:ascii="Times New Roman" w:hAnsi="Times New Roman"/>
          <w:b/>
          <w:bCs/>
          <w:sz w:val="20"/>
          <w:szCs w:val="20"/>
        </w:rPr>
        <w:t>a</w:t>
      </w:r>
      <w:r w:rsidR="009701A3" w:rsidRPr="00573A84">
        <w:rPr>
          <w:rFonts w:ascii="Times New Roman" w:hAnsi="Times New Roman"/>
          <w:b/>
          <w:bCs/>
          <w:sz w:val="20"/>
          <w:szCs w:val="20"/>
        </w:rPr>
        <w:t xml:space="preserve">ttractant </w:t>
      </w:r>
      <w:r w:rsidR="002F3C25" w:rsidRPr="00573A84">
        <w:rPr>
          <w:rFonts w:ascii="Times New Roman" w:hAnsi="Times New Roman"/>
          <w:b/>
          <w:bCs/>
          <w:sz w:val="20"/>
          <w:szCs w:val="20"/>
        </w:rPr>
        <w:t>f</w:t>
      </w:r>
      <w:r w:rsidR="009701A3" w:rsidRPr="00573A84">
        <w:rPr>
          <w:rFonts w:ascii="Times New Roman" w:hAnsi="Times New Roman"/>
          <w:b/>
          <w:bCs/>
          <w:sz w:val="20"/>
          <w:szCs w:val="20"/>
        </w:rPr>
        <w:t xml:space="preserve">ood </w:t>
      </w:r>
      <w:r w:rsidR="002F3C25" w:rsidRPr="00573A84">
        <w:rPr>
          <w:rFonts w:ascii="Times New Roman" w:hAnsi="Times New Roman"/>
          <w:b/>
          <w:bCs/>
          <w:sz w:val="20"/>
          <w:szCs w:val="20"/>
        </w:rPr>
        <w:t>p</w:t>
      </w:r>
      <w:r w:rsidR="009701A3" w:rsidRPr="00573A84">
        <w:rPr>
          <w:rFonts w:ascii="Times New Roman" w:hAnsi="Times New Roman"/>
          <w:b/>
          <w:bCs/>
          <w:sz w:val="20"/>
          <w:szCs w:val="20"/>
        </w:rPr>
        <w:t>ellets (AFP)</w:t>
      </w:r>
    </w:p>
    <w:p w:rsidR="009701A3" w:rsidRDefault="00E41A1B"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 xml:space="preserve">         </w:t>
      </w:r>
      <w:r w:rsidR="009701A3" w:rsidRPr="00573A84">
        <w:rPr>
          <w:rFonts w:ascii="Times New Roman" w:hAnsi="Times New Roman"/>
          <w:sz w:val="20"/>
          <w:szCs w:val="20"/>
        </w:rPr>
        <w:t xml:space="preserve">Attractant food pellets (AFP) were prepared according to previous method </w:t>
      </w:r>
      <w:r w:rsidR="00A6443B" w:rsidRPr="00573A84">
        <w:rPr>
          <w:rFonts w:ascii="Times New Roman" w:hAnsi="Times New Roman"/>
          <w:sz w:val="20"/>
          <w:szCs w:val="20"/>
        </w:rPr>
        <w:t>(Madsen, 1992;</w:t>
      </w:r>
      <w:r w:rsidR="009701A3" w:rsidRPr="00573A84">
        <w:rPr>
          <w:rFonts w:ascii="Times New Roman" w:hAnsi="Times New Roman"/>
          <w:sz w:val="20"/>
          <w:szCs w:val="20"/>
        </w:rPr>
        <w:t xml:space="preserve"> </w:t>
      </w:r>
      <w:proofErr w:type="spellStart"/>
      <w:r w:rsidR="00A6443B" w:rsidRPr="00573A84">
        <w:rPr>
          <w:rFonts w:ascii="Times New Roman" w:hAnsi="Times New Roman"/>
          <w:sz w:val="20"/>
          <w:szCs w:val="20"/>
        </w:rPr>
        <w:t>Tiwari</w:t>
      </w:r>
      <w:proofErr w:type="spellEnd"/>
      <w:r w:rsidR="00A6443B" w:rsidRPr="00573A84">
        <w:rPr>
          <w:rFonts w:ascii="Times New Roman" w:hAnsi="Times New Roman"/>
          <w:sz w:val="20"/>
          <w:szCs w:val="20"/>
        </w:rPr>
        <w:t xml:space="preserve"> and Singh, 2004 a, b; </w:t>
      </w:r>
      <w:proofErr w:type="spellStart"/>
      <w:r w:rsidR="00A6443B" w:rsidRPr="00573A84">
        <w:rPr>
          <w:rFonts w:ascii="Times New Roman" w:hAnsi="Times New Roman"/>
          <w:sz w:val="20"/>
          <w:szCs w:val="20"/>
        </w:rPr>
        <w:t>Tiwari</w:t>
      </w:r>
      <w:proofErr w:type="spellEnd"/>
      <w:r w:rsidR="00A6443B" w:rsidRPr="00573A84">
        <w:rPr>
          <w:rFonts w:ascii="Times New Roman" w:hAnsi="Times New Roman"/>
          <w:sz w:val="20"/>
          <w:szCs w:val="20"/>
        </w:rPr>
        <w:t xml:space="preserve"> and Singh, 2007)</w:t>
      </w:r>
      <w:r w:rsidR="009701A3" w:rsidRPr="00573A84">
        <w:rPr>
          <w:rFonts w:ascii="Times New Roman" w:hAnsi="Times New Roman"/>
          <w:sz w:val="20"/>
          <w:szCs w:val="20"/>
        </w:rPr>
        <w:t xml:space="preserve">. For the preparation of attractant food pellets 20 </w:t>
      </w:r>
      <w:proofErr w:type="spellStart"/>
      <w:r w:rsidR="009701A3" w:rsidRPr="00573A84">
        <w:rPr>
          <w:rFonts w:ascii="Times New Roman" w:hAnsi="Times New Roman"/>
          <w:sz w:val="20"/>
          <w:szCs w:val="20"/>
        </w:rPr>
        <w:t>mM</w:t>
      </w:r>
      <w:proofErr w:type="spellEnd"/>
      <w:r w:rsidR="009701A3" w:rsidRPr="00573A84">
        <w:rPr>
          <w:rFonts w:ascii="Times New Roman" w:hAnsi="Times New Roman"/>
          <w:sz w:val="20"/>
          <w:szCs w:val="20"/>
        </w:rPr>
        <w:t xml:space="preserve"> </w:t>
      </w:r>
      <w:proofErr w:type="spellStart"/>
      <w:r w:rsidR="009701A3" w:rsidRPr="00573A84">
        <w:rPr>
          <w:rFonts w:ascii="Times New Roman" w:hAnsi="Times New Roman"/>
          <w:sz w:val="20"/>
          <w:szCs w:val="20"/>
        </w:rPr>
        <w:t>proline</w:t>
      </w:r>
      <w:proofErr w:type="spellEnd"/>
      <w:r w:rsidR="009701A3" w:rsidRPr="00573A84">
        <w:rPr>
          <w:rFonts w:ascii="Times New Roman" w:hAnsi="Times New Roman"/>
          <w:sz w:val="20"/>
          <w:szCs w:val="20"/>
        </w:rPr>
        <w:t xml:space="preserve"> was added to 2% agar solution. After boiling, each of the selective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w:t>
      </w:r>
      <w:proofErr w:type="gramStart"/>
      <w:r w:rsidR="009701A3" w:rsidRPr="00573A84">
        <w:rPr>
          <w:rFonts w:ascii="Times New Roman" w:hAnsi="Times New Roman"/>
          <w:sz w:val="20"/>
          <w:szCs w:val="20"/>
        </w:rPr>
        <w:t>were</w:t>
      </w:r>
      <w:proofErr w:type="gramEnd"/>
      <w:r w:rsidR="009701A3" w:rsidRPr="00573A84">
        <w:rPr>
          <w:rFonts w:ascii="Times New Roman" w:hAnsi="Times New Roman"/>
          <w:sz w:val="20"/>
          <w:szCs w:val="20"/>
        </w:rPr>
        <w:t xml:space="preserve"> added to the solution in different concentrations (Table1). The mixture was stirred constantly for 30 minutes and spread to a uniform thickness (5 mm). After</w:t>
      </w:r>
      <w:r w:rsidR="009701A3" w:rsidRPr="00573A84">
        <w:rPr>
          <w:rFonts w:ascii="Times New Roman" w:hAnsi="Times New Roman"/>
          <w:b/>
          <w:sz w:val="20"/>
          <w:szCs w:val="20"/>
        </w:rPr>
        <w:t xml:space="preserve"> </w:t>
      </w:r>
      <w:r w:rsidR="009701A3" w:rsidRPr="00573A84">
        <w:rPr>
          <w:rFonts w:ascii="Times New Roman" w:hAnsi="Times New Roman"/>
          <w:sz w:val="20"/>
          <w:szCs w:val="20"/>
        </w:rPr>
        <w:t>cooling, the pellets were cut in small pieces 5 mm in diameter.</w:t>
      </w:r>
    </w:p>
    <w:p w:rsidR="00573A84" w:rsidRPr="00573A84" w:rsidRDefault="00573A84" w:rsidP="00573A84">
      <w:pPr>
        <w:adjustRightInd w:val="0"/>
        <w:snapToGrid w:val="0"/>
        <w:spacing w:after="0" w:line="240" w:lineRule="auto"/>
        <w:jc w:val="both"/>
        <w:rPr>
          <w:rFonts w:ascii="Times New Roman" w:eastAsiaTheme="minorEastAsia" w:hAnsi="Times New Roman" w:hint="eastAsia"/>
          <w:b/>
          <w:bCs/>
          <w:sz w:val="20"/>
          <w:szCs w:val="20"/>
          <w:lang w:eastAsia="zh-CN"/>
        </w:rPr>
      </w:pPr>
    </w:p>
    <w:p w:rsidR="009701A3" w:rsidRPr="00573A84" w:rsidRDefault="00E41A1B"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 xml:space="preserve">2.2 </w:t>
      </w:r>
      <w:r w:rsidR="009701A3" w:rsidRPr="00573A84">
        <w:rPr>
          <w:rFonts w:ascii="Times New Roman" w:hAnsi="Times New Roman"/>
          <w:b/>
          <w:sz w:val="20"/>
          <w:szCs w:val="20"/>
        </w:rPr>
        <w:t xml:space="preserve">Bioassay and </w:t>
      </w:r>
      <w:r w:rsidR="002F3C25" w:rsidRPr="00573A84">
        <w:rPr>
          <w:rFonts w:ascii="Times New Roman" w:hAnsi="Times New Roman"/>
          <w:b/>
          <w:sz w:val="20"/>
          <w:szCs w:val="20"/>
        </w:rPr>
        <w:t>a</w:t>
      </w:r>
      <w:r w:rsidR="009701A3" w:rsidRPr="00573A84">
        <w:rPr>
          <w:rFonts w:ascii="Times New Roman" w:hAnsi="Times New Roman"/>
          <w:b/>
          <w:sz w:val="20"/>
          <w:szCs w:val="20"/>
        </w:rPr>
        <w:t>pparatus</w:t>
      </w:r>
    </w:p>
    <w:p w:rsidR="009701A3" w:rsidRDefault="00E41A1B"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 xml:space="preserve">       </w:t>
      </w:r>
      <w:r w:rsidR="009701A3" w:rsidRPr="00573A84">
        <w:rPr>
          <w:rFonts w:ascii="Times New Roman" w:hAnsi="Times New Roman"/>
          <w:sz w:val="20"/>
          <w:szCs w:val="20"/>
        </w:rPr>
        <w:t xml:space="preserve">The bioassay was performed </w:t>
      </w:r>
      <w:r w:rsidRPr="00573A84">
        <w:rPr>
          <w:rFonts w:ascii="Times New Roman" w:hAnsi="Times New Roman"/>
          <w:sz w:val="20"/>
          <w:szCs w:val="20"/>
        </w:rPr>
        <w:t xml:space="preserve">as reported earlier (Madsen, 1992;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xml:space="preserve"> and Singh, 2004 a, b)</w:t>
      </w:r>
      <w:r w:rsidR="009701A3" w:rsidRPr="00573A84">
        <w:rPr>
          <w:rFonts w:ascii="Times New Roman" w:hAnsi="Times New Roman"/>
          <w:sz w:val="20"/>
          <w:szCs w:val="20"/>
        </w:rPr>
        <w:t xml:space="preserve">. The bioassay chamber consists of a clean glass aquarium having a diameter of 30 cm. Each aquarium was </w:t>
      </w:r>
      <w:r w:rsidR="009701A3" w:rsidRPr="00573A84">
        <w:rPr>
          <w:rFonts w:ascii="Times New Roman" w:hAnsi="Times New Roman"/>
          <w:sz w:val="20"/>
          <w:szCs w:val="20"/>
        </w:rPr>
        <w:lastRenderedPageBreak/>
        <w:t>divided into four concentric zones; Zone 3 (central one), zones 2 and 1 (middle zone) and zone 0 (outer one) had diameters of 13, 18, 24 and 30 cm, respectively. A small annular elevation of 9 mm height and 2.4 cm in diameter was made in the centre of aquarium Zone 3). Zone 0 had an area of 254 cm</w:t>
      </w:r>
      <w:r w:rsidR="009701A3" w:rsidRPr="00573A84">
        <w:rPr>
          <w:rFonts w:ascii="Times New Roman" w:hAnsi="Times New Roman"/>
          <w:sz w:val="20"/>
          <w:szCs w:val="20"/>
          <w:vertAlign w:val="superscript"/>
        </w:rPr>
        <w:t>2</w:t>
      </w:r>
      <w:r w:rsidR="009701A3" w:rsidRPr="00573A84">
        <w:rPr>
          <w:rFonts w:ascii="Times New Roman" w:hAnsi="Times New Roman"/>
          <w:sz w:val="20"/>
          <w:szCs w:val="20"/>
        </w:rPr>
        <w:t xml:space="preserve"> on the periphery of aquarium. The aquaria were then filled with 500 ml of </w:t>
      </w:r>
      <w:proofErr w:type="spellStart"/>
      <w:r w:rsidR="009701A3" w:rsidRPr="00573A84">
        <w:rPr>
          <w:rFonts w:ascii="Times New Roman" w:hAnsi="Times New Roman"/>
          <w:sz w:val="20"/>
          <w:szCs w:val="20"/>
        </w:rPr>
        <w:t>dechlorinated</w:t>
      </w:r>
      <w:proofErr w:type="spellEnd"/>
      <w:r w:rsidR="009701A3" w:rsidRPr="00573A84">
        <w:rPr>
          <w:rFonts w:ascii="Times New Roman" w:hAnsi="Times New Roman"/>
          <w:sz w:val="20"/>
          <w:szCs w:val="20"/>
        </w:rPr>
        <w:t xml:space="preserve"> tap water to a height of 8 mm and maintained at 25±10 C. At the start of the assay ten individually marked snails of uniform size were placed on the circumference of zone 0. The distance between two snails was 66 mm. </w:t>
      </w:r>
      <w:proofErr w:type="gramStart"/>
      <w:r w:rsidR="009701A3" w:rsidRPr="00573A84">
        <w:rPr>
          <w:rFonts w:ascii="Times New Roman" w:hAnsi="Times New Roman"/>
          <w:sz w:val="20"/>
          <w:szCs w:val="20"/>
        </w:rPr>
        <w:t>Simultaneously</w:t>
      </w:r>
      <w:proofErr w:type="gramEnd"/>
      <w:r w:rsidR="009701A3" w:rsidRPr="00573A84">
        <w:rPr>
          <w:rFonts w:ascii="Times New Roman" w:hAnsi="Times New Roman"/>
          <w:sz w:val="20"/>
          <w:szCs w:val="20"/>
        </w:rPr>
        <w:t xml:space="preserve">, one of the prepared bait of different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was added on the small annular elevation in the centre (Zone 3). The location of each snail was recorded every 15 min for two hours. Six sets of experiments were carried out with ten snails each or every </w:t>
      </w:r>
      <w:proofErr w:type="spellStart"/>
      <w:r w:rsidR="009701A3" w:rsidRPr="00573A84">
        <w:rPr>
          <w:rFonts w:ascii="Times New Roman" w:hAnsi="Times New Roman"/>
          <w:sz w:val="20"/>
          <w:szCs w:val="20"/>
        </w:rPr>
        <w:t>molluscicide</w:t>
      </w:r>
      <w:proofErr w:type="spellEnd"/>
      <w:r w:rsidR="009701A3" w:rsidRPr="00573A84">
        <w:rPr>
          <w:rFonts w:ascii="Times New Roman" w:hAnsi="Times New Roman"/>
          <w:sz w:val="20"/>
          <w:szCs w:val="20"/>
        </w:rPr>
        <w:t xml:space="preserve"> used in this study. The mortality of the snails was observed after every 24h up to 144h. Lethal concentration values (LC</w:t>
      </w:r>
      <w:r w:rsidR="009701A3" w:rsidRPr="00573A84">
        <w:rPr>
          <w:rFonts w:ascii="Times New Roman" w:hAnsi="Times New Roman"/>
          <w:sz w:val="20"/>
          <w:szCs w:val="20"/>
          <w:vertAlign w:val="subscript"/>
        </w:rPr>
        <w:t>50</w:t>
      </w:r>
      <w:r w:rsidR="009701A3" w:rsidRPr="00573A84">
        <w:rPr>
          <w:rFonts w:ascii="Times New Roman" w:hAnsi="Times New Roman"/>
          <w:sz w:val="20"/>
          <w:szCs w:val="20"/>
        </w:rPr>
        <w:t>), lower and upper confidence limits (LCL and UCL), slope values, t- ratio, ‘g’ value and heterogeneity factor were calculated us</w:t>
      </w:r>
      <w:r w:rsidRPr="00573A84">
        <w:rPr>
          <w:rFonts w:ascii="Times New Roman" w:hAnsi="Times New Roman"/>
          <w:sz w:val="20"/>
          <w:szCs w:val="20"/>
        </w:rPr>
        <w:t xml:space="preserve">ing POLO computer </w:t>
      </w:r>
      <w:proofErr w:type="spellStart"/>
      <w:r w:rsidRPr="00573A84">
        <w:rPr>
          <w:rFonts w:ascii="Times New Roman" w:hAnsi="Times New Roman"/>
          <w:sz w:val="20"/>
          <w:szCs w:val="20"/>
        </w:rPr>
        <w:t>programme</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Russel</w:t>
      </w:r>
      <w:proofErr w:type="spellEnd"/>
      <w:r w:rsidRPr="00573A84">
        <w:rPr>
          <w:rFonts w:ascii="Times New Roman" w:hAnsi="Times New Roman"/>
          <w:sz w:val="20"/>
          <w:szCs w:val="20"/>
        </w:rPr>
        <w:t xml:space="preserve"> et al., 1977)</w:t>
      </w:r>
      <w:r w:rsidR="009701A3" w:rsidRPr="00573A84">
        <w:rPr>
          <w:rFonts w:ascii="Times New Roman" w:hAnsi="Times New Roman"/>
          <w:sz w:val="20"/>
          <w:szCs w:val="20"/>
        </w:rPr>
        <w:t xml:space="preserve">. Two </w:t>
      </w:r>
      <w:proofErr w:type="gramStart"/>
      <w:r w:rsidR="009701A3" w:rsidRPr="00573A84">
        <w:rPr>
          <w:rFonts w:ascii="Times New Roman" w:hAnsi="Times New Roman"/>
          <w:sz w:val="20"/>
          <w:szCs w:val="20"/>
        </w:rPr>
        <w:t>way</w:t>
      </w:r>
      <w:proofErr w:type="gramEnd"/>
      <w:r w:rsidR="009701A3" w:rsidRPr="00573A84">
        <w:rPr>
          <w:rFonts w:ascii="Times New Roman" w:hAnsi="Times New Roman"/>
          <w:sz w:val="20"/>
          <w:szCs w:val="20"/>
        </w:rPr>
        <w:t xml:space="preserve"> ANOVA and product moment correlation coefficient was applied between different </w:t>
      </w:r>
      <w:r w:rsidRPr="00573A84">
        <w:rPr>
          <w:rFonts w:ascii="Times New Roman" w:hAnsi="Times New Roman"/>
          <w:sz w:val="20"/>
          <w:szCs w:val="20"/>
        </w:rPr>
        <w:t>data obtained in Tables 1-2 (</w:t>
      </w:r>
      <w:proofErr w:type="spellStart"/>
      <w:r w:rsidRPr="00573A84">
        <w:rPr>
          <w:rFonts w:ascii="Times New Roman" w:hAnsi="Times New Roman"/>
          <w:sz w:val="20"/>
          <w:szCs w:val="20"/>
        </w:rPr>
        <w:t>Sokal</w:t>
      </w:r>
      <w:proofErr w:type="spellEnd"/>
      <w:r w:rsidRPr="00573A84">
        <w:rPr>
          <w:rFonts w:ascii="Times New Roman" w:hAnsi="Times New Roman"/>
          <w:sz w:val="20"/>
          <w:szCs w:val="20"/>
        </w:rPr>
        <w:t xml:space="preserve"> and </w:t>
      </w:r>
      <w:proofErr w:type="spellStart"/>
      <w:r w:rsidRPr="00573A84">
        <w:rPr>
          <w:rFonts w:ascii="Times New Roman" w:hAnsi="Times New Roman"/>
          <w:sz w:val="20"/>
          <w:szCs w:val="20"/>
        </w:rPr>
        <w:t>Rohlf</w:t>
      </w:r>
      <w:proofErr w:type="spellEnd"/>
      <w:r w:rsidRPr="00573A84">
        <w:rPr>
          <w:rFonts w:ascii="Times New Roman" w:hAnsi="Times New Roman"/>
          <w:sz w:val="20"/>
          <w:szCs w:val="20"/>
        </w:rPr>
        <w:t>, 1973)</w:t>
      </w:r>
      <w:r w:rsidR="009701A3" w:rsidRPr="00573A84">
        <w:rPr>
          <w:rFonts w:ascii="Times New Roman" w:hAnsi="Times New Roman"/>
          <w:sz w:val="20"/>
          <w:szCs w:val="20"/>
        </w:rPr>
        <w:t xml:space="preserve">. </w:t>
      </w:r>
    </w:p>
    <w:p w:rsidR="00573A84" w:rsidRP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9701A3" w:rsidRPr="00573A84" w:rsidRDefault="009701A3"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3. R</w:t>
      </w:r>
      <w:r w:rsidR="009E16E9" w:rsidRPr="00573A84">
        <w:rPr>
          <w:rFonts w:ascii="Times New Roman" w:hAnsi="Times New Roman"/>
          <w:b/>
          <w:sz w:val="20"/>
          <w:szCs w:val="20"/>
        </w:rPr>
        <w:t>esults</w:t>
      </w:r>
      <w:r w:rsidR="00E41A1B" w:rsidRPr="00573A84">
        <w:rPr>
          <w:rFonts w:ascii="Times New Roman" w:hAnsi="Times New Roman"/>
          <w:b/>
          <w:sz w:val="20"/>
          <w:szCs w:val="20"/>
        </w:rPr>
        <w:t xml:space="preserve"> </w:t>
      </w:r>
    </w:p>
    <w:p w:rsidR="002F3C25" w:rsidRPr="00573A84" w:rsidRDefault="00E41A1B"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      </w:t>
      </w:r>
      <w:r w:rsidR="002F3C25" w:rsidRPr="00573A84">
        <w:rPr>
          <w:rFonts w:ascii="Times New Roman" w:hAnsi="Times New Roman"/>
          <w:sz w:val="20"/>
          <w:szCs w:val="20"/>
        </w:rPr>
        <w:t xml:space="preserve">Low attraction (27.6%) of the snails was observed in zone 3 in AFP containing 1.0% of </w:t>
      </w:r>
      <w:proofErr w:type="spellStart"/>
      <w:r w:rsidR="002F3C25" w:rsidRPr="00573A84">
        <w:rPr>
          <w:rFonts w:ascii="Times New Roman" w:hAnsi="Times New Roman"/>
          <w:sz w:val="20"/>
          <w:szCs w:val="20"/>
        </w:rPr>
        <w:t>azadirachtin</w:t>
      </w:r>
      <w:proofErr w:type="spellEnd"/>
      <w:r w:rsidR="002F3C25" w:rsidRPr="00573A84">
        <w:rPr>
          <w:rFonts w:ascii="Times New Roman" w:hAnsi="Times New Roman"/>
          <w:sz w:val="20"/>
          <w:szCs w:val="20"/>
        </w:rPr>
        <w:t xml:space="preserve">. The maximum attraction (60.0%) was observed in zone 3 in AFP containing 0.15% of </w:t>
      </w:r>
      <w:proofErr w:type="spellStart"/>
      <w:r w:rsidR="002F3C25" w:rsidRPr="00573A84">
        <w:rPr>
          <w:rFonts w:ascii="Times New Roman" w:hAnsi="Times New Roman"/>
          <w:sz w:val="20"/>
          <w:szCs w:val="20"/>
        </w:rPr>
        <w:t>acetogenin</w:t>
      </w:r>
      <w:proofErr w:type="spellEnd"/>
      <w:r w:rsidR="002F3C25" w:rsidRPr="00573A84">
        <w:rPr>
          <w:rFonts w:ascii="Times New Roman" w:hAnsi="Times New Roman"/>
          <w:sz w:val="20"/>
          <w:szCs w:val="20"/>
        </w:rPr>
        <w:t xml:space="preserve">. The attraction of the snails was significantly (p&lt;0.05) reduced with increasing concentration of different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xml:space="preserve"> in AFP. </w:t>
      </w:r>
      <w:proofErr w:type="spellStart"/>
      <w:r w:rsidR="002F3C25" w:rsidRPr="00573A84">
        <w:rPr>
          <w:rFonts w:ascii="Times New Roman" w:hAnsi="Times New Roman"/>
          <w:sz w:val="20"/>
          <w:szCs w:val="20"/>
        </w:rPr>
        <w:t>Molluscicidal</w:t>
      </w:r>
      <w:proofErr w:type="spellEnd"/>
      <w:r w:rsidR="002F3C25" w:rsidRPr="00573A84">
        <w:rPr>
          <w:rFonts w:ascii="Times New Roman" w:hAnsi="Times New Roman"/>
          <w:sz w:val="20"/>
          <w:szCs w:val="20"/>
        </w:rPr>
        <w:t xml:space="preserve"> activity of different AFP containing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xml:space="preserve"> against </w:t>
      </w:r>
      <w:proofErr w:type="spellStart"/>
      <w:r w:rsidR="002F3C25" w:rsidRPr="00573A84">
        <w:rPr>
          <w:rFonts w:ascii="Times New Roman" w:hAnsi="Times New Roman"/>
          <w:i/>
          <w:sz w:val="20"/>
          <w:szCs w:val="20"/>
        </w:rPr>
        <w:t>Indoplanorbis</w:t>
      </w:r>
      <w:proofErr w:type="spellEnd"/>
      <w:r w:rsidR="002F3C25" w:rsidRPr="00573A84">
        <w:rPr>
          <w:rFonts w:ascii="Times New Roman" w:hAnsi="Times New Roman"/>
          <w:i/>
          <w:sz w:val="20"/>
          <w:szCs w:val="20"/>
        </w:rPr>
        <w:t xml:space="preserve"> </w:t>
      </w:r>
      <w:proofErr w:type="spellStart"/>
      <w:r w:rsidR="002F3C25" w:rsidRPr="00573A84">
        <w:rPr>
          <w:rFonts w:ascii="Times New Roman" w:hAnsi="Times New Roman"/>
          <w:i/>
          <w:sz w:val="20"/>
          <w:szCs w:val="20"/>
        </w:rPr>
        <w:t>exustus</w:t>
      </w:r>
      <w:proofErr w:type="spellEnd"/>
      <w:r w:rsidR="002F3C25" w:rsidRPr="00573A84">
        <w:rPr>
          <w:rFonts w:ascii="Times New Roman" w:hAnsi="Times New Roman"/>
          <w:i/>
          <w:sz w:val="20"/>
          <w:szCs w:val="20"/>
        </w:rPr>
        <w:t xml:space="preserve"> </w:t>
      </w:r>
      <w:r w:rsidR="002F3C25" w:rsidRPr="00573A84">
        <w:rPr>
          <w:rFonts w:ascii="Times New Roman" w:hAnsi="Times New Roman"/>
          <w:sz w:val="20"/>
          <w:szCs w:val="20"/>
        </w:rPr>
        <w:t>followed a time and dose dependence relationship (Table 2). There was a significantly (p&lt;0.05) negative correlation between exposure period and LC</w:t>
      </w:r>
      <w:r w:rsidR="002F3C25" w:rsidRPr="00573A84">
        <w:rPr>
          <w:rFonts w:ascii="Times New Roman" w:hAnsi="Times New Roman"/>
          <w:sz w:val="20"/>
          <w:szCs w:val="20"/>
          <w:vertAlign w:val="subscript"/>
        </w:rPr>
        <w:t>50</w:t>
      </w:r>
      <w:r w:rsidR="002F3C25" w:rsidRPr="00573A84">
        <w:rPr>
          <w:rFonts w:ascii="Times New Roman" w:hAnsi="Times New Roman"/>
          <w:sz w:val="20"/>
          <w:szCs w:val="20"/>
        </w:rPr>
        <w:t xml:space="preserve"> in different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AFP containing bioactive components of different plants were more toxic (</w:t>
      </w:r>
      <w:proofErr w:type="spellStart"/>
      <w:r w:rsidR="002F3C25" w:rsidRPr="00573A84">
        <w:rPr>
          <w:rFonts w:ascii="Times New Roman" w:hAnsi="Times New Roman"/>
          <w:sz w:val="20"/>
          <w:szCs w:val="20"/>
        </w:rPr>
        <w:t>acetogenin</w:t>
      </w:r>
      <w:proofErr w:type="spellEnd"/>
      <w:r w:rsidR="002F3C25" w:rsidRPr="00573A84">
        <w:rPr>
          <w:rFonts w:ascii="Times New Roman" w:hAnsi="Times New Roman"/>
          <w:sz w:val="20"/>
          <w:szCs w:val="20"/>
        </w:rPr>
        <w:t xml:space="preserve"> 24h LC</w:t>
      </w:r>
      <w:r w:rsidR="002F3C25" w:rsidRPr="00573A84">
        <w:rPr>
          <w:rFonts w:ascii="Times New Roman" w:hAnsi="Times New Roman"/>
          <w:sz w:val="20"/>
          <w:szCs w:val="20"/>
          <w:vertAlign w:val="subscript"/>
        </w:rPr>
        <w:t>50</w:t>
      </w:r>
      <w:r w:rsidR="002F3C25" w:rsidRPr="00573A84">
        <w:rPr>
          <w:rFonts w:ascii="Times New Roman" w:hAnsi="Times New Roman"/>
          <w:sz w:val="20"/>
          <w:szCs w:val="20"/>
        </w:rPr>
        <w:t>-1.19%n AFP; 144h LC</w:t>
      </w:r>
      <w:r w:rsidR="002F3C25" w:rsidRPr="00573A84">
        <w:rPr>
          <w:rFonts w:ascii="Times New Roman" w:hAnsi="Times New Roman"/>
          <w:sz w:val="20"/>
          <w:szCs w:val="20"/>
          <w:vertAlign w:val="subscript"/>
        </w:rPr>
        <w:t>50</w:t>
      </w:r>
      <w:r w:rsidR="002F3C25" w:rsidRPr="00573A84">
        <w:rPr>
          <w:rFonts w:ascii="Times New Roman" w:hAnsi="Times New Roman"/>
          <w:sz w:val="20"/>
          <w:szCs w:val="20"/>
        </w:rPr>
        <w:t xml:space="preserve">-0.28% in AFP) than the crude preparations. The crude preparations of plant derived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xml:space="preserve"> containing AFP caused significant </w:t>
      </w:r>
      <w:proofErr w:type="spellStart"/>
      <w:r w:rsidR="002F3C25" w:rsidRPr="00573A84">
        <w:rPr>
          <w:rFonts w:ascii="Times New Roman" w:hAnsi="Times New Roman"/>
          <w:sz w:val="20"/>
          <w:szCs w:val="20"/>
        </w:rPr>
        <w:t>molluscicidal</w:t>
      </w:r>
      <w:proofErr w:type="spellEnd"/>
      <w:r w:rsidR="002F3C25" w:rsidRPr="00573A84">
        <w:rPr>
          <w:rFonts w:ascii="Times New Roman" w:hAnsi="Times New Roman"/>
          <w:sz w:val="20"/>
          <w:szCs w:val="20"/>
        </w:rPr>
        <w:t xml:space="preserve"> activity against </w:t>
      </w:r>
      <w:proofErr w:type="spellStart"/>
      <w:r w:rsidR="002F3C25" w:rsidRPr="00573A84">
        <w:rPr>
          <w:rFonts w:ascii="Times New Roman" w:hAnsi="Times New Roman"/>
          <w:i/>
          <w:sz w:val="20"/>
          <w:szCs w:val="20"/>
        </w:rPr>
        <w:t>Indoplanorbis</w:t>
      </w:r>
      <w:proofErr w:type="spellEnd"/>
      <w:r w:rsidR="002F3C25" w:rsidRPr="00573A84">
        <w:rPr>
          <w:rFonts w:ascii="Times New Roman" w:hAnsi="Times New Roman"/>
          <w:i/>
          <w:sz w:val="20"/>
          <w:szCs w:val="20"/>
        </w:rPr>
        <w:t xml:space="preserve"> </w:t>
      </w:r>
      <w:proofErr w:type="spellStart"/>
      <w:r w:rsidR="002F3C25" w:rsidRPr="00573A84">
        <w:rPr>
          <w:rFonts w:ascii="Times New Roman" w:hAnsi="Times New Roman"/>
          <w:i/>
          <w:sz w:val="20"/>
          <w:szCs w:val="20"/>
        </w:rPr>
        <w:t>exustus</w:t>
      </w:r>
      <w:proofErr w:type="spellEnd"/>
      <w:r w:rsidR="002F3C25" w:rsidRPr="00573A84">
        <w:rPr>
          <w:rFonts w:ascii="Times New Roman" w:hAnsi="Times New Roman"/>
          <w:sz w:val="20"/>
          <w:szCs w:val="20"/>
        </w:rPr>
        <w:t xml:space="preserve"> (Table 2).</w:t>
      </w:r>
    </w:p>
    <w:p w:rsidR="00E41A1B" w:rsidRDefault="00E41A1B"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 xml:space="preserve">       </w:t>
      </w:r>
      <w:r w:rsidR="002F3C25" w:rsidRPr="00573A84">
        <w:rPr>
          <w:rFonts w:ascii="Times New Roman" w:hAnsi="Times New Roman"/>
          <w:sz w:val="20"/>
          <w:szCs w:val="20"/>
        </w:rPr>
        <w:t>The slope values given in Tables 2 were steep. Separate estimate of LC</w:t>
      </w:r>
      <w:r w:rsidR="002F3C25" w:rsidRPr="00573A84">
        <w:rPr>
          <w:rFonts w:ascii="Times New Roman" w:hAnsi="Times New Roman"/>
          <w:sz w:val="20"/>
          <w:szCs w:val="20"/>
          <w:vertAlign w:val="subscript"/>
        </w:rPr>
        <w:t xml:space="preserve">50 </w:t>
      </w:r>
      <w:r w:rsidR="002F3C25" w:rsidRPr="00573A84">
        <w:rPr>
          <w:rFonts w:ascii="Times New Roman" w:hAnsi="Times New Roman"/>
          <w:sz w:val="20"/>
          <w:szCs w:val="20"/>
        </w:rPr>
        <w:t xml:space="preserve">based on each of the six replicates was found to be within 95% confidence limits. The t-ratio was greater than 1.96 and the heterogeneity less than 1.0. The ‘g’ value was less than 0.5 at all probability levels (90, 95, </w:t>
      </w:r>
      <w:proofErr w:type="gramStart"/>
      <w:r w:rsidR="002F3C25" w:rsidRPr="00573A84">
        <w:rPr>
          <w:rFonts w:ascii="Times New Roman" w:hAnsi="Times New Roman"/>
          <w:sz w:val="20"/>
          <w:szCs w:val="20"/>
        </w:rPr>
        <w:t>99</w:t>
      </w:r>
      <w:proofErr w:type="gramEnd"/>
      <w:r w:rsidR="002F3C25" w:rsidRPr="00573A84">
        <w:rPr>
          <w:rFonts w:ascii="Times New Roman" w:hAnsi="Times New Roman"/>
          <w:sz w:val="20"/>
          <w:szCs w:val="20"/>
        </w:rPr>
        <w:t>)</w:t>
      </w:r>
      <w:r w:rsidRPr="00573A84">
        <w:rPr>
          <w:rFonts w:ascii="Times New Roman" w:hAnsi="Times New Roman"/>
          <w:sz w:val="20"/>
          <w:szCs w:val="20"/>
        </w:rPr>
        <w:t>.</w:t>
      </w:r>
    </w:p>
    <w:p w:rsid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573A84" w:rsidRP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2F3C25" w:rsidRPr="00573A84" w:rsidRDefault="00E41A1B"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lastRenderedPageBreak/>
        <w:t xml:space="preserve">4. </w:t>
      </w:r>
      <w:r w:rsidRPr="00573A84">
        <w:rPr>
          <w:rFonts w:ascii="Times New Roman" w:hAnsi="Times New Roman"/>
          <w:b/>
          <w:bCs/>
          <w:sz w:val="20"/>
          <w:szCs w:val="20"/>
        </w:rPr>
        <w:t>Discussion</w:t>
      </w:r>
    </w:p>
    <w:p w:rsidR="002F3C25" w:rsidRPr="00573A84" w:rsidRDefault="002F3C25" w:rsidP="00573A84">
      <w:pPr>
        <w:adjustRightInd w:val="0"/>
        <w:snapToGrid w:val="0"/>
        <w:spacing w:after="0" w:line="240" w:lineRule="auto"/>
        <w:ind w:firstLine="720"/>
        <w:jc w:val="both"/>
        <w:rPr>
          <w:rFonts w:ascii="Times New Roman" w:hAnsi="Times New Roman"/>
          <w:sz w:val="20"/>
          <w:szCs w:val="20"/>
        </w:rPr>
      </w:pPr>
      <w:r w:rsidRPr="00573A84">
        <w:rPr>
          <w:rFonts w:ascii="Times New Roman" w:hAnsi="Times New Roman"/>
          <w:sz w:val="20"/>
          <w:szCs w:val="20"/>
        </w:rPr>
        <w:t xml:space="preserve">Low attraction (27.6%) of the snails was observed in zone 3 in AFP containing 1.0% of </w:t>
      </w:r>
      <w:proofErr w:type="spellStart"/>
      <w:r w:rsidRPr="00573A84">
        <w:rPr>
          <w:rFonts w:ascii="Times New Roman" w:hAnsi="Times New Roman"/>
          <w:sz w:val="20"/>
          <w:szCs w:val="20"/>
        </w:rPr>
        <w:t>azadirachtin</w:t>
      </w:r>
      <w:proofErr w:type="spellEnd"/>
      <w:r w:rsidRPr="00573A84">
        <w:rPr>
          <w:rFonts w:ascii="Times New Roman" w:hAnsi="Times New Roman"/>
          <w:sz w:val="20"/>
          <w:szCs w:val="20"/>
        </w:rPr>
        <w:t xml:space="preserve">. The maximum attraction (60.0%) was observed in zone 3 in AFP containing 0.15% of </w:t>
      </w:r>
      <w:proofErr w:type="spellStart"/>
      <w:r w:rsidRPr="00573A84">
        <w:rPr>
          <w:rFonts w:ascii="Times New Roman" w:hAnsi="Times New Roman"/>
          <w:sz w:val="20"/>
          <w:szCs w:val="20"/>
        </w:rPr>
        <w:t>acetogenin</w:t>
      </w:r>
      <w:proofErr w:type="spellEnd"/>
      <w:r w:rsidRPr="00573A84">
        <w:rPr>
          <w:rFonts w:ascii="Times New Roman" w:hAnsi="Times New Roman"/>
          <w:sz w:val="20"/>
          <w:szCs w:val="20"/>
        </w:rPr>
        <w:t xml:space="preserve">. The attraction of the snails was significantly (p&lt;0.05) reduced with increasing concentration of different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in AFP. </w:t>
      </w:r>
      <w:proofErr w:type="spellStart"/>
      <w:r w:rsidRPr="00573A84">
        <w:rPr>
          <w:rFonts w:ascii="Times New Roman" w:hAnsi="Times New Roman"/>
          <w:sz w:val="20"/>
          <w:szCs w:val="20"/>
        </w:rPr>
        <w:t>Molluscicidal</w:t>
      </w:r>
      <w:proofErr w:type="spellEnd"/>
      <w:r w:rsidRPr="00573A84">
        <w:rPr>
          <w:rFonts w:ascii="Times New Roman" w:hAnsi="Times New Roman"/>
          <w:sz w:val="20"/>
          <w:szCs w:val="20"/>
        </w:rPr>
        <w:t xml:space="preserve"> activity of different AFP containing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against </w:t>
      </w:r>
      <w:proofErr w:type="spellStart"/>
      <w:r w:rsidRPr="00573A84">
        <w:rPr>
          <w:rFonts w:ascii="Times New Roman" w:hAnsi="Times New Roman"/>
          <w:i/>
          <w:sz w:val="20"/>
          <w:szCs w:val="20"/>
        </w:rPr>
        <w:t>Indoplanorbis</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exustus</w:t>
      </w:r>
      <w:proofErr w:type="spellEnd"/>
      <w:r w:rsidRPr="00573A84">
        <w:rPr>
          <w:rFonts w:ascii="Times New Roman" w:hAnsi="Times New Roman"/>
          <w:i/>
          <w:sz w:val="20"/>
          <w:szCs w:val="20"/>
        </w:rPr>
        <w:t xml:space="preserve"> </w:t>
      </w:r>
      <w:r w:rsidRPr="00573A84">
        <w:rPr>
          <w:rFonts w:ascii="Times New Roman" w:hAnsi="Times New Roman"/>
          <w:sz w:val="20"/>
          <w:szCs w:val="20"/>
        </w:rPr>
        <w:t>followed a time and dose dependence relationship (Table 2). There was a significantly (p&lt;0.05) negative correlation between exposure period and LC</w:t>
      </w:r>
      <w:r w:rsidRPr="00573A84">
        <w:rPr>
          <w:rFonts w:ascii="Times New Roman" w:hAnsi="Times New Roman"/>
          <w:sz w:val="20"/>
          <w:szCs w:val="20"/>
          <w:vertAlign w:val="subscript"/>
        </w:rPr>
        <w:t>50</w:t>
      </w:r>
      <w:r w:rsidRPr="00573A84">
        <w:rPr>
          <w:rFonts w:ascii="Times New Roman" w:hAnsi="Times New Roman"/>
          <w:sz w:val="20"/>
          <w:szCs w:val="20"/>
        </w:rPr>
        <w:t xml:space="preserve"> in different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AFP containing bioactive components of different plants were more toxic (</w:t>
      </w:r>
      <w:proofErr w:type="spellStart"/>
      <w:r w:rsidRPr="00573A84">
        <w:rPr>
          <w:rFonts w:ascii="Times New Roman" w:hAnsi="Times New Roman"/>
          <w:sz w:val="20"/>
          <w:szCs w:val="20"/>
        </w:rPr>
        <w:t>acetogenin</w:t>
      </w:r>
      <w:proofErr w:type="spellEnd"/>
      <w:r w:rsidRPr="00573A84">
        <w:rPr>
          <w:rFonts w:ascii="Times New Roman" w:hAnsi="Times New Roman"/>
          <w:sz w:val="20"/>
          <w:szCs w:val="20"/>
        </w:rPr>
        <w:t xml:space="preserve"> 24h LC</w:t>
      </w:r>
      <w:r w:rsidRPr="00573A84">
        <w:rPr>
          <w:rFonts w:ascii="Times New Roman" w:hAnsi="Times New Roman"/>
          <w:sz w:val="20"/>
          <w:szCs w:val="20"/>
          <w:vertAlign w:val="subscript"/>
        </w:rPr>
        <w:t>50</w:t>
      </w:r>
      <w:r w:rsidRPr="00573A84">
        <w:rPr>
          <w:rFonts w:ascii="Times New Roman" w:hAnsi="Times New Roman"/>
          <w:sz w:val="20"/>
          <w:szCs w:val="20"/>
        </w:rPr>
        <w:t>-1.19%n AFP; 144h LC</w:t>
      </w:r>
      <w:r w:rsidRPr="00573A84">
        <w:rPr>
          <w:rFonts w:ascii="Times New Roman" w:hAnsi="Times New Roman"/>
          <w:sz w:val="20"/>
          <w:szCs w:val="20"/>
          <w:vertAlign w:val="subscript"/>
        </w:rPr>
        <w:t>50</w:t>
      </w:r>
      <w:r w:rsidRPr="00573A84">
        <w:rPr>
          <w:rFonts w:ascii="Times New Roman" w:hAnsi="Times New Roman"/>
          <w:sz w:val="20"/>
          <w:szCs w:val="20"/>
        </w:rPr>
        <w:t xml:space="preserve">-0.28% in AFP) than the crude preparations. The crude preparations of plant derived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containing AFP caused significant </w:t>
      </w:r>
      <w:proofErr w:type="spellStart"/>
      <w:r w:rsidRPr="00573A84">
        <w:rPr>
          <w:rFonts w:ascii="Times New Roman" w:hAnsi="Times New Roman"/>
          <w:sz w:val="20"/>
          <w:szCs w:val="20"/>
        </w:rPr>
        <w:t>molluscicidal</w:t>
      </w:r>
      <w:proofErr w:type="spellEnd"/>
      <w:r w:rsidRPr="00573A84">
        <w:rPr>
          <w:rFonts w:ascii="Times New Roman" w:hAnsi="Times New Roman"/>
          <w:sz w:val="20"/>
          <w:szCs w:val="20"/>
        </w:rPr>
        <w:t xml:space="preserve"> activity against </w:t>
      </w:r>
      <w:proofErr w:type="spellStart"/>
      <w:r w:rsidRPr="00573A84">
        <w:rPr>
          <w:rFonts w:ascii="Times New Roman" w:hAnsi="Times New Roman"/>
          <w:i/>
          <w:sz w:val="20"/>
          <w:szCs w:val="20"/>
        </w:rPr>
        <w:t>Indoplanorbis</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exustus</w:t>
      </w:r>
      <w:proofErr w:type="spellEnd"/>
      <w:r w:rsidRPr="00573A84">
        <w:rPr>
          <w:rFonts w:ascii="Times New Roman" w:hAnsi="Times New Roman"/>
          <w:sz w:val="20"/>
          <w:szCs w:val="20"/>
        </w:rPr>
        <w:t xml:space="preserve"> (Table 2).</w:t>
      </w:r>
    </w:p>
    <w:p w:rsidR="002F3C25" w:rsidRPr="00573A84" w:rsidRDefault="00A6443B"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       </w:t>
      </w:r>
      <w:r w:rsidR="002F3C25" w:rsidRPr="00573A84">
        <w:rPr>
          <w:rFonts w:ascii="Times New Roman" w:hAnsi="Times New Roman"/>
          <w:sz w:val="20"/>
          <w:szCs w:val="20"/>
        </w:rPr>
        <w:t>The slope values given in Tables 2 were steep. Separate estimate of LC</w:t>
      </w:r>
      <w:r w:rsidR="002F3C25" w:rsidRPr="00573A84">
        <w:rPr>
          <w:rFonts w:ascii="Times New Roman" w:hAnsi="Times New Roman"/>
          <w:sz w:val="20"/>
          <w:szCs w:val="20"/>
          <w:vertAlign w:val="subscript"/>
        </w:rPr>
        <w:t xml:space="preserve">50 </w:t>
      </w:r>
      <w:r w:rsidR="002F3C25" w:rsidRPr="00573A84">
        <w:rPr>
          <w:rFonts w:ascii="Times New Roman" w:hAnsi="Times New Roman"/>
          <w:sz w:val="20"/>
          <w:szCs w:val="20"/>
        </w:rPr>
        <w:t xml:space="preserve">based on each of the six replicates was found to be within 95% confidence limits. The t-ratio was greater than 1.96 and the heterogeneity less than 1.0. The ‘g’ value was less than 0.5 at all probability levels (90, 95, </w:t>
      </w:r>
      <w:proofErr w:type="gramStart"/>
      <w:r w:rsidR="002F3C25" w:rsidRPr="00573A84">
        <w:rPr>
          <w:rFonts w:ascii="Times New Roman" w:hAnsi="Times New Roman"/>
          <w:sz w:val="20"/>
          <w:szCs w:val="20"/>
        </w:rPr>
        <w:t>99</w:t>
      </w:r>
      <w:proofErr w:type="gramEnd"/>
      <w:r w:rsidR="002F3C25" w:rsidRPr="00573A84">
        <w:rPr>
          <w:rFonts w:ascii="Times New Roman" w:hAnsi="Times New Roman"/>
          <w:sz w:val="20"/>
          <w:szCs w:val="20"/>
        </w:rPr>
        <w:t>).</w:t>
      </w:r>
    </w:p>
    <w:p w:rsidR="002F3C25" w:rsidRPr="00573A84" w:rsidRDefault="009701A3"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 </w:t>
      </w:r>
      <w:r w:rsidR="00A6443B" w:rsidRPr="00573A84">
        <w:rPr>
          <w:rFonts w:ascii="Times New Roman" w:hAnsi="Times New Roman"/>
          <w:sz w:val="20"/>
          <w:szCs w:val="20"/>
        </w:rPr>
        <w:t xml:space="preserve">       </w:t>
      </w:r>
      <w:r w:rsidR="002F3C25" w:rsidRPr="00573A84">
        <w:rPr>
          <w:rFonts w:ascii="Times New Roman" w:hAnsi="Times New Roman"/>
          <w:sz w:val="20"/>
          <w:szCs w:val="20"/>
        </w:rPr>
        <w:t xml:space="preserve">Low attraction (27.6%) of the snails was observed in zone 3 in AFP containing 1.0% of </w:t>
      </w:r>
      <w:proofErr w:type="spellStart"/>
      <w:r w:rsidR="002F3C25" w:rsidRPr="00573A84">
        <w:rPr>
          <w:rFonts w:ascii="Times New Roman" w:hAnsi="Times New Roman"/>
          <w:sz w:val="20"/>
          <w:szCs w:val="20"/>
        </w:rPr>
        <w:t>azadirachtin</w:t>
      </w:r>
      <w:proofErr w:type="spellEnd"/>
      <w:r w:rsidR="002F3C25" w:rsidRPr="00573A84">
        <w:rPr>
          <w:rFonts w:ascii="Times New Roman" w:hAnsi="Times New Roman"/>
          <w:sz w:val="20"/>
          <w:szCs w:val="20"/>
        </w:rPr>
        <w:t xml:space="preserve">. The maximum attraction (60.0%) was observed in zone 3 in AFP containing 0.15% of </w:t>
      </w:r>
      <w:proofErr w:type="spellStart"/>
      <w:r w:rsidR="002F3C25" w:rsidRPr="00573A84">
        <w:rPr>
          <w:rFonts w:ascii="Times New Roman" w:hAnsi="Times New Roman"/>
          <w:sz w:val="20"/>
          <w:szCs w:val="20"/>
        </w:rPr>
        <w:t>acetogenin</w:t>
      </w:r>
      <w:proofErr w:type="spellEnd"/>
      <w:r w:rsidR="002F3C25" w:rsidRPr="00573A84">
        <w:rPr>
          <w:rFonts w:ascii="Times New Roman" w:hAnsi="Times New Roman"/>
          <w:sz w:val="20"/>
          <w:szCs w:val="20"/>
        </w:rPr>
        <w:t xml:space="preserve">. The attraction of the snails was significantly (p&lt;0.05) reduced with increasing concentration of different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xml:space="preserve"> in AFP. </w:t>
      </w:r>
      <w:proofErr w:type="spellStart"/>
      <w:r w:rsidR="002F3C25" w:rsidRPr="00573A84">
        <w:rPr>
          <w:rFonts w:ascii="Times New Roman" w:hAnsi="Times New Roman"/>
          <w:sz w:val="20"/>
          <w:szCs w:val="20"/>
        </w:rPr>
        <w:t>Molluscicidal</w:t>
      </w:r>
      <w:proofErr w:type="spellEnd"/>
      <w:r w:rsidR="002F3C25" w:rsidRPr="00573A84">
        <w:rPr>
          <w:rFonts w:ascii="Times New Roman" w:hAnsi="Times New Roman"/>
          <w:sz w:val="20"/>
          <w:szCs w:val="20"/>
        </w:rPr>
        <w:t xml:space="preserve"> activity of different AFP containing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xml:space="preserve"> against </w:t>
      </w:r>
      <w:proofErr w:type="spellStart"/>
      <w:r w:rsidR="002F3C25" w:rsidRPr="00573A84">
        <w:rPr>
          <w:rFonts w:ascii="Times New Roman" w:hAnsi="Times New Roman"/>
          <w:i/>
          <w:sz w:val="20"/>
          <w:szCs w:val="20"/>
        </w:rPr>
        <w:t>Indoplanorbis</w:t>
      </w:r>
      <w:proofErr w:type="spellEnd"/>
      <w:r w:rsidR="002F3C25" w:rsidRPr="00573A84">
        <w:rPr>
          <w:rFonts w:ascii="Times New Roman" w:hAnsi="Times New Roman"/>
          <w:i/>
          <w:sz w:val="20"/>
          <w:szCs w:val="20"/>
        </w:rPr>
        <w:t xml:space="preserve"> </w:t>
      </w:r>
      <w:proofErr w:type="spellStart"/>
      <w:r w:rsidR="002F3C25" w:rsidRPr="00573A84">
        <w:rPr>
          <w:rFonts w:ascii="Times New Roman" w:hAnsi="Times New Roman"/>
          <w:i/>
          <w:sz w:val="20"/>
          <w:szCs w:val="20"/>
        </w:rPr>
        <w:t>exustus</w:t>
      </w:r>
      <w:proofErr w:type="spellEnd"/>
      <w:r w:rsidR="002F3C25" w:rsidRPr="00573A84">
        <w:rPr>
          <w:rFonts w:ascii="Times New Roman" w:hAnsi="Times New Roman"/>
          <w:i/>
          <w:sz w:val="20"/>
          <w:szCs w:val="20"/>
        </w:rPr>
        <w:t xml:space="preserve"> </w:t>
      </w:r>
      <w:r w:rsidR="002F3C25" w:rsidRPr="00573A84">
        <w:rPr>
          <w:rFonts w:ascii="Times New Roman" w:hAnsi="Times New Roman"/>
          <w:sz w:val="20"/>
          <w:szCs w:val="20"/>
        </w:rPr>
        <w:t>followed a time and dose dependence relationship (Table 2). There was a significantly (p&lt;0.05) negative correlation between exposure period and LC</w:t>
      </w:r>
      <w:r w:rsidR="002F3C25" w:rsidRPr="00573A84">
        <w:rPr>
          <w:rFonts w:ascii="Times New Roman" w:hAnsi="Times New Roman"/>
          <w:sz w:val="20"/>
          <w:szCs w:val="20"/>
          <w:vertAlign w:val="subscript"/>
        </w:rPr>
        <w:t>50</w:t>
      </w:r>
      <w:r w:rsidR="002F3C25" w:rsidRPr="00573A84">
        <w:rPr>
          <w:rFonts w:ascii="Times New Roman" w:hAnsi="Times New Roman"/>
          <w:sz w:val="20"/>
          <w:szCs w:val="20"/>
        </w:rPr>
        <w:t xml:space="preserve"> in different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AFP containing bioactive components of different plants were more toxic (</w:t>
      </w:r>
      <w:proofErr w:type="spellStart"/>
      <w:r w:rsidR="002F3C25" w:rsidRPr="00573A84">
        <w:rPr>
          <w:rFonts w:ascii="Times New Roman" w:hAnsi="Times New Roman"/>
          <w:sz w:val="20"/>
          <w:szCs w:val="20"/>
        </w:rPr>
        <w:t>acetogenin</w:t>
      </w:r>
      <w:proofErr w:type="spellEnd"/>
      <w:r w:rsidR="002F3C25" w:rsidRPr="00573A84">
        <w:rPr>
          <w:rFonts w:ascii="Times New Roman" w:hAnsi="Times New Roman"/>
          <w:sz w:val="20"/>
          <w:szCs w:val="20"/>
        </w:rPr>
        <w:t xml:space="preserve"> 24h LC</w:t>
      </w:r>
      <w:r w:rsidR="002F3C25" w:rsidRPr="00573A84">
        <w:rPr>
          <w:rFonts w:ascii="Times New Roman" w:hAnsi="Times New Roman"/>
          <w:sz w:val="20"/>
          <w:szCs w:val="20"/>
          <w:vertAlign w:val="subscript"/>
        </w:rPr>
        <w:t>50</w:t>
      </w:r>
      <w:r w:rsidR="002F3C25" w:rsidRPr="00573A84">
        <w:rPr>
          <w:rFonts w:ascii="Times New Roman" w:hAnsi="Times New Roman"/>
          <w:sz w:val="20"/>
          <w:szCs w:val="20"/>
        </w:rPr>
        <w:t>-1.19%n AFP; 144h LC</w:t>
      </w:r>
      <w:r w:rsidR="002F3C25" w:rsidRPr="00573A84">
        <w:rPr>
          <w:rFonts w:ascii="Times New Roman" w:hAnsi="Times New Roman"/>
          <w:sz w:val="20"/>
          <w:szCs w:val="20"/>
          <w:vertAlign w:val="subscript"/>
        </w:rPr>
        <w:t>50</w:t>
      </w:r>
      <w:r w:rsidR="002F3C25" w:rsidRPr="00573A84">
        <w:rPr>
          <w:rFonts w:ascii="Times New Roman" w:hAnsi="Times New Roman"/>
          <w:sz w:val="20"/>
          <w:szCs w:val="20"/>
        </w:rPr>
        <w:t xml:space="preserve">-0.28% in AFP) than the crude preparations. The crude preparations of plant derived </w:t>
      </w:r>
      <w:proofErr w:type="spellStart"/>
      <w:r w:rsidR="002F3C25" w:rsidRPr="00573A84">
        <w:rPr>
          <w:rFonts w:ascii="Times New Roman" w:hAnsi="Times New Roman"/>
          <w:sz w:val="20"/>
          <w:szCs w:val="20"/>
        </w:rPr>
        <w:t>molluscicides</w:t>
      </w:r>
      <w:proofErr w:type="spellEnd"/>
      <w:r w:rsidR="002F3C25" w:rsidRPr="00573A84">
        <w:rPr>
          <w:rFonts w:ascii="Times New Roman" w:hAnsi="Times New Roman"/>
          <w:sz w:val="20"/>
          <w:szCs w:val="20"/>
        </w:rPr>
        <w:t xml:space="preserve"> containing AFP caused significant </w:t>
      </w:r>
      <w:proofErr w:type="spellStart"/>
      <w:r w:rsidR="002F3C25" w:rsidRPr="00573A84">
        <w:rPr>
          <w:rFonts w:ascii="Times New Roman" w:hAnsi="Times New Roman"/>
          <w:sz w:val="20"/>
          <w:szCs w:val="20"/>
        </w:rPr>
        <w:t>molluscicidal</w:t>
      </w:r>
      <w:proofErr w:type="spellEnd"/>
      <w:r w:rsidR="002F3C25" w:rsidRPr="00573A84">
        <w:rPr>
          <w:rFonts w:ascii="Times New Roman" w:hAnsi="Times New Roman"/>
          <w:sz w:val="20"/>
          <w:szCs w:val="20"/>
        </w:rPr>
        <w:t xml:space="preserve"> activity against </w:t>
      </w:r>
      <w:proofErr w:type="spellStart"/>
      <w:r w:rsidR="002F3C25" w:rsidRPr="00573A84">
        <w:rPr>
          <w:rFonts w:ascii="Times New Roman" w:hAnsi="Times New Roman"/>
          <w:i/>
          <w:sz w:val="20"/>
          <w:szCs w:val="20"/>
        </w:rPr>
        <w:t>Indoplanorbis</w:t>
      </w:r>
      <w:proofErr w:type="spellEnd"/>
      <w:r w:rsidR="002F3C25" w:rsidRPr="00573A84">
        <w:rPr>
          <w:rFonts w:ascii="Times New Roman" w:hAnsi="Times New Roman"/>
          <w:i/>
          <w:sz w:val="20"/>
          <w:szCs w:val="20"/>
        </w:rPr>
        <w:t xml:space="preserve"> </w:t>
      </w:r>
      <w:proofErr w:type="spellStart"/>
      <w:r w:rsidR="002F3C25" w:rsidRPr="00573A84">
        <w:rPr>
          <w:rFonts w:ascii="Times New Roman" w:hAnsi="Times New Roman"/>
          <w:i/>
          <w:sz w:val="20"/>
          <w:szCs w:val="20"/>
        </w:rPr>
        <w:t>exustus</w:t>
      </w:r>
      <w:proofErr w:type="spellEnd"/>
      <w:r w:rsidR="002F3C25" w:rsidRPr="00573A84">
        <w:rPr>
          <w:rFonts w:ascii="Times New Roman" w:hAnsi="Times New Roman"/>
          <w:sz w:val="20"/>
          <w:szCs w:val="20"/>
        </w:rPr>
        <w:t xml:space="preserve"> (Table 2).</w:t>
      </w:r>
    </w:p>
    <w:p w:rsidR="002F3C25" w:rsidRPr="00573A84" w:rsidRDefault="002F3C25"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        The slope values given in Tables 2 were steep. Separate estimate of LC</w:t>
      </w:r>
      <w:r w:rsidRPr="00573A84">
        <w:rPr>
          <w:rFonts w:ascii="Times New Roman" w:hAnsi="Times New Roman"/>
          <w:sz w:val="20"/>
          <w:szCs w:val="20"/>
          <w:vertAlign w:val="subscript"/>
        </w:rPr>
        <w:t xml:space="preserve">50 </w:t>
      </w:r>
      <w:r w:rsidRPr="00573A84">
        <w:rPr>
          <w:rFonts w:ascii="Times New Roman" w:hAnsi="Times New Roman"/>
          <w:sz w:val="20"/>
          <w:szCs w:val="20"/>
        </w:rPr>
        <w:t xml:space="preserve">based on each of the six replicates was found to be within 95% confidence limits. The t-ratio was greater than 1.96 and the heterogeneity less than 1.0. The ‘g’ value was less than 0.5 at all probability levels (90, 95, </w:t>
      </w:r>
      <w:proofErr w:type="gramStart"/>
      <w:r w:rsidRPr="00573A84">
        <w:rPr>
          <w:rFonts w:ascii="Times New Roman" w:hAnsi="Times New Roman"/>
          <w:sz w:val="20"/>
          <w:szCs w:val="20"/>
        </w:rPr>
        <w:t>99</w:t>
      </w:r>
      <w:proofErr w:type="gramEnd"/>
      <w:r w:rsidRPr="00573A84">
        <w:rPr>
          <w:rFonts w:ascii="Times New Roman" w:hAnsi="Times New Roman"/>
          <w:sz w:val="20"/>
          <w:szCs w:val="20"/>
        </w:rPr>
        <w:t>).</w:t>
      </w:r>
    </w:p>
    <w:p w:rsidR="002F3C25" w:rsidRPr="00573A84" w:rsidRDefault="00A6443B"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          </w:t>
      </w:r>
      <w:r w:rsidR="009701A3" w:rsidRPr="00573A84">
        <w:rPr>
          <w:rFonts w:ascii="Times New Roman" w:hAnsi="Times New Roman"/>
          <w:sz w:val="20"/>
          <w:szCs w:val="20"/>
        </w:rPr>
        <w:t xml:space="preserve">Higher attraction of the snails towards AFP containing 0.15%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appears to be due to the slower release of </w:t>
      </w:r>
      <w:proofErr w:type="spellStart"/>
      <w:r w:rsidR="009701A3" w:rsidRPr="00573A84">
        <w:rPr>
          <w:rFonts w:ascii="Times New Roman" w:hAnsi="Times New Roman"/>
          <w:sz w:val="20"/>
          <w:szCs w:val="20"/>
        </w:rPr>
        <w:t>molluscicidal</w:t>
      </w:r>
      <w:proofErr w:type="spellEnd"/>
      <w:r w:rsidR="009701A3" w:rsidRPr="00573A84">
        <w:rPr>
          <w:rFonts w:ascii="Times New Roman" w:hAnsi="Times New Roman"/>
          <w:sz w:val="20"/>
          <w:szCs w:val="20"/>
        </w:rPr>
        <w:t xml:space="preserve"> compounds in comparison with synthetic ones. Higher concentration of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and their </w:t>
      </w:r>
      <w:r w:rsidR="009701A3" w:rsidRPr="00573A84">
        <w:rPr>
          <w:rFonts w:ascii="Times New Roman" w:hAnsi="Times New Roman"/>
          <w:sz w:val="20"/>
          <w:szCs w:val="20"/>
        </w:rPr>
        <w:lastRenderedPageBreak/>
        <w:t xml:space="preserve">active components in AFP caused less attraction. It indicates that when higher titer of active components of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was used in AFP, snails were less attracted. There was a significant decrease in the attraction of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009701A3" w:rsidRPr="00573A84">
        <w:rPr>
          <w:rFonts w:ascii="Times New Roman" w:hAnsi="Times New Roman"/>
          <w:sz w:val="20"/>
          <w:szCs w:val="20"/>
        </w:rPr>
        <w:t xml:space="preserve"> towards AFP containing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compared with AFP alone with a significant variation in mean number of snails in zone 3 containing different concentrations of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after two hours of exposure. AFP containing </w:t>
      </w:r>
      <w:proofErr w:type="spellStart"/>
      <w:r w:rsidR="009701A3" w:rsidRPr="00573A84">
        <w:rPr>
          <w:rFonts w:ascii="Times New Roman" w:hAnsi="Times New Roman"/>
          <w:sz w:val="20"/>
          <w:szCs w:val="20"/>
        </w:rPr>
        <w:t>acetogenin</w:t>
      </w:r>
      <w:proofErr w:type="spellEnd"/>
      <w:r w:rsidR="009701A3" w:rsidRPr="00573A84">
        <w:rPr>
          <w:rFonts w:ascii="Times New Roman" w:hAnsi="Times New Roman"/>
          <w:sz w:val="20"/>
          <w:szCs w:val="20"/>
        </w:rPr>
        <w:t xml:space="preserve"> attracted more snails at lower concentrations than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squamosa</w:t>
      </w:r>
      <w:proofErr w:type="spellEnd"/>
      <w:r w:rsidR="009701A3" w:rsidRPr="00573A84">
        <w:rPr>
          <w:rFonts w:ascii="Times New Roman" w:hAnsi="Times New Roman"/>
          <w:sz w:val="20"/>
          <w:szCs w:val="20"/>
        </w:rPr>
        <w:t xml:space="preserve"> seed powder. It indicates that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squamosa</w:t>
      </w:r>
      <w:proofErr w:type="spellEnd"/>
      <w:r w:rsidR="009701A3" w:rsidRPr="00573A84">
        <w:rPr>
          <w:rFonts w:ascii="Times New Roman" w:hAnsi="Times New Roman"/>
          <w:sz w:val="20"/>
          <w:szCs w:val="20"/>
        </w:rPr>
        <w:t xml:space="preserve"> seed </w:t>
      </w:r>
      <w:proofErr w:type="gramStart"/>
      <w:r w:rsidR="009701A3" w:rsidRPr="00573A84">
        <w:rPr>
          <w:rFonts w:ascii="Times New Roman" w:hAnsi="Times New Roman"/>
          <w:sz w:val="20"/>
          <w:szCs w:val="20"/>
        </w:rPr>
        <w:t>powder,</w:t>
      </w:r>
      <w:proofErr w:type="gramEnd"/>
      <w:r w:rsidR="009701A3" w:rsidRPr="00573A84">
        <w:rPr>
          <w:rFonts w:ascii="Times New Roman" w:hAnsi="Times New Roman"/>
          <w:sz w:val="20"/>
          <w:szCs w:val="20"/>
        </w:rPr>
        <w:t xml:space="preserve"> instead of </w:t>
      </w:r>
      <w:proofErr w:type="spellStart"/>
      <w:r w:rsidR="009701A3" w:rsidRPr="00573A84">
        <w:rPr>
          <w:rFonts w:ascii="Times New Roman" w:hAnsi="Times New Roman"/>
          <w:sz w:val="20"/>
          <w:szCs w:val="20"/>
        </w:rPr>
        <w:t>acetogenin</w:t>
      </w:r>
      <w:proofErr w:type="spellEnd"/>
      <w:r w:rsidR="009701A3" w:rsidRPr="00573A84">
        <w:rPr>
          <w:rFonts w:ascii="Times New Roman" w:hAnsi="Times New Roman"/>
          <w:sz w:val="20"/>
          <w:szCs w:val="20"/>
        </w:rPr>
        <w:t xml:space="preserve"> contain some other compounds which reduce the attraction of snails towards AFP. In contrast AFP containing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indica</w:t>
      </w:r>
      <w:proofErr w:type="spellEnd"/>
      <w:r w:rsidR="009701A3" w:rsidRPr="00573A84">
        <w:rPr>
          <w:rFonts w:ascii="Times New Roman" w:hAnsi="Times New Roman"/>
          <w:sz w:val="20"/>
          <w:szCs w:val="20"/>
        </w:rPr>
        <w:t xml:space="preserve"> bark powder attracted more snails than their pure compound </w:t>
      </w:r>
      <w:proofErr w:type="spellStart"/>
      <w:r w:rsidR="009701A3" w:rsidRPr="00573A84">
        <w:rPr>
          <w:rFonts w:ascii="Times New Roman" w:hAnsi="Times New Roman"/>
          <w:sz w:val="20"/>
          <w:szCs w:val="20"/>
        </w:rPr>
        <w:t>azadirachtin</w:t>
      </w:r>
      <w:proofErr w:type="spellEnd"/>
      <w:r w:rsidR="009701A3" w:rsidRPr="00573A84">
        <w:rPr>
          <w:rFonts w:ascii="Times New Roman" w:hAnsi="Times New Roman"/>
          <w:sz w:val="20"/>
          <w:szCs w:val="20"/>
        </w:rPr>
        <w:t xml:space="preserve">. It seems that these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either contain some other compounds which attract the snails or the concentrations of active </w:t>
      </w:r>
      <w:proofErr w:type="spellStart"/>
      <w:r w:rsidR="009701A3" w:rsidRPr="00573A84">
        <w:rPr>
          <w:rFonts w:ascii="Times New Roman" w:hAnsi="Times New Roman"/>
          <w:sz w:val="20"/>
          <w:szCs w:val="20"/>
        </w:rPr>
        <w:t>molluscicidal</w:t>
      </w:r>
      <w:proofErr w:type="spellEnd"/>
      <w:r w:rsidR="009701A3" w:rsidRPr="00573A84">
        <w:rPr>
          <w:rFonts w:ascii="Times New Roman" w:hAnsi="Times New Roman"/>
          <w:sz w:val="20"/>
          <w:szCs w:val="20"/>
        </w:rPr>
        <w:t xml:space="preserve"> components are less in crude preparations. However, toxicity of these AFP containing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was time and dose dependent as evident from the negative correlation between LC</w:t>
      </w:r>
      <w:r w:rsidR="009701A3" w:rsidRPr="00573A84">
        <w:rPr>
          <w:rFonts w:ascii="Times New Roman" w:hAnsi="Times New Roman"/>
          <w:sz w:val="20"/>
          <w:szCs w:val="20"/>
          <w:vertAlign w:val="subscript"/>
        </w:rPr>
        <w:t>50</w:t>
      </w:r>
      <w:r w:rsidR="009701A3" w:rsidRPr="00573A84">
        <w:rPr>
          <w:rFonts w:ascii="Times New Roman" w:hAnsi="Times New Roman"/>
          <w:sz w:val="20"/>
          <w:szCs w:val="20"/>
        </w:rPr>
        <w:t xml:space="preserve"> in different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and exposure period.</w:t>
      </w:r>
    </w:p>
    <w:p w:rsidR="009701A3" w:rsidRPr="00573A84" w:rsidRDefault="00A6443B"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             </w:t>
      </w:r>
      <w:r w:rsidR="009701A3" w:rsidRPr="00573A84">
        <w:rPr>
          <w:rFonts w:ascii="Times New Roman" w:hAnsi="Times New Roman"/>
          <w:sz w:val="20"/>
          <w:szCs w:val="20"/>
        </w:rPr>
        <w:t xml:space="preserve">Treatment of seed powder of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squamosa</w:t>
      </w:r>
      <w:proofErr w:type="spellEnd"/>
      <w:r w:rsidR="009701A3" w:rsidRPr="00573A84">
        <w:rPr>
          <w:rFonts w:ascii="Times New Roman" w:hAnsi="Times New Roman"/>
          <w:sz w:val="20"/>
          <w:szCs w:val="20"/>
        </w:rPr>
        <w:t xml:space="preserve">, bark powder of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indica</w:t>
      </w:r>
      <w:proofErr w:type="spellEnd"/>
      <w:r w:rsidR="009701A3" w:rsidRPr="00573A84">
        <w:rPr>
          <w:rFonts w:ascii="Times New Roman" w:hAnsi="Times New Roman"/>
          <w:sz w:val="20"/>
          <w:szCs w:val="20"/>
        </w:rPr>
        <w:t xml:space="preserve"> and their bioactive components such as </w:t>
      </w:r>
      <w:proofErr w:type="spellStart"/>
      <w:r w:rsidR="009701A3" w:rsidRPr="00573A84">
        <w:rPr>
          <w:rFonts w:ascii="Times New Roman" w:hAnsi="Times New Roman"/>
          <w:sz w:val="20"/>
          <w:szCs w:val="20"/>
        </w:rPr>
        <w:t>acetogenin</w:t>
      </w:r>
      <w:proofErr w:type="spellEnd"/>
      <w:r w:rsidR="009701A3" w:rsidRPr="00573A84">
        <w:rPr>
          <w:rFonts w:ascii="Times New Roman" w:hAnsi="Times New Roman"/>
          <w:sz w:val="20"/>
          <w:szCs w:val="20"/>
        </w:rPr>
        <w:t xml:space="preserve"> and </w:t>
      </w:r>
      <w:proofErr w:type="spellStart"/>
      <w:r w:rsidR="009701A3" w:rsidRPr="00573A84">
        <w:rPr>
          <w:rFonts w:ascii="Times New Roman" w:hAnsi="Times New Roman"/>
          <w:sz w:val="20"/>
          <w:szCs w:val="20"/>
        </w:rPr>
        <w:t>azadirachtin</w:t>
      </w:r>
      <w:proofErr w:type="spellEnd"/>
      <w:r w:rsidR="009701A3" w:rsidRPr="00573A84">
        <w:rPr>
          <w:rFonts w:ascii="Times New Roman" w:hAnsi="Times New Roman"/>
          <w:sz w:val="20"/>
          <w:szCs w:val="20"/>
        </w:rPr>
        <w:t xml:space="preserve"> in aquatic environment are highly toxic to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00800B20" w:rsidRPr="00573A84">
        <w:rPr>
          <w:rFonts w:ascii="Times New Roman" w:hAnsi="Times New Roman"/>
          <w:sz w:val="20"/>
          <w:szCs w:val="20"/>
        </w:rPr>
        <w:t xml:space="preserve"> </w:t>
      </w:r>
      <w:r w:rsidRPr="00573A84">
        <w:rPr>
          <w:rFonts w:ascii="Times New Roman" w:hAnsi="Times New Roman"/>
          <w:sz w:val="20"/>
          <w:szCs w:val="20"/>
        </w:rPr>
        <w:t>(Singh and Singh, 1995; Singh and Singh, 2000)</w:t>
      </w:r>
      <w:r w:rsidR="009701A3" w:rsidRPr="00573A84">
        <w:rPr>
          <w:rFonts w:ascii="Times New Roman" w:hAnsi="Times New Roman"/>
          <w:sz w:val="20"/>
          <w:szCs w:val="20"/>
        </w:rPr>
        <w:t xml:space="preserve">. Toxicity of </w:t>
      </w:r>
      <w:proofErr w:type="spellStart"/>
      <w:r w:rsidR="009701A3" w:rsidRPr="00573A84">
        <w:rPr>
          <w:rFonts w:ascii="Times New Roman" w:hAnsi="Times New Roman"/>
          <w:sz w:val="20"/>
          <w:szCs w:val="20"/>
        </w:rPr>
        <w:t>acetogenin</w:t>
      </w:r>
      <w:proofErr w:type="spellEnd"/>
      <w:r w:rsidR="009701A3" w:rsidRPr="00573A84">
        <w:rPr>
          <w:rFonts w:ascii="Times New Roman" w:hAnsi="Times New Roman"/>
          <w:sz w:val="20"/>
          <w:szCs w:val="20"/>
        </w:rPr>
        <w:t xml:space="preserve"> (24h LC</w:t>
      </w:r>
      <w:r w:rsidR="009701A3" w:rsidRPr="00573A84">
        <w:rPr>
          <w:rFonts w:ascii="Times New Roman" w:hAnsi="Times New Roman"/>
          <w:sz w:val="20"/>
          <w:szCs w:val="20"/>
          <w:vertAlign w:val="subscript"/>
        </w:rPr>
        <w:t>50</w:t>
      </w:r>
      <w:r w:rsidR="009701A3" w:rsidRPr="00573A84">
        <w:rPr>
          <w:rFonts w:ascii="Times New Roman" w:hAnsi="Times New Roman"/>
          <w:sz w:val="20"/>
          <w:szCs w:val="20"/>
        </w:rPr>
        <w:t xml:space="preserve">- 1.19% in AFP) extracted from the seeds of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squamosa</w:t>
      </w:r>
      <w:proofErr w:type="spellEnd"/>
      <w:r w:rsidR="009701A3" w:rsidRPr="00573A84">
        <w:rPr>
          <w:rFonts w:ascii="Times New Roman" w:hAnsi="Times New Roman"/>
          <w:sz w:val="20"/>
          <w:szCs w:val="20"/>
        </w:rPr>
        <w:t xml:space="preserve"> is higher than other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Seeds of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squamosa</w:t>
      </w:r>
      <w:proofErr w:type="spellEnd"/>
      <w:r w:rsidR="009701A3" w:rsidRPr="00573A84">
        <w:rPr>
          <w:rFonts w:ascii="Times New Roman" w:hAnsi="Times New Roman"/>
          <w:i/>
          <w:sz w:val="20"/>
          <w:szCs w:val="20"/>
        </w:rPr>
        <w:t xml:space="preserve"> </w:t>
      </w:r>
      <w:r w:rsidR="009701A3" w:rsidRPr="00573A84">
        <w:rPr>
          <w:rFonts w:ascii="Times New Roman" w:hAnsi="Times New Roman"/>
          <w:sz w:val="20"/>
          <w:szCs w:val="20"/>
        </w:rPr>
        <w:t xml:space="preserve">were used to kill human lice </w:t>
      </w:r>
      <w:r w:rsidRPr="00573A84">
        <w:rPr>
          <w:rFonts w:ascii="Times New Roman" w:hAnsi="Times New Roman"/>
          <w:sz w:val="20"/>
          <w:szCs w:val="20"/>
        </w:rPr>
        <w:t>(Reyes and Santos, 1931)</w:t>
      </w:r>
      <w:r w:rsidR="009701A3" w:rsidRPr="00573A84">
        <w:rPr>
          <w:rFonts w:ascii="Times New Roman" w:hAnsi="Times New Roman"/>
          <w:sz w:val="20"/>
          <w:szCs w:val="20"/>
        </w:rPr>
        <w:t xml:space="preserve"> and their organic extracts have been </w:t>
      </w:r>
      <w:r w:rsidR="009701A3" w:rsidRPr="00573A84">
        <w:rPr>
          <w:rFonts w:ascii="Times New Roman" w:hAnsi="Times New Roman"/>
          <w:sz w:val="20"/>
          <w:szCs w:val="20"/>
        </w:rPr>
        <w:lastRenderedPageBreak/>
        <w:t xml:space="preserve">reported to possess insecticidal activity </w:t>
      </w:r>
      <w:r w:rsidRPr="00573A84">
        <w:rPr>
          <w:rFonts w:ascii="Times New Roman" w:hAnsi="Times New Roman"/>
          <w:sz w:val="20"/>
          <w:szCs w:val="20"/>
        </w:rPr>
        <w:t>(</w:t>
      </w:r>
      <w:proofErr w:type="spellStart"/>
      <w:r w:rsidRPr="00573A84">
        <w:rPr>
          <w:rFonts w:ascii="Times New Roman" w:hAnsi="Times New Roman"/>
          <w:sz w:val="20"/>
          <w:szCs w:val="20"/>
        </w:rPr>
        <w:t>Mukerja</w:t>
      </w:r>
      <w:proofErr w:type="spellEnd"/>
      <w:r w:rsidRPr="00573A84">
        <w:rPr>
          <w:rFonts w:ascii="Times New Roman" w:hAnsi="Times New Roman"/>
          <w:sz w:val="20"/>
          <w:szCs w:val="20"/>
        </w:rPr>
        <w:t xml:space="preserve"> and </w:t>
      </w:r>
      <w:proofErr w:type="spellStart"/>
      <w:r w:rsidRPr="00573A84">
        <w:rPr>
          <w:rFonts w:ascii="Times New Roman" w:hAnsi="Times New Roman"/>
          <w:sz w:val="20"/>
          <w:szCs w:val="20"/>
        </w:rPr>
        <w:t>Govind</w:t>
      </w:r>
      <w:proofErr w:type="spellEnd"/>
      <w:r w:rsidRPr="00573A84">
        <w:rPr>
          <w:rFonts w:ascii="Times New Roman" w:hAnsi="Times New Roman"/>
          <w:sz w:val="20"/>
          <w:szCs w:val="20"/>
        </w:rPr>
        <w:t xml:space="preserve">, 1958; </w:t>
      </w:r>
      <w:proofErr w:type="spellStart"/>
      <w:r w:rsidRPr="00573A84">
        <w:rPr>
          <w:rFonts w:ascii="Times New Roman" w:hAnsi="Times New Roman"/>
          <w:sz w:val="20"/>
          <w:szCs w:val="20"/>
        </w:rPr>
        <w:t>Chattoraj</w:t>
      </w:r>
      <w:proofErr w:type="spellEnd"/>
      <w:r w:rsidRPr="00573A84">
        <w:rPr>
          <w:rFonts w:ascii="Times New Roman" w:hAnsi="Times New Roman"/>
          <w:sz w:val="20"/>
          <w:szCs w:val="20"/>
        </w:rPr>
        <w:t xml:space="preserve"> and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1965)</w:t>
      </w:r>
      <w:r w:rsidR="009701A3" w:rsidRPr="00573A84">
        <w:rPr>
          <w:rFonts w:ascii="Times New Roman" w:hAnsi="Times New Roman"/>
          <w:sz w:val="20"/>
          <w:szCs w:val="20"/>
        </w:rPr>
        <w:t xml:space="preserve">. </w:t>
      </w:r>
      <w:proofErr w:type="spellStart"/>
      <w:r w:rsidR="009701A3" w:rsidRPr="00573A84">
        <w:rPr>
          <w:rFonts w:ascii="Times New Roman" w:hAnsi="Times New Roman"/>
          <w:sz w:val="20"/>
          <w:szCs w:val="20"/>
        </w:rPr>
        <w:t>Molluscicidal</w:t>
      </w:r>
      <w:proofErr w:type="spellEnd"/>
      <w:r w:rsidR="009701A3" w:rsidRPr="00573A84">
        <w:rPr>
          <w:rFonts w:ascii="Times New Roman" w:hAnsi="Times New Roman"/>
          <w:sz w:val="20"/>
          <w:szCs w:val="20"/>
        </w:rPr>
        <w:t xml:space="preserve"> activity of </w:t>
      </w:r>
      <w:r w:rsidR="009701A3" w:rsidRPr="00573A84">
        <w:rPr>
          <w:rFonts w:ascii="Times New Roman" w:hAnsi="Times New Roman"/>
          <w:i/>
          <w:sz w:val="20"/>
          <w:szCs w:val="20"/>
        </w:rPr>
        <w:t xml:space="preserve">A. </w:t>
      </w:r>
      <w:proofErr w:type="spellStart"/>
      <w:r w:rsidR="009701A3" w:rsidRPr="00573A84">
        <w:rPr>
          <w:rFonts w:ascii="Times New Roman" w:hAnsi="Times New Roman"/>
          <w:i/>
          <w:sz w:val="20"/>
          <w:szCs w:val="20"/>
        </w:rPr>
        <w:t>indica</w:t>
      </w:r>
      <w:proofErr w:type="spellEnd"/>
      <w:r w:rsidR="009701A3" w:rsidRPr="00573A84">
        <w:rPr>
          <w:rFonts w:ascii="Times New Roman" w:hAnsi="Times New Roman"/>
          <w:sz w:val="20"/>
          <w:szCs w:val="20"/>
        </w:rPr>
        <w:t xml:space="preserve"> bark powder (24h LC</w:t>
      </w:r>
      <w:r w:rsidR="009701A3" w:rsidRPr="00573A84">
        <w:rPr>
          <w:rFonts w:ascii="Times New Roman" w:hAnsi="Times New Roman"/>
          <w:sz w:val="20"/>
          <w:szCs w:val="20"/>
          <w:vertAlign w:val="subscript"/>
        </w:rPr>
        <w:t>50</w:t>
      </w:r>
      <w:r w:rsidR="009701A3" w:rsidRPr="00573A84">
        <w:rPr>
          <w:rFonts w:ascii="Times New Roman" w:hAnsi="Times New Roman"/>
          <w:sz w:val="20"/>
          <w:szCs w:val="20"/>
        </w:rPr>
        <w:t xml:space="preserve"> 1.35% in AFP) is lower than the bio-active component </w:t>
      </w:r>
      <w:proofErr w:type="spellStart"/>
      <w:r w:rsidR="009701A3" w:rsidRPr="00573A84">
        <w:rPr>
          <w:rFonts w:ascii="Times New Roman" w:hAnsi="Times New Roman"/>
          <w:sz w:val="20"/>
          <w:szCs w:val="20"/>
        </w:rPr>
        <w:t>azadirachtin</w:t>
      </w:r>
      <w:proofErr w:type="spellEnd"/>
      <w:r w:rsidR="009701A3" w:rsidRPr="00573A84">
        <w:rPr>
          <w:rFonts w:ascii="Times New Roman" w:hAnsi="Times New Roman"/>
          <w:sz w:val="20"/>
          <w:szCs w:val="20"/>
        </w:rPr>
        <w:t xml:space="preserve"> (24h LC</w:t>
      </w:r>
      <w:r w:rsidR="009701A3" w:rsidRPr="00573A84">
        <w:rPr>
          <w:rFonts w:ascii="Times New Roman" w:hAnsi="Times New Roman"/>
          <w:sz w:val="20"/>
          <w:szCs w:val="20"/>
          <w:vertAlign w:val="subscript"/>
        </w:rPr>
        <w:t xml:space="preserve">50 </w:t>
      </w:r>
      <w:r w:rsidR="009701A3" w:rsidRPr="00573A84">
        <w:rPr>
          <w:rFonts w:ascii="Times New Roman" w:hAnsi="Times New Roman"/>
          <w:sz w:val="20"/>
          <w:szCs w:val="20"/>
        </w:rPr>
        <w:t xml:space="preserve">1.25% in AFP). Toxicity of AFP containing </w:t>
      </w:r>
      <w:proofErr w:type="spellStart"/>
      <w:r w:rsidR="009701A3" w:rsidRPr="00573A84">
        <w:rPr>
          <w:rFonts w:ascii="Times New Roman" w:hAnsi="Times New Roman"/>
          <w:sz w:val="20"/>
          <w:szCs w:val="20"/>
        </w:rPr>
        <w:t>azadirachtin</w:t>
      </w:r>
      <w:proofErr w:type="spellEnd"/>
      <w:r w:rsidR="009701A3" w:rsidRPr="00573A84">
        <w:rPr>
          <w:rFonts w:ascii="Times New Roman" w:hAnsi="Times New Roman"/>
          <w:sz w:val="20"/>
          <w:szCs w:val="20"/>
        </w:rPr>
        <w:t xml:space="preserve"> was effective only up to 96h. It indicates </w:t>
      </w:r>
      <w:r w:rsidR="00800B20" w:rsidRPr="00573A84">
        <w:rPr>
          <w:rFonts w:ascii="Times New Roman" w:hAnsi="Times New Roman"/>
          <w:sz w:val="20"/>
          <w:szCs w:val="20"/>
        </w:rPr>
        <w:t>t</w:t>
      </w:r>
      <w:r w:rsidR="009701A3" w:rsidRPr="00573A84">
        <w:rPr>
          <w:rFonts w:ascii="Times New Roman" w:hAnsi="Times New Roman"/>
          <w:sz w:val="20"/>
          <w:szCs w:val="20"/>
        </w:rPr>
        <w:t>hat it is less stable in water or it i</w:t>
      </w:r>
      <w:r w:rsidRPr="00573A84">
        <w:rPr>
          <w:rFonts w:ascii="Times New Roman" w:hAnsi="Times New Roman"/>
          <w:sz w:val="20"/>
          <w:szCs w:val="20"/>
        </w:rPr>
        <w:t>s metabolized in snail body (Singh and Singh, 1996)</w:t>
      </w:r>
      <w:r w:rsidR="009701A3" w:rsidRPr="00573A84">
        <w:rPr>
          <w:rFonts w:ascii="Times New Roman" w:hAnsi="Times New Roman"/>
          <w:sz w:val="20"/>
          <w:szCs w:val="20"/>
        </w:rPr>
        <w:t>.</w:t>
      </w:r>
    </w:p>
    <w:p w:rsidR="009701A3" w:rsidRDefault="00A6443B"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 xml:space="preserve">      </w:t>
      </w:r>
      <w:r w:rsidR="002F3C25" w:rsidRPr="00573A84">
        <w:rPr>
          <w:rFonts w:ascii="Times New Roman" w:hAnsi="Times New Roman"/>
          <w:sz w:val="20"/>
          <w:szCs w:val="20"/>
        </w:rPr>
        <w:t xml:space="preserve"> </w:t>
      </w:r>
      <w:r w:rsidR="009701A3" w:rsidRPr="00573A84">
        <w:rPr>
          <w:rFonts w:ascii="Times New Roman" w:hAnsi="Times New Roman"/>
          <w:sz w:val="20"/>
          <w:szCs w:val="20"/>
        </w:rPr>
        <w:t>It has been also reported that the snails are highly attracted towards the bait form</w:t>
      </w:r>
      <w:r w:rsidRPr="00573A84">
        <w:rPr>
          <w:rFonts w:ascii="Times New Roman" w:hAnsi="Times New Roman"/>
          <w:sz w:val="20"/>
          <w:szCs w:val="20"/>
        </w:rPr>
        <w:t>ulation of plant origin (</w:t>
      </w:r>
      <w:proofErr w:type="spellStart"/>
      <w:r w:rsidRPr="00573A84">
        <w:rPr>
          <w:rFonts w:ascii="Times New Roman" w:hAnsi="Times New Roman"/>
          <w:sz w:val="20"/>
          <w:szCs w:val="20"/>
        </w:rPr>
        <w:t>Abd</w:t>
      </w:r>
      <w:proofErr w:type="spellEnd"/>
      <w:r w:rsidRPr="00573A84">
        <w:rPr>
          <w:rFonts w:ascii="Times New Roman" w:hAnsi="Times New Roman"/>
          <w:sz w:val="20"/>
          <w:szCs w:val="20"/>
        </w:rPr>
        <w:t xml:space="preserve"> El </w:t>
      </w:r>
      <w:proofErr w:type="spellStart"/>
      <w:r w:rsidRPr="00573A84">
        <w:rPr>
          <w:rFonts w:ascii="Times New Roman" w:hAnsi="Times New Roman"/>
          <w:sz w:val="20"/>
          <w:szCs w:val="20"/>
        </w:rPr>
        <w:t>Hamid</w:t>
      </w:r>
      <w:proofErr w:type="spellEnd"/>
      <w:r w:rsidRPr="00573A84">
        <w:rPr>
          <w:rFonts w:ascii="Times New Roman" w:hAnsi="Times New Roman"/>
          <w:sz w:val="20"/>
          <w:szCs w:val="20"/>
        </w:rPr>
        <w:t xml:space="preserve">, 1997;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xml:space="preserve"> and Singh, 2007)</w:t>
      </w:r>
      <w:r w:rsidR="009701A3" w:rsidRPr="00573A84">
        <w:rPr>
          <w:rFonts w:ascii="Times New Roman" w:hAnsi="Times New Roman"/>
          <w:sz w:val="20"/>
          <w:szCs w:val="20"/>
        </w:rPr>
        <w:t xml:space="preserve">. This </w:t>
      </w:r>
      <w:proofErr w:type="spellStart"/>
      <w:r w:rsidR="009701A3" w:rsidRPr="00573A84">
        <w:rPr>
          <w:rFonts w:ascii="Times New Roman" w:hAnsi="Times New Roman"/>
          <w:sz w:val="20"/>
          <w:szCs w:val="20"/>
        </w:rPr>
        <w:t>behavioural</w:t>
      </w:r>
      <w:proofErr w:type="spellEnd"/>
      <w:r w:rsidR="009701A3" w:rsidRPr="00573A84">
        <w:rPr>
          <w:rFonts w:ascii="Times New Roman" w:hAnsi="Times New Roman"/>
          <w:sz w:val="20"/>
          <w:szCs w:val="20"/>
        </w:rPr>
        <w:t xml:space="preserve"> response of the snails towards plant origin was because of the presence of some compounds that may be essential dietary requirements for the snails in their habitat. Use of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in aquatic environments requires large amounts of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for effective control of snails. Using attractant food pellets like this study will be beneficial since it requires small quantities of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while killing the target pest specifically. The present study shows that the use of AFPs containing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is very effective in killing the snail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009701A3" w:rsidRPr="00573A84">
        <w:rPr>
          <w:rFonts w:ascii="Times New Roman" w:hAnsi="Times New Roman"/>
          <w:sz w:val="20"/>
          <w:szCs w:val="20"/>
        </w:rPr>
        <w:t xml:space="preserve">. Use of these plant derived </w:t>
      </w:r>
      <w:proofErr w:type="spellStart"/>
      <w:r w:rsidR="009701A3" w:rsidRPr="00573A84">
        <w:rPr>
          <w:rFonts w:ascii="Times New Roman" w:hAnsi="Times New Roman"/>
          <w:sz w:val="20"/>
          <w:szCs w:val="20"/>
        </w:rPr>
        <w:t>molluscicides</w:t>
      </w:r>
      <w:proofErr w:type="spellEnd"/>
      <w:r w:rsidR="009701A3" w:rsidRPr="00573A84">
        <w:rPr>
          <w:rFonts w:ascii="Times New Roman" w:hAnsi="Times New Roman"/>
          <w:sz w:val="20"/>
          <w:szCs w:val="20"/>
        </w:rPr>
        <w:t xml:space="preserve"> inside attractant food pellets are ecologically sound, target specific and economic.</w:t>
      </w:r>
    </w:p>
    <w:p w:rsidR="00573A84" w:rsidRP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A6443B" w:rsidRPr="00573A84" w:rsidRDefault="007632BE"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 xml:space="preserve">4. </w:t>
      </w:r>
      <w:r w:rsidR="009E16E9" w:rsidRPr="00573A84">
        <w:rPr>
          <w:rFonts w:ascii="Times New Roman" w:hAnsi="Times New Roman"/>
          <w:b/>
          <w:sz w:val="20"/>
          <w:szCs w:val="20"/>
        </w:rPr>
        <w:t>Conclusion</w:t>
      </w:r>
    </w:p>
    <w:p w:rsidR="009701A3" w:rsidRPr="00573A84" w:rsidRDefault="00210AF6"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Cs/>
          <w:sz w:val="20"/>
          <w:szCs w:val="20"/>
        </w:rPr>
        <w:t xml:space="preserve">      </w:t>
      </w:r>
      <w:r w:rsidR="007632BE" w:rsidRPr="00573A84">
        <w:rPr>
          <w:rFonts w:ascii="Times New Roman" w:hAnsi="Times New Roman"/>
          <w:bCs/>
          <w:sz w:val="20"/>
          <w:szCs w:val="20"/>
        </w:rPr>
        <w:t xml:space="preserve">It can be concluded that by using attractant food pellets containing a strong attractant amino acid and a specific </w:t>
      </w:r>
      <w:proofErr w:type="spellStart"/>
      <w:r w:rsidR="007632BE" w:rsidRPr="00573A84">
        <w:rPr>
          <w:rFonts w:ascii="Times New Roman" w:hAnsi="Times New Roman"/>
          <w:bCs/>
          <w:sz w:val="20"/>
          <w:szCs w:val="20"/>
        </w:rPr>
        <w:t>molluscicide</w:t>
      </w:r>
      <w:proofErr w:type="spellEnd"/>
      <w:r w:rsidR="007632BE" w:rsidRPr="00573A84">
        <w:rPr>
          <w:rFonts w:ascii="Times New Roman" w:hAnsi="Times New Roman"/>
          <w:bCs/>
          <w:sz w:val="20"/>
          <w:szCs w:val="20"/>
        </w:rPr>
        <w:t xml:space="preserve"> of plant origin can effectively control the snail </w:t>
      </w:r>
      <w:proofErr w:type="spellStart"/>
      <w:r w:rsidR="007632BE" w:rsidRPr="00573A84">
        <w:rPr>
          <w:rFonts w:ascii="Times New Roman" w:hAnsi="Times New Roman"/>
          <w:bCs/>
          <w:i/>
          <w:iCs/>
          <w:sz w:val="20"/>
          <w:szCs w:val="20"/>
        </w:rPr>
        <w:t>Indoplanorbis</w:t>
      </w:r>
      <w:proofErr w:type="spellEnd"/>
      <w:r w:rsidR="007632BE" w:rsidRPr="00573A84">
        <w:rPr>
          <w:rFonts w:ascii="Times New Roman" w:hAnsi="Times New Roman"/>
          <w:bCs/>
          <w:sz w:val="20"/>
          <w:szCs w:val="20"/>
        </w:rPr>
        <w:t xml:space="preserve"> </w:t>
      </w:r>
      <w:proofErr w:type="spellStart"/>
      <w:r w:rsidR="007632BE" w:rsidRPr="00573A84">
        <w:rPr>
          <w:rFonts w:ascii="Times New Roman" w:hAnsi="Times New Roman"/>
          <w:bCs/>
          <w:i/>
          <w:iCs/>
          <w:sz w:val="20"/>
          <w:szCs w:val="20"/>
        </w:rPr>
        <w:t>exustus</w:t>
      </w:r>
      <w:proofErr w:type="spellEnd"/>
      <w:r w:rsidR="007632BE" w:rsidRPr="00573A84">
        <w:rPr>
          <w:rFonts w:ascii="Times New Roman" w:hAnsi="Times New Roman"/>
          <w:bCs/>
          <w:sz w:val="20"/>
          <w:szCs w:val="20"/>
        </w:rPr>
        <w:t xml:space="preserve"> population. By using the bait formulations the incidence of </w:t>
      </w:r>
      <w:proofErr w:type="spellStart"/>
      <w:r w:rsidR="007632BE" w:rsidRPr="00573A84">
        <w:rPr>
          <w:rFonts w:ascii="Times New Roman" w:hAnsi="Times New Roman"/>
          <w:bCs/>
          <w:sz w:val="20"/>
          <w:szCs w:val="20"/>
        </w:rPr>
        <w:t>fascioliasis</w:t>
      </w:r>
      <w:proofErr w:type="spellEnd"/>
      <w:r w:rsidR="007632BE" w:rsidRPr="00573A84">
        <w:rPr>
          <w:rFonts w:ascii="Times New Roman" w:hAnsi="Times New Roman"/>
          <w:bCs/>
          <w:sz w:val="20"/>
          <w:szCs w:val="20"/>
        </w:rPr>
        <w:t xml:space="preserve"> might be reduced.</w:t>
      </w:r>
      <w:r w:rsidR="00573A84">
        <w:rPr>
          <w:rFonts w:ascii="Times New Roman" w:eastAsiaTheme="minorEastAsia" w:hAnsi="Times New Roman" w:hint="eastAsia"/>
          <w:bCs/>
          <w:sz w:val="20"/>
          <w:szCs w:val="20"/>
          <w:lang w:eastAsia="zh-CN"/>
        </w:rPr>
        <w:t xml:space="preserve"> </w:t>
      </w:r>
    </w:p>
    <w:p w:rsidR="00573A84" w:rsidRDefault="00573A84" w:rsidP="00573A84">
      <w:pPr>
        <w:adjustRightInd w:val="0"/>
        <w:snapToGrid w:val="0"/>
        <w:spacing w:after="0" w:line="240" w:lineRule="auto"/>
        <w:jc w:val="both"/>
        <w:rPr>
          <w:rFonts w:ascii="Times New Roman" w:hAnsi="Times New Roman"/>
          <w:b/>
          <w:sz w:val="20"/>
          <w:szCs w:val="20"/>
        </w:rPr>
        <w:sectPr w:rsidR="00573A84" w:rsidSect="00573A84">
          <w:type w:val="continuous"/>
          <w:pgSz w:w="12240" w:h="15840" w:code="1"/>
          <w:pgMar w:top="1440" w:right="1440" w:bottom="1440" w:left="1440" w:header="720" w:footer="720" w:gutter="0"/>
          <w:pgNumType w:start="81"/>
          <w:cols w:num="2" w:space="576"/>
          <w:docGrid w:linePitch="360"/>
        </w:sectPr>
      </w:pPr>
    </w:p>
    <w:p w:rsidR="009701A3" w:rsidRPr="00573A84" w:rsidRDefault="009701A3" w:rsidP="00573A84">
      <w:pPr>
        <w:adjustRightInd w:val="0"/>
        <w:snapToGrid w:val="0"/>
        <w:spacing w:after="0" w:line="240" w:lineRule="auto"/>
        <w:jc w:val="both"/>
        <w:rPr>
          <w:rFonts w:ascii="Times New Roman" w:hAnsi="Times New Roman"/>
          <w:b/>
          <w:sz w:val="20"/>
          <w:szCs w:val="20"/>
        </w:rPr>
      </w:pPr>
    </w:p>
    <w:p w:rsidR="00573A84" w:rsidRDefault="00573A84" w:rsidP="00573A84">
      <w:pPr>
        <w:adjustRightInd w:val="0"/>
        <w:snapToGrid w:val="0"/>
        <w:spacing w:after="0" w:line="240" w:lineRule="auto"/>
        <w:jc w:val="both"/>
        <w:rPr>
          <w:rFonts w:ascii="Times New Roman" w:eastAsiaTheme="minorEastAsia" w:hAnsi="Times New Roman" w:hint="eastAsia"/>
          <w:b/>
          <w:sz w:val="20"/>
          <w:szCs w:val="20"/>
          <w:lang w:eastAsia="zh-CN"/>
        </w:rPr>
      </w:pPr>
    </w:p>
    <w:p w:rsidR="009701A3" w:rsidRPr="00573A84" w:rsidRDefault="009701A3" w:rsidP="00573A84">
      <w:pPr>
        <w:adjustRightInd w:val="0"/>
        <w:snapToGrid w:val="0"/>
        <w:spacing w:after="0" w:line="240" w:lineRule="auto"/>
        <w:jc w:val="both"/>
        <w:rPr>
          <w:rFonts w:ascii="Times New Roman" w:hAnsi="Times New Roman"/>
          <w:b/>
          <w:sz w:val="20"/>
          <w:szCs w:val="20"/>
        </w:rPr>
      </w:pPr>
      <w:proofErr w:type="gramStart"/>
      <w:r w:rsidRPr="00573A84">
        <w:rPr>
          <w:rFonts w:ascii="Times New Roman" w:hAnsi="Times New Roman"/>
          <w:b/>
          <w:sz w:val="20"/>
          <w:szCs w:val="20"/>
        </w:rPr>
        <w:t>Table 1.</w:t>
      </w:r>
      <w:proofErr w:type="gramEnd"/>
      <w:r w:rsidRPr="00573A84">
        <w:rPr>
          <w:rFonts w:ascii="Times New Roman" w:hAnsi="Times New Roman"/>
          <w:b/>
          <w:sz w:val="20"/>
          <w:szCs w:val="20"/>
        </w:rPr>
        <w:t xml:space="preserve"> Mean number of snails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Pr="00573A84">
        <w:rPr>
          <w:rFonts w:ascii="Times New Roman" w:hAnsi="Times New Roman"/>
          <w:b/>
          <w:sz w:val="20"/>
          <w:szCs w:val="20"/>
        </w:rPr>
        <w:t xml:space="preserve"> in zone three in contact with the attractant food pellets (AFP) that contain different </w:t>
      </w:r>
      <w:proofErr w:type="spellStart"/>
      <w:r w:rsidRPr="00573A84">
        <w:rPr>
          <w:rFonts w:ascii="Times New Roman" w:hAnsi="Times New Roman"/>
          <w:b/>
          <w:sz w:val="20"/>
          <w:szCs w:val="20"/>
        </w:rPr>
        <w:t>molluscicides</w:t>
      </w:r>
      <w:proofErr w:type="spellEnd"/>
      <w:r w:rsidRPr="00573A84">
        <w:rPr>
          <w:rFonts w:ascii="Times New Roman" w:hAnsi="Times New Roman"/>
          <w:b/>
          <w:sz w:val="20"/>
          <w:szCs w:val="20"/>
        </w:rPr>
        <w:t xml:space="preserve"> after two hours from beginning of experiment.</w:t>
      </w:r>
    </w:p>
    <w:tbl>
      <w:tblPr>
        <w:tblW w:w="0" w:type="auto"/>
        <w:tblInd w:w="-107" w:type="dxa"/>
        <w:tblLook w:val="0000"/>
      </w:tblPr>
      <w:tblGrid>
        <w:gridCol w:w="2088"/>
        <w:gridCol w:w="1528"/>
        <w:gridCol w:w="1537"/>
        <w:gridCol w:w="1456"/>
        <w:gridCol w:w="1537"/>
        <w:gridCol w:w="1537"/>
      </w:tblGrid>
      <w:tr w:rsidR="009701A3" w:rsidRPr="00573A84" w:rsidTr="00573A84">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proofErr w:type="spellStart"/>
            <w:r w:rsidRPr="00573A84">
              <w:rPr>
                <w:rFonts w:ascii="Times New Roman" w:hAnsi="Times New Roman"/>
                <w:b/>
                <w:sz w:val="20"/>
                <w:szCs w:val="20"/>
              </w:rPr>
              <w:t>Molluscicides</w:t>
            </w:r>
            <w:proofErr w:type="spellEnd"/>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 xml:space="preserve">Concentration of </w:t>
            </w:r>
            <w:proofErr w:type="spellStart"/>
            <w:r w:rsidRPr="00573A84">
              <w:rPr>
                <w:rFonts w:ascii="Times New Roman" w:hAnsi="Times New Roman"/>
                <w:b/>
                <w:sz w:val="20"/>
                <w:szCs w:val="20"/>
              </w:rPr>
              <w:t>Molluscicides</w:t>
            </w:r>
            <w:proofErr w:type="spellEnd"/>
          </w:p>
        </w:tc>
      </w:tr>
      <w:tr w:rsidR="009701A3" w:rsidRPr="00573A84" w:rsidTr="00573A84">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0.15%*</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0.25%</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0.5%</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0.75%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t>1.0%</w:t>
            </w:r>
          </w:p>
        </w:tc>
      </w:tr>
      <w:tr w:rsidR="009701A3" w:rsidRPr="00573A84" w:rsidTr="00573A84">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Azadirachta</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BaP</w:t>
            </w:r>
            <w:proofErr w:type="spellEnd"/>
            <w:r w:rsidRPr="00573A84">
              <w:rPr>
                <w:rFonts w:ascii="Times New Roman" w:hAnsi="Times New Roman"/>
                <w:sz w:val="20"/>
                <w:szCs w:val="20"/>
              </w:rPr>
              <w:t>)</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3.67±0.2 (78.0)+</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3.5</w:t>
            </w:r>
            <w:r w:rsidRPr="00573A84">
              <w:rPr>
                <w:rFonts w:ascii="Times New Roman" w:hAnsi="Times New Roman"/>
                <w:sz w:val="20"/>
                <w:szCs w:val="20"/>
              </w:rPr>
              <w:t>±0.96 (53.8)</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3.5</w:t>
            </w:r>
            <w:r w:rsidRPr="00573A84">
              <w:rPr>
                <w:rFonts w:ascii="Times New Roman" w:hAnsi="Times New Roman"/>
                <w:sz w:val="20"/>
                <w:szCs w:val="20"/>
              </w:rPr>
              <w:t>±0.22 (61.8)</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3.0</w:t>
            </w:r>
            <w:r w:rsidRPr="00573A84">
              <w:rPr>
                <w:rFonts w:ascii="Times New Roman" w:hAnsi="Times New Roman"/>
                <w:sz w:val="20"/>
                <w:szCs w:val="20"/>
              </w:rPr>
              <w:t>±0.44 (50.0)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2.67</w:t>
            </w:r>
            <w:r w:rsidRPr="00573A84">
              <w:rPr>
                <w:rFonts w:ascii="Times New Roman" w:hAnsi="Times New Roman"/>
                <w:sz w:val="20"/>
                <w:szCs w:val="20"/>
              </w:rPr>
              <w:t>±0.42</w:t>
            </w:r>
          </w:p>
        </w:tc>
      </w:tr>
      <w:tr w:rsidR="009701A3" w:rsidRPr="00573A84" w:rsidTr="00573A84">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Annona</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squamosa</w:t>
            </w:r>
            <w:proofErr w:type="spellEnd"/>
            <w:r w:rsidRPr="00573A84">
              <w:rPr>
                <w:rFonts w:ascii="Times New Roman" w:hAnsi="Times New Roman"/>
                <w:i/>
                <w:sz w:val="20"/>
                <w:szCs w:val="20"/>
              </w:rPr>
              <w:t xml:space="preserve"> </w:t>
            </w:r>
            <w:r w:rsidRPr="00573A84">
              <w:rPr>
                <w:rFonts w:ascii="Times New Roman" w:hAnsi="Times New Roman"/>
                <w:sz w:val="20"/>
                <w:szCs w:val="20"/>
              </w:rPr>
              <w:t>(SP)</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2.5±0.42 (57.7)+</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1.5</w:t>
            </w:r>
            <w:r w:rsidRPr="00573A84">
              <w:rPr>
                <w:rFonts w:ascii="Times New Roman" w:hAnsi="Times New Roman"/>
                <w:sz w:val="20"/>
                <w:szCs w:val="20"/>
              </w:rPr>
              <w:t>±0.34 (33.3)</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1.33</w:t>
            </w:r>
            <w:r w:rsidRPr="00573A84">
              <w:rPr>
                <w:rFonts w:ascii="Times New Roman" w:hAnsi="Times New Roman"/>
                <w:sz w:val="20"/>
                <w:szCs w:val="20"/>
              </w:rPr>
              <w:t>±0.5 (39.9)</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1.33</w:t>
            </w:r>
            <w:r w:rsidRPr="00573A84">
              <w:rPr>
                <w:rFonts w:ascii="Times New Roman" w:hAnsi="Times New Roman"/>
                <w:sz w:val="20"/>
                <w:szCs w:val="20"/>
              </w:rPr>
              <w:t>±0.42 (39.9)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0.83</w:t>
            </w:r>
            <w:r w:rsidRPr="00573A84">
              <w:rPr>
                <w:rFonts w:ascii="Times New Roman" w:hAnsi="Times New Roman"/>
                <w:sz w:val="20"/>
                <w:szCs w:val="20"/>
              </w:rPr>
              <w:t>±0.46 (31.2)</w:t>
            </w:r>
          </w:p>
        </w:tc>
      </w:tr>
      <w:tr w:rsidR="009701A3" w:rsidRPr="00573A84" w:rsidTr="00573A84">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b/>
                <w:sz w:val="20"/>
                <w:szCs w:val="20"/>
              </w:rPr>
              <w:t>1.4</w:t>
            </w:r>
            <w:r w:rsidRPr="00573A84">
              <w:rPr>
                <w:rFonts w:ascii="Times New Roman" w:hAnsi="Times New Roman"/>
                <w:sz w:val="20"/>
                <w:szCs w:val="20"/>
              </w:rPr>
              <w:t>±0.35 (46.7)+</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1.33</w:t>
            </w:r>
            <w:r w:rsidRPr="00573A84">
              <w:rPr>
                <w:rFonts w:ascii="Times New Roman" w:hAnsi="Times New Roman"/>
                <w:sz w:val="20"/>
                <w:szCs w:val="20"/>
              </w:rPr>
              <w:t>±0.21 (46.9)</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1.0</w:t>
            </w:r>
            <w:r w:rsidRPr="00573A84">
              <w:rPr>
                <w:rFonts w:ascii="Times New Roman" w:hAnsi="Times New Roman"/>
                <w:sz w:val="20"/>
                <w:szCs w:val="20"/>
              </w:rPr>
              <w:t>±0.63 (33.3)</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1.5±0.34 (42.8)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0.83</w:t>
            </w:r>
            <w:r w:rsidRPr="00573A84">
              <w:rPr>
                <w:rFonts w:ascii="Times New Roman" w:hAnsi="Times New Roman"/>
                <w:sz w:val="20"/>
                <w:szCs w:val="20"/>
              </w:rPr>
              <w:t>±0.16 (27.6)</w:t>
            </w:r>
          </w:p>
        </w:tc>
      </w:tr>
      <w:tr w:rsidR="009701A3" w:rsidRPr="00573A84" w:rsidTr="00573A84">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3.0</w:t>
            </w:r>
            <w:r w:rsidRPr="00573A84">
              <w:rPr>
                <w:rFonts w:ascii="Times New Roman" w:hAnsi="Times New Roman"/>
                <w:sz w:val="20"/>
                <w:szCs w:val="20"/>
              </w:rPr>
              <w:t>±0.25 (60.0)+</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2.67</w:t>
            </w:r>
            <w:r w:rsidRPr="00573A84">
              <w:rPr>
                <w:rFonts w:ascii="Times New Roman" w:hAnsi="Times New Roman"/>
                <w:sz w:val="20"/>
                <w:szCs w:val="20"/>
              </w:rPr>
              <w:t>±0.21 (57.2)</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2.33</w:t>
            </w:r>
            <w:r w:rsidRPr="00573A84">
              <w:rPr>
                <w:rFonts w:ascii="Times New Roman" w:hAnsi="Times New Roman"/>
                <w:sz w:val="20"/>
                <w:szCs w:val="20"/>
              </w:rPr>
              <w:t>±0.21 (53.8)</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1.83</w:t>
            </w:r>
            <w:r w:rsidRPr="00573A84">
              <w:rPr>
                <w:rFonts w:ascii="Times New Roman" w:hAnsi="Times New Roman"/>
                <w:sz w:val="20"/>
                <w:szCs w:val="20"/>
              </w:rPr>
              <w:t>±0.40 (52.2)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1.67</w:t>
            </w:r>
            <w:r w:rsidRPr="00573A84">
              <w:rPr>
                <w:rFonts w:ascii="Times New Roman" w:hAnsi="Times New Roman"/>
                <w:sz w:val="20"/>
                <w:szCs w:val="20"/>
              </w:rPr>
              <w:t>±0.21 (45.3)</w:t>
            </w:r>
          </w:p>
        </w:tc>
      </w:tr>
      <w:tr w:rsidR="009701A3" w:rsidRPr="00573A84" w:rsidTr="00573A84">
        <w:trPr>
          <w:trHeight w:val="64"/>
        </w:trPr>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adjustRightInd w:val="0"/>
              <w:snapToGrid w:val="0"/>
              <w:spacing w:after="0" w:line="240" w:lineRule="auto"/>
              <w:ind w:left="108"/>
              <w:jc w:val="both"/>
              <w:rPr>
                <w:rFonts w:ascii="Times New Roman" w:hAnsi="Times New Roman"/>
                <w:sz w:val="20"/>
                <w:szCs w:val="20"/>
              </w:rPr>
            </w:pPr>
            <w:r w:rsidRPr="00573A84">
              <w:rPr>
                <w:rFonts w:ascii="Times New Roman" w:hAnsi="Times New Roman"/>
                <w:sz w:val="20"/>
                <w:szCs w:val="20"/>
              </w:rPr>
              <w:t>Control (Agar)</w:t>
            </w:r>
          </w:p>
          <w:p w:rsidR="009701A3" w:rsidRPr="00573A84" w:rsidRDefault="009701A3" w:rsidP="00573A84">
            <w:pPr>
              <w:adjustRightInd w:val="0"/>
              <w:snapToGrid w:val="0"/>
              <w:spacing w:after="0" w:line="240" w:lineRule="auto"/>
              <w:jc w:val="both"/>
              <w:rPr>
                <w:rFonts w:ascii="Times New Roman" w:eastAsiaTheme="minorEastAsia" w:hAnsi="Times New Roman" w:hint="eastAsia"/>
                <w:b/>
                <w:sz w:val="20"/>
                <w:szCs w:val="20"/>
                <w:lang w:eastAsia="zh-CN"/>
              </w:rPr>
            </w:pP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adjustRightInd w:val="0"/>
              <w:snapToGrid w:val="0"/>
              <w:spacing w:after="0" w:line="240" w:lineRule="auto"/>
              <w:rPr>
                <w:rFonts w:ascii="Times New Roman" w:eastAsiaTheme="minorEastAsia" w:hAnsi="Times New Roman" w:hint="eastAsia"/>
                <w:sz w:val="20"/>
                <w:szCs w:val="20"/>
                <w:lang w:eastAsia="zh-CN"/>
              </w:rPr>
            </w:pPr>
            <w:r w:rsidRPr="00573A84">
              <w:rPr>
                <w:rFonts w:ascii="Times New Roman" w:hAnsi="Times New Roman"/>
                <w:b/>
                <w:sz w:val="20"/>
                <w:szCs w:val="20"/>
              </w:rPr>
              <w:t>4.5</w:t>
            </w:r>
            <w:r w:rsidRPr="00573A84">
              <w:rPr>
                <w:rFonts w:ascii="Times New Roman" w:hAnsi="Times New Roman"/>
                <w:sz w:val="20"/>
                <w:szCs w:val="20"/>
              </w:rPr>
              <w:t xml:space="preserve">±0.34 (81.81)+ </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adjustRightInd w:val="0"/>
              <w:snapToGrid w:val="0"/>
              <w:spacing w:after="0" w:line="240" w:lineRule="auto"/>
              <w:rPr>
                <w:rFonts w:ascii="Times New Roman" w:eastAsiaTheme="minorEastAsia" w:hAnsi="Times New Roman" w:hint="eastAsia"/>
                <w:sz w:val="20"/>
                <w:szCs w:val="20"/>
                <w:lang w:eastAsia="zh-CN"/>
              </w:rPr>
            </w:pPr>
            <w:r w:rsidRPr="00573A84">
              <w:rPr>
                <w:rFonts w:ascii="Times New Roman" w:hAnsi="Times New Roman"/>
                <w:b/>
                <w:sz w:val="20"/>
                <w:szCs w:val="20"/>
              </w:rPr>
              <w:t>4.66</w:t>
            </w:r>
            <w:r w:rsidRPr="00573A84">
              <w:rPr>
                <w:rFonts w:ascii="Times New Roman" w:hAnsi="Times New Roman"/>
                <w:sz w:val="20"/>
                <w:szCs w:val="20"/>
              </w:rPr>
              <w:t>±0.21 (78.23)</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adjustRightInd w:val="0"/>
              <w:snapToGrid w:val="0"/>
              <w:spacing w:after="0" w:line="240" w:lineRule="auto"/>
              <w:rPr>
                <w:rFonts w:ascii="Times New Roman" w:eastAsiaTheme="minorEastAsia" w:hAnsi="Times New Roman" w:hint="eastAsia"/>
                <w:sz w:val="20"/>
                <w:szCs w:val="20"/>
                <w:lang w:eastAsia="zh-CN"/>
              </w:rPr>
            </w:pPr>
            <w:r w:rsidRPr="00573A84">
              <w:rPr>
                <w:rFonts w:ascii="Times New Roman" w:hAnsi="Times New Roman"/>
                <w:b/>
                <w:sz w:val="20"/>
                <w:szCs w:val="20"/>
              </w:rPr>
              <w:t>5.5</w:t>
            </w:r>
            <w:r w:rsidRPr="00573A84">
              <w:rPr>
                <w:rFonts w:ascii="Times New Roman" w:hAnsi="Times New Roman"/>
                <w:sz w:val="20"/>
                <w:szCs w:val="20"/>
              </w:rPr>
              <w:t>±0.16 (74.8)</w:t>
            </w:r>
          </w:p>
        </w:tc>
        <w:tc>
          <w:tcPr>
            <w:tcW w:w="0" w:type="auto"/>
            <w:tcBorders>
              <w:top w:val="single" w:sz="4" w:space="0" w:color="000000"/>
              <w:left w:val="single" w:sz="4" w:space="0" w:color="000000"/>
              <w:bottom w:val="single" w:sz="4" w:space="0" w:color="000000"/>
            </w:tcBorders>
            <w:shd w:val="clear" w:color="auto" w:fill="auto"/>
          </w:tcPr>
          <w:p w:rsidR="009701A3" w:rsidRPr="00573A84" w:rsidRDefault="009701A3" w:rsidP="00573A84">
            <w:pPr>
              <w:adjustRightInd w:val="0"/>
              <w:snapToGrid w:val="0"/>
              <w:spacing w:after="0" w:line="240" w:lineRule="auto"/>
              <w:rPr>
                <w:rFonts w:ascii="Times New Roman" w:eastAsiaTheme="minorEastAsia" w:hAnsi="Times New Roman" w:hint="eastAsia"/>
                <w:sz w:val="20"/>
                <w:szCs w:val="20"/>
                <w:lang w:eastAsia="zh-CN"/>
              </w:rPr>
            </w:pPr>
            <w:r w:rsidRPr="00573A84">
              <w:rPr>
                <w:rFonts w:ascii="Times New Roman" w:hAnsi="Times New Roman"/>
                <w:b/>
                <w:sz w:val="20"/>
                <w:szCs w:val="20"/>
              </w:rPr>
              <w:t>4.33</w:t>
            </w:r>
            <w:r w:rsidRPr="00573A84">
              <w:rPr>
                <w:rFonts w:ascii="Times New Roman" w:hAnsi="Times New Roman"/>
                <w:sz w:val="20"/>
                <w:szCs w:val="20"/>
              </w:rPr>
              <w:t>±0.21 (78.56)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adjustRightInd w:val="0"/>
              <w:snapToGrid w:val="0"/>
              <w:spacing w:after="0" w:line="240" w:lineRule="auto"/>
              <w:rPr>
                <w:rFonts w:ascii="Times New Roman" w:eastAsiaTheme="minorEastAsia" w:hAnsi="Times New Roman" w:hint="eastAsia"/>
                <w:sz w:val="20"/>
                <w:szCs w:val="20"/>
                <w:lang w:eastAsia="zh-CN"/>
              </w:rPr>
            </w:pPr>
            <w:r w:rsidRPr="00573A84">
              <w:rPr>
                <w:rFonts w:ascii="Times New Roman" w:hAnsi="Times New Roman"/>
                <w:b/>
                <w:sz w:val="20"/>
                <w:szCs w:val="20"/>
              </w:rPr>
              <w:t>5.33</w:t>
            </w:r>
            <w:r w:rsidRPr="00573A84">
              <w:rPr>
                <w:rFonts w:ascii="Times New Roman" w:hAnsi="Times New Roman"/>
                <w:sz w:val="20"/>
                <w:szCs w:val="20"/>
              </w:rPr>
              <w:t>±0.47 (77.68)</w:t>
            </w:r>
          </w:p>
        </w:tc>
      </w:tr>
    </w:tbl>
    <w:p w:rsidR="009701A3" w:rsidRPr="00573A84" w:rsidRDefault="009701A3"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Values in parentheses are percentages of snails successfully locating AFP i.e. snails in Z</w:t>
      </w:r>
      <w:r w:rsidRPr="00573A84">
        <w:rPr>
          <w:rFonts w:ascii="Times New Roman" w:hAnsi="Times New Roman"/>
          <w:sz w:val="20"/>
          <w:szCs w:val="20"/>
          <w:vertAlign w:val="subscript"/>
        </w:rPr>
        <w:t>3</w:t>
      </w:r>
      <w:r w:rsidRPr="00573A84">
        <w:rPr>
          <w:rFonts w:ascii="Times New Roman" w:hAnsi="Times New Roman"/>
          <w:sz w:val="20"/>
          <w:szCs w:val="20"/>
        </w:rPr>
        <w:t xml:space="preserve"> compared with that of failed in their location.</w:t>
      </w:r>
    </w:p>
    <w:p w:rsidR="009701A3" w:rsidRPr="00573A84" w:rsidRDefault="009701A3" w:rsidP="00573A84">
      <w:pPr>
        <w:adjustRightInd w:val="0"/>
        <w:snapToGrid w:val="0"/>
        <w:spacing w:after="0" w:line="240" w:lineRule="auto"/>
        <w:jc w:val="both"/>
        <w:rPr>
          <w:rFonts w:ascii="Times New Roman" w:hAnsi="Times New Roman"/>
          <w:sz w:val="20"/>
          <w:szCs w:val="20"/>
        </w:rPr>
      </w:pPr>
      <w:proofErr w:type="gramStart"/>
      <w:r w:rsidRPr="00573A84">
        <w:rPr>
          <w:rFonts w:ascii="Times New Roman" w:hAnsi="Times New Roman"/>
          <w:sz w:val="20"/>
          <w:szCs w:val="20"/>
        </w:rPr>
        <w:t xml:space="preserve">Statistically significant (p&lt;0.05) when two way ANOVA was applied in between different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 and their different concentrations (*).</w:t>
      </w:r>
      <w:proofErr w:type="gramEnd"/>
    </w:p>
    <w:p w:rsidR="009701A3" w:rsidRPr="00573A84" w:rsidRDefault="009701A3"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 xml:space="preserve">Abbreviation: </w:t>
      </w:r>
      <w:proofErr w:type="spellStart"/>
      <w:r w:rsidRPr="00573A84">
        <w:rPr>
          <w:rFonts w:ascii="Times New Roman" w:hAnsi="Times New Roman"/>
          <w:sz w:val="20"/>
          <w:szCs w:val="20"/>
        </w:rPr>
        <w:t>BaP</w:t>
      </w:r>
      <w:proofErr w:type="spellEnd"/>
      <w:r w:rsidRPr="00573A84">
        <w:rPr>
          <w:rFonts w:ascii="Times New Roman" w:hAnsi="Times New Roman"/>
          <w:sz w:val="20"/>
          <w:szCs w:val="20"/>
        </w:rPr>
        <w:t xml:space="preserve">- Bark powder, SP- Seed powder </w:t>
      </w:r>
    </w:p>
    <w:p w:rsidR="009701A3" w:rsidRDefault="009701A3" w:rsidP="00573A84">
      <w:pPr>
        <w:adjustRightInd w:val="0"/>
        <w:snapToGrid w:val="0"/>
        <w:spacing w:after="0" w:line="240" w:lineRule="auto"/>
        <w:jc w:val="both"/>
        <w:rPr>
          <w:rFonts w:ascii="Times New Roman" w:eastAsiaTheme="minorEastAsia" w:hAnsi="Times New Roman" w:hint="eastAsia"/>
          <w:b/>
          <w:sz w:val="20"/>
          <w:szCs w:val="20"/>
          <w:lang w:eastAsia="zh-CN"/>
        </w:rPr>
      </w:pPr>
    </w:p>
    <w:p w:rsidR="00573A84" w:rsidRPr="00573A84" w:rsidRDefault="00573A84" w:rsidP="00573A84">
      <w:pPr>
        <w:adjustRightInd w:val="0"/>
        <w:snapToGrid w:val="0"/>
        <w:spacing w:after="0" w:line="240" w:lineRule="auto"/>
        <w:jc w:val="both"/>
        <w:rPr>
          <w:rFonts w:ascii="Times New Roman" w:eastAsiaTheme="minorEastAsia" w:hAnsi="Times New Roman" w:hint="eastAsia"/>
          <w:b/>
          <w:sz w:val="20"/>
          <w:szCs w:val="20"/>
          <w:lang w:eastAsia="zh-CN"/>
        </w:rPr>
      </w:pPr>
    </w:p>
    <w:p w:rsidR="009701A3" w:rsidRPr="00573A84" w:rsidRDefault="009701A3" w:rsidP="00573A84">
      <w:pPr>
        <w:adjustRightInd w:val="0"/>
        <w:snapToGrid w:val="0"/>
        <w:spacing w:after="0" w:line="240" w:lineRule="auto"/>
        <w:jc w:val="both"/>
        <w:rPr>
          <w:rFonts w:ascii="Times New Roman" w:hAnsi="Times New Roman"/>
          <w:sz w:val="20"/>
          <w:szCs w:val="20"/>
        </w:rPr>
      </w:pPr>
      <w:proofErr w:type="gramStart"/>
      <w:r w:rsidRPr="00573A84">
        <w:rPr>
          <w:rFonts w:ascii="Times New Roman" w:hAnsi="Times New Roman"/>
          <w:b/>
          <w:sz w:val="20"/>
          <w:szCs w:val="20"/>
        </w:rPr>
        <w:t>Table 2.</w:t>
      </w:r>
      <w:proofErr w:type="gramEnd"/>
      <w:r w:rsidRPr="00573A84">
        <w:rPr>
          <w:rFonts w:ascii="Times New Roman" w:hAnsi="Times New Roman"/>
          <w:b/>
          <w:sz w:val="20"/>
          <w:szCs w:val="20"/>
        </w:rPr>
        <w:t xml:space="preserve"> </w:t>
      </w:r>
      <w:proofErr w:type="gramStart"/>
      <w:r w:rsidRPr="00573A84">
        <w:rPr>
          <w:rFonts w:ascii="Times New Roman" w:hAnsi="Times New Roman"/>
          <w:b/>
          <w:sz w:val="20"/>
          <w:szCs w:val="20"/>
        </w:rPr>
        <w:t xml:space="preserve">Toxicity of bait formulations of </w:t>
      </w:r>
      <w:proofErr w:type="spellStart"/>
      <w:r w:rsidRPr="00573A84">
        <w:rPr>
          <w:rFonts w:ascii="Times New Roman" w:hAnsi="Times New Roman"/>
          <w:b/>
          <w:sz w:val="20"/>
          <w:szCs w:val="20"/>
        </w:rPr>
        <w:t>molluscicides</w:t>
      </w:r>
      <w:proofErr w:type="spellEnd"/>
      <w:r w:rsidRPr="00573A84">
        <w:rPr>
          <w:rFonts w:ascii="Times New Roman" w:hAnsi="Times New Roman"/>
          <w:b/>
          <w:sz w:val="20"/>
          <w:szCs w:val="20"/>
        </w:rPr>
        <w:t xml:space="preserve"> against the snail </w:t>
      </w:r>
      <w:proofErr w:type="spellStart"/>
      <w:r w:rsidR="00800B20" w:rsidRPr="00573A84">
        <w:rPr>
          <w:rFonts w:ascii="Times New Roman" w:hAnsi="Times New Roman"/>
          <w:i/>
          <w:sz w:val="20"/>
          <w:szCs w:val="20"/>
        </w:rPr>
        <w:t>Indoplanorbis</w:t>
      </w:r>
      <w:proofErr w:type="spellEnd"/>
      <w:r w:rsidR="00800B20" w:rsidRPr="00573A84">
        <w:rPr>
          <w:rFonts w:ascii="Times New Roman" w:hAnsi="Times New Roman"/>
          <w:i/>
          <w:sz w:val="20"/>
          <w:szCs w:val="20"/>
        </w:rPr>
        <w:t xml:space="preserve"> </w:t>
      </w:r>
      <w:proofErr w:type="spellStart"/>
      <w:r w:rsidR="00800B20" w:rsidRPr="00573A84">
        <w:rPr>
          <w:rFonts w:ascii="Times New Roman" w:hAnsi="Times New Roman"/>
          <w:i/>
          <w:sz w:val="20"/>
          <w:szCs w:val="20"/>
        </w:rPr>
        <w:t>exustus</w:t>
      </w:r>
      <w:proofErr w:type="spellEnd"/>
      <w:r w:rsidRPr="00573A84">
        <w:rPr>
          <w:rFonts w:ascii="Times New Roman" w:hAnsi="Times New Roman"/>
          <w:b/>
          <w:sz w:val="20"/>
          <w:szCs w:val="20"/>
        </w:rPr>
        <w:t xml:space="preserve"> at different time exposure</w:t>
      </w:r>
      <w:r w:rsidRPr="00573A84">
        <w:rPr>
          <w:rFonts w:ascii="Times New Roman" w:hAnsi="Times New Roman"/>
          <w:sz w:val="20"/>
          <w:szCs w:val="20"/>
        </w:rPr>
        <w:t>.</w:t>
      </w:r>
      <w:proofErr w:type="gramEnd"/>
    </w:p>
    <w:tbl>
      <w:tblPr>
        <w:tblW w:w="10086" w:type="dxa"/>
        <w:tblInd w:w="108" w:type="dxa"/>
        <w:tblLayout w:type="fixed"/>
        <w:tblLook w:val="0000"/>
      </w:tblPr>
      <w:tblGrid>
        <w:gridCol w:w="1124"/>
        <w:gridCol w:w="2476"/>
        <w:gridCol w:w="888"/>
        <w:gridCol w:w="736"/>
        <w:gridCol w:w="758"/>
        <w:gridCol w:w="1072"/>
        <w:gridCol w:w="630"/>
        <w:gridCol w:w="893"/>
        <w:gridCol w:w="1509"/>
      </w:tblGrid>
      <w:tr w:rsidR="009701A3" w:rsidRPr="00573A84" w:rsidTr="00573A84">
        <w:tc>
          <w:tcPr>
            <w:tcW w:w="1124"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Exposure period</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Molluscicides</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LC</w:t>
            </w:r>
            <w:r w:rsidRPr="00573A84">
              <w:rPr>
                <w:rFonts w:ascii="Times New Roman" w:hAnsi="Times New Roman"/>
                <w:sz w:val="20"/>
                <w:szCs w:val="20"/>
                <w:vertAlign w:val="subscript"/>
              </w:rPr>
              <w:t>50</w:t>
            </w:r>
            <w:r w:rsidRPr="00573A84">
              <w:rPr>
                <w:rFonts w:ascii="Times New Roman" w:hAnsi="Times New Roman"/>
                <w:sz w:val="20"/>
                <w:szCs w:val="20"/>
              </w:rPr>
              <w:t xml:space="preserve"> % in AFP</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LCL</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UCL</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Slope Value</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t-ratio</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g-value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Heterogeneity</w:t>
            </w:r>
          </w:p>
        </w:tc>
      </w:tr>
      <w:tr w:rsidR="009701A3" w:rsidRPr="00573A84" w:rsidTr="00573A84">
        <w:tc>
          <w:tcPr>
            <w:tcW w:w="1124" w:type="dxa"/>
            <w:vMerge w:val="restart"/>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24h</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3"/>
              </w:numPr>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1.57</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1.07</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4.38</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1.8±0.45</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3.92</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4"/>
              </w:numPr>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1.35</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0.84</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4.1</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1.45±0.33</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4.38</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0.32</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1.19</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1.0</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1.6</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2.41±0.49</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4.84</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0.16</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0.15</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1.25</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1.08</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1.88</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2.75±0.65</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4.24</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0.19</w:t>
            </w:r>
          </w:p>
        </w:tc>
      </w:tr>
      <w:tr w:rsidR="009701A3" w:rsidRPr="00573A84" w:rsidTr="00573A84">
        <w:tc>
          <w:tcPr>
            <w:tcW w:w="1124" w:type="dxa"/>
            <w:vMerge w:val="restart"/>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48h</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2"/>
              </w:numPr>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1.53</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0.93</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11.29</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1.12±0.37</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3.03</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0.15</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5"/>
              </w:numPr>
              <w:adjustRightInd w:val="0"/>
              <w:snapToGrid w:val="0"/>
              <w:spacing w:after="0" w:line="240" w:lineRule="auto"/>
              <w:ind w:left="748"/>
              <w:jc w:val="both"/>
              <w:rPr>
                <w:rFonts w:ascii="Times New Roman" w:hAnsi="Times New Roman"/>
                <w:sz w:val="20"/>
                <w:szCs w:val="20"/>
              </w:rPr>
            </w:pP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0.92</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0.59</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2.59</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1.14±0.27</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4.15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0.16</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1.01</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0.85</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1.33</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2.12±0.48</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4.36</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0.27</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0.98</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0.83</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1.32</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2.38±0.60</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3.95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0.11</w:t>
            </w:r>
          </w:p>
        </w:tc>
      </w:tr>
      <w:tr w:rsidR="009701A3" w:rsidRPr="00573A84" w:rsidTr="00573A84">
        <w:tc>
          <w:tcPr>
            <w:tcW w:w="1124" w:type="dxa"/>
            <w:vMerge w:val="restart"/>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72h</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6"/>
              </w:numPr>
              <w:adjustRightInd w:val="0"/>
              <w:snapToGrid w:val="0"/>
              <w:spacing w:after="0" w:line="240" w:lineRule="auto"/>
              <w:ind w:left="748"/>
              <w:jc w:val="both"/>
              <w:rPr>
                <w:rFonts w:ascii="Times New Roman" w:hAnsi="Times New Roman"/>
                <w:sz w:val="20"/>
                <w:szCs w:val="20"/>
              </w:rPr>
            </w:pP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0.86</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0.61</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2.0</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1.16±0.34</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3.35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0.22</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7"/>
              </w:numPr>
              <w:adjustRightInd w:val="0"/>
              <w:snapToGrid w:val="0"/>
              <w:spacing w:after="0" w:line="240" w:lineRule="auto"/>
              <w:ind w:left="1108"/>
              <w:jc w:val="both"/>
              <w:rPr>
                <w:rFonts w:ascii="Times New Roman" w:hAnsi="Times New Roman"/>
                <w:sz w:val="20"/>
                <w:szCs w:val="20"/>
              </w:rPr>
            </w:pP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0.32</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0.24</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0.45</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1.34±0.25</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5.21</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0.76</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0.64</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0.88</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2.61±0.50</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5.22</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0.29</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0.63</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0.50</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0.73</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2.71±0.61</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4.45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0.19</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0.11</w:t>
            </w:r>
          </w:p>
        </w:tc>
      </w:tr>
      <w:tr w:rsidR="009701A3" w:rsidRPr="00573A84" w:rsidTr="00573A84">
        <w:tc>
          <w:tcPr>
            <w:tcW w:w="1124" w:type="dxa"/>
            <w:vMerge w:val="restart"/>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96h</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8"/>
              </w:numPr>
              <w:adjustRightInd w:val="0"/>
              <w:snapToGrid w:val="0"/>
              <w:spacing w:after="0" w:line="240" w:lineRule="auto"/>
              <w:ind w:left="748"/>
              <w:jc w:val="both"/>
              <w:rPr>
                <w:rFonts w:ascii="Times New Roman" w:hAnsi="Times New Roman"/>
                <w:sz w:val="20"/>
                <w:szCs w:val="20"/>
              </w:rPr>
            </w:pP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0.44</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0.61</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1.19±0.33</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3.55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0.21</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9"/>
              </w:numPr>
              <w:adjustRightInd w:val="0"/>
              <w:snapToGrid w:val="0"/>
              <w:spacing w:after="0" w:line="240" w:lineRule="auto"/>
              <w:ind w:left="1108"/>
              <w:jc w:val="both"/>
              <w:rPr>
                <w:rFonts w:ascii="Times New Roman" w:hAnsi="Times New Roman"/>
                <w:sz w:val="20"/>
                <w:szCs w:val="20"/>
              </w:rPr>
            </w:pP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0.20</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0.14</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0.27</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1.36±0.25</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5.30</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0.21</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0.57</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0.46</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0.66</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3.26±0.56</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5.80</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0.36</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0.53</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0.45</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0.59</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4.75±0.74</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6.37</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0.09</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0.37</w:t>
            </w:r>
          </w:p>
        </w:tc>
      </w:tr>
      <w:tr w:rsidR="009701A3" w:rsidRPr="00573A84" w:rsidTr="00573A84">
        <w:tc>
          <w:tcPr>
            <w:tcW w:w="1124" w:type="dxa"/>
            <w:vMerge w:val="restart"/>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120h</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10"/>
              </w:numPr>
              <w:adjustRightInd w:val="0"/>
              <w:snapToGrid w:val="0"/>
              <w:spacing w:after="0" w:line="240" w:lineRule="auto"/>
              <w:ind w:left="748"/>
              <w:jc w:val="both"/>
              <w:rPr>
                <w:rFonts w:ascii="Times New Roman" w:hAnsi="Times New Roman"/>
                <w:sz w:val="20"/>
                <w:szCs w:val="20"/>
              </w:rPr>
            </w:pP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0.08</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0.42</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0.99±0.33</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2.99</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11"/>
              </w:numPr>
              <w:adjustRightInd w:val="0"/>
              <w:snapToGrid w:val="0"/>
              <w:spacing w:after="0" w:line="240" w:lineRule="auto"/>
              <w:ind w:left="1108"/>
              <w:jc w:val="both"/>
              <w:rPr>
                <w:rFonts w:ascii="Times New Roman" w:hAnsi="Times New Roman"/>
                <w:sz w:val="20"/>
                <w:szCs w:val="20"/>
              </w:rPr>
            </w:pP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0.12</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0.07</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0.15</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1.68±0.28</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5.99</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0.20</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0.48</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0.38</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0.55</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3.92±0.70</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5.55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0.44</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r>
      <w:tr w:rsidR="009701A3" w:rsidRPr="00573A84" w:rsidTr="00573A84">
        <w:tc>
          <w:tcPr>
            <w:tcW w:w="1124" w:type="dxa"/>
            <w:vMerge w:val="restart"/>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144h</w:t>
            </w: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12"/>
              </w:numPr>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SP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0.18</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0.07</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0.26</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1.46±0.35</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4.15</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0.34</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pStyle w:val="ListParagraph"/>
              <w:numPr>
                <w:ilvl w:val="0"/>
                <w:numId w:val="1"/>
              </w:numPr>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BP</w:t>
            </w:r>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0.09</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0.05</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0.12</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2.03±0.33</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6.11</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0.10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0.42</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Acetogenin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0.08</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0.42</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0.99±0.33</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2.99</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0.42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0.28</w:t>
            </w:r>
          </w:p>
        </w:tc>
      </w:tr>
      <w:tr w:rsidR="009701A3" w:rsidRPr="00573A84" w:rsidTr="00573A84">
        <w:tc>
          <w:tcPr>
            <w:tcW w:w="1124" w:type="dxa"/>
            <w:vMerge/>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
        </w:tc>
        <w:tc>
          <w:tcPr>
            <w:tcW w:w="247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proofErr w:type="spellStart"/>
            <w:r w:rsidRPr="00573A84">
              <w:rPr>
                <w:rFonts w:ascii="Times New Roman" w:hAnsi="Times New Roman"/>
                <w:sz w:val="20"/>
                <w:szCs w:val="20"/>
              </w:rPr>
              <w:t>Azadirachtin</w:t>
            </w:r>
            <w:proofErr w:type="spellEnd"/>
          </w:p>
        </w:tc>
        <w:tc>
          <w:tcPr>
            <w:tcW w:w="88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736"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758"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1072"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630"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893" w:type="dxa"/>
            <w:tcBorders>
              <w:top w:val="single" w:sz="4" w:space="0" w:color="000000"/>
              <w:left w:val="single" w:sz="4" w:space="0" w:color="000000"/>
              <w:bottom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701A3" w:rsidRPr="00573A84" w:rsidRDefault="009701A3" w:rsidP="00573A84">
            <w:pPr>
              <w:tabs>
                <w:tab w:val="center" w:pos="4680"/>
                <w:tab w:val="right" w:pos="9360"/>
              </w:tabs>
              <w:adjustRightInd w:val="0"/>
              <w:snapToGrid w:val="0"/>
              <w:spacing w:after="0" w:line="240" w:lineRule="auto"/>
              <w:jc w:val="both"/>
              <w:rPr>
                <w:rFonts w:ascii="Times New Roman" w:hAnsi="Times New Roman"/>
                <w:sz w:val="20"/>
                <w:szCs w:val="20"/>
              </w:rPr>
            </w:pPr>
            <w:r w:rsidRPr="00573A84">
              <w:rPr>
                <w:rFonts w:ascii="Times New Roman" w:hAnsi="Times New Roman"/>
                <w:sz w:val="20"/>
                <w:szCs w:val="20"/>
              </w:rPr>
              <w:t>-</w:t>
            </w:r>
          </w:p>
        </w:tc>
      </w:tr>
    </w:tbl>
    <w:p w:rsidR="002F3C25" w:rsidRPr="00573A84" w:rsidRDefault="009701A3"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Product moment correlation showed significant (p&lt;0.05); negative correlation in between the exposure period and LC</w:t>
      </w:r>
      <w:r w:rsidRPr="00573A84">
        <w:rPr>
          <w:rFonts w:ascii="Times New Roman" w:hAnsi="Times New Roman"/>
          <w:sz w:val="20"/>
          <w:szCs w:val="20"/>
          <w:vertAlign w:val="subscript"/>
        </w:rPr>
        <w:t>50</w:t>
      </w:r>
      <w:r w:rsidRPr="00573A84">
        <w:rPr>
          <w:rFonts w:ascii="Times New Roman" w:hAnsi="Times New Roman"/>
          <w:sz w:val="20"/>
          <w:szCs w:val="20"/>
        </w:rPr>
        <w:t xml:space="preserve"> of different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Abbreviations as in table 1</w:t>
      </w:r>
      <w:r w:rsidR="00573A84">
        <w:rPr>
          <w:rFonts w:ascii="Times New Roman" w:eastAsiaTheme="minorEastAsia" w:hAnsi="Times New Roman" w:hint="eastAsia"/>
          <w:sz w:val="20"/>
          <w:szCs w:val="20"/>
          <w:lang w:eastAsia="zh-CN"/>
        </w:rPr>
        <w:t>.</w:t>
      </w:r>
    </w:p>
    <w:p w:rsidR="00573A84" w:rsidRPr="00573A84" w:rsidRDefault="00573A84" w:rsidP="00573A84">
      <w:pPr>
        <w:adjustRightInd w:val="0"/>
        <w:snapToGrid w:val="0"/>
        <w:spacing w:after="0" w:line="240" w:lineRule="auto"/>
        <w:jc w:val="both"/>
        <w:rPr>
          <w:rFonts w:ascii="Times New Roman" w:eastAsiaTheme="minorEastAsia" w:hAnsi="Times New Roman" w:hint="eastAsia"/>
          <w:bCs/>
          <w:sz w:val="20"/>
          <w:szCs w:val="20"/>
          <w:lang w:eastAsia="zh-CN"/>
        </w:rPr>
      </w:pPr>
    </w:p>
    <w:p w:rsidR="00573A84" w:rsidRDefault="00573A84" w:rsidP="00573A84">
      <w:pPr>
        <w:adjustRightInd w:val="0"/>
        <w:snapToGrid w:val="0"/>
        <w:spacing w:after="0" w:line="240" w:lineRule="auto"/>
        <w:jc w:val="both"/>
        <w:rPr>
          <w:rFonts w:ascii="Times New Roman" w:eastAsiaTheme="minorEastAsia" w:hAnsi="Times New Roman" w:hint="eastAsia"/>
          <w:b/>
          <w:sz w:val="20"/>
          <w:szCs w:val="20"/>
          <w:lang w:eastAsia="zh-CN"/>
        </w:rPr>
      </w:pPr>
    </w:p>
    <w:p w:rsidR="00573A84" w:rsidRPr="00573A84" w:rsidRDefault="00573A84" w:rsidP="00573A84">
      <w:pPr>
        <w:adjustRightInd w:val="0"/>
        <w:snapToGrid w:val="0"/>
        <w:spacing w:after="0" w:line="240" w:lineRule="auto"/>
        <w:jc w:val="both"/>
        <w:rPr>
          <w:rFonts w:ascii="Times New Roman" w:eastAsiaTheme="minorEastAsia" w:hAnsi="Times New Roman" w:hint="eastAsia"/>
          <w:b/>
          <w:sz w:val="20"/>
          <w:szCs w:val="20"/>
          <w:lang w:eastAsia="zh-CN"/>
        </w:rPr>
        <w:sectPr w:rsidR="00573A84" w:rsidRPr="00573A84" w:rsidSect="0014488B">
          <w:type w:val="continuous"/>
          <w:pgSz w:w="12240" w:h="15840" w:code="1"/>
          <w:pgMar w:top="1440" w:right="1440" w:bottom="1440" w:left="1440" w:header="720" w:footer="720" w:gutter="0"/>
          <w:cols w:space="720"/>
          <w:docGrid w:linePitch="360"/>
        </w:sectPr>
      </w:pPr>
    </w:p>
    <w:p w:rsidR="00573A84" w:rsidRPr="00573A84" w:rsidRDefault="00573A84" w:rsidP="00573A84">
      <w:pPr>
        <w:adjustRightInd w:val="0"/>
        <w:snapToGrid w:val="0"/>
        <w:spacing w:after="0" w:line="240" w:lineRule="auto"/>
        <w:jc w:val="both"/>
        <w:rPr>
          <w:rFonts w:ascii="Times New Roman" w:hAnsi="Times New Roman"/>
          <w:b/>
          <w:sz w:val="20"/>
          <w:szCs w:val="20"/>
        </w:rPr>
      </w:pPr>
      <w:r w:rsidRPr="00573A84">
        <w:rPr>
          <w:rFonts w:ascii="Times New Roman" w:hAnsi="Times New Roman"/>
          <w:b/>
          <w:sz w:val="20"/>
          <w:szCs w:val="20"/>
        </w:rPr>
        <w:lastRenderedPageBreak/>
        <w:t>5. Acknowledgement</w:t>
      </w:r>
    </w:p>
    <w:p w:rsid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r w:rsidRPr="00573A84">
        <w:rPr>
          <w:rFonts w:ascii="Times New Roman" w:hAnsi="Times New Roman"/>
          <w:sz w:val="20"/>
          <w:szCs w:val="20"/>
        </w:rPr>
        <w:t xml:space="preserve">       Author is thankful to the authorities of Mahatma Gandhi P. G. College, Gorakhpur for providing lab facilities.</w:t>
      </w:r>
    </w:p>
    <w:p w:rsidR="00573A84" w:rsidRPr="00573A84" w:rsidRDefault="00573A84" w:rsidP="00573A84">
      <w:pPr>
        <w:adjustRightInd w:val="0"/>
        <w:snapToGrid w:val="0"/>
        <w:spacing w:after="0" w:line="240" w:lineRule="auto"/>
        <w:jc w:val="both"/>
        <w:rPr>
          <w:rFonts w:ascii="Times New Roman" w:eastAsiaTheme="minorEastAsia" w:hAnsi="Times New Roman" w:hint="eastAsia"/>
          <w:sz w:val="20"/>
          <w:szCs w:val="20"/>
          <w:lang w:eastAsia="zh-CN"/>
        </w:rPr>
      </w:pPr>
    </w:p>
    <w:p w:rsidR="009701A3" w:rsidRPr="00573A84" w:rsidRDefault="002F3C25" w:rsidP="00573A84">
      <w:pPr>
        <w:adjustRightInd w:val="0"/>
        <w:snapToGrid w:val="0"/>
        <w:spacing w:after="0" w:line="240" w:lineRule="auto"/>
        <w:jc w:val="both"/>
        <w:rPr>
          <w:rFonts w:ascii="Times New Roman" w:hAnsi="Times New Roman"/>
          <w:sz w:val="20"/>
          <w:szCs w:val="20"/>
        </w:rPr>
      </w:pPr>
      <w:r w:rsidRPr="00573A84">
        <w:rPr>
          <w:rFonts w:ascii="Times New Roman" w:hAnsi="Times New Roman"/>
          <w:b/>
          <w:sz w:val="20"/>
          <w:szCs w:val="20"/>
        </w:rPr>
        <w:t>R</w:t>
      </w:r>
      <w:r w:rsidR="009E16E9" w:rsidRPr="00573A84">
        <w:rPr>
          <w:rFonts w:ascii="Times New Roman" w:hAnsi="Times New Roman"/>
          <w:b/>
          <w:sz w:val="20"/>
          <w:szCs w:val="20"/>
        </w:rPr>
        <w:t>eferences</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 </w:t>
      </w:r>
      <w:proofErr w:type="spellStart"/>
      <w:r w:rsidRPr="00573A84">
        <w:rPr>
          <w:rFonts w:ascii="Times New Roman" w:hAnsi="Times New Roman"/>
          <w:sz w:val="20"/>
          <w:szCs w:val="20"/>
        </w:rPr>
        <w:t>Abd</w:t>
      </w:r>
      <w:proofErr w:type="spellEnd"/>
      <w:r w:rsidRPr="00573A84">
        <w:rPr>
          <w:rFonts w:ascii="Times New Roman" w:hAnsi="Times New Roman"/>
          <w:sz w:val="20"/>
          <w:szCs w:val="20"/>
        </w:rPr>
        <w:t xml:space="preserve">-El </w:t>
      </w:r>
      <w:proofErr w:type="spellStart"/>
      <w:r w:rsidRPr="00573A84">
        <w:rPr>
          <w:rFonts w:ascii="Times New Roman" w:hAnsi="Times New Roman"/>
          <w:sz w:val="20"/>
          <w:szCs w:val="20"/>
        </w:rPr>
        <w:t>Hamid</w:t>
      </w:r>
      <w:proofErr w:type="spellEnd"/>
      <w:r w:rsidRPr="00573A84">
        <w:rPr>
          <w:rFonts w:ascii="Times New Roman" w:hAnsi="Times New Roman"/>
          <w:sz w:val="20"/>
          <w:szCs w:val="20"/>
        </w:rPr>
        <w:t>, A. Z. (1997) Development of bait formulation for control of intermediate hosts</w:t>
      </w:r>
      <w:r w:rsidR="00573A84">
        <w:rPr>
          <w:rFonts w:ascii="Times New Roman" w:hAnsi="Times New Roman"/>
          <w:sz w:val="20"/>
          <w:szCs w:val="20"/>
        </w:rPr>
        <w:t xml:space="preserve"> </w:t>
      </w:r>
      <w:r w:rsidRPr="00573A84">
        <w:rPr>
          <w:rFonts w:ascii="Times New Roman" w:hAnsi="Times New Roman"/>
          <w:sz w:val="20"/>
          <w:szCs w:val="20"/>
        </w:rPr>
        <w:t xml:space="preserve">of African </w:t>
      </w:r>
      <w:proofErr w:type="spellStart"/>
      <w:r w:rsidRPr="00573A84">
        <w:rPr>
          <w:rFonts w:ascii="Times New Roman" w:hAnsi="Times New Roman"/>
          <w:sz w:val="20"/>
          <w:szCs w:val="20"/>
        </w:rPr>
        <w:t>Schistosome</w:t>
      </w:r>
      <w:proofErr w:type="spellEnd"/>
      <w:r w:rsidRPr="00573A84">
        <w:rPr>
          <w:rFonts w:ascii="Times New Roman" w:hAnsi="Times New Roman"/>
          <w:sz w:val="20"/>
          <w:szCs w:val="20"/>
        </w:rPr>
        <w:t xml:space="preserve"> species, </w:t>
      </w:r>
      <w:r w:rsidRPr="00573A84">
        <w:rPr>
          <w:rFonts w:ascii="Times New Roman" w:hAnsi="Times New Roman"/>
          <w:i/>
          <w:iCs/>
          <w:sz w:val="20"/>
          <w:szCs w:val="20"/>
        </w:rPr>
        <w:t xml:space="preserve">J. Appl. </w:t>
      </w:r>
      <w:proofErr w:type="spellStart"/>
      <w:r w:rsidRPr="00573A84">
        <w:rPr>
          <w:rFonts w:ascii="Times New Roman" w:hAnsi="Times New Roman"/>
          <w:i/>
          <w:iCs/>
          <w:sz w:val="20"/>
          <w:szCs w:val="20"/>
        </w:rPr>
        <w:t>Toxicol</w:t>
      </w:r>
      <w:proofErr w:type="spellEnd"/>
      <w:r w:rsidRPr="00573A84">
        <w:rPr>
          <w:rFonts w:ascii="Times New Roman" w:hAnsi="Times New Roman"/>
          <w:sz w:val="20"/>
          <w:szCs w:val="20"/>
        </w:rPr>
        <w:t>., 17(6):391-395.</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2. </w:t>
      </w:r>
      <w:proofErr w:type="spellStart"/>
      <w:r w:rsidRPr="00573A84">
        <w:rPr>
          <w:rFonts w:ascii="Times New Roman" w:hAnsi="Times New Roman"/>
          <w:sz w:val="20"/>
          <w:szCs w:val="20"/>
        </w:rPr>
        <w:t>Agarwal</w:t>
      </w:r>
      <w:proofErr w:type="spellEnd"/>
      <w:r w:rsidRPr="00573A84">
        <w:rPr>
          <w:rFonts w:ascii="Times New Roman" w:hAnsi="Times New Roman"/>
          <w:sz w:val="20"/>
          <w:szCs w:val="20"/>
        </w:rPr>
        <w:t xml:space="preserve">, R. A. and Singh, D. K. (1988) Harmful gastropods and their control, </w:t>
      </w:r>
      <w:proofErr w:type="spellStart"/>
      <w:r w:rsidRPr="00573A84">
        <w:rPr>
          <w:rFonts w:ascii="Times New Roman" w:hAnsi="Times New Roman"/>
          <w:i/>
          <w:sz w:val="20"/>
          <w:szCs w:val="20"/>
        </w:rPr>
        <w:t>Acta</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Hydrochim</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Hydrobiol</w:t>
      </w:r>
      <w:proofErr w:type="spellEnd"/>
      <w:r w:rsidRPr="00573A84">
        <w:rPr>
          <w:rFonts w:ascii="Times New Roman" w:hAnsi="Times New Roman"/>
          <w:i/>
          <w:sz w:val="20"/>
          <w:szCs w:val="20"/>
        </w:rPr>
        <w:t>,</w:t>
      </w:r>
      <w:r w:rsidRPr="00573A84">
        <w:rPr>
          <w:rFonts w:ascii="Times New Roman" w:hAnsi="Times New Roman"/>
          <w:sz w:val="20"/>
          <w:szCs w:val="20"/>
        </w:rPr>
        <w:t xml:space="preserve"> 16:113-138.</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3. </w:t>
      </w:r>
      <w:proofErr w:type="spellStart"/>
      <w:r w:rsidRPr="00573A84">
        <w:rPr>
          <w:rFonts w:ascii="Times New Roman" w:hAnsi="Times New Roman"/>
          <w:sz w:val="20"/>
          <w:szCs w:val="20"/>
        </w:rPr>
        <w:t>Chattoraj</w:t>
      </w:r>
      <w:proofErr w:type="spellEnd"/>
      <w:r w:rsidRPr="00573A84">
        <w:rPr>
          <w:rFonts w:ascii="Times New Roman" w:hAnsi="Times New Roman"/>
          <w:sz w:val="20"/>
          <w:szCs w:val="20"/>
        </w:rPr>
        <w:t xml:space="preserve">, A. N. and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xml:space="preserve">, S. C. (1965) </w:t>
      </w:r>
      <w:proofErr w:type="gramStart"/>
      <w:r w:rsidRPr="00573A84">
        <w:rPr>
          <w:rFonts w:ascii="Times New Roman" w:hAnsi="Times New Roman"/>
          <w:sz w:val="20"/>
          <w:szCs w:val="20"/>
        </w:rPr>
        <w:t>A</w:t>
      </w:r>
      <w:proofErr w:type="gramEnd"/>
      <w:r w:rsidRPr="00573A84">
        <w:rPr>
          <w:rFonts w:ascii="Times New Roman" w:hAnsi="Times New Roman"/>
          <w:sz w:val="20"/>
          <w:szCs w:val="20"/>
        </w:rPr>
        <w:t xml:space="preserve"> note on the insecticidal property of </w:t>
      </w:r>
      <w:proofErr w:type="spellStart"/>
      <w:r w:rsidRPr="00573A84">
        <w:rPr>
          <w:rFonts w:ascii="Times New Roman" w:hAnsi="Times New Roman"/>
          <w:i/>
          <w:sz w:val="20"/>
          <w:szCs w:val="20"/>
        </w:rPr>
        <w:t>Annona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Annonaceae</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Natl</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Acad</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Sci</w:t>
      </w:r>
      <w:proofErr w:type="spellEnd"/>
      <w:r w:rsidRPr="00573A84">
        <w:rPr>
          <w:rFonts w:ascii="Times New Roman" w:hAnsi="Times New Roman"/>
          <w:sz w:val="20"/>
          <w:szCs w:val="20"/>
        </w:rPr>
        <w:t xml:space="preserve"> India Proc Sec B (</w:t>
      </w:r>
      <w:proofErr w:type="spellStart"/>
      <w:r w:rsidRPr="00573A84">
        <w:rPr>
          <w:rFonts w:ascii="Times New Roman" w:hAnsi="Times New Roman"/>
          <w:sz w:val="20"/>
          <w:szCs w:val="20"/>
        </w:rPr>
        <w:t>Biol</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Sci</w:t>
      </w:r>
      <w:proofErr w:type="spellEnd"/>
      <w:r w:rsidRPr="00573A84">
        <w:rPr>
          <w:rFonts w:ascii="Times New Roman" w:hAnsi="Times New Roman"/>
          <w:sz w:val="20"/>
          <w:szCs w:val="20"/>
        </w:rPr>
        <w:t xml:space="preserve">), 35:351-353.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4. </w:t>
      </w:r>
      <w:proofErr w:type="spellStart"/>
      <w:r w:rsidRPr="00573A84">
        <w:rPr>
          <w:rFonts w:ascii="Times New Roman" w:hAnsi="Times New Roman"/>
          <w:sz w:val="20"/>
          <w:szCs w:val="20"/>
        </w:rPr>
        <w:t>Godan</w:t>
      </w:r>
      <w:proofErr w:type="spellEnd"/>
      <w:r w:rsidRPr="00573A84">
        <w:rPr>
          <w:rFonts w:ascii="Times New Roman" w:hAnsi="Times New Roman"/>
          <w:sz w:val="20"/>
          <w:szCs w:val="20"/>
        </w:rPr>
        <w:t>, D. (1983)</w:t>
      </w:r>
      <w:r w:rsidR="00573A84">
        <w:rPr>
          <w:rFonts w:ascii="Times New Roman" w:hAnsi="Times New Roman"/>
          <w:sz w:val="20"/>
          <w:szCs w:val="20"/>
        </w:rPr>
        <w:t xml:space="preserve"> </w:t>
      </w:r>
      <w:r w:rsidRPr="00573A84">
        <w:rPr>
          <w:rFonts w:ascii="Times New Roman" w:hAnsi="Times New Roman"/>
          <w:sz w:val="20"/>
          <w:szCs w:val="20"/>
        </w:rPr>
        <w:t xml:space="preserve">“Pests slugs and snails. </w:t>
      </w:r>
      <w:proofErr w:type="gramStart"/>
      <w:r w:rsidRPr="00573A84">
        <w:rPr>
          <w:rFonts w:ascii="Times New Roman" w:hAnsi="Times New Roman"/>
          <w:sz w:val="20"/>
          <w:szCs w:val="20"/>
        </w:rPr>
        <w:t xml:space="preserve">Biology and control” (ed., Dora </w:t>
      </w:r>
      <w:proofErr w:type="spellStart"/>
      <w:r w:rsidRPr="00573A84">
        <w:rPr>
          <w:rFonts w:ascii="Times New Roman" w:hAnsi="Times New Roman"/>
          <w:sz w:val="20"/>
          <w:szCs w:val="20"/>
        </w:rPr>
        <w:t>Godan</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translatd</w:t>
      </w:r>
      <w:proofErr w:type="spellEnd"/>
      <w:r w:rsidRPr="00573A84">
        <w:rPr>
          <w:rFonts w:ascii="Times New Roman" w:hAnsi="Times New Roman"/>
          <w:sz w:val="20"/>
          <w:szCs w:val="20"/>
        </w:rPr>
        <w:t xml:space="preserve"> by Sheila </w:t>
      </w:r>
      <w:proofErr w:type="spellStart"/>
      <w:r w:rsidRPr="00573A84">
        <w:rPr>
          <w:rFonts w:ascii="Times New Roman" w:hAnsi="Times New Roman"/>
          <w:sz w:val="20"/>
          <w:szCs w:val="20"/>
        </w:rPr>
        <w:t>Grouber</w:t>
      </w:r>
      <w:proofErr w:type="spellEnd"/>
      <w:r w:rsidRPr="00573A84">
        <w:rPr>
          <w:rFonts w:ascii="Times New Roman" w:hAnsi="Times New Roman"/>
          <w:sz w:val="20"/>
          <w:szCs w:val="20"/>
        </w:rPr>
        <w:t xml:space="preserve">, Springer </w:t>
      </w:r>
      <w:proofErr w:type="spellStart"/>
      <w:r w:rsidRPr="00573A84">
        <w:rPr>
          <w:rFonts w:ascii="Times New Roman" w:hAnsi="Times New Roman"/>
          <w:sz w:val="20"/>
          <w:szCs w:val="20"/>
        </w:rPr>
        <w:t>Verlog</w:t>
      </w:r>
      <w:proofErr w:type="spellEnd"/>
      <w:r w:rsidRPr="00573A84">
        <w:rPr>
          <w:rFonts w:ascii="Times New Roman" w:hAnsi="Times New Roman"/>
          <w:sz w:val="20"/>
          <w:szCs w:val="20"/>
        </w:rPr>
        <w:t>.</w:t>
      </w:r>
      <w:proofErr w:type="gramEnd"/>
      <w:r w:rsidRPr="00573A84">
        <w:rPr>
          <w:rFonts w:ascii="Times New Roman" w:hAnsi="Times New Roman"/>
          <w:sz w:val="20"/>
          <w:szCs w:val="20"/>
        </w:rPr>
        <w:t xml:space="preserve"> </w:t>
      </w:r>
      <w:proofErr w:type="gramStart"/>
      <w:r w:rsidRPr="00573A84">
        <w:rPr>
          <w:rFonts w:ascii="Times New Roman" w:hAnsi="Times New Roman"/>
          <w:sz w:val="20"/>
          <w:szCs w:val="20"/>
        </w:rPr>
        <w:t>Berlin Heidelberg New York.</w:t>
      </w:r>
      <w:proofErr w:type="gramEnd"/>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lastRenderedPageBreak/>
        <w:t xml:space="preserve">5. </w:t>
      </w:r>
      <w:proofErr w:type="spellStart"/>
      <w:r w:rsidRPr="00573A84">
        <w:rPr>
          <w:rFonts w:ascii="Times New Roman" w:hAnsi="Times New Roman"/>
          <w:sz w:val="20"/>
          <w:szCs w:val="20"/>
        </w:rPr>
        <w:t>Kpikpi</w:t>
      </w:r>
      <w:proofErr w:type="spellEnd"/>
      <w:r w:rsidRPr="00573A84">
        <w:rPr>
          <w:rFonts w:ascii="Times New Roman" w:hAnsi="Times New Roman"/>
          <w:sz w:val="20"/>
          <w:szCs w:val="20"/>
        </w:rPr>
        <w:t>, J. E. K. and Thomas, J. D. (1992)</w:t>
      </w:r>
      <w:r w:rsidR="00573A84">
        <w:rPr>
          <w:rFonts w:ascii="Times New Roman" w:hAnsi="Times New Roman"/>
          <w:sz w:val="20"/>
          <w:szCs w:val="20"/>
        </w:rPr>
        <w:t xml:space="preserve"> </w:t>
      </w:r>
      <w:r w:rsidRPr="00573A84">
        <w:rPr>
          <w:rFonts w:ascii="Times New Roman" w:hAnsi="Times New Roman"/>
          <w:sz w:val="20"/>
          <w:szCs w:val="20"/>
        </w:rPr>
        <w:t xml:space="preserve">A study of sugar chemoreception niches of two </w:t>
      </w:r>
      <w:proofErr w:type="spellStart"/>
      <w:r w:rsidRPr="00573A84">
        <w:rPr>
          <w:rFonts w:ascii="Times New Roman" w:hAnsi="Times New Roman"/>
          <w:sz w:val="20"/>
          <w:szCs w:val="20"/>
        </w:rPr>
        <w:t>bulinid</w:t>
      </w:r>
      <w:proofErr w:type="spellEnd"/>
      <w:r w:rsidRPr="00573A84">
        <w:rPr>
          <w:rFonts w:ascii="Times New Roman" w:hAnsi="Times New Roman"/>
          <w:sz w:val="20"/>
          <w:szCs w:val="20"/>
        </w:rPr>
        <w:t xml:space="preserve"> snail hosts of </w:t>
      </w:r>
      <w:proofErr w:type="spellStart"/>
      <w:r w:rsidRPr="00573A84">
        <w:rPr>
          <w:rFonts w:ascii="Times New Roman" w:hAnsi="Times New Roman"/>
          <w:sz w:val="20"/>
          <w:szCs w:val="20"/>
        </w:rPr>
        <w:t>schistosomiasis</w:t>
      </w:r>
      <w:proofErr w:type="spellEnd"/>
      <w:r w:rsidRPr="00573A84">
        <w:rPr>
          <w:rFonts w:ascii="Times New Roman" w:hAnsi="Times New Roman"/>
          <w:sz w:val="20"/>
          <w:szCs w:val="20"/>
        </w:rPr>
        <w:t xml:space="preserve">, </w:t>
      </w:r>
      <w:r w:rsidRPr="00573A84">
        <w:rPr>
          <w:rFonts w:ascii="Times New Roman" w:hAnsi="Times New Roman"/>
          <w:i/>
          <w:sz w:val="20"/>
          <w:szCs w:val="20"/>
        </w:rPr>
        <w:t>Ann</w:t>
      </w:r>
      <w:r w:rsidR="00573A84">
        <w:rPr>
          <w:rFonts w:ascii="Times New Roman" w:hAnsi="Times New Roman"/>
          <w:i/>
          <w:sz w:val="20"/>
          <w:szCs w:val="20"/>
        </w:rPr>
        <w:t xml:space="preserve"> </w:t>
      </w:r>
      <w:proofErr w:type="spellStart"/>
      <w:r w:rsidRPr="00573A84">
        <w:rPr>
          <w:rFonts w:ascii="Times New Roman" w:hAnsi="Times New Roman"/>
          <w:i/>
          <w:sz w:val="20"/>
          <w:szCs w:val="20"/>
        </w:rPr>
        <w:t>Trop</w:t>
      </w:r>
      <w:proofErr w:type="spellEnd"/>
      <w:r w:rsidRPr="00573A84">
        <w:rPr>
          <w:rFonts w:ascii="Times New Roman" w:hAnsi="Times New Roman"/>
          <w:i/>
          <w:sz w:val="20"/>
          <w:szCs w:val="20"/>
        </w:rPr>
        <w:t xml:space="preserve"> Med </w:t>
      </w:r>
      <w:proofErr w:type="spellStart"/>
      <w:r w:rsidRPr="00573A84">
        <w:rPr>
          <w:rFonts w:ascii="Times New Roman" w:hAnsi="Times New Roman"/>
          <w:i/>
          <w:sz w:val="20"/>
          <w:szCs w:val="20"/>
        </w:rPr>
        <w:t>Parasitol</w:t>
      </w:r>
      <w:proofErr w:type="spellEnd"/>
      <w:r w:rsidRPr="00573A84">
        <w:rPr>
          <w:rFonts w:ascii="Times New Roman" w:hAnsi="Times New Roman"/>
          <w:i/>
          <w:sz w:val="20"/>
          <w:szCs w:val="20"/>
        </w:rPr>
        <w:t>,</w:t>
      </w:r>
      <w:r w:rsidRPr="00573A84">
        <w:rPr>
          <w:rFonts w:ascii="Times New Roman" w:hAnsi="Times New Roman"/>
          <w:sz w:val="20"/>
          <w:szCs w:val="20"/>
        </w:rPr>
        <w:t xml:space="preserve"> 86:181-198.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6. </w:t>
      </w:r>
      <w:proofErr w:type="spellStart"/>
      <w:r w:rsidRPr="00573A84">
        <w:rPr>
          <w:rFonts w:ascii="Times New Roman" w:hAnsi="Times New Roman"/>
          <w:sz w:val="20"/>
          <w:szCs w:val="20"/>
        </w:rPr>
        <w:t>Maclnnis</w:t>
      </w:r>
      <w:proofErr w:type="spellEnd"/>
      <w:r w:rsidRPr="00573A84">
        <w:rPr>
          <w:rFonts w:ascii="Times New Roman" w:hAnsi="Times New Roman"/>
          <w:sz w:val="20"/>
          <w:szCs w:val="20"/>
        </w:rPr>
        <w:t xml:space="preserve">, A. J., </w:t>
      </w:r>
      <w:proofErr w:type="spellStart"/>
      <w:r w:rsidRPr="00573A84">
        <w:rPr>
          <w:rFonts w:ascii="Times New Roman" w:hAnsi="Times New Roman"/>
          <w:sz w:val="20"/>
          <w:szCs w:val="20"/>
        </w:rPr>
        <w:t>Bethal</w:t>
      </w:r>
      <w:proofErr w:type="spellEnd"/>
      <w:r w:rsidRPr="00573A84">
        <w:rPr>
          <w:rFonts w:ascii="Times New Roman" w:hAnsi="Times New Roman"/>
          <w:sz w:val="20"/>
          <w:szCs w:val="20"/>
        </w:rPr>
        <w:t xml:space="preserve">, W. M. and </w:t>
      </w:r>
      <w:proofErr w:type="spellStart"/>
      <w:r w:rsidRPr="00573A84">
        <w:rPr>
          <w:rFonts w:ascii="Times New Roman" w:hAnsi="Times New Roman"/>
          <w:sz w:val="20"/>
          <w:szCs w:val="20"/>
        </w:rPr>
        <w:t>Cornford</w:t>
      </w:r>
      <w:proofErr w:type="spellEnd"/>
      <w:r w:rsidRPr="00573A84">
        <w:rPr>
          <w:rFonts w:ascii="Times New Roman" w:hAnsi="Times New Roman"/>
          <w:sz w:val="20"/>
          <w:szCs w:val="20"/>
        </w:rPr>
        <w:t xml:space="preserve">, E. M. (1974) Identification of chemicals of snail origin that attract </w:t>
      </w:r>
      <w:proofErr w:type="spellStart"/>
      <w:r w:rsidRPr="00573A84">
        <w:rPr>
          <w:rFonts w:ascii="Times New Roman" w:hAnsi="Times New Roman"/>
          <w:i/>
          <w:sz w:val="20"/>
          <w:szCs w:val="20"/>
        </w:rPr>
        <w:t>Schistosoma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mansoni</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miracidia</w:t>
      </w:r>
      <w:proofErr w:type="spellEnd"/>
      <w:r w:rsidRPr="00573A84">
        <w:rPr>
          <w:rFonts w:ascii="Times New Roman" w:hAnsi="Times New Roman"/>
          <w:sz w:val="20"/>
          <w:szCs w:val="20"/>
        </w:rPr>
        <w:t xml:space="preserve">, </w:t>
      </w:r>
      <w:r w:rsidRPr="00573A84">
        <w:rPr>
          <w:rFonts w:ascii="Times New Roman" w:hAnsi="Times New Roman"/>
          <w:i/>
          <w:sz w:val="20"/>
          <w:szCs w:val="20"/>
        </w:rPr>
        <w:t>Nature,</w:t>
      </w:r>
      <w:r w:rsidRPr="00573A84">
        <w:rPr>
          <w:rFonts w:ascii="Times New Roman" w:hAnsi="Times New Roman"/>
          <w:sz w:val="20"/>
          <w:szCs w:val="20"/>
        </w:rPr>
        <w:t xml:space="preserve"> 248:361-363.</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7. Madsen, H. (1992) A comparative study on the food locating ability of </w:t>
      </w:r>
      <w:proofErr w:type="spellStart"/>
      <w:r w:rsidRPr="00573A84">
        <w:rPr>
          <w:rFonts w:ascii="Times New Roman" w:hAnsi="Times New Roman"/>
          <w:i/>
          <w:sz w:val="20"/>
          <w:szCs w:val="20"/>
        </w:rPr>
        <w:t>Helisoma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duryi</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Biomphalaria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camerunensis</w:t>
      </w:r>
      <w:proofErr w:type="spellEnd"/>
      <w:r w:rsidRPr="00573A84">
        <w:rPr>
          <w:rFonts w:ascii="Times New Roman" w:hAnsi="Times New Roman"/>
          <w:sz w:val="20"/>
          <w:szCs w:val="20"/>
        </w:rPr>
        <w:t xml:space="preserve"> and </w:t>
      </w:r>
      <w:proofErr w:type="spellStart"/>
      <w:r w:rsidRPr="00573A84">
        <w:rPr>
          <w:rFonts w:ascii="Times New Roman" w:hAnsi="Times New Roman"/>
          <w:i/>
          <w:sz w:val="20"/>
          <w:szCs w:val="20"/>
        </w:rPr>
        <w:t>Bulinus</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truncatus</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Pulmonata</w:t>
      </w:r>
      <w:proofErr w:type="gramStart"/>
      <w:r w:rsidRPr="00573A84">
        <w:rPr>
          <w:rFonts w:ascii="Times New Roman" w:hAnsi="Times New Roman"/>
          <w:sz w:val="20"/>
          <w:szCs w:val="20"/>
        </w:rPr>
        <w:t>:Planorbidae</w:t>
      </w:r>
      <w:proofErr w:type="spellEnd"/>
      <w:proofErr w:type="gramEnd"/>
      <w:r w:rsidRPr="00573A84">
        <w:rPr>
          <w:rFonts w:ascii="Times New Roman" w:hAnsi="Times New Roman"/>
          <w:sz w:val="20"/>
          <w:szCs w:val="20"/>
        </w:rPr>
        <w:t xml:space="preserve">), </w:t>
      </w:r>
      <w:r w:rsidRPr="00573A84">
        <w:rPr>
          <w:rFonts w:ascii="Times New Roman" w:hAnsi="Times New Roman"/>
          <w:i/>
          <w:sz w:val="20"/>
          <w:szCs w:val="20"/>
        </w:rPr>
        <w:t xml:space="preserve">J </w:t>
      </w:r>
      <w:proofErr w:type="spellStart"/>
      <w:r w:rsidRPr="00573A84">
        <w:rPr>
          <w:rFonts w:ascii="Times New Roman" w:hAnsi="Times New Roman"/>
          <w:i/>
          <w:sz w:val="20"/>
          <w:szCs w:val="20"/>
        </w:rPr>
        <w:t>Appl</w:t>
      </w:r>
      <w:proofErr w:type="spellEnd"/>
      <w:r w:rsidRPr="00573A84">
        <w:rPr>
          <w:rFonts w:ascii="Times New Roman" w:hAnsi="Times New Roman"/>
          <w:i/>
          <w:sz w:val="20"/>
          <w:szCs w:val="20"/>
        </w:rPr>
        <w:t xml:space="preserve"> Ecol,</w:t>
      </w:r>
      <w:r w:rsidRPr="00573A84">
        <w:rPr>
          <w:rFonts w:ascii="Times New Roman" w:hAnsi="Times New Roman"/>
          <w:sz w:val="20"/>
          <w:szCs w:val="20"/>
        </w:rPr>
        <w:t xml:space="preserve"> 29:70-78.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8. Marston, A. and</w:t>
      </w:r>
      <w:r w:rsidR="00573A84">
        <w:rPr>
          <w:rFonts w:ascii="Times New Roman" w:hAnsi="Times New Roman"/>
          <w:sz w:val="20"/>
          <w:szCs w:val="20"/>
        </w:rPr>
        <w:t xml:space="preserve"> </w:t>
      </w:r>
      <w:proofErr w:type="spellStart"/>
      <w:r w:rsidRPr="00573A84">
        <w:rPr>
          <w:rFonts w:ascii="Times New Roman" w:hAnsi="Times New Roman"/>
          <w:sz w:val="20"/>
          <w:szCs w:val="20"/>
        </w:rPr>
        <w:t>Hosttetmann</w:t>
      </w:r>
      <w:proofErr w:type="spellEnd"/>
      <w:r w:rsidRPr="00573A84">
        <w:rPr>
          <w:rFonts w:ascii="Times New Roman" w:hAnsi="Times New Roman"/>
          <w:sz w:val="20"/>
          <w:szCs w:val="20"/>
        </w:rPr>
        <w:t>, K. (1985)</w:t>
      </w:r>
      <w:r w:rsidR="00573A84">
        <w:rPr>
          <w:rFonts w:ascii="Times New Roman" w:hAnsi="Times New Roman"/>
          <w:sz w:val="20"/>
          <w:szCs w:val="20"/>
        </w:rPr>
        <w:t xml:space="preserve"> </w:t>
      </w:r>
      <w:r w:rsidRPr="00573A84">
        <w:rPr>
          <w:rFonts w:ascii="Times New Roman" w:hAnsi="Times New Roman"/>
          <w:sz w:val="20"/>
          <w:szCs w:val="20"/>
        </w:rPr>
        <w:t xml:space="preserve">Plant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Phytochemistry</w:t>
      </w:r>
      <w:proofErr w:type="spellEnd"/>
      <w:r w:rsidRPr="00573A84">
        <w:rPr>
          <w:rFonts w:ascii="Times New Roman" w:hAnsi="Times New Roman"/>
          <w:i/>
          <w:sz w:val="20"/>
          <w:szCs w:val="20"/>
        </w:rPr>
        <w:t xml:space="preserve">, </w:t>
      </w:r>
      <w:r w:rsidRPr="00573A84">
        <w:rPr>
          <w:rFonts w:ascii="Times New Roman" w:hAnsi="Times New Roman"/>
          <w:sz w:val="20"/>
          <w:szCs w:val="20"/>
        </w:rPr>
        <w:t xml:space="preserve">24:639-652.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9. Marston, A. and </w:t>
      </w:r>
      <w:proofErr w:type="spellStart"/>
      <w:r w:rsidRPr="00573A84">
        <w:rPr>
          <w:rFonts w:ascii="Times New Roman" w:hAnsi="Times New Roman"/>
          <w:sz w:val="20"/>
          <w:szCs w:val="20"/>
        </w:rPr>
        <w:t>Hosttetmann</w:t>
      </w:r>
      <w:proofErr w:type="spellEnd"/>
      <w:r w:rsidRPr="00573A84">
        <w:rPr>
          <w:rFonts w:ascii="Times New Roman" w:hAnsi="Times New Roman"/>
          <w:sz w:val="20"/>
          <w:szCs w:val="20"/>
        </w:rPr>
        <w:t xml:space="preserve">, K. (1987) Antifungal, </w:t>
      </w:r>
      <w:proofErr w:type="spellStart"/>
      <w:r w:rsidRPr="00573A84">
        <w:rPr>
          <w:rFonts w:ascii="Times New Roman" w:hAnsi="Times New Roman"/>
          <w:sz w:val="20"/>
          <w:szCs w:val="20"/>
        </w:rPr>
        <w:t>molluscicidal</w:t>
      </w:r>
      <w:proofErr w:type="spellEnd"/>
      <w:r w:rsidRPr="00573A84">
        <w:rPr>
          <w:rFonts w:ascii="Times New Roman" w:hAnsi="Times New Roman"/>
          <w:sz w:val="20"/>
          <w:szCs w:val="20"/>
        </w:rPr>
        <w:t xml:space="preserve"> and </w:t>
      </w:r>
      <w:proofErr w:type="spellStart"/>
      <w:r w:rsidRPr="00573A84">
        <w:rPr>
          <w:rFonts w:ascii="Times New Roman" w:hAnsi="Times New Roman"/>
          <w:sz w:val="20"/>
          <w:szCs w:val="20"/>
        </w:rPr>
        <w:t>cytotoxic</w:t>
      </w:r>
      <w:proofErr w:type="spellEnd"/>
      <w:r w:rsidRPr="00573A84">
        <w:rPr>
          <w:rFonts w:ascii="Times New Roman" w:hAnsi="Times New Roman"/>
          <w:sz w:val="20"/>
          <w:szCs w:val="20"/>
        </w:rPr>
        <w:t xml:space="preserve"> compounds from plants used in traditional medicines. In: “</w:t>
      </w:r>
      <w:r w:rsidRPr="00573A84">
        <w:rPr>
          <w:rFonts w:ascii="Times New Roman" w:hAnsi="Times New Roman"/>
          <w:i/>
          <w:sz w:val="20"/>
          <w:szCs w:val="20"/>
        </w:rPr>
        <w:t>Biologically Active Natural Products</w:t>
      </w:r>
      <w:r w:rsidRPr="00573A84">
        <w:rPr>
          <w:rFonts w:ascii="Times New Roman" w:hAnsi="Times New Roman"/>
          <w:sz w:val="20"/>
          <w:szCs w:val="20"/>
        </w:rPr>
        <w:t>” (Ed.</w:t>
      </w:r>
      <w:r w:rsidR="00573A84">
        <w:rPr>
          <w:rFonts w:ascii="Times New Roman" w:hAnsi="Times New Roman"/>
          <w:sz w:val="20"/>
          <w:szCs w:val="20"/>
        </w:rPr>
        <w:t xml:space="preserve"> </w:t>
      </w:r>
      <w:proofErr w:type="spellStart"/>
      <w:r w:rsidRPr="00573A84">
        <w:rPr>
          <w:rFonts w:ascii="Times New Roman" w:hAnsi="Times New Roman"/>
          <w:sz w:val="20"/>
          <w:szCs w:val="20"/>
        </w:rPr>
        <w:t>Hosttetmann</w:t>
      </w:r>
      <w:proofErr w:type="spellEnd"/>
      <w:r w:rsidRPr="00573A84">
        <w:rPr>
          <w:rFonts w:ascii="Times New Roman" w:hAnsi="Times New Roman"/>
          <w:sz w:val="20"/>
          <w:szCs w:val="20"/>
        </w:rPr>
        <w:t xml:space="preserve">, K and Lea, PJ), Clarendon Press Oxford, 65-83.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lastRenderedPageBreak/>
        <w:t xml:space="preserve">10. </w:t>
      </w:r>
      <w:proofErr w:type="spellStart"/>
      <w:r w:rsidRPr="00573A84">
        <w:rPr>
          <w:rFonts w:ascii="Times New Roman" w:hAnsi="Times New Roman"/>
          <w:sz w:val="20"/>
          <w:szCs w:val="20"/>
        </w:rPr>
        <w:t>Mukerja</w:t>
      </w:r>
      <w:proofErr w:type="spellEnd"/>
      <w:r w:rsidRPr="00573A84">
        <w:rPr>
          <w:rFonts w:ascii="Times New Roman" w:hAnsi="Times New Roman"/>
          <w:sz w:val="20"/>
          <w:szCs w:val="20"/>
        </w:rPr>
        <w:t xml:space="preserve">, T. D. and </w:t>
      </w:r>
      <w:proofErr w:type="spellStart"/>
      <w:r w:rsidRPr="00573A84">
        <w:rPr>
          <w:rFonts w:ascii="Times New Roman" w:hAnsi="Times New Roman"/>
          <w:sz w:val="20"/>
          <w:szCs w:val="20"/>
        </w:rPr>
        <w:t>Govind</w:t>
      </w:r>
      <w:proofErr w:type="spellEnd"/>
      <w:r w:rsidRPr="00573A84">
        <w:rPr>
          <w:rFonts w:ascii="Times New Roman" w:hAnsi="Times New Roman"/>
          <w:sz w:val="20"/>
          <w:szCs w:val="20"/>
        </w:rPr>
        <w:t xml:space="preserve">, R. (1958) Indigenous insecticidal </w:t>
      </w:r>
      <w:proofErr w:type="spellStart"/>
      <w:r w:rsidRPr="00573A84">
        <w:rPr>
          <w:rFonts w:ascii="Times New Roman" w:hAnsi="Times New Roman"/>
          <w:sz w:val="20"/>
          <w:szCs w:val="20"/>
        </w:rPr>
        <w:t>plants</w:t>
      </w:r>
      <w:proofErr w:type="gramStart"/>
      <w:r w:rsidRPr="00573A84">
        <w:rPr>
          <w:rFonts w:ascii="Times New Roman" w:hAnsi="Times New Roman"/>
          <w:sz w:val="20"/>
          <w:szCs w:val="20"/>
        </w:rPr>
        <w:t>:II</w:t>
      </w:r>
      <w:proofErr w:type="spellEnd"/>
      <w:proofErr w:type="gramEnd"/>
      <w:r w:rsidRPr="00573A84">
        <w:rPr>
          <w:rFonts w:ascii="Times New Roman" w:hAnsi="Times New Roman"/>
          <w:sz w:val="20"/>
          <w:szCs w:val="20"/>
        </w:rPr>
        <w:t xml:space="preserve"> </w:t>
      </w:r>
      <w:proofErr w:type="spellStart"/>
      <w:r w:rsidRPr="00573A84">
        <w:rPr>
          <w:rFonts w:ascii="Times New Roman" w:hAnsi="Times New Roman"/>
          <w:i/>
          <w:sz w:val="20"/>
          <w:szCs w:val="20"/>
        </w:rPr>
        <w:t>Annona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w:t>
      </w:r>
      <w:r w:rsidRPr="00573A84">
        <w:rPr>
          <w:rFonts w:ascii="Times New Roman" w:hAnsi="Times New Roman"/>
          <w:i/>
          <w:sz w:val="20"/>
          <w:szCs w:val="20"/>
        </w:rPr>
        <w:t>J Indian Res</w:t>
      </w:r>
      <w:r w:rsidRPr="00573A84">
        <w:rPr>
          <w:rFonts w:ascii="Times New Roman" w:hAnsi="Times New Roman"/>
          <w:sz w:val="20"/>
          <w:szCs w:val="20"/>
        </w:rPr>
        <w:t xml:space="preserve"> (India), 17C:9-15.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11. </w:t>
      </w:r>
      <w:proofErr w:type="spellStart"/>
      <w:r w:rsidRPr="00573A84">
        <w:rPr>
          <w:rFonts w:ascii="Times New Roman" w:hAnsi="Times New Roman"/>
          <w:sz w:val="20"/>
          <w:szCs w:val="20"/>
        </w:rPr>
        <w:t>Ndamba</w:t>
      </w:r>
      <w:proofErr w:type="spellEnd"/>
      <w:r w:rsidRPr="00573A84">
        <w:rPr>
          <w:rFonts w:ascii="Times New Roman" w:hAnsi="Times New Roman"/>
          <w:sz w:val="20"/>
          <w:szCs w:val="20"/>
        </w:rPr>
        <w:t xml:space="preserve">, J. (1995) Response of the </w:t>
      </w:r>
      <w:proofErr w:type="spellStart"/>
      <w:r w:rsidRPr="00573A84">
        <w:rPr>
          <w:rFonts w:ascii="Times New Roman" w:hAnsi="Times New Roman"/>
          <w:sz w:val="20"/>
          <w:szCs w:val="20"/>
        </w:rPr>
        <w:t>molluscicidal</w:t>
      </w:r>
      <w:proofErr w:type="spellEnd"/>
      <w:r w:rsidRPr="00573A84">
        <w:rPr>
          <w:rFonts w:ascii="Times New Roman" w:hAnsi="Times New Roman"/>
          <w:sz w:val="20"/>
          <w:szCs w:val="20"/>
        </w:rPr>
        <w:t xml:space="preserve"> berry plant </w:t>
      </w:r>
      <w:proofErr w:type="spellStart"/>
      <w:r w:rsidRPr="00573A84">
        <w:rPr>
          <w:rFonts w:ascii="Times New Roman" w:hAnsi="Times New Roman"/>
          <w:i/>
          <w:sz w:val="20"/>
          <w:szCs w:val="20"/>
        </w:rPr>
        <w:t>Phytolacca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dodecandra</w:t>
      </w:r>
      <w:proofErr w:type="spellEnd"/>
      <w:r w:rsidRPr="00573A84">
        <w:rPr>
          <w:rFonts w:ascii="Times New Roman" w:hAnsi="Times New Roman"/>
          <w:sz w:val="20"/>
          <w:szCs w:val="20"/>
        </w:rPr>
        <w:t xml:space="preserve"> to different climatic and </w:t>
      </w:r>
      <w:proofErr w:type="spellStart"/>
      <w:r w:rsidRPr="00573A84">
        <w:rPr>
          <w:rFonts w:ascii="Times New Roman" w:hAnsi="Times New Roman"/>
          <w:sz w:val="20"/>
          <w:szCs w:val="20"/>
        </w:rPr>
        <w:t>edaphic</w:t>
      </w:r>
      <w:proofErr w:type="spellEnd"/>
      <w:r w:rsidRPr="00573A84">
        <w:rPr>
          <w:rFonts w:ascii="Times New Roman" w:hAnsi="Times New Roman"/>
          <w:sz w:val="20"/>
          <w:szCs w:val="20"/>
        </w:rPr>
        <w:t xml:space="preserve"> conditions, </w:t>
      </w:r>
      <w:proofErr w:type="spellStart"/>
      <w:r w:rsidRPr="00573A84">
        <w:rPr>
          <w:rFonts w:ascii="Times New Roman" w:hAnsi="Times New Roman"/>
          <w:i/>
          <w:sz w:val="20"/>
          <w:szCs w:val="20"/>
        </w:rPr>
        <w:t>Trop</w:t>
      </w:r>
      <w:proofErr w:type="spellEnd"/>
      <w:r w:rsidRPr="00573A84">
        <w:rPr>
          <w:rFonts w:ascii="Times New Roman" w:hAnsi="Times New Roman"/>
          <w:i/>
          <w:sz w:val="20"/>
          <w:szCs w:val="20"/>
        </w:rPr>
        <w:t xml:space="preserve"> Agric,</w:t>
      </w:r>
      <w:r w:rsidRPr="00573A84">
        <w:rPr>
          <w:rFonts w:ascii="Times New Roman" w:hAnsi="Times New Roman"/>
          <w:sz w:val="20"/>
          <w:szCs w:val="20"/>
        </w:rPr>
        <w:t xml:space="preserve"> 72:135-140. </w:t>
      </w:r>
    </w:p>
    <w:p w:rsidR="00406431"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12. Reyes, F. R. and Santos, A. C. (1931) Isolation of </w:t>
      </w:r>
      <w:proofErr w:type="spellStart"/>
      <w:r w:rsidRPr="00573A84">
        <w:rPr>
          <w:rFonts w:ascii="Times New Roman" w:hAnsi="Times New Roman"/>
          <w:sz w:val="20"/>
          <w:szCs w:val="20"/>
        </w:rPr>
        <w:t>Anonaine</w:t>
      </w:r>
      <w:proofErr w:type="spellEnd"/>
      <w:r w:rsidRPr="00573A84">
        <w:rPr>
          <w:rFonts w:ascii="Times New Roman" w:hAnsi="Times New Roman"/>
          <w:sz w:val="20"/>
          <w:szCs w:val="20"/>
        </w:rPr>
        <w:t xml:space="preserve"> from </w:t>
      </w:r>
      <w:proofErr w:type="spellStart"/>
      <w:r w:rsidRPr="00573A84">
        <w:rPr>
          <w:rFonts w:ascii="Times New Roman" w:hAnsi="Times New Roman"/>
          <w:i/>
          <w:sz w:val="20"/>
          <w:szCs w:val="20"/>
        </w:rPr>
        <w:t>Annona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squamosa</w:t>
      </w:r>
      <w:proofErr w:type="spellEnd"/>
      <w:r w:rsidRPr="00573A84">
        <w:rPr>
          <w:rFonts w:ascii="Times New Roman" w:hAnsi="Times New Roman"/>
          <w:sz w:val="20"/>
          <w:szCs w:val="20"/>
        </w:rPr>
        <w:t xml:space="preserve"> Linn., </w:t>
      </w:r>
      <w:r w:rsidRPr="00573A84">
        <w:rPr>
          <w:rFonts w:ascii="Times New Roman" w:hAnsi="Times New Roman"/>
          <w:i/>
          <w:sz w:val="20"/>
          <w:szCs w:val="20"/>
        </w:rPr>
        <w:t xml:space="preserve">Philippines J of </w:t>
      </w:r>
      <w:proofErr w:type="spellStart"/>
      <w:r w:rsidRPr="00573A84">
        <w:rPr>
          <w:rFonts w:ascii="Times New Roman" w:hAnsi="Times New Roman"/>
          <w:i/>
          <w:sz w:val="20"/>
          <w:szCs w:val="20"/>
        </w:rPr>
        <w:t>Sci</w:t>
      </w:r>
      <w:proofErr w:type="spellEnd"/>
      <w:r w:rsidRPr="00573A84">
        <w:rPr>
          <w:rFonts w:ascii="Times New Roman" w:hAnsi="Times New Roman"/>
          <w:i/>
          <w:sz w:val="20"/>
          <w:szCs w:val="20"/>
        </w:rPr>
        <w:t>,</w:t>
      </w:r>
      <w:r w:rsidRPr="00573A84">
        <w:rPr>
          <w:rFonts w:ascii="Times New Roman" w:hAnsi="Times New Roman"/>
          <w:sz w:val="20"/>
          <w:szCs w:val="20"/>
        </w:rPr>
        <w:t xml:space="preserve"> 44:409-410.</w:t>
      </w:r>
    </w:p>
    <w:p w:rsidR="00210AF6" w:rsidRPr="00573A84" w:rsidRDefault="00406431"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13. </w:t>
      </w:r>
      <w:proofErr w:type="spellStart"/>
      <w:r w:rsidR="00210AF6" w:rsidRPr="00573A84">
        <w:rPr>
          <w:rFonts w:ascii="Times New Roman" w:hAnsi="Times New Roman"/>
          <w:sz w:val="20"/>
          <w:szCs w:val="20"/>
        </w:rPr>
        <w:t>Russel</w:t>
      </w:r>
      <w:proofErr w:type="spellEnd"/>
      <w:r w:rsidR="00210AF6" w:rsidRPr="00573A84">
        <w:rPr>
          <w:rFonts w:ascii="Times New Roman" w:hAnsi="Times New Roman"/>
          <w:sz w:val="20"/>
          <w:szCs w:val="20"/>
        </w:rPr>
        <w:t xml:space="preserve">, R. M., Robertson, J. L. and </w:t>
      </w:r>
      <w:proofErr w:type="spellStart"/>
      <w:r w:rsidR="00210AF6" w:rsidRPr="00573A84">
        <w:rPr>
          <w:rFonts w:ascii="Times New Roman" w:hAnsi="Times New Roman"/>
          <w:sz w:val="20"/>
          <w:szCs w:val="20"/>
        </w:rPr>
        <w:t>Savin</w:t>
      </w:r>
      <w:proofErr w:type="spellEnd"/>
      <w:r w:rsidR="00210AF6" w:rsidRPr="00573A84">
        <w:rPr>
          <w:rFonts w:ascii="Times New Roman" w:hAnsi="Times New Roman"/>
          <w:sz w:val="20"/>
          <w:szCs w:val="20"/>
        </w:rPr>
        <w:t xml:space="preserve">, N. E. (1977) POLO: A new computer </w:t>
      </w:r>
      <w:proofErr w:type="spellStart"/>
      <w:r w:rsidR="00210AF6" w:rsidRPr="00573A84">
        <w:rPr>
          <w:rFonts w:ascii="Times New Roman" w:hAnsi="Times New Roman"/>
          <w:sz w:val="20"/>
          <w:szCs w:val="20"/>
        </w:rPr>
        <w:t>programme</w:t>
      </w:r>
      <w:proofErr w:type="spellEnd"/>
      <w:r w:rsidR="00210AF6" w:rsidRPr="00573A84">
        <w:rPr>
          <w:rFonts w:ascii="Times New Roman" w:hAnsi="Times New Roman"/>
          <w:sz w:val="20"/>
          <w:szCs w:val="20"/>
        </w:rPr>
        <w:t xml:space="preserve"> for </w:t>
      </w:r>
      <w:proofErr w:type="spellStart"/>
      <w:r w:rsidR="00210AF6" w:rsidRPr="00573A84">
        <w:rPr>
          <w:rFonts w:ascii="Times New Roman" w:hAnsi="Times New Roman"/>
          <w:sz w:val="20"/>
          <w:szCs w:val="20"/>
        </w:rPr>
        <w:t>probit</w:t>
      </w:r>
      <w:proofErr w:type="spellEnd"/>
      <w:r w:rsidR="00210AF6" w:rsidRPr="00573A84">
        <w:rPr>
          <w:rFonts w:ascii="Times New Roman" w:hAnsi="Times New Roman"/>
          <w:sz w:val="20"/>
          <w:szCs w:val="20"/>
        </w:rPr>
        <w:t xml:space="preserve"> log analysis, </w:t>
      </w:r>
      <w:r w:rsidR="00210AF6" w:rsidRPr="00573A84">
        <w:rPr>
          <w:rFonts w:ascii="Times New Roman" w:hAnsi="Times New Roman"/>
          <w:i/>
          <w:sz w:val="20"/>
          <w:szCs w:val="20"/>
        </w:rPr>
        <w:t xml:space="preserve">Bull </w:t>
      </w:r>
      <w:proofErr w:type="spellStart"/>
      <w:r w:rsidR="00210AF6" w:rsidRPr="00573A84">
        <w:rPr>
          <w:rFonts w:ascii="Times New Roman" w:hAnsi="Times New Roman"/>
          <w:i/>
          <w:sz w:val="20"/>
          <w:szCs w:val="20"/>
        </w:rPr>
        <w:t>Entomol</w:t>
      </w:r>
      <w:proofErr w:type="spellEnd"/>
      <w:r w:rsidR="00210AF6" w:rsidRPr="00573A84">
        <w:rPr>
          <w:rFonts w:ascii="Times New Roman" w:hAnsi="Times New Roman"/>
          <w:i/>
          <w:sz w:val="20"/>
          <w:szCs w:val="20"/>
        </w:rPr>
        <w:t xml:space="preserve"> Soc </w:t>
      </w:r>
      <w:proofErr w:type="spellStart"/>
      <w:r w:rsidR="00210AF6" w:rsidRPr="00573A84">
        <w:rPr>
          <w:rFonts w:ascii="Times New Roman" w:hAnsi="Times New Roman"/>
          <w:i/>
          <w:sz w:val="20"/>
          <w:szCs w:val="20"/>
        </w:rPr>
        <w:t>Amer</w:t>
      </w:r>
      <w:proofErr w:type="spellEnd"/>
      <w:r w:rsidR="00210AF6" w:rsidRPr="00573A84">
        <w:rPr>
          <w:rFonts w:ascii="Times New Roman" w:hAnsi="Times New Roman"/>
          <w:i/>
          <w:sz w:val="20"/>
          <w:szCs w:val="20"/>
        </w:rPr>
        <w:t>,</w:t>
      </w:r>
      <w:r w:rsidR="00210AF6" w:rsidRPr="00573A84">
        <w:rPr>
          <w:rFonts w:ascii="Times New Roman" w:hAnsi="Times New Roman"/>
          <w:sz w:val="20"/>
          <w:szCs w:val="20"/>
        </w:rPr>
        <w:t xml:space="preserve"> 23:209-213. </w:t>
      </w:r>
    </w:p>
    <w:p w:rsidR="00406431"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14. </w:t>
      </w:r>
      <w:r w:rsidR="00406431" w:rsidRPr="00573A84">
        <w:rPr>
          <w:rFonts w:ascii="Times New Roman" w:hAnsi="Times New Roman"/>
          <w:sz w:val="20"/>
          <w:szCs w:val="20"/>
        </w:rPr>
        <w:t xml:space="preserve">Singh, A., Singh, D. K., </w:t>
      </w:r>
      <w:proofErr w:type="spellStart"/>
      <w:r w:rsidR="00406431" w:rsidRPr="00573A84">
        <w:rPr>
          <w:rFonts w:ascii="Times New Roman" w:hAnsi="Times New Roman"/>
          <w:sz w:val="20"/>
          <w:szCs w:val="20"/>
        </w:rPr>
        <w:t>Mishra</w:t>
      </w:r>
      <w:proofErr w:type="spellEnd"/>
      <w:r w:rsidR="00406431" w:rsidRPr="00573A84">
        <w:rPr>
          <w:rFonts w:ascii="Times New Roman" w:hAnsi="Times New Roman"/>
          <w:sz w:val="20"/>
          <w:szCs w:val="20"/>
        </w:rPr>
        <w:t>, T. N. and</w:t>
      </w:r>
      <w:r w:rsidR="00573A84">
        <w:rPr>
          <w:rFonts w:ascii="Times New Roman" w:hAnsi="Times New Roman"/>
          <w:sz w:val="20"/>
          <w:szCs w:val="20"/>
        </w:rPr>
        <w:t xml:space="preserve"> </w:t>
      </w:r>
      <w:proofErr w:type="spellStart"/>
      <w:r w:rsidR="00406431" w:rsidRPr="00573A84">
        <w:rPr>
          <w:rFonts w:ascii="Times New Roman" w:hAnsi="Times New Roman"/>
          <w:sz w:val="20"/>
          <w:szCs w:val="20"/>
        </w:rPr>
        <w:t>Agarwal</w:t>
      </w:r>
      <w:proofErr w:type="spellEnd"/>
      <w:r w:rsidR="00406431" w:rsidRPr="00573A84">
        <w:rPr>
          <w:rFonts w:ascii="Times New Roman" w:hAnsi="Times New Roman"/>
          <w:sz w:val="20"/>
          <w:szCs w:val="20"/>
        </w:rPr>
        <w:t xml:space="preserve">, R. A. (1996) </w:t>
      </w:r>
      <w:proofErr w:type="spellStart"/>
      <w:r w:rsidR="00406431" w:rsidRPr="00573A84">
        <w:rPr>
          <w:rFonts w:ascii="Times New Roman" w:hAnsi="Times New Roman"/>
          <w:sz w:val="20"/>
          <w:szCs w:val="20"/>
        </w:rPr>
        <w:t>Molluscicides</w:t>
      </w:r>
      <w:proofErr w:type="spellEnd"/>
      <w:r w:rsidR="00406431" w:rsidRPr="00573A84">
        <w:rPr>
          <w:rFonts w:ascii="Times New Roman" w:hAnsi="Times New Roman"/>
          <w:sz w:val="20"/>
          <w:szCs w:val="20"/>
        </w:rPr>
        <w:t xml:space="preserve"> of plant origin, </w:t>
      </w:r>
      <w:proofErr w:type="spellStart"/>
      <w:r w:rsidR="00406431" w:rsidRPr="00573A84">
        <w:rPr>
          <w:rFonts w:ascii="Times New Roman" w:hAnsi="Times New Roman"/>
          <w:i/>
          <w:sz w:val="20"/>
          <w:szCs w:val="20"/>
        </w:rPr>
        <w:t>Biol</w:t>
      </w:r>
      <w:proofErr w:type="spellEnd"/>
      <w:r w:rsidR="00406431" w:rsidRPr="00573A84">
        <w:rPr>
          <w:rFonts w:ascii="Times New Roman" w:hAnsi="Times New Roman"/>
          <w:i/>
          <w:sz w:val="20"/>
          <w:szCs w:val="20"/>
        </w:rPr>
        <w:t xml:space="preserve"> </w:t>
      </w:r>
      <w:proofErr w:type="spellStart"/>
      <w:r w:rsidR="00406431" w:rsidRPr="00573A84">
        <w:rPr>
          <w:rFonts w:ascii="Times New Roman" w:hAnsi="Times New Roman"/>
          <w:i/>
          <w:sz w:val="20"/>
          <w:szCs w:val="20"/>
        </w:rPr>
        <w:t>Agri</w:t>
      </w:r>
      <w:proofErr w:type="spellEnd"/>
      <w:r w:rsidR="00406431" w:rsidRPr="00573A84">
        <w:rPr>
          <w:rFonts w:ascii="Times New Roman" w:hAnsi="Times New Roman"/>
          <w:i/>
          <w:sz w:val="20"/>
          <w:szCs w:val="20"/>
        </w:rPr>
        <w:t xml:space="preserve"> </w:t>
      </w:r>
      <w:proofErr w:type="spellStart"/>
      <w:r w:rsidR="00406431" w:rsidRPr="00573A84">
        <w:rPr>
          <w:rFonts w:ascii="Times New Roman" w:hAnsi="Times New Roman"/>
          <w:i/>
          <w:sz w:val="20"/>
          <w:szCs w:val="20"/>
        </w:rPr>
        <w:t>Hortic</w:t>
      </w:r>
      <w:proofErr w:type="spellEnd"/>
      <w:r w:rsidR="00406431" w:rsidRPr="00573A84">
        <w:rPr>
          <w:rFonts w:ascii="Times New Roman" w:hAnsi="Times New Roman"/>
          <w:i/>
          <w:sz w:val="20"/>
          <w:szCs w:val="20"/>
        </w:rPr>
        <w:t xml:space="preserve">, </w:t>
      </w:r>
      <w:r w:rsidR="00406431" w:rsidRPr="00573A84">
        <w:rPr>
          <w:rFonts w:ascii="Times New Roman" w:hAnsi="Times New Roman"/>
          <w:sz w:val="20"/>
          <w:szCs w:val="20"/>
        </w:rPr>
        <w:t>13:205-252.</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15. Singh, K., Singh, A. and Singh, D. K. (1996) </w:t>
      </w:r>
      <w:proofErr w:type="spellStart"/>
      <w:r w:rsidRPr="00573A84">
        <w:rPr>
          <w:rFonts w:ascii="Times New Roman" w:hAnsi="Times New Roman"/>
          <w:sz w:val="20"/>
          <w:szCs w:val="20"/>
        </w:rPr>
        <w:t>Molluscicidal</w:t>
      </w:r>
      <w:proofErr w:type="spellEnd"/>
      <w:r w:rsidRPr="00573A84">
        <w:rPr>
          <w:rFonts w:ascii="Times New Roman" w:hAnsi="Times New Roman"/>
          <w:sz w:val="20"/>
          <w:szCs w:val="20"/>
        </w:rPr>
        <w:t xml:space="preserve"> activity of </w:t>
      </w:r>
      <w:proofErr w:type="spellStart"/>
      <w:r w:rsidRPr="00573A84">
        <w:rPr>
          <w:rFonts w:ascii="Times New Roman" w:hAnsi="Times New Roman"/>
          <w:sz w:val="20"/>
          <w:szCs w:val="20"/>
        </w:rPr>
        <w:t>neem</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Azadirachta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indica</w:t>
      </w:r>
      <w:proofErr w:type="spellEnd"/>
      <w:r w:rsidRPr="00573A84">
        <w:rPr>
          <w:rFonts w:ascii="Times New Roman" w:hAnsi="Times New Roman"/>
          <w:sz w:val="20"/>
          <w:szCs w:val="20"/>
        </w:rPr>
        <w:t xml:space="preserve"> A. </w:t>
      </w:r>
      <w:proofErr w:type="spellStart"/>
      <w:r w:rsidRPr="00573A84">
        <w:rPr>
          <w:rFonts w:ascii="Times New Roman" w:hAnsi="Times New Roman"/>
          <w:sz w:val="20"/>
          <w:szCs w:val="20"/>
        </w:rPr>
        <w:t>Juss</w:t>
      </w:r>
      <w:proofErr w:type="spellEnd"/>
      <w:r w:rsidRPr="00573A84">
        <w:rPr>
          <w:rFonts w:ascii="Times New Roman" w:hAnsi="Times New Roman"/>
          <w:sz w:val="20"/>
          <w:szCs w:val="20"/>
        </w:rPr>
        <w:t xml:space="preserve">), </w:t>
      </w:r>
      <w:r w:rsidRPr="00573A84">
        <w:rPr>
          <w:rFonts w:ascii="Times New Roman" w:hAnsi="Times New Roman"/>
          <w:i/>
          <w:sz w:val="20"/>
          <w:szCs w:val="20"/>
        </w:rPr>
        <w:t xml:space="preserve">J of </w:t>
      </w:r>
      <w:proofErr w:type="spellStart"/>
      <w:r w:rsidRPr="00573A84">
        <w:rPr>
          <w:rFonts w:ascii="Times New Roman" w:hAnsi="Times New Roman"/>
          <w:i/>
          <w:sz w:val="20"/>
          <w:szCs w:val="20"/>
        </w:rPr>
        <w:t>Ethnopharmacol</w:t>
      </w:r>
      <w:proofErr w:type="spellEnd"/>
      <w:r w:rsidRPr="00573A84">
        <w:rPr>
          <w:rFonts w:ascii="Times New Roman" w:hAnsi="Times New Roman"/>
          <w:i/>
          <w:sz w:val="20"/>
          <w:szCs w:val="20"/>
        </w:rPr>
        <w:t xml:space="preserve">, </w:t>
      </w:r>
      <w:r w:rsidRPr="00573A84">
        <w:rPr>
          <w:rFonts w:ascii="Times New Roman" w:hAnsi="Times New Roman"/>
          <w:sz w:val="20"/>
          <w:szCs w:val="20"/>
        </w:rPr>
        <w:t xml:space="preserve">52:35-40. </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16. Singh, K. and Singh, D. K. (2000)</w:t>
      </w:r>
      <w:r w:rsidR="00573A84">
        <w:rPr>
          <w:rFonts w:ascii="Times New Roman" w:hAnsi="Times New Roman"/>
          <w:sz w:val="20"/>
          <w:szCs w:val="20"/>
        </w:rPr>
        <w:t xml:space="preserve"> </w:t>
      </w:r>
      <w:r w:rsidRPr="00573A84">
        <w:rPr>
          <w:rFonts w:ascii="Times New Roman" w:hAnsi="Times New Roman"/>
          <w:sz w:val="20"/>
          <w:szCs w:val="20"/>
        </w:rPr>
        <w:t xml:space="preserve">Effect of different combinations of MGK-264 and </w:t>
      </w:r>
      <w:proofErr w:type="spellStart"/>
      <w:r w:rsidRPr="00573A84">
        <w:rPr>
          <w:rFonts w:ascii="Times New Roman" w:hAnsi="Times New Roman"/>
          <w:sz w:val="20"/>
          <w:szCs w:val="20"/>
        </w:rPr>
        <w:t>piperonyl</w:t>
      </w:r>
      <w:proofErr w:type="spellEnd"/>
      <w:r w:rsidRPr="00573A84">
        <w:rPr>
          <w:rFonts w:ascii="Times New Roman" w:hAnsi="Times New Roman"/>
          <w:sz w:val="20"/>
          <w:szCs w:val="20"/>
        </w:rPr>
        <w:t xml:space="preserve"> </w:t>
      </w:r>
      <w:proofErr w:type="spellStart"/>
      <w:r w:rsidRPr="00573A84">
        <w:rPr>
          <w:rFonts w:ascii="Times New Roman" w:hAnsi="Times New Roman"/>
          <w:sz w:val="20"/>
          <w:szCs w:val="20"/>
        </w:rPr>
        <w:t>butoxide</w:t>
      </w:r>
      <w:proofErr w:type="spellEnd"/>
      <w:r w:rsidRPr="00573A84">
        <w:rPr>
          <w:rFonts w:ascii="Times New Roman" w:hAnsi="Times New Roman"/>
          <w:sz w:val="20"/>
          <w:szCs w:val="20"/>
        </w:rPr>
        <w:t xml:space="preserve"> with plant derived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on snail reproduction, </w:t>
      </w:r>
      <w:r w:rsidRPr="00573A84">
        <w:rPr>
          <w:rFonts w:ascii="Times New Roman" w:hAnsi="Times New Roman"/>
          <w:i/>
          <w:sz w:val="20"/>
          <w:szCs w:val="20"/>
        </w:rPr>
        <w:t xml:space="preserve">Arch </w:t>
      </w:r>
      <w:proofErr w:type="spellStart"/>
      <w:r w:rsidRPr="00573A84">
        <w:rPr>
          <w:rFonts w:ascii="Times New Roman" w:hAnsi="Times New Roman"/>
          <w:i/>
          <w:sz w:val="20"/>
          <w:szCs w:val="20"/>
        </w:rPr>
        <w:t>EnvironContam</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Toxicol</w:t>
      </w:r>
      <w:proofErr w:type="spellEnd"/>
      <w:r w:rsidRPr="00573A84">
        <w:rPr>
          <w:rFonts w:ascii="Times New Roman" w:hAnsi="Times New Roman"/>
          <w:i/>
          <w:sz w:val="20"/>
          <w:szCs w:val="20"/>
        </w:rPr>
        <w:t>,</w:t>
      </w:r>
      <w:r w:rsidRPr="00573A84">
        <w:rPr>
          <w:rFonts w:ascii="Times New Roman" w:hAnsi="Times New Roman"/>
          <w:sz w:val="20"/>
          <w:szCs w:val="20"/>
        </w:rPr>
        <w:t xml:space="preserve"> 38:182-190.</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17. Singh, O. and </w:t>
      </w:r>
      <w:proofErr w:type="spellStart"/>
      <w:r w:rsidRPr="00573A84">
        <w:rPr>
          <w:rFonts w:ascii="Times New Roman" w:hAnsi="Times New Roman"/>
          <w:sz w:val="20"/>
          <w:szCs w:val="20"/>
        </w:rPr>
        <w:t>Agarwal</w:t>
      </w:r>
      <w:proofErr w:type="spellEnd"/>
      <w:r w:rsidRPr="00573A84">
        <w:rPr>
          <w:rFonts w:ascii="Times New Roman" w:hAnsi="Times New Roman"/>
          <w:sz w:val="20"/>
          <w:szCs w:val="20"/>
        </w:rPr>
        <w:t xml:space="preserve">, R. A. (1981) Toxicity of certain pesticides to two economic species of snails in northern India, </w:t>
      </w:r>
      <w:r w:rsidRPr="00573A84">
        <w:rPr>
          <w:rFonts w:ascii="Times New Roman" w:hAnsi="Times New Roman"/>
          <w:i/>
          <w:sz w:val="20"/>
          <w:szCs w:val="20"/>
        </w:rPr>
        <w:t xml:space="preserve">J Econ </w:t>
      </w:r>
      <w:proofErr w:type="spellStart"/>
      <w:r w:rsidRPr="00573A84">
        <w:rPr>
          <w:rFonts w:ascii="Times New Roman" w:hAnsi="Times New Roman"/>
          <w:i/>
          <w:sz w:val="20"/>
          <w:szCs w:val="20"/>
        </w:rPr>
        <w:t>Entomol</w:t>
      </w:r>
      <w:proofErr w:type="spellEnd"/>
      <w:r w:rsidRPr="00573A84">
        <w:rPr>
          <w:rFonts w:ascii="Times New Roman" w:hAnsi="Times New Roman"/>
          <w:i/>
          <w:sz w:val="20"/>
          <w:szCs w:val="20"/>
        </w:rPr>
        <w:t>,</w:t>
      </w:r>
      <w:r w:rsidRPr="00573A84">
        <w:rPr>
          <w:rFonts w:ascii="Times New Roman" w:hAnsi="Times New Roman"/>
          <w:sz w:val="20"/>
          <w:szCs w:val="20"/>
        </w:rPr>
        <w:t xml:space="preserve"> 74:568-571. </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18. </w:t>
      </w:r>
      <w:proofErr w:type="spellStart"/>
      <w:r w:rsidRPr="00573A84">
        <w:rPr>
          <w:rFonts w:ascii="Times New Roman" w:hAnsi="Times New Roman"/>
          <w:sz w:val="20"/>
          <w:szCs w:val="20"/>
        </w:rPr>
        <w:t>Sterry</w:t>
      </w:r>
      <w:proofErr w:type="spellEnd"/>
      <w:r w:rsidRPr="00573A84">
        <w:rPr>
          <w:rFonts w:ascii="Times New Roman" w:hAnsi="Times New Roman"/>
          <w:sz w:val="20"/>
          <w:szCs w:val="20"/>
        </w:rPr>
        <w:t xml:space="preserve">, P. R., Thomas, J. D. and Patience, R. L.(1985) Changes in the concentrations of short-chain carboxylic acids and gases during decomposition of the aquatic </w:t>
      </w:r>
      <w:proofErr w:type="spellStart"/>
      <w:r w:rsidRPr="00573A84">
        <w:rPr>
          <w:rFonts w:ascii="Times New Roman" w:hAnsi="Times New Roman"/>
          <w:sz w:val="20"/>
          <w:szCs w:val="20"/>
        </w:rPr>
        <w:t>macrophytes</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lastRenderedPageBreak/>
        <w:t>Lemna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paucicostata</w:t>
      </w:r>
      <w:proofErr w:type="spellEnd"/>
      <w:r w:rsidRPr="00573A84">
        <w:rPr>
          <w:rFonts w:ascii="Times New Roman" w:hAnsi="Times New Roman"/>
          <w:sz w:val="20"/>
          <w:szCs w:val="20"/>
        </w:rPr>
        <w:t xml:space="preserve"> and </w:t>
      </w:r>
      <w:proofErr w:type="spellStart"/>
      <w:r w:rsidRPr="00573A84">
        <w:rPr>
          <w:rFonts w:ascii="Times New Roman" w:hAnsi="Times New Roman"/>
          <w:i/>
          <w:sz w:val="20"/>
          <w:szCs w:val="20"/>
        </w:rPr>
        <w:t>Ceratophylum</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demersum</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Freshw</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Biol</w:t>
      </w:r>
      <w:proofErr w:type="spellEnd"/>
      <w:r w:rsidRPr="00573A84">
        <w:rPr>
          <w:rFonts w:ascii="Times New Roman" w:hAnsi="Times New Roman"/>
          <w:i/>
          <w:sz w:val="20"/>
          <w:szCs w:val="20"/>
        </w:rPr>
        <w:t xml:space="preserve">, </w:t>
      </w:r>
      <w:r w:rsidRPr="00573A84">
        <w:rPr>
          <w:rFonts w:ascii="Times New Roman" w:hAnsi="Times New Roman"/>
          <w:sz w:val="20"/>
          <w:szCs w:val="20"/>
        </w:rPr>
        <w:t>15:139-153.</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19. </w:t>
      </w:r>
      <w:proofErr w:type="spellStart"/>
      <w:r w:rsidRPr="00573A84">
        <w:rPr>
          <w:rFonts w:ascii="Times New Roman" w:hAnsi="Times New Roman"/>
          <w:sz w:val="20"/>
          <w:szCs w:val="20"/>
        </w:rPr>
        <w:t>Sokal</w:t>
      </w:r>
      <w:proofErr w:type="spellEnd"/>
      <w:r w:rsidRPr="00573A84">
        <w:rPr>
          <w:rFonts w:ascii="Times New Roman" w:hAnsi="Times New Roman"/>
          <w:sz w:val="20"/>
          <w:szCs w:val="20"/>
        </w:rPr>
        <w:t xml:space="preserve">, R. R. and </w:t>
      </w:r>
      <w:proofErr w:type="spellStart"/>
      <w:r w:rsidRPr="00573A84">
        <w:rPr>
          <w:rFonts w:ascii="Times New Roman" w:hAnsi="Times New Roman"/>
          <w:sz w:val="20"/>
          <w:szCs w:val="20"/>
        </w:rPr>
        <w:t>Rohlf</w:t>
      </w:r>
      <w:proofErr w:type="spellEnd"/>
      <w:r w:rsidRPr="00573A84">
        <w:rPr>
          <w:rFonts w:ascii="Times New Roman" w:hAnsi="Times New Roman"/>
          <w:sz w:val="20"/>
          <w:szCs w:val="20"/>
        </w:rPr>
        <w:t xml:space="preserve">, F. J. (1973) </w:t>
      </w:r>
      <w:r w:rsidRPr="00573A84">
        <w:rPr>
          <w:rFonts w:ascii="Times New Roman" w:hAnsi="Times New Roman"/>
          <w:i/>
          <w:sz w:val="20"/>
          <w:szCs w:val="20"/>
        </w:rPr>
        <w:t>Introduction to Biostatistics</w:t>
      </w:r>
      <w:r w:rsidRPr="00573A84">
        <w:rPr>
          <w:rFonts w:ascii="Times New Roman" w:hAnsi="Times New Roman"/>
          <w:sz w:val="20"/>
          <w:szCs w:val="20"/>
        </w:rPr>
        <w:t>, W H</w:t>
      </w:r>
      <w:r w:rsidR="00573A84">
        <w:rPr>
          <w:rFonts w:ascii="Times New Roman" w:hAnsi="Times New Roman"/>
          <w:sz w:val="20"/>
          <w:szCs w:val="20"/>
        </w:rPr>
        <w:t xml:space="preserve"> </w:t>
      </w:r>
      <w:r w:rsidRPr="00573A84">
        <w:rPr>
          <w:rFonts w:ascii="Times New Roman" w:hAnsi="Times New Roman"/>
          <w:sz w:val="20"/>
          <w:szCs w:val="20"/>
        </w:rPr>
        <w:t>Freeman, San Francisco, 368pp.</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20. Thomas, J. D. (1982)</w:t>
      </w:r>
      <w:r w:rsidR="00573A84">
        <w:rPr>
          <w:rFonts w:ascii="Times New Roman" w:hAnsi="Times New Roman"/>
          <w:sz w:val="20"/>
          <w:szCs w:val="20"/>
        </w:rPr>
        <w:t xml:space="preserve"> </w:t>
      </w:r>
      <w:r w:rsidRPr="00573A84">
        <w:rPr>
          <w:rFonts w:ascii="Times New Roman" w:hAnsi="Times New Roman"/>
          <w:sz w:val="20"/>
          <w:szCs w:val="20"/>
        </w:rPr>
        <w:t xml:space="preserve">Chemical ecology of the snail hosts of </w:t>
      </w:r>
      <w:proofErr w:type="spellStart"/>
      <w:r w:rsidRPr="00573A84">
        <w:rPr>
          <w:rFonts w:ascii="Times New Roman" w:hAnsi="Times New Roman"/>
          <w:sz w:val="20"/>
          <w:szCs w:val="20"/>
        </w:rPr>
        <w:t>schistosomiasis</w:t>
      </w:r>
      <w:proofErr w:type="spellEnd"/>
      <w:r w:rsidRPr="00573A84">
        <w:rPr>
          <w:rFonts w:ascii="Times New Roman" w:hAnsi="Times New Roman"/>
          <w:sz w:val="20"/>
          <w:szCs w:val="20"/>
        </w:rPr>
        <w:t xml:space="preserve">: snail-snail and snail- plant interactions, </w:t>
      </w:r>
      <w:proofErr w:type="spellStart"/>
      <w:r w:rsidRPr="00573A84">
        <w:rPr>
          <w:rFonts w:ascii="Times New Roman" w:hAnsi="Times New Roman"/>
          <w:i/>
          <w:sz w:val="20"/>
          <w:szCs w:val="20"/>
        </w:rPr>
        <w:t>Malacol</w:t>
      </w:r>
      <w:proofErr w:type="spellEnd"/>
      <w:r w:rsidRPr="00573A84">
        <w:rPr>
          <w:rFonts w:ascii="Times New Roman" w:hAnsi="Times New Roman"/>
          <w:i/>
          <w:sz w:val="20"/>
          <w:szCs w:val="20"/>
        </w:rPr>
        <w:t xml:space="preserve">, </w:t>
      </w:r>
      <w:r w:rsidRPr="00573A84">
        <w:rPr>
          <w:rFonts w:ascii="Times New Roman" w:hAnsi="Times New Roman"/>
          <w:sz w:val="20"/>
          <w:szCs w:val="20"/>
        </w:rPr>
        <w:t>33:81-91.</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21. Thomas, J. D., </w:t>
      </w:r>
      <w:proofErr w:type="spellStart"/>
      <w:r w:rsidRPr="00573A84">
        <w:rPr>
          <w:rFonts w:ascii="Times New Roman" w:hAnsi="Times New Roman"/>
          <w:sz w:val="20"/>
          <w:szCs w:val="20"/>
        </w:rPr>
        <w:t>Kowalczyk</w:t>
      </w:r>
      <w:proofErr w:type="spellEnd"/>
      <w:r w:rsidRPr="00573A84">
        <w:rPr>
          <w:rFonts w:ascii="Times New Roman" w:hAnsi="Times New Roman"/>
          <w:sz w:val="20"/>
          <w:szCs w:val="20"/>
        </w:rPr>
        <w:t xml:space="preserve">, C. and </w:t>
      </w:r>
      <w:proofErr w:type="spellStart"/>
      <w:r w:rsidRPr="00573A84">
        <w:rPr>
          <w:rFonts w:ascii="Times New Roman" w:hAnsi="Times New Roman"/>
          <w:sz w:val="20"/>
          <w:szCs w:val="20"/>
        </w:rPr>
        <w:t>Somsundaram</w:t>
      </w:r>
      <w:proofErr w:type="spellEnd"/>
      <w:r w:rsidRPr="00573A84">
        <w:rPr>
          <w:rFonts w:ascii="Times New Roman" w:hAnsi="Times New Roman"/>
          <w:sz w:val="20"/>
          <w:szCs w:val="20"/>
        </w:rPr>
        <w:t xml:space="preserve">, B. (1989) The biochemical ecology of </w:t>
      </w:r>
      <w:proofErr w:type="spellStart"/>
      <w:r w:rsidRPr="00573A84">
        <w:rPr>
          <w:rFonts w:ascii="Times New Roman" w:hAnsi="Times New Roman"/>
          <w:i/>
          <w:sz w:val="20"/>
          <w:szCs w:val="20"/>
        </w:rPr>
        <w:t>Biomphalaria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glabrata</w:t>
      </w:r>
      <w:proofErr w:type="spellEnd"/>
      <w:r w:rsidRPr="00573A84">
        <w:rPr>
          <w:rFonts w:ascii="Times New Roman" w:hAnsi="Times New Roman"/>
          <w:sz w:val="20"/>
          <w:szCs w:val="20"/>
        </w:rPr>
        <w:t xml:space="preserve">, a snail host of </w:t>
      </w:r>
      <w:proofErr w:type="spellStart"/>
      <w:r w:rsidRPr="00573A84">
        <w:rPr>
          <w:rFonts w:ascii="Times New Roman" w:hAnsi="Times New Roman"/>
          <w:i/>
          <w:sz w:val="20"/>
          <w:szCs w:val="20"/>
        </w:rPr>
        <w:t>Schistosoma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mansoni</w:t>
      </w:r>
      <w:proofErr w:type="spellEnd"/>
      <w:r w:rsidRPr="00573A84">
        <w:rPr>
          <w:rFonts w:ascii="Times New Roman" w:hAnsi="Times New Roman"/>
          <w:sz w:val="20"/>
          <w:szCs w:val="20"/>
        </w:rPr>
        <w:t xml:space="preserve">; short chain carboxylic and amino acids as </w:t>
      </w:r>
      <w:proofErr w:type="spellStart"/>
      <w:r w:rsidRPr="00573A84">
        <w:rPr>
          <w:rFonts w:ascii="Times New Roman" w:hAnsi="Times New Roman"/>
          <w:sz w:val="20"/>
          <w:szCs w:val="20"/>
        </w:rPr>
        <w:t>phagostimulants</w:t>
      </w:r>
      <w:proofErr w:type="spellEnd"/>
      <w:r w:rsidRPr="00573A84">
        <w:rPr>
          <w:rFonts w:ascii="Times New Roman" w:hAnsi="Times New Roman"/>
          <w:sz w:val="20"/>
          <w:szCs w:val="20"/>
        </w:rPr>
        <w:t xml:space="preserve">, </w:t>
      </w:r>
      <w:r w:rsidRPr="00573A84">
        <w:rPr>
          <w:rFonts w:ascii="Times New Roman" w:hAnsi="Times New Roman"/>
          <w:i/>
          <w:sz w:val="20"/>
          <w:szCs w:val="20"/>
        </w:rPr>
        <w:t xml:space="preserve">Comp </w:t>
      </w:r>
      <w:proofErr w:type="spellStart"/>
      <w:r w:rsidRPr="00573A84">
        <w:rPr>
          <w:rFonts w:ascii="Times New Roman" w:hAnsi="Times New Roman"/>
          <w:i/>
          <w:sz w:val="20"/>
          <w:szCs w:val="20"/>
        </w:rPr>
        <w:t>Biochem</w:t>
      </w:r>
      <w:proofErr w:type="spellEnd"/>
      <w:r w:rsidRPr="00573A84">
        <w:rPr>
          <w:rFonts w:ascii="Times New Roman" w:hAnsi="Times New Roman"/>
          <w:i/>
          <w:sz w:val="20"/>
          <w:szCs w:val="20"/>
        </w:rPr>
        <w:t xml:space="preserve"> </w:t>
      </w:r>
      <w:proofErr w:type="spellStart"/>
      <w:r w:rsidRPr="00573A84">
        <w:rPr>
          <w:rFonts w:ascii="Times New Roman" w:hAnsi="Times New Roman"/>
          <w:i/>
          <w:sz w:val="20"/>
          <w:szCs w:val="20"/>
        </w:rPr>
        <w:t>Physiol</w:t>
      </w:r>
      <w:proofErr w:type="spellEnd"/>
      <w:r w:rsidRPr="00573A84">
        <w:rPr>
          <w:rFonts w:ascii="Times New Roman" w:hAnsi="Times New Roman"/>
          <w:i/>
          <w:sz w:val="20"/>
          <w:szCs w:val="20"/>
        </w:rPr>
        <w:t>,</w:t>
      </w:r>
      <w:r w:rsidRPr="00573A84">
        <w:rPr>
          <w:rFonts w:ascii="Times New Roman" w:hAnsi="Times New Roman"/>
          <w:sz w:val="20"/>
          <w:szCs w:val="20"/>
        </w:rPr>
        <w:t xml:space="preserve"> 93A:899-911. </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22.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xml:space="preserve">, F. and Singh, D. K. (2004a) Behavior responses of the snail </w:t>
      </w:r>
      <w:proofErr w:type="spellStart"/>
      <w:r w:rsidRPr="00573A84">
        <w:rPr>
          <w:rFonts w:ascii="Times New Roman" w:hAnsi="Times New Roman"/>
          <w:i/>
          <w:sz w:val="20"/>
          <w:szCs w:val="20"/>
        </w:rPr>
        <w:t>Lymnaea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acuminata</w:t>
      </w:r>
      <w:proofErr w:type="spellEnd"/>
      <w:r w:rsidRPr="00573A84">
        <w:rPr>
          <w:rFonts w:ascii="Times New Roman" w:hAnsi="Times New Roman"/>
          <w:sz w:val="20"/>
          <w:szCs w:val="20"/>
        </w:rPr>
        <w:t xml:space="preserve"> to carbohydrates in snail attractant pellets, </w:t>
      </w:r>
      <w:proofErr w:type="spellStart"/>
      <w:r w:rsidRPr="00573A84">
        <w:rPr>
          <w:rFonts w:ascii="Times New Roman" w:hAnsi="Times New Roman"/>
          <w:i/>
          <w:sz w:val="20"/>
          <w:szCs w:val="20"/>
        </w:rPr>
        <w:t>Naturewissenschaften</w:t>
      </w:r>
      <w:proofErr w:type="spellEnd"/>
      <w:r w:rsidRPr="00573A84">
        <w:rPr>
          <w:rFonts w:ascii="Times New Roman" w:hAnsi="Times New Roman"/>
          <w:i/>
          <w:sz w:val="20"/>
          <w:szCs w:val="20"/>
        </w:rPr>
        <w:t>,</w:t>
      </w:r>
      <w:r w:rsidRPr="00573A84">
        <w:rPr>
          <w:rFonts w:ascii="Times New Roman" w:hAnsi="Times New Roman"/>
          <w:sz w:val="20"/>
          <w:szCs w:val="20"/>
        </w:rPr>
        <w:t xml:space="preserve"> 91:378-380. </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23.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F. and Singh, D. K.(2004b)</w:t>
      </w:r>
      <w:r w:rsidR="00573A84">
        <w:rPr>
          <w:rFonts w:ascii="Times New Roman" w:hAnsi="Times New Roman"/>
          <w:sz w:val="20"/>
          <w:szCs w:val="20"/>
        </w:rPr>
        <w:t xml:space="preserve"> </w:t>
      </w:r>
      <w:r w:rsidRPr="00573A84">
        <w:rPr>
          <w:rFonts w:ascii="Times New Roman" w:hAnsi="Times New Roman"/>
          <w:sz w:val="20"/>
          <w:szCs w:val="20"/>
        </w:rPr>
        <w:t xml:space="preserve">Attraction to amino acids by </w:t>
      </w:r>
      <w:proofErr w:type="spellStart"/>
      <w:r w:rsidRPr="00573A84">
        <w:rPr>
          <w:rFonts w:ascii="Times New Roman" w:hAnsi="Times New Roman"/>
          <w:i/>
          <w:sz w:val="20"/>
          <w:szCs w:val="20"/>
        </w:rPr>
        <w:t>Lymnaea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acuminata</w:t>
      </w:r>
      <w:proofErr w:type="spellEnd"/>
      <w:r w:rsidRPr="00573A84">
        <w:rPr>
          <w:rFonts w:ascii="Times New Roman" w:hAnsi="Times New Roman"/>
          <w:sz w:val="20"/>
          <w:szCs w:val="20"/>
        </w:rPr>
        <w:t xml:space="preserve">, the snail host of </w:t>
      </w:r>
      <w:proofErr w:type="spellStart"/>
      <w:r w:rsidRPr="00573A84">
        <w:rPr>
          <w:rFonts w:ascii="Times New Roman" w:hAnsi="Times New Roman"/>
          <w:i/>
          <w:sz w:val="20"/>
          <w:szCs w:val="20"/>
        </w:rPr>
        <w:t>Fasciola</w:t>
      </w:r>
      <w:proofErr w:type="spellEnd"/>
      <w:r w:rsidRPr="00573A84">
        <w:rPr>
          <w:rFonts w:ascii="Times New Roman" w:hAnsi="Times New Roman"/>
          <w:sz w:val="20"/>
          <w:szCs w:val="20"/>
        </w:rPr>
        <w:t xml:space="preserve"> species, </w:t>
      </w:r>
      <w:proofErr w:type="spellStart"/>
      <w:r w:rsidRPr="00573A84">
        <w:rPr>
          <w:rFonts w:ascii="Times New Roman" w:hAnsi="Times New Roman"/>
          <w:i/>
          <w:sz w:val="20"/>
          <w:szCs w:val="20"/>
        </w:rPr>
        <w:t>Braz</w:t>
      </w:r>
      <w:proofErr w:type="spellEnd"/>
      <w:r w:rsidRPr="00573A84">
        <w:rPr>
          <w:rFonts w:ascii="Times New Roman" w:hAnsi="Times New Roman"/>
          <w:i/>
          <w:sz w:val="20"/>
          <w:szCs w:val="20"/>
        </w:rPr>
        <w:t xml:space="preserve"> J Med </w:t>
      </w:r>
      <w:proofErr w:type="spellStart"/>
      <w:r w:rsidRPr="00573A84">
        <w:rPr>
          <w:rFonts w:ascii="Times New Roman" w:hAnsi="Times New Roman"/>
          <w:i/>
          <w:sz w:val="20"/>
          <w:szCs w:val="20"/>
        </w:rPr>
        <w:t>Biol</w:t>
      </w:r>
      <w:proofErr w:type="spellEnd"/>
      <w:r w:rsidRPr="00573A84">
        <w:rPr>
          <w:rFonts w:ascii="Times New Roman" w:hAnsi="Times New Roman"/>
          <w:i/>
          <w:sz w:val="20"/>
          <w:szCs w:val="20"/>
        </w:rPr>
        <w:t xml:space="preserve"> Res,</w:t>
      </w:r>
      <w:r w:rsidRPr="00573A84">
        <w:rPr>
          <w:rFonts w:ascii="Times New Roman" w:hAnsi="Times New Roman"/>
          <w:sz w:val="20"/>
          <w:szCs w:val="20"/>
        </w:rPr>
        <w:t xml:space="preserve"> 37:587-590.</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24.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xml:space="preserve">, F. (2011) </w:t>
      </w:r>
      <w:proofErr w:type="spellStart"/>
      <w:r w:rsidRPr="00573A84">
        <w:rPr>
          <w:rFonts w:ascii="Times New Roman" w:hAnsi="Times New Roman"/>
          <w:sz w:val="20"/>
          <w:szCs w:val="20"/>
        </w:rPr>
        <w:t>Chemoattractive</w:t>
      </w:r>
      <w:proofErr w:type="spellEnd"/>
      <w:r w:rsidRPr="00573A84">
        <w:rPr>
          <w:rFonts w:ascii="Times New Roman" w:hAnsi="Times New Roman"/>
          <w:sz w:val="20"/>
          <w:szCs w:val="20"/>
        </w:rPr>
        <w:t xml:space="preserve"> effect of amino acids against </w:t>
      </w:r>
      <w:proofErr w:type="spellStart"/>
      <w:r w:rsidRPr="00573A84">
        <w:rPr>
          <w:rFonts w:ascii="Times New Roman" w:hAnsi="Times New Roman"/>
          <w:i/>
          <w:sz w:val="20"/>
          <w:szCs w:val="20"/>
        </w:rPr>
        <w:t>Lymnaea</w:t>
      </w:r>
      <w:proofErr w:type="spellEnd"/>
      <w:r w:rsidRPr="00573A84">
        <w:rPr>
          <w:rFonts w:ascii="Times New Roman" w:hAnsi="Times New Roman"/>
          <w:sz w:val="20"/>
          <w:szCs w:val="20"/>
        </w:rPr>
        <w:t xml:space="preserve"> </w:t>
      </w:r>
      <w:proofErr w:type="spellStart"/>
      <w:r w:rsidRPr="00573A84">
        <w:rPr>
          <w:rFonts w:ascii="Times New Roman" w:hAnsi="Times New Roman"/>
          <w:i/>
          <w:sz w:val="20"/>
          <w:szCs w:val="20"/>
        </w:rPr>
        <w:t>acuminata</w:t>
      </w:r>
      <w:proofErr w:type="spellEnd"/>
      <w:r w:rsidRPr="00573A84">
        <w:rPr>
          <w:rFonts w:ascii="Times New Roman" w:hAnsi="Times New Roman"/>
          <w:i/>
          <w:sz w:val="20"/>
          <w:szCs w:val="20"/>
        </w:rPr>
        <w:t xml:space="preserve"> </w:t>
      </w:r>
      <w:r w:rsidRPr="00573A84">
        <w:rPr>
          <w:rFonts w:ascii="Times New Roman" w:hAnsi="Times New Roman"/>
          <w:sz w:val="20"/>
          <w:szCs w:val="20"/>
        </w:rPr>
        <w:t xml:space="preserve">snails, </w:t>
      </w:r>
      <w:r w:rsidRPr="00573A84">
        <w:rPr>
          <w:rFonts w:ascii="Times New Roman" w:hAnsi="Times New Roman"/>
          <w:i/>
          <w:iCs/>
          <w:sz w:val="20"/>
          <w:szCs w:val="20"/>
        </w:rPr>
        <w:t>World</w:t>
      </w:r>
      <w:r w:rsidR="00573A84">
        <w:rPr>
          <w:rFonts w:ascii="Times New Roman" w:hAnsi="Times New Roman"/>
          <w:sz w:val="20"/>
          <w:szCs w:val="20"/>
        </w:rPr>
        <w:t xml:space="preserve"> </w:t>
      </w:r>
      <w:r w:rsidRPr="00573A84">
        <w:rPr>
          <w:rFonts w:ascii="Times New Roman" w:hAnsi="Times New Roman"/>
          <w:i/>
          <w:sz w:val="20"/>
          <w:szCs w:val="20"/>
        </w:rPr>
        <w:t>Journal of</w:t>
      </w:r>
      <w:r w:rsidR="00573A84">
        <w:rPr>
          <w:rFonts w:ascii="Times New Roman" w:hAnsi="Times New Roman"/>
          <w:i/>
          <w:sz w:val="20"/>
          <w:szCs w:val="20"/>
        </w:rPr>
        <w:t xml:space="preserve"> </w:t>
      </w:r>
      <w:r w:rsidRPr="00573A84">
        <w:rPr>
          <w:rFonts w:ascii="Times New Roman" w:hAnsi="Times New Roman"/>
          <w:i/>
          <w:sz w:val="20"/>
          <w:szCs w:val="20"/>
        </w:rPr>
        <w:t>Zoology,</w:t>
      </w:r>
      <w:r w:rsidR="00573A84">
        <w:rPr>
          <w:rFonts w:ascii="Times New Roman" w:hAnsi="Times New Roman"/>
          <w:sz w:val="20"/>
          <w:szCs w:val="20"/>
        </w:rPr>
        <w:t xml:space="preserve"> </w:t>
      </w:r>
      <w:r w:rsidRPr="00573A84">
        <w:rPr>
          <w:rFonts w:ascii="Times New Roman" w:hAnsi="Times New Roman"/>
          <w:sz w:val="20"/>
          <w:szCs w:val="20"/>
        </w:rPr>
        <w:t>6(2):117-119.</w:t>
      </w:r>
    </w:p>
    <w:p w:rsidR="00210AF6" w:rsidRPr="00573A84" w:rsidRDefault="00210AF6" w:rsidP="00573A84">
      <w:pPr>
        <w:adjustRightInd w:val="0"/>
        <w:snapToGrid w:val="0"/>
        <w:spacing w:after="0" w:line="240" w:lineRule="auto"/>
        <w:ind w:left="450" w:hanging="360"/>
        <w:jc w:val="both"/>
        <w:rPr>
          <w:rFonts w:ascii="Times New Roman" w:hAnsi="Times New Roman"/>
          <w:sz w:val="20"/>
          <w:szCs w:val="20"/>
        </w:rPr>
      </w:pPr>
      <w:r w:rsidRPr="00573A84">
        <w:rPr>
          <w:rFonts w:ascii="Times New Roman" w:hAnsi="Times New Roman"/>
          <w:sz w:val="20"/>
          <w:szCs w:val="20"/>
        </w:rPr>
        <w:t xml:space="preserve">25. </w:t>
      </w:r>
      <w:proofErr w:type="spellStart"/>
      <w:r w:rsidRPr="00573A84">
        <w:rPr>
          <w:rFonts w:ascii="Times New Roman" w:hAnsi="Times New Roman"/>
          <w:sz w:val="20"/>
          <w:szCs w:val="20"/>
        </w:rPr>
        <w:t>Tiwari</w:t>
      </w:r>
      <w:proofErr w:type="spellEnd"/>
      <w:r w:rsidRPr="00573A84">
        <w:rPr>
          <w:rFonts w:ascii="Times New Roman" w:hAnsi="Times New Roman"/>
          <w:sz w:val="20"/>
          <w:szCs w:val="20"/>
        </w:rPr>
        <w:t xml:space="preserve">, F. and Singh, D. K. (2007) Toxicity of plant derived </w:t>
      </w:r>
      <w:proofErr w:type="spellStart"/>
      <w:r w:rsidRPr="00573A84">
        <w:rPr>
          <w:rFonts w:ascii="Times New Roman" w:hAnsi="Times New Roman"/>
          <w:sz w:val="20"/>
          <w:szCs w:val="20"/>
        </w:rPr>
        <w:t>molluscicides</w:t>
      </w:r>
      <w:proofErr w:type="spellEnd"/>
      <w:r w:rsidRPr="00573A84">
        <w:rPr>
          <w:rFonts w:ascii="Times New Roman" w:hAnsi="Times New Roman"/>
          <w:sz w:val="20"/>
          <w:szCs w:val="20"/>
        </w:rPr>
        <w:t xml:space="preserve"> in attractant food pellets against snail, </w:t>
      </w:r>
      <w:proofErr w:type="spellStart"/>
      <w:r w:rsidRPr="00573A84">
        <w:rPr>
          <w:rFonts w:ascii="Times New Roman" w:hAnsi="Times New Roman"/>
          <w:i/>
          <w:iCs/>
          <w:sz w:val="20"/>
          <w:szCs w:val="20"/>
        </w:rPr>
        <w:t>Lymnaea</w:t>
      </w:r>
      <w:proofErr w:type="spellEnd"/>
      <w:r w:rsidRPr="00573A84">
        <w:rPr>
          <w:rFonts w:ascii="Times New Roman" w:hAnsi="Times New Roman"/>
          <w:sz w:val="20"/>
          <w:szCs w:val="20"/>
        </w:rPr>
        <w:t xml:space="preserve"> </w:t>
      </w:r>
      <w:proofErr w:type="spellStart"/>
      <w:r w:rsidRPr="00573A84">
        <w:rPr>
          <w:rFonts w:ascii="Times New Roman" w:hAnsi="Times New Roman"/>
          <w:i/>
          <w:iCs/>
          <w:sz w:val="20"/>
          <w:szCs w:val="20"/>
        </w:rPr>
        <w:t>acuminata</w:t>
      </w:r>
      <w:proofErr w:type="spellEnd"/>
      <w:r w:rsidRPr="00573A84">
        <w:rPr>
          <w:rFonts w:ascii="Times New Roman" w:hAnsi="Times New Roman"/>
          <w:sz w:val="20"/>
          <w:szCs w:val="20"/>
        </w:rPr>
        <w:t xml:space="preserve">. </w:t>
      </w:r>
      <w:r w:rsidRPr="00573A84">
        <w:rPr>
          <w:rFonts w:ascii="Times New Roman" w:hAnsi="Times New Roman"/>
          <w:i/>
          <w:iCs/>
          <w:sz w:val="20"/>
          <w:szCs w:val="20"/>
        </w:rPr>
        <w:t xml:space="preserve">Iranian J of </w:t>
      </w:r>
      <w:proofErr w:type="spellStart"/>
      <w:r w:rsidRPr="00573A84">
        <w:rPr>
          <w:rFonts w:ascii="Times New Roman" w:hAnsi="Times New Roman"/>
          <w:i/>
          <w:iCs/>
          <w:sz w:val="20"/>
          <w:szCs w:val="20"/>
        </w:rPr>
        <w:t>Pharmacol</w:t>
      </w:r>
      <w:proofErr w:type="spellEnd"/>
      <w:r w:rsidRPr="00573A84">
        <w:rPr>
          <w:rFonts w:ascii="Times New Roman" w:hAnsi="Times New Roman"/>
          <w:i/>
          <w:iCs/>
          <w:sz w:val="20"/>
          <w:szCs w:val="20"/>
        </w:rPr>
        <w:t xml:space="preserve"> Therapeutics,</w:t>
      </w:r>
      <w:r w:rsidRPr="00573A84">
        <w:rPr>
          <w:rFonts w:ascii="Times New Roman" w:hAnsi="Times New Roman"/>
          <w:sz w:val="20"/>
          <w:szCs w:val="20"/>
        </w:rPr>
        <w:t xml:space="preserve"> 6:103-107.</w:t>
      </w:r>
    </w:p>
    <w:p w:rsidR="00210AF6" w:rsidRPr="00573A84" w:rsidRDefault="00210AF6" w:rsidP="00573A84">
      <w:pPr>
        <w:suppressAutoHyphens w:val="0"/>
        <w:autoSpaceDE w:val="0"/>
        <w:autoSpaceDN w:val="0"/>
        <w:adjustRightInd w:val="0"/>
        <w:snapToGrid w:val="0"/>
        <w:spacing w:after="0" w:line="240" w:lineRule="auto"/>
        <w:ind w:left="450" w:hanging="360"/>
        <w:jc w:val="both"/>
        <w:rPr>
          <w:rFonts w:ascii="Times New Roman" w:hAnsi="Times New Roman" w:cs="Times New Roman"/>
          <w:color w:val="000000"/>
          <w:sz w:val="20"/>
          <w:szCs w:val="20"/>
          <w:lang w:eastAsia="en-US" w:bidi="hi-IN"/>
        </w:rPr>
      </w:pPr>
      <w:r w:rsidRPr="00573A84">
        <w:rPr>
          <w:rFonts w:ascii="Times New Roman" w:hAnsi="Times New Roman"/>
          <w:sz w:val="20"/>
          <w:szCs w:val="20"/>
        </w:rPr>
        <w:t xml:space="preserve">26. </w:t>
      </w:r>
      <w:proofErr w:type="spellStart"/>
      <w:r w:rsidRPr="00573A84">
        <w:rPr>
          <w:rFonts w:ascii="Times New Roman" w:hAnsi="Times New Roman" w:cs="Times New Roman"/>
          <w:color w:val="000000"/>
          <w:sz w:val="20"/>
          <w:szCs w:val="20"/>
          <w:lang w:eastAsia="en-US" w:bidi="hi-IN"/>
        </w:rPr>
        <w:t>Tiwari</w:t>
      </w:r>
      <w:proofErr w:type="spellEnd"/>
      <w:r w:rsidRPr="00573A84">
        <w:rPr>
          <w:rFonts w:ascii="Times New Roman" w:hAnsi="Times New Roman" w:cs="Times New Roman"/>
          <w:color w:val="000000"/>
          <w:sz w:val="20"/>
          <w:szCs w:val="20"/>
          <w:lang w:eastAsia="en-US" w:bidi="hi-IN"/>
        </w:rPr>
        <w:t xml:space="preserve">, F. (2013) </w:t>
      </w:r>
      <w:proofErr w:type="spellStart"/>
      <w:r w:rsidRPr="00573A84">
        <w:rPr>
          <w:rFonts w:ascii="Times New Roman" w:hAnsi="Times New Roman" w:cs="Times New Roman"/>
          <w:color w:val="000000"/>
          <w:sz w:val="20"/>
          <w:szCs w:val="20"/>
          <w:lang w:eastAsia="en-US" w:bidi="hi-IN"/>
        </w:rPr>
        <w:t>Behavioural</w:t>
      </w:r>
      <w:proofErr w:type="spellEnd"/>
      <w:r w:rsidRPr="00573A84">
        <w:rPr>
          <w:rFonts w:ascii="Times New Roman" w:hAnsi="Times New Roman" w:cs="Times New Roman"/>
          <w:color w:val="000000"/>
          <w:sz w:val="20"/>
          <w:szCs w:val="20"/>
          <w:lang w:eastAsia="en-US" w:bidi="hi-IN"/>
        </w:rPr>
        <w:t xml:space="preserve"> responses of </w:t>
      </w:r>
      <w:proofErr w:type="spellStart"/>
      <w:r w:rsidRPr="00573A84">
        <w:rPr>
          <w:rFonts w:ascii="Times New Roman" w:hAnsi="Times New Roman" w:cs="Times New Roman"/>
          <w:i/>
          <w:iCs/>
          <w:color w:val="000000"/>
          <w:sz w:val="20"/>
          <w:szCs w:val="20"/>
          <w:lang w:eastAsia="en-US" w:bidi="hi-IN"/>
        </w:rPr>
        <w:t>Indoplanorbis</w:t>
      </w:r>
      <w:proofErr w:type="spellEnd"/>
      <w:r w:rsidRPr="00573A84">
        <w:rPr>
          <w:rFonts w:ascii="Times New Roman" w:hAnsi="Times New Roman" w:cs="Times New Roman"/>
          <w:i/>
          <w:iCs/>
          <w:color w:val="000000"/>
          <w:sz w:val="20"/>
          <w:szCs w:val="20"/>
          <w:lang w:eastAsia="en-US" w:bidi="hi-IN"/>
        </w:rPr>
        <w:t xml:space="preserve"> </w:t>
      </w:r>
      <w:proofErr w:type="spellStart"/>
      <w:r w:rsidRPr="00573A84">
        <w:rPr>
          <w:rFonts w:ascii="Times New Roman" w:hAnsi="Times New Roman" w:cs="Times New Roman"/>
          <w:i/>
          <w:iCs/>
          <w:color w:val="000000"/>
          <w:sz w:val="20"/>
          <w:szCs w:val="20"/>
          <w:lang w:eastAsia="en-US" w:bidi="hi-IN"/>
        </w:rPr>
        <w:t>exustus</w:t>
      </w:r>
      <w:proofErr w:type="spellEnd"/>
      <w:r w:rsidRPr="00573A84">
        <w:rPr>
          <w:rFonts w:ascii="Times New Roman" w:hAnsi="Times New Roman" w:cs="Times New Roman"/>
          <w:i/>
          <w:iCs/>
          <w:color w:val="000000"/>
          <w:sz w:val="20"/>
          <w:szCs w:val="20"/>
          <w:lang w:eastAsia="en-US" w:bidi="hi-IN"/>
        </w:rPr>
        <w:t xml:space="preserve"> </w:t>
      </w:r>
      <w:r w:rsidRPr="00573A84">
        <w:rPr>
          <w:rFonts w:ascii="Times New Roman" w:hAnsi="Times New Roman" w:cs="Times New Roman"/>
          <w:color w:val="000000"/>
          <w:sz w:val="20"/>
          <w:szCs w:val="20"/>
          <w:lang w:eastAsia="en-US" w:bidi="hi-IN"/>
        </w:rPr>
        <w:t>snails against</w:t>
      </w:r>
      <w:r w:rsidR="00CE11C0" w:rsidRPr="00573A84">
        <w:rPr>
          <w:rFonts w:ascii="Times New Roman" w:hAnsi="Times New Roman" w:cs="Times New Roman"/>
          <w:color w:val="000000"/>
          <w:sz w:val="20"/>
          <w:szCs w:val="20"/>
          <w:lang w:eastAsia="en-US" w:bidi="hi-IN"/>
        </w:rPr>
        <w:t xml:space="preserve"> </w:t>
      </w:r>
      <w:r w:rsidRPr="00573A84">
        <w:rPr>
          <w:rFonts w:ascii="Times New Roman" w:hAnsi="Times New Roman" w:cs="Times New Roman"/>
          <w:color w:val="000000"/>
          <w:sz w:val="20"/>
          <w:szCs w:val="20"/>
          <w:lang w:eastAsia="en-US" w:bidi="hi-IN"/>
        </w:rPr>
        <w:t>different amino acids in bait formulation.</w:t>
      </w:r>
      <w:r w:rsidRPr="00573A84">
        <w:rPr>
          <w:rFonts w:ascii="Times New Roman" w:hAnsi="Times New Roman" w:cs="Times New Roman"/>
          <w:b/>
          <w:bCs/>
          <w:color w:val="000000"/>
          <w:sz w:val="20"/>
          <w:szCs w:val="20"/>
          <w:lang w:eastAsia="en-US" w:bidi="hi-IN"/>
        </w:rPr>
        <w:t xml:space="preserve"> </w:t>
      </w:r>
      <w:r w:rsidRPr="00573A84">
        <w:rPr>
          <w:rFonts w:ascii="Times New Roman" w:hAnsi="Times New Roman" w:cs="Times New Roman"/>
          <w:i/>
          <w:iCs/>
          <w:color w:val="333333"/>
          <w:sz w:val="20"/>
          <w:szCs w:val="20"/>
          <w:lang w:eastAsia="en-US" w:bidi="hi-IN"/>
        </w:rPr>
        <w:t>Researcher</w:t>
      </w:r>
      <w:r w:rsidRPr="00573A84">
        <w:rPr>
          <w:rFonts w:ascii="Times New Roman" w:hAnsi="Times New Roman" w:cs="Times New Roman"/>
          <w:b/>
          <w:bCs/>
          <w:color w:val="333333"/>
          <w:sz w:val="20"/>
          <w:szCs w:val="20"/>
          <w:lang w:eastAsia="en-US" w:bidi="hi-IN"/>
        </w:rPr>
        <w:t xml:space="preserve">, </w:t>
      </w:r>
      <w:r w:rsidRPr="00573A84">
        <w:rPr>
          <w:rFonts w:ascii="Times New Roman" w:hAnsi="Times New Roman" w:cs="Times New Roman"/>
          <w:color w:val="333333"/>
          <w:sz w:val="20"/>
          <w:szCs w:val="20"/>
          <w:lang w:eastAsia="en-US" w:bidi="hi-IN"/>
        </w:rPr>
        <w:t>5(4):16-18.</w:t>
      </w:r>
    </w:p>
    <w:p w:rsidR="00573A84" w:rsidRDefault="00573A84" w:rsidP="00573A84">
      <w:pPr>
        <w:adjustRightInd w:val="0"/>
        <w:snapToGrid w:val="0"/>
        <w:spacing w:after="0" w:line="240" w:lineRule="auto"/>
        <w:jc w:val="both"/>
        <w:rPr>
          <w:rFonts w:ascii="Times New Roman" w:hAnsi="Times New Roman" w:cs="Times New Roman"/>
          <w:b/>
          <w:bCs/>
          <w:sz w:val="20"/>
          <w:szCs w:val="20"/>
          <w:u w:val="single"/>
        </w:rPr>
        <w:sectPr w:rsidR="00573A84" w:rsidSect="0014488B">
          <w:type w:val="continuous"/>
          <w:pgSz w:w="12240" w:h="15840" w:code="1"/>
          <w:pgMar w:top="1440" w:right="1440" w:bottom="1440" w:left="1440" w:header="720" w:footer="720" w:gutter="0"/>
          <w:cols w:num="2" w:space="576"/>
          <w:docGrid w:linePitch="360"/>
        </w:sectPr>
      </w:pPr>
    </w:p>
    <w:p w:rsidR="00210AF6" w:rsidRPr="00573A84" w:rsidRDefault="00210AF6" w:rsidP="00573A84">
      <w:pPr>
        <w:adjustRightInd w:val="0"/>
        <w:snapToGrid w:val="0"/>
        <w:spacing w:after="0" w:line="240" w:lineRule="auto"/>
        <w:jc w:val="both"/>
        <w:rPr>
          <w:rFonts w:ascii="Times New Roman" w:hAnsi="Times New Roman" w:cs="Times New Roman"/>
          <w:b/>
          <w:bCs/>
          <w:sz w:val="20"/>
          <w:szCs w:val="20"/>
          <w:u w:val="single"/>
        </w:rPr>
      </w:pPr>
    </w:p>
    <w:p w:rsidR="009701A3" w:rsidRPr="00573A84" w:rsidRDefault="009701A3" w:rsidP="00573A84">
      <w:pPr>
        <w:adjustRightInd w:val="0"/>
        <w:snapToGrid w:val="0"/>
        <w:spacing w:after="0" w:line="240" w:lineRule="auto"/>
        <w:jc w:val="both"/>
        <w:rPr>
          <w:rFonts w:ascii="Times New Roman" w:hAnsi="Times New Roman"/>
          <w:sz w:val="20"/>
          <w:szCs w:val="20"/>
        </w:rPr>
      </w:pPr>
    </w:p>
    <w:p w:rsidR="00E115E6" w:rsidRPr="00573A84" w:rsidRDefault="00573A84" w:rsidP="00573A84">
      <w:pPr>
        <w:adjustRightInd w:val="0"/>
        <w:snapToGrid w:val="0"/>
        <w:spacing w:after="0" w:line="240" w:lineRule="auto"/>
        <w:jc w:val="both"/>
        <w:rPr>
          <w:rFonts w:eastAsiaTheme="minorEastAsia" w:hint="eastAsia"/>
          <w:sz w:val="20"/>
          <w:szCs w:val="20"/>
          <w:lang w:eastAsia="zh-CN"/>
        </w:rPr>
      </w:pPr>
      <w:r>
        <w:rPr>
          <w:rFonts w:eastAsiaTheme="minorEastAsia" w:hint="eastAsia"/>
          <w:sz w:val="20"/>
          <w:szCs w:val="20"/>
          <w:lang w:eastAsia="zh-CN"/>
        </w:rPr>
        <w:t>3/2/2013</w:t>
      </w:r>
    </w:p>
    <w:sectPr w:rsidR="00E115E6" w:rsidRPr="00573A84" w:rsidSect="00573A84">
      <w:type w:val="continuous"/>
      <w:pgSz w:w="12240" w:h="15840" w:code="1"/>
      <w:pgMar w:top="1440" w:right="1440" w:bottom="1440" w:left="1440" w:header="720" w:footer="720" w:gutter="0"/>
      <w:pgNumType w:start="8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35B" w:rsidRDefault="0074735B" w:rsidP="0074735B">
      <w:pPr>
        <w:spacing w:after="0" w:line="240" w:lineRule="auto"/>
      </w:pPr>
      <w:r>
        <w:separator/>
      </w:r>
    </w:p>
  </w:endnote>
  <w:endnote w:type="continuationSeparator" w:id="0">
    <w:p w:rsidR="0074735B" w:rsidRDefault="0074735B" w:rsidP="00747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1487"/>
      <w:docPartObj>
        <w:docPartGallery w:val="Page Numbers (Bottom of Page)"/>
        <w:docPartUnique/>
      </w:docPartObj>
    </w:sdtPr>
    <w:sdtEndPr>
      <w:rPr>
        <w:sz w:val="20"/>
        <w:szCs w:val="20"/>
      </w:rPr>
    </w:sdtEndPr>
    <w:sdtContent>
      <w:p w:rsidR="0014488B" w:rsidRPr="0014488B" w:rsidRDefault="0014488B">
        <w:pPr>
          <w:pStyle w:val="Footer"/>
          <w:jc w:val="center"/>
          <w:rPr>
            <w:sz w:val="20"/>
            <w:szCs w:val="20"/>
          </w:rPr>
        </w:pPr>
        <w:r w:rsidRPr="0014488B">
          <w:rPr>
            <w:sz w:val="20"/>
            <w:szCs w:val="20"/>
          </w:rPr>
          <w:fldChar w:fldCharType="begin"/>
        </w:r>
        <w:r w:rsidRPr="0014488B">
          <w:rPr>
            <w:sz w:val="20"/>
            <w:szCs w:val="20"/>
          </w:rPr>
          <w:instrText xml:space="preserve"> PAGE   \* MERGEFORMAT </w:instrText>
        </w:r>
        <w:r w:rsidRPr="0014488B">
          <w:rPr>
            <w:sz w:val="20"/>
            <w:szCs w:val="20"/>
          </w:rPr>
          <w:fldChar w:fldCharType="separate"/>
        </w:r>
        <w:r>
          <w:rPr>
            <w:noProof/>
            <w:sz w:val="20"/>
            <w:szCs w:val="20"/>
          </w:rPr>
          <w:t>81</w:t>
        </w:r>
        <w:r w:rsidRPr="0014488B">
          <w:rPr>
            <w:sz w:val="20"/>
            <w:szCs w:val="20"/>
          </w:rPr>
          <w:fldChar w:fldCharType="end"/>
        </w:r>
      </w:p>
    </w:sdtContent>
  </w:sdt>
  <w:p w:rsidR="0014488B" w:rsidRPr="0014488B" w:rsidRDefault="0014488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35B" w:rsidRDefault="0074735B" w:rsidP="0074735B">
      <w:pPr>
        <w:spacing w:after="0" w:line="240" w:lineRule="auto"/>
      </w:pPr>
      <w:r>
        <w:separator/>
      </w:r>
    </w:p>
  </w:footnote>
  <w:footnote w:type="continuationSeparator" w:id="0">
    <w:p w:rsidR="0074735B" w:rsidRDefault="0074735B" w:rsidP="00747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35B" w:rsidRPr="0074735B" w:rsidRDefault="0074735B" w:rsidP="0074735B">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sidRPr="0074735B">
      <w:rPr>
        <w:rFonts w:ascii="Times New Roman" w:hAnsi="Times New Roman" w:cs="Times New Roman"/>
        <w:sz w:val="20"/>
        <w:szCs w:val="20"/>
      </w:rPr>
      <w:t>Nature and Science 2013</w:t>
    </w:r>
    <w:proofErr w:type="gramStart"/>
    <w:r w:rsidRPr="0074735B">
      <w:rPr>
        <w:rFonts w:ascii="Times New Roman" w:hAnsi="Times New Roman" w:cs="Times New Roman"/>
        <w:sz w:val="20"/>
        <w:szCs w:val="20"/>
      </w:rPr>
      <w:t>;11</w:t>
    </w:r>
    <w:proofErr w:type="gramEnd"/>
    <w:r w:rsidRPr="0074735B">
      <w:rPr>
        <w:rFonts w:ascii="Times New Roman" w:hAnsi="Times New Roman" w:cs="Times New Roman"/>
        <w:sz w:val="20"/>
        <w:szCs w:val="20"/>
      </w:rPr>
      <w:t>(</w:t>
    </w:r>
    <w:r w:rsidRPr="0074735B">
      <w:rPr>
        <w:rFonts w:ascii="Times New Roman" w:hAnsi="Times New Roman" w:cs="Times New Roman"/>
        <w:sz w:val="20"/>
        <w:szCs w:val="20"/>
        <w:lang w:eastAsia="zh-CN"/>
      </w:rPr>
      <w:t>5</w:t>
    </w:r>
    <w:r w:rsidRPr="0074735B">
      <w:rPr>
        <w:rFonts w:ascii="Times New Roman" w:hAnsi="Times New Roman" w:cs="Times New Roman"/>
        <w:sz w:val="20"/>
        <w:szCs w:val="20"/>
      </w:rPr>
      <w:t xml:space="preserve">) </w:t>
    </w:r>
    <w:r w:rsidRPr="0074735B">
      <w:rPr>
        <w:rFonts w:ascii="Times New Roman" w:hAnsi="Times New Roman" w:cs="Times New Roman"/>
        <w:color w:val="000000"/>
        <w:sz w:val="20"/>
        <w:szCs w:val="20"/>
      </w:rPr>
      <w:t xml:space="preserve">                                                   </w:t>
    </w:r>
    <w:hyperlink r:id="rId1" w:history="1">
      <w:r w:rsidRPr="0074735B">
        <w:rPr>
          <w:rStyle w:val="Hyperlink"/>
          <w:rFonts w:ascii="Times New Roman" w:hAnsi="Times New Roman" w:cs="Times New Roman"/>
          <w:sz w:val="20"/>
          <w:szCs w:val="20"/>
        </w:rPr>
        <w:t>http://www.sciencepub.net/nature</w:t>
      </w:r>
    </w:hyperlink>
    <w:r w:rsidRPr="0074735B">
      <w:rPr>
        <w:rFonts w:ascii="Times New Roman" w:hAnsi="Times New Roman" w:cs="Times New Roman"/>
        <w:color w:val="000000"/>
        <w:sz w:val="20"/>
        <w:szCs w:val="20"/>
      </w:rPr>
      <w:t xml:space="preserve"> </w:t>
    </w:r>
  </w:p>
  <w:p w:rsidR="0074735B" w:rsidRPr="0074735B" w:rsidRDefault="0074735B" w:rsidP="0074735B">
    <w:pPr>
      <w:pStyle w:val="Header"/>
      <w:adjustRightInd w:val="0"/>
      <w:snapToGrid w:val="0"/>
      <w:rPr>
        <w:rFonts w:ascii="Times New Roman" w:hAnsi="Times New Roman"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i/>
      </w:rPr>
    </w:lvl>
  </w:abstractNum>
  <w:abstractNum w:abstractNumId="3">
    <w:nsid w:val="00000004"/>
    <w:multiLevelType w:val="singleLevel"/>
    <w:tmpl w:val="00000004"/>
    <w:name w:val="WW8Num4"/>
    <w:lvl w:ilvl="0">
      <w:start w:val="1"/>
      <w:numFmt w:val="upperLetter"/>
      <w:lvlText w:val="%1."/>
      <w:lvlJc w:val="left"/>
      <w:pPr>
        <w:tabs>
          <w:tab w:val="num" w:pos="0"/>
        </w:tabs>
        <w:ind w:left="720" w:hanging="360"/>
      </w:pPr>
      <w:rPr>
        <w:i/>
      </w:rPr>
    </w:lvl>
  </w:abstractNum>
  <w:abstractNum w:abstractNumId="4">
    <w:nsid w:val="00000005"/>
    <w:multiLevelType w:val="singleLevel"/>
    <w:tmpl w:val="00000005"/>
    <w:name w:val="WW8Num5"/>
    <w:lvl w:ilvl="0">
      <w:start w:val="1"/>
      <w:numFmt w:val="upperLetter"/>
      <w:lvlText w:val="%1."/>
      <w:lvlJc w:val="left"/>
      <w:pPr>
        <w:tabs>
          <w:tab w:val="num" w:pos="0"/>
        </w:tabs>
        <w:ind w:left="1440" w:hanging="360"/>
      </w:pPr>
      <w:rPr>
        <w:i/>
      </w:rPr>
    </w:lvl>
  </w:abstractNum>
  <w:abstractNum w:abstractNumId="5">
    <w:nsid w:val="00000006"/>
    <w:multiLevelType w:val="singleLevel"/>
    <w:tmpl w:val="00000006"/>
    <w:name w:val="WW8Num6"/>
    <w:lvl w:ilvl="0">
      <w:start w:val="1"/>
      <w:numFmt w:val="upperLetter"/>
      <w:lvlText w:val="%1."/>
      <w:lvlJc w:val="left"/>
      <w:pPr>
        <w:tabs>
          <w:tab w:val="num" w:pos="0"/>
        </w:tabs>
        <w:ind w:left="1080" w:hanging="360"/>
      </w:pPr>
      <w:rPr>
        <w:i/>
      </w:rPr>
    </w:lvl>
  </w:abstractNum>
  <w:abstractNum w:abstractNumId="6">
    <w:nsid w:val="00000007"/>
    <w:multiLevelType w:val="singleLevel"/>
    <w:tmpl w:val="00000007"/>
    <w:name w:val="WW8Num7"/>
    <w:lvl w:ilvl="0">
      <w:start w:val="1"/>
      <w:numFmt w:val="upperLetter"/>
      <w:lvlText w:val="%1."/>
      <w:lvlJc w:val="left"/>
      <w:pPr>
        <w:tabs>
          <w:tab w:val="num" w:pos="0"/>
        </w:tabs>
        <w:ind w:left="1440" w:hanging="360"/>
      </w:pPr>
      <w:rPr>
        <w:i/>
      </w:rPr>
    </w:lvl>
  </w:abstractNum>
  <w:abstractNum w:abstractNumId="7">
    <w:nsid w:val="00000008"/>
    <w:multiLevelType w:val="singleLevel"/>
    <w:tmpl w:val="00000008"/>
    <w:name w:val="WW8Num8"/>
    <w:lvl w:ilvl="0">
      <w:start w:val="1"/>
      <w:numFmt w:val="upperLetter"/>
      <w:lvlText w:val="%1."/>
      <w:lvlJc w:val="left"/>
      <w:pPr>
        <w:tabs>
          <w:tab w:val="num" w:pos="0"/>
        </w:tabs>
        <w:ind w:left="1080" w:hanging="360"/>
      </w:pPr>
      <w:rPr>
        <w:i/>
      </w:rPr>
    </w:lvl>
  </w:abstractNum>
  <w:abstractNum w:abstractNumId="8">
    <w:nsid w:val="00000009"/>
    <w:multiLevelType w:val="singleLevel"/>
    <w:tmpl w:val="00000009"/>
    <w:name w:val="WW8Num9"/>
    <w:lvl w:ilvl="0">
      <w:start w:val="1"/>
      <w:numFmt w:val="upperLetter"/>
      <w:lvlText w:val="%1."/>
      <w:lvlJc w:val="left"/>
      <w:pPr>
        <w:tabs>
          <w:tab w:val="num" w:pos="0"/>
        </w:tabs>
        <w:ind w:left="1440" w:hanging="360"/>
      </w:pPr>
      <w:rPr>
        <w:i/>
      </w:rPr>
    </w:lvl>
  </w:abstractNum>
  <w:abstractNum w:abstractNumId="9">
    <w:nsid w:val="0000000A"/>
    <w:multiLevelType w:val="singleLevel"/>
    <w:tmpl w:val="0000000A"/>
    <w:name w:val="WW8Num10"/>
    <w:lvl w:ilvl="0">
      <w:start w:val="1"/>
      <w:numFmt w:val="upperLetter"/>
      <w:lvlText w:val="%1."/>
      <w:lvlJc w:val="left"/>
      <w:pPr>
        <w:tabs>
          <w:tab w:val="num" w:pos="0"/>
        </w:tabs>
        <w:ind w:left="1080" w:hanging="360"/>
      </w:pPr>
      <w:rPr>
        <w:i/>
      </w:rPr>
    </w:lvl>
  </w:abstractNum>
  <w:abstractNum w:abstractNumId="10">
    <w:nsid w:val="0000000B"/>
    <w:multiLevelType w:val="singleLevel"/>
    <w:tmpl w:val="0000000B"/>
    <w:name w:val="WW8Num11"/>
    <w:lvl w:ilvl="0">
      <w:start w:val="1"/>
      <w:numFmt w:val="upperLetter"/>
      <w:lvlText w:val="%1."/>
      <w:lvlJc w:val="left"/>
      <w:pPr>
        <w:tabs>
          <w:tab w:val="num" w:pos="0"/>
        </w:tabs>
        <w:ind w:left="1440" w:hanging="360"/>
      </w:pPr>
      <w:rPr>
        <w:i/>
      </w:rPr>
    </w:lvl>
  </w:abstractNum>
  <w:abstractNum w:abstractNumId="11">
    <w:nsid w:val="0000000C"/>
    <w:multiLevelType w:val="singleLevel"/>
    <w:tmpl w:val="0000000C"/>
    <w:name w:val="WW8Num12"/>
    <w:lvl w:ilvl="0">
      <w:start w:val="1"/>
      <w:numFmt w:val="upperLetter"/>
      <w:lvlText w:val="%1."/>
      <w:lvlJc w:val="left"/>
      <w:pPr>
        <w:tabs>
          <w:tab w:val="num" w:pos="0"/>
        </w:tabs>
        <w:ind w:left="720" w:hanging="360"/>
      </w:pPr>
      <w:rPr>
        <w: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9701A3"/>
    <w:rsid w:val="000C0051"/>
    <w:rsid w:val="0014488B"/>
    <w:rsid w:val="001D4211"/>
    <w:rsid w:val="00210AF6"/>
    <w:rsid w:val="002F3C25"/>
    <w:rsid w:val="003C63B9"/>
    <w:rsid w:val="00406431"/>
    <w:rsid w:val="0056768A"/>
    <w:rsid w:val="00573A84"/>
    <w:rsid w:val="005C24F8"/>
    <w:rsid w:val="005C4D85"/>
    <w:rsid w:val="00657B9F"/>
    <w:rsid w:val="006A1774"/>
    <w:rsid w:val="0074735B"/>
    <w:rsid w:val="007632BE"/>
    <w:rsid w:val="007B3589"/>
    <w:rsid w:val="00800B20"/>
    <w:rsid w:val="00916CDC"/>
    <w:rsid w:val="009701A3"/>
    <w:rsid w:val="009E16E9"/>
    <w:rsid w:val="00A6443B"/>
    <w:rsid w:val="00B27EBD"/>
    <w:rsid w:val="00BC5C2E"/>
    <w:rsid w:val="00CE11C0"/>
    <w:rsid w:val="00CE6CD1"/>
    <w:rsid w:val="00DA655F"/>
    <w:rsid w:val="00DE035B"/>
    <w:rsid w:val="00E115E6"/>
    <w:rsid w:val="00E35173"/>
    <w:rsid w:val="00E41A1B"/>
    <w:rsid w:val="00E5147D"/>
  </w:rsids>
  <m:mathPr>
    <m:mathFont m:val="Cambria Math"/>
    <m:brkBin m:val="before"/>
    <m:brkBinSub m:val="--"/>
    <m:smallFrac m:val="off"/>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A3"/>
    <w:pPr>
      <w:suppressAutoHyphens/>
    </w:pPr>
    <w:rPr>
      <w:rFonts w:ascii="Calibri" w:eastAsia="Calibri" w:hAnsi="Calibri" w:cs="Calibri"/>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1A3"/>
    <w:pPr>
      <w:ind w:left="720"/>
    </w:pPr>
    <w:rPr>
      <w:rFonts w:cs="Times New Roman"/>
    </w:rPr>
  </w:style>
  <w:style w:type="paragraph" w:styleId="Header">
    <w:name w:val="header"/>
    <w:basedOn w:val="Normal"/>
    <w:link w:val="HeaderChar"/>
    <w:unhideWhenUsed/>
    <w:rsid w:val="0074735B"/>
    <w:pPr>
      <w:tabs>
        <w:tab w:val="center" w:pos="4320"/>
        <w:tab w:val="right" w:pos="8640"/>
      </w:tabs>
      <w:spacing w:after="0" w:line="240" w:lineRule="auto"/>
    </w:pPr>
  </w:style>
  <w:style w:type="character" w:customStyle="1" w:styleId="HeaderChar">
    <w:name w:val="Header Char"/>
    <w:basedOn w:val="DefaultParagraphFont"/>
    <w:link w:val="Header"/>
    <w:rsid w:val="0074735B"/>
    <w:rPr>
      <w:rFonts w:ascii="Calibri" w:eastAsia="Calibri" w:hAnsi="Calibri" w:cs="Calibri"/>
      <w:lang w:eastAsia="ar-SA"/>
    </w:rPr>
  </w:style>
  <w:style w:type="paragraph" w:styleId="Footer">
    <w:name w:val="footer"/>
    <w:basedOn w:val="Normal"/>
    <w:link w:val="FooterChar"/>
    <w:uiPriority w:val="99"/>
    <w:unhideWhenUsed/>
    <w:rsid w:val="007473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735B"/>
    <w:rPr>
      <w:rFonts w:ascii="Calibri" w:eastAsia="Calibri" w:hAnsi="Calibri" w:cs="Calibri"/>
      <w:lang w:eastAsia="ar-SA"/>
    </w:rPr>
  </w:style>
  <w:style w:type="paragraph" w:styleId="BalloonText">
    <w:name w:val="Balloon Text"/>
    <w:basedOn w:val="Normal"/>
    <w:link w:val="BalloonTextChar"/>
    <w:uiPriority w:val="99"/>
    <w:semiHidden/>
    <w:unhideWhenUsed/>
    <w:rsid w:val="00747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35B"/>
    <w:rPr>
      <w:rFonts w:ascii="Tahoma" w:eastAsia="Calibri" w:hAnsi="Tahoma" w:cs="Tahoma"/>
      <w:sz w:val="16"/>
      <w:szCs w:val="16"/>
      <w:lang w:eastAsia="ar-SA"/>
    </w:rPr>
  </w:style>
  <w:style w:type="character" w:styleId="Hyperlink">
    <w:name w:val="Hyperlink"/>
    <w:basedOn w:val="DefaultParagraphFont"/>
    <w:rsid w:val="007473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12" TargetMode="External"/><Relationship Id="rId3" Type="http://schemas.openxmlformats.org/officeDocument/2006/relationships/settings" Target="settings.xml"/><Relationship Id="rId7" Type="http://schemas.openxmlformats.org/officeDocument/2006/relationships/hyperlink" Target="mailto:drfarindra_mgpg@rediff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Administrator</cp:lastModifiedBy>
  <cp:revision>5</cp:revision>
  <dcterms:created xsi:type="dcterms:W3CDTF">2013-03-31T16:58:00Z</dcterms:created>
  <dcterms:modified xsi:type="dcterms:W3CDTF">2013-04-04T04:27:00Z</dcterms:modified>
</cp:coreProperties>
</file>