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8B7" w:rsidRDefault="002968D2" w:rsidP="002968D2">
      <w:pPr>
        <w:spacing w:after="0" w:line="240" w:lineRule="auto"/>
        <w:jc w:val="center"/>
        <w:rPr>
          <w:rFonts w:ascii="Times New Roman" w:hAnsi="Times New Roman" w:cs="Times New Roman"/>
          <w:b/>
          <w:sz w:val="20"/>
          <w:szCs w:val="20"/>
        </w:rPr>
      </w:pPr>
      <w:bookmarkStart w:id="0" w:name="OLE_LINK1"/>
      <w:bookmarkStart w:id="1" w:name="OLE_LINK2"/>
      <w:r w:rsidRPr="002968D2">
        <w:rPr>
          <w:rFonts w:ascii="Times New Roman" w:hAnsi="Times New Roman" w:cs="Times New Roman"/>
          <w:b/>
          <w:sz w:val="20"/>
          <w:szCs w:val="20"/>
        </w:rPr>
        <w:t xml:space="preserve">Radiological Safety Assessment And </w:t>
      </w:r>
      <w:proofErr w:type="spellStart"/>
      <w:r w:rsidRPr="002968D2">
        <w:rPr>
          <w:rFonts w:ascii="Times New Roman" w:hAnsi="Times New Roman" w:cs="Times New Roman"/>
          <w:b/>
          <w:sz w:val="20"/>
          <w:szCs w:val="20"/>
        </w:rPr>
        <w:t>Physico</w:t>
      </w:r>
      <w:proofErr w:type="spellEnd"/>
      <w:r w:rsidRPr="002968D2">
        <w:rPr>
          <w:rFonts w:ascii="Times New Roman" w:hAnsi="Times New Roman" w:cs="Times New Roman"/>
          <w:b/>
          <w:sz w:val="20"/>
          <w:szCs w:val="20"/>
        </w:rPr>
        <w:t xml:space="preserve">-Chemical Characterization Of Soil Mixed With Mine Tailings Used As Building Materials From </w:t>
      </w:r>
      <w:proofErr w:type="spellStart"/>
      <w:r w:rsidRPr="002968D2">
        <w:rPr>
          <w:rFonts w:ascii="Times New Roman" w:hAnsi="Times New Roman" w:cs="Times New Roman"/>
          <w:b/>
          <w:sz w:val="20"/>
          <w:szCs w:val="20"/>
        </w:rPr>
        <w:t>Oke-Kusa</w:t>
      </w:r>
      <w:proofErr w:type="spellEnd"/>
      <w:r w:rsidRPr="002968D2">
        <w:rPr>
          <w:rFonts w:ascii="Times New Roman" w:hAnsi="Times New Roman" w:cs="Times New Roman"/>
          <w:b/>
          <w:sz w:val="20"/>
          <w:szCs w:val="20"/>
        </w:rPr>
        <w:t xml:space="preserve"> Mining Sites In </w:t>
      </w:r>
      <w:proofErr w:type="spellStart"/>
      <w:r w:rsidRPr="002968D2">
        <w:rPr>
          <w:rFonts w:ascii="Times New Roman" w:hAnsi="Times New Roman" w:cs="Times New Roman"/>
          <w:b/>
          <w:sz w:val="20"/>
          <w:szCs w:val="20"/>
        </w:rPr>
        <w:t>Ijero</w:t>
      </w:r>
      <w:proofErr w:type="spellEnd"/>
      <w:r w:rsidRPr="002968D2">
        <w:rPr>
          <w:rFonts w:ascii="Times New Roman" w:hAnsi="Times New Roman" w:cs="Times New Roman"/>
          <w:b/>
          <w:sz w:val="20"/>
          <w:szCs w:val="20"/>
        </w:rPr>
        <w:t>, Nigeria.</w:t>
      </w:r>
      <w:bookmarkEnd w:id="0"/>
      <w:bookmarkEnd w:id="1"/>
    </w:p>
    <w:p w:rsidR="002968D2" w:rsidRPr="002968D2" w:rsidRDefault="002968D2" w:rsidP="002968D2">
      <w:pPr>
        <w:spacing w:after="0" w:line="240" w:lineRule="auto"/>
        <w:jc w:val="center"/>
        <w:rPr>
          <w:rFonts w:ascii="Times New Roman" w:hAnsi="Times New Roman" w:cs="Times New Roman"/>
          <w:b/>
          <w:sz w:val="20"/>
          <w:szCs w:val="20"/>
        </w:rPr>
      </w:pPr>
    </w:p>
    <w:p w:rsidR="005678B7" w:rsidRDefault="005678B7" w:rsidP="002968D2">
      <w:pPr>
        <w:spacing w:after="0" w:line="240" w:lineRule="auto"/>
        <w:jc w:val="center"/>
        <w:rPr>
          <w:rFonts w:ascii="Times New Roman" w:hAnsi="Times New Roman" w:cs="Times New Roman"/>
          <w:sz w:val="20"/>
          <w:szCs w:val="20"/>
        </w:rPr>
      </w:pPr>
      <w:bookmarkStart w:id="2" w:name="OLE_LINK3"/>
      <w:bookmarkStart w:id="3" w:name="OLE_LINK4"/>
      <w:bookmarkStart w:id="4" w:name="OLE_LINK5"/>
      <w:r w:rsidRPr="002968D2">
        <w:rPr>
          <w:rFonts w:ascii="Times New Roman" w:hAnsi="Times New Roman" w:cs="Times New Roman"/>
          <w:sz w:val="20"/>
          <w:szCs w:val="20"/>
          <w:vertAlign w:val="superscript"/>
        </w:rPr>
        <w:t>1</w:t>
      </w:r>
      <w:r w:rsidRPr="002968D2">
        <w:rPr>
          <w:rFonts w:ascii="Times New Roman" w:hAnsi="Times New Roman" w:cs="Times New Roman"/>
          <w:sz w:val="20"/>
          <w:szCs w:val="20"/>
        </w:rPr>
        <w:t xml:space="preserve">FAWEYA E.B and </w:t>
      </w:r>
      <w:r w:rsidRPr="002968D2">
        <w:rPr>
          <w:rFonts w:ascii="Times New Roman" w:hAnsi="Times New Roman" w:cs="Times New Roman"/>
          <w:sz w:val="20"/>
          <w:szCs w:val="20"/>
          <w:vertAlign w:val="superscript"/>
        </w:rPr>
        <w:t>2</w:t>
      </w:r>
      <w:r w:rsidRPr="002968D2">
        <w:rPr>
          <w:rFonts w:ascii="Times New Roman" w:hAnsi="Times New Roman" w:cs="Times New Roman"/>
          <w:sz w:val="20"/>
          <w:szCs w:val="20"/>
        </w:rPr>
        <w:t>ONIYA E.O</w:t>
      </w:r>
      <w:r w:rsidR="002968D2" w:rsidRPr="002968D2">
        <w:rPr>
          <w:rFonts w:ascii="Times New Roman" w:hAnsi="Times New Roman" w:cs="Times New Roman"/>
          <w:sz w:val="20"/>
          <w:szCs w:val="20"/>
        </w:rPr>
        <w:t>.</w:t>
      </w:r>
      <w:bookmarkEnd w:id="2"/>
      <w:bookmarkEnd w:id="3"/>
      <w:bookmarkEnd w:id="4"/>
    </w:p>
    <w:p w:rsidR="002968D2" w:rsidRPr="002968D2" w:rsidRDefault="002968D2" w:rsidP="002968D2">
      <w:pPr>
        <w:spacing w:after="0" w:line="240" w:lineRule="auto"/>
        <w:jc w:val="center"/>
        <w:rPr>
          <w:rFonts w:ascii="Times New Roman" w:hAnsi="Times New Roman" w:cs="Times New Roman"/>
          <w:sz w:val="20"/>
          <w:szCs w:val="20"/>
        </w:rPr>
      </w:pPr>
    </w:p>
    <w:p w:rsidR="005678B7" w:rsidRPr="002968D2" w:rsidRDefault="005678B7" w:rsidP="002968D2">
      <w:pPr>
        <w:spacing w:after="0" w:line="240" w:lineRule="auto"/>
        <w:jc w:val="center"/>
        <w:rPr>
          <w:rFonts w:ascii="Times New Roman" w:hAnsi="Times New Roman" w:cs="Times New Roman"/>
          <w:sz w:val="20"/>
          <w:szCs w:val="20"/>
        </w:rPr>
      </w:pPr>
      <w:r w:rsidRPr="002968D2">
        <w:rPr>
          <w:rFonts w:ascii="Times New Roman" w:hAnsi="Times New Roman" w:cs="Times New Roman"/>
          <w:sz w:val="20"/>
          <w:szCs w:val="20"/>
        </w:rPr>
        <w:t>1</w:t>
      </w:r>
      <w:r w:rsidR="002968D2" w:rsidRPr="002968D2">
        <w:rPr>
          <w:rFonts w:ascii="Times New Roman" w:hAnsi="Times New Roman" w:cs="Times New Roman"/>
          <w:sz w:val="20"/>
          <w:szCs w:val="20"/>
        </w:rPr>
        <w:t>.</w:t>
      </w:r>
      <w:r w:rsidRPr="002968D2">
        <w:rPr>
          <w:rFonts w:ascii="Times New Roman" w:hAnsi="Times New Roman" w:cs="Times New Roman"/>
          <w:sz w:val="20"/>
          <w:szCs w:val="20"/>
        </w:rPr>
        <w:t xml:space="preserve"> Radiation and Health Physics Division, Dept of physics, </w:t>
      </w:r>
      <w:proofErr w:type="spellStart"/>
      <w:r w:rsidRPr="002968D2">
        <w:rPr>
          <w:rFonts w:ascii="Times New Roman" w:hAnsi="Times New Roman" w:cs="Times New Roman"/>
          <w:sz w:val="20"/>
          <w:szCs w:val="20"/>
        </w:rPr>
        <w:t>Ekiti</w:t>
      </w:r>
      <w:proofErr w:type="spellEnd"/>
      <w:r w:rsidRPr="002968D2">
        <w:rPr>
          <w:rFonts w:ascii="Times New Roman" w:hAnsi="Times New Roman" w:cs="Times New Roman"/>
          <w:sz w:val="20"/>
          <w:szCs w:val="20"/>
        </w:rPr>
        <w:t>-State University, Ado-</w:t>
      </w:r>
      <w:proofErr w:type="spellStart"/>
      <w:r w:rsidRPr="002968D2">
        <w:rPr>
          <w:rFonts w:ascii="Times New Roman" w:hAnsi="Times New Roman" w:cs="Times New Roman"/>
          <w:sz w:val="20"/>
          <w:szCs w:val="20"/>
        </w:rPr>
        <w:t>Ekiti</w:t>
      </w:r>
      <w:proofErr w:type="spellEnd"/>
      <w:r w:rsidRPr="002968D2">
        <w:rPr>
          <w:rFonts w:ascii="Times New Roman" w:hAnsi="Times New Roman" w:cs="Times New Roman"/>
          <w:sz w:val="20"/>
          <w:szCs w:val="20"/>
        </w:rPr>
        <w:t>, Nigeria.</w:t>
      </w:r>
    </w:p>
    <w:p w:rsidR="005678B7" w:rsidRPr="002968D2" w:rsidRDefault="005678B7" w:rsidP="002968D2">
      <w:pPr>
        <w:spacing w:after="0" w:line="240" w:lineRule="auto"/>
        <w:jc w:val="center"/>
        <w:rPr>
          <w:rFonts w:ascii="Times New Roman" w:hAnsi="Times New Roman" w:cs="Times New Roman"/>
          <w:sz w:val="20"/>
          <w:szCs w:val="20"/>
        </w:rPr>
      </w:pPr>
      <w:r w:rsidRPr="002968D2">
        <w:rPr>
          <w:rFonts w:ascii="Times New Roman" w:hAnsi="Times New Roman" w:cs="Times New Roman"/>
          <w:sz w:val="20"/>
          <w:szCs w:val="20"/>
        </w:rPr>
        <w:t>2</w:t>
      </w:r>
      <w:r w:rsidR="002968D2" w:rsidRPr="002968D2">
        <w:rPr>
          <w:rFonts w:ascii="Times New Roman" w:hAnsi="Times New Roman" w:cs="Times New Roman"/>
          <w:sz w:val="20"/>
          <w:szCs w:val="20"/>
        </w:rPr>
        <w:t>.</w:t>
      </w:r>
      <w:r w:rsidRPr="002968D2">
        <w:rPr>
          <w:rFonts w:ascii="Times New Roman" w:hAnsi="Times New Roman" w:cs="Times New Roman"/>
          <w:sz w:val="20"/>
          <w:szCs w:val="20"/>
        </w:rPr>
        <w:t xml:space="preserve"> Dept of Physics and Electronics, </w:t>
      </w:r>
      <w:proofErr w:type="spellStart"/>
      <w:r w:rsidRPr="002968D2">
        <w:rPr>
          <w:rFonts w:ascii="Times New Roman" w:hAnsi="Times New Roman" w:cs="Times New Roman"/>
          <w:sz w:val="20"/>
          <w:szCs w:val="20"/>
        </w:rPr>
        <w:t>Adekunle</w:t>
      </w:r>
      <w:proofErr w:type="spellEnd"/>
      <w:r w:rsidRPr="002968D2">
        <w:rPr>
          <w:rFonts w:ascii="Times New Roman" w:hAnsi="Times New Roman" w:cs="Times New Roman"/>
          <w:sz w:val="20"/>
          <w:szCs w:val="20"/>
        </w:rPr>
        <w:t xml:space="preserve"> </w:t>
      </w:r>
      <w:proofErr w:type="spellStart"/>
      <w:r w:rsidRPr="002968D2">
        <w:rPr>
          <w:rFonts w:ascii="Times New Roman" w:hAnsi="Times New Roman" w:cs="Times New Roman"/>
          <w:sz w:val="20"/>
          <w:szCs w:val="20"/>
        </w:rPr>
        <w:t>Ajasin</w:t>
      </w:r>
      <w:proofErr w:type="spellEnd"/>
      <w:r w:rsidRPr="002968D2">
        <w:rPr>
          <w:rFonts w:ascii="Times New Roman" w:hAnsi="Times New Roman" w:cs="Times New Roman"/>
          <w:sz w:val="20"/>
          <w:szCs w:val="20"/>
        </w:rPr>
        <w:t xml:space="preserve"> University, </w:t>
      </w:r>
      <w:proofErr w:type="spellStart"/>
      <w:r w:rsidRPr="002968D2">
        <w:rPr>
          <w:rFonts w:ascii="Times New Roman" w:hAnsi="Times New Roman" w:cs="Times New Roman"/>
          <w:sz w:val="20"/>
          <w:szCs w:val="20"/>
        </w:rPr>
        <w:t>Akungba</w:t>
      </w:r>
      <w:proofErr w:type="spellEnd"/>
      <w:r w:rsidRPr="002968D2">
        <w:rPr>
          <w:rFonts w:ascii="Times New Roman" w:hAnsi="Times New Roman" w:cs="Times New Roman"/>
          <w:sz w:val="20"/>
          <w:szCs w:val="20"/>
        </w:rPr>
        <w:t xml:space="preserve"> </w:t>
      </w:r>
      <w:proofErr w:type="spellStart"/>
      <w:r w:rsidRPr="002968D2">
        <w:rPr>
          <w:rFonts w:ascii="Times New Roman" w:hAnsi="Times New Roman" w:cs="Times New Roman"/>
          <w:sz w:val="20"/>
          <w:szCs w:val="20"/>
        </w:rPr>
        <w:t>Akoko</w:t>
      </w:r>
      <w:proofErr w:type="spellEnd"/>
      <w:r w:rsidRPr="002968D2">
        <w:rPr>
          <w:rFonts w:ascii="Times New Roman" w:hAnsi="Times New Roman" w:cs="Times New Roman"/>
          <w:sz w:val="20"/>
          <w:szCs w:val="20"/>
        </w:rPr>
        <w:t>.</w:t>
      </w:r>
    </w:p>
    <w:p w:rsidR="002968D2" w:rsidRPr="007367DC" w:rsidRDefault="007367DC" w:rsidP="007367DC">
      <w:pPr>
        <w:spacing w:after="0" w:line="240" w:lineRule="auto"/>
        <w:jc w:val="center"/>
        <w:rPr>
          <w:rFonts w:ascii="Times New Roman" w:eastAsiaTheme="minorEastAsia" w:hAnsi="Times New Roman" w:cs="Times New Roman"/>
          <w:sz w:val="20"/>
          <w:szCs w:val="20"/>
        </w:rPr>
      </w:pPr>
      <w:hyperlink r:id="rId7" w:history="1">
        <w:r w:rsidRPr="007367DC">
          <w:rPr>
            <w:rStyle w:val="Hyperlink"/>
            <w:rFonts w:ascii="Times New Roman" w:eastAsiaTheme="minorEastAsia" w:hAnsi="Times New Roman" w:cs="Times New Roman"/>
            <w:sz w:val="20"/>
            <w:szCs w:val="20"/>
          </w:rPr>
          <w:t>febdeprof@yahoo.co.uk</w:t>
        </w:r>
      </w:hyperlink>
    </w:p>
    <w:p w:rsidR="007367DC" w:rsidRDefault="007367DC" w:rsidP="002968D2">
      <w:pPr>
        <w:spacing w:after="0" w:line="240" w:lineRule="auto"/>
        <w:rPr>
          <w:rFonts w:ascii="Times New Roman" w:hAnsi="Times New Roman" w:cs="Times New Roman"/>
          <w:b/>
          <w:sz w:val="20"/>
          <w:szCs w:val="20"/>
        </w:rPr>
      </w:pPr>
    </w:p>
    <w:p w:rsidR="005678B7" w:rsidRPr="002968D2" w:rsidRDefault="005678B7" w:rsidP="002968D2">
      <w:pPr>
        <w:spacing w:after="0" w:line="240" w:lineRule="auto"/>
        <w:jc w:val="both"/>
        <w:rPr>
          <w:rFonts w:ascii="Times New Roman" w:hAnsi="Times New Roman" w:cs="Times New Roman"/>
          <w:sz w:val="20"/>
          <w:szCs w:val="20"/>
        </w:rPr>
      </w:pPr>
      <w:r w:rsidRPr="002968D2">
        <w:rPr>
          <w:rFonts w:ascii="Times New Roman" w:hAnsi="Times New Roman" w:cs="Times New Roman"/>
          <w:b/>
          <w:sz w:val="20"/>
          <w:szCs w:val="20"/>
        </w:rPr>
        <w:t>ABSTRACT</w:t>
      </w:r>
      <w:r w:rsidR="002968D2">
        <w:rPr>
          <w:rFonts w:ascii="Times New Roman" w:hAnsi="Times New Roman" w:cs="Times New Roman"/>
          <w:b/>
          <w:sz w:val="20"/>
          <w:szCs w:val="20"/>
        </w:rPr>
        <w:t xml:space="preserve">: </w:t>
      </w:r>
      <w:r w:rsidR="00544E51" w:rsidRPr="002968D2">
        <w:rPr>
          <w:rFonts w:ascii="Times New Roman" w:hAnsi="Times New Roman" w:cs="Times New Roman"/>
          <w:sz w:val="20"/>
          <w:szCs w:val="20"/>
        </w:rPr>
        <w:t xml:space="preserve">Soil samples potentially contaminated by mining by-products at </w:t>
      </w:r>
      <w:proofErr w:type="spellStart"/>
      <w:r w:rsidR="00544E51" w:rsidRPr="002968D2">
        <w:rPr>
          <w:rFonts w:ascii="Times New Roman" w:hAnsi="Times New Roman" w:cs="Times New Roman"/>
          <w:sz w:val="20"/>
          <w:szCs w:val="20"/>
        </w:rPr>
        <w:t>Oke-kusa</w:t>
      </w:r>
      <w:proofErr w:type="spellEnd"/>
      <w:r w:rsidR="00544E51" w:rsidRPr="002968D2">
        <w:rPr>
          <w:rFonts w:ascii="Times New Roman" w:hAnsi="Times New Roman" w:cs="Times New Roman"/>
          <w:sz w:val="20"/>
          <w:szCs w:val="20"/>
        </w:rPr>
        <w:t xml:space="preserve"> mines in </w:t>
      </w:r>
      <w:proofErr w:type="spellStart"/>
      <w:r w:rsidR="00544E51" w:rsidRPr="002968D2">
        <w:rPr>
          <w:rFonts w:ascii="Times New Roman" w:hAnsi="Times New Roman" w:cs="Times New Roman"/>
          <w:sz w:val="20"/>
          <w:szCs w:val="20"/>
        </w:rPr>
        <w:t>Ijero</w:t>
      </w:r>
      <w:proofErr w:type="spellEnd"/>
      <w:r w:rsidR="00544E51" w:rsidRPr="002968D2">
        <w:rPr>
          <w:rFonts w:ascii="Times New Roman" w:hAnsi="Times New Roman" w:cs="Times New Roman"/>
          <w:sz w:val="20"/>
          <w:szCs w:val="20"/>
        </w:rPr>
        <w:t xml:space="preserve">, Nigeria were analyzed for naturally occurring radionuclides using gamma spectrometry. </w:t>
      </w:r>
      <w:r w:rsidRPr="002968D2">
        <w:rPr>
          <w:rFonts w:ascii="Times New Roman" w:hAnsi="Times New Roman" w:cs="Times New Roman"/>
          <w:sz w:val="20"/>
          <w:szCs w:val="20"/>
        </w:rPr>
        <w:t xml:space="preserve">Also the </w:t>
      </w:r>
      <w:proofErr w:type="spellStart"/>
      <w:r w:rsidRPr="002968D2">
        <w:rPr>
          <w:rFonts w:ascii="Times New Roman" w:hAnsi="Times New Roman" w:cs="Times New Roman"/>
          <w:sz w:val="20"/>
          <w:szCs w:val="20"/>
        </w:rPr>
        <w:t>physico</w:t>
      </w:r>
      <w:proofErr w:type="spellEnd"/>
      <w:r w:rsidRPr="002968D2">
        <w:rPr>
          <w:rFonts w:ascii="Times New Roman" w:hAnsi="Times New Roman" w:cs="Times New Roman"/>
          <w:sz w:val="20"/>
          <w:szCs w:val="20"/>
        </w:rPr>
        <w:t>-chemical determinations of parameters were based on standard methods of measurements.</w:t>
      </w:r>
      <w:r w:rsidR="009C201F" w:rsidRPr="002968D2">
        <w:rPr>
          <w:rFonts w:ascii="Times New Roman" w:hAnsi="Times New Roman" w:cs="Times New Roman"/>
          <w:sz w:val="20"/>
          <w:szCs w:val="20"/>
        </w:rPr>
        <w:t xml:space="preserve"> </w:t>
      </w:r>
      <w:r w:rsidRPr="002968D2">
        <w:rPr>
          <w:rFonts w:ascii="Times New Roman" w:hAnsi="Times New Roman" w:cs="Times New Roman"/>
          <w:sz w:val="20"/>
          <w:szCs w:val="20"/>
        </w:rPr>
        <w:t>The highest average radioactivity levels obtained were 961</w:t>
      </w:r>
      <m:oMath>
        <m:r>
          <w:rPr>
            <w:rFonts w:ascii="Cambria Math" w:hAnsi="Cambria Math" w:cs="Times New Roman"/>
            <w:sz w:val="20"/>
            <w:szCs w:val="20"/>
          </w:rPr>
          <m:t>± 15 Bq k</m:t>
        </m:r>
        <m:sSup>
          <m:sSupPr>
            <m:ctrlPr>
              <w:rPr>
                <w:rFonts w:ascii="Cambria Math" w:hAnsi="Cambria Math" w:cs="Times New Roman"/>
                <w:i/>
                <w:sz w:val="20"/>
                <w:szCs w:val="20"/>
              </w:rPr>
            </m:ctrlPr>
          </m:sSupPr>
          <m:e>
            <m:r>
              <w:rPr>
                <w:rFonts w:ascii="Cambria Math" w:hAnsi="Cambria Math" w:cs="Times New Roman"/>
                <w:sz w:val="20"/>
                <w:szCs w:val="20"/>
              </w:rPr>
              <m:t>g</m:t>
            </m:r>
          </m:e>
          <m:sup>
            <m:r>
              <w:rPr>
                <w:rFonts w:ascii="Cambria Math" w:hAnsi="Cambria Math" w:cs="Times New Roman"/>
                <w:sz w:val="20"/>
                <w:szCs w:val="20"/>
              </w:rPr>
              <m:t>-1</m:t>
            </m:r>
          </m:sup>
        </m:sSup>
      </m:oMath>
      <w:r w:rsidRPr="002968D2">
        <w:rPr>
          <w:rFonts w:ascii="Times New Roman" w:eastAsiaTheme="minorEastAsia" w:hAnsi="Times New Roman" w:cs="Times New Roman"/>
          <w:sz w:val="20"/>
          <w:szCs w:val="20"/>
        </w:rPr>
        <w:t xml:space="preserve"> (Mica site), </w:t>
      </w:r>
      <w:r w:rsidRPr="002968D2">
        <w:rPr>
          <w:rFonts w:ascii="Times New Roman" w:hAnsi="Times New Roman" w:cs="Times New Roman"/>
          <w:sz w:val="20"/>
          <w:szCs w:val="20"/>
        </w:rPr>
        <w:t>37</w:t>
      </w:r>
      <m:oMath>
        <m:r>
          <w:rPr>
            <w:rFonts w:ascii="Cambria Math" w:hAnsi="Cambria Math" w:cs="Times New Roman"/>
            <w:sz w:val="20"/>
            <w:szCs w:val="20"/>
          </w:rPr>
          <m:t>± 4 Bq k</m:t>
        </m:r>
        <m:sSup>
          <m:sSupPr>
            <m:ctrlPr>
              <w:rPr>
                <w:rFonts w:ascii="Cambria Math" w:hAnsi="Cambria Math" w:cs="Times New Roman"/>
                <w:i/>
                <w:sz w:val="20"/>
                <w:szCs w:val="20"/>
              </w:rPr>
            </m:ctrlPr>
          </m:sSupPr>
          <m:e>
            <m:r>
              <w:rPr>
                <w:rFonts w:ascii="Cambria Math" w:hAnsi="Cambria Math" w:cs="Times New Roman"/>
                <w:sz w:val="20"/>
                <w:szCs w:val="20"/>
              </w:rPr>
              <m:t>g</m:t>
            </m:r>
          </m:e>
          <m:sup>
            <m:r>
              <w:rPr>
                <w:rFonts w:ascii="Cambria Math" w:hAnsi="Cambria Math" w:cs="Times New Roman"/>
                <w:sz w:val="20"/>
                <w:szCs w:val="20"/>
              </w:rPr>
              <m:t>-1</m:t>
            </m:r>
          </m:sup>
        </m:sSup>
      </m:oMath>
      <w:r w:rsidRPr="002968D2">
        <w:rPr>
          <w:rFonts w:ascii="Times New Roman" w:eastAsiaTheme="minorEastAsia" w:hAnsi="Times New Roman" w:cs="Times New Roman"/>
          <w:sz w:val="20"/>
          <w:szCs w:val="20"/>
        </w:rPr>
        <w:t xml:space="preserve"> (Kaolin site), </w:t>
      </w:r>
      <w:r w:rsidRPr="002968D2">
        <w:rPr>
          <w:rFonts w:ascii="Times New Roman" w:hAnsi="Times New Roman" w:cs="Times New Roman"/>
          <w:sz w:val="20"/>
          <w:szCs w:val="20"/>
        </w:rPr>
        <w:t>14</w:t>
      </w:r>
      <m:oMath>
        <m:r>
          <w:rPr>
            <w:rFonts w:ascii="Cambria Math" w:hAnsi="Cambria Math" w:cs="Times New Roman"/>
            <w:sz w:val="20"/>
            <w:szCs w:val="20"/>
          </w:rPr>
          <m:t>± 4 Bq k</m:t>
        </m:r>
        <m:sSup>
          <m:sSupPr>
            <m:ctrlPr>
              <w:rPr>
                <w:rFonts w:ascii="Cambria Math" w:hAnsi="Cambria Math" w:cs="Times New Roman"/>
                <w:i/>
                <w:sz w:val="20"/>
                <w:szCs w:val="20"/>
              </w:rPr>
            </m:ctrlPr>
          </m:sSupPr>
          <m:e>
            <m:r>
              <w:rPr>
                <w:rFonts w:ascii="Cambria Math" w:hAnsi="Cambria Math" w:cs="Times New Roman"/>
                <w:sz w:val="20"/>
                <w:szCs w:val="20"/>
              </w:rPr>
              <m:t>g</m:t>
            </m:r>
          </m:e>
          <m:sup>
            <m:r>
              <w:rPr>
                <w:rFonts w:ascii="Cambria Math" w:hAnsi="Cambria Math" w:cs="Times New Roman"/>
                <w:sz w:val="20"/>
                <w:szCs w:val="20"/>
              </w:rPr>
              <m:t>-1</m:t>
            </m:r>
          </m:sup>
        </m:sSup>
      </m:oMath>
      <w:r w:rsidRPr="002968D2">
        <w:rPr>
          <w:rFonts w:ascii="Times New Roman" w:eastAsiaTheme="minorEastAsia" w:hAnsi="Times New Roman" w:cs="Times New Roman"/>
          <w:sz w:val="20"/>
          <w:szCs w:val="20"/>
        </w:rPr>
        <w:t xml:space="preserve"> (</w:t>
      </w:r>
      <w:r w:rsidR="009C201F" w:rsidRPr="002968D2">
        <w:rPr>
          <w:rFonts w:ascii="Times New Roman" w:eastAsiaTheme="minorEastAsia" w:hAnsi="Times New Roman" w:cs="Times New Roman"/>
          <w:sz w:val="20"/>
          <w:szCs w:val="20"/>
        </w:rPr>
        <w:t>columbite-tantalite</w:t>
      </w:r>
      <w:r w:rsidRPr="002968D2">
        <w:rPr>
          <w:rFonts w:ascii="Times New Roman" w:eastAsiaTheme="minorEastAsia" w:hAnsi="Times New Roman" w:cs="Times New Roman"/>
          <w:sz w:val="20"/>
          <w:szCs w:val="20"/>
        </w:rPr>
        <w:t xml:space="preserve"> site) for </w:t>
      </w:r>
      <w:r w:rsidRPr="002968D2">
        <w:rPr>
          <w:rFonts w:ascii="Times New Roman" w:eastAsiaTheme="minorEastAsia" w:hAnsi="Times New Roman" w:cs="Times New Roman"/>
          <w:sz w:val="20"/>
          <w:szCs w:val="20"/>
          <w:vertAlign w:val="superscript"/>
        </w:rPr>
        <w:t>40</w:t>
      </w:r>
      <w:r w:rsidRPr="002968D2">
        <w:rPr>
          <w:rFonts w:ascii="Times New Roman" w:eastAsiaTheme="minorEastAsia" w:hAnsi="Times New Roman" w:cs="Times New Roman"/>
          <w:sz w:val="20"/>
          <w:szCs w:val="20"/>
        </w:rPr>
        <w:t xml:space="preserve">K, </w:t>
      </w:r>
      <w:r w:rsidRPr="002968D2">
        <w:rPr>
          <w:rFonts w:ascii="Times New Roman" w:eastAsiaTheme="minorEastAsia" w:hAnsi="Times New Roman" w:cs="Times New Roman"/>
          <w:sz w:val="20"/>
          <w:szCs w:val="20"/>
          <w:vertAlign w:val="superscript"/>
        </w:rPr>
        <w:t>226</w:t>
      </w:r>
      <w:r w:rsidRPr="002968D2">
        <w:rPr>
          <w:rFonts w:ascii="Times New Roman" w:eastAsiaTheme="minorEastAsia" w:hAnsi="Times New Roman" w:cs="Times New Roman"/>
          <w:sz w:val="20"/>
          <w:szCs w:val="20"/>
        </w:rPr>
        <w:t xml:space="preserve">Ra and </w:t>
      </w:r>
      <w:r w:rsidRPr="002968D2">
        <w:rPr>
          <w:rFonts w:ascii="Times New Roman" w:eastAsiaTheme="minorEastAsia" w:hAnsi="Times New Roman" w:cs="Times New Roman"/>
          <w:sz w:val="20"/>
          <w:szCs w:val="20"/>
          <w:vertAlign w:val="superscript"/>
        </w:rPr>
        <w:t>232</w:t>
      </w:r>
      <w:r w:rsidRPr="002968D2">
        <w:rPr>
          <w:rFonts w:ascii="Times New Roman" w:eastAsiaTheme="minorEastAsia" w:hAnsi="Times New Roman" w:cs="Times New Roman"/>
          <w:sz w:val="20"/>
          <w:szCs w:val="20"/>
        </w:rPr>
        <w:t xml:space="preserve">Th respectively. The average outdoor and indoor effective dose rates were far less than1 </w:t>
      </w:r>
      <w:proofErr w:type="spellStart"/>
      <w:r w:rsidRPr="002968D2">
        <w:rPr>
          <w:rFonts w:ascii="Times New Roman" w:eastAsiaTheme="minorEastAsia" w:hAnsi="Times New Roman" w:cs="Times New Roman"/>
          <w:sz w:val="20"/>
          <w:szCs w:val="20"/>
        </w:rPr>
        <w:t>mSv</w:t>
      </w:r>
      <w:proofErr w:type="spellEnd"/>
      <w:r w:rsidRPr="002968D2">
        <w:rPr>
          <w:rFonts w:ascii="Times New Roman" w:eastAsiaTheme="minorEastAsia" w:hAnsi="Times New Roman" w:cs="Times New Roman"/>
          <w:sz w:val="20"/>
          <w:szCs w:val="20"/>
        </w:rPr>
        <w:t xml:space="preserve"> y</w:t>
      </w:r>
      <w:r w:rsidRPr="002968D2">
        <w:rPr>
          <w:rFonts w:ascii="Times New Roman" w:eastAsiaTheme="minorEastAsia" w:hAnsi="Times New Roman" w:cs="Times New Roman"/>
          <w:sz w:val="20"/>
          <w:szCs w:val="20"/>
          <w:vertAlign w:val="superscript"/>
        </w:rPr>
        <w:t>-1</w:t>
      </w:r>
      <w:r w:rsidRPr="002968D2">
        <w:rPr>
          <w:rFonts w:ascii="Times New Roman" w:eastAsiaTheme="minorEastAsia" w:hAnsi="Times New Roman" w:cs="Times New Roman"/>
          <w:sz w:val="20"/>
          <w:szCs w:val="20"/>
        </w:rPr>
        <w:t xml:space="preserve"> recommended limit for the member of the public. The PH of</w:t>
      </w:r>
      <w:r w:rsidR="00D05636" w:rsidRPr="002968D2">
        <w:rPr>
          <w:rFonts w:ascii="Times New Roman" w:eastAsiaTheme="minorEastAsia" w:hAnsi="Times New Roman" w:cs="Times New Roman"/>
          <w:sz w:val="20"/>
          <w:szCs w:val="20"/>
        </w:rPr>
        <w:t xml:space="preserve"> columbite-tantalite and Kaolin are acidic while that of</w:t>
      </w:r>
      <w:r w:rsidRPr="002968D2">
        <w:rPr>
          <w:rFonts w:ascii="Times New Roman" w:eastAsiaTheme="minorEastAsia" w:hAnsi="Times New Roman" w:cs="Times New Roman"/>
          <w:sz w:val="20"/>
          <w:szCs w:val="20"/>
        </w:rPr>
        <w:t xml:space="preserve"> the</w:t>
      </w:r>
      <w:r w:rsidR="002041BF" w:rsidRPr="002968D2">
        <w:rPr>
          <w:rFonts w:ascii="Times New Roman" w:eastAsiaTheme="minorEastAsia" w:hAnsi="Times New Roman" w:cs="Times New Roman"/>
          <w:sz w:val="20"/>
          <w:szCs w:val="20"/>
        </w:rPr>
        <w:t xml:space="preserve"> remaining samples are</w:t>
      </w:r>
      <w:r w:rsidRPr="002968D2">
        <w:rPr>
          <w:rFonts w:ascii="Times New Roman" w:eastAsiaTheme="minorEastAsia" w:hAnsi="Times New Roman" w:cs="Times New Roman"/>
          <w:sz w:val="20"/>
          <w:szCs w:val="20"/>
        </w:rPr>
        <w:t xml:space="preserve"> slightly alkaline.</w:t>
      </w:r>
      <w:r w:rsidRPr="002968D2">
        <w:rPr>
          <w:rFonts w:ascii="Times New Roman" w:hAnsi="Times New Roman" w:cs="Times New Roman"/>
          <w:sz w:val="20"/>
          <w:szCs w:val="20"/>
        </w:rPr>
        <w:t xml:space="preserve"> Soils pollution assessment was carried out using enrichment factor and the </w:t>
      </w:r>
      <w:proofErr w:type="spellStart"/>
      <w:r w:rsidRPr="002968D2">
        <w:rPr>
          <w:rFonts w:ascii="Times New Roman" w:hAnsi="Times New Roman" w:cs="Times New Roman"/>
          <w:sz w:val="20"/>
          <w:szCs w:val="20"/>
        </w:rPr>
        <w:t>geoaccumulation</w:t>
      </w:r>
      <w:proofErr w:type="spellEnd"/>
      <w:r w:rsidRPr="002968D2">
        <w:rPr>
          <w:rFonts w:ascii="Times New Roman" w:hAnsi="Times New Roman" w:cs="Times New Roman"/>
          <w:sz w:val="20"/>
          <w:szCs w:val="20"/>
        </w:rPr>
        <w:t xml:space="preserve"> index. The results of </w:t>
      </w:r>
      <w:proofErr w:type="spellStart"/>
      <w:r w:rsidRPr="002968D2">
        <w:rPr>
          <w:rFonts w:ascii="Times New Roman" w:hAnsi="Times New Roman" w:cs="Times New Roman"/>
          <w:sz w:val="20"/>
          <w:szCs w:val="20"/>
        </w:rPr>
        <w:t>geoaccumulation</w:t>
      </w:r>
      <w:proofErr w:type="spellEnd"/>
      <w:r w:rsidRPr="002968D2">
        <w:rPr>
          <w:rFonts w:ascii="Times New Roman" w:hAnsi="Times New Roman" w:cs="Times New Roman"/>
          <w:sz w:val="20"/>
          <w:szCs w:val="20"/>
        </w:rPr>
        <w:t xml:space="preserve"> index and enrichment factor reveal that soils of </w:t>
      </w:r>
      <w:proofErr w:type="spellStart"/>
      <w:r w:rsidRPr="002968D2">
        <w:rPr>
          <w:rFonts w:ascii="Times New Roman" w:hAnsi="Times New Roman" w:cs="Times New Roman"/>
          <w:sz w:val="20"/>
          <w:szCs w:val="20"/>
        </w:rPr>
        <w:t>Oke-Kusa</w:t>
      </w:r>
      <w:proofErr w:type="spellEnd"/>
      <w:r w:rsidRPr="002968D2">
        <w:rPr>
          <w:rFonts w:ascii="Times New Roman" w:hAnsi="Times New Roman" w:cs="Times New Roman"/>
          <w:sz w:val="20"/>
          <w:szCs w:val="20"/>
        </w:rPr>
        <w:t xml:space="preserve"> mines are uncontaminated with </w:t>
      </w:r>
      <w:proofErr w:type="spellStart"/>
      <w:r w:rsidRPr="002968D2">
        <w:rPr>
          <w:rFonts w:ascii="Times New Roman" w:hAnsi="Times New Roman" w:cs="Times New Roman"/>
          <w:sz w:val="20"/>
          <w:szCs w:val="20"/>
        </w:rPr>
        <w:t>Mn</w:t>
      </w:r>
      <w:proofErr w:type="spellEnd"/>
      <w:r w:rsidRPr="002968D2">
        <w:rPr>
          <w:rFonts w:ascii="Times New Roman" w:hAnsi="Times New Roman" w:cs="Times New Roman"/>
          <w:sz w:val="20"/>
          <w:szCs w:val="20"/>
        </w:rPr>
        <w:t>, Fe, and Cu and Zn and these metals are depleted.</w:t>
      </w:r>
    </w:p>
    <w:p w:rsidR="00DB4263" w:rsidRPr="002968D2" w:rsidRDefault="002968D2" w:rsidP="002968D2">
      <w:pPr>
        <w:spacing w:after="0" w:line="240" w:lineRule="auto"/>
        <w:jc w:val="both"/>
        <w:rPr>
          <w:rFonts w:ascii="Times New Roman" w:hAnsi="Times New Roman" w:cs="Times New Roman"/>
          <w:sz w:val="20"/>
          <w:szCs w:val="20"/>
        </w:rPr>
      </w:pPr>
      <w:r w:rsidRPr="002968D2">
        <w:rPr>
          <w:rFonts w:ascii="Times New Roman" w:hAnsi="Times New Roman" w:cs="Times New Roman"/>
          <w:b/>
          <w:sz w:val="20"/>
          <w:szCs w:val="20"/>
        </w:rPr>
        <w:t>[</w:t>
      </w:r>
      <w:r w:rsidRPr="002968D2">
        <w:rPr>
          <w:rFonts w:ascii="Times New Roman" w:hAnsi="Times New Roman" w:cs="Times New Roman"/>
          <w:sz w:val="20"/>
          <w:szCs w:val="20"/>
        </w:rPr>
        <w:t xml:space="preserve">FAWEYA E.B and ONIYA E.O. </w:t>
      </w:r>
      <w:r w:rsidRPr="002968D2">
        <w:rPr>
          <w:rFonts w:ascii="Times New Roman" w:hAnsi="Times New Roman" w:cs="Times New Roman"/>
          <w:b/>
          <w:sz w:val="20"/>
          <w:szCs w:val="20"/>
        </w:rPr>
        <w:t xml:space="preserve">Radiological Safety Assessment And </w:t>
      </w:r>
      <w:proofErr w:type="spellStart"/>
      <w:r w:rsidRPr="002968D2">
        <w:rPr>
          <w:rFonts w:ascii="Times New Roman" w:hAnsi="Times New Roman" w:cs="Times New Roman"/>
          <w:b/>
          <w:sz w:val="20"/>
          <w:szCs w:val="20"/>
        </w:rPr>
        <w:t>Physico</w:t>
      </w:r>
      <w:proofErr w:type="spellEnd"/>
      <w:r w:rsidRPr="002968D2">
        <w:rPr>
          <w:rFonts w:ascii="Times New Roman" w:hAnsi="Times New Roman" w:cs="Times New Roman"/>
          <w:b/>
          <w:sz w:val="20"/>
          <w:szCs w:val="20"/>
        </w:rPr>
        <w:t xml:space="preserve">-Chemical Characterization Of Soil Mixed With Mine Tailings Used As Building Materials From </w:t>
      </w:r>
      <w:proofErr w:type="spellStart"/>
      <w:r w:rsidRPr="002968D2">
        <w:rPr>
          <w:rFonts w:ascii="Times New Roman" w:hAnsi="Times New Roman" w:cs="Times New Roman"/>
          <w:b/>
          <w:sz w:val="20"/>
          <w:szCs w:val="20"/>
        </w:rPr>
        <w:t>Oke-Kusa</w:t>
      </w:r>
      <w:proofErr w:type="spellEnd"/>
      <w:r w:rsidRPr="002968D2">
        <w:rPr>
          <w:rFonts w:ascii="Times New Roman" w:hAnsi="Times New Roman" w:cs="Times New Roman"/>
          <w:b/>
          <w:sz w:val="20"/>
          <w:szCs w:val="20"/>
        </w:rPr>
        <w:t xml:space="preserve"> Mining Sites In </w:t>
      </w:r>
      <w:proofErr w:type="spellStart"/>
      <w:r w:rsidRPr="002968D2">
        <w:rPr>
          <w:rFonts w:ascii="Times New Roman" w:hAnsi="Times New Roman" w:cs="Times New Roman"/>
          <w:b/>
          <w:sz w:val="20"/>
          <w:szCs w:val="20"/>
        </w:rPr>
        <w:t>Ijero</w:t>
      </w:r>
      <w:proofErr w:type="spellEnd"/>
      <w:r w:rsidRPr="002968D2">
        <w:rPr>
          <w:rFonts w:ascii="Times New Roman" w:hAnsi="Times New Roman" w:cs="Times New Roman"/>
          <w:b/>
          <w:sz w:val="20"/>
          <w:szCs w:val="20"/>
        </w:rPr>
        <w:t xml:space="preserve">, Nigeria. </w:t>
      </w:r>
      <w:r w:rsidR="00DB4263" w:rsidRPr="002968D2">
        <w:rPr>
          <w:rFonts w:ascii="Times New Roman" w:hAnsi="Times New Roman"/>
          <w:sz w:val="20"/>
          <w:szCs w:val="20"/>
        </w:rPr>
        <w:t>Nature and Science 2012;10(</w:t>
      </w:r>
      <w:r w:rsidR="00DB4263" w:rsidRPr="002968D2">
        <w:rPr>
          <w:rFonts w:ascii="Times New Roman" w:hAnsi="Times New Roman"/>
          <w:sz w:val="20"/>
          <w:szCs w:val="20"/>
          <w:lang w:eastAsia="zh-CN"/>
        </w:rPr>
        <w:t>5</w:t>
      </w:r>
      <w:r w:rsidR="00DB4263" w:rsidRPr="002968D2">
        <w:rPr>
          <w:rFonts w:ascii="Times New Roman" w:hAnsi="Times New Roman"/>
          <w:sz w:val="20"/>
          <w:szCs w:val="20"/>
        </w:rPr>
        <w:t>):</w:t>
      </w:r>
      <w:r w:rsidRPr="002968D2">
        <w:rPr>
          <w:rFonts w:ascii="Times New Roman" w:hAnsi="Times New Roman"/>
          <w:sz w:val="20"/>
          <w:szCs w:val="20"/>
        </w:rPr>
        <w:t>64</w:t>
      </w:r>
      <w:r w:rsidR="00DB4263" w:rsidRPr="002968D2">
        <w:rPr>
          <w:rFonts w:ascii="Times New Roman" w:hAnsi="Times New Roman"/>
          <w:sz w:val="20"/>
          <w:szCs w:val="20"/>
        </w:rPr>
        <w:t>-</w:t>
      </w:r>
      <w:r w:rsidR="00E72966">
        <w:rPr>
          <w:rFonts w:ascii="Times New Roman" w:hAnsi="Times New Roman"/>
          <w:sz w:val="20"/>
          <w:szCs w:val="20"/>
        </w:rPr>
        <w:t>71</w:t>
      </w:r>
      <w:r w:rsidR="00DB4263" w:rsidRPr="002968D2">
        <w:rPr>
          <w:rFonts w:ascii="Times New Roman" w:hAnsi="Times New Roman"/>
          <w:sz w:val="20"/>
          <w:szCs w:val="20"/>
        </w:rPr>
        <w:t>]. (ISSN: 1545-0740).</w:t>
      </w:r>
      <w:r w:rsidR="00DB4263" w:rsidRPr="002968D2">
        <w:rPr>
          <w:rFonts w:ascii="Times New Roman" w:hAnsi="Times New Roman" w:hint="eastAsia"/>
          <w:sz w:val="20"/>
          <w:szCs w:val="20"/>
          <w:u w:val="single"/>
          <w:lang w:eastAsia="zh-CN"/>
        </w:rPr>
        <w:t xml:space="preserve"> </w:t>
      </w:r>
      <w:hyperlink r:id="rId8" w:history="1">
        <w:r w:rsidR="00DB4263" w:rsidRPr="002968D2">
          <w:rPr>
            <w:rStyle w:val="Hyperlink"/>
            <w:rFonts w:ascii="Times New Roman" w:hAnsi="Times New Roman"/>
            <w:sz w:val="20"/>
            <w:szCs w:val="20"/>
          </w:rPr>
          <w:t>http://www.sciencepub.net/nature</w:t>
        </w:r>
      </w:hyperlink>
      <w:r w:rsidR="00DB4263" w:rsidRPr="002968D2">
        <w:rPr>
          <w:rFonts w:ascii="Times New Roman" w:hAnsi="Times New Roman" w:hint="eastAsia"/>
          <w:sz w:val="20"/>
          <w:szCs w:val="20"/>
          <w:lang w:eastAsia="zh-CN"/>
        </w:rPr>
        <w:t>.</w:t>
      </w:r>
      <w:r w:rsidR="00DB4263" w:rsidRPr="002968D2">
        <w:rPr>
          <w:rFonts w:ascii="Times New Roman" w:hAnsi="Times New Roman"/>
          <w:sz w:val="20"/>
          <w:szCs w:val="20"/>
          <w:lang w:eastAsia="zh-CN"/>
        </w:rPr>
        <w:t xml:space="preserve"> 7</w:t>
      </w:r>
    </w:p>
    <w:p w:rsidR="002968D2" w:rsidRDefault="002968D2" w:rsidP="002968D2">
      <w:pPr>
        <w:spacing w:after="0" w:line="240" w:lineRule="auto"/>
        <w:jc w:val="both"/>
        <w:rPr>
          <w:rFonts w:ascii="Times New Roman" w:eastAsiaTheme="minorEastAsia" w:hAnsi="Times New Roman" w:cs="Times New Roman"/>
          <w:b/>
          <w:sz w:val="20"/>
          <w:szCs w:val="20"/>
        </w:rPr>
      </w:pPr>
    </w:p>
    <w:p w:rsidR="005678B7" w:rsidRPr="002968D2" w:rsidRDefault="005678B7" w:rsidP="002968D2">
      <w:pPr>
        <w:spacing w:after="0" w:line="240" w:lineRule="auto"/>
        <w:jc w:val="both"/>
        <w:rPr>
          <w:rFonts w:ascii="Times New Roman" w:eastAsiaTheme="minorEastAsia" w:hAnsi="Times New Roman" w:cs="Times New Roman"/>
          <w:sz w:val="20"/>
          <w:szCs w:val="20"/>
        </w:rPr>
      </w:pPr>
      <w:r w:rsidRPr="002968D2">
        <w:rPr>
          <w:rFonts w:ascii="Times New Roman" w:eastAsiaTheme="minorEastAsia" w:hAnsi="Times New Roman" w:cs="Times New Roman"/>
          <w:b/>
          <w:sz w:val="20"/>
          <w:szCs w:val="20"/>
        </w:rPr>
        <w:t>Key words</w:t>
      </w:r>
      <w:r w:rsidRPr="002968D2">
        <w:rPr>
          <w:rFonts w:ascii="Times New Roman" w:eastAsiaTheme="minorEastAsia" w:hAnsi="Times New Roman" w:cs="Times New Roman"/>
          <w:sz w:val="20"/>
          <w:szCs w:val="20"/>
        </w:rPr>
        <w:t xml:space="preserve">: gamma, </w:t>
      </w:r>
      <w:proofErr w:type="spellStart"/>
      <w:r w:rsidRPr="002968D2">
        <w:rPr>
          <w:rFonts w:ascii="Times New Roman" w:eastAsiaTheme="minorEastAsia" w:hAnsi="Times New Roman" w:cs="Times New Roman"/>
          <w:sz w:val="20"/>
          <w:szCs w:val="20"/>
        </w:rPr>
        <w:t>radionuclides</w:t>
      </w:r>
      <w:proofErr w:type="spellEnd"/>
      <w:r w:rsidRPr="002968D2">
        <w:rPr>
          <w:rFonts w:ascii="Times New Roman" w:eastAsiaTheme="minorEastAsia" w:hAnsi="Times New Roman" w:cs="Times New Roman"/>
          <w:sz w:val="20"/>
          <w:szCs w:val="20"/>
        </w:rPr>
        <w:t xml:space="preserve">, soils, mines, </w:t>
      </w:r>
      <w:proofErr w:type="spellStart"/>
      <w:r w:rsidRPr="002968D2">
        <w:rPr>
          <w:rFonts w:ascii="Times New Roman" w:eastAsiaTheme="minorEastAsia" w:hAnsi="Times New Roman" w:cs="Times New Roman"/>
          <w:sz w:val="20"/>
          <w:szCs w:val="20"/>
        </w:rPr>
        <w:t>geoaccumulation</w:t>
      </w:r>
      <w:proofErr w:type="spellEnd"/>
      <w:r w:rsidRPr="002968D2">
        <w:rPr>
          <w:rFonts w:ascii="Times New Roman" w:eastAsiaTheme="minorEastAsia" w:hAnsi="Times New Roman" w:cs="Times New Roman"/>
          <w:sz w:val="20"/>
          <w:szCs w:val="20"/>
        </w:rPr>
        <w:t xml:space="preserve"> index, Enrichment factor Nigeria.</w:t>
      </w:r>
    </w:p>
    <w:p w:rsidR="008A5B8B" w:rsidRPr="002968D2" w:rsidRDefault="005678B7" w:rsidP="002968D2">
      <w:pPr>
        <w:spacing w:after="0" w:line="240" w:lineRule="auto"/>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 xml:space="preserve">                                                         </w:t>
      </w:r>
    </w:p>
    <w:p w:rsidR="007367DC" w:rsidRDefault="007367DC" w:rsidP="002968D2">
      <w:pPr>
        <w:spacing w:after="0" w:line="240" w:lineRule="auto"/>
        <w:jc w:val="both"/>
        <w:rPr>
          <w:rFonts w:ascii="Times New Roman" w:eastAsiaTheme="minorEastAsia" w:hAnsi="Times New Roman" w:cs="Times New Roman"/>
          <w:b/>
          <w:sz w:val="20"/>
          <w:szCs w:val="20"/>
        </w:rPr>
        <w:sectPr w:rsidR="007367DC" w:rsidSect="002968D2">
          <w:headerReference w:type="default" r:id="rId9"/>
          <w:footerReference w:type="default" r:id="rId10"/>
          <w:pgSz w:w="12240" w:h="15840"/>
          <w:pgMar w:top="1440" w:right="1440" w:bottom="1440" w:left="1440" w:header="720" w:footer="720" w:gutter="0"/>
          <w:pgNumType w:start="64"/>
          <w:cols w:space="720"/>
          <w:docGrid w:linePitch="360"/>
        </w:sectPr>
      </w:pPr>
    </w:p>
    <w:p w:rsidR="005678B7" w:rsidRPr="002968D2" w:rsidRDefault="005678B7" w:rsidP="002968D2">
      <w:pPr>
        <w:spacing w:after="0" w:line="240" w:lineRule="auto"/>
        <w:jc w:val="both"/>
        <w:rPr>
          <w:rFonts w:ascii="Times New Roman" w:eastAsiaTheme="minorEastAsia" w:hAnsi="Times New Roman" w:cs="Times New Roman"/>
          <w:b/>
          <w:sz w:val="20"/>
          <w:szCs w:val="20"/>
        </w:rPr>
      </w:pPr>
      <w:r w:rsidRPr="002968D2">
        <w:rPr>
          <w:rFonts w:ascii="Times New Roman" w:eastAsiaTheme="minorEastAsia" w:hAnsi="Times New Roman" w:cs="Times New Roman"/>
          <w:b/>
          <w:sz w:val="20"/>
          <w:szCs w:val="20"/>
        </w:rPr>
        <w:lastRenderedPageBreak/>
        <w:t>INTRODUCTION</w:t>
      </w:r>
    </w:p>
    <w:p w:rsidR="005678B7" w:rsidRPr="002968D2" w:rsidRDefault="005678B7" w:rsidP="002968D2">
      <w:pPr>
        <w:spacing w:after="0" w:line="240" w:lineRule="auto"/>
        <w:ind w:firstLine="360"/>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Natural radionuclides have been in existence in the environment since the formation of earth due to the</w:t>
      </w:r>
      <w:r w:rsidR="008A5B8B" w:rsidRPr="002968D2">
        <w:rPr>
          <w:rFonts w:ascii="Times New Roman" w:eastAsiaTheme="minorEastAsia" w:hAnsi="Times New Roman" w:cs="Times New Roman"/>
          <w:sz w:val="20"/>
          <w:szCs w:val="20"/>
        </w:rPr>
        <w:t xml:space="preserve"> long</w:t>
      </w:r>
      <w:r w:rsidRPr="002968D2">
        <w:rPr>
          <w:rFonts w:ascii="Times New Roman" w:eastAsiaTheme="minorEastAsia" w:hAnsi="Times New Roman" w:cs="Times New Roman"/>
          <w:sz w:val="20"/>
          <w:szCs w:val="20"/>
        </w:rPr>
        <w:t xml:space="preserve"> half-lives of radionuclides such as</w:t>
      </w:r>
      <w:r w:rsidRPr="002968D2">
        <w:rPr>
          <w:rFonts w:ascii="Times New Roman" w:eastAsiaTheme="minorEastAsia" w:hAnsi="Times New Roman" w:cs="Times New Roman"/>
          <w:sz w:val="20"/>
          <w:szCs w:val="20"/>
          <w:vertAlign w:val="superscript"/>
        </w:rPr>
        <w:t xml:space="preserve"> 238</w:t>
      </w:r>
      <w:r w:rsidRPr="002968D2">
        <w:rPr>
          <w:rFonts w:ascii="Times New Roman" w:eastAsiaTheme="minorEastAsia" w:hAnsi="Times New Roman" w:cs="Times New Roman"/>
          <w:sz w:val="20"/>
          <w:szCs w:val="20"/>
        </w:rPr>
        <w:t xml:space="preserve">U and </w:t>
      </w:r>
      <w:r w:rsidRPr="002968D2">
        <w:rPr>
          <w:rFonts w:ascii="Times New Roman" w:eastAsiaTheme="minorEastAsia" w:hAnsi="Times New Roman" w:cs="Times New Roman"/>
          <w:sz w:val="20"/>
          <w:szCs w:val="20"/>
          <w:vertAlign w:val="superscript"/>
        </w:rPr>
        <w:t>232</w:t>
      </w:r>
      <w:r w:rsidRPr="002968D2">
        <w:rPr>
          <w:rFonts w:ascii="Times New Roman" w:eastAsiaTheme="minorEastAsia" w:hAnsi="Times New Roman" w:cs="Times New Roman"/>
          <w:sz w:val="20"/>
          <w:szCs w:val="20"/>
        </w:rPr>
        <w:t xml:space="preserve">Th series and their decay products together with </w:t>
      </w:r>
      <w:r w:rsidRPr="002968D2">
        <w:rPr>
          <w:rFonts w:ascii="Times New Roman" w:eastAsiaTheme="minorEastAsia" w:hAnsi="Times New Roman" w:cs="Times New Roman"/>
          <w:sz w:val="20"/>
          <w:szCs w:val="20"/>
          <w:vertAlign w:val="superscript"/>
        </w:rPr>
        <w:t>40</w:t>
      </w:r>
      <w:r w:rsidRPr="002968D2">
        <w:rPr>
          <w:rFonts w:ascii="Times New Roman" w:eastAsiaTheme="minorEastAsia" w:hAnsi="Times New Roman" w:cs="Times New Roman"/>
          <w:sz w:val="20"/>
          <w:szCs w:val="20"/>
        </w:rPr>
        <w:t xml:space="preserve">K. These radionuclides have different sources: these include earth crust, rocks, soils, plants, water, sediments, minerals and air. The great interest expressed worldwide for the study of naturally occurring radionuclides and environmental radioactivity has led to the performance of extensive surveys in many countries of the world (UNSCEAR, 2000). The distribution of radionuclides concentrations reflects migration of uranium and thorium under surface soil condition. Thus uranium and thorium may migrate to the rivers, streams and surface soil in form of water soluble </w:t>
      </w:r>
      <w:proofErr w:type="spellStart"/>
      <w:r w:rsidRPr="002968D2">
        <w:rPr>
          <w:rFonts w:ascii="Times New Roman" w:eastAsiaTheme="minorEastAsia" w:hAnsi="Times New Roman" w:cs="Times New Roman"/>
          <w:sz w:val="20"/>
          <w:szCs w:val="20"/>
        </w:rPr>
        <w:t>fulvatic</w:t>
      </w:r>
      <w:proofErr w:type="spellEnd"/>
      <w:r w:rsidRPr="002968D2">
        <w:rPr>
          <w:rFonts w:ascii="Times New Roman" w:eastAsiaTheme="minorEastAsia" w:hAnsi="Times New Roman" w:cs="Times New Roman"/>
          <w:sz w:val="20"/>
          <w:szCs w:val="20"/>
        </w:rPr>
        <w:t xml:space="preserve"> complex compounds (</w:t>
      </w:r>
      <w:proofErr w:type="spellStart"/>
      <w:r w:rsidRPr="002968D2">
        <w:rPr>
          <w:rFonts w:ascii="Times New Roman" w:eastAsiaTheme="minorEastAsia" w:hAnsi="Times New Roman" w:cs="Times New Roman"/>
          <w:sz w:val="20"/>
          <w:szCs w:val="20"/>
        </w:rPr>
        <w:t>Titaeva</w:t>
      </w:r>
      <w:proofErr w:type="spellEnd"/>
      <w:r w:rsidRPr="002968D2">
        <w:rPr>
          <w:rFonts w:ascii="Times New Roman" w:eastAsiaTheme="minorEastAsia" w:hAnsi="Times New Roman" w:cs="Times New Roman"/>
          <w:sz w:val="20"/>
          <w:szCs w:val="20"/>
        </w:rPr>
        <w:t xml:space="preserve">, et al, 1978) when the </w:t>
      </w:r>
      <w:r w:rsidR="008A5B8B" w:rsidRPr="002968D2">
        <w:rPr>
          <w:rFonts w:ascii="Times New Roman" w:eastAsiaTheme="minorEastAsia" w:hAnsi="Times New Roman" w:cs="Times New Roman"/>
          <w:sz w:val="20"/>
          <w:szCs w:val="20"/>
        </w:rPr>
        <w:t>by-products</w:t>
      </w:r>
      <w:r w:rsidRPr="002968D2">
        <w:rPr>
          <w:rFonts w:ascii="Times New Roman" w:eastAsiaTheme="minorEastAsia" w:hAnsi="Times New Roman" w:cs="Times New Roman"/>
          <w:sz w:val="20"/>
          <w:szCs w:val="20"/>
        </w:rPr>
        <w:t xml:space="preserve"> are deposited on the surface soil. The exposure to naturally occurring radionuclide from the mining sites could be reflected in the</w:t>
      </w:r>
      <w:r w:rsidR="008A5B8B" w:rsidRPr="002968D2">
        <w:rPr>
          <w:rFonts w:ascii="Times New Roman" w:eastAsiaTheme="minorEastAsia" w:hAnsi="Times New Roman" w:cs="Times New Roman"/>
          <w:sz w:val="20"/>
          <w:szCs w:val="20"/>
        </w:rPr>
        <w:t xml:space="preserve"> contaminated</w:t>
      </w:r>
      <w:r w:rsidRPr="002968D2">
        <w:rPr>
          <w:rFonts w:ascii="Times New Roman" w:eastAsiaTheme="minorEastAsia" w:hAnsi="Times New Roman" w:cs="Times New Roman"/>
          <w:sz w:val="20"/>
          <w:szCs w:val="20"/>
        </w:rPr>
        <w:t xml:space="preserve"> soils samples collected from the area which are used for buildings as exposure to γ-radiation is not restricted to outdoor environment but can also occur in houses, offices and other working places (</w:t>
      </w:r>
      <w:proofErr w:type="spellStart"/>
      <w:r w:rsidRPr="002968D2">
        <w:rPr>
          <w:rFonts w:ascii="Times New Roman" w:eastAsiaTheme="minorEastAsia" w:hAnsi="Times New Roman" w:cs="Times New Roman"/>
          <w:sz w:val="20"/>
          <w:szCs w:val="20"/>
        </w:rPr>
        <w:t>Xinwei</w:t>
      </w:r>
      <w:proofErr w:type="spellEnd"/>
      <w:r w:rsidRPr="002968D2">
        <w:rPr>
          <w:rFonts w:ascii="Times New Roman" w:eastAsiaTheme="minorEastAsia" w:hAnsi="Times New Roman" w:cs="Times New Roman"/>
          <w:sz w:val="20"/>
          <w:szCs w:val="20"/>
        </w:rPr>
        <w:t xml:space="preserve">, et al, 2006). Investigation of this can be useful for both the assessment of public dose rates and the performance of epidemiological studies, as well as to keep reference data records. Studying the naturally occurring radionuclides along with heavy metals in the in the area can provide an insight on deposition process that controls the geochemical characteristic of </w:t>
      </w:r>
      <w:r w:rsidRPr="002968D2">
        <w:rPr>
          <w:rFonts w:ascii="Times New Roman" w:eastAsiaTheme="minorEastAsia" w:hAnsi="Times New Roman" w:cs="Times New Roman"/>
          <w:sz w:val="20"/>
          <w:szCs w:val="20"/>
        </w:rPr>
        <w:lastRenderedPageBreak/>
        <w:t xml:space="preserve">soil and to help understand the influence of anthropogenic activities. In view of the fact </w:t>
      </w:r>
      <w:r w:rsidR="008A5B8B" w:rsidRPr="002968D2">
        <w:rPr>
          <w:rFonts w:ascii="Times New Roman" w:eastAsiaTheme="minorEastAsia" w:hAnsi="Times New Roman" w:cs="Times New Roman"/>
          <w:sz w:val="20"/>
          <w:szCs w:val="20"/>
        </w:rPr>
        <w:t>that the associated</w:t>
      </w:r>
      <w:r w:rsidRPr="002968D2">
        <w:rPr>
          <w:rFonts w:ascii="Times New Roman" w:eastAsiaTheme="minorEastAsia" w:hAnsi="Times New Roman" w:cs="Times New Roman"/>
          <w:sz w:val="20"/>
          <w:szCs w:val="20"/>
        </w:rPr>
        <w:t xml:space="preserve"> internal exposure due to radon inhalation (</w:t>
      </w:r>
      <w:proofErr w:type="spellStart"/>
      <w:r w:rsidRPr="002968D2">
        <w:rPr>
          <w:rFonts w:ascii="Times New Roman" w:eastAsiaTheme="minorEastAsia" w:hAnsi="Times New Roman" w:cs="Times New Roman"/>
          <w:sz w:val="20"/>
          <w:szCs w:val="20"/>
        </w:rPr>
        <w:t>Ngachin</w:t>
      </w:r>
      <w:proofErr w:type="spellEnd"/>
      <w:r w:rsidRPr="002968D2">
        <w:rPr>
          <w:rFonts w:ascii="Times New Roman" w:eastAsiaTheme="minorEastAsia" w:hAnsi="Times New Roman" w:cs="Times New Roman"/>
          <w:sz w:val="20"/>
          <w:szCs w:val="20"/>
        </w:rPr>
        <w:t>, et al, 2007) depend primarily on the geological and geographical conditions and appear at different levels in the soils of each region in the world (UNSCEAR, 2000); the objectives of the present study are:</w:t>
      </w:r>
    </w:p>
    <w:p w:rsidR="008A5B8B" w:rsidRPr="002968D2" w:rsidRDefault="005678B7" w:rsidP="002968D2">
      <w:pPr>
        <w:spacing w:after="0" w:line="240" w:lineRule="auto"/>
        <w:ind w:firstLine="360"/>
        <w:jc w:val="both"/>
        <w:rPr>
          <w:rFonts w:ascii="Times New Roman" w:eastAsiaTheme="minorEastAsia" w:hAnsi="Times New Roman" w:cs="Times New Roman"/>
          <w:sz w:val="20"/>
          <w:szCs w:val="20"/>
        </w:rPr>
      </w:pPr>
      <w:proofErr w:type="spellStart"/>
      <w:r w:rsidRPr="002968D2">
        <w:rPr>
          <w:rFonts w:ascii="Times New Roman" w:eastAsiaTheme="minorEastAsia" w:hAnsi="Times New Roman" w:cs="Times New Roman"/>
          <w:sz w:val="20"/>
          <w:szCs w:val="20"/>
        </w:rPr>
        <w:t>i</w:t>
      </w:r>
      <w:proofErr w:type="spellEnd"/>
      <w:r w:rsidRPr="002968D2">
        <w:rPr>
          <w:rFonts w:ascii="Times New Roman" w:eastAsiaTheme="minorEastAsia" w:hAnsi="Times New Roman" w:cs="Times New Roman"/>
          <w:sz w:val="20"/>
          <w:szCs w:val="20"/>
        </w:rPr>
        <w:t xml:space="preserve"> </w:t>
      </w:r>
      <w:r w:rsidR="008A5B8B" w:rsidRPr="002968D2">
        <w:rPr>
          <w:rFonts w:ascii="Times New Roman" w:eastAsiaTheme="minorEastAsia" w:hAnsi="Times New Roman" w:cs="Times New Roman"/>
          <w:sz w:val="20"/>
          <w:szCs w:val="20"/>
        </w:rPr>
        <w:t>to determine the concentrations of natural occurring radionuclides in the surface soils mixed with mining by-products  that are deposited around the mines.</w:t>
      </w:r>
    </w:p>
    <w:p w:rsidR="008A5B8B" w:rsidRPr="002968D2" w:rsidRDefault="005678B7" w:rsidP="002968D2">
      <w:pPr>
        <w:spacing w:after="0" w:line="240" w:lineRule="auto"/>
        <w:ind w:firstLine="360"/>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 xml:space="preserve">ii </w:t>
      </w:r>
      <w:r w:rsidR="008A5B8B" w:rsidRPr="002968D2">
        <w:rPr>
          <w:rFonts w:ascii="Times New Roman" w:eastAsiaTheme="minorEastAsia" w:hAnsi="Times New Roman" w:cs="Times New Roman"/>
          <w:sz w:val="20"/>
          <w:szCs w:val="20"/>
        </w:rPr>
        <w:t>to estimate the radiological dose that may be accrued to dwellers in buildings constructed with such soils.</w:t>
      </w:r>
    </w:p>
    <w:p w:rsidR="005678B7" w:rsidRPr="002968D2" w:rsidRDefault="005678B7" w:rsidP="002968D2">
      <w:pPr>
        <w:spacing w:after="0" w:line="240" w:lineRule="auto"/>
        <w:ind w:firstLine="360"/>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 xml:space="preserve">iii </w:t>
      </w:r>
      <w:r w:rsidR="008A5B8B" w:rsidRPr="002968D2">
        <w:rPr>
          <w:rFonts w:ascii="Times New Roman" w:eastAsiaTheme="minorEastAsia" w:hAnsi="Times New Roman" w:cs="Times New Roman"/>
          <w:sz w:val="20"/>
          <w:szCs w:val="20"/>
        </w:rPr>
        <w:t xml:space="preserve">to compare the dose rates with the existing value in the soil samples in </w:t>
      </w:r>
      <w:proofErr w:type="spellStart"/>
      <w:r w:rsidR="008A5B8B" w:rsidRPr="002968D2">
        <w:rPr>
          <w:rFonts w:ascii="Times New Roman" w:eastAsiaTheme="minorEastAsia" w:hAnsi="Times New Roman" w:cs="Times New Roman"/>
          <w:sz w:val="20"/>
          <w:szCs w:val="20"/>
        </w:rPr>
        <w:t>Ijero</w:t>
      </w:r>
      <w:proofErr w:type="spellEnd"/>
      <w:r w:rsidR="008A5B8B" w:rsidRPr="002968D2">
        <w:rPr>
          <w:rFonts w:ascii="Times New Roman" w:eastAsiaTheme="minorEastAsia" w:hAnsi="Times New Roman" w:cs="Times New Roman"/>
          <w:sz w:val="20"/>
          <w:szCs w:val="20"/>
        </w:rPr>
        <w:t xml:space="preserve"> from the areas that are far from the mines.</w:t>
      </w:r>
    </w:p>
    <w:p w:rsidR="008A5B8B" w:rsidRPr="002968D2" w:rsidRDefault="008A5B8B" w:rsidP="002968D2">
      <w:pPr>
        <w:spacing w:after="0" w:line="240" w:lineRule="auto"/>
        <w:ind w:firstLine="360"/>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 xml:space="preserve">iv to assess the level of contamination of these soils by evaluating the </w:t>
      </w:r>
      <w:proofErr w:type="spellStart"/>
      <w:r w:rsidRPr="002968D2">
        <w:rPr>
          <w:rFonts w:ascii="Times New Roman" w:eastAsiaTheme="minorEastAsia" w:hAnsi="Times New Roman" w:cs="Times New Roman"/>
          <w:sz w:val="20"/>
          <w:szCs w:val="20"/>
        </w:rPr>
        <w:t>geoaccumulation</w:t>
      </w:r>
      <w:proofErr w:type="spellEnd"/>
      <w:r w:rsidRPr="002968D2">
        <w:rPr>
          <w:rFonts w:ascii="Times New Roman" w:eastAsiaTheme="minorEastAsia" w:hAnsi="Times New Roman" w:cs="Times New Roman"/>
          <w:sz w:val="20"/>
          <w:szCs w:val="20"/>
        </w:rPr>
        <w:t xml:space="preserve"> index and enrichment factor of heavy metals presence.</w:t>
      </w:r>
    </w:p>
    <w:p w:rsidR="007367DC" w:rsidRDefault="007367DC" w:rsidP="007367DC">
      <w:pPr>
        <w:spacing w:after="0" w:line="240" w:lineRule="auto"/>
        <w:jc w:val="both"/>
        <w:rPr>
          <w:rFonts w:ascii="Times New Roman" w:eastAsiaTheme="minorEastAsia" w:hAnsi="Times New Roman" w:cs="Times New Roman"/>
          <w:b/>
          <w:sz w:val="20"/>
          <w:szCs w:val="20"/>
        </w:rPr>
      </w:pPr>
    </w:p>
    <w:p w:rsidR="005678B7" w:rsidRPr="002968D2" w:rsidRDefault="005678B7" w:rsidP="007367DC">
      <w:pPr>
        <w:spacing w:after="0" w:line="240" w:lineRule="auto"/>
        <w:jc w:val="both"/>
        <w:rPr>
          <w:rFonts w:ascii="Times New Roman" w:eastAsiaTheme="minorEastAsia" w:hAnsi="Times New Roman" w:cs="Times New Roman"/>
          <w:b/>
          <w:sz w:val="20"/>
          <w:szCs w:val="20"/>
        </w:rPr>
      </w:pPr>
      <w:r w:rsidRPr="002968D2">
        <w:rPr>
          <w:rFonts w:ascii="Times New Roman" w:eastAsiaTheme="minorEastAsia" w:hAnsi="Times New Roman" w:cs="Times New Roman"/>
          <w:b/>
          <w:sz w:val="20"/>
          <w:szCs w:val="20"/>
        </w:rPr>
        <w:t>STUDY AREA</w:t>
      </w:r>
    </w:p>
    <w:p w:rsidR="005678B7" w:rsidRPr="002968D2" w:rsidRDefault="005678B7" w:rsidP="002968D2">
      <w:pPr>
        <w:spacing w:after="0" w:line="240" w:lineRule="auto"/>
        <w:ind w:firstLine="360"/>
        <w:jc w:val="both"/>
        <w:rPr>
          <w:rFonts w:ascii="Times New Roman" w:eastAsiaTheme="minorEastAsia" w:hAnsi="Times New Roman" w:cs="Times New Roman"/>
          <w:sz w:val="20"/>
          <w:szCs w:val="20"/>
        </w:rPr>
      </w:pPr>
      <w:proofErr w:type="spellStart"/>
      <w:r w:rsidRPr="002968D2">
        <w:rPr>
          <w:rFonts w:ascii="Times New Roman" w:eastAsiaTheme="minorEastAsia" w:hAnsi="Times New Roman" w:cs="Times New Roman"/>
          <w:sz w:val="20"/>
          <w:szCs w:val="20"/>
        </w:rPr>
        <w:t>Ijero</w:t>
      </w:r>
      <w:proofErr w:type="spellEnd"/>
      <w:r w:rsidRPr="002968D2">
        <w:rPr>
          <w:rFonts w:ascii="Times New Roman" w:eastAsiaTheme="minorEastAsia" w:hAnsi="Times New Roman" w:cs="Times New Roman"/>
          <w:sz w:val="20"/>
          <w:szCs w:val="20"/>
        </w:rPr>
        <w:t xml:space="preserve"> is situated in southwestern Nigeria between longitude</w:t>
      </w:r>
      <w:r w:rsidR="00B83873" w:rsidRPr="002968D2">
        <w:rPr>
          <w:rFonts w:ascii="Times New Roman" w:eastAsiaTheme="minorEastAsia" w:hAnsi="Times New Roman" w:cs="Times New Roman"/>
          <w:sz w:val="20"/>
          <w:szCs w:val="20"/>
        </w:rPr>
        <w:t>s</w:t>
      </w:r>
      <w:r w:rsidRPr="002968D2">
        <w:rPr>
          <w:rFonts w:ascii="Times New Roman" w:eastAsiaTheme="minorEastAsia" w:hAnsi="Times New Roman" w:cs="Times New Roman"/>
          <w:sz w:val="20"/>
          <w:szCs w:val="20"/>
        </w:rPr>
        <w:t xml:space="preserve"> </w:t>
      </w:r>
      <w:r w:rsidR="00B83873" w:rsidRPr="002968D2">
        <w:rPr>
          <w:rFonts w:ascii="Times New Roman" w:eastAsiaTheme="minorEastAsia" w:hAnsi="Times New Roman" w:cs="Times New Roman"/>
          <w:sz w:val="20"/>
          <w:szCs w:val="20"/>
        </w:rPr>
        <w:t>4</w:t>
      </w:r>
      <w:r w:rsidRPr="002968D2">
        <w:rPr>
          <w:rFonts w:ascii="Times New Roman" w:eastAsiaTheme="minorEastAsia" w:hAnsi="Times New Roman" w:cs="Times New Roman"/>
          <w:sz w:val="20"/>
          <w:szCs w:val="20"/>
          <w:vertAlign w:val="superscript"/>
        </w:rPr>
        <w:t>0</w:t>
      </w:r>
      <w:r w:rsidRPr="002968D2">
        <w:rPr>
          <w:rFonts w:ascii="Times New Roman" w:eastAsiaTheme="minorEastAsia" w:hAnsi="Times New Roman" w:cs="Times New Roman"/>
          <w:sz w:val="20"/>
          <w:szCs w:val="20"/>
        </w:rPr>
        <w:t xml:space="preserve"> </w:t>
      </w:r>
      <w:r w:rsidR="00B83873" w:rsidRPr="002968D2">
        <w:rPr>
          <w:rFonts w:ascii="Times New Roman" w:eastAsiaTheme="minorEastAsia" w:hAnsi="Times New Roman" w:cs="Times New Roman"/>
          <w:sz w:val="20"/>
          <w:szCs w:val="20"/>
        </w:rPr>
        <w:t>30</w:t>
      </w:r>
      <w:r w:rsidRPr="002968D2">
        <w:rPr>
          <w:rFonts w:ascii="Times New Roman" w:eastAsiaTheme="minorEastAsia" w:hAnsi="Times New Roman" w:cs="Times New Roman"/>
          <w:sz w:val="20"/>
          <w:szCs w:val="20"/>
          <w:vertAlign w:val="superscript"/>
        </w:rPr>
        <w:t>1</w:t>
      </w:r>
      <w:r w:rsidR="00B83873" w:rsidRPr="002968D2">
        <w:rPr>
          <w:rFonts w:ascii="Times New Roman" w:eastAsiaTheme="minorEastAsia" w:hAnsi="Times New Roman" w:cs="Times New Roman"/>
          <w:sz w:val="20"/>
          <w:szCs w:val="20"/>
        </w:rPr>
        <w:t>and 5</w:t>
      </w:r>
      <w:r w:rsidR="00B83873" w:rsidRPr="002968D2">
        <w:rPr>
          <w:rFonts w:ascii="Times New Roman" w:eastAsiaTheme="minorEastAsia" w:hAnsi="Times New Roman" w:cs="Times New Roman"/>
          <w:sz w:val="20"/>
          <w:szCs w:val="20"/>
          <w:vertAlign w:val="superscript"/>
        </w:rPr>
        <w:t>0</w:t>
      </w:r>
      <w:r w:rsidR="00B83873" w:rsidRPr="002968D2">
        <w:rPr>
          <w:rFonts w:ascii="Times New Roman" w:eastAsiaTheme="minorEastAsia" w:hAnsi="Times New Roman" w:cs="Times New Roman"/>
          <w:sz w:val="20"/>
          <w:szCs w:val="20"/>
        </w:rPr>
        <w:t xml:space="preserve"> 00</w:t>
      </w:r>
      <w:r w:rsidR="00B83873" w:rsidRPr="002968D2">
        <w:rPr>
          <w:rFonts w:ascii="Times New Roman" w:eastAsiaTheme="minorEastAsia" w:hAnsi="Times New Roman" w:cs="Times New Roman"/>
          <w:sz w:val="20"/>
          <w:szCs w:val="20"/>
          <w:vertAlign w:val="superscript"/>
        </w:rPr>
        <w:t>1</w:t>
      </w:r>
      <w:r w:rsidRPr="002968D2">
        <w:rPr>
          <w:rFonts w:ascii="Times New Roman" w:eastAsiaTheme="minorEastAsia" w:hAnsi="Times New Roman" w:cs="Times New Roman"/>
          <w:sz w:val="20"/>
          <w:szCs w:val="20"/>
        </w:rPr>
        <w:t xml:space="preserve"> East of the Greenwich Meridian and Latitude </w:t>
      </w:r>
      <w:r w:rsidR="00B83873" w:rsidRPr="002968D2">
        <w:rPr>
          <w:rFonts w:ascii="Times New Roman" w:eastAsiaTheme="minorEastAsia" w:hAnsi="Times New Roman" w:cs="Times New Roman"/>
          <w:sz w:val="20"/>
          <w:szCs w:val="20"/>
        </w:rPr>
        <w:t>7</w:t>
      </w:r>
      <w:r w:rsidRPr="002968D2">
        <w:rPr>
          <w:rFonts w:ascii="Times New Roman" w:eastAsiaTheme="minorEastAsia" w:hAnsi="Times New Roman" w:cs="Times New Roman"/>
          <w:sz w:val="20"/>
          <w:szCs w:val="20"/>
          <w:vertAlign w:val="superscript"/>
        </w:rPr>
        <w:t>0</w:t>
      </w:r>
      <w:r w:rsidRPr="002968D2">
        <w:rPr>
          <w:rFonts w:ascii="Times New Roman" w:eastAsiaTheme="minorEastAsia" w:hAnsi="Times New Roman" w:cs="Times New Roman"/>
          <w:sz w:val="20"/>
          <w:szCs w:val="20"/>
        </w:rPr>
        <w:t xml:space="preserve"> </w:t>
      </w:r>
      <w:r w:rsidR="00B83873" w:rsidRPr="002968D2">
        <w:rPr>
          <w:rFonts w:ascii="Times New Roman" w:eastAsiaTheme="minorEastAsia" w:hAnsi="Times New Roman" w:cs="Times New Roman"/>
          <w:sz w:val="20"/>
          <w:szCs w:val="20"/>
        </w:rPr>
        <w:t>15</w:t>
      </w:r>
      <w:r w:rsidRPr="002968D2">
        <w:rPr>
          <w:rFonts w:ascii="Times New Roman" w:eastAsiaTheme="minorEastAsia" w:hAnsi="Times New Roman" w:cs="Times New Roman"/>
          <w:sz w:val="20"/>
          <w:szCs w:val="20"/>
          <w:vertAlign w:val="superscript"/>
        </w:rPr>
        <w:t>1</w:t>
      </w:r>
      <w:r w:rsidR="00B83873" w:rsidRPr="002968D2">
        <w:rPr>
          <w:rFonts w:ascii="Times New Roman" w:eastAsiaTheme="minorEastAsia" w:hAnsi="Times New Roman" w:cs="Times New Roman"/>
          <w:sz w:val="20"/>
          <w:szCs w:val="20"/>
        </w:rPr>
        <w:t xml:space="preserve"> and 8</w:t>
      </w:r>
      <w:r w:rsidR="00B83873" w:rsidRPr="002968D2">
        <w:rPr>
          <w:rFonts w:ascii="Times New Roman" w:eastAsiaTheme="minorEastAsia" w:hAnsi="Times New Roman" w:cs="Times New Roman"/>
          <w:sz w:val="20"/>
          <w:szCs w:val="20"/>
          <w:vertAlign w:val="superscript"/>
        </w:rPr>
        <w:t>0</w:t>
      </w:r>
      <w:r w:rsidR="00B83873" w:rsidRPr="002968D2">
        <w:rPr>
          <w:rFonts w:ascii="Times New Roman" w:eastAsiaTheme="minorEastAsia" w:hAnsi="Times New Roman" w:cs="Times New Roman"/>
          <w:sz w:val="20"/>
          <w:szCs w:val="20"/>
        </w:rPr>
        <w:t xml:space="preserve"> 15</w:t>
      </w:r>
      <w:r w:rsidR="00B83873" w:rsidRPr="002968D2">
        <w:rPr>
          <w:rFonts w:ascii="Times New Roman" w:eastAsiaTheme="minorEastAsia" w:hAnsi="Times New Roman" w:cs="Times New Roman"/>
          <w:sz w:val="20"/>
          <w:szCs w:val="20"/>
          <w:vertAlign w:val="superscript"/>
        </w:rPr>
        <w:t>1</w:t>
      </w:r>
      <w:r w:rsidR="00AD64D1" w:rsidRPr="002968D2">
        <w:rPr>
          <w:rFonts w:ascii="Times New Roman" w:eastAsiaTheme="minorEastAsia" w:hAnsi="Times New Roman" w:cs="Times New Roman"/>
          <w:sz w:val="20"/>
          <w:szCs w:val="20"/>
        </w:rPr>
        <w:t xml:space="preserve"> North of the equator (UNAD, 2009</w:t>
      </w:r>
      <w:r w:rsidRPr="002968D2">
        <w:rPr>
          <w:rFonts w:ascii="Times New Roman" w:eastAsiaTheme="minorEastAsia" w:hAnsi="Times New Roman" w:cs="Times New Roman"/>
          <w:sz w:val="20"/>
          <w:szCs w:val="20"/>
        </w:rPr>
        <w:t xml:space="preserve">). The area is entirely situated within the tropics (Fig 1). The climate is characterized by high temperature and heavy rainfall. It is drained by rivers and streams; among which are </w:t>
      </w:r>
      <w:proofErr w:type="spellStart"/>
      <w:r w:rsidRPr="002968D2">
        <w:rPr>
          <w:rFonts w:ascii="Times New Roman" w:eastAsiaTheme="minorEastAsia" w:hAnsi="Times New Roman" w:cs="Times New Roman"/>
          <w:sz w:val="20"/>
          <w:szCs w:val="20"/>
        </w:rPr>
        <w:t>Okunrun</w:t>
      </w:r>
      <w:proofErr w:type="spellEnd"/>
      <w:r w:rsidRPr="002968D2">
        <w:rPr>
          <w:rFonts w:ascii="Times New Roman" w:eastAsiaTheme="minorEastAsia" w:hAnsi="Times New Roman" w:cs="Times New Roman"/>
          <w:sz w:val="20"/>
          <w:szCs w:val="20"/>
        </w:rPr>
        <w:t xml:space="preserve">, </w:t>
      </w:r>
      <w:proofErr w:type="spellStart"/>
      <w:r w:rsidRPr="002968D2">
        <w:rPr>
          <w:rFonts w:ascii="Times New Roman" w:eastAsiaTheme="minorEastAsia" w:hAnsi="Times New Roman" w:cs="Times New Roman"/>
          <w:sz w:val="20"/>
          <w:szCs w:val="20"/>
        </w:rPr>
        <w:t>Ege</w:t>
      </w:r>
      <w:proofErr w:type="spellEnd"/>
      <w:r w:rsidRPr="002968D2">
        <w:rPr>
          <w:rFonts w:ascii="Times New Roman" w:eastAsiaTheme="minorEastAsia" w:hAnsi="Times New Roman" w:cs="Times New Roman"/>
          <w:sz w:val="20"/>
          <w:szCs w:val="20"/>
        </w:rPr>
        <w:t xml:space="preserve"> and </w:t>
      </w:r>
      <w:proofErr w:type="spellStart"/>
      <w:r w:rsidRPr="002968D2">
        <w:rPr>
          <w:rFonts w:ascii="Times New Roman" w:eastAsiaTheme="minorEastAsia" w:hAnsi="Times New Roman" w:cs="Times New Roman"/>
          <w:sz w:val="20"/>
          <w:szCs w:val="20"/>
        </w:rPr>
        <w:t>Olodo-Oye</w:t>
      </w:r>
      <w:proofErr w:type="spellEnd"/>
      <w:r w:rsidRPr="002968D2">
        <w:rPr>
          <w:rFonts w:ascii="Times New Roman" w:eastAsiaTheme="minorEastAsia" w:hAnsi="Times New Roman" w:cs="Times New Roman"/>
          <w:sz w:val="20"/>
          <w:szCs w:val="20"/>
        </w:rPr>
        <w:t xml:space="preserve">. The rivers and streams are used for bathing, washing and drinking. The geology of the </w:t>
      </w:r>
      <w:r w:rsidRPr="002968D2">
        <w:rPr>
          <w:rFonts w:ascii="Times New Roman" w:eastAsiaTheme="minorEastAsia" w:hAnsi="Times New Roman" w:cs="Times New Roman"/>
          <w:sz w:val="20"/>
          <w:szCs w:val="20"/>
        </w:rPr>
        <w:lastRenderedPageBreak/>
        <w:t xml:space="preserve">area is described as rock sequence that starts with the Precambrian basement. The rock sequence in this area are; </w:t>
      </w:r>
      <w:proofErr w:type="spellStart"/>
      <w:r w:rsidRPr="002968D2">
        <w:rPr>
          <w:rFonts w:ascii="Times New Roman" w:eastAsiaTheme="minorEastAsia" w:hAnsi="Times New Roman" w:cs="Times New Roman"/>
          <w:sz w:val="20"/>
          <w:szCs w:val="20"/>
        </w:rPr>
        <w:t>pegmatites</w:t>
      </w:r>
      <w:proofErr w:type="spellEnd"/>
      <w:r w:rsidRPr="002968D2">
        <w:rPr>
          <w:rFonts w:ascii="Times New Roman" w:eastAsiaTheme="minorEastAsia" w:hAnsi="Times New Roman" w:cs="Times New Roman"/>
          <w:sz w:val="20"/>
          <w:szCs w:val="20"/>
        </w:rPr>
        <w:t xml:space="preserve">, </w:t>
      </w:r>
      <w:proofErr w:type="spellStart"/>
      <w:r w:rsidRPr="002968D2">
        <w:rPr>
          <w:rFonts w:ascii="Times New Roman" w:eastAsiaTheme="minorEastAsia" w:hAnsi="Times New Roman" w:cs="Times New Roman"/>
          <w:sz w:val="20"/>
          <w:szCs w:val="20"/>
        </w:rPr>
        <w:t>aplites</w:t>
      </w:r>
      <w:proofErr w:type="spellEnd"/>
      <w:r w:rsidRPr="002968D2">
        <w:rPr>
          <w:rFonts w:ascii="Times New Roman" w:eastAsiaTheme="minorEastAsia" w:hAnsi="Times New Roman" w:cs="Times New Roman"/>
          <w:sz w:val="20"/>
          <w:szCs w:val="20"/>
        </w:rPr>
        <w:t xml:space="preserve">, granitic, rocks, </w:t>
      </w:r>
      <w:proofErr w:type="spellStart"/>
      <w:r w:rsidRPr="002968D2">
        <w:rPr>
          <w:rFonts w:ascii="Times New Roman" w:eastAsiaTheme="minorEastAsia" w:hAnsi="Times New Roman" w:cs="Times New Roman"/>
          <w:sz w:val="20"/>
          <w:szCs w:val="20"/>
        </w:rPr>
        <w:t>charnokitic</w:t>
      </w:r>
      <w:proofErr w:type="spellEnd"/>
      <w:r w:rsidRPr="002968D2">
        <w:rPr>
          <w:rFonts w:ascii="Times New Roman" w:eastAsiaTheme="minorEastAsia" w:hAnsi="Times New Roman" w:cs="Times New Roman"/>
          <w:sz w:val="20"/>
          <w:szCs w:val="20"/>
        </w:rPr>
        <w:t xml:space="preserve"> rocks, the quartzite series, gneisses and </w:t>
      </w:r>
      <w:proofErr w:type="spellStart"/>
      <w:r w:rsidRPr="002968D2">
        <w:rPr>
          <w:rFonts w:ascii="Times New Roman" w:eastAsiaTheme="minorEastAsia" w:hAnsi="Times New Roman" w:cs="Times New Roman"/>
          <w:sz w:val="20"/>
          <w:szCs w:val="20"/>
        </w:rPr>
        <w:t>magnetites</w:t>
      </w:r>
      <w:proofErr w:type="spellEnd"/>
      <w:r w:rsidRPr="002968D2">
        <w:rPr>
          <w:rFonts w:ascii="Times New Roman" w:eastAsiaTheme="minorEastAsia" w:hAnsi="Times New Roman" w:cs="Times New Roman"/>
          <w:sz w:val="20"/>
          <w:szCs w:val="20"/>
        </w:rPr>
        <w:t xml:space="preserve"> (</w:t>
      </w:r>
      <w:proofErr w:type="spellStart"/>
      <w:r w:rsidRPr="002968D2">
        <w:rPr>
          <w:rFonts w:ascii="Times New Roman" w:eastAsiaTheme="minorEastAsia" w:hAnsi="Times New Roman" w:cs="Times New Roman"/>
          <w:sz w:val="20"/>
          <w:szCs w:val="20"/>
        </w:rPr>
        <w:t>Olarewaju</w:t>
      </w:r>
      <w:proofErr w:type="spellEnd"/>
      <w:r w:rsidRPr="002968D2">
        <w:rPr>
          <w:rFonts w:ascii="Times New Roman" w:eastAsiaTheme="minorEastAsia" w:hAnsi="Times New Roman" w:cs="Times New Roman"/>
          <w:sz w:val="20"/>
          <w:szCs w:val="20"/>
        </w:rPr>
        <w:t xml:space="preserve">, 1981). The solid minerals in the </w:t>
      </w:r>
      <w:proofErr w:type="spellStart"/>
      <w:r w:rsidRPr="002968D2">
        <w:rPr>
          <w:rFonts w:ascii="Times New Roman" w:eastAsiaTheme="minorEastAsia" w:hAnsi="Times New Roman" w:cs="Times New Roman"/>
          <w:sz w:val="20"/>
          <w:szCs w:val="20"/>
        </w:rPr>
        <w:t>Oke-kusa</w:t>
      </w:r>
      <w:proofErr w:type="spellEnd"/>
      <w:r w:rsidRPr="002968D2">
        <w:rPr>
          <w:rFonts w:ascii="Times New Roman" w:eastAsiaTheme="minorEastAsia" w:hAnsi="Times New Roman" w:cs="Times New Roman"/>
          <w:sz w:val="20"/>
          <w:szCs w:val="20"/>
        </w:rPr>
        <w:t xml:space="preserve"> (Mining Mountain) in </w:t>
      </w:r>
      <w:proofErr w:type="spellStart"/>
      <w:r w:rsidRPr="002968D2">
        <w:rPr>
          <w:rFonts w:ascii="Times New Roman" w:eastAsiaTheme="minorEastAsia" w:hAnsi="Times New Roman" w:cs="Times New Roman"/>
          <w:sz w:val="20"/>
          <w:szCs w:val="20"/>
        </w:rPr>
        <w:t>Ijero</w:t>
      </w:r>
      <w:proofErr w:type="spellEnd"/>
      <w:r w:rsidRPr="002968D2">
        <w:rPr>
          <w:rFonts w:ascii="Times New Roman" w:eastAsiaTheme="minorEastAsia" w:hAnsi="Times New Roman" w:cs="Times New Roman"/>
          <w:sz w:val="20"/>
          <w:szCs w:val="20"/>
        </w:rPr>
        <w:t xml:space="preserve"> are </w:t>
      </w:r>
      <w:proofErr w:type="spellStart"/>
      <w:r w:rsidR="009C201F" w:rsidRPr="002968D2">
        <w:rPr>
          <w:rFonts w:ascii="Times New Roman" w:eastAsiaTheme="minorEastAsia" w:hAnsi="Times New Roman" w:cs="Times New Roman"/>
          <w:sz w:val="20"/>
          <w:szCs w:val="20"/>
        </w:rPr>
        <w:t>columbite</w:t>
      </w:r>
      <w:proofErr w:type="spellEnd"/>
      <w:r w:rsidR="009C201F" w:rsidRPr="002968D2">
        <w:rPr>
          <w:rFonts w:ascii="Times New Roman" w:eastAsiaTheme="minorEastAsia" w:hAnsi="Times New Roman" w:cs="Times New Roman"/>
          <w:sz w:val="20"/>
          <w:szCs w:val="20"/>
        </w:rPr>
        <w:t>-tantalite</w:t>
      </w:r>
      <w:r w:rsidRPr="002968D2">
        <w:rPr>
          <w:rFonts w:ascii="Times New Roman" w:eastAsiaTheme="minorEastAsia" w:hAnsi="Times New Roman" w:cs="Times New Roman"/>
          <w:sz w:val="20"/>
          <w:szCs w:val="20"/>
        </w:rPr>
        <w:t xml:space="preserve">, tantalite ore (containing tantalum, iron and manganese), kaolin, mica, feldspar, flint, </w:t>
      </w:r>
      <w:proofErr w:type="spellStart"/>
      <w:r w:rsidRPr="002968D2">
        <w:rPr>
          <w:rFonts w:ascii="Times New Roman" w:eastAsiaTheme="minorEastAsia" w:hAnsi="Times New Roman" w:cs="Times New Roman"/>
          <w:sz w:val="20"/>
          <w:szCs w:val="20"/>
        </w:rPr>
        <w:t>cassiterite</w:t>
      </w:r>
      <w:proofErr w:type="spellEnd"/>
      <w:r w:rsidRPr="002968D2">
        <w:rPr>
          <w:rFonts w:ascii="Times New Roman" w:eastAsiaTheme="minorEastAsia" w:hAnsi="Times New Roman" w:cs="Times New Roman"/>
          <w:sz w:val="20"/>
          <w:szCs w:val="20"/>
        </w:rPr>
        <w:t xml:space="preserve"> and foundry sand and tin ore deposits.</w:t>
      </w:r>
    </w:p>
    <w:p w:rsidR="005678B7" w:rsidRPr="002968D2" w:rsidRDefault="005678B7" w:rsidP="002968D2">
      <w:pPr>
        <w:spacing w:after="0" w:line="240" w:lineRule="auto"/>
        <w:ind w:firstLine="360"/>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 xml:space="preserve">     </w:t>
      </w:r>
    </w:p>
    <w:p w:rsidR="005678B7" w:rsidRPr="002968D2" w:rsidRDefault="005678B7" w:rsidP="007367DC">
      <w:pPr>
        <w:spacing w:after="0" w:line="240" w:lineRule="auto"/>
        <w:jc w:val="both"/>
        <w:rPr>
          <w:rFonts w:ascii="Times New Roman" w:eastAsiaTheme="minorEastAsia" w:hAnsi="Times New Roman" w:cs="Times New Roman"/>
          <w:b/>
          <w:sz w:val="20"/>
          <w:szCs w:val="20"/>
        </w:rPr>
      </w:pPr>
      <w:r w:rsidRPr="002968D2">
        <w:rPr>
          <w:rFonts w:ascii="Times New Roman" w:eastAsiaTheme="minorEastAsia" w:hAnsi="Times New Roman" w:cs="Times New Roman"/>
          <w:b/>
          <w:sz w:val="20"/>
          <w:szCs w:val="20"/>
        </w:rPr>
        <w:t>METHOD AND MEASUREMENT</w:t>
      </w:r>
    </w:p>
    <w:p w:rsidR="005678B7" w:rsidRPr="002968D2" w:rsidRDefault="005678B7" w:rsidP="007367DC">
      <w:pPr>
        <w:spacing w:after="0" w:line="240" w:lineRule="auto"/>
        <w:jc w:val="both"/>
        <w:rPr>
          <w:rFonts w:ascii="Times New Roman" w:eastAsiaTheme="minorEastAsia" w:hAnsi="Times New Roman" w:cs="Times New Roman"/>
          <w:b/>
          <w:sz w:val="20"/>
          <w:szCs w:val="20"/>
        </w:rPr>
      </w:pPr>
      <w:r w:rsidRPr="002968D2">
        <w:rPr>
          <w:rFonts w:ascii="Times New Roman" w:eastAsiaTheme="minorEastAsia" w:hAnsi="Times New Roman" w:cs="Times New Roman"/>
          <w:b/>
          <w:sz w:val="20"/>
          <w:szCs w:val="20"/>
        </w:rPr>
        <w:t>SAMPLE COLLECTION</w:t>
      </w:r>
    </w:p>
    <w:p w:rsidR="005678B7" w:rsidRPr="002968D2" w:rsidRDefault="005678B7" w:rsidP="002968D2">
      <w:pPr>
        <w:spacing w:after="0" w:line="240" w:lineRule="auto"/>
        <w:ind w:firstLine="360"/>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A total of 100 samples were collected in all, composed of 20 soil samples</w:t>
      </w:r>
      <w:r w:rsidR="009C201F" w:rsidRPr="002968D2">
        <w:rPr>
          <w:rFonts w:ascii="Times New Roman" w:eastAsiaTheme="minorEastAsia" w:hAnsi="Times New Roman" w:cs="Times New Roman"/>
          <w:sz w:val="20"/>
          <w:szCs w:val="20"/>
        </w:rPr>
        <w:t xml:space="preserve"> from each of 5 sample sites</w:t>
      </w:r>
      <w:r w:rsidRPr="002968D2">
        <w:rPr>
          <w:rFonts w:ascii="Times New Roman" w:eastAsiaTheme="minorEastAsia" w:hAnsi="Times New Roman" w:cs="Times New Roman"/>
          <w:sz w:val="20"/>
          <w:szCs w:val="20"/>
        </w:rPr>
        <w:t xml:space="preserve"> situated on the mining mountain. The distance between each location was ≈ 100-200 m depending on the topography. The samples were packed in plastics bags at the point of collection transported to the laboratory where they were divided into two parts for radioactivity and heavy metals analyses.</w:t>
      </w:r>
    </w:p>
    <w:p w:rsidR="007367DC" w:rsidRDefault="007367DC" w:rsidP="007367DC">
      <w:pPr>
        <w:spacing w:after="0" w:line="240" w:lineRule="auto"/>
        <w:jc w:val="both"/>
        <w:rPr>
          <w:rFonts w:ascii="Times New Roman" w:eastAsiaTheme="minorEastAsia" w:hAnsi="Times New Roman" w:cs="Times New Roman"/>
          <w:b/>
          <w:sz w:val="20"/>
          <w:szCs w:val="20"/>
        </w:rPr>
      </w:pPr>
    </w:p>
    <w:p w:rsidR="005678B7" w:rsidRPr="002968D2" w:rsidRDefault="005678B7" w:rsidP="007367DC">
      <w:pPr>
        <w:spacing w:after="0" w:line="240" w:lineRule="auto"/>
        <w:jc w:val="both"/>
        <w:rPr>
          <w:rFonts w:ascii="Times New Roman" w:eastAsiaTheme="minorEastAsia" w:hAnsi="Times New Roman" w:cs="Times New Roman"/>
          <w:b/>
          <w:sz w:val="20"/>
          <w:szCs w:val="20"/>
        </w:rPr>
      </w:pPr>
      <w:r w:rsidRPr="002968D2">
        <w:rPr>
          <w:rFonts w:ascii="Times New Roman" w:eastAsiaTheme="minorEastAsia" w:hAnsi="Times New Roman" w:cs="Times New Roman"/>
          <w:b/>
          <w:sz w:val="20"/>
          <w:szCs w:val="20"/>
        </w:rPr>
        <w:t>SAMPLE PREPARATION</w:t>
      </w:r>
    </w:p>
    <w:p w:rsidR="005678B7" w:rsidRPr="002968D2" w:rsidRDefault="005678B7" w:rsidP="002968D2">
      <w:pPr>
        <w:spacing w:after="0" w:line="240" w:lineRule="auto"/>
        <w:ind w:firstLine="360"/>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At the laboratory the soil samples were air dried for 2-4 days, pulverized, crushed (</w:t>
      </w:r>
      <w:proofErr w:type="spellStart"/>
      <w:r w:rsidRPr="002968D2">
        <w:rPr>
          <w:rFonts w:ascii="Times New Roman" w:eastAsiaTheme="minorEastAsia" w:hAnsi="Times New Roman" w:cs="Times New Roman"/>
          <w:sz w:val="20"/>
          <w:szCs w:val="20"/>
        </w:rPr>
        <w:t>Saad</w:t>
      </w:r>
      <w:proofErr w:type="spellEnd"/>
      <w:r w:rsidRPr="002968D2">
        <w:rPr>
          <w:rFonts w:ascii="Times New Roman" w:eastAsiaTheme="minorEastAsia" w:hAnsi="Times New Roman" w:cs="Times New Roman"/>
          <w:sz w:val="20"/>
          <w:szCs w:val="20"/>
        </w:rPr>
        <w:t xml:space="preserve"> and Al-</w:t>
      </w:r>
      <w:proofErr w:type="spellStart"/>
      <w:r w:rsidRPr="002968D2">
        <w:rPr>
          <w:rFonts w:ascii="Times New Roman" w:eastAsiaTheme="minorEastAsia" w:hAnsi="Times New Roman" w:cs="Times New Roman"/>
          <w:sz w:val="20"/>
          <w:szCs w:val="20"/>
        </w:rPr>
        <w:t>Azmi</w:t>
      </w:r>
      <w:proofErr w:type="spellEnd"/>
      <w:r w:rsidRPr="002968D2">
        <w:rPr>
          <w:rFonts w:ascii="Times New Roman" w:eastAsiaTheme="minorEastAsia" w:hAnsi="Times New Roman" w:cs="Times New Roman"/>
          <w:sz w:val="20"/>
          <w:szCs w:val="20"/>
        </w:rPr>
        <w:t xml:space="preserve">, 2002, </w:t>
      </w:r>
      <w:proofErr w:type="spellStart"/>
      <w:r w:rsidRPr="002968D2">
        <w:rPr>
          <w:rFonts w:ascii="Times New Roman" w:eastAsiaTheme="minorEastAsia" w:hAnsi="Times New Roman" w:cs="Times New Roman"/>
          <w:sz w:val="20"/>
          <w:szCs w:val="20"/>
        </w:rPr>
        <w:t>Papatheodorou</w:t>
      </w:r>
      <w:proofErr w:type="spellEnd"/>
      <w:r w:rsidRPr="002968D2">
        <w:rPr>
          <w:rFonts w:ascii="Times New Roman" w:eastAsiaTheme="minorEastAsia" w:hAnsi="Times New Roman" w:cs="Times New Roman"/>
          <w:sz w:val="20"/>
          <w:szCs w:val="20"/>
        </w:rPr>
        <w:t>, et al, 2005) and made to pass through a 2 mm mesh sieved. A total of 250 g of the dried, grounded and sieved soil samples were put in plastic containers of uniform sizes. The containers were sealed with paper cello tape i.e. the containers were shielded hermetically and also shielded externally to ensure that all daughter products of uranium and thorium, in particular, radon isotope formed, do not escape. A time of 4 weeks was allowed after packing, which was sufficient time required to attain a state of secular radioactive equilibrium after their progeny (</w:t>
      </w:r>
      <w:proofErr w:type="spellStart"/>
      <w:r w:rsidRPr="002968D2">
        <w:rPr>
          <w:rFonts w:ascii="Times New Roman" w:eastAsiaTheme="minorEastAsia" w:hAnsi="Times New Roman" w:cs="Times New Roman"/>
          <w:sz w:val="20"/>
          <w:szCs w:val="20"/>
        </w:rPr>
        <w:t>Alam</w:t>
      </w:r>
      <w:proofErr w:type="spellEnd"/>
      <w:r w:rsidRPr="002968D2">
        <w:rPr>
          <w:rFonts w:ascii="Times New Roman" w:eastAsiaTheme="minorEastAsia" w:hAnsi="Times New Roman" w:cs="Times New Roman"/>
          <w:sz w:val="20"/>
          <w:szCs w:val="20"/>
        </w:rPr>
        <w:t xml:space="preserve">, et al, 1997, </w:t>
      </w:r>
      <w:proofErr w:type="spellStart"/>
      <w:r w:rsidRPr="002968D2">
        <w:rPr>
          <w:rFonts w:ascii="Times New Roman" w:eastAsiaTheme="minorEastAsia" w:hAnsi="Times New Roman" w:cs="Times New Roman"/>
          <w:sz w:val="20"/>
          <w:szCs w:val="20"/>
        </w:rPr>
        <w:t>Karahan</w:t>
      </w:r>
      <w:proofErr w:type="spellEnd"/>
      <w:r w:rsidRPr="002968D2">
        <w:rPr>
          <w:rFonts w:ascii="Times New Roman" w:eastAsiaTheme="minorEastAsia" w:hAnsi="Times New Roman" w:cs="Times New Roman"/>
          <w:sz w:val="20"/>
          <w:szCs w:val="20"/>
        </w:rPr>
        <w:t xml:space="preserve"> and </w:t>
      </w:r>
      <w:proofErr w:type="spellStart"/>
      <w:r w:rsidRPr="002968D2">
        <w:rPr>
          <w:rFonts w:ascii="Times New Roman" w:eastAsiaTheme="minorEastAsia" w:hAnsi="Times New Roman" w:cs="Times New Roman"/>
          <w:sz w:val="20"/>
          <w:szCs w:val="20"/>
        </w:rPr>
        <w:t>Bayulken</w:t>
      </w:r>
      <w:proofErr w:type="spellEnd"/>
      <w:r w:rsidRPr="002968D2">
        <w:rPr>
          <w:rFonts w:ascii="Times New Roman" w:eastAsiaTheme="minorEastAsia" w:hAnsi="Times New Roman" w:cs="Times New Roman"/>
          <w:sz w:val="20"/>
          <w:szCs w:val="20"/>
        </w:rPr>
        <w:t>, 2000, El-</w:t>
      </w:r>
      <w:proofErr w:type="spellStart"/>
      <w:r w:rsidRPr="002968D2">
        <w:rPr>
          <w:rFonts w:ascii="Times New Roman" w:eastAsiaTheme="minorEastAsia" w:hAnsi="Times New Roman" w:cs="Times New Roman"/>
          <w:sz w:val="20"/>
          <w:szCs w:val="20"/>
        </w:rPr>
        <w:t>Arabi</w:t>
      </w:r>
      <w:proofErr w:type="spellEnd"/>
      <w:r w:rsidRPr="002968D2">
        <w:rPr>
          <w:rFonts w:ascii="Times New Roman" w:eastAsiaTheme="minorEastAsia" w:hAnsi="Times New Roman" w:cs="Times New Roman"/>
          <w:sz w:val="20"/>
          <w:szCs w:val="20"/>
        </w:rPr>
        <w:t xml:space="preserve">, 2005, </w:t>
      </w:r>
      <w:proofErr w:type="spellStart"/>
      <w:r w:rsidRPr="002968D2">
        <w:rPr>
          <w:rFonts w:ascii="Times New Roman" w:eastAsiaTheme="minorEastAsia" w:hAnsi="Times New Roman" w:cs="Times New Roman"/>
          <w:sz w:val="20"/>
          <w:szCs w:val="20"/>
        </w:rPr>
        <w:t>Papaefthymiou</w:t>
      </w:r>
      <w:proofErr w:type="spellEnd"/>
      <w:r w:rsidRPr="002968D2">
        <w:rPr>
          <w:rFonts w:ascii="Times New Roman" w:eastAsiaTheme="minorEastAsia" w:hAnsi="Times New Roman" w:cs="Times New Roman"/>
          <w:sz w:val="20"/>
          <w:szCs w:val="20"/>
        </w:rPr>
        <w:t>, et al, 2007). It was ensured that the calibration standard reference samples (IAEA-375 from Austria) used for the detector efficiency calibration represented the samples to be counted. The sample has similar matrix with the soil samples counted at the spectrometer setting given from the standard recommendation (Faweya, 2010).</w:t>
      </w:r>
    </w:p>
    <w:p w:rsidR="005678B7" w:rsidRPr="002968D2" w:rsidRDefault="005678B7" w:rsidP="002968D2">
      <w:pPr>
        <w:spacing w:after="0" w:line="240" w:lineRule="auto"/>
        <w:ind w:firstLine="360"/>
        <w:jc w:val="both"/>
        <w:rPr>
          <w:rFonts w:ascii="Times New Roman" w:eastAsiaTheme="minorEastAsia" w:hAnsi="Times New Roman" w:cs="Times New Roman"/>
          <w:sz w:val="20"/>
          <w:szCs w:val="20"/>
        </w:rPr>
      </w:pPr>
    </w:p>
    <w:p w:rsidR="005678B7" w:rsidRPr="002968D2" w:rsidRDefault="005678B7" w:rsidP="007367DC">
      <w:pPr>
        <w:spacing w:after="0" w:line="240" w:lineRule="auto"/>
        <w:jc w:val="both"/>
        <w:rPr>
          <w:rFonts w:ascii="Times New Roman" w:hAnsi="Times New Roman" w:cs="Times New Roman"/>
          <w:b/>
          <w:sz w:val="20"/>
          <w:szCs w:val="20"/>
        </w:rPr>
      </w:pPr>
      <w:r w:rsidRPr="002968D2">
        <w:rPr>
          <w:rFonts w:ascii="Times New Roman" w:hAnsi="Times New Roman" w:cs="Times New Roman"/>
          <w:b/>
          <w:sz w:val="20"/>
          <w:szCs w:val="20"/>
        </w:rPr>
        <w:t>SAMPLE MEASUREMENT</w:t>
      </w:r>
    </w:p>
    <w:p w:rsidR="005678B7" w:rsidRPr="002968D2" w:rsidRDefault="005678B7" w:rsidP="002968D2">
      <w:pPr>
        <w:spacing w:after="0" w:line="240" w:lineRule="auto"/>
        <w:ind w:firstLine="360"/>
        <w:jc w:val="both"/>
        <w:rPr>
          <w:rFonts w:ascii="Times New Roman" w:hAnsi="Times New Roman" w:cs="Times New Roman"/>
          <w:sz w:val="20"/>
          <w:szCs w:val="20"/>
        </w:rPr>
      </w:pPr>
      <w:proofErr w:type="spellStart"/>
      <w:r w:rsidRPr="002968D2">
        <w:rPr>
          <w:rFonts w:ascii="Times New Roman" w:hAnsi="Times New Roman" w:cs="Times New Roman"/>
          <w:sz w:val="20"/>
          <w:szCs w:val="20"/>
        </w:rPr>
        <w:t>NaI</w:t>
      </w:r>
      <w:proofErr w:type="spellEnd"/>
      <w:r w:rsidRPr="002968D2">
        <w:rPr>
          <w:rFonts w:ascii="Times New Roman" w:hAnsi="Times New Roman" w:cs="Times New Roman"/>
          <w:sz w:val="20"/>
          <w:szCs w:val="20"/>
        </w:rPr>
        <w:t>(</w:t>
      </w:r>
      <w:proofErr w:type="spellStart"/>
      <w:r w:rsidRPr="002968D2">
        <w:rPr>
          <w:rFonts w:ascii="Times New Roman" w:hAnsi="Times New Roman" w:cs="Times New Roman"/>
          <w:sz w:val="20"/>
          <w:szCs w:val="20"/>
        </w:rPr>
        <w:t>Tl</w:t>
      </w:r>
      <w:proofErr w:type="spellEnd"/>
      <w:r w:rsidRPr="002968D2">
        <w:rPr>
          <w:rFonts w:ascii="Times New Roman" w:hAnsi="Times New Roman" w:cs="Times New Roman"/>
          <w:sz w:val="20"/>
          <w:szCs w:val="20"/>
        </w:rPr>
        <w:t xml:space="preserve">) scintillation, </w:t>
      </w:r>
      <w:proofErr w:type="spellStart"/>
      <w:r w:rsidRPr="002968D2">
        <w:rPr>
          <w:rFonts w:ascii="Times New Roman" w:hAnsi="Times New Roman" w:cs="Times New Roman"/>
          <w:sz w:val="20"/>
          <w:szCs w:val="20"/>
        </w:rPr>
        <w:t>Bic</w:t>
      </w:r>
      <w:r w:rsidR="00B83873" w:rsidRPr="002968D2">
        <w:rPr>
          <w:rFonts w:ascii="Times New Roman" w:hAnsi="Times New Roman" w:cs="Times New Roman"/>
          <w:sz w:val="20"/>
          <w:szCs w:val="20"/>
        </w:rPr>
        <w:t>ron</w:t>
      </w:r>
      <w:proofErr w:type="spellEnd"/>
      <w:r w:rsidR="00B83873" w:rsidRPr="002968D2">
        <w:rPr>
          <w:rFonts w:ascii="Times New Roman" w:hAnsi="Times New Roman" w:cs="Times New Roman"/>
          <w:sz w:val="20"/>
          <w:szCs w:val="20"/>
        </w:rPr>
        <w:t xml:space="preserve"> (seria</w:t>
      </w:r>
      <w:r w:rsidRPr="002968D2">
        <w:rPr>
          <w:rFonts w:ascii="Times New Roman" w:hAnsi="Times New Roman" w:cs="Times New Roman"/>
          <w:sz w:val="20"/>
          <w:szCs w:val="20"/>
        </w:rPr>
        <w:t>l no.3142) detector</w:t>
      </w:r>
      <w:r w:rsidR="008A5B8B" w:rsidRPr="002968D2">
        <w:rPr>
          <w:rFonts w:ascii="Times New Roman" w:hAnsi="Times New Roman" w:cs="Times New Roman"/>
          <w:sz w:val="20"/>
          <w:szCs w:val="20"/>
        </w:rPr>
        <w:t xml:space="preserve"> directly coupled to a pre-amplifier, a computer- controlled multichannel analyzer (MCA)</w:t>
      </w:r>
      <w:r w:rsidRPr="002968D2">
        <w:rPr>
          <w:rFonts w:ascii="Times New Roman" w:hAnsi="Times New Roman" w:cs="Times New Roman"/>
          <w:sz w:val="20"/>
          <w:szCs w:val="20"/>
        </w:rPr>
        <w:t xml:space="preserve"> was used to determine the concentrations of the primordial radionuclides (</w:t>
      </w:r>
      <w:r w:rsidRPr="002968D2">
        <w:rPr>
          <w:rFonts w:ascii="Times New Roman" w:hAnsi="Times New Roman" w:cs="Times New Roman"/>
          <w:sz w:val="20"/>
          <w:szCs w:val="20"/>
          <w:vertAlign w:val="superscript"/>
        </w:rPr>
        <w:t>226</w:t>
      </w:r>
      <w:r w:rsidRPr="002968D2">
        <w:rPr>
          <w:rFonts w:ascii="Times New Roman" w:hAnsi="Times New Roman" w:cs="Times New Roman"/>
          <w:sz w:val="20"/>
          <w:szCs w:val="20"/>
        </w:rPr>
        <w:t xml:space="preserve">Ra, </w:t>
      </w:r>
      <w:r w:rsidRPr="002968D2">
        <w:rPr>
          <w:rFonts w:ascii="Times New Roman" w:hAnsi="Times New Roman" w:cs="Times New Roman"/>
          <w:sz w:val="20"/>
          <w:szCs w:val="20"/>
          <w:vertAlign w:val="superscript"/>
        </w:rPr>
        <w:t>232</w:t>
      </w:r>
      <w:r w:rsidRPr="002968D2">
        <w:rPr>
          <w:rFonts w:ascii="Times New Roman" w:hAnsi="Times New Roman" w:cs="Times New Roman"/>
          <w:sz w:val="20"/>
          <w:szCs w:val="20"/>
        </w:rPr>
        <w:t xml:space="preserve">Th and </w:t>
      </w:r>
      <w:r w:rsidRPr="002968D2">
        <w:rPr>
          <w:rFonts w:ascii="Times New Roman" w:hAnsi="Times New Roman" w:cs="Times New Roman"/>
          <w:sz w:val="20"/>
          <w:szCs w:val="20"/>
          <w:vertAlign w:val="superscript"/>
        </w:rPr>
        <w:t>40</w:t>
      </w:r>
      <w:r w:rsidRPr="002968D2">
        <w:rPr>
          <w:rFonts w:ascii="Times New Roman" w:hAnsi="Times New Roman" w:cs="Times New Roman"/>
          <w:sz w:val="20"/>
          <w:szCs w:val="20"/>
        </w:rPr>
        <w:t xml:space="preserve">K). The activity concentrations of natural radionuclides for all the 100 soil samples were determined for 10 h (36000 s) and the energy resolution of the detector was 8 % at 0.662 </w:t>
      </w:r>
      <w:proofErr w:type="spellStart"/>
      <w:r w:rsidRPr="002968D2">
        <w:rPr>
          <w:rFonts w:ascii="Times New Roman" w:hAnsi="Times New Roman" w:cs="Times New Roman"/>
          <w:sz w:val="20"/>
          <w:szCs w:val="20"/>
        </w:rPr>
        <w:t>MeV</w:t>
      </w:r>
      <w:proofErr w:type="spellEnd"/>
      <w:r w:rsidRPr="002968D2">
        <w:rPr>
          <w:rFonts w:ascii="Times New Roman" w:hAnsi="Times New Roman" w:cs="Times New Roman"/>
          <w:sz w:val="20"/>
          <w:szCs w:val="20"/>
        </w:rPr>
        <w:t xml:space="preserve"> of </w:t>
      </w:r>
      <w:r w:rsidRPr="002968D2">
        <w:rPr>
          <w:rFonts w:ascii="Times New Roman" w:hAnsi="Times New Roman" w:cs="Times New Roman"/>
          <w:sz w:val="20"/>
          <w:szCs w:val="20"/>
          <w:vertAlign w:val="superscript"/>
        </w:rPr>
        <w:t>137</w:t>
      </w:r>
      <w:r w:rsidRPr="002968D2">
        <w:rPr>
          <w:rFonts w:ascii="Times New Roman" w:hAnsi="Times New Roman" w:cs="Times New Roman"/>
          <w:sz w:val="20"/>
          <w:szCs w:val="20"/>
        </w:rPr>
        <w:t>Cs. The standard IAEA sources were used for calibration from the counting spectra.</w:t>
      </w:r>
    </w:p>
    <w:p w:rsidR="005678B7" w:rsidRPr="002968D2" w:rsidRDefault="005678B7" w:rsidP="002968D2">
      <w:pPr>
        <w:spacing w:after="0" w:line="240" w:lineRule="auto"/>
        <w:ind w:firstLine="360"/>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lastRenderedPageBreak/>
        <w:t xml:space="preserve">Based on the resolution of the detector, radium content of the samples was determined from intensity of 1.765 </w:t>
      </w:r>
      <w:proofErr w:type="spellStart"/>
      <w:r w:rsidRPr="002968D2">
        <w:rPr>
          <w:rFonts w:ascii="Times New Roman" w:eastAsiaTheme="minorEastAsia" w:hAnsi="Times New Roman" w:cs="Times New Roman"/>
          <w:sz w:val="20"/>
          <w:szCs w:val="20"/>
        </w:rPr>
        <w:t>MeV</w:t>
      </w:r>
      <w:proofErr w:type="spellEnd"/>
      <w:r w:rsidRPr="002968D2">
        <w:rPr>
          <w:rFonts w:ascii="Times New Roman" w:eastAsiaTheme="minorEastAsia" w:hAnsi="Times New Roman" w:cs="Times New Roman"/>
          <w:sz w:val="20"/>
          <w:szCs w:val="20"/>
        </w:rPr>
        <w:t xml:space="preserve"> peak from </w:t>
      </w:r>
      <w:r w:rsidRPr="002968D2">
        <w:rPr>
          <w:rFonts w:ascii="Times New Roman" w:eastAsiaTheme="minorEastAsia" w:hAnsi="Times New Roman" w:cs="Times New Roman"/>
          <w:sz w:val="20"/>
          <w:szCs w:val="20"/>
          <w:vertAlign w:val="superscript"/>
        </w:rPr>
        <w:t>214</w:t>
      </w:r>
      <w:r w:rsidRPr="002968D2">
        <w:rPr>
          <w:rFonts w:ascii="Times New Roman" w:eastAsiaTheme="minorEastAsia" w:hAnsi="Times New Roman" w:cs="Times New Roman"/>
          <w:sz w:val="20"/>
          <w:szCs w:val="20"/>
        </w:rPr>
        <w:t xml:space="preserve">Bi; thorium content was determined from 2.615 </w:t>
      </w:r>
      <w:proofErr w:type="spellStart"/>
      <w:r w:rsidRPr="002968D2">
        <w:rPr>
          <w:rFonts w:ascii="Times New Roman" w:eastAsiaTheme="minorEastAsia" w:hAnsi="Times New Roman" w:cs="Times New Roman"/>
          <w:sz w:val="20"/>
          <w:szCs w:val="20"/>
        </w:rPr>
        <w:t>MeV</w:t>
      </w:r>
      <w:proofErr w:type="spellEnd"/>
      <w:r w:rsidRPr="002968D2">
        <w:rPr>
          <w:rFonts w:ascii="Times New Roman" w:eastAsiaTheme="minorEastAsia" w:hAnsi="Times New Roman" w:cs="Times New Roman"/>
          <w:sz w:val="20"/>
          <w:szCs w:val="20"/>
        </w:rPr>
        <w:t xml:space="preserve"> gamma ray peak of  </w:t>
      </w:r>
      <w:r w:rsidRPr="002968D2">
        <w:rPr>
          <w:rFonts w:ascii="Times New Roman" w:eastAsiaTheme="minorEastAsia" w:hAnsi="Times New Roman" w:cs="Times New Roman"/>
          <w:sz w:val="20"/>
          <w:szCs w:val="20"/>
          <w:vertAlign w:val="superscript"/>
        </w:rPr>
        <w:t>232</w:t>
      </w:r>
      <w:r w:rsidRPr="002968D2">
        <w:rPr>
          <w:rFonts w:ascii="Times New Roman" w:eastAsiaTheme="minorEastAsia" w:hAnsi="Times New Roman" w:cs="Times New Roman"/>
          <w:sz w:val="20"/>
          <w:szCs w:val="20"/>
        </w:rPr>
        <w:t xml:space="preserve">Th and potassium content was determined using 1.460 </w:t>
      </w:r>
      <w:proofErr w:type="spellStart"/>
      <w:r w:rsidRPr="002968D2">
        <w:rPr>
          <w:rFonts w:ascii="Times New Roman" w:eastAsiaTheme="minorEastAsia" w:hAnsi="Times New Roman" w:cs="Times New Roman"/>
          <w:sz w:val="20"/>
          <w:szCs w:val="20"/>
        </w:rPr>
        <w:t>MeV</w:t>
      </w:r>
      <w:proofErr w:type="spellEnd"/>
      <w:r w:rsidRPr="002968D2">
        <w:rPr>
          <w:rFonts w:ascii="Times New Roman" w:eastAsiaTheme="minorEastAsia" w:hAnsi="Times New Roman" w:cs="Times New Roman"/>
          <w:sz w:val="20"/>
          <w:szCs w:val="20"/>
        </w:rPr>
        <w:t xml:space="preserve"> decay of </w:t>
      </w:r>
      <w:r w:rsidRPr="002968D2">
        <w:rPr>
          <w:rFonts w:ascii="Times New Roman" w:eastAsiaTheme="minorEastAsia" w:hAnsi="Times New Roman" w:cs="Times New Roman"/>
          <w:sz w:val="20"/>
          <w:szCs w:val="20"/>
          <w:vertAlign w:val="superscript"/>
        </w:rPr>
        <w:t>40</w:t>
      </w:r>
      <w:r w:rsidRPr="002968D2">
        <w:rPr>
          <w:rFonts w:ascii="Times New Roman" w:eastAsiaTheme="minorEastAsia" w:hAnsi="Times New Roman" w:cs="Times New Roman"/>
          <w:sz w:val="20"/>
          <w:szCs w:val="20"/>
        </w:rPr>
        <w:t>K. The net area count after background corrections in each photopeak was used in computation of the activity concentration of each of the radionuclides using the expression (</w:t>
      </w:r>
      <w:proofErr w:type="spellStart"/>
      <w:r w:rsidRPr="002968D2">
        <w:rPr>
          <w:rFonts w:ascii="Times New Roman" w:hAnsi="Times New Roman" w:cs="Times New Roman"/>
          <w:sz w:val="20"/>
          <w:szCs w:val="20"/>
        </w:rPr>
        <w:t>Noordin</w:t>
      </w:r>
      <w:proofErr w:type="spellEnd"/>
      <w:r w:rsidRPr="002968D2">
        <w:rPr>
          <w:rFonts w:ascii="Times New Roman" w:eastAsiaTheme="minorEastAsia" w:hAnsi="Times New Roman" w:cs="Times New Roman"/>
          <w:sz w:val="20"/>
          <w:szCs w:val="20"/>
        </w:rPr>
        <w:t xml:space="preserve">, 1999, </w:t>
      </w:r>
      <w:proofErr w:type="spellStart"/>
      <w:r w:rsidRPr="002968D2">
        <w:rPr>
          <w:rFonts w:ascii="Times New Roman" w:eastAsiaTheme="minorEastAsia" w:hAnsi="Times New Roman" w:cs="Times New Roman"/>
          <w:sz w:val="20"/>
          <w:szCs w:val="20"/>
        </w:rPr>
        <w:t>Faweya</w:t>
      </w:r>
      <w:proofErr w:type="spellEnd"/>
      <w:r w:rsidRPr="002968D2">
        <w:rPr>
          <w:rFonts w:ascii="Times New Roman" w:eastAsiaTheme="minorEastAsia" w:hAnsi="Times New Roman" w:cs="Times New Roman"/>
          <w:sz w:val="20"/>
          <w:szCs w:val="20"/>
        </w:rPr>
        <w:t xml:space="preserve"> and </w:t>
      </w:r>
      <w:proofErr w:type="spellStart"/>
      <w:r w:rsidRPr="002968D2">
        <w:rPr>
          <w:rFonts w:ascii="Times New Roman" w:eastAsiaTheme="minorEastAsia" w:hAnsi="Times New Roman" w:cs="Times New Roman"/>
          <w:sz w:val="20"/>
          <w:szCs w:val="20"/>
        </w:rPr>
        <w:t>Babalola</w:t>
      </w:r>
      <w:proofErr w:type="spellEnd"/>
      <w:r w:rsidRPr="002968D2">
        <w:rPr>
          <w:rFonts w:ascii="Times New Roman" w:eastAsiaTheme="minorEastAsia" w:hAnsi="Times New Roman" w:cs="Times New Roman"/>
          <w:sz w:val="20"/>
          <w:szCs w:val="20"/>
        </w:rPr>
        <w:t>, 2010b).</w:t>
      </w:r>
    </w:p>
    <w:p w:rsidR="005678B7" w:rsidRPr="002968D2" w:rsidRDefault="00AA1AC4" w:rsidP="002968D2">
      <w:pPr>
        <w:spacing w:after="0" w:line="240" w:lineRule="auto"/>
        <w:ind w:firstLine="360"/>
        <w:jc w:val="both"/>
        <w:rPr>
          <w:rFonts w:ascii="Times New Roman" w:hAnsi="Times New Roman" w:cs="Times New Roman"/>
          <w:sz w:val="20"/>
          <w:szCs w:val="20"/>
        </w:rPr>
      </w:pPr>
      <m:oMath>
        <m:sSub>
          <m:sSubPr>
            <m:ctrlPr>
              <w:rPr>
                <w:rFonts w:ascii="Cambria Math" w:hAnsi="Times New Roman"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c</m:t>
            </m:r>
          </m:sub>
        </m:sSub>
        <m:d>
          <m:dPr>
            <m:ctrlPr>
              <w:rPr>
                <w:rFonts w:ascii="Cambria Math" w:hAnsi="Times New Roman" w:cs="Times New Roman"/>
                <w:i/>
                <w:sz w:val="20"/>
                <w:szCs w:val="20"/>
              </w:rPr>
            </m:ctrlPr>
          </m:dPr>
          <m:e>
            <m:r>
              <w:rPr>
                <w:rFonts w:ascii="Cambria Math" w:hAnsi="Cambria Math" w:cs="Times New Roman"/>
                <w:sz w:val="20"/>
                <w:szCs w:val="20"/>
              </w:rPr>
              <m:t>Bq</m:t>
            </m:r>
            <m:sSup>
              <m:sSupPr>
                <m:ctrlPr>
                  <w:rPr>
                    <w:rFonts w:ascii="Cambria Math" w:hAnsi="Times New Roman" w:cs="Times New Roman"/>
                    <w:i/>
                    <w:sz w:val="20"/>
                    <w:szCs w:val="20"/>
                  </w:rPr>
                </m:ctrlPr>
              </m:sSupPr>
              <m:e>
                <m:r>
                  <w:rPr>
                    <w:rFonts w:ascii="Cambria Math" w:hAnsi="Cambria Math" w:cs="Times New Roman"/>
                    <w:sz w:val="20"/>
                    <w:szCs w:val="20"/>
                  </w:rPr>
                  <m:t>kg</m:t>
                </m:r>
              </m:e>
              <m:sup>
                <m:r>
                  <w:rPr>
                    <w:rFonts w:ascii="Times New Roman" w:hAnsi="Times New Roman" w:cs="Times New Roman"/>
                    <w:sz w:val="20"/>
                    <w:szCs w:val="20"/>
                  </w:rPr>
                  <m:t>-</m:t>
                </m:r>
                <m:r>
                  <w:rPr>
                    <w:rFonts w:ascii="Cambria Math" w:hAnsi="Times New Roman" w:cs="Times New Roman"/>
                    <w:sz w:val="20"/>
                    <w:szCs w:val="20"/>
                  </w:rPr>
                  <m:t>1</m:t>
                </m:r>
              </m:sup>
            </m:sSup>
          </m:e>
        </m:d>
        <m:r>
          <w:rPr>
            <w:rFonts w:ascii="Cambria Math" w:hAnsi="Times New Roman" w:cs="Times New Roman"/>
            <w:sz w:val="20"/>
            <w:szCs w:val="20"/>
          </w:rPr>
          <m:t>=</m:t>
        </m:r>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net</m:t>
                </m:r>
              </m:sub>
            </m:sSub>
          </m:num>
          <m:den>
            <m:r>
              <w:rPr>
                <w:rFonts w:ascii="Cambria Math" w:hAnsi="Cambria Math" w:cs="Times New Roman"/>
                <w:sz w:val="20"/>
                <w:szCs w:val="20"/>
              </w:rPr>
              <m:t>Eγ</m:t>
            </m:r>
            <m:r>
              <w:rPr>
                <w:rFonts w:ascii="Cambria Math" w:hAnsi="Cambria Math" w:cs="Times New Roman"/>
                <w:sz w:val="20"/>
                <w:szCs w:val="20"/>
              </w:rPr>
              <m:t>tm</m:t>
            </m:r>
          </m:den>
        </m:f>
        <m:r>
          <w:rPr>
            <w:rFonts w:ascii="Cambria Math" w:hAnsi="Times New Roman" w:cs="Times New Roman"/>
            <w:sz w:val="20"/>
            <w:szCs w:val="20"/>
          </w:rPr>
          <m:t xml:space="preserve">                   </m:t>
        </m:r>
        <m:r>
          <w:rPr>
            <w:rFonts w:ascii="Cambria Math" w:hAnsi="Times New Roman" w:cs="Times New Roman"/>
            <w:sz w:val="20"/>
            <w:szCs w:val="20"/>
          </w:rPr>
          <m:t xml:space="preserve">    1</m:t>
        </m:r>
      </m:oMath>
      <w:r w:rsidR="005678B7" w:rsidRPr="002968D2">
        <w:rPr>
          <w:rFonts w:ascii="Times New Roman" w:hAnsi="Times New Roman" w:cs="Times New Roman"/>
          <w:sz w:val="20"/>
          <w:szCs w:val="20"/>
        </w:rPr>
        <w:t xml:space="preserve"> </w:t>
      </w:r>
      <w:r w:rsidR="0078699A" w:rsidRPr="002968D2">
        <w:rPr>
          <w:rFonts w:ascii="Times New Roman" w:hAnsi="Times New Roman" w:cs="Times New Roman"/>
          <w:sz w:val="20"/>
          <w:szCs w:val="20"/>
        </w:rPr>
        <w:t xml:space="preserve">                                                                                                                                 </w:t>
      </w:r>
      <w:r w:rsidR="005678B7" w:rsidRPr="002968D2">
        <w:rPr>
          <w:rFonts w:ascii="Times New Roman" w:hAnsi="Times New Roman" w:cs="Times New Roman"/>
          <w:sz w:val="20"/>
          <w:szCs w:val="20"/>
        </w:rPr>
        <w:t xml:space="preserve">                                                                                                                                             </w:t>
      </w:r>
    </w:p>
    <w:p w:rsidR="005678B7" w:rsidRPr="002968D2" w:rsidRDefault="005678B7" w:rsidP="002968D2">
      <w:pPr>
        <w:spacing w:after="0" w:line="240" w:lineRule="auto"/>
        <w:ind w:firstLine="360"/>
        <w:jc w:val="both"/>
        <w:rPr>
          <w:rFonts w:ascii="Times New Roman" w:hAnsi="Times New Roman" w:cs="Times New Roman"/>
          <w:sz w:val="20"/>
          <w:szCs w:val="20"/>
        </w:rPr>
      </w:pPr>
      <w:r w:rsidRPr="002968D2">
        <w:rPr>
          <w:rFonts w:ascii="Times New Roman" w:hAnsi="Times New Roman" w:cs="Times New Roman"/>
          <w:sz w:val="20"/>
          <w:szCs w:val="20"/>
        </w:rPr>
        <w:t xml:space="preserve">Where </w:t>
      </w:r>
      <w:r w:rsidR="0078699A" w:rsidRPr="002968D2">
        <w:rPr>
          <w:rFonts w:ascii="Times New Roman" w:hAnsi="Times New Roman" w:cs="Times New Roman"/>
          <w:i/>
          <w:sz w:val="20"/>
          <w:szCs w:val="20"/>
        </w:rPr>
        <w:t>E</w:t>
      </w:r>
      <w:r w:rsidR="0078699A" w:rsidRPr="002968D2">
        <w:rPr>
          <w:rFonts w:ascii="Times New Roman" w:hAnsi="Times New Roman" w:cs="Times New Roman"/>
          <w:sz w:val="20"/>
          <w:szCs w:val="20"/>
        </w:rPr>
        <w:t xml:space="preserve"> in equation 1 </w:t>
      </w:r>
      <w:r w:rsidRPr="002968D2">
        <w:rPr>
          <w:rFonts w:ascii="Times New Roman" w:hAnsi="Times New Roman" w:cs="Times New Roman"/>
          <w:sz w:val="20"/>
          <w:szCs w:val="20"/>
        </w:rPr>
        <w:t>is the detection efficiency,</w:t>
      </w:r>
      <w:r w:rsidRPr="002968D2">
        <w:rPr>
          <w:rFonts w:ascii="Times New Roman" w:hAnsi="Times New Roman" w:cs="Times New Roman"/>
          <w:i/>
          <w:sz w:val="20"/>
          <w:szCs w:val="20"/>
        </w:rPr>
        <w:t xml:space="preserve"> </w:t>
      </w:r>
      <w:proofErr w:type="spellStart"/>
      <w:r w:rsidR="0078699A" w:rsidRPr="002968D2">
        <w:rPr>
          <w:rFonts w:ascii="Times New Roman" w:hAnsi="Times New Roman" w:cs="Times New Roman"/>
          <w:i/>
          <w:sz w:val="20"/>
          <w:szCs w:val="20"/>
        </w:rPr>
        <w:t>A</w:t>
      </w:r>
      <w:r w:rsidR="0078699A" w:rsidRPr="002968D2">
        <w:rPr>
          <w:rFonts w:ascii="Times New Roman" w:hAnsi="Times New Roman" w:cs="Times New Roman"/>
          <w:i/>
          <w:sz w:val="20"/>
          <w:szCs w:val="20"/>
          <w:vertAlign w:val="subscript"/>
        </w:rPr>
        <w:t>net</w:t>
      </w:r>
      <w:proofErr w:type="spellEnd"/>
      <w:r w:rsidR="0078699A" w:rsidRPr="002968D2">
        <w:rPr>
          <w:rFonts w:ascii="Times New Roman" w:hAnsi="Times New Roman" w:cs="Times New Roman"/>
          <w:sz w:val="20"/>
          <w:szCs w:val="20"/>
          <w:vertAlign w:val="subscript"/>
        </w:rPr>
        <w:t xml:space="preserve"> </w:t>
      </w:r>
      <w:r w:rsidR="0078699A" w:rsidRPr="002968D2">
        <w:rPr>
          <w:rFonts w:ascii="Times New Roman" w:hAnsi="Times New Roman" w:cs="Times New Roman"/>
          <w:sz w:val="20"/>
          <w:szCs w:val="20"/>
        </w:rPr>
        <w:t>is</w:t>
      </w:r>
      <w:r w:rsidRPr="002968D2">
        <w:rPr>
          <w:rFonts w:ascii="Times New Roman" w:hAnsi="Times New Roman" w:cs="Times New Roman"/>
          <w:sz w:val="20"/>
          <w:szCs w:val="20"/>
        </w:rPr>
        <w:t xml:space="preserve"> the net area under the peak, t is the counting time and γ is the gamma yield, that is the fraction of the γ-rays of the particular energy per disintegration and m is the mass of the sample.</w:t>
      </w:r>
    </w:p>
    <w:p w:rsidR="005678B7" w:rsidRPr="002968D2" w:rsidRDefault="005678B7" w:rsidP="002968D2">
      <w:pPr>
        <w:spacing w:after="0" w:line="240" w:lineRule="auto"/>
        <w:ind w:firstLine="360"/>
        <w:jc w:val="both"/>
        <w:rPr>
          <w:rFonts w:ascii="Times New Roman" w:eastAsiaTheme="minorEastAsia" w:hAnsi="Times New Roman" w:cs="Times New Roman"/>
          <w:sz w:val="20"/>
          <w:szCs w:val="20"/>
        </w:rPr>
      </w:pPr>
    </w:p>
    <w:p w:rsidR="005678B7" w:rsidRPr="002968D2" w:rsidRDefault="005678B7" w:rsidP="007367DC">
      <w:pPr>
        <w:spacing w:after="0" w:line="240" w:lineRule="auto"/>
        <w:jc w:val="both"/>
        <w:rPr>
          <w:rFonts w:ascii="Times New Roman" w:eastAsiaTheme="minorEastAsia" w:hAnsi="Times New Roman" w:cs="Times New Roman"/>
          <w:b/>
          <w:sz w:val="20"/>
          <w:szCs w:val="20"/>
        </w:rPr>
      </w:pPr>
      <w:r w:rsidRPr="002968D2">
        <w:rPr>
          <w:rFonts w:ascii="Times New Roman" w:eastAsiaTheme="minorEastAsia" w:hAnsi="Times New Roman" w:cs="Times New Roman"/>
          <w:b/>
          <w:sz w:val="20"/>
          <w:szCs w:val="20"/>
        </w:rPr>
        <w:t>PHYSICO-CHEMICAL MEASUREMENTS</w:t>
      </w:r>
    </w:p>
    <w:p w:rsidR="005678B7" w:rsidRPr="002968D2" w:rsidRDefault="005678B7" w:rsidP="007367DC">
      <w:pPr>
        <w:spacing w:after="0" w:line="240" w:lineRule="auto"/>
        <w:jc w:val="both"/>
        <w:rPr>
          <w:rFonts w:ascii="Times New Roman" w:eastAsiaTheme="minorEastAsia" w:hAnsi="Times New Roman" w:cs="Times New Roman"/>
          <w:b/>
          <w:sz w:val="20"/>
          <w:szCs w:val="20"/>
        </w:rPr>
      </w:pPr>
      <w:r w:rsidRPr="002968D2">
        <w:rPr>
          <w:rFonts w:ascii="Times New Roman" w:eastAsiaTheme="minorEastAsia" w:hAnsi="Times New Roman" w:cs="Times New Roman"/>
          <w:b/>
          <w:sz w:val="20"/>
          <w:szCs w:val="20"/>
        </w:rPr>
        <w:t>PH Test using PH Meter</w:t>
      </w:r>
    </w:p>
    <w:p w:rsidR="005678B7" w:rsidRPr="002968D2" w:rsidRDefault="005678B7" w:rsidP="002968D2">
      <w:pPr>
        <w:spacing w:after="0" w:line="240" w:lineRule="auto"/>
        <w:ind w:firstLine="360"/>
        <w:jc w:val="both"/>
        <w:rPr>
          <w:rFonts w:ascii="Times New Roman" w:eastAsiaTheme="minorEastAsia" w:hAnsi="Times New Roman" w:cs="Times New Roman"/>
          <w:sz w:val="20"/>
          <w:szCs w:val="20"/>
        </w:rPr>
      </w:pPr>
      <w:r w:rsidRPr="002968D2">
        <w:rPr>
          <w:rFonts w:ascii="Times New Roman" w:hAnsi="Times New Roman" w:cs="Times New Roman"/>
          <w:sz w:val="20"/>
          <w:szCs w:val="20"/>
        </w:rPr>
        <w:t>Approximately</w:t>
      </w:r>
      <w:r w:rsidRPr="002968D2">
        <w:rPr>
          <w:rFonts w:ascii="Times New Roman" w:eastAsiaTheme="minorEastAsia" w:hAnsi="Times New Roman" w:cs="Times New Roman"/>
          <w:sz w:val="20"/>
          <w:szCs w:val="20"/>
        </w:rPr>
        <w:t xml:space="preserve"> 2 g of each crushed sample was weighed out in duplicates and labeled A and B, then 10 ml of distilled water was added to A (1:1) while 20 ml of </w:t>
      </w:r>
      <w:proofErr w:type="spellStart"/>
      <w:r w:rsidRPr="002968D2">
        <w:rPr>
          <w:rFonts w:ascii="Times New Roman" w:eastAsiaTheme="minorEastAsia" w:hAnsi="Times New Roman" w:cs="Times New Roman"/>
          <w:sz w:val="20"/>
          <w:szCs w:val="20"/>
        </w:rPr>
        <w:t>CaCl</w:t>
      </w:r>
      <w:proofErr w:type="spellEnd"/>
      <w:r w:rsidRPr="002968D2">
        <w:rPr>
          <w:rFonts w:ascii="Times New Roman" w:eastAsiaTheme="minorEastAsia" w:hAnsi="Times New Roman" w:cs="Times New Roman"/>
          <w:sz w:val="20"/>
          <w:szCs w:val="20"/>
        </w:rPr>
        <w:t xml:space="preserve"> was added to B (2:1). Both were then stirred with separate stirring rods to avoid contamination and thereafter were left for 30 minutes. The PH meter was then calibrated with buffer solution of values 4 and 7. The electrode was then dipped into A and read after wish it was rinsed and wiped with tissue paper before it was then dipped into B and then read (</w:t>
      </w:r>
      <w:proofErr w:type="spellStart"/>
      <w:r w:rsidRPr="002968D2">
        <w:rPr>
          <w:rFonts w:ascii="Times New Roman" w:eastAsiaTheme="minorEastAsia" w:hAnsi="Times New Roman" w:cs="Times New Roman"/>
          <w:sz w:val="20"/>
          <w:szCs w:val="20"/>
        </w:rPr>
        <w:t>Ademoroti</w:t>
      </w:r>
      <w:proofErr w:type="spellEnd"/>
      <w:r w:rsidRPr="002968D2">
        <w:rPr>
          <w:rFonts w:ascii="Times New Roman" w:eastAsiaTheme="minorEastAsia" w:hAnsi="Times New Roman" w:cs="Times New Roman"/>
          <w:sz w:val="20"/>
          <w:szCs w:val="20"/>
        </w:rPr>
        <w:t>, 1996). The procedure was repeated for all the samples and the average was taken (Table 3) to represent the site in consideration</w:t>
      </w:r>
    </w:p>
    <w:p w:rsidR="005678B7" w:rsidRPr="002968D2" w:rsidRDefault="005678B7" w:rsidP="002968D2">
      <w:pPr>
        <w:spacing w:after="0" w:line="240" w:lineRule="auto"/>
        <w:ind w:firstLine="360"/>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 xml:space="preserve"> </w:t>
      </w:r>
    </w:p>
    <w:p w:rsidR="005678B7" w:rsidRPr="002968D2" w:rsidRDefault="005678B7" w:rsidP="007367DC">
      <w:pPr>
        <w:spacing w:after="0" w:line="240" w:lineRule="auto"/>
        <w:jc w:val="both"/>
        <w:rPr>
          <w:rFonts w:ascii="Times New Roman" w:eastAsiaTheme="minorEastAsia" w:hAnsi="Times New Roman" w:cs="Times New Roman"/>
          <w:sz w:val="20"/>
          <w:szCs w:val="20"/>
        </w:rPr>
      </w:pPr>
      <w:r w:rsidRPr="002968D2">
        <w:rPr>
          <w:rFonts w:ascii="Times New Roman" w:eastAsiaTheme="minorEastAsia" w:hAnsi="Times New Roman" w:cs="Times New Roman"/>
          <w:b/>
          <w:sz w:val="20"/>
          <w:szCs w:val="20"/>
        </w:rPr>
        <w:t>Electrical Conductivity Using EC Meter</w:t>
      </w:r>
    </w:p>
    <w:p w:rsidR="005678B7" w:rsidRDefault="005678B7" w:rsidP="002968D2">
      <w:pPr>
        <w:spacing w:after="0" w:line="240" w:lineRule="auto"/>
        <w:ind w:firstLine="360"/>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 xml:space="preserve">Two (2 g) </w:t>
      </w:r>
      <w:proofErr w:type="spellStart"/>
      <w:r w:rsidRPr="002968D2">
        <w:rPr>
          <w:rFonts w:ascii="Times New Roman" w:eastAsiaTheme="minorEastAsia" w:hAnsi="Times New Roman" w:cs="Times New Roman"/>
          <w:sz w:val="20"/>
          <w:szCs w:val="20"/>
        </w:rPr>
        <w:t>gramme</w:t>
      </w:r>
      <w:proofErr w:type="spellEnd"/>
      <w:r w:rsidRPr="002968D2">
        <w:rPr>
          <w:rFonts w:ascii="Times New Roman" w:eastAsiaTheme="minorEastAsia" w:hAnsi="Times New Roman" w:cs="Times New Roman"/>
          <w:sz w:val="20"/>
          <w:szCs w:val="20"/>
        </w:rPr>
        <w:t xml:space="preserve"> of each crushed sample was prepared and 10 ml of distilled water was added to each. Samples were left for more than 24 h undisturbed to allow the ions to be in solution. The meter was then standardized with distilled water. Each prepared sample was poured into the meter aperture and the reading was taken (</w:t>
      </w:r>
      <w:proofErr w:type="spellStart"/>
      <w:r w:rsidRPr="002968D2">
        <w:rPr>
          <w:rFonts w:ascii="Times New Roman" w:eastAsiaTheme="minorEastAsia" w:hAnsi="Times New Roman" w:cs="Times New Roman"/>
          <w:sz w:val="20"/>
          <w:szCs w:val="20"/>
        </w:rPr>
        <w:t>Ademoroti</w:t>
      </w:r>
      <w:proofErr w:type="spellEnd"/>
      <w:r w:rsidRPr="002968D2">
        <w:rPr>
          <w:rFonts w:ascii="Times New Roman" w:eastAsiaTheme="minorEastAsia" w:hAnsi="Times New Roman" w:cs="Times New Roman"/>
          <w:sz w:val="20"/>
          <w:szCs w:val="20"/>
        </w:rPr>
        <w:t>, 1996). The mean EC for each site is shown in Table 3.</w:t>
      </w:r>
    </w:p>
    <w:p w:rsidR="007367DC" w:rsidRPr="002968D2" w:rsidRDefault="007367DC" w:rsidP="002968D2">
      <w:pPr>
        <w:spacing w:after="0" w:line="240" w:lineRule="auto"/>
        <w:ind w:firstLine="360"/>
        <w:jc w:val="both"/>
        <w:rPr>
          <w:rFonts w:ascii="Times New Roman" w:eastAsiaTheme="minorEastAsia" w:hAnsi="Times New Roman" w:cs="Times New Roman"/>
          <w:sz w:val="20"/>
          <w:szCs w:val="20"/>
        </w:rPr>
      </w:pPr>
    </w:p>
    <w:p w:rsidR="005678B7" w:rsidRPr="002968D2" w:rsidRDefault="005678B7" w:rsidP="007367DC">
      <w:pPr>
        <w:spacing w:after="0" w:line="240" w:lineRule="auto"/>
        <w:jc w:val="both"/>
        <w:rPr>
          <w:rFonts w:ascii="Times New Roman" w:eastAsiaTheme="minorEastAsia" w:hAnsi="Times New Roman" w:cs="Times New Roman"/>
          <w:b/>
          <w:sz w:val="20"/>
          <w:szCs w:val="20"/>
        </w:rPr>
      </w:pPr>
      <w:r w:rsidRPr="002968D2">
        <w:rPr>
          <w:rFonts w:ascii="Times New Roman" w:eastAsiaTheme="minorEastAsia" w:hAnsi="Times New Roman" w:cs="Times New Roman"/>
          <w:b/>
          <w:sz w:val="20"/>
          <w:szCs w:val="20"/>
        </w:rPr>
        <w:t>Phosphate</w:t>
      </w:r>
    </w:p>
    <w:p w:rsidR="005678B7" w:rsidRPr="002968D2" w:rsidRDefault="005678B7" w:rsidP="002968D2">
      <w:pPr>
        <w:spacing w:after="0" w:line="240" w:lineRule="auto"/>
        <w:ind w:firstLine="360"/>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Approximately 2 g of each sample was weighed in 250 ml</w:t>
      </w:r>
      <w:r w:rsidR="008A5B8B" w:rsidRPr="002968D2">
        <w:rPr>
          <w:rFonts w:ascii="Times New Roman" w:eastAsiaTheme="minorEastAsia" w:hAnsi="Times New Roman" w:cs="Times New Roman"/>
          <w:sz w:val="20"/>
          <w:szCs w:val="20"/>
        </w:rPr>
        <w:t xml:space="preserve"> conical flask, and 20 ml of </w:t>
      </w:r>
      <w:r w:rsidRPr="002968D2">
        <w:rPr>
          <w:rFonts w:ascii="Times New Roman" w:eastAsiaTheme="minorEastAsia" w:hAnsi="Times New Roman" w:cs="Times New Roman"/>
          <w:sz w:val="20"/>
          <w:szCs w:val="20"/>
        </w:rPr>
        <w:t xml:space="preserve">0.025N </w:t>
      </w:r>
      <w:proofErr w:type="spellStart"/>
      <w:r w:rsidRPr="002968D2">
        <w:rPr>
          <w:rFonts w:ascii="Times New Roman" w:eastAsiaTheme="minorEastAsia" w:hAnsi="Times New Roman" w:cs="Times New Roman"/>
          <w:sz w:val="20"/>
          <w:szCs w:val="20"/>
        </w:rPr>
        <w:t>HCl</w:t>
      </w:r>
      <w:proofErr w:type="spellEnd"/>
      <w:r w:rsidRPr="002968D2">
        <w:rPr>
          <w:rFonts w:ascii="Times New Roman" w:eastAsiaTheme="minorEastAsia" w:hAnsi="Times New Roman" w:cs="Times New Roman"/>
          <w:sz w:val="20"/>
          <w:szCs w:val="20"/>
        </w:rPr>
        <w:t xml:space="preserve"> and 0.03N NH</w:t>
      </w:r>
      <w:r w:rsidRPr="002968D2">
        <w:rPr>
          <w:rFonts w:ascii="Times New Roman" w:eastAsiaTheme="minorEastAsia" w:hAnsi="Times New Roman" w:cs="Times New Roman"/>
          <w:sz w:val="20"/>
          <w:szCs w:val="20"/>
          <w:vertAlign w:val="subscript"/>
        </w:rPr>
        <w:t>4</w:t>
      </w:r>
      <w:r w:rsidR="008A5B8B" w:rsidRPr="002968D2">
        <w:rPr>
          <w:rFonts w:ascii="Times New Roman" w:eastAsiaTheme="minorEastAsia" w:hAnsi="Times New Roman" w:cs="Times New Roman"/>
          <w:sz w:val="20"/>
          <w:szCs w:val="20"/>
        </w:rPr>
        <w:t>F</w:t>
      </w:r>
      <w:r w:rsidRPr="002968D2">
        <w:rPr>
          <w:rFonts w:ascii="Times New Roman" w:eastAsiaTheme="minorEastAsia" w:hAnsi="Times New Roman" w:cs="Times New Roman"/>
          <w:sz w:val="20"/>
          <w:szCs w:val="20"/>
        </w:rPr>
        <w:t xml:space="preserve"> solution was added, it was then shaken for 5 minutes on a reciprocal shaker at low medium. The sample was then filtered with a filter paper to get a supernatant solution. 3 ml of the resultant solution was then measured into a test tube using a pipette, and 3 ml of P.B (0.87N </w:t>
      </w:r>
      <w:proofErr w:type="spellStart"/>
      <w:r w:rsidRPr="002968D2">
        <w:rPr>
          <w:rFonts w:ascii="Times New Roman" w:eastAsiaTheme="minorEastAsia" w:hAnsi="Times New Roman" w:cs="Times New Roman"/>
          <w:sz w:val="20"/>
          <w:szCs w:val="20"/>
        </w:rPr>
        <w:t>HCl</w:t>
      </w:r>
      <w:proofErr w:type="spellEnd"/>
      <w:r w:rsidRPr="002968D2">
        <w:rPr>
          <w:rFonts w:ascii="Times New Roman" w:eastAsiaTheme="minorEastAsia" w:hAnsi="Times New Roman" w:cs="Times New Roman"/>
          <w:sz w:val="20"/>
          <w:szCs w:val="20"/>
        </w:rPr>
        <w:t xml:space="preserve"> and 0.87N NH</w:t>
      </w:r>
      <w:r w:rsidRPr="002968D2">
        <w:rPr>
          <w:rFonts w:ascii="Times New Roman" w:eastAsiaTheme="minorEastAsia" w:hAnsi="Times New Roman" w:cs="Times New Roman"/>
          <w:sz w:val="20"/>
          <w:szCs w:val="20"/>
          <w:vertAlign w:val="subscript"/>
        </w:rPr>
        <w:t>4</w:t>
      </w:r>
      <w:r w:rsidRPr="002968D2">
        <w:rPr>
          <w:rFonts w:ascii="Times New Roman" w:eastAsiaTheme="minorEastAsia" w:hAnsi="Times New Roman" w:cs="Times New Roman"/>
          <w:sz w:val="20"/>
          <w:szCs w:val="20"/>
        </w:rPr>
        <w:t>) solution was added. 5 d</w:t>
      </w:r>
      <w:r w:rsidR="008A5B8B" w:rsidRPr="002968D2">
        <w:rPr>
          <w:rFonts w:ascii="Times New Roman" w:eastAsiaTheme="minorEastAsia" w:hAnsi="Times New Roman" w:cs="Times New Roman"/>
          <w:sz w:val="20"/>
          <w:szCs w:val="20"/>
        </w:rPr>
        <w:t xml:space="preserve">rops </w:t>
      </w:r>
      <w:r w:rsidRPr="002968D2">
        <w:rPr>
          <w:rFonts w:ascii="Times New Roman" w:eastAsiaTheme="minorEastAsia" w:hAnsi="Times New Roman" w:cs="Times New Roman"/>
          <w:sz w:val="20"/>
          <w:szCs w:val="20"/>
        </w:rPr>
        <w:t xml:space="preserve">of 2.5 g of amino-2-sulphuric acid, 5 g of sodium </w:t>
      </w:r>
      <w:proofErr w:type="spellStart"/>
      <w:r w:rsidRPr="002968D2">
        <w:rPr>
          <w:rFonts w:ascii="Times New Roman" w:eastAsiaTheme="minorEastAsia" w:hAnsi="Times New Roman" w:cs="Times New Roman"/>
          <w:sz w:val="20"/>
          <w:szCs w:val="20"/>
        </w:rPr>
        <w:t>sulphide</w:t>
      </w:r>
      <w:proofErr w:type="spellEnd"/>
      <w:r w:rsidRPr="002968D2">
        <w:rPr>
          <w:rFonts w:ascii="Times New Roman" w:eastAsiaTheme="minorEastAsia" w:hAnsi="Times New Roman" w:cs="Times New Roman"/>
          <w:sz w:val="20"/>
          <w:szCs w:val="20"/>
        </w:rPr>
        <w:t xml:space="preserve"> (Na</w:t>
      </w:r>
      <w:r w:rsidRPr="002968D2">
        <w:rPr>
          <w:rFonts w:ascii="Times New Roman" w:eastAsiaTheme="minorEastAsia" w:hAnsi="Times New Roman" w:cs="Times New Roman"/>
          <w:sz w:val="20"/>
          <w:szCs w:val="20"/>
          <w:vertAlign w:val="subscript"/>
        </w:rPr>
        <w:t>2</w:t>
      </w:r>
      <w:r w:rsidRPr="002968D2">
        <w:rPr>
          <w:rFonts w:ascii="Times New Roman" w:eastAsiaTheme="minorEastAsia" w:hAnsi="Times New Roman" w:cs="Times New Roman"/>
          <w:sz w:val="20"/>
          <w:szCs w:val="20"/>
        </w:rPr>
        <w:t>SO</w:t>
      </w:r>
      <w:r w:rsidRPr="002968D2">
        <w:rPr>
          <w:rFonts w:ascii="Times New Roman" w:eastAsiaTheme="minorEastAsia" w:hAnsi="Times New Roman" w:cs="Times New Roman"/>
          <w:sz w:val="20"/>
          <w:szCs w:val="20"/>
          <w:vertAlign w:val="subscript"/>
        </w:rPr>
        <w:t>3</w:t>
      </w:r>
      <w:r w:rsidRPr="002968D2">
        <w:rPr>
          <w:rFonts w:ascii="Times New Roman" w:eastAsiaTheme="minorEastAsia" w:hAnsi="Times New Roman" w:cs="Times New Roman"/>
          <w:sz w:val="20"/>
          <w:szCs w:val="20"/>
        </w:rPr>
        <w:t xml:space="preserve">) and 146 g of sodium Meta </w:t>
      </w:r>
      <w:proofErr w:type="spellStart"/>
      <w:r w:rsidRPr="002968D2">
        <w:rPr>
          <w:rFonts w:ascii="Times New Roman" w:eastAsiaTheme="minorEastAsia" w:hAnsi="Times New Roman" w:cs="Times New Roman"/>
          <w:sz w:val="20"/>
          <w:szCs w:val="20"/>
        </w:rPr>
        <w:t>bisulphide</w:t>
      </w:r>
      <w:proofErr w:type="spellEnd"/>
      <w:r w:rsidRPr="002968D2">
        <w:rPr>
          <w:rFonts w:ascii="Times New Roman" w:eastAsiaTheme="minorEastAsia" w:hAnsi="Times New Roman" w:cs="Times New Roman"/>
          <w:sz w:val="20"/>
          <w:szCs w:val="20"/>
        </w:rPr>
        <w:t xml:space="preserve"> (Na</w:t>
      </w:r>
      <w:r w:rsidRPr="002968D2">
        <w:rPr>
          <w:rFonts w:ascii="Times New Roman" w:eastAsiaTheme="minorEastAsia" w:hAnsi="Times New Roman" w:cs="Times New Roman"/>
          <w:sz w:val="20"/>
          <w:szCs w:val="20"/>
          <w:vertAlign w:val="subscript"/>
        </w:rPr>
        <w:t>2</w:t>
      </w:r>
      <w:r w:rsidRPr="002968D2">
        <w:rPr>
          <w:rFonts w:ascii="Times New Roman" w:eastAsiaTheme="minorEastAsia" w:hAnsi="Times New Roman" w:cs="Times New Roman"/>
          <w:sz w:val="20"/>
          <w:szCs w:val="20"/>
        </w:rPr>
        <w:t>S</w:t>
      </w:r>
      <w:r w:rsidRPr="002968D2">
        <w:rPr>
          <w:rFonts w:ascii="Times New Roman" w:eastAsiaTheme="minorEastAsia" w:hAnsi="Times New Roman" w:cs="Times New Roman"/>
          <w:sz w:val="20"/>
          <w:szCs w:val="20"/>
          <w:vertAlign w:val="subscript"/>
        </w:rPr>
        <w:t>2</w:t>
      </w:r>
      <w:r w:rsidRPr="002968D2">
        <w:rPr>
          <w:rFonts w:ascii="Times New Roman" w:eastAsiaTheme="minorEastAsia" w:hAnsi="Times New Roman" w:cs="Times New Roman"/>
          <w:sz w:val="20"/>
          <w:szCs w:val="20"/>
        </w:rPr>
        <w:t>O</w:t>
      </w:r>
      <w:r w:rsidRPr="002968D2">
        <w:rPr>
          <w:rFonts w:ascii="Times New Roman" w:eastAsiaTheme="minorEastAsia" w:hAnsi="Times New Roman" w:cs="Times New Roman"/>
          <w:sz w:val="20"/>
          <w:szCs w:val="20"/>
          <w:vertAlign w:val="subscript"/>
        </w:rPr>
        <w:t>5</w:t>
      </w:r>
      <w:r w:rsidR="008A5B8B" w:rsidRPr="002968D2">
        <w:rPr>
          <w:rFonts w:ascii="Times New Roman" w:eastAsiaTheme="minorEastAsia" w:hAnsi="Times New Roman" w:cs="Times New Roman"/>
          <w:sz w:val="20"/>
          <w:szCs w:val="20"/>
        </w:rPr>
        <w:t>)</w:t>
      </w:r>
      <w:r w:rsidRPr="002968D2">
        <w:rPr>
          <w:rFonts w:ascii="Times New Roman" w:eastAsiaTheme="minorEastAsia" w:hAnsi="Times New Roman" w:cs="Times New Roman"/>
          <w:sz w:val="20"/>
          <w:szCs w:val="20"/>
        </w:rPr>
        <w:t xml:space="preserve"> solution was then added as </w:t>
      </w:r>
      <w:r w:rsidRPr="002968D2">
        <w:rPr>
          <w:rFonts w:ascii="Times New Roman" w:eastAsiaTheme="minorEastAsia" w:hAnsi="Times New Roman" w:cs="Times New Roman"/>
          <w:sz w:val="20"/>
          <w:szCs w:val="20"/>
        </w:rPr>
        <w:lastRenderedPageBreak/>
        <w:t>an indicator. The sample was then left for 20 minutes. The sample was thereafter read with a calorimeter- a colour intensity reader that has been standardized in order to achieve substantial accuracy. The result was then subjected to a graphical interpolation and phosphorus was gotten. The procedure was repeated for all the samples and the average was taken to represent the site in consideration (</w:t>
      </w:r>
      <w:proofErr w:type="spellStart"/>
      <w:r w:rsidRPr="002968D2">
        <w:rPr>
          <w:rFonts w:ascii="Times New Roman" w:eastAsiaTheme="minorEastAsia" w:hAnsi="Times New Roman" w:cs="Times New Roman"/>
          <w:sz w:val="20"/>
          <w:szCs w:val="20"/>
        </w:rPr>
        <w:t>Ademoroti</w:t>
      </w:r>
      <w:proofErr w:type="spellEnd"/>
      <w:r w:rsidRPr="002968D2">
        <w:rPr>
          <w:rFonts w:ascii="Times New Roman" w:eastAsiaTheme="minorEastAsia" w:hAnsi="Times New Roman" w:cs="Times New Roman"/>
          <w:sz w:val="20"/>
          <w:szCs w:val="20"/>
        </w:rPr>
        <w:t xml:space="preserve">, 1996, </w:t>
      </w:r>
      <w:proofErr w:type="spellStart"/>
      <w:r w:rsidRPr="002968D2">
        <w:rPr>
          <w:rFonts w:ascii="Times New Roman" w:eastAsiaTheme="minorEastAsia" w:hAnsi="Times New Roman" w:cs="Times New Roman"/>
          <w:sz w:val="20"/>
          <w:szCs w:val="20"/>
        </w:rPr>
        <w:t>Adewuyi</w:t>
      </w:r>
      <w:proofErr w:type="spellEnd"/>
      <w:r w:rsidRPr="002968D2">
        <w:rPr>
          <w:rFonts w:ascii="Times New Roman" w:eastAsiaTheme="minorEastAsia" w:hAnsi="Times New Roman" w:cs="Times New Roman"/>
          <w:sz w:val="20"/>
          <w:szCs w:val="20"/>
        </w:rPr>
        <w:t>, et al, 2002).</w:t>
      </w:r>
    </w:p>
    <w:p w:rsidR="007367DC" w:rsidRDefault="007367DC" w:rsidP="007367DC">
      <w:pPr>
        <w:spacing w:after="0" w:line="240" w:lineRule="auto"/>
        <w:jc w:val="both"/>
        <w:rPr>
          <w:rFonts w:ascii="Times New Roman" w:eastAsiaTheme="minorEastAsia" w:hAnsi="Times New Roman" w:cs="Times New Roman"/>
          <w:b/>
          <w:sz w:val="20"/>
          <w:szCs w:val="20"/>
        </w:rPr>
      </w:pPr>
    </w:p>
    <w:p w:rsidR="005678B7" w:rsidRPr="002968D2" w:rsidRDefault="005678B7" w:rsidP="007367DC">
      <w:pPr>
        <w:spacing w:after="0" w:line="240" w:lineRule="auto"/>
        <w:jc w:val="both"/>
        <w:rPr>
          <w:rFonts w:ascii="Times New Roman" w:eastAsiaTheme="minorEastAsia" w:hAnsi="Times New Roman" w:cs="Times New Roman"/>
          <w:b/>
          <w:sz w:val="20"/>
          <w:szCs w:val="20"/>
        </w:rPr>
      </w:pPr>
      <w:r w:rsidRPr="002968D2">
        <w:rPr>
          <w:rFonts w:ascii="Times New Roman" w:eastAsiaTheme="minorEastAsia" w:hAnsi="Times New Roman" w:cs="Times New Roman"/>
          <w:b/>
          <w:sz w:val="20"/>
          <w:szCs w:val="20"/>
        </w:rPr>
        <w:t>Chloride.</w:t>
      </w:r>
    </w:p>
    <w:p w:rsidR="005678B7" w:rsidRPr="002968D2" w:rsidRDefault="005678B7" w:rsidP="002968D2">
      <w:pPr>
        <w:spacing w:after="0" w:line="240" w:lineRule="auto"/>
        <w:ind w:firstLine="360"/>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 xml:space="preserve">Two (2 g) </w:t>
      </w:r>
      <w:proofErr w:type="spellStart"/>
      <w:r w:rsidRPr="002968D2">
        <w:rPr>
          <w:rFonts w:ascii="Times New Roman" w:eastAsiaTheme="minorEastAsia" w:hAnsi="Times New Roman" w:cs="Times New Roman"/>
          <w:sz w:val="20"/>
          <w:szCs w:val="20"/>
        </w:rPr>
        <w:t>gramme</w:t>
      </w:r>
      <w:proofErr w:type="spellEnd"/>
      <w:r w:rsidRPr="002968D2">
        <w:rPr>
          <w:rFonts w:ascii="Times New Roman" w:eastAsiaTheme="minorEastAsia" w:hAnsi="Times New Roman" w:cs="Times New Roman"/>
          <w:sz w:val="20"/>
          <w:szCs w:val="20"/>
        </w:rPr>
        <w:t xml:space="preserve"> of each sample was weighed out into conical flask and 5 ml distilled water was added. Samples were left for 12 h. 0.2 g of sodium bicarbonate (Na</w:t>
      </w:r>
      <w:r w:rsidRPr="002968D2">
        <w:rPr>
          <w:rFonts w:ascii="Times New Roman" w:eastAsiaTheme="minorEastAsia" w:hAnsi="Times New Roman" w:cs="Times New Roman"/>
          <w:sz w:val="20"/>
          <w:szCs w:val="20"/>
          <w:vertAlign w:val="subscript"/>
        </w:rPr>
        <w:t>2</w:t>
      </w:r>
      <w:r w:rsidRPr="002968D2">
        <w:rPr>
          <w:rFonts w:ascii="Times New Roman" w:eastAsiaTheme="minorEastAsia" w:hAnsi="Times New Roman" w:cs="Times New Roman"/>
          <w:sz w:val="20"/>
          <w:szCs w:val="20"/>
        </w:rPr>
        <w:t>(CO</w:t>
      </w:r>
      <w:r w:rsidRPr="002968D2">
        <w:rPr>
          <w:rFonts w:ascii="Times New Roman" w:eastAsiaTheme="minorEastAsia" w:hAnsi="Times New Roman" w:cs="Times New Roman"/>
          <w:sz w:val="20"/>
          <w:szCs w:val="20"/>
          <w:vertAlign w:val="subscript"/>
        </w:rPr>
        <w:t>3</w:t>
      </w:r>
      <w:r w:rsidRPr="002968D2">
        <w:rPr>
          <w:rFonts w:ascii="Times New Roman" w:eastAsiaTheme="minorEastAsia" w:hAnsi="Times New Roman" w:cs="Times New Roman"/>
          <w:sz w:val="20"/>
          <w:szCs w:val="20"/>
        </w:rPr>
        <w:t>)</w:t>
      </w:r>
      <w:r w:rsidRPr="002968D2">
        <w:rPr>
          <w:rFonts w:ascii="Times New Roman" w:eastAsiaTheme="minorEastAsia" w:hAnsi="Times New Roman" w:cs="Times New Roman"/>
          <w:sz w:val="20"/>
          <w:szCs w:val="20"/>
          <w:vertAlign w:val="subscript"/>
        </w:rPr>
        <w:t>2</w:t>
      </w:r>
      <w:r w:rsidRPr="002968D2">
        <w:rPr>
          <w:rFonts w:ascii="Times New Roman" w:eastAsiaTheme="minorEastAsia" w:hAnsi="Times New Roman" w:cs="Times New Roman"/>
          <w:sz w:val="20"/>
          <w:szCs w:val="20"/>
        </w:rPr>
        <w:t>) was added to raise the PH to about 10. The resultant solution was then shaken with a reciprocal shaker for 30 minutes and filt</w:t>
      </w:r>
      <w:r w:rsidR="00B83873" w:rsidRPr="002968D2">
        <w:rPr>
          <w:rFonts w:ascii="Times New Roman" w:eastAsiaTheme="minorEastAsia" w:hAnsi="Times New Roman" w:cs="Times New Roman"/>
          <w:sz w:val="20"/>
          <w:szCs w:val="20"/>
        </w:rPr>
        <w:t>ered to get a clear solution. 2</w:t>
      </w:r>
      <w:r w:rsidRPr="002968D2">
        <w:rPr>
          <w:rFonts w:ascii="Times New Roman" w:eastAsiaTheme="minorEastAsia" w:hAnsi="Times New Roman" w:cs="Times New Roman"/>
          <w:sz w:val="20"/>
          <w:szCs w:val="20"/>
        </w:rPr>
        <w:t xml:space="preserve"> ml of the resultant solution was then taken into conical flask and 1 ml of potassium Chromate was added as indicator. The solution was then titrated with silver nitrate to an orange </w:t>
      </w:r>
      <w:proofErr w:type="spellStart"/>
      <w:r w:rsidRPr="002968D2">
        <w:rPr>
          <w:rFonts w:ascii="Times New Roman" w:eastAsiaTheme="minorEastAsia" w:hAnsi="Times New Roman" w:cs="Times New Roman"/>
          <w:sz w:val="20"/>
          <w:szCs w:val="20"/>
        </w:rPr>
        <w:t>colour</w:t>
      </w:r>
      <w:proofErr w:type="spellEnd"/>
      <w:r w:rsidRPr="002968D2">
        <w:rPr>
          <w:rFonts w:ascii="Times New Roman" w:eastAsiaTheme="minorEastAsia" w:hAnsi="Times New Roman" w:cs="Times New Roman"/>
          <w:sz w:val="20"/>
          <w:szCs w:val="20"/>
        </w:rPr>
        <w:t xml:space="preserve"> endpoint. The chloride value was then calculated (</w:t>
      </w:r>
      <w:proofErr w:type="spellStart"/>
      <w:r w:rsidRPr="002968D2">
        <w:rPr>
          <w:rFonts w:ascii="Times New Roman" w:eastAsiaTheme="minorEastAsia" w:hAnsi="Times New Roman" w:cs="Times New Roman"/>
          <w:sz w:val="20"/>
          <w:szCs w:val="20"/>
        </w:rPr>
        <w:t>Ademoroti</w:t>
      </w:r>
      <w:proofErr w:type="spellEnd"/>
      <w:r w:rsidRPr="002968D2">
        <w:rPr>
          <w:rFonts w:ascii="Times New Roman" w:eastAsiaTheme="minorEastAsia" w:hAnsi="Times New Roman" w:cs="Times New Roman"/>
          <w:sz w:val="20"/>
          <w:szCs w:val="20"/>
        </w:rPr>
        <w:t xml:space="preserve">, 1996, </w:t>
      </w:r>
      <w:proofErr w:type="spellStart"/>
      <w:r w:rsidRPr="002968D2">
        <w:rPr>
          <w:rFonts w:ascii="Times New Roman" w:eastAsiaTheme="minorEastAsia" w:hAnsi="Times New Roman" w:cs="Times New Roman"/>
          <w:sz w:val="20"/>
          <w:szCs w:val="20"/>
        </w:rPr>
        <w:t>Adewuyi</w:t>
      </w:r>
      <w:proofErr w:type="spellEnd"/>
      <w:r w:rsidRPr="002968D2">
        <w:rPr>
          <w:rFonts w:ascii="Times New Roman" w:eastAsiaTheme="minorEastAsia" w:hAnsi="Times New Roman" w:cs="Times New Roman"/>
          <w:sz w:val="20"/>
          <w:szCs w:val="20"/>
        </w:rPr>
        <w:t>, et al, 2002. The average for all the sites was taken and recorded.</w:t>
      </w:r>
    </w:p>
    <w:p w:rsidR="007367DC" w:rsidRDefault="007367DC" w:rsidP="007367DC">
      <w:pPr>
        <w:spacing w:after="0" w:line="240" w:lineRule="auto"/>
        <w:jc w:val="both"/>
        <w:rPr>
          <w:rFonts w:ascii="Times New Roman" w:eastAsiaTheme="minorEastAsia" w:hAnsi="Times New Roman" w:cs="Times New Roman"/>
          <w:b/>
          <w:sz w:val="20"/>
          <w:szCs w:val="20"/>
        </w:rPr>
      </w:pPr>
    </w:p>
    <w:p w:rsidR="005678B7" w:rsidRPr="002968D2" w:rsidRDefault="005678B7" w:rsidP="007367DC">
      <w:pPr>
        <w:spacing w:after="0" w:line="240" w:lineRule="auto"/>
        <w:jc w:val="both"/>
        <w:rPr>
          <w:rFonts w:ascii="Times New Roman" w:eastAsiaTheme="minorEastAsia" w:hAnsi="Times New Roman" w:cs="Times New Roman"/>
          <w:b/>
          <w:sz w:val="20"/>
          <w:szCs w:val="20"/>
        </w:rPr>
      </w:pPr>
      <w:r w:rsidRPr="002968D2">
        <w:rPr>
          <w:rFonts w:ascii="Times New Roman" w:eastAsiaTheme="minorEastAsia" w:hAnsi="Times New Roman" w:cs="Times New Roman"/>
          <w:b/>
          <w:sz w:val="20"/>
          <w:szCs w:val="20"/>
        </w:rPr>
        <w:t>Heavy Metals Testing Using Atomic Absorption Spectrometer (AAS)</w:t>
      </w:r>
    </w:p>
    <w:p w:rsidR="005678B7" w:rsidRPr="002968D2" w:rsidRDefault="005678B7" w:rsidP="002968D2">
      <w:pPr>
        <w:spacing w:after="0" w:line="240" w:lineRule="auto"/>
        <w:ind w:firstLine="360"/>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Laboratory apparatus were soaked in nitric acid and washed with tap and distilled water to remove any traces of cleaning agent. They were then dried and kept in a clean place (</w:t>
      </w:r>
      <w:proofErr w:type="spellStart"/>
      <w:r w:rsidRPr="002968D2">
        <w:rPr>
          <w:rFonts w:ascii="Times New Roman" w:eastAsiaTheme="minorEastAsia" w:hAnsi="Times New Roman" w:cs="Times New Roman"/>
          <w:sz w:val="20"/>
          <w:szCs w:val="20"/>
        </w:rPr>
        <w:t>Radojevic</w:t>
      </w:r>
      <w:proofErr w:type="spellEnd"/>
      <w:r w:rsidRPr="002968D2">
        <w:rPr>
          <w:rFonts w:ascii="Times New Roman" w:eastAsiaTheme="minorEastAsia" w:hAnsi="Times New Roman" w:cs="Times New Roman"/>
          <w:sz w:val="20"/>
          <w:szCs w:val="20"/>
        </w:rPr>
        <w:t xml:space="preserve"> and </w:t>
      </w:r>
      <w:proofErr w:type="spellStart"/>
      <w:r w:rsidRPr="002968D2">
        <w:rPr>
          <w:rFonts w:ascii="Times New Roman" w:eastAsiaTheme="minorEastAsia" w:hAnsi="Times New Roman" w:cs="Times New Roman"/>
          <w:sz w:val="20"/>
          <w:szCs w:val="20"/>
        </w:rPr>
        <w:t>Bashkin</w:t>
      </w:r>
      <w:proofErr w:type="spellEnd"/>
      <w:r w:rsidRPr="002968D2">
        <w:rPr>
          <w:rFonts w:ascii="Times New Roman" w:eastAsiaTheme="minorEastAsia" w:hAnsi="Times New Roman" w:cs="Times New Roman"/>
          <w:sz w:val="20"/>
          <w:szCs w:val="20"/>
        </w:rPr>
        <w:t>, 1999).  Sample was air dried and after homogenization using pestle and mortar, they are passed through a 2 mm mesh screen and stored in polyethylene bags (</w:t>
      </w:r>
      <w:proofErr w:type="spellStart"/>
      <w:r w:rsidRPr="002968D2">
        <w:rPr>
          <w:rFonts w:ascii="Times New Roman" w:eastAsiaTheme="minorEastAsia" w:hAnsi="Times New Roman" w:cs="Times New Roman"/>
          <w:sz w:val="20"/>
          <w:szCs w:val="20"/>
        </w:rPr>
        <w:t>Sarva</w:t>
      </w:r>
      <w:proofErr w:type="spellEnd"/>
      <w:r w:rsidRPr="002968D2">
        <w:rPr>
          <w:rFonts w:ascii="Times New Roman" w:eastAsiaTheme="minorEastAsia" w:hAnsi="Times New Roman" w:cs="Times New Roman"/>
          <w:sz w:val="20"/>
          <w:szCs w:val="20"/>
        </w:rPr>
        <w:t xml:space="preserve"> et al, 2007). Before the determination of heavy metals was conducted, 2 g of fine powder soil sample is digested using the high quality concentrated (70 % w/v) nitric acid, hydrogen peroxide (35 %) and hydrochloric acid (38 %) (</w:t>
      </w:r>
      <w:proofErr w:type="spellStart"/>
      <w:r w:rsidRPr="002968D2">
        <w:rPr>
          <w:rFonts w:ascii="Times New Roman" w:eastAsiaTheme="minorEastAsia" w:hAnsi="Times New Roman" w:cs="Times New Roman"/>
          <w:sz w:val="20"/>
          <w:szCs w:val="20"/>
        </w:rPr>
        <w:t>Radojevic</w:t>
      </w:r>
      <w:proofErr w:type="spellEnd"/>
      <w:r w:rsidRPr="002968D2">
        <w:rPr>
          <w:rFonts w:ascii="Times New Roman" w:eastAsiaTheme="minorEastAsia" w:hAnsi="Times New Roman" w:cs="Times New Roman"/>
          <w:sz w:val="20"/>
          <w:szCs w:val="20"/>
        </w:rPr>
        <w:t xml:space="preserve"> and </w:t>
      </w:r>
      <w:proofErr w:type="spellStart"/>
      <w:r w:rsidRPr="002968D2">
        <w:rPr>
          <w:rFonts w:ascii="Times New Roman" w:eastAsiaTheme="minorEastAsia" w:hAnsi="Times New Roman" w:cs="Times New Roman"/>
          <w:sz w:val="20"/>
          <w:szCs w:val="20"/>
        </w:rPr>
        <w:t>Bashkin</w:t>
      </w:r>
      <w:proofErr w:type="spellEnd"/>
      <w:r w:rsidRPr="002968D2">
        <w:rPr>
          <w:rFonts w:ascii="Times New Roman" w:eastAsiaTheme="minorEastAsia" w:hAnsi="Times New Roman" w:cs="Times New Roman"/>
          <w:sz w:val="20"/>
          <w:szCs w:val="20"/>
        </w:rPr>
        <w:t>, 1999). The solution was then shaken for 1 hr using a reciprocal shaker, and then filtered using filter paper. The clear solution was then poured into sample bottles for reading in the Atomic Absorption Spectrometer. The samples bottle were then put into the AAS machine one after the other. The mean concentration of heavy metals detected for each site was recorded as seen in Table 3.</w:t>
      </w:r>
    </w:p>
    <w:p w:rsidR="005678B7" w:rsidRPr="002968D2" w:rsidRDefault="005678B7" w:rsidP="002968D2">
      <w:pPr>
        <w:spacing w:after="0" w:line="240" w:lineRule="auto"/>
        <w:ind w:firstLine="360"/>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 xml:space="preserve">                                        </w:t>
      </w:r>
    </w:p>
    <w:p w:rsidR="005678B7" w:rsidRPr="002968D2" w:rsidRDefault="005678B7" w:rsidP="007367DC">
      <w:pPr>
        <w:spacing w:after="0" w:line="240" w:lineRule="auto"/>
        <w:jc w:val="both"/>
        <w:rPr>
          <w:rFonts w:ascii="Times New Roman" w:eastAsiaTheme="minorEastAsia" w:hAnsi="Times New Roman" w:cs="Times New Roman"/>
          <w:b/>
          <w:sz w:val="20"/>
          <w:szCs w:val="20"/>
        </w:rPr>
      </w:pPr>
      <w:r w:rsidRPr="002968D2">
        <w:rPr>
          <w:rFonts w:ascii="Times New Roman" w:eastAsiaTheme="minorEastAsia" w:hAnsi="Times New Roman" w:cs="Times New Roman"/>
          <w:b/>
          <w:sz w:val="20"/>
          <w:szCs w:val="20"/>
        </w:rPr>
        <w:t>RESULTS AND DISCUSSION</w:t>
      </w:r>
    </w:p>
    <w:p w:rsidR="005678B7" w:rsidRPr="002968D2" w:rsidRDefault="005678B7" w:rsidP="007367DC">
      <w:pPr>
        <w:spacing w:after="0" w:line="240" w:lineRule="auto"/>
        <w:jc w:val="both"/>
        <w:rPr>
          <w:rFonts w:ascii="Times New Roman" w:eastAsiaTheme="minorEastAsia" w:hAnsi="Times New Roman" w:cs="Times New Roman"/>
          <w:b/>
          <w:sz w:val="20"/>
          <w:szCs w:val="20"/>
        </w:rPr>
      </w:pPr>
      <w:r w:rsidRPr="002968D2">
        <w:rPr>
          <w:rFonts w:ascii="Times New Roman" w:eastAsiaTheme="minorEastAsia" w:hAnsi="Times New Roman" w:cs="Times New Roman"/>
          <w:b/>
          <w:sz w:val="20"/>
          <w:szCs w:val="20"/>
        </w:rPr>
        <w:t>RADIOACTIVITY ANALYSIS RESULTS</w:t>
      </w:r>
    </w:p>
    <w:p w:rsidR="005678B7" w:rsidRPr="002968D2" w:rsidRDefault="005678B7" w:rsidP="002968D2">
      <w:pPr>
        <w:spacing w:after="0" w:line="240" w:lineRule="auto"/>
        <w:ind w:firstLine="360"/>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 xml:space="preserve">The three radionuclides, </w:t>
      </w:r>
      <w:r w:rsidRPr="002968D2">
        <w:rPr>
          <w:rFonts w:ascii="Times New Roman" w:eastAsiaTheme="minorEastAsia" w:hAnsi="Times New Roman" w:cs="Times New Roman"/>
          <w:sz w:val="20"/>
          <w:szCs w:val="20"/>
          <w:vertAlign w:val="superscript"/>
        </w:rPr>
        <w:t>40</w:t>
      </w:r>
      <w:r w:rsidRPr="002968D2">
        <w:rPr>
          <w:rFonts w:ascii="Times New Roman" w:eastAsiaTheme="minorEastAsia" w:hAnsi="Times New Roman" w:cs="Times New Roman"/>
          <w:sz w:val="20"/>
          <w:szCs w:val="20"/>
        </w:rPr>
        <w:t xml:space="preserve">K, </w:t>
      </w:r>
      <w:r w:rsidRPr="002968D2">
        <w:rPr>
          <w:rFonts w:ascii="Times New Roman" w:eastAsiaTheme="minorEastAsia" w:hAnsi="Times New Roman" w:cs="Times New Roman"/>
          <w:sz w:val="20"/>
          <w:szCs w:val="20"/>
          <w:vertAlign w:val="superscript"/>
        </w:rPr>
        <w:t>226</w:t>
      </w:r>
      <w:r w:rsidRPr="002968D2">
        <w:rPr>
          <w:rFonts w:ascii="Times New Roman" w:eastAsiaTheme="minorEastAsia" w:hAnsi="Times New Roman" w:cs="Times New Roman"/>
          <w:sz w:val="20"/>
          <w:szCs w:val="20"/>
        </w:rPr>
        <w:t xml:space="preserve">Ra and </w:t>
      </w:r>
      <w:r w:rsidRPr="002968D2">
        <w:rPr>
          <w:rFonts w:ascii="Times New Roman" w:eastAsiaTheme="minorEastAsia" w:hAnsi="Times New Roman" w:cs="Times New Roman"/>
          <w:sz w:val="20"/>
          <w:szCs w:val="20"/>
          <w:vertAlign w:val="superscript"/>
        </w:rPr>
        <w:t>232</w:t>
      </w:r>
      <w:r w:rsidRPr="002968D2">
        <w:rPr>
          <w:rFonts w:ascii="Times New Roman" w:eastAsiaTheme="minorEastAsia" w:hAnsi="Times New Roman" w:cs="Times New Roman"/>
          <w:sz w:val="20"/>
          <w:szCs w:val="20"/>
        </w:rPr>
        <w:t xml:space="preserve">Th have been detected and measured in all the samples while </w:t>
      </w:r>
      <w:r w:rsidRPr="002968D2">
        <w:rPr>
          <w:rFonts w:ascii="Times New Roman" w:eastAsiaTheme="minorEastAsia" w:hAnsi="Times New Roman" w:cs="Times New Roman"/>
          <w:sz w:val="20"/>
          <w:szCs w:val="20"/>
          <w:vertAlign w:val="superscript"/>
        </w:rPr>
        <w:t>137</w:t>
      </w:r>
      <w:r w:rsidRPr="002968D2">
        <w:rPr>
          <w:rFonts w:ascii="Times New Roman" w:eastAsiaTheme="minorEastAsia" w:hAnsi="Times New Roman" w:cs="Times New Roman"/>
          <w:sz w:val="20"/>
          <w:szCs w:val="20"/>
        </w:rPr>
        <w:t xml:space="preserve">Cs was not detected in any of the samples. The activity concentrations of </w:t>
      </w:r>
      <w:r w:rsidRPr="002968D2">
        <w:rPr>
          <w:rFonts w:ascii="Times New Roman" w:eastAsiaTheme="minorEastAsia" w:hAnsi="Times New Roman" w:cs="Times New Roman"/>
          <w:sz w:val="20"/>
          <w:szCs w:val="20"/>
          <w:vertAlign w:val="superscript"/>
        </w:rPr>
        <w:t>40</w:t>
      </w:r>
      <w:r w:rsidRPr="002968D2">
        <w:rPr>
          <w:rFonts w:ascii="Times New Roman" w:eastAsiaTheme="minorEastAsia" w:hAnsi="Times New Roman" w:cs="Times New Roman"/>
          <w:sz w:val="20"/>
          <w:szCs w:val="20"/>
        </w:rPr>
        <w:t xml:space="preserve">K, </w:t>
      </w:r>
      <w:r w:rsidRPr="002968D2">
        <w:rPr>
          <w:rFonts w:ascii="Times New Roman" w:eastAsiaTheme="minorEastAsia" w:hAnsi="Times New Roman" w:cs="Times New Roman"/>
          <w:sz w:val="20"/>
          <w:szCs w:val="20"/>
          <w:vertAlign w:val="superscript"/>
        </w:rPr>
        <w:t>226</w:t>
      </w:r>
      <w:r w:rsidRPr="002968D2">
        <w:rPr>
          <w:rFonts w:ascii="Times New Roman" w:eastAsiaTheme="minorEastAsia" w:hAnsi="Times New Roman" w:cs="Times New Roman"/>
          <w:sz w:val="20"/>
          <w:szCs w:val="20"/>
        </w:rPr>
        <w:t xml:space="preserve">Ra and </w:t>
      </w:r>
      <w:r w:rsidRPr="002968D2">
        <w:rPr>
          <w:rFonts w:ascii="Times New Roman" w:eastAsiaTheme="minorEastAsia" w:hAnsi="Times New Roman" w:cs="Times New Roman"/>
          <w:sz w:val="20"/>
          <w:szCs w:val="20"/>
          <w:vertAlign w:val="superscript"/>
        </w:rPr>
        <w:t>232</w:t>
      </w:r>
      <w:r w:rsidRPr="002968D2">
        <w:rPr>
          <w:rFonts w:ascii="Times New Roman" w:eastAsiaTheme="minorEastAsia" w:hAnsi="Times New Roman" w:cs="Times New Roman"/>
          <w:sz w:val="20"/>
          <w:szCs w:val="20"/>
        </w:rPr>
        <w:t xml:space="preserve">Th with the standard deviation (± SD) are shown in Table 1. Given the consideration made in the choice of peak for </w:t>
      </w:r>
      <w:r w:rsidRPr="002968D2">
        <w:rPr>
          <w:rFonts w:ascii="Times New Roman" w:eastAsiaTheme="minorEastAsia" w:hAnsi="Times New Roman" w:cs="Times New Roman"/>
          <w:sz w:val="20"/>
          <w:szCs w:val="20"/>
        </w:rPr>
        <w:lastRenderedPageBreak/>
        <w:t xml:space="preserve">analysis and the high shielded low-counting assembly used for the γ-counting, the combined uncertainties due to counting, background correction, and efficiency calibration was generally less than 25 %. </w:t>
      </w:r>
    </w:p>
    <w:p w:rsidR="005678B7" w:rsidRPr="002968D2" w:rsidRDefault="005678B7" w:rsidP="002968D2">
      <w:pPr>
        <w:spacing w:after="0" w:line="240" w:lineRule="auto"/>
        <w:ind w:firstLine="360"/>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 xml:space="preserve">The concentration of the natural radionuclides as can be observed from Table 1 shows that the highest average concentration of </w:t>
      </w:r>
      <w:r w:rsidRPr="002968D2">
        <w:rPr>
          <w:rFonts w:ascii="Times New Roman" w:eastAsiaTheme="minorEastAsia" w:hAnsi="Times New Roman" w:cs="Times New Roman"/>
          <w:sz w:val="20"/>
          <w:szCs w:val="20"/>
          <w:vertAlign w:val="superscript"/>
        </w:rPr>
        <w:t>40</w:t>
      </w:r>
      <w:r w:rsidR="008A5B8B" w:rsidRPr="002968D2">
        <w:rPr>
          <w:rFonts w:ascii="Times New Roman" w:eastAsiaTheme="minorEastAsia" w:hAnsi="Times New Roman" w:cs="Times New Roman"/>
          <w:sz w:val="20"/>
          <w:szCs w:val="20"/>
        </w:rPr>
        <w:t>K was 961 ± 1</w:t>
      </w:r>
      <w:r w:rsidRPr="002968D2">
        <w:rPr>
          <w:rFonts w:ascii="Times New Roman" w:eastAsiaTheme="minorEastAsia" w:hAnsi="Times New Roman" w:cs="Times New Roman"/>
          <w:sz w:val="20"/>
          <w:szCs w:val="20"/>
        </w:rPr>
        <w:t>5 Bq kg</w:t>
      </w:r>
      <w:r w:rsidRPr="002968D2">
        <w:rPr>
          <w:rFonts w:ascii="Times New Roman" w:eastAsiaTheme="minorEastAsia" w:hAnsi="Times New Roman" w:cs="Times New Roman"/>
          <w:sz w:val="20"/>
          <w:szCs w:val="20"/>
          <w:vertAlign w:val="superscript"/>
        </w:rPr>
        <w:t>-1</w:t>
      </w:r>
      <w:r w:rsidRPr="002968D2">
        <w:rPr>
          <w:rFonts w:ascii="Times New Roman" w:eastAsiaTheme="minorEastAsia" w:hAnsi="Times New Roman" w:cs="Times New Roman"/>
          <w:sz w:val="20"/>
          <w:szCs w:val="20"/>
        </w:rPr>
        <w:t xml:space="preserve">. This was obtained from mica site. Kaolin recorded the highest mean concentration of </w:t>
      </w:r>
      <w:r w:rsidRPr="002968D2">
        <w:rPr>
          <w:rFonts w:ascii="Times New Roman" w:eastAsiaTheme="minorEastAsia" w:hAnsi="Times New Roman" w:cs="Times New Roman"/>
          <w:sz w:val="20"/>
          <w:szCs w:val="20"/>
          <w:vertAlign w:val="superscript"/>
        </w:rPr>
        <w:t>226</w:t>
      </w:r>
      <w:r w:rsidRPr="002968D2">
        <w:rPr>
          <w:rFonts w:ascii="Times New Roman" w:eastAsiaTheme="minorEastAsia" w:hAnsi="Times New Roman" w:cs="Times New Roman"/>
          <w:sz w:val="20"/>
          <w:szCs w:val="20"/>
        </w:rPr>
        <w:t>Ra of 37 ± 4 Bq kg</w:t>
      </w:r>
      <w:r w:rsidRPr="002968D2">
        <w:rPr>
          <w:rFonts w:ascii="Times New Roman" w:eastAsiaTheme="minorEastAsia" w:hAnsi="Times New Roman" w:cs="Times New Roman"/>
          <w:sz w:val="20"/>
          <w:szCs w:val="20"/>
          <w:vertAlign w:val="superscript"/>
        </w:rPr>
        <w:t xml:space="preserve">-1 </w:t>
      </w:r>
      <w:r w:rsidRPr="002968D2">
        <w:rPr>
          <w:rFonts w:ascii="Times New Roman" w:eastAsiaTheme="minorEastAsia" w:hAnsi="Times New Roman" w:cs="Times New Roman"/>
          <w:sz w:val="20"/>
          <w:szCs w:val="20"/>
        </w:rPr>
        <w:t xml:space="preserve">while the highest mean concentration of </w:t>
      </w:r>
      <w:r w:rsidRPr="002968D2">
        <w:rPr>
          <w:rFonts w:ascii="Times New Roman" w:eastAsiaTheme="minorEastAsia" w:hAnsi="Times New Roman" w:cs="Times New Roman"/>
          <w:sz w:val="20"/>
          <w:szCs w:val="20"/>
          <w:vertAlign w:val="superscript"/>
        </w:rPr>
        <w:t>232</w:t>
      </w:r>
      <w:r w:rsidRPr="002968D2">
        <w:rPr>
          <w:rFonts w:ascii="Times New Roman" w:eastAsiaTheme="minorEastAsia" w:hAnsi="Times New Roman" w:cs="Times New Roman"/>
          <w:sz w:val="20"/>
          <w:szCs w:val="20"/>
        </w:rPr>
        <w:t>Th of 14 ± 4 Bq kg</w:t>
      </w:r>
      <w:r w:rsidRPr="002968D2">
        <w:rPr>
          <w:rFonts w:ascii="Times New Roman" w:eastAsiaTheme="minorEastAsia" w:hAnsi="Times New Roman" w:cs="Times New Roman"/>
          <w:sz w:val="20"/>
          <w:szCs w:val="20"/>
          <w:vertAlign w:val="superscript"/>
        </w:rPr>
        <w:t>-1</w:t>
      </w:r>
      <w:r w:rsidRPr="002968D2">
        <w:rPr>
          <w:rFonts w:ascii="Times New Roman" w:eastAsiaTheme="minorEastAsia" w:hAnsi="Times New Roman" w:cs="Times New Roman"/>
          <w:sz w:val="20"/>
          <w:szCs w:val="20"/>
        </w:rPr>
        <w:t xml:space="preserve"> was obtained in </w:t>
      </w:r>
      <w:r w:rsidR="009C201F" w:rsidRPr="002968D2">
        <w:rPr>
          <w:rFonts w:ascii="Times New Roman" w:eastAsiaTheme="minorEastAsia" w:hAnsi="Times New Roman" w:cs="Times New Roman"/>
          <w:sz w:val="20"/>
          <w:szCs w:val="20"/>
        </w:rPr>
        <w:t>columbite-tantalite</w:t>
      </w:r>
      <w:r w:rsidRPr="002968D2">
        <w:rPr>
          <w:rFonts w:ascii="Times New Roman" w:eastAsiaTheme="minorEastAsia" w:hAnsi="Times New Roman" w:cs="Times New Roman"/>
          <w:sz w:val="20"/>
          <w:szCs w:val="20"/>
        </w:rPr>
        <w:t xml:space="preserve"> site.</w:t>
      </w:r>
    </w:p>
    <w:p w:rsidR="005678B7" w:rsidRPr="002968D2" w:rsidRDefault="005678B7" w:rsidP="002968D2">
      <w:pPr>
        <w:spacing w:after="0" w:line="240" w:lineRule="auto"/>
        <w:ind w:firstLine="360"/>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Since, no artificial radioactive substances were detected in any of the samples it suffices to say, therefore that the samples only exhibited natural activities. This is in agreement with the previous study which reported that the environment of Ekiti State is uncontaminated of any artificial radioactive materials (</w:t>
      </w:r>
      <w:proofErr w:type="spellStart"/>
      <w:r w:rsidRPr="002968D2">
        <w:rPr>
          <w:rFonts w:ascii="Times New Roman" w:eastAsiaTheme="minorEastAsia" w:hAnsi="Times New Roman" w:cs="Times New Roman"/>
          <w:sz w:val="20"/>
          <w:szCs w:val="20"/>
        </w:rPr>
        <w:t>Ajayi</w:t>
      </w:r>
      <w:proofErr w:type="spellEnd"/>
      <w:r w:rsidRPr="002968D2">
        <w:rPr>
          <w:rFonts w:ascii="Times New Roman" w:eastAsiaTheme="minorEastAsia" w:hAnsi="Times New Roman" w:cs="Times New Roman"/>
          <w:sz w:val="20"/>
          <w:szCs w:val="20"/>
        </w:rPr>
        <w:t xml:space="preserve">, 2002). </w:t>
      </w:r>
      <w:r w:rsidR="008A5B8B" w:rsidRPr="002968D2">
        <w:rPr>
          <w:rFonts w:ascii="Times New Roman" w:eastAsiaTheme="minorEastAsia" w:hAnsi="Times New Roman" w:cs="Times New Roman"/>
          <w:sz w:val="20"/>
          <w:szCs w:val="20"/>
        </w:rPr>
        <w:t xml:space="preserve">The overall activity concentrations of  </w:t>
      </w:r>
      <w:r w:rsidR="008A5B8B" w:rsidRPr="002968D2">
        <w:rPr>
          <w:rFonts w:ascii="Times New Roman" w:eastAsiaTheme="minorEastAsia" w:hAnsi="Times New Roman" w:cs="Times New Roman"/>
          <w:sz w:val="20"/>
          <w:szCs w:val="20"/>
          <w:vertAlign w:val="superscript"/>
        </w:rPr>
        <w:t>226</w:t>
      </w:r>
      <w:r w:rsidR="008A5B8B" w:rsidRPr="002968D2">
        <w:rPr>
          <w:rFonts w:ascii="Times New Roman" w:eastAsiaTheme="minorEastAsia" w:hAnsi="Times New Roman" w:cs="Times New Roman"/>
          <w:sz w:val="20"/>
          <w:szCs w:val="20"/>
        </w:rPr>
        <w:t xml:space="preserve">Ra and </w:t>
      </w:r>
      <w:r w:rsidR="008A5B8B" w:rsidRPr="002968D2">
        <w:rPr>
          <w:rFonts w:ascii="Times New Roman" w:eastAsiaTheme="minorEastAsia" w:hAnsi="Times New Roman" w:cs="Times New Roman"/>
          <w:sz w:val="20"/>
          <w:szCs w:val="20"/>
          <w:vertAlign w:val="superscript"/>
        </w:rPr>
        <w:t>232</w:t>
      </w:r>
      <w:r w:rsidR="008A5B8B" w:rsidRPr="002968D2">
        <w:rPr>
          <w:rFonts w:ascii="Times New Roman" w:eastAsiaTheme="minorEastAsia" w:hAnsi="Times New Roman" w:cs="Times New Roman"/>
          <w:sz w:val="20"/>
          <w:szCs w:val="20"/>
        </w:rPr>
        <w:t>Th, in the area are lower than the world average crustal values of 35 and 35 Bq kg</w:t>
      </w:r>
      <w:r w:rsidR="008A5B8B" w:rsidRPr="002968D2">
        <w:rPr>
          <w:rFonts w:ascii="Times New Roman" w:eastAsiaTheme="minorEastAsia" w:hAnsi="Times New Roman" w:cs="Times New Roman"/>
          <w:sz w:val="20"/>
          <w:szCs w:val="20"/>
          <w:vertAlign w:val="superscript"/>
        </w:rPr>
        <w:t>-1</w:t>
      </w:r>
      <w:r w:rsidR="008A5B8B" w:rsidRPr="002968D2">
        <w:rPr>
          <w:rFonts w:ascii="Times New Roman" w:eastAsiaTheme="minorEastAsia" w:hAnsi="Times New Roman" w:cs="Times New Roman"/>
          <w:sz w:val="20"/>
          <w:szCs w:val="20"/>
        </w:rPr>
        <w:t xml:space="preserve"> for  </w:t>
      </w:r>
      <w:r w:rsidR="008A5B8B" w:rsidRPr="002968D2">
        <w:rPr>
          <w:rFonts w:ascii="Times New Roman" w:eastAsiaTheme="minorEastAsia" w:hAnsi="Times New Roman" w:cs="Times New Roman"/>
          <w:sz w:val="20"/>
          <w:szCs w:val="20"/>
          <w:vertAlign w:val="superscript"/>
        </w:rPr>
        <w:t>226</w:t>
      </w:r>
      <w:r w:rsidR="008A5B8B" w:rsidRPr="002968D2">
        <w:rPr>
          <w:rFonts w:ascii="Times New Roman" w:eastAsiaTheme="minorEastAsia" w:hAnsi="Times New Roman" w:cs="Times New Roman"/>
          <w:sz w:val="20"/>
          <w:szCs w:val="20"/>
        </w:rPr>
        <w:t xml:space="preserve">Ra and </w:t>
      </w:r>
      <w:r w:rsidR="008A5B8B" w:rsidRPr="002968D2">
        <w:rPr>
          <w:rFonts w:ascii="Times New Roman" w:eastAsiaTheme="minorEastAsia" w:hAnsi="Times New Roman" w:cs="Times New Roman"/>
          <w:sz w:val="20"/>
          <w:szCs w:val="20"/>
          <w:vertAlign w:val="superscript"/>
        </w:rPr>
        <w:t>232</w:t>
      </w:r>
      <w:r w:rsidR="008A5B8B" w:rsidRPr="002968D2">
        <w:rPr>
          <w:rFonts w:ascii="Times New Roman" w:eastAsiaTheme="minorEastAsia" w:hAnsi="Times New Roman" w:cs="Times New Roman"/>
          <w:sz w:val="20"/>
          <w:szCs w:val="20"/>
        </w:rPr>
        <w:t>Th respectively (UNSCEAR, 2000) and higher than 400 Bq kg</w:t>
      </w:r>
      <w:r w:rsidR="008A5B8B" w:rsidRPr="002968D2">
        <w:rPr>
          <w:rFonts w:ascii="Times New Roman" w:eastAsiaTheme="minorEastAsia" w:hAnsi="Times New Roman" w:cs="Times New Roman"/>
          <w:sz w:val="20"/>
          <w:szCs w:val="20"/>
          <w:vertAlign w:val="superscript"/>
        </w:rPr>
        <w:t>-1</w:t>
      </w:r>
      <w:r w:rsidR="008A5B8B" w:rsidRPr="002968D2">
        <w:rPr>
          <w:rFonts w:ascii="Times New Roman" w:eastAsiaTheme="minorEastAsia" w:hAnsi="Times New Roman" w:cs="Times New Roman"/>
          <w:sz w:val="20"/>
          <w:szCs w:val="20"/>
        </w:rPr>
        <w:t xml:space="preserve"> for </w:t>
      </w:r>
      <w:r w:rsidR="008A5B8B" w:rsidRPr="002968D2">
        <w:rPr>
          <w:rFonts w:ascii="Times New Roman" w:eastAsiaTheme="minorEastAsia" w:hAnsi="Times New Roman" w:cs="Times New Roman"/>
          <w:sz w:val="20"/>
          <w:szCs w:val="20"/>
          <w:vertAlign w:val="superscript"/>
        </w:rPr>
        <w:t>40</w:t>
      </w:r>
      <w:r w:rsidR="008A5B8B" w:rsidRPr="002968D2">
        <w:rPr>
          <w:rFonts w:ascii="Times New Roman" w:eastAsiaTheme="minorEastAsia" w:hAnsi="Times New Roman" w:cs="Times New Roman"/>
          <w:sz w:val="20"/>
          <w:szCs w:val="20"/>
        </w:rPr>
        <w:t>K except flint site that is 153 Bq kg</w:t>
      </w:r>
      <w:r w:rsidR="008A5B8B" w:rsidRPr="002968D2">
        <w:rPr>
          <w:rFonts w:ascii="Times New Roman" w:eastAsiaTheme="minorEastAsia" w:hAnsi="Times New Roman" w:cs="Times New Roman"/>
          <w:sz w:val="20"/>
          <w:szCs w:val="20"/>
          <w:vertAlign w:val="superscript"/>
        </w:rPr>
        <w:t>-1</w:t>
      </w:r>
      <w:r w:rsidR="008A5B8B" w:rsidRPr="002968D2">
        <w:rPr>
          <w:rFonts w:ascii="Times New Roman" w:eastAsiaTheme="minorEastAsia" w:hAnsi="Times New Roman" w:cs="Times New Roman"/>
          <w:sz w:val="20"/>
          <w:szCs w:val="20"/>
        </w:rPr>
        <w:t xml:space="preserve"> for </w:t>
      </w:r>
      <w:r w:rsidR="008A5B8B" w:rsidRPr="002968D2">
        <w:rPr>
          <w:rFonts w:ascii="Times New Roman" w:eastAsiaTheme="minorEastAsia" w:hAnsi="Times New Roman" w:cs="Times New Roman"/>
          <w:sz w:val="20"/>
          <w:szCs w:val="20"/>
          <w:vertAlign w:val="superscript"/>
        </w:rPr>
        <w:t>40</w:t>
      </w:r>
      <w:r w:rsidR="008A5B8B" w:rsidRPr="002968D2">
        <w:rPr>
          <w:rFonts w:ascii="Times New Roman" w:eastAsiaTheme="minorEastAsia" w:hAnsi="Times New Roman" w:cs="Times New Roman"/>
          <w:sz w:val="20"/>
          <w:szCs w:val="20"/>
        </w:rPr>
        <w:t>K</w:t>
      </w:r>
      <w:r w:rsidRPr="002968D2">
        <w:rPr>
          <w:rFonts w:ascii="Times New Roman" w:eastAsiaTheme="minorEastAsia" w:hAnsi="Times New Roman" w:cs="Times New Roman"/>
          <w:sz w:val="20"/>
          <w:szCs w:val="20"/>
        </w:rPr>
        <w:t>. The area c</w:t>
      </w:r>
      <w:r w:rsidR="008A5B8B" w:rsidRPr="002968D2">
        <w:rPr>
          <w:rFonts w:ascii="Times New Roman" w:eastAsiaTheme="minorEastAsia" w:hAnsi="Times New Roman" w:cs="Times New Roman"/>
          <w:sz w:val="20"/>
          <w:szCs w:val="20"/>
        </w:rPr>
        <w:t xml:space="preserve">an therefore be said to be </w:t>
      </w:r>
      <w:proofErr w:type="spellStart"/>
      <w:r w:rsidR="008A5B8B" w:rsidRPr="002968D2">
        <w:rPr>
          <w:rFonts w:ascii="Times New Roman" w:eastAsiaTheme="minorEastAsia" w:hAnsi="Times New Roman" w:cs="Times New Roman"/>
          <w:sz w:val="20"/>
          <w:szCs w:val="20"/>
        </w:rPr>
        <w:t>radio</w:t>
      </w:r>
      <w:r w:rsidRPr="002968D2">
        <w:rPr>
          <w:rFonts w:ascii="Times New Roman" w:eastAsiaTheme="minorEastAsia" w:hAnsi="Times New Roman" w:cs="Times New Roman"/>
          <w:sz w:val="20"/>
          <w:szCs w:val="20"/>
        </w:rPr>
        <w:t>logically</w:t>
      </w:r>
      <w:proofErr w:type="spellEnd"/>
      <w:r w:rsidRPr="002968D2">
        <w:rPr>
          <w:rFonts w:ascii="Times New Roman" w:eastAsiaTheme="minorEastAsia" w:hAnsi="Times New Roman" w:cs="Times New Roman"/>
          <w:sz w:val="20"/>
          <w:szCs w:val="20"/>
        </w:rPr>
        <w:t xml:space="preserve"> safe from hazardous natural and artificial radiation sources.</w:t>
      </w:r>
    </w:p>
    <w:p w:rsidR="005678B7" w:rsidRPr="002968D2" w:rsidRDefault="005678B7" w:rsidP="002968D2">
      <w:pPr>
        <w:spacing w:after="0" w:line="240" w:lineRule="auto"/>
        <w:ind w:firstLine="360"/>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 xml:space="preserve">These activity concentrations were only indication of levels of radionuclides present and do not relate the effect of such level on bio-system especially when these soils are used for building and agricultural purposes and to the miners excavating the mineral. The important quantity to assess when considering radiation risk to a bio-system is the absorbed dose rate. The absorbed outdoor dose rate, </w:t>
      </w:r>
      <w:proofErr w:type="spellStart"/>
      <w:r w:rsidRPr="002968D2">
        <w:rPr>
          <w:rFonts w:ascii="Times New Roman" w:eastAsiaTheme="minorEastAsia" w:hAnsi="Times New Roman" w:cs="Times New Roman"/>
          <w:sz w:val="20"/>
          <w:szCs w:val="20"/>
        </w:rPr>
        <w:t>D</w:t>
      </w:r>
      <w:r w:rsidRPr="002968D2">
        <w:rPr>
          <w:rFonts w:ascii="Times New Roman" w:eastAsiaTheme="minorEastAsia" w:hAnsi="Times New Roman" w:cs="Times New Roman"/>
          <w:sz w:val="20"/>
          <w:szCs w:val="20"/>
          <w:vertAlign w:val="subscript"/>
        </w:rPr>
        <w:t>out</w:t>
      </w:r>
      <w:proofErr w:type="spellEnd"/>
      <w:r w:rsidRPr="002968D2">
        <w:rPr>
          <w:rFonts w:ascii="Times New Roman" w:eastAsiaTheme="minorEastAsia" w:hAnsi="Times New Roman" w:cs="Times New Roman"/>
          <w:sz w:val="20"/>
          <w:szCs w:val="20"/>
        </w:rPr>
        <w:t xml:space="preserve"> (</w:t>
      </w:r>
      <w:proofErr w:type="spellStart"/>
      <w:r w:rsidRPr="002968D2">
        <w:rPr>
          <w:rFonts w:ascii="Times New Roman" w:eastAsiaTheme="minorEastAsia" w:hAnsi="Times New Roman" w:cs="Times New Roman"/>
          <w:sz w:val="20"/>
          <w:szCs w:val="20"/>
        </w:rPr>
        <w:t>nGy</w:t>
      </w:r>
      <w:proofErr w:type="spellEnd"/>
      <w:r w:rsidRPr="002968D2">
        <w:rPr>
          <w:rFonts w:ascii="Times New Roman" w:eastAsiaTheme="minorEastAsia" w:hAnsi="Times New Roman" w:cs="Times New Roman"/>
          <w:sz w:val="20"/>
          <w:szCs w:val="20"/>
        </w:rPr>
        <w:t xml:space="preserve"> h</w:t>
      </w:r>
      <w:r w:rsidRPr="002968D2">
        <w:rPr>
          <w:rFonts w:ascii="Times New Roman" w:eastAsiaTheme="minorEastAsia" w:hAnsi="Times New Roman" w:cs="Times New Roman"/>
          <w:sz w:val="20"/>
          <w:szCs w:val="20"/>
          <w:vertAlign w:val="superscript"/>
        </w:rPr>
        <w:t>-1</w:t>
      </w:r>
      <w:r w:rsidRPr="002968D2">
        <w:rPr>
          <w:rFonts w:ascii="Times New Roman" w:eastAsiaTheme="minorEastAsia" w:hAnsi="Times New Roman" w:cs="Times New Roman"/>
          <w:sz w:val="20"/>
          <w:szCs w:val="20"/>
        </w:rPr>
        <w:t xml:space="preserve">) in air at 1m above the ground level due to the concentrations of radionuclides in the samples is calculated using a relation presented below (UNSCEAR, 2000, </w:t>
      </w:r>
      <w:proofErr w:type="spellStart"/>
      <w:r w:rsidRPr="002968D2">
        <w:rPr>
          <w:rFonts w:ascii="Times New Roman" w:eastAsiaTheme="minorEastAsia" w:hAnsi="Times New Roman" w:cs="Times New Roman"/>
          <w:sz w:val="20"/>
          <w:szCs w:val="20"/>
        </w:rPr>
        <w:t>Jibiri</w:t>
      </w:r>
      <w:proofErr w:type="spellEnd"/>
      <w:r w:rsidRPr="002968D2">
        <w:rPr>
          <w:rFonts w:ascii="Times New Roman" w:eastAsiaTheme="minorEastAsia" w:hAnsi="Times New Roman" w:cs="Times New Roman"/>
          <w:sz w:val="20"/>
          <w:szCs w:val="20"/>
        </w:rPr>
        <w:t xml:space="preserve">, et al, 2007, </w:t>
      </w:r>
      <w:proofErr w:type="spellStart"/>
      <w:r w:rsidRPr="002968D2">
        <w:rPr>
          <w:rFonts w:ascii="Times New Roman" w:eastAsiaTheme="minorEastAsia" w:hAnsi="Times New Roman" w:cs="Times New Roman"/>
          <w:sz w:val="20"/>
          <w:szCs w:val="20"/>
        </w:rPr>
        <w:t>Jibiri</w:t>
      </w:r>
      <w:proofErr w:type="spellEnd"/>
      <w:r w:rsidRPr="002968D2">
        <w:rPr>
          <w:rFonts w:ascii="Times New Roman" w:eastAsiaTheme="minorEastAsia" w:hAnsi="Times New Roman" w:cs="Times New Roman"/>
          <w:sz w:val="20"/>
          <w:szCs w:val="20"/>
        </w:rPr>
        <w:t xml:space="preserve"> and </w:t>
      </w:r>
      <w:proofErr w:type="spellStart"/>
      <w:r w:rsidRPr="002968D2">
        <w:rPr>
          <w:rFonts w:ascii="Times New Roman" w:eastAsiaTheme="minorEastAsia" w:hAnsi="Times New Roman" w:cs="Times New Roman"/>
          <w:sz w:val="20"/>
          <w:szCs w:val="20"/>
        </w:rPr>
        <w:t>Adewuyi</w:t>
      </w:r>
      <w:proofErr w:type="spellEnd"/>
      <w:r w:rsidRPr="002968D2">
        <w:rPr>
          <w:rFonts w:ascii="Times New Roman" w:eastAsiaTheme="minorEastAsia" w:hAnsi="Times New Roman" w:cs="Times New Roman"/>
          <w:sz w:val="20"/>
          <w:szCs w:val="20"/>
        </w:rPr>
        <w:t xml:space="preserve">, 2008, </w:t>
      </w:r>
      <w:proofErr w:type="spellStart"/>
      <w:r w:rsidRPr="002968D2">
        <w:rPr>
          <w:rFonts w:ascii="Times New Roman" w:eastAsiaTheme="minorEastAsia" w:hAnsi="Times New Roman" w:cs="Times New Roman"/>
          <w:sz w:val="20"/>
          <w:szCs w:val="20"/>
        </w:rPr>
        <w:t>Faweya</w:t>
      </w:r>
      <w:proofErr w:type="spellEnd"/>
      <w:r w:rsidRPr="002968D2">
        <w:rPr>
          <w:rFonts w:ascii="Times New Roman" w:eastAsiaTheme="minorEastAsia" w:hAnsi="Times New Roman" w:cs="Times New Roman"/>
          <w:sz w:val="20"/>
          <w:szCs w:val="20"/>
        </w:rPr>
        <w:t xml:space="preserve"> and </w:t>
      </w:r>
      <w:proofErr w:type="spellStart"/>
      <w:r w:rsidRPr="002968D2">
        <w:rPr>
          <w:rFonts w:ascii="Times New Roman" w:eastAsiaTheme="minorEastAsia" w:hAnsi="Times New Roman" w:cs="Times New Roman"/>
          <w:sz w:val="20"/>
          <w:szCs w:val="20"/>
        </w:rPr>
        <w:t>Babalola</w:t>
      </w:r>
      <w:proofErr w:type="spellEnd"/>
      <w:r w:rsidRPr="002968D2">
        <w:rPr>
          <w:rFonts w:ascii="Times New Roman" w:eastAsiaTheme="minorEastAsia" w:hAnsi="Times New Roman" w:cs="Times New Roman"/>
          <w:sz w:val="20"/>
          <w:szCs w:val="20"/>
        </w:rPr>
        <w:t>, 2010a and 2010b)</w:t>
      </w:r>
    </w:p>
    <w:p w:rsidR="005678B7" w:rsidRPr="002968D2" w:rsidRDefault="005678B7" w:rsidP="007367DC">
      <w:pPr>
        <w:spacing w:after="0" w:line="240" w:lineRule="auto"/>
        <w:ind w:firstLine="360"/>
        <w:jc w:val="both"/>
        <w:rPr>
          <w:rFonts w:ascii="Times New Roman" w:hAnsi="Times New Roman" w:cs="Times New Roman"/>
          <w:sz w:val="20"/>
          <w:szCs w:val="20"/>
        </w:rPr>
      </w:pPr>
      <w:proofErr w:type="spellStart"/>
      <w:r w:rsidRPr="002968D2">
        <w:rPr>
          <w:rFonts w:ascii="Times New Roman" w:hAnsi="Times New Roman" w:cs="Times New Roman"/>
          <w:sz w:val="20"/>
          <w:szCs w:val="20"/>
        </w:rPr>
        <w:t>D</w:t>
      </w:r>
      <w:r w:rsidRPr="002968D2">
        <w:rPr>
          <w:rFonts w:ascii="Times New Roman" w:hAnsi="Times New Roman" w:cs="Times New Roman"/>
          <w:sz w:val="20"/>
          <w:szCs w:val="20"/>
          <w:vertAlign w:val="subscript"/>
        </w:rPr>
        <w:t>out</w:t>
      </w:r>
      <w:proofErr w:type="spellEnd"/>
      <w:r w:rsidRPr="002968D2">
        <w:rPr>
          <w:rFonts w:ascii="Times New Roman" w:hAnsi="Times New Roman" w:cs="Times New Roman"/>
          <w:sz w:val="20"/>
          <w:szCs w:val="20"/>
        </w:rPr>
        <w:t>=</w:t>
      </w:r>
      <w:proofErr w:type="spellStart"/>
      <w:r w:rsidRPr="002968D2">
        <w:rPr>
          <w:rFonts w:ascii="Times New Roman" w:hAnsi="Times New Roman" w:cs="Times New Roman"/>
          <w:sz w:val="20"/>
          <w:szCs w:val="20"/>
        </w:rPr>
        <w:t>a.C</w:t>
      </w:r>
      <w:r w:rsidRPr="002968D2">
        <w:rPr>
          <w:rFonts w:ascii="Times New Roman" w:hAnsi="Times New Roman" w:cs="Times New Roman"/>
          <w:sz w:val="20"/>
          <w:szCs w:val="20"/>
          <w:vertAlign w:val="subscript"/>
        </w:rPr>
        <w:t>Ra</w:t>
      </w:r>
      <w:r w:rsidRPr="002968D2">
        <w:rPr>
          <w:rFonts w:ascii="Times New Roman" w:hAnsi="Times New Roman" w:cs="Times New Roman"/>
          <w:sz w:val="20"/>
          <w:szCs w:val="20"/>
        </w:rPr>
        <w:t>+b.C</w:t>
      </w:r>
      <w:r w:rsidRPr="002968D2">
        <w:rPr>
          <w:rFonts w:ascii="Times New Roman" w:hAnsi="Times New Roman" w:cs="Times New Roman"/>
          <w:sz w:val="20"/>
          <w:szCs w:val="20"/>
          <w:vertAlign w:val="subscript"/>
        </w:rPr>
        <w:t>Th</w:t>
      </w:r>
      <w:r w:rsidRPr="002968D2">
        <w:rPr>
          <w:rFonts w:ascii="Times New Roman" w:hAnsi="Times New Roman" w:cs="Times New Roman"/>
          <w:sz w:val="20"/>
          <w:szCs w:val="20"/>
        </w:rPr>
        <w:t>+</w:t>
      </w:r>
      <w:r w:rsidRPr="002968D2">
        <w:rPr>
          <w:rFonts w:ascii="Times New Roman" w:hAnsi="Times New Roman" w:cs="Times New Roman"/>
          <w:sz w:val="20"/>
          <w:szCs w:val="20"/>
          <w:vertAlign w:val="subscript"/>
        </w:rPr>
        <w:t>C</w:t>
      </w:r>
      <w:r w:rsidRPr="002968D2">
        <w:rPr>
          <w:rFonts w:ascii="Times New Roman" w:hAnsi="Times New Roman" w:cs="Times New Roman"/>
          <w:sz w:val="20"/>
          <w:szCs w:val="20"/>
        </w:rPr>
        <w:t>.C</w:t>
      </w:r>
      <w:r w:rsidRPr="002968D2">
        <w:rPr>
          <w:rFonts w:ascii="Times New Roman" w:hAnsi="Times New Roman" w:cs="Times New Roman"/>
          <w:sz w:val="20"/>
          <w:szCs w:val="20"/>
          <w:vertAlign w:val="subscript"/>
        </w:rPr>
        <w:t>K</w:t>
      </w:r>
      <w:r w:rsidRPr="002968D2">
        <w:rPr>
          <w:rFonts w:ascii="Times New Roman" w:hAnsi="Times New Roman" w:cs="Times New Roman"/>
          <w:sz w:val="20"/>
          <w:szCs w:val="20"/>
        </w:rPr>
        <w:t>+d.C</w:t>
      </w:r>
      <w:r w:rsidRPr="002968D2">
        <w:rPr>
          <w:rFonts w:ascii="Times New Roman" w:hAnsi="Times New Roman" w:cs="Times New Roman"/>
          <w:sz w:val="20"/>
          <w:szCs w:val="20"/>
          <w:vertAlign w:val="subscript"/>
        </w:rPr>
        <w:t>CS</w:t>
      </w:r>
      <w:proofErr w:type="spellEnd"/>
      <w:r w:rsidRPr="002968D2">
        <w:rPr>
          <w:rFonts w:ascii="Times New Roman" w:hAnsi="Times New Roman" w:cs="Times New Roman"/>
          <w:sz w:val="20"/>
          <w:szCs w:val="20"/>
        </w:rPr>
        <w:t xml:space="preserve">   </w:t>
      </w:r>
      <w:r w:rsidR="0078699A" w:rsidRPr="002968D2">
        <w:rPr>
          <w:rFonts w:ascii="Times New Roman" w:hAnsi="Times New Roman" w:cs="Times New Roman"/>
          <w:sz w:val="20"/>
          <w:szCs w:val="20"/>
        </w:rPr>
        <w:t xml:space="preserve">             </w:t>
      </w:r>
      <w:r w:rsidRPr="002968D2">
        <w:rPr>
          <w:rFonts w:ascii="Times New Roman" w:hAnsi="Times New Roman" w:cs="Times New Roman"/>
          <w:sz w:val="20"/>
          <w:szCs w:val="20"/>
        </w:rPr>
        <w:t xml:space="preserve"> </w:t>
      </w:r>
      <w:r w:rsidR="0078699A" w:rsidRPr="002968D2">
        <w:rPr>
          <w:rFonts w:ascii="Times New Roman" w:hAnsi="Times New Roman" w:cs="Times New Roman"/>
          <w:sz w:val="20"/>
          <w:szCs w:val="20"/>
        </w:rPr>
        <w:t xml:space="preserve">2     </w:t>
      </w:r>
      <w:r w:rsidRPr="002968D2">
        <w:rPr>
          <w:rFonts w:ascii="Times New Roman" w:hAnsi="Times New Roman" w:cs="Times New Roman"/>
          <w:sz w:val="20"/>
          <w:szCs w:val="20"/>
        </w:rPr>
        <w:t xml:space="preserve">                                                                </w:t>
      </w:r>
    </w:p>
    <w:p w:rsidR="005678B7" w:rsidRPr="002968D2" w:rsidRDefault="005678B7" w:rsidP="002968D2">
      <w:pPr>
        <w:spacing w:after="0" w:line="240" w:lineRule="auto"/>
        <w:ind w:firstLine="360"/>
        <w:jc w:val="both"/>
        <w:rPr>
          <w:rFonts w:ascii="Times New Roman" w:hAnsi="Times New Roman" w:cs="Times New Roman"/>
          <w:sz w:val="20"/>
          <w:szCs w:val="20"/>
        </w:rPr>
      </w:pPr>
      <w:r w:rsidRPr="002968D2">
        <w:rPr>
          <w:rFonts w:ascii="Times New Roman" w:hAnsi="Times New Roman" w:cs="Times New Roman"/>
          <w:sz w:val="20"/>
          <w:szCs w:val="20"/>
        </w:rPr>
        <w:t xml:space="preserve">where a is the dose rate per unit </w:t>
      </w:r>
      <w:r w:rsidRPr="002968D2">
        <w:rPr>
          <w:rFonts w:ascii="Times New Roman" w:hAnsi="Times New Roman" w:cs="Times New Roman"/>
          <w:sz w:val="20"/>
          <w:szCs w:val="20"/>
          <w:vertAlign w:val="superscript"/>
        </w:rPr>
        <w:t>226</w:t>
      </w:r>
      <w:r w:rsidRPr="002968D2">
        <w:rPr>
          <w:rFonts w:ascii="Times New Roman" w:hAnsi="Times New Roman" w:cs="Times New Roman"/>
          <w:sz w:val="20"/>
          <w:szCs w:val="20"/>
        </w:rPr>
        <w:t>Ra activity concentration (4.27x10</w:t>
      </w:r>
      <w:r w:rsidRPr="002968D2">
        <w:rPr>
          <w:rFonts w:ascii="Times New Roman" w:hAnsi="Times New Roman" w:cs="Times New Roman"/>
          <w:sz w:val="20"/>
          <w:szCs w:val="20"/>
          <w:vertAlign w:val="superscript"/>
        </w:rPr>
        <w:t>-10</w:t>
      </w:r>
      <w:r w:rsidRPr="002968D2">
        <w:rPr>
          <w:rFonts w:ascii="Times New Roman" w:hAnsi="Times New Roman" w:cs="Times New Roman"/>
          <w:sz w:val="20"/>
          <w:szCs w:val="20"/>
        </w:rPr>
        <w:t xml:space="preserve"> Gy.h</w:t>
      </w:r>
      <w:r w:rsidRPr="002968D2">
        <w:rPr>
          <w:rFonts w:ascii="Times New Roman" w:hAnsi="Times New Roman" w:cs="Times New Roman"/>
          <w:sz w:val="20"/>
          <w:szCs w:val="20"/>
          <w:vertAlign w:val="superscript"/>
        </w:rPr>
        <w:t>-1</w:t>
      </w:r>
      <w:r w:rsidRPr="002968D2">
        <w:rPr>
          <w:rFonts w:ascii="Times New Roman" w:hAnsi="Times New Roman" w:cs="Times New Roman"/>
          <w:sz w:val="20"/>
          <w:szCs w:val="20"/>
        </w:rPr>
        <w:t>per Bq.kg</w:t>
      </w:r>
      <w:r w:rsidRPr="002968D2">
        <w:rPr>
          <w:rFonts w:ascii="Times New Roman" w:hAnsi="Times New Roman" w:cs="Times New Roman"/>
          <w:sz w:val="20"/>
          <w:szCs w:val="20"/>
          <w:vertAlign w:val="superscript"/>
        </w:rPr>
        <w:t>-1</w:t>
      </w:r>
      <w:r w:rsidRPr="002968D2">
        <w:rPr>
          <w:rFonts w:ascii="Times New Roman" w:hAnsi="Times New Roman" w:cs="Times New Roman"/>
          <w:sz w:val="20"/>
          <w:szCs w:val="20"/>
        </w:rPr>
        <w:t xml:space="preserve">), </w:t>
      </w:r>
      <w:proofErr w:type="spellStart"/>
      <w:r w:rsidRPr="002968D2">
        <w:rPr>
          <w:rFonts w:ascii="Times New Roman" w:hAnsi="Times New Roman" w:cs="Times New Roman"/>
          <w:sz w:val="20"/>
          <w:szCs w:val="20"/>
        </w:rPr>
        <w:t>C</w:t>
      </w:r>
      <w:r w:rsidRPr="002968D2">
        <w:rPr>
          <w:rFonts w:ascii="Times New Roman" w:hAnsi="Times New Roman" w:cs="Times New Roman"/>
          <w:sz w:val="20"/>
          <w:szCs w:val="20"/>
          <w:vertAlign w:val="subscript"/>
        </w:rPr>
        <w:t>Ra</w:t>
      </w:r>
      <w:proofErr w:type="spellEnd"/>
      <w:r w:rsidRPr="002968D2">
        <w:rPr>
          <w:rFonts w:ascii="Times New Roman" w:hAnsi="Times New Roman" w:cs="Times New Roman"/>
          <w:sz w:val="20"/>
          <w:szCs w:val="20"/>
        </w:rPr>
        <w:t xml:space="preserve"> is the concentration of </w:t>
      </w:r>
      <w:r w:rsidRPr="002968D2">
        <w:rPr>
          <w:rFonts w:ascii="Times New Roman" w:hAnsi="Times New Roman" w:cs="Times New Roman"/>
          <w:sz w:val="20"/>
          <w:szCs w:val="20"/>
          <w:vertAlign w:val="superscript"/>
        </w:rPr>
        <w:t>226</w:t>
      </w:r>
      <w:r w:rsidRPr="002968D2">
        <w:rPr>
          <w:rFonts w:ascii="Times New Roman" w:hAnsi="Times New Roman" w:cs="Times New Roman"/>
          <w:sz w:val="20"/>
          <w:szCs w:val="20"/>
        </w:rPr>
        <w:t>Ra in the sample (Bq.kg</w:t>
      </w:r>
      <w:r w:rsidRPr="002968D2">
        <w:rPr>
          <w:rFonts w:ascii="Times New Roman" w:hAnsi="Times New Roman" w:cs="Times New Roman"/>
          <w:sz w:val="20"/>
          <w:szCs w:val="20"/>
          <w:vertAlign w:val="superscript"/>
        </w:rPr>
        <w:t>-1</w:t>
      </w:r>
      <w:r w:rsidRPr="002968D2">
        <w:rPr>
          <w:rFonts w:ascii="Times New Roman" w:hAnsi="Times New Roman" w:cs="Times New Roman"/>
          <w:sz w:val="20"/>
          <w:szCs w:val="20"/>
        </w:rPr>
        <w:t xml:space="preserve">), b is the dose rate per unit </w:t>
      </w:r>
      <w:r w:rsidRPr="002968D2">
        <w:rPr>
          <w:rFonts w:ascii="Times New Roman" w:hAnsi="Times New Roman" w:cs="Times New Roman"/>
          <w:sz w:val="20"/>
          <w:szCs w:val="20"/>
          <w:vertAlign w:val="superscript"/>
        </w:rPr>
        <w:t>228</w:t>
      </w:r>
      <w:r w:rsidRPr="002968D2">
        <w:rPr>
          <w:rFonts w:ascii="Times New Roman" w:hAnsi="Times New Roman" w:cs="Times New Roman"/>
          <w:sz w:val="20"/>
          <w:szCs w:val="20"/>
        </w:rPr>
        <w:t>Th activity concentration (6.66x10</w:t>
      </w:r>
      <w:r w:rsidRPr="002968D2">
        <w:rPr>
          <w:rFonts w:ascii="Times New Roman" w:hAnsi="Times New Roman" w:cs="Times New Roman"/>
          <w:sz w:val="20"/>
          <w:szCs w:val="20"/>
          <w:vertAlign w:val="superscript"/>
        </w:rPr>
        <w:t>-10</w:t>
      </w:r>
      <w:r w:rsidRPr="002968D2">
        <w:rPr>
          <w:rFonts w:ascii="Times New Roman" w:hAnsi="Times New Roman" w:cs="Times New Roman"/>
          <w:sz w:val="20"/>
          <w:szCs w:val="20"/>
        </w:rPr>
        <w:t xml:space="preserve"> Gy.h</w:t>
      </w:r>
      <w:r w:rsidRPr="002968D2">
        <w:rPr>
          <w:rFonts w:ascii="Times New Roman" w:hAnsi="Times New Roman" w:cs="Times New Roman"/>
          <w:sz w:val="20"/>
          <w:szCs w:val="20"/>
          <w:vertAlign w:val="superscript"/>
        </w:rPr>
        <w:t>-1</w:t>
      </w:r>
      <w:r w:rsidRPr="002968D2">
        <w:rPr>
          <w:rFonts w:ascii="Times New Roman" w:hAnsi="Times New Roman" w:cs="Times New Roman"/>
          <w:sz w:val="20"/>
          <w:szCs w:val="20"/>
        </w:rPr>
        <w:t xml:space="preserve"> per Bq.kg</w:t>
      </w:r>
      <w:r w:rsidRPr="002968D2">
        <w:rPr>
          <w:rFonts w:ascii="Times New Roman" w:hAnsi="Times New Roman" w:cs="Times New Roman"/>
          <w:sz w:val="20"/>
          <w:szCs w:val="20"/>
          <w:vertAlign w:val="superscript"/>
        </w:rPr>
        <w:t>-1</w:t>
      </w:r>
      <w:r w:rsidRPr="002968D2">
        <w:rPr>
          <w:rFonts w:ascii="Times New Roman" w:hAnsi="Times New Roman" w:cs="Times New Roman"/>
          <w:sz w:val="20"/>
          <w:szCs w:val="20"/>
        </w:rPr>
        <w:t xml:space="preserve">), </w:t>
      </w:r>
      <w:proofErr w:type="spellStart"/>
      <w:r w:rsidRPr="002968D2">
        <w:rPr>
          <w:rFonts w:ascii="Times New Roman" w:hAnsi="Times New Roman" w:cs="Times New Roman"/>
          <w:sz w:val="20"/>
          <w:szCs w:val="20"/>
        </w:rPr>
        <w:t>C</w:t>
      </w:r>
      <w:r w:rsidRPr="002968D2">
        <w:rPr>
          <w:rFonts w:ascii="Times New Roman" w:hAnsi="Times New Roman" w:cs="Times New Roman"/>
          <w:sz w:val="20"/>
          <w:szCs w:val="20"/>
          <w:vertAlign w:val="subscript"/>
        </w:rPr>
        <w:t>Th</w:t>
      </w:r>
      <w:proofErr w:type="spellEnd"/>
      <w:r w:rsidRPr="002968D2">
        <w:rPr>
          <w:rFonts w:ascii="Times New Roman" w:hAnsi="Times New Roman" w:cs="Times New Roman"/>
          <w:sz w:val="20"/>
          <w:szCs w:val="20"/>
        </w:rPr>
        <w:t xml:space="preserve"> is the concentration of </w:t>
      </w:r>
      <w:r w:rsidRPr="002968D2">
        <w:rPr>
          <w:rFonts w:ascii="Times New Roman" w:hAnsi="Times New Roman" w:cs="Times New Roman"/>
          <w:sz w:val="20"/>
          <w:szCs w:val="20"/>
          <w:vertAlign w:val="superscript"/>
        </w:rPr>
        <w:t>232</w:t>
      </w:r>
      <w:r w:rsidRPr="002968D2">
        <w:rPr>
          <w:rFonts w:ascii="Times New Roman" w:hAnsi="Times New Roman" w:cs="Times New Roman"/>
          <w:sz w:val="20"/>
          <w:szCs w:val="20"/>
        </w:rPr>
        <w:t>Th in the sample (Bq.kg</w:t>
      </w:r>
      <w:r w:rsidRPr="002968D2">
        <w:rPr>
          <w:rFonts w:ascii="Times New Roman" w:hAnsi="Times New Roman" w:cs="Times New Roman"/>
          <w:sz w:val="20"/>
          <w:szCs w:val="20"/>
          <w:vertAlign w:val="superscript"/>
        </w:rPr>
        <w:t>-1</w:t>
      </w:r>
      <w:r w:rsidRPr="002968D2">
        <w:rPr>
          <w:rFonts w:ascii="Times New Roman" w:hAnsi="Times New Roman" w:cs="Times New Roman"/>
          <w:sz w:val="20"/>
          <w:szCs w:val="20"/>
        </w:rPr>
        <w:t xml:space="preserve">), c is the dose rate per unit </w:t>
      </w:r>
      <w:r w:rsidRPr="002968D2">
        <w:rPr>
          <w:rFonts w:ascii="Times New Roman" w:hAnsi="Times New Roman" w:cs="Times New Roman"/>
          <w:sz w:val="20"/>
          <w:szCs w:val="20"/>
          <w:vertAlign w:val="superscript"/>
        </w:rPr>
        <w:t>40</w:t>
      </w:r>
      <w:r w:rsidRPr="002968D2">
        <w:rPr>
          <w:rFonts w:ascii="Times New Roman" w:hAnsi="Times New Roman" w:cs="Times New Roman"/>
          <w:sz w:val="20"/>
          <w:szCs w:val="20"/>
        </w:rPr>
        <w:t>K activity concentration (0.43x10</w:t>
      </w:r>
      <w:r w:rsidRPr="002968D2">
        <w:rPr>
          <w:rFonts w:ascii="Times New Roman" w:hAnsi="Times New Roman" w:cs="Times New Roman"/>
          <w:sz w:val="20"/>
          <w:szCs w:val="20"/>
          <w:vertAlign w:val="superscript"/>
        </w:rPr>
        <w:t>-10</w:t>
      </w:r>
      <w:r w:rsidRPr="002968D2">
        <w:rPr>
          <w:rFonts w:ascii="Times New Roman" w:hAnsi="Times New Roman" w:cs="Times New Roman"/>
          <w:sz w:val="20"/>
          <w:szCs w:val="20"/>
        </w:rPr>
        <w:t>Gy.h</w:t>
      </w:r>
      <w:r w:rsidRPr="002968D2">
        <w:rPr>
          <w:rFonts w:ascii="Times New Roman" w:hAnsi="Times New Roman" w:cs="Times New Roman"/>
          <w:sz w:val="20"/>
          <w:szCs w:val="20"/>
          <w:vertAlign w:val="superscript"/>
        </w:rPr>
        <w:t>-1</w:t>
      </w:r>
      <w:r w:rsidRPr="002968D2">
        <w:rPr>
          <w:rFonts w:ascii="Times New Roman" w:hAnsi="Times New Roman" w:cs="Times New Roman"/>
          <w:sz w:val="20"/>
          <w:szCs w:val="20"/>
        </w:rPr>
        <w:t>per Bq.kg</w:t>
      </w:r>
      <w:r w:rsidRPr="002968D2">
        <w:rPr>
          <w:rFonts w:ascii="Times New Roman" w:hAnsi="Times New Roman" w:cs="Times New Roman"/>
          <w:sz w:val="20"/>
          <w:szCs w:val="20"/>
          <w:vertAlign w:val="superscript"/>
        </w:rPr>
        <w:t>-1</w:t>
      </w:r>
      <w:r w:rsidRPr="002968D2">
        <w:rPr>
          <w:rFonts w:ascii="Times New Roman" w:hAnsi="Times New Roman" w:cs="Times New Roman"/>
          <w:sz w:val="20"/>
          <w:szCs w:val="20"/>
        </w:rPr>
        <w:t>), C</w:t>
      </w:r>
      <w:r w:rsidRPr="002968D2">
        <w:rPr>
          <w:rFonts w:ascii="Times New Roman" w:hAnsi="Times New Roman" w:cs="Times New Roman"/>
          <w:sz w:val="20"/>
          <w:szCs w:val="20"/>
          <w:vertAlign w:val="subscript"/>
        </w:rPr>
        <w:t>K</w:t>
      </w:r>
      <w:r w:rsidRPr="002968D2">
        <w:rPr>
          <w:rFonts w:ascii="Times New Roman" w:hAnsi="Times New Roman" w:cs="Times New Roman"/>
          <w:sz w:val="20"/>
          <w:szCs w:val="20"/>
        </w:rPr>
        <w:t xml:space="preserve"> is the concentration of  </w:t>
      </w:r>
      <w:r w:rsidRPr="002968D2">
        <w:rPr>
          <w:rFonts w:ascii="Times New Roman" w:hAnsi="Times New Roman" w:cs="Times New Roman"/>
          <w:sz w:val="20"/>
          <w:szCs w:val="20"/>
          <w:vertAlign w:val="superscript"/>
        </w:rPr>
        <w:t>40</w:t>
      </w:r>
      <w:r w:rsidRPr="002968D2">
        <w:rPr>
          <w:rFonts w:ascii="Times New Roman" w:hAnsi="Times New Roman" w:cs="Times New Roman"/>
          <w:sz w:val="20"/>
          <w:szCs w:val="20"/>
        </w:rPr>
        <w:t>K in the sample (Bq.kg</w:t>
      </w:r>
      <w:r w:rsidRPr="002968D2">
        <w:rPr>
          <w:rFonts w:ascii="Times New Roman" w:hAnsi="Times New Roman" w:cs="Times New Roman"/>
          <w:sz w:val="20"/>
          <w:szCs w:val="20"/>
          <w:vertAlign w:val="superscript"/>
        </w:rPr>
        <w:t>-1</w:t>
      </w:r>
      <w:r w:rsidRPr="002968D2">
        <w:rPr>
          <w:rFonts w:ascii="Times New Roman" w:hAnsi="Times New Roman" w:cs="Times New Roman"/>
          <w:sz w:val="20"/>
          <w:szCs w:val="20"/>
        </w:rPr>
        <w:t xml:space="preserve">), d is the dose rate per unit </w:t>
      </w:r>
      <w:r w:rsidRPr="002968D2">
        <w:rPr>
          <w:rFonts w:ascii="Times New Roman" w:hAnsi="Times New Roman" w:cs="Times New Roman"/>
          <w:sz w:val="20"/>
          <w:szCs w:val="20"/>
          <w:vertAlign w:val="superscript"/>
        </w:rPr>
        <w:t>137</w:t>
      </w:r>
      <w:r w:rsidRPr="002968D2">
        <w:rPr>
          <w:rFonts w:ascii="Times New Roman" w:hAnsi="Times New Roman" w:cs="Times New Roman"/>
          <w:sz w:val="20"/>
          <w:szCs w:val="20"/>
        </w:rPr>
        <w:t>C</w:t>
      </w:r>
      <w:r w:rsidRPr="002968D2">
        <w:rPr>
          <w:rFonts w:ascii="Times New Roman" w:hAnsi="Times New Roman" w:cs="Times New Roman"/>
          <w:sz w:val="20"/>
          <w:szCs w:val="20"/>
          <w:vertAlign w:val="subscript"/>
        </w:rPr>
        <w:t>s</w:t>
      </w:r>
      <w:r w:rsidRPr="002968D2">
        <w:rPr>
          <w:rFonts w:ascii="Times New Roman" w:hAnsi="Times New Roman" w:cs="Times New Roman"/>
          <w:sz w:val="20"/>
          <w:szCs w:val="20"/>
        </w:rPr>
        <w:t xml:space="preserve"> activity concentration (0.03x10</w:t>
      </w:r>
      <w:r w:rsidRPr="002968D2">
        <w:rPr>
          <w:rFonts w:ascii="Times New Roman" w:hAnsi="Times New Roman" w:cs="Times New Roman"/>
          <w:sz w:val="20"/>
          <w:szCs w:val="20"/>
          <w:vertAlign w:val="superscript"/>
        </w:rPr>
        <w:t>-10</w:t>
      </w:r>
      <w:r w:rsidRPr="002968D2">
        <w:rPr>
          <w:rFonts w:ascii="Times New Roman" w:hAnsi="Times New Roman" w:cs="Times New Roman"/>
          <w:sz w:val="20"/>
          <w:szCs w:val="20"/>
        </w:rPr>
        <w:t xml:space="preserve"> Gy.h</w:t>
      </w:r>
      <w:r w:rsidRPr="002968D2">
        <w:rPr>
          <w:rFonts w:ascii="Times New Roman" w:hAnsi="Times New Roman" w:cs="Times New Roman"/>
          <w:sz w:val="20"/>
          <w:szCs w:val="20"/>
          <w:vertAlign w:val="superscript"/>
        </w:rPr>
        <w:t>-1</w:t>
      </w:r>
      <w:r w:rsidRPr="002968D2">
        <w:rPr>
          <w:rFonts w:ascii="Times New Roman" w:hAnsi="Times New Roman" w:cs="Times New Roman"/>
          <w:sz w:val="20"/>
          <w:szCs w:val="20"/>
        </w:rPr>
        <w:t xml:space="preserve"> per Bq.kg</w:t>
      </w:r>
      <w:r w:rsidRPr="002968D2">
        <w:rPr>
          <w:rFonts w:ascii="Times New Roman" w:hAnsi="Times New Roman" w:cs="Times New Roman"/>
          <w:sz w:val="20"/>
          <w:szCs w:val="20"/>
          <w:vertAlign w:val="superscript"/>
        </w:rPr>
        <w:t>-1</w:t>
      </w:r>
      <w:r w:rsidRPr="002968D2">
        <w:rPr>
          <w:rFonts w:ascii="Times New Roman" w:hAnsi="Times New Roman" w:cs="Times New Roman"/>
          <w:sz w:val="20"/>
          <w:szCs w:val="20"/>
        </w:rPr>
        <w:t>), and C</w:t>
      </w:r>
      <w:r w:rsidRPr="002968D2">
        <w:rPr>
          <w:rFonts w:ascii="Times New Roman" w:hAnsi="Times New Roman" w:cs="Times New Roman"/>
          <w:sz w:val="20"/>
          <w:szCs w:val="20"/>
          <w:vertAlign w:val="subscript"/>
        </w:rPr>
        <w:t>Cs</w:t>
      </w:r>
      <w:r w:rsidRPr="002968D2">
        <w:rPr>
          <w:rFonts w:ascii="Times New Roman" w:hAnsi="Times New Roman" w:cs="Times New Roman"/>
          <w:sz w:val="20"/>
          <w:szCs w:val="20"/>
        </w:rPr>
        <w:t xml:space="preserve"> is the concentration of </w:t>
      </w:r>
      <w:r w:rsidRPr="002968D2">
        <w:rPr>
          <w:rFonts w:ascii="Times New Roman" w:hAnsi="Times New Roman" w:cs="Times New Roman"/>
          <w:sz w:val="20"/>
          <w:szCs w:val="20"/>
          <w:vertAlign w:val="superscript"/>
        </w:rPr>
        <w:t>137</w:t>
      </w:r>
      <w:r w:rsidRPr="002968D2">
        <w:rPr>
          <w:rFonts w:ascii="Times New Roman" w:hAnsi="Times New Roman" w:cs="Times New Roman"/>
          <w:sz w:val="20"/>
          <w:szCs w:val="20"/>
        </w:rPr>
        <w:t>Cs in the sample (Bq.kg</w:t>
      </w:r>
      <w:r w:rsidRPr="002968D2">
        <w:rPr>
          <w:rFonts w:ascii="Times New Roman" w:hAnsi="Times New Roman" w:cs="Times New Roman"/>
          <w:sz w:val="20"/>
          <w:szCs w:val="20"/>
          <w:vertAlign w:val="superscript"/>
        </w:rPr>
        <w:t>-1</w:t>
      </w:r>
      <w:r w:rsidRPr="002968D2">
        <w:rPr>
          <w:rFonts w:ascii="Times New Roman" w:hAnsi="Times New Roman" w:cs="Times New Roman"/>
          <w:sz w:val="20"/>
          <w:szCs w:val="20"/>
        </w:rPr>
        <w:t xml:space="preserve">). Since </w:t>
      </w:r>
      <w:r w:rsidRPr="002968D2">
        <w:rPr>
          <w:rFonts w:ascii="Times New Roman" w:hAnsi="Times New Roman" w:cs="Times New Roman"/>
          <w:sz w:val="20"/>
          <w:szCs w:val="20"/>
          <w:vertAlign w:val="superscript"/>
        </w:rPr>
        <w:t>137</w:t>
      </w:r>
      <w:r w:rsidRPr="002968D2">
        <w:rPr>
          <w:rFonts w:ascii="Times New Roman" w:hAnsi="Times New Roman" w:cs="Times New Roman"/>
          <w:sz w:val="20"/>
          <w:szCs w:val="20"/>
        </w:rPr>
        <w:t>Cs was not detected in any of the samples, the last term in Equation</w:t>
      </w:r>
      <w:r w:rsidR="0078699A" w:rsidRPr="002968D2">
        <w:rPr>
          <w:rFonts w:ascii="Times New Roman" w:hAnsi="Times New Roman" w:cs="Times New Roman"/>
          <w:sz w:val="20"/>
          <w:szCs w:val="20"/>
        </w:rPr>
        <w:t xml:space="preserve"> 2</w:t>
      </w:r>
      <w:r w:rsidRPr="002968D2">
        <w:rPr>
          <w:rFonts w:ascii="Times New Roman" w:hAnsi="Times New Roman" w:cs="Times New Roman"/>
          <w:sz w:val="20"/>
          <w:szCs w:val="20"/>
        </w:rPr>
        <w:t xml:space="preserve"> was taken as zero.</w:t>
      </w:r>
    </w:p>
    <w:p w:rsidR="005678B7" w:rsidRPr="002968D2" w:rsidRDefault="005678B7" w:rsidP="002968D2">
      <w:pPr>
        <w:spacing w:after="0" w:line="240" w:lineRule="auto"/>
        <w:ind w:firstLine="360"/>
        <w:jc w:val="both"/>
        <w:rPr>
          <w:rFonts w:ascii="Times New Roman" w:hAnsi="Times New Roman" w:cs="Times New Roman"/>
          <w:sz w:val="20"/>
          <w:szCs w:val="20"/>
        </w:rPr>
      </w:pPr>
      <w:r w:rsidRPr="002968D2">
        <w:rPr>
          <w:rFonts w:ascii="Times New Roman" w:hAnsi="Times New Roman" w:cs="Times New Roman"/>
          <w:sz w:val="20"/>
          <w:szCs w:val="20"/>
        </w:rPr>
        <w:t>The average outdoor dose rates for the samples are 43 ± 8 (</w:t>
      </w:r>
      <w:r w:rsidR="009C201F" w:rsidRPr="002968D2">
        <w:rPr>
          <w:rFonts w:ascii="Times New Roman" w:hAnsi="Times New Roman" w:cs="Times New Roman"/>
          <w:sz w:val="20"/>
          <w:szCs w:val="20"/>
        </w:rPr>
        <w:t>columbite-tantalite</w:t>
      </w:r>
      <w:r w:rsidRPr="002968D2">
        <w:rPr>
          <w:rFonts w:ascii="Times New Roman" w:hAnsi="Times New Roman" w:cs="Times New Roman"/>
          <w:sz w:val="20"/>
          <w:szCs w:val="20"/>
        </w:rPr>
        <w:t xml:space="preserve"> site), 53 ± 7 (mica site), 23 ± 4 (Kaolin site), 16 ± 3 (flint site) and 42 ± 7 </w:t>
      </w:r>
      <w:r w:rsidRPr="002968D2">
        <w:rPr>
          <w:rFonts w:ascii="Times New Roman" w:hAnsi="Times New Roman" w:cs="Times New Roman"/>
          <w:sz w:val="20"/>
          <w:szCs w:val="20"/>
        </w:rPr>
        <w:lastRenderedPageBreak/>
        <w:t xml:space="preserve">(feldspar site) </w:t>
      </w:r>
      <w:proofErr w:type="spellStart"/>
      <w:r w:rsidRPr="002968D2">
        <w:rPr>
          <w:rFonts w:ascii="Times New Roman" w:hAnsi="Times New Roman" w:cs="Times New Roman"/>
          <w:sz w:val="20"/>
          <w:szCs w:val="20"/>
        </w:rPr>
        <w:t>nGy</w:t>
      </w:r>
      <w:proofErr w:type="spellEnd"/>
      <w:r w:rsidRPr="002968D2">
        <w:rPr>
          <w:rFonts w:ascii="Times New Roman" w:hAnsi="Times New Roman" w:cs="Times New Roman"/>
          <w:sz w:val="20"/>
          <w:szCs w:val="20"/>
        </w:rPr>
        <w:t xml:space="preserve"> h</w:t>
      </w:r>
      <w:r w:rsidRPr="002968D2">
        <w:rPr>
          <w:rFonts w:ascii="Times New Roman" w:hAnsi="Times New Roman" w:cs="Times New Roman"/>
          <w:sz w:val="20"/>
          <w:szCs w:val="20"/>
          <w:vertAlign w:val="superscript"/>
        </w:rPr>
        <w:t xml:space="preserve">-1 </w:t>
      </w:r>
      <w:r w:rsidRPr="002968D2">
        <w:rPr>
          <w:rFonts w:ascii="Times New Roman" w:hAnsi="Times New Roman" w:cs="Times New Roman"/>
          <w:sz w:val="20"/>
          <w:szCs w:val="20"/>
        </w:rPr>
        <w:t xml:space="preserve">as shown in Table 2. These values are lower than the worldwide average value of 60 </w:t>
      </w:r>
      <w:proofErr w:type="spellStart"/>
      <w:r w:rsidRPr="002968D2">
        <w:rPr>
          <w:rFonts w:ascii="Times New Roman" w:hAnsi="Times New Roman" w:cs="Times New Roman"/>
          <w:sz w:val="20"/>
          <w:szCs w:val="20"/>
        </w:rPr>
        <w:t>nGy</w:t>
      </w:r>
      <w:proofErr w:type="spellEnd"/>
      <w:r w:rsidRPr="002968D2">
        <w:rPr>
          <w:rFonts w:ascii="Times New Roman" w:hAnsi="Times New Roman" w:cs="Times New Roman"/>
          <w:sz w:val="20"/>
          <w:szCs w:val="20"/>
        </w:rPr>
        <w:t xml:space="preserve"> h</w:t>
      </w:r>
      <w:r w:rsidRPr="002968D2">
        <w:rPr>
          <w:rFonts w:ascii="Times New Roman" w:hAnsi="Times New Roman" w:cs="Times New Roman"/>
          <w:sz w:val="20"/>
          <w:szCs w:val="20"/>
          <w:vertAlign w:val="superscript"/>
        </w:rPr>
        <w:t>-1</w:t>
      </w:r>
      <w:r w:rsidRPr="002968D2">
        <w:rPr>
          <w:rFonts w:ascii="Times New Roman" w:hAnsi="Times New Roman" w:cs="Times New Roman"/>
          <w:sz w:val="20"/>
          <w:szCs w:val="20"/>
        </w:rPr>
        <w:t xml:space="preserve"> for areas with normal radioactivity level.</w:t>
      </w:r>
    </w:p>
    <w:p w:rsidR="005678B7" w:rsidRPr="002968D2" w:rsidRDefault="005678B7" w:rsidP="002968D2">
      <w:pPr>
        <w:spacing w:after="0" w:line="240" w:lineRule="auto"/>
        <w:ind w:firstLine="360"/>
        <w:jc w:val="both"/>
        <w:rPr>
          <w:rFonts w:ascii="Times New Roman" w:hAnsi="Times New Roman" w:cs="Times New Roman"/>
          <w:sz w:val="20"/>
          <w:szCs w:val="20"/>
        </w:rPr>
      </w:pPr>
      <w:r w:rsidRPr="002968D2">
        <w:rPr>
          <w:rFonts w:ascii="Times New Roman" w:hAnsi="Times New Roman" w:cs="Times New Roman"/>
          <w:sz w:val="20"/>
          <w:szCs w:val="20"/>
        </w:rPr>
        <w:t>The contribution of natural radionuclides to the absorbed dose rate in indoor air (D</w:t>
      </w:r>
      <w:r w:rsidRPr="002968D2">
        <w:rPr>
          <w:rFonts w:ascii="Times New Roman" w:hAnsi="Times New Roman" w:cs="Times New Roman"/>
          <w:sz w:val="20"/>
          <w:szCs w:val="20"/>
          <w:vertAlign w:val="subscript"/>
        </w:rPr>
        <w:t>in</w:t>
      </w:r>
      <w:r w:rsidRPr="002968D2">
        <w:rPr>
          <w:rFonts w:ascii="Times New Roman" w:hAnsi="Times New Roman" w:cs="Times New Roman"/>
          <w:sz w:val="20"/>
          <w:szCs w:val="20"/>
        </w:rPr>
        <w:t xml:space="preserve"> </w:t>
      </w:r>
      <w:proofErr w:type="spellStart"/>
      <w:r w:rsidRPr="002968D2">
        <w:rPr>
          <w:rFonts w:ascii="Times New Roman" w:hAnsi="Times New Roman" w:cs="Times New Roman"/>
          <w:sz w:val="20"/>
          <w:szCs w:val="20"/>
        </w:rPr>
        <w:t>nGy</w:t>
      </w:r>
      <w:proofErr w:type="spellEnd"/>
      <w:r w:rsidRPr="002968D2">
        <w:rPr>
          <w:rFonts w:ascii="Times New Roman" w:hAnsi="Times New Roman" w:cs="Times New Roman"/>
          <w:sz w:val="20"/>
          <w:szCs w:val="20"/>
        </w:rPr>
        <w:t xml:space="preserve"> h</w:t>
      </w:r>
      <w:r w:rsidRPr="002968D2">
        <w:rPr>
          <w:rFonts w:ascii="Times New Roman" w:hAnsi="Times New Roman" w:cs="Times New Roman"/>
          <w:sz w:val="20"/>
          <w:szCs w:val="20"/>
          <w:vertAlign w:val="superscript"/>
        </w:rPr>
        <w:t>-1</w:t>
      </w:r>
      <w:r w:rsidRPr="002968D2">
        <w:rPr>
          <w:rFonts w:ascii="Times New Roman" w:hAnsi="Times New Roman" w:cs="Times New Roman"/>
          <w:sz w:val="20"/>
          <w:szCs w:val="20"/>
        </w:rPr>
        <w:t xml:space="preserve">) depend on the activity concentrations of </w:t>
      </w:r>
      <w:r w:rsidRPr="002968D2">
        <w:rPr>
          <w:rFonts w:ascii="Times New Roman" w:hAnsi="Times New Roman" w:cs="Times New Roman"/>
          <w:sz w:val="20"/>
          <w:szCs w:val="20"/>
          <w:vertAlign w:val="superscript"/>
        </w:rPr>
        <w:t>226</w:t>
      </w:r>
      <w:r w:rsidRPr="002968D2">
        <w:rPr>
          <w:rFonts w:ascii="Times New Roman" w:hAnsi="Times New Roman" w:cs="Times New Roman"/>
          <w:sz w:val="20"/>
          <w:szCs w:val="20"/>
        </w:rPr>
        <w:t xml:space="preserve">Ra, </w:t>
      </w:r>
      <w:r w:rsidRPr="002968D2">
        <w:rPr>
          <w:rFonts w:ascii="Times New Roman" w:hAnsi="Times New Roman" w:cs="Times New Roman"/>
          <w:sz w:val="20"/>
          <w:szCs w:val="20"/>
          <w:vertAlign w:val="superscript"/>
        </w:rPr>
        <w:t>232</w:t>
      </w:r>
      <w:r w:rsidRPr="002968D2">
        <w:rPr>
          <w:rFonts w:ascii="Times New Roman" w:hAnsi="Times New Roman" w:cs="Times New Roman"/>
          <w:sz w:val="20"/>
          <w:szCs w:val="20"/>
        </w:rPr>
        <w:t xml:space="preserve">Th and </w:t>
      </w:r>
      <w:r w:rsidRPr="002968D2">
        <w:rPr>
          <w:rFonts w:ascii="Times New Roman" w:hAnsi="Times New Roman" w:cs="Times New Roman"/>
          <w:sz w:val="20"/>
          <w:szCs w:val="20"/>
          <w:vertAlign w:val="superscript"/>
        </w:rPr>
        <w:t>40</w:t>
      </w:r>
      <w:r w:rsidRPr="002968D2">
        <w:rPr>
          <w:rFonts w:ascii="Times New Roman" w:hAnsi="Times New Roman" w:cs="Times New Roman"/>
          <w:sz w:val="20"/>
          <w:szCs w:val="20"/>
        </w:rPr>
        <w:t>K (</w:t>
      </w:r>
      <w:proofErr w:type="spellStart"/>
      <w:r w:rsidRPr="002968D2">
        <w:rPr>
          <w:rFonts w:ascii="Times New Roman" w:hAnsi="Times New Roman" w:cs="Times New Roman"/>
          <w:sz w:val="20"/>
          <w:szCs w:val="20"/>
        </w:rPr>
        <w:t>Kurnaz</w:t>
      </w:r>
      <w:proofErr w:type="spellEnd"/>
      <w:r w:rsidRPr="002968D2">
        <w:rPr>
          <w:rFonts w:ascii="Times New Roman" w:hAnsi="Times New Roman" w:cs="Times New Roman"/>
          <w:sz w:val="20"/>
          <w:szCs w:val="20"/>
        </w:rPr>
        <w:t xml:space="preserve">, 2007, </w:t>
      </w:r>
      <w:proofErr w:type="spellStart"/>
      <w:r w:rsidRPr="002968D2">
        <w:rPr>
          <w:rFonts w:ascii="Times New Roman" w:hAnsi="Times New Roman" w:cs="Times New Roman"/>
          <w:sz w:val="20"/>
          <w:szCs w:val="20"/>
        </w:rPr>
        <w:t>Isinkaye</w:t>
      </w:r>
      <w:proofErr w:type="spellEnd"/>
      <w:r w:rsidRPr="002968D2">
        <w:rPr>
          <w:rFonts w:ascii="Times New Roman" w:hAnsi="Times New Roman" w:cs="Times New Roman"/>
          <w:sz w:val="20"/>
          <w:szCs w:val="20"/>
        </w:rPr>
        <w:t xml:space="preserve"> and </w:t>
      </w:r>
      <w:proofErr w:type="spellStart"/>
      <w:r w:rsidRPr="002968D2">
        <w:rPr>
          <w:rFonts w:ascii="Times New Roman" w:hAnsi="Times New Roman" w:cs="Times New Roman"/>
          <w:sz w:val="20"/>
          <w:szCs w:val="20"/>
        </w:rPr>
        <w:t>Shitta</w:t>
      </w:r>
      <w:proofErr w:type="spellEnd"/>
      <w:r w:rsidRPr="002968D2">
        <w:rPr>
          <w:rFonts w:ascii="Times New Roman" w:hAnsi="Times New Roman" w:cs="Times New Roman"/>
          <w:sz w:val="20"/>
          <w:szCs w:val="20"/>
        </w:rPr>
        <w:t xml:space="preserve"> 2009). This was estimated at 1m above the ground level for a room of 4 m x 5 m x 2.8 m in a typical masonry building</w:t>
      </w:r>
      <w:r w:rsidR="00200A2D" w:rsidRPr="002968D2">
        <w:rPr>
          <w:rFonts w:ascii="Times New Roman" w:hAnsi="Times New Roman" w:cs="Times New Roman"/>
          <w:sz w:val="20"/>
          <w:szCs w:val="20"/>
        </w:rPr>
        <w:t xml:space="preserve"> that is</w:t>
      </w:r>
      <w:r w:rsidR="009C201F" w:rsidRPr="002968D2">
        <w:rPr>
          <w:rFonts w:ascii="Times New Roman" w:hAnsi="Times New Roman" w:cs="Times New Roman"/>
          <w:sz w:val="20"/>
          <w:szCs w:val="20"/>
        </w:rPr>
        <w:t xml:space="preserve"> </w:t>
      </w:r>
      <w:r w:rsidR="0078699A" w:rsidRPr="002968D2">
        <w:rPr>
          <w:rFonts w:ascii="Times New Roman" w:hAnsi="Times New Roman" w:cs="Times New Roman"/>
          <w:sz w:val="20"/>
          <w:szCs w:val="20"/>
        </w:rPr>
        <w:t>built using soil</w:t>
      </w:r>
      <w:r w:rsidR="009C201F" w:rsidRPr="002968D2">
        <w:rPr>
          <w:rFonts w:ascii="Times New Roman" w:hAnsi="Times New Roman" w:cs="Times New Roman"/>
          <w:sz w:val="20"/>
          <w:szCs w:val="20"/>
        </w:rPr>
        <w:t xml:space="preserve"> samples from the mines</w:t>
      </w:r>
      <w:r w:rsidRPr="002968D2">
        <w:rPr>
          <w:rFonts w:ascii="Times New Roman" w:hAnsi="Times New Roman" w:cs="Times New Roman"/>
          <w:sz w:val="20"/>
          <w:szCs w:val="20"/>
        </w:rPr>
        <w:t xml:space="preserve"> (UNSCEAR, 1993, </w:t>
      </w:r>
      <w:proofErr w:type="spellStart"/>
      <w:r w:rsidRPr="002968D2">
        <w:rPr>
          <w:rFonts w:ascii="Times New Roman" w:hAnsi="Times New Roman" w:cs="Times New Roman"/>
          <w:sz w:val="20"/>
          <w:szCs w:val="20"/>
        </w:rPr>
        <w:t>Markkanen</w:t>
      </w:r>
      <w:proofErr w:type="spellEnd"/>
      <w:r w:rsidRPr="002968D2">
        <w:rPr>
          <w:rFonts w:ascii="Times New Roman" w:hAnsi="Times New Roman" w:cs="Times New Roman"/>
          <w:sz w:val="20"/>
          <w:szCs w:val="20"/>
        </w:rPr>
        <w:t xml:space="preserve">, 1995, </w:t>
      </w:r>
      <w:proofErr w:type="spellStart"/>
      <w:r w:rsidRPr="002968D2">
        <w:rPr>
          <w:rFonts w:ascii="Times New Roman" w:hAnsi="Times New Roman" w:cs="Times New Roman"/>
          <w:sz w:val="20"/>
          <w:szCs w:val="20"/>
        </w:rPr>
        <w:t>Ec</w:t>
      </w:r>
      <w:proofErr w:type="spellEnd"/>
      <w:r w:rsidRPr="002968D2">
        <w:rPr>
          <w:rFonts w:ascii="Times New Roman" w:hAnsi="Times New Roman" w:cs="Times New Roman"/>
          <w:sz w:val="20"/>
          <w:szCs w:val="20"/>
        </w:rPr>
        <w:t xml:space="preserve">, 1999, </w:t>
      </w:r>
      <w:proofErr w:type="spellStart"/>
      <w:r w:rsidRPr="002968D2">
        <w:rPr>
          <w:rFonts w:ascii="Times New Roman" w:hAnsi="Times New Roman" w:cs="Times New Roman"/>
          <w:sz w:val="20"/>
          <w:szCs w:val="20"/>
        </w:rPr>
        <w:t>Papastefanou</w:t>
      </w:r>
      <w:proofErr w:type="spellEnd"/>
      <w:r w:rsidRPr="002968D2">
        <w:rPr>
          <w:rFonts w:ascii="Times New Roman" w:hAnsi="Times New Roman" w:cs="Times New Roman"/>
          <w:sz w:val="20"/>
          <w:szCs w:val="20"/>
        </w:rPr>
        <w:t>, et al, 2005) as follows:</w:t>
      </w:r>
    </w:p>
    <w:p w:rsidR="005678B7" w:rsidRPr="002968D2" w:rsidRDefault="00AA1AC4" w:rsidP="002968D2">
      <w:pPr>
        <w:spacing w:after="0" w:line="240" w:lineRule="auto"/>
        <w:ind w:firstLine="360"/>
        <w:jc w:val="both"/>
        <w:rPr>
          <w:rFonts w:ascii="Times New Roman" w:eastAsiaTheme="minorEastAsia"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D</m:t>
            </m:r>
          </m:e>
          <m:sub>
            <m:r>
              <w:rPr>
                <w:rFonts w:ascii="Cambria Math" w:eastAsiaTheme="minorEastAsia" w:hAnsi="Cambria Math" w:cs="Times New Roman"/>
                <w:sz w:val="20"/>
                <w:szCs w:val="20"/>
              </w:rPr>
              <m:t>in</m:t>
            </m:r>
          </m:sub>
        </m:sSub>
        <m:r>
          <w:rPr>
            <w:rFonts w:ascii="Cambria Math" w:eastAsiaTheme="minorEastAsia" w:hAnsi="Cambria Math" w:cs="Times New Roman"/>
            <w:sz w:val="20"/>
            <w:szCs w:val="20"/>
          </w:rPr>
          <m:t>=0.908</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Ra</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1.06C</m:t>
            </m:r>
          </m:e>
          <m:sub>
            <m:r>
              <w:rPr>
                <w:rFonts w:ascii="Cambria Math" w:eastAsiaTheme="minorEastAsia" w:hAnsi="Cambria Math" w:cs="Times New Roman"/>
                <w:sz w:val="20"/>
                <w:szCs w:val="20"/>
              </w:rPr>
              <m:t>Th</m:t>
            </m:r>
          </m:sub>
        </m:sSub>
        <m:r>
          <w:rPr>
            <w:rFonts w:ascii="Cambria Math" w:eastAsiaTheme="minorEastAsia" w:hAnsi="Cambria Math" w:cs="Times New Roman"/>
            <w:sz w:val="20"/>
            <w:szCs w:val="20"/>
          </w:rPr>
          <m:t>+0.0767</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K</m:t>
            </m:r>
          </m:sub>
        </m:sSub>
      </m:oMath>
      <w:r w:rsidR="007367DC">
        <w:rPr>
          <w:rFonts w:ascii="Times New Roman" w:eastAsiaTheme="minorEastAsia" w:hAnsi="Times New Roman" w:cs="Times New Roman"/>
          <w:sz w:val="20"/>
          <w:szCs w:val="20"/>
        </w:rPr>
        <w:t xml:space="preserve">         </w:t>
      </w:r>
      <w:r w:rsidR="0078699A" w:rsidRPr="002968D2">
        <w:rPr>
          <w:rFonts w:ascii="Times New Roman" w:eastAsiaTheme="minorEastAsia" w:hAnsi="Times New Roman" w:cs="Times New Roman"/>
          <w:sz w:val="20"/>
          <w:szCs w:val="20"/>
        </w:rPr>
        <w:t>3</w:t>
      </w:r>
    </w:p>
    <w:p w:rsidR="005678B7" w:rsidRPr="002968D2" w:rsidRDefault="005678B7" w:rsidP="002968D2">
      <w:pPr>
        <w:spacing w:after="0" w:line="240" w:lineRule="auto"/>
        <w:ind w:firstLine="360"/>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Where</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Ra</m:t>
            </m:r>
          </m:sub>
        </m:sSub>
      </m:oMath>
      <w:r w:rsidRPr="002968D2">
        <w:rPr>
          <w:rFonts w:ascii="Times New Roman" w:eastAsiaTheme="minorEastAsia" w:hAnsi="Times New Roman" w:cs="Times New Roman"/>
          <w:sz w:val="20"/>
          <w:szCs w:val="20"/>
        </w:rPr>
        <w:t>,</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Th</m:t>
            </m:r>
          </m:sub>
        </m:sSub>
      </m:oMath>
      <w:r w:rsidRPr="002968D2">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 xml:space="preserve"> and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K</m:t>
            </m:r>
          </m:sub>
        </m:sSub>
      </m:oMath>
      <w:r w:rsidRPr="002968D2">
        <w:rPr>
          <w:rFonts w:ascii="Times New Roman" w:eastAsiaTheme="minorEastAsia" w:hAnsi="Times New Roman" w:cs="Times New Roman"/>
          <w:sz w:val="20"/>
          <w:szCs w:val="20"/>
        </w:rPr>
        <w:t xml:space="preserve"> are in Bq kg</w:t>
      </w:r>
      <w:r w:rsidRPr="002968D2">
        <w:rPr>
          <w:rFonts w:ascii="Times New Roman" w:eastAsiaTheme="minorEastAsia" w:hAnsi="Times New Roman" w:cs="Times New Roman"/>
          <w:sz w:val="20"/>
          <w:szCs w:val="20"/>
          <w:vertAlign w:val="superscript"/>
        </w:rPr>
        <w:t>-1</w:t>
      </w:r>
      <w:r w:rsidRPr="002968D2">
        <w:rPr>
          <w:rFonts w:ascii="Times New Roman" w:eastAsiaTheme="minorEastAsia" w:hAnsi="Times New Roman" w:cs="Times New Roman"/>
          <w:sz w:val="20"/>
          <w:szCs w:val="20"/>
        </w:rPr>
        <w:t>. This formula assumes a wall of thickness of 20 cm and density of the structures to be 2350 kg m</w:t>
      </w:r>
      <w:r w:rsidRPr="002968D2">
        <w:rPr>
          <w:rFonts w:ascii="Times New Roman" w:eastAsiaTheme="minorEastAsia" w:hAnsi="Times New Roman" w:cs="Times New Roman"/>
          <w:sz w:val="20"/>
          <w:szCs w:val="20"/>
          <w:vertAlign w:val="superscript"/>
        </w:rPr>
        <w:t>-3</w:t>
      </w:r>
      <w:r w:rsidRPr="002968D2">
        <w:rPr>
          <w:rFonts w:ascii="Times New Roman" w:eastAsiaTheme="minorEastAsia" w:hAnsi="Times New Roman" w:cs="Times New Roman"/>
          <w:sz w:val="20"/>
          <w:szCs w:val="20"/>
        </w:rPr>
        <w:t xml:space="preserve"> (</w:t>
      </w:r>
      <w:proofErr w:type="spellStart"/>
      <w:r w:rsidRPr="002968D2">
        <w:rPr>
          <w:rFonts w:ascii="Times New Roman" w:eastAsiaTheme="minorEastAsia" w:hAnsi="Times New Roman" w:cs="Times New Roman"/>
          <w:sz w:val="20"/>
          <w:szCs w:val="20"/>
        </w:rPr>
        <w:t>Turhan</w:t>
      </w:r>
      <w:proofErr w:type="spellEnd"/>
      <w:r w:rsidRPr="002968D2">
        <w:rPr>
          <w:rFonts w:ascii="Times New Roman" w:eastAsiaTheme="minorEastAsia" w:hAnsi="Times New Roman" w:cs="Times New Roman"/>
          <w:sz w:val="20"/>
          <w:szCs w:val="20"/>
        </w:rPr>
        <w:t xml:space="preserve"> and </w:t>
      </w:r>
      <w:proofErr w:type="spellStart"/>
      <w:r w:rsidRPr="002968D2">
        <w:rPr>
          <w:rFonts w:ascii="Times New Roman" w:eastAsiaTheme="minorEastAsia" w:hAnsi="Times New Roman" w:cs="Times New Roman"/>
          <w:sz w:val="20"/>
          <w:szCs w:val="20"/>
        </w:rPr>
        <w:t>Gunduz</w:t>
      </w:r>
      <w:proofErr w:type="spellEnd"/>
      <w:r w:rsidRPr="002968D2">
        <w:rPr>
          <w:rFonts w:ascii="Times New Roman" w:eastAsiaTheme="minorEastAsia" w:hAnsi="Times New Roman" w:cs="Times New Roman"/>
          <w:sz w:val="20"/>
          <w:szCs w:val="20"/>
        </w:rPr>
        <w:t xml:space="preserve">, 2008). The relative contributions to the absorbed dose rate in air from the activity concentrations of the three radionuclides are expressed in terms of their absorbed dose rate conversion coefficients which are 0.908 </w:t>
      </w:r>
      <w:proofErr w:type="spellStart"/>
      <w:r w:rsidRPr="002968D2">
        <w:rPr>
          <w:rFonts w:ascii="Times New Roman" w:eastAsiaTheme="minorEastAsia" w:hAnsi="Times New Roman" w:cs="Times New Roman"/>
          <w:sz w:val="20"/>
          <w:szCs w:val="20"/>
        </w:rPr>
        <w:t>nGy</w:t>
      </w:r>
      <w:proofErr w:type="spellEnd"/>
      <w:r w:rsidRPr="002968D2">
        <w:rPr>
          <w:rFonts w:ascii="Times New Roman" w:eastAsiaTheme="minorEastAsia" w:hAnsi="Times New Roman" w:cs="Times New Roman"/>
          <w:sz w:val="20"/>
          <w:szCs w:val="20"/>
        </w:rPr>
        <w:t xml:space="preserve"> h</w:t>
      </w:r>
      <w:r w:rsidRPr="002968D2">
        <w:rPr>
          <w:rFonts w:ascii="Times New Roman" w:eastAsiaTheme="minorEastAsia" w:hAnsi="Times New Roman" w:cs="Times New Roman"/>
          <w:sz w:val="20"/>
          <w:szCs w:val="20"/>
          <w:vertAlign w:val="superscript"/>
        </w:rPr>
        <w:t>-1</w:t>
      </w:r>
      <w:r w:rsidRPr="002968D2">
        <w:rPr>
          <w:rFonts w:ascii="Times New Roman" w:eastAsiaTheme="minorEastAsia" w:hAnsi="Times New Roman" w:cs="Times New Roman"/>
          <w:sz w:val="20"/>
          <w:szCs w:val="20"/>
        </w:rPr>
        <w:t xml:space="preserve"> per </w:t>
      </w:r>
      <w:proofErr w:type="spellStart"/>
      <w:r w:rsidRPr="002968D2">
        <w:rPr>
          <w:rFonts w:ascii="Times New Roman" w:eastAsiaTheme="minorEastAsia" w:hAnsi="Times New Roman" w:cs="Times New Roman"/>
          <w:sz w:val="20"/>
          <w:szCs w:val="20"/>
        </w:rPr>
        <w:t>Bq</w:t>
      </w:r>
      <w:proofErr w:type="spellEnd"/>
      <w:r w:rsidRPr="002968D2">
        <w:rPr>
          <w:rFonts w:ascii="Times New Roman" w:eastAsiaTheme="minorEastAsia" w:hAnsi="Times New Roman" w:cs="Times New Roman"/>
          <w:sz w:val="20"/>
          <w:szCs w:val="20"/>
        </w:rPr>
        <w:t xml:space="preserve"> kg</w:t>
      </w:r>
      <w:r w:rsidRPr="002968D2">
        <w:rPr>
          <w:rFonts w:ascii="Times New Roman" w:eastAsiaTheme="minorEastAsia" w:hAnsi="Times New Roman" w:cs="Times New Roman"/>
          <w:sz w:val="20"/>
          <w:szCs w:val="20"/>
          <w:vertAlign w:val="superscript"/>
        </w:rPr>
        <w:t>-1</w:t>
      </w:r>
      <w:r w:rsidRPr="002968D2">
        <w:rPr>
          <w:rFonts w:ascii="Times New Roman" w:eastAsiaTheme="minorEastAsia" w:hAnsi="Times New Roman" w:cs="Times New Roman"/>
          <w:sz w:val="20"/>
          <w:szCs w:val="20"/>
        </w:rPr>
        <w:t xml:space="preserve"> for </w:t>
      </w:r>
      <w:r w:rsidRPr="002968D2">
        <w:rPr>
          <w:rFonts w:ascii="Times New Roman" w:eastAsiaTheme="minorEastAsia" w:hAnsi="Times New Roman" w:cs="Times New Roman"/>
          <w:sz w:val="20"/>
          <w:szCs w:val="20"/>
          <w:vertAlign w:val="superscript"/>
        </w:rPr>
        <w:t>226</w:t>
      </w:r>
      <w:r w:rsidRPr="002968D2">
        <w:rPr>
          <w:rFonts w:ascii="Times New Roman" w:eastAsiaTheme="minorEastAsia" w:hAnsi="Times New Roman" w:cs="Times New Roman"/>
          <w:sz w:val="20"/>
          <w:szCs w:val="20"/>
        </w:rPr>
        <w:t xml:space="preserve">Ra, 1.06 </w:t>
      </w:r>
      <w:proofErr w:type="spellStart"/>
      <w:r w:rsidRPr="002968D2">
        <w:rPr>
          <w:rFonts w:ascii="Times New Roman" w:eastAsiaTheme="minorEastAsia" w:hAnsi="Times New Roman" w:cs="Times New Roman"/>
          <w:sz w:val="20"/>
          <w:szCs w:val="20"/>
        </w:rPr>
        <w:t>nGy</w:t>
      </w:r>
      <w:proofErr w:type="spellEnd"/>
      <w:r w:rsidRPr="002968D2">
        <w:rPr>
          <w:rFonts w:ascii="Times New Roman" w:eastAsiaTheme="minorEastAsia" w:hAnsi="Times New Roman" w:cs="Times New Roman"/>
          <w:sz w:val="20"/>
          <w:szCs w:val="20"/>
        </w:rPr>
        <w:t xml:space="preserve"> h</w:t>
      </w:r>
      <w:r w:rsidRPr="002968D2">
        <w:rPr>
          <w:rFonts w:ascii="Times New Roman" w:eastAsiaTheme="minorEastAsia" w:hAnsi="Times New Roman" w:cs="Times New Roman"/>
          <w:sz w:val="20"/>
          <w:szCs w:val="20"/>
          <w:vertAlign w:val="superscript"/>
        </w:rPr>
        <w:t>-1</w:t>
      </w:r>
      <w:r w:rsidRPr="002968D2">
        <w:rPr>
          <w:rFonts w:ascii="Times New Roman" w:eastAsiaTheme="minorEastAsia" w:hAnsi="Times New Roman" w:cs="Times New Roman"/>
          <w:sz w:val="20"/>
          <w:szCs w:val="20"/>
        </w:rPr>
        <w:t xml:space="preserve"> per </w:t>
      </w:r>
      <w:proofErr w:type="spellStart"/>
      <w:r w:rsidRPr="002968D2">
        <w:rPr>
          <w:rFonts w:ascii="Times New Roman" w:eastAsiaTheme="minorEastAsia" w:hAnsi="Times New Roman" w:cs="Times New Roman"/>
          <w:sz w:val="20"/>
          <w:szCs w:val="20"/>
        </w:rPr>
        <w:t>Bq</w:t>
      </w:r>
      <w:proofErr w:type="spellEnd"/>
      <w:r w:rsidRPr="002968D2">
        <w:rPr>
          <w:rFonts w:ascii="Times New Roman" w:eastAsiaTheme="minorEastAsia" w:hAnsi="Times New Roman" w:cs="Times New Roman"/>
          <w:sz w:val="20"/>
          <w:szCs w:val="20"/>
        </w:rPr>
        <w:t xml:space="preserve"> kg</w:t>
      </w:r>
      <w:r w:rsidRPr="002968D2">
        <w:rPr>
          <w:rFonts w:ascii="Times New Roman" w:eastAsiaTheme="minorEastAsia" w:hAnsi="Times New Roman" w:cs="Times New Roman"/>
          <w:sz w:val="20"/>
          <w:szCs w:val="20"/>
          <w:vertAlign w:val="superscript"/>
        </w:rPr>
        <w:t>-1</w:t>
      </w:r>
      <w:r w:rsidRPr="002968D2">
        <w:rPr>
          <w:rFonts w:ascii="Times New Roman" w:eastAsiaTheme="minorEastAsia" w:hAnsi="Times New Roman" w:cs="Times New Roman"/>
          <w:sz w:val="20"/>
          <w:szCs w:val="20"/>
        </w:rPr>
        <w:t xml:space="preserve"> for </w:t>
      </w:r>
      <w:r w:rsidRPr="002968D2">
        <w:rPr>
          <w:rFonts w:ascii="Times New Roman" w:eastAsiaTheme="minorEastAsia" w:hAnsi="Times New Roman" w:cs="Times New Roman"/>
          <w:sz w:val="20"/>
          <w:szCs w:val="20"/>
          <w:vertAlign w:val="superscript"/>
        </w:rPr>
        <w:t>232</w:t>
      </w:r>
      <w:r w:rsidRPr="002968D2">
        <w:rPr>
          <w:rFonts w:ascii="Times New Roman" w:eastAsiaTheme="minorEastAsia" w:hAnsi="Times New Roman" w:cs="Times New Roman"/>
          <w:sz w:val="20"/>
          <w:szCs w:val="20"/>
        </w:rPr>
        <w:t xml:space="preserve">Th and 0.0767 </w:t>
      </w:r>
      <w:proofErr w:type="spellStart"/>
      <w:r w:rsidRPr="002968D2">
        <w:rPr>
          <w:rFonts w:ascii="Times New Roman" w:eastAsiaTheme="minorEastAsia" w:hAnsi="Times New Roman" w:cs="Times New Roman"/>
          <w:sz w:val="20"/>
          <w:szCs w:val="20"/>
        </w:rPr>
        <w:t>nGy</w:t>
      </w:r>
      <w:proofErr w:type="spellEnd"/>
      <w:r w:rsidRPr="002968D2">
        <w:rPr>
          <w:rFonts w:ascii="Times New Roman" w:eastAsiaTheme="minorEastAsia" w:hAnsi="Times New Roman" w:cs="Times New Roman"/>
          <w:sz w:val="20"/>
          <w:szCs w:val="20"/>
        </w:rPr>
        <w:t xml:space="preserve"> h</w:t>
      </w:r>
      <w:r w:rsidRPr="002968D2">
        <w:rPr>
          <w:rFonts w:ascii="Times New Roman" w:eastAsiaTheme="minorEastAsia" w:hAnsi="Times New Roman" w:cs="Times New Roman"/>
          <w:sz w:val="20"/>
          <w:szCs w:val="20"/>
          <w:vertAlign w:val="superscript"/>
        </w:rPr>
        <w:t>-1</w:t>
      </w:r>
      <w:r w:rsidRPr="002968D2">
        <w:rPr>
          <w:rFonts w:ascii="Times New Roman" w:eastAsiaTheme="minorEastAsia" w:hAnsi="Times New Roman" w:cs="Times New Roman"/>
          <w:sz w:val="20"/>
          <w:szCs w:val="20"/>
        </w:rPr>
        <w:t xml:space="preserve"> per </w:t>
      </w:r>
      <w:proofErr w:type="spellStart"/>
      <w:r w:rsidRPr="002968D2">
        <w:rPr>
          <w:rFonts w:ascii="Times New Roman" w:eastAsiaTheme="minorEastAsia" w:hAnsi="Times New Roman" w:cs="Times New Roman"/>
          <w:sz w:val="20"/>
          <w:szCs w:val="20"/>
        </w:rPr>
        <w:t>Bq</w:t>
      </w:r>
      <w:proofErr w:type="spellEnd"/>
      <w:r w:rsidRPr="002968D2">
        <w:rPr>
          <w:rFonts w:ascii="Times New Roman" w:eastAsiaTheme="minorEastAsia" w:hAnsi="Times New Roman" w:cs="Times New Roman"/>
          <w:sz w:val="20"/>
          <w:szCs w:val="20"/>
        </w:rPr>
        <w:t xml:space="preserve"> kg</w:t>
      </w:r>
      <w:r w:rsidRPr="002968D2">
        <w:rPr>
          <w:rFonts w:ascii="Times New Roman" w:eastAsiaTheme="minorEastAsia" w:hAnsi="Times New Roman" w:cs="Times New Roman"/>
          <w:sz w:val="20"/>
          <w:szCs w:val="20"/>
          <w:vertAlign w:val="superscript"/>
        </w:rPr>
        <w:t>-1</w:t>
      </w:r>
      <w:r w:rsidRPr="002968D2">
        <w:rPr>
          <w:rFonts w:ascii="Times New Roman" w:eastAsiaTheme="minorEastAsia" w:hAnsi="Times New Roman" w:cs="Times New Roman"/>
          <w:sz w:val="20"/>
          <w:szCs w:val="20"/>
        </w:rPr>
        <w:t xml:space="preserve"> for </w:t>
      </w:r>
      <w:r w:rsidRPr="002968D2">
        <w:rPr>
          <w:rFonts w:ascii="Times New Roman" w:eastAsiaTheme="minorEastAsia" w:hAnsi="Times New Roman" w:cs="Times New Roman"/>
          <w:sz w:val="20"/>
          <w:szCs w:val="20"/>
          <w:vertAlign w:val="superscript"/>
        </w:rPr>
        <w:t>40</w:t>
      </w:r>
      <w:r w:rsidRPr="002968D2">
        <w:rPr>
          <w:rFonts w:ascii="Times New Roman" w:eastAsiaTheme="minorEastAsia" w:hAnsi="Times New Roman" w:cs="Times New Roman"/>
          <w:sz w:val="20"/>
          <w:szCs w:val="20"/>
        </w:rPr>
        <w:t>K.</w:t>
      </w:r>
    </w:p>
    <w:p w:rsidR="005678B7" w:rsidRPr="002968D2" w:rsidRDefault="005678B7" w:rsidP="002968D2">
      <w:pPr>
        <w:spacing w:after="0" w:line="240" w:lineRule="auto"/>
        <w:ind w:firstLine="360"/>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 xml:space="preserve">The results in Table 2 revealed that the values of indoor dose rate ranged from 29 ± 5 (Flint site) to 98 ± 11 </w:t>
      </w:r>
      <w:proofErr w:type="spellStart"/>
      <w:r w:rsidRPr="002968D2">
        <w:rPr>
          <w:rFonts w:ascii="Times New Roman" w:eastAsiaTheme="minorEastAsia" w:hAnsi="Times New Roman" w:cs="Times New Roman"/>
          <w:sz w:val="20"/>
          <w:szCs w:val="20"/>
        </w:rPr>
        <w:t>nGy</w:t>
      </w:r>
      <w:proofErr w:type="spellEnd"/>
      <w:r w:rsidRPr="002968D2">
        <w:rPr>
          <w:rFonts w:ascii="Times New Roman" w:eastAsiaTheme="minorEastAsia" w:hAnsi="Times New Roman" w:cs="Times New Roman"/>
          <w:sz w:val="20"/>
          <w:szCs w:val="20"/>
        </w:rPr>
        <w:t xml:space="preserve"> h</w:t>
      </w:r>
      <w:r w:rsidRPr="002968D2">
        <w:rPr>
          <w:rFonts w:ascii="Times New Roman" w:eastAsiaTheme="minorEastAsia" w:hAnsi="Times New Roman" w:cs="Times New Roman"/>
          <w:sz w:val="20"/>
          <w:szCs w:val="20"/>
          <w:vertAlign w:val="superscript"/>
        </w:rPr>
        <w:t>-1</w:t>
      </w:r>
      <w:r w:rsidRPr="002968D2">
        <w:rPr>
          <w:rFonts w:ascii="Times New Roman" w:eastAsiaTheme="minorEastAsia" w:hAnsi="Times New Roman" w:cs="Times New Roman"/>
          <w:sz w:val="20"/>
          <w:szCs w:val="20"/>
        </w:rPr>
        <w:t xml:space="preserve"> (Mica site). </w:t>
      </w:r>
      <w:r w:rsidR="005E21E5" w:rsidRPr="002968D2">
        <w:rPr>
          <w:rFonts w:ascii="Times New Roman" w:eastAsiaTheme="minorEastAsia" w:hAnsi="Times New Roman" w:cs="Times New Roman"/>
          <w:sz w:val="20"/>
          <w:szCs w:val="20"/>
        </w:rPr>
        <w:t xml:space="preserve">The highest mean absorbed indoor dose rate was 98 ± 11 </w:t>
      </w:r>
      <w:proofErr w:type="spellStart"/>
      <w:r w:rsidR="005E21E5" w:rsidRPr="002968D2">
        <w:rPr>
          <w:rFonts w:ascii="Times New Roman" w:eastAsiaTheme="minorEastAsia" w:hAnsi="Times New Roman" w:cs="Times New Roman"/>
          <w:sz w:val="20"/>
          <w:szCs w:val="20"/>
        </w:rPr>
        <w:t>nGy</w:t>
      </w:r>
      <w:proofErr w:type="spellEnd"/>
      <w:r w:rsidR="005E21E5" w:rsidRPr="002968D2">
        <w:rPr>
          <w:rFonts w:ascii="Times New Roman" w:eastAsiaTheme="minorEastAsia" w:hAnsi="Times New Roman" w:cs="Times New Roman"/>
          <w:sz w:val="20"/>
          <w:szCs w:val="20"/>
        </w:rPr>
        <w:t xml:space="preserve"> h</w:t>
      </w:r>
      <w:r w:rsidR="005E21E5" w:rsidRPr="002968D2">
        <w:rPr>
          <w:rFonts w:ascii="Times New Roman" w:eastAsiaTheme="minorEastAsia" w:hAnsi="Times New Roman" w:cs="Times New Roman"/>
          <w:sz w:val="20"/>
          <w:szCs w:val="20"/>
          <w:vertAlign w:val="superscript"/>
        </w:rPr>
        <w:t>-1</w:t>
      </w:r>
      <w:r w:rsidR="005E21E5" w:rsidRPr="002968D2">
        <w:rPr>
          <w:rFonts w:ascii="Times New Roman" w:eastAsiaTheme="minorEastAsia" w:hAnsi="Times New Roman" w:cs="Times New Roman"/>
          <w:sz w:val="20"/>
          <w:szCs w:val="20"/>
        </w:rPr>
        <w:t xml:space="preserve">. Only the Mica site was above the worldwide average of 84 </w:t>
      </w:r>
      <w:proofErr w:type="spellStart"/>
      <w:r w:rsidR="005E21E5" w:rsidRPr="002968D2">
        <w:rPr>
          <w:rFonts w:ascii="Times New Roman" w:eastAsiaTheme="minorEastAsia" w:hAnsi="Times New Roman" w:cs="Times New Roman"/>
          <w:sz w:val="20"/>
          <w:szCs w:val="20"/>
        </w:rPr>
        <w:t>nGy</w:t>
      </w:r>
      <w:proofErr w:type="spellEnd"/>
      <w:r w:rsidR="005E21E5" w:rsidRPr="002968D2">
        <w:rPr>
          <w:rFonts w:ascii="Times New Roman" w:eastAsiaTheme="minorEastAsia" w:hAnsi="Times New Roman" w:cs="Times New Roman"/>
          <w:sz w:val="20"/>
          <w:szCs w:val="20"/>
        </w:rPr>
        <w:t xml:space="preserve"> h</w:t>
      </w:r>
      <w:r w:rsidR="005E21E5" w:rsidRPr="002968D2">
        <w:rPr>
          <w:rFonts w:ascii="Times New Roman" w:eastAsiaTheme="minorEastAsia" w:hAnsi="Times New Roman" w:cs="Times New Roman"/>
          <w:sz w:val="20"/>
          <w:szCs w:val="20"/>
          <w:vertAlign w:val="superscript"/>
        </w:rPr>
        <w:t>-1</w:t>
      </w:r>
      <w:r w:rsidR="005E21E5" w:rsidRPr="002968D2">
        <w:rPr>
          <w:rFonts w:ascii="Times New Roman" w:eastAsiaTheme="minorEastAsia" w:hAnsi="Times New Roman" w:cs="Times New Roman"/>
          <w:sz w:val="20"/>
          <w:szCs w:val="20"/>
        </w:rPr>
        <w:t xml:space="preserve"> for soil as reported in UNSCEAR (2000).</w:t>
      </w:r>
    </w:p>
    <w:p w:rsidR="005678B7" w:rsidRPr="002968D2" w:rsidRDefault="005678B7" w:rsidP="002968D2">
      <w:pPr>
        <w:spacing w:after="0" w:line="240" w:lineRule="auto"/>
        <w:ind w:firstLine="360"/>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The annual effective outdoor and indoor doses resulting from the outdoor and indoor dose rates value were calculated using the following relations:</w:t>
      </w:r>
    </w:p>
    <w:p w:rsidR="005678B7" w:rsidRPr="002968D2" w:rsidRDefault="00AA1AC4" w:rsidP="002968D2">
      <w:pPr>
        <w:spacing w:after="0" w:line="240" w:lineRule="auto"/>
        <w:ind w:firstLine="360"/>
        <w:jc w:val="both"/>
        <w:rPr>
          <w:rFonts w:ascii="Times New Roman" w:eastAsiaTheme="minorEastAsia"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out</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D</m:t>
            </m:r>
          </m:e>
          <m:sub>
            <m:r>
              <w:rPr>
                <w:rFonts w:ascii="Cambria Math" w:eastAsiaTheme="minorEastAsia" w:hAnsi="Cambria Math" w:cs="Times New Roman"/>
                <w:sz w:val="20"/>
                <w:szCs w:val="20"/>
              </w:rPr>
              <m:t>out</m:t>
            </m:r>
          </m:sub>
        </m:sSub>
        <m:d>
          <m:dPr>
            <m:ctrlPr>
              <w:rPr>
                <w:rFonts w:ascii="Cambria Math" w:eastAsiaTheme="minorEastAsia" w:hAnsi="Cambria Math" w:cs="Times New Roman"/>
                <w:i/>
                <w:sz w:val="20"/>
                <w:szCs w:val="20"/>
              </w:rPr>
            </m:ctrlPr>
          </m:dPr>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nGyh</m:t>
                </m:r>
              </m:e>
              <m:sup>
                <m:r>
                  <w:rPr>
                    <w:rFonts w:ascii="Cambria Math" w:eastAsiaTheme="minorEastAsia" w:hAnsi="Cambria Math" w:cs="Times New Roman"/>
                    <w:sz w:val="20"/>
                    <w:szCs w:val="20"/>
                  </w:rPr>
                  <m:t>-1</m:t>
                </m:r>
              </m:sup>
            </m:sSup>
          </m:e>
        </m:d>
        <m:r>
          <w:rPr>
            <w:rFonts w:ascii="Cambria Math" w:eastAsiaTheme="minorEastAsia" w:hAnsi="Cambria Math" w:cs="Times New Roman"/>
            <w:sz w:val="20"/>
            <w:szCs w:val="20"/>
          </w:rPr>
          <m:t>×8760</m:t>
        </m:r>
        <m:r>
          <w:rPr>
            <w:rFonts w:ascii="Cambria Math" w:eastAsiaTheme="minorEastAsia" w:hAnsi="Cambria Math" w:cs="Times New Roman"/>
            <w:sz w:val="20"/>
            <w:szCs w:val="20"/>
          </w:rPr>
          <m:t>h×</m:t>
        </m:r>
        <m:r>
          <w:rPr>
            <w:rFonts w:ascii="Cambria Math" w:eastAsiaTheme="minorEastAsia" w:hAnsi="Cambria Math" w:cs="Times New Roman"/>
            <w:sz w:val="20"/>
            <w:szCs w:val="20"/>
          </w:rPr>
          <m:t>0.2×0.7</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SvGy</m:t>
            </m:r>
          </m:e>
          <m:sup>
            <m:r>
              <w:rPr>
                <w:rFonts w:ascii="Cambria Math" w:eastAsiaTheme="minorEastAsia" w:hAnsi="Cambria Math" w:cs="Times New Roman"/>
                <w:sz w:val="20"/>
                <w:szCs w:val="20"/>
              </w:rPr>
              <m:t>-1</m:t>
            </m:r>
          </m:sup>
        </m:sSup>
      </m:oMath>
      <w:r w:rsidR="0078699A" w:rsidRPr="002968D2">
        <w:rPr>
          <w:rFonts w:ascii="Times New Roman" w:eastAsiaTheme="minorEastAsia" w:hAnsi="Times New Roman" w:cs="Times New Roman"/>
          <w:sz w:val="20"/>
          <w:szCs w:val="20"/>
        </w:rPr>
        <w:t xml:space="preserve"> </w:t>
      </w:r>
      <w:r w:rsidR="00EE11D5">
        <w:rPr>
          <w:rFonts w:ascii="Times New Roman" w:eastAsiaTheme="minorEastAsia" w:hAnsi="Times New Roman" w:cs="Times New Roman"/>
          <w:sz w:val="20"/>
          <w:szCs w:val="20"/>
        </w:rPr>
        <w:t xml:space="preserve">                      </w:t>
      </w:r>
      <w:r w:rsidR="0078699A" w:rsidRPr="002968D2">
        <w:rPr>
          <w:rFonts w:ascii="Times New Roman" w:eastAsiaTheme="minorEastAsia" w:hAnsi="Times New Roman" w:cs="Times New Roman"/>
          <w:sz w:val="20"/>
          <w:szCs w:val="20"/>
        </w:rPr>
        <w:t>4</w:t>
      </w:r>
    </w:p>
    <w:p w:rsidR="005678B7" w:rsidRPr="002968D2" w:rsidRDefault="00AA1AC4" w:rsidP="002968D2">
      <w:pPr>
        <w:spacing w:after="0" w:line="240" w:lineRule="auto"/>
        <w:ind w:firstLine="360"/>
        <w:jc w:val="both"/>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in</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D</m:t>
              </m:r>
            </m:e>
            <m:sub>
              <m:r>
                <w:rPr>
                  <w:rFonts w:ascii="Cambria Math" w:eastAsiaTheme="minorEastAsia" w:hAnsi="Cambria Math" w:cs="Times New Roman"/>
                  <w:sz w:val="20"/>
                  <w:szCs w:val="20"/>
                </w:rPr>
                <m:t>in</m:t>
              </m:r>
            </m:sub>
          </m:sSub>
          <m:d>
            <m:dPr>
              <m:ctrlPr>
                <w:rPr>
                  <w:rFonts w:ascii="Cambria Math" w:eastAsiaTheme="minorEastAsia" w:hAnsi="Cambria Math" w:cs="Times New Roman"/>
                  <w:i/>
                  <w:sz w:val="20"/>
                  <w:szCs w:val="20"/>
                </w:rPr>
              </m:ctrlPr>
            </m:dPr>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nGyh</m:t>
                  </m:r>
                </m:e>
                <m:sup>
                  <m:r>
                    <w:rPr>
                      <w:rFonts w:ascii="Cambria Math" w:eastAsiaTheme="minorEastAsia" w:hAnsi="Cambria Math" w:cs="Times New Roman"/>
                      <w:sz w:val="20"/>
                      <w:szCs w:val="20"/>
                    </w:rPr>
                    <m:t>-1</m:t>
                  </m:r>
                </m:sup>
              </m:sSup>
            </m:e>
          </m:d>
          <m:r>
            <w:rPr>
              <w:rFonts w:ascii="Cambria Math" w:eastAsiaTheme="minorEastAsia" w:hAnsi="Cambria Math" w:cs="Times New Roman"/>
              <w:sz w:val="20"/>
              <w:szCs w:val="20"/>
            </w:rPr>
            <m:t>×8760</m:t>
          </m:r>
          <m:r>
            <w:rPr>
              <w:rFonts w:ascii="Cambria Math" w:eastAsiaTheme="minorEastAsia" w:hAnsi="Cambria Math" w:cs="Times New Roman"/>
              <w:sz w:val="20"/>
              <w:szCs w:val="20"/>
            </w:rPr>
            <m:t>h×</m:t>
          </m:r>
          <m:r>
            <w:rPr>
              <w:rFonts w:ascii="Cambria Math" w:eastAsiaTheme="minorEastAsia" w:hAnsi="Cambria Math" w:cs="Times New Roman"/>
              <w:sz w:val="20"/>
              <w:szCs w:val="20"/>
            </w:rPr>
            <m:t>0.8×0.7</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SvGy</m:t>
              </m:r>
            </m:e>
            <m:sup>
              <m:r>
                <w:rPr>
                  <w:rFonts w:ascii="Cambria Math" w:eastAsiaTheme="minorEastAsia" w:hAnsi="Cambria Math" w:cs="Times New Roman"/>
                  <w:sz w:val="20"/>
                  <w:szCs w:val="20"/>
                </w:rPr>
                <m:t>-1</m:t>
              </m:r>
            </m:sup>
          </m:sSup>
          <m:r>
            <w:rPr>
              <w:rFonts w:ascii="Cambria Math" w:eastAsiaTheme="minorEastAsia" w:hAnsi="Cambria Math" w:cs="Times New Roman"/>
              <w:sz w:val="20"/>
              <w:szCs w:val="20"/>
            </w:rPr>
            <m:t xml:space="preserve">  5</m:t>
          </m:r>
        </m:oMath>
      </m:oMathPara>
    </w:p>
    <w:p w:rsidR="005678B7" w:rsidRPr="002968D2" w:rsidRDefault="005678B7" w:rsidP="002968D2">
      <w:pPr>
        <w:spacing w:after="0" w:line="240" w:lineRule="auto"/>
        <w:ind w:firstLine="360"/>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 xml:space="preserve">Where </w:t>
      </w:r>
      <w:proofErr w:type="spellStart"/>
      <w:r w:rsidRPr="002968D2">
        <w:rPr>
          <w:rFonts w:ascii="Times New Roman" w:eastAsiaTheme="minorEastAsia" w:hAnsi="Times New Roman" w:cs="Times New Roman"/>
          <w:sz w:val="20"/>
          <w:szCs w:val="20"/>
        </w:rPr>
        <w:t>E</w:t>
      </w:r>
      <w:r w:rsidRPr="002968D2">
        <w:rPr>
          <w:rFonts w:ascii="Times New Roman" w:eastAsiaTheme="minorEastAsia" w:hAnsi="Times New Roman" w:cs="Times New Roman"/>
          <w:sz w:val="20"/>
          <w:szCs w:val="20"/>
          <w:vertAlign w:val="subscript"/>
        </w:rPr>
        <w:t>out</w:t>
      </w:r>
      <w:proofErr w:type="spellEnd"/>
      <w:r w:rsidRPr="002968D2">
        <w:rPr>
          <w:rFonts w:ascii="Times New Roman" w:eastAsiaTheme="minorEastAsia" w:hAnsi="Times New Roman" w:cs="Times New Roman"/>
          <w:sz w:val="20"/>
          <w:szCs w:val="20"/>
        </w:rPr>
        <w:t xml:space="preserve"> and </w:t>
      </w:r>
      <w:proofErr w:type="spellStart"/>
      <w:r w:rsidRPr="002968D2">
        <w:rPr>
          <w:rFonts w:ascii="Times New Roman" w:eastAsiaTheme="minorEastAsia" w:hAnsi="Times New Roman" w:cs="Times New Roman"/>
          <w:sz w:val="20"/>
          <w:szCs w:val="20"/>
        </w:rPr>
        <w:t>E</w:t>
      </w:r>
      <w:r w:rsidRPr="002968D2">
        <w:rPr>
          <w:rFonts w:ascii="Times New Roman" w:eastAsiaTheme="minorEastAsia" w:hAnsi="Times New Roman" w:cs="Times New Roman"/>
          <w:sz w:val="20"/>
          <w:szCs w:val="20"/>
          <w:vertAlign w:val="subscript"/>
        </w:rPr>
        <w:t>in</w:t>
      </w:r>
      <w:proofErr w:type="spellEnd"/>
      <w:r w:rsidRPr="002968D2">
        <w:rPr>
          <w:rFonts w:ascii="Times New Roman" w:eastAsiaTheme="minorEastAsia" w:hAnsi="Times New Roman" w:cs="Times New Roman"/>
          <w:sz w:val="20"/>
          <w:szCs w:val="20"/>
        </w:rPr>
        <w:t xml:space="preserve"> are the annual outdoor and indoor effective dose rates (m Svy</w:t>
      </w:r>
      <w:r w:rsidRPr="002968D2">
        <w:rPr>
          <w:rFonts w:ascii="Times New Roman" w:eastAsiaTheme="minorEastAsia" w:hAnsi="Times New Roman" w:cs="Times New Roman"/>
          <w:sz w:val="20"/>
          <w:szCs w:val="20"/>
          <w:vertAlign w:val="superscript"/>
        </w:rPr>
        <w:t>-1</w:t>
      </w:r>
      <w:r w:rsidRPr="002968D2">
        <w:rPr>
          <w:rFonts w:ascii="Times New Roman" w:eastAsiaTheme="minorEastAsia" w:hAnsi="Times New Roman" w:cs="Times New Roman"/>
          <w:sz w:val="20"/>
          <w:szCs w:val="20"/>
        </w:rPr>
        <w:t xml:space="preserve">), 8760 is the number of hours in a year, 0.7 </w:t>
      </w:r>
      <w:proofErr w:type="spellStart"/>
      <w:r w:rsidRPr="002968D2">
        <w:rPr>
          <w:rFonts w:ascii="Times New Roman" w:eastAsiaTheme="minorEastAsia" w:hAnsi="Times New Roman" w:cs="Times New Roman"/>
          <w:sz w:val="20"/>
          <w:szCs w:val="20"/>
        </w:rPr>
        <w:t>Sv</w:t>
      </w:r>
      <w:proofErr w:type="spellEnd"/>
      <w:r w:rsidRPr="002968D2">
        <w:rPr>
          <w:rFonts w:ascii="Times New Roman" w:eastAsiaTheme="minorEastAsia" w:hAnsi="Times New Roman" w:cs="Times New Roman"/>
          <w:sz w:val="20"/>
          <w:szCs w:val="20"/>
        </w:rPr>
        <w:t xml:space="preserve"> Gy</w:t>
      </w:r>
      <w:r w:rsidRPr="002968D2">
        <w:rPr>
          <w:rFonts w:ascii="Times New Roman" w:eastAsiaTheme="minorEastAsia" w:hAnsi="Times New Roman" w:cs="Times New Roman"/>
          <w:sz w:val="20"/>
          <w:szCs w:val="20"/>
          <w:vertAlign w:val="superscript"/>
        </w:rPr>
        <w:t>-1</w:t>
      </w:r>
      <w:r w:rsidRPr="002968D2">
        <w:rPr>
          <w:rFonts w:ascii="Times New Roman" w:eastAsiaTheme="minorEastAsia" w:hAnsi="Times New Roman" w:cs="Times New Roman"/>
          <w:sz w:val="20"/>
          <w:szCs w:val="20"/>
        </w:rPr>
        <w:t xml:space="preserve"> is the quotient of the effective dose rate and absorbed dose rate in air, while 0.2 and 0.8 are outdoor and indoor occupancy factors.</w:t>
      </w:r>
    </w:p>
    <w:p w:rsidR="005678B7" w:rsidRPr="002968D2" w:rsidRDefault="005678B7" w:rsidP="002968D2">
      <w:pPr>
        <w:spacing w:after="0" w:line="240" w:lineRule="auto"/>
        <w:ind w:firstLine="360"/>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 xml:space="preserve">The highest mean annual effective outdoor value 0.07 </w:t>
      </w:r>
      <w:proofErr w:type="spellStart"/>
      <w:r w:rsidRPr="002968D2">
        <w:rPr>
          <w:rFonts w:ascii="Times New Roman" w:eastAsiaTheme="minorEastAsia" w:hAnsi="Times New Roman" w:cs="Times New Roman"/>
          <w:sz w:val="20"/>
          <w:szCs w:val="20"/>
        </w:rPr>
        <w:t>mSv</w:t>
      </w:r>
      <w:proofErr w:type="spellEnd"/>
      <w:r w:rsidRPr="002968D2">
        <w:rPr>
          <w:rFonts w:ascii="Times New Roman" w:eastAsiaTheme="minorEastAsia" w:hAnsi="Times New Roman" w:cs="Times New Roman"/>
          <w:sz w:val="20"/>
          <w:szCs w:val="20"/>
        </w:rPr>
        <w:t xml:space="preserve"> y</w:t>
      </w:r>
      <w:r w:rsidRPr="002968D2">
        <w:rPr>
          <w:rFonts w:ascii="Times New Roman" w:eastAsiaTheme="minorEastAsia" w:hAnsi="Times New Roman" w:cs="Times New Roman"/>
          <w:sz w:val="20"/>
          <w:szCs w:val="20"/>
          <w:vertAlign w:val="superscript"/>
        </w:rPr>
        <w:t>-1</w:t>
      </w:r>
      <w:r w:rsidRPr="002968D2">
        <w:rPr>
          <w:rFonts w:ascii="Times New Roman" w:eastAsiaTheme="minorEastAsia" w:hAnsi="Times New Roman" w:cs="Times New Roman"/>
          <w:sz w:val="20"/>
          <w:szCs w:val="20"/>
        </w:rPr>
        <w:t xml:space="preserve"> was obtained from mica site as seen in Table 2. This is higher than 0.04 </w:t>
      </w:r>
      <w:proofErr w:type="spellStart"/>
      <w:r w:rsidRPr="002968D2">
        <w:rPr>
          <w:rFonts w:ascii="Times New Roman" w:eastAsiaTheme="minorEastAsia" w:hAnsi="Times New Roman" w:cs="Times New Roman"/>
          <w:sz w:val="20"/>
          <w:szCs w:val="20"/>
        </w:rPr>
        <w:t>mSv</w:t>
      </w:r>
      <w:proofErr w:type="spellEnd"/>
      <w:r w:rsidRPr="002968D2">
        <w:rPr>
          <w:rFonts w:ascii="Times New Roman" w:eastAsiaTheme="minorEastAsia" w:hAnsi="Times New Roman" w:cs="Times New Roman"/>
          <w:sz w:val="20"/>
          <w:szCs w:val="20"/>
        </w:rPr>
        <w:t xml:space="preserve"> y</w:t>
      </w:r>
      <w:r w:rsidRPr="002968D2">
        <w:rPr>
          <w:rFonts w:ascii="Times New Roman" w:eastAsiaTheme="minorEastAsia" w:hAnsi="Times New Roman" w:cs="Times New Roman"/>
          <w:sz w:val="20"/>
          <w:szCs w:val="20"/>
          <w:vertAlign w:val="superscript"/>
        </w:rPr>
        <w:t>-1</w:t>
      </w:r>
      <w:r w:rsidRPr="002968D2">
        <w:rPr>
          <w:rFonts w:ascii="Times New Roman" w:eastAsiaTheme="minorEastAsia" w:hAnsi="Times New Roman" w:cs="Times New Roman"/>
          <w:sz w:val="20"/>
          <w:szCs w:val="20"/>
        </w:rPr>
        <w:t xml:space="preserve"> obtained in the uncontaminated soil samples in </w:t>
      </w:r>
      <w:proofErr w:type="spellStart"/>
      <w:r w:rsidR="005E21E5" w:rsidRPr="002968D2">
        <w:rPr>
          <w:rFonts w:ascii="Times New Roman" w:eastAsiaTheme="minorEastAsia" w:hAnsi="Times New Roman" w:cs="Times New Roman"/>
          <w:sz w:val="20"/>
          <w:szCs w:val="20"/>
        </w:rPr>
        <w:t>Ijero</w:t>
      </w:r>
      <w:proofErr w:type="spellEnd"/>
      <w:r w:rsidRPr="002968D2">
        <w:rPr>
          <w:rFonts w:ascii="Times New Roman" w:eastAsiaTheme="minorEastAsia" w:hAnsi="Times New Roman" w:cs="Times New Roman"/>
          <w:sz w:val="20"/>
          <w:szCs w:val="20"/>
        </w:rPr>
        <w:t xml:space="preserve"> (</w:t>
      </w:r>
      <w:proofErr w:type="spellStart"/>
      <w:r w:rsidRPr="002968D2">
        <w:rPr>
          <w:rFonts w:ascii="Times New Roman" w:eastAsiaTheme="minorEastAsia" w:hAnsi="Times New Roman" w:cs="Times New Roman"/>
          <w:sz w:val="20"/>
          <w:szCs w:val="20"/>
        </w:rPr>
        <w:t>Ajayi</w:t>
      </w:r>
      <w:proofErr w:type="spellEnd"/>
      <w:r w:rsidRPr="002968D2">
        <w:rPr>
          <w:rFonts w:ascii="Times New Roman" w:eastAsiaTheme="minorEastAsia" w:hAnsi="Times New Roman" w:cs="Times New Roman"/>
          <w:sz w:val="20"/>
          <w:szCs w:val="20"/>
        </w:rPr>
        <w:t xml:space="preserve">, 2002) and  in agreement with 0.07 </w:t>
      </w:r>
      <w:proofErr w:type="spellStart"/>
      <w:r w:rsidRPr="002968D2">
        <w:rPr>
          <w:rFonts w:ascii="Times New Roman" w:eastAsiaTheme="minorEastAsia" w:hAnsi="Times New Roman" w:cs="Times New Roman"/>
          <w:sz w:val="20"/>
          <w:szCs w:val="20"/>
        </w:rPr>
        <w:t>mSv</w:t>
      </w:r>
      <w:proofErr w:type="spellEnd"/>
      <w:r w:rsidRPr="002968D2">
        <w:rPr>
          <w:rFonts w:ascii="Times New Roman" w:eastAsiaTheme="minorEastAsia" w:hAnsi="Times New Roman" w:cs="Times New Roman"/>
          <w:sz w:val="20"/>
          <w:szCs w:val="20"/>
        </w:rPr>
        <w:t xml:space="preserve"> y</w:t>
      </w:r>
      <w:r w:rsidRPr="002968D2">
        <w:rPr>
          <w:rFonts w:ascii="Times New Roman" w:eastAsiaTheme="minorEastAsia" w:hAnsi="Times New Roman" w:cs="Times New Roman"/>
          <w:sz w:val="20"/>
          <w:szCs w:val="20"/>
          <w:vertAlign w:val="superscript"/>
        </w:rPr>
        <w:t>-1</w:t>
      </w:r>
      <w:r w:rsidRPr="002968D2">
        <w:rPr>
          <w:rFonts w:ascii="Times New Roman" w:eastAsiaTheme="minorEastAsia" w:hAnsi="Times New Roman" w:cs="Times New Roman"/>
          <w:sz w:val="20"/>
          <w:szCs w:val="20"/>
        </w:rPr>
        <w:t xml:space="preserve"> world average (UNSCEAR, 2000). Mica site also had the highest mean annual effective indoor value of 0.48 </w:t>
      </w:r>
      <w:proofErr w:type="spellStart"/>
      <w:r w:rsidRPr="002968D2">
        <w:rPr>
          <w:rFonts w:ascii="Times New Roman" w:eastAsiaTheme="minorEastAsia" w:hAnsi="Times New Roman" w:cs="Times New Roman"/>
          <w:sz w:val="20"/>
          <w:szCs w:val="20"/>
        </w:rPr>
        <w:t>mSv</w:t>
      </w:r>
      <w:proofErr w:type="spellEnd"/>
      <w:r w:rsidRPr="002968D2">
        <w:rPr>
          <w:rFonts w:ascii="Times New Roman" w:eastAsiaTheme="minorEastAsia" w:hAnsi="Times New Roman" w:cs="Times New Roman"/>
          <w:sz w:val="20"/>
          <w:szCs w:val="20"/>
        </w:rPr>
        <w:t xml:space="preserve"> y</w:t>
      </w:r>
      <w:r w:rsidRPr="002968D2">
        <w:rPr>
          <w:rFonts w:ascii="Times New Roman" w:eastAsiaTheme="minorEastAsia" w:hAnsi="Times New Roman" w:cs="Times New Roman"/>
          <w:sz w:val="20"/>
          <w:szCs w:val="20"/>
          <w:vertAlign w:val="superscript"/>
        </w:rPr>
        <w:t>-1</w:t>
      </w:r>
      <w:r w:rsidRPr="002968D2">
        <w:rPr>
          <w:rFonts w:ascii="Times New Roman" w:eastAsiaTheme="minorEastAsia" w:hAnsi="Times New Roman" w:cs="Times New Roman"/>
          <w:sz w:val="20"/>
          <w:szCs w:val="20"/>
        </w:rPr>
        <w:t xml:space="preserve">. This is higher than the world average of 0.41 </w:t>
      </w:r>
      <w:proofErr w:type="spellStart"/>
      <w:r w:rsidRPr="002968D2">
        <w:rPr>
          <w:rFonts w:ascii="Times New Roman" w:eastAsiaTheme="minorEastAsia" w:hAnsi="Times New Roman" w:cs="Times New Roman"/>
          <w:sz w:val="20"/>
          <w:szCs w:val="20"/>
        </w:rPr>
        <w:t>mSv</w:t>
      </w:r>
      <w:proofErr w:type="spellEnd"/>
      <w:r w:rsidRPr="002968D2">
        <w:rPr>
          <w:rFonts w:ascii="Times New Roman" w:eastAsiaTheme="minorEastAsia" w:hAnsi="Times New Roman" w:cs="Times New Roman"/>
          <w:sz w:val="20"/>
          <w:szCs w:val="20"/>
        </w:rPr>
        <w:t xml:space="preserve"> y</w:t>
      </w:r>
      <w:r w:rsidRPr="002968D2">
        <w:rPr>
          <w:rFonts w:ascii="Times New Roman" w:eastAsiaTheme="minorEastAsia" w:hAnsi="Times New Roman" w:cs="Times New Roman"/>
          <w:sz w:val="20"/>
          <w:szCs w:val="20"/>
          <w:vertAlign w:val="superscript"/>
        </w:rPr>
        <w:t>-1</w:t>
      </w:r>
      <w:r w:rsidRPr="002968D2">
        <w:rPr>
          <w:rFonts w:ascii="Times New Roman" w:eastAsiaTheme="minorEastAsia" w:hAnsi="Times New Roman" w:cs="Times New Roman"/>
          <w:sz w:val="20"/>
          <w:szCs w:val="20"/>
        </w:rPr>
        <w:t xml:space="preserve"> (UNSCEAR, 2000). These values are less than the recommended limit of 1 </w:t>
      </w:r>
      <w:proofErr w:type="spellStart"/>
      <w:r w:rsidRPr="002968D2">
        <w:rPr>
          <w:rFonts w:ascii="Times New Roman" w:eastAsiaTheme="minorEastAsia" w:hAnsi="Times New Roman" w:cs="Times New Roman"/>
          <w:sz w:val="20"/>
          <w:szCs w:val="20"/>
        </w:rPr>
        <w:t>mSv</w:t>
      </w:r>
      <w:proofErr w:type="spellEnd"/>
      <w:r w:rsidRPr="002968D2">
        <w:rPr>
          <w:rFonts w:ascii="Times New Roman" w:eastAsiaTheme="minorEastAsia" w:hAnsi="Times New Roman" w:cs="Times New Roman"/>
          <w:sz w:val="20"/>
          <w:szCs w:val="20"/>
        </w:rPr>
        <w:t xml:space="preserve"> y</w:t>
      </w:r>
      <w:r w:rsidRPr="002968D2">
        <w:rPr>
          <w:rFonts w:ascii="Times New Roman" w:eastAsiaTheme="minorEastAsia" w:hAnsi="Times New Roman" w:cs="Times New Roman"/>
          <w:sz w:val="20"/>
          <w:szCs w:val="20"/>
          <w:vertAlign w:val="superscript"/>
        </w:rPr>
        <w:t>-1</w:t>
      </w:r>
      <w:r w:rsidRPr="002968D2">
        <w:rPr>
          <w:rFonts w:ascii="Times New Roman" w:eastAsiaTheme="minorEastAsia" w:hAnsi="Times New Roman" w:cs="Times New Roman"/>
          <w:sz w:val="20"/>
          <w:szCs w:val="20"/>
        </w:rPr>
        <w:t xml:space="preserve"> for the members of the public (UNSCEAR, 2000, </w:t>
      </w:r>
      <w:proofErr w:type="spellStart"/>
      <w:r w:rsidRPr="002968D2">
        <w:rPr>
          <w:rFonts w:ascii="Times New Roman" w:eastAsiaTheme="minorEastAsia" w:hAnsi="Times New Roman" w:cs="Times New Roman"/>
          <w:sz w:val="20"/>
          <w:szCs w:val="20"/>
        </w:rPr>
        <w:t>Abbadey</w:t>
      </w:r>
      <w:proofErr w:type="spellEnd"/>
      <w:r w:rsidRPr="002968D2">
        <w:rPr>
          <w:rFonts w:ascii="Times New Roman" w:eastAsiaTheme="minorEastAsia" w:hAnsi="Times New Roman" w:cs="Times New Roman"/>
          <w:sz w:val="20"/>
          <w:szCs w:val="20"/>
        </w:rPr>
        <w:t xml:space="preserve"> and El-</w:t>
      </w:r>
      <w:proofErr w:type="spellStart"/>
      <w:r w:rsidRPr="002968D2">
        <w:rPr>
          <w:rFonts w:ascii="Times New Roman" w:eastAsiaTheme="minorEastAsia" w:hAnsi="Times New Roman" w:cs="Times New Roman"/>
          <w:sz w:val="20"/>
          <w:szCs w:val="20"/>
        </w:rPr>
        <w:t>Arabi</w:t>
      </w:r>
      <w:proofErr w:type="spellEnd"/>
      <w:r w:rsidRPr="002968D2">
        <w:rPr>
          <w:rFonts w:ascii="Times New Roman" w:eastAsiaTheme="minorEastAsia" w:hAnsi="Times New Roman" w:cs="Times New Roman"/>
          <w:sz w:val="20"/>
          <w:szCs w:val="20"/>
        </w:rPr>
        <w:t xml:space="preserve">, 2006). </w:t>
      </w:r>
    </w:p>
    <w:p w:rsidR="005E21E5" w:rsidRPr="002968D2" w:rsidRDefault="005E21E5" w:rsidP="002968D2">
      <w:pPr>
        <w:spacing w:after="0" w:line="240" w:lineRule="auto"/>
        <w:ind w:firstLine="360"/>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 xml:space="preserve">The magnitude of radiation exposure from natural building materials is strictly connected with the radium, thorium and potassium contents in the </w:t>
      </w:r>
      <w:r w:rsidRPr="002968D2">
        <w:rPr>
          <w:rFonts w:ascii="Times New Roman" w:eastAsiaTheme="minorEastAsia" w:hAnsi="Times New Roman" w:cs="Times New Roman"/>
          <w:sz w:val="20"/>
          <w:szCs w:val="20"/>
        </w:rPr>
        <w:lastRenderedPageBreak/>
        <w:t xml:space="preserve">building material and also on ventilation conditions; hence the Ra-equivalent concentration </w:t>
      </w:r>
      <w:proofErr w:type="spellStart"/>
      <w:r w:rsidRPr="002968D2">
        <w:rPr>
          <w:rFonts w:ascii="Times New Roman" w:eastAsiaTheme="minorEastAsia" w:hAnsi="Times New Roman" w:cs="Times New Roman"/>
          <w:sz w:val="20"/>
          <w:szCs w:val="20"/>
        </w:rPr>
        <w:t>Ra</w:t>
      </w:r>
      <w:r w:rsidRPr="002968D2">
        <w:rPr>
          <w:rFonts w:ascii="Times New Roman" w:eastAsiaTheme="minorEastAsia" w:hAnsi="Times New Roman" w:cs="Times New Roman"/>
          <w:sz w:val="20"/>
          <w:szCs w:val="20"/>
          <w:vertAlign w:val="subscript"/>
        </w:rPr>
        <w:t>eq</w:t>
      </w:r>
      <w:proofErr w:type="spellEnd"/>
      <w:r w:rsidRPr="002968D2">
        <w:rPr>
          <w:rFonts w:ascii="Times New Roman" w:eastAsiaTheme="minorEastAsia" w:hAnsi="Times New Roman" w:cs="Times New Roman"/>
          <w:sz w:val="20"/>
          <w:szCs w:val="20"/>
        </w:rPr>
        <w:t xml:space="preserve"> is a useful and instructive quantity which is an internationally accepted parameters that is applied to describe the suitability or otherwise of a building material for construction purposes. The radium equivalent in the samples was estimated using the relation given as:</w:t>
      </w:r>
    </w:p>
    <w:p w:rsidR="005678B7" w:rsidRPr="002968D2" w:rsidRDefault="00AA1AC4" w:rsidP="002968D2">
      <w:pPr>
        <w:spacing w:after="0" w:line="240" w:lineRule="auto"/>
        <w:ind w:firstLine="360"/>
        <w:jc w:val="both"/>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Ra</m:t>
              </m:r>
            </m:e>
            <m:sub>
              <m:r>
                <w:rPr>
                  <w:rFonts w:ascii="Cambria Math" w:eastAsiaTheme="minorEastAsia" w:hAnsi="Cambria Math" w:cs="Times New Roman"/>
                  <w:sz w:val="20"/>
                  <w:szCs w:val="20"/>
                </w:rPr>
                <m:t>eq</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Ra</m:t>
              </m:r>
            </m:sub>
          </m:sSub>
          <m:r>
            <w:rPr>
              <w:rFonts w:ascii="Cambria Math" w:eastAsiaTheme="minorEastAsia" w:hAnsi="Cambria Math" w:cs="Times New Roman"/>
              <w:sz w:val="20"/>
              <w:szCs w:val="20"/>
            </w:rPr>
            <m:t>+</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Th</m:t>
                  </m:r>
                </m:sub>
              </m:sSub>
              <m:r>
                <w:rPr>
                  <w:rFonts w:ascii="Cambria Math" w:eastAsiaTheme="minorEastAsia" w:hAnsi="Cambria Math" w:cs="Times New Roman"/>
                  <w:sz w:val="20"/>
                  <w:szCs w:val="20"/>
                </w:rPr>
                <m:t>×1.43</m:t>
              </m:r>
            </m:e>
          </m:d>
          <m:r>
            <w:rPr>
              <w:rFonts w:ascii="Cambria Math" w:eastAsiaTheme="minorEastAsia" w:hAnsi="Cambria Math" w:cs="Times New Roman"/>
              <w:sz w:val="20"/>
              <w:szCs w:val="20"/>
            </w:rPr>
            <m:t>+</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K</m:t>
                  </m:r>
                </m:sub>
              </m:sSub>
              <m:r>
                <w:rPr>
                  <w:rFonts w:ascii="Cambria Math" w:eastAsiaTheme="minorEastAsia" w:hAnsi="Cambria Math" w:cs="Times New Roman"/>
                  <w:sz w:val="20"/>
                  <w:szCs w:val="20"/>
                </w:rPr>
                <m:t>×0.077</m:t>
              </m:r>
            </m:e>
          </m:d>
          <m:r>
            <w:rPr>
              <w:rFonts w:ascii="Cambria Math" w:eastAsiaTheme="minorEastAsia" w:hAnsi="Cambria Math" w:cs="Times New Roman"/>
              <w:sz w:val="20"/>
              <w:szCs w:val="20"/>
            </w:rPr>
            <m:t>≤370</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Bqkg</m:t>
              </m:r>
            </m:e>
            <m:sup>
              <m:r>
                <w:rPr>
                  <w:rFonts w:ascii="Cambria Math" w:eastAsiaTheme="minorEastAsia" w:hAnsi="Cambria Math" w:cs="Times New Roman"/>
                  <w:sz w:val="20"/>
                  <w:szCs w:val="20"/>
                </w:rPr>
                <m:t>-1</m:t>
              </m:r>
            </m:sup>
          </m:sSup>
          <m:r>
            <w:rPr>
              <w:rFonts w:ascii="Cambria Math" w:eastAsiaTheme="minorEastAsia" w:hAnsi="Cambria Math" w:cs="Times New Roman"/>
              <w:sz w:val="20"/>
              <w:szCs w:val="20"/>
            </w:rPr>
            <m:t xml:space="preserve">                                6</m:t>
          </m:r>
        </m:oMath>
      </m:oMathPara>
    </w:p>
    <w:p w:rsidR="005678B7" w:rsidRPr="002968D2" w:rsidRDefault="005678B7" w:rsidP="002968D2">
      <w:pPr>
        <w:spacing w:after="0" w:line="240" w:lineRule="auto"/>
        <w:ind w:firstLine="360"/>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The value of this parameter should be less than 370 Bq.kg</w:t>
      </w:r>
      <w:r w:rsidRPr="002968D2">
        <w:rPr>
          <w:rFonts w:ascii="Times New Roman" w:eastAsiaTheme="minorEastAsia" w:hAnsi="Times New Roman" w:cs="Times New Roman"/>
          <w:sz w:val="20"/>
          <w:szCs w:val="20"/>
          <w:vertAlign w:val="superscript"/>
        </w:rPr>
        <w:t>-1</w:t>
      </w:r>
      <w:r w:rsidRPr="002968D2">
        <w:rPr>
          <w:rFonts w:ascii="Times New Roman" w:eastAsiaTheme="minorEastAsia" w:hAnsi="Times New Roman" w:cs="Times New Roman"/>
          <w:sz w:val="20"/>
          <w:szCs w:val="20"/>
        </w:rPr>
        <w:t xml:space="preserve"> so as to keep the annual radiation dose below 1.5 </w:t>
      </w:r>
      <w:proofErr w:type="spellStart"/>
      <w:r w:rsidRPr="002968D2">
        <w:rPr>
          <w:rFonts w:ascii="Times New Roman" w:eastAsiaTheme="minorEastAsia" w:hAnsi="Times New Roman" w:cs="Times New Roman"/>
          <w:sz w:val="20"/>
          <w:szCs w:val="20"/>
        </w:rPr>
        <w:t>mGy</w:t>
      </w:r>
      <w:proofErr w:type="spellEnd"/>
      <w:r w:rsidRPr="002968D2">
        <w:rPr>
          <w:rFonts w:ascii="Times New Roman" w:eastAsiaTheme="minorEastAsia" w:hAnsi="Times New Roman" w:cs="Times New Roman"/>
          <w:sz w:val="20"/>
          <w:szCs w:val="20"/>
        </w:rPr>
        <w:t xml:space="preserve"> y</w:t>
      </w:r>
      <w:r w:rsidRPr="002968D2">
        <w:rPr>
          <w:rFonts w:ascii="Times New Roman" w:eastAsiaTheme="minorEastAsia" w:hAnsi="Times New Roman" w:cs="Times New Roman"/>
          <w:sz w:val="20"/>
          <w:szCs w:val="20"/>
          <w:vertAlign w:val="superscript"/>
        </w:rPr>
        <w:t>-1</w:t>
      </w:r>
      <w:r w:rsidRPr="002968D2">
        <w:rPr>
          <w:rFonts w:ascii="Times New Roman" w:eastAsiaTheme="minorEastAsia" w:hAnsi="Times New Roman" w:cs="Times New Roman"/>
          <w:sz w:val="20"/>
          <w:szCs w:val="20"/>
        </w:rPr>
        <w:t xml:space="preserve"> (UNSCEAR, 2000). The results obtained for </w:t>
      </w:r>
      <w:proofErr w:type="spellStart"/>
      <w:r w:rsidRPr="002968D2">
        <w:rPr>
          <w:rFonts w:ascii="Times New Roman" w:eastAsiaTheme="minorEastAsia" w:hAnsi="Times New Roman" w:cs="Times New Roman"/>
          <w:sz w:val="20"/>
          <w:szCs w:val="20"/>
        </w:rPr>
        <w:t>Ra</w:t>
      </w:r>
      <w:r w:rsidRPr="002968D2">
        <w:rPr>
          <w:rFonts w:ascii="Times New Roman" w:eastAsiaTheme="minorEastAsia" w:hAnsi="Times New Roman" w:cs="Times New Roman"/>
          <w:sz w:val="20"/>
          <w:szCs w:val="20"/>
          <w:vertAlign w:val="subscript"/>
        </w:rPr>
        <w:t>eq</w:t>
      </w:r>
      <w:proofErr w:type="spellEnd"/>
      <w:r w:rsidRPr="002968D2">
        <w:rPr>
          <w:rFonts w:ascii="Times New Roman" w:eastAsiaTheme="minorEastAsia" w:hAnsi="Times New Roman" w:cs="Times New Roman"/>
          <w:sz w:val="20"/>
          <w:szCs w:val="20"/>
        </w:rPr>
        <w:t xml:space="preserve"> are presented in Table 2. The mean radium equivalents obtained ranged from 33 Bq.kg</w:t>
      </w:r>
      <w:r w:rsidRPr="002968D2">
        <w:rPr>
          <w:rFonts w:ascii="Times New Roman" w:eastAsiaTheme="minorEastAsia" w:hAnsi="Times New Roman" w:cs="Times New Roman"/>
          <w:sz w:val="20"/>
          <w:szCs w:val="20"/>
          <w:vertAlign w:val="superscript"/>
        </w:rPr>
        <w:t>-1</w:t>
      </w:r>
      <w:r w:rsidRPr="002968D2">
        <w:rPr>
          <w:rFonts w:ascii="Times New Roman" w:eastAsiaTheme="minorEastAsia" w:hAnsi="Times New Roman" w:cs="Times New Roman"/>
          <w:sz w:val="20"/>
          <w:szCs w:val="20"/>
        </w:rPr>
        <w:t xml:space="preserve"> (Flint) to 101 Bq.kg</w:t>
      </w:r>
      <w:r w:rsidRPr="002968D2">
        <w:rPr>
          <w:rFonts w:ascii="Times New Roman" w:eastAsiaTheme="minorEastAsia" w:hAnsi="Times New Roman" w:cs="Times New Roman"/>
          <w:sz w:val="20"/>
          <w:szCs w:val="20"/>
          <w:vertAlign w:val="superscript"/>
        </w:rPr>
        <w:t>-1</w:t>
      </w:r>
      <w:r w:rsidRPr="002968D2">
        <w:rPr>
          <w:rFonts w:ascii="Times New Roman" w:eastAsiaTheme="minorEastAsia" w:hAnsi="Times New Roman" w:cs="Times New Roman"/>
          <w:sz w:val="20"/>
          <w:szCs w:val="20"/>
        </w:rPr>
        <w:t xml:space="preserve"> (Mica site). The results show that the recommended radium equivalent concentration of &lt; 370 Bq.kg</w:t>
      </w:r>
      <w:r w:rsidRPr="002968D2">
        <w:rPr>
          <w:rFonts w:ascii="Times New Roman" w:eastAsiaTheme="minorEastAsia" w:hAnsi="Times New Roman" w:cs="Times New Roman"/>
          <w:sz w:val="20"/>
          <w:szCs w:val="20"/>
          <w:vertAlign w:val="superscript"/>
        </w:rPr>
        <w:t>-1</w:t>
      </w:r>
      <w:r w:rsidRPr="002968D2">
        <w:rPr>
          <w:rFonts w:ascii="Times New Roman" w:eastAsiaTheme="minorEastAsia" w:hAnsi="Times New Roman" w:cs="Times New Roman"/>
          <w:sz w:val="20"/>
          <w:szCs w:val="20"/>
        </w:rPr>
        <w:t xml:space="preserve"> for building materials to be used for dwellings by OECD (Organization for Economic Cooperation Development) (Ahmad and Hussein, 1998) is applicable to the soils collected around the mine sites. The </w:t>
      </w:r>
      <w:proofErr w:type="spellStart"/>
      <w:r w:rsidRPr="002968D2">
        <w:rPr>
          <w:rFonts w:ascii="Times New Roman" w:eastAsiaTheme="minorEastAsia" w:hAnsi="Times New Roman" w:cs="Times New Roman"/>
          <w:sz w:val="20"/>
          <w:szCs w:val="20"/>
        </w:rPr>
        <w:t>behaviour</w:t>
      </w:r>
      <w:proofErr w:type="spellEnd"/>
      <w:r w:rsidRPr="002968D2">
        <w:rPr>
          <w:rFonts w:ascii="Times New Roman" w:eastAsiaTheme="minorEastAsia" w:hAnsi="Times New Roman" w:cs="Times New Roman"/>
          <w:sz w:val="20"/>
          <w:szCs w:val="20"/>
        </w:rPr>
        <w:t xml:space="preserve"> of radium equivalent activity is similar to that of radiation dose rate i.e. if the value of absorbed dose rate is high; the value of radium equivalent activity is also high and vice-versa.</w:t>
      </w:r>
    </w:p>
    <w:p w:rsidR="005678B7" w:rsidRPr="002968D2" w:rsidRDefault="005678B7" w:rsidP="002968D2">
      <w:pPr>
        <w:spacing w:after="0" w:line="240" w:lineRule="auto"/>
        <w:ind w:firstLine="360"/>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The external hazard index (</w:t>
      </w:r>
      <w:proofErr w:type="spellStart"/>
      <w:r w:rsidRPr="002968D2">
        <w:rPr>
          <w:rFonts w:ascii="Times New Roman" w:eastAsiaTheme="minorEastAsia" w:hAnsi="Times New Roman" w:cs="Times New Roman"/>
          <w:sz w:val="20"/>
          <w:szCs w:val="20"/>
        </w:rPr>
        <w:t>H</w:t>
      </w:r>
      <w:r w:rsidRPr="002968D2">
        <w:rPr>
          <w:rFonts w:ascii="Times New Roman" w:eastAsiaTheme="minorEastAsia" w:hAnsi="Times New Roman" w:cs="Times New Roman"/>
          <w:sz w:val="20"/>
          <w:szCs w:val="20"/>
          <w:vertAlign w:val="subscript"/>
        </w:rPr>
        <w:t>ext</w:t>
      </w:r>
      <w:proofErr w:type="spellEnd"/>
      <w:r w:rsidRPr="002968D2">
        <w:rPr>
          <w:rFonts w:ascii="Times New Roman" w:eastAsiaTheme="minorEastAsia" w:hAnsi="Times New Roman" w:cs="Times New Roman"/>
          <w:sz w:val="20"/>
          <w:szCs w:val="20"/>
        </w:rPr>
        <w:t xml:space="preserve">) is a criterion used for evaluation of external exposure to gamma radiation in the air. This has served as safety criterion in many countries of the world. It was proposed by </w:t>
      </w:r>
      <w:proofErr w:type="spellStart"/>
      <w:r w:rsidRPr="002968D2">
        <w:rPr>
          <w:rFonts w:ascii="Times New Roman" w:eastAsiaTheme="minorEastAsia" w:hAnsi="Times New Roman" w:cs="Times New Roman"/>
          <w:sz w:val="20"/>
          <w:szCs w:val="20"/>
        </w:rPr>
        <w:t>Krisiuk</w:t>
      </w:r>
      <w:proofErr w:type="spellEnd"/>
      <w:r w:rsidRPr="002968D2">
        <w:rPr>
          <w:rFonts w:ascii="Times New Roman" w:eastAsiaTheme="minorEastAsia" w:hAnsi="Times New Roman" w:cs="Times New Roman"/>
          <w:sz w:val="20"/>
          <w:szCs w:val="20"/>
        </w:rPr>
        <w:t xml:space="preserve"> et al (1971) and supported by </w:t>
      </w:r>
      <w:proofErr w:type="spellStart"/>
      <w:r w:rsidRPr="002968D2">
        <w:rPr>
          <w:rFonts w:ascii="Times New Roman" w:eastAsiaTheme="minorEastAsia" w:hAnsi="Times New Roman" w:cs="Times New Roman"/>
          <w:sz w:val="20"/>
          <w:szCs w:val="20"/>
        </w:rPr>
        <w:t>Stranden</w:t>
      </w:r>
      <w:proofErr w:type="spellEnd"/>
      <w:r w:rsidRPr="002968D2">
        <w:rPr>
          <w:rFonts w:ascii="Times New Roman" w:eastAsiaTheme="minorEastAsia" w:hAnsi="Times New Roman" w:cs="Times New Roman"/>
          <w:sz w:val="20"/>
          <w:szCs w:val="20"/>
        </w:rPr>
        <w:t xml:space="preserve"> (1976) and was used by </w:t>
      </w:r>
      <w:proofErr w:type="spellStart"/>
      <w:r w:rsidRPr="002968D2">
        <w:rPr>
          <w:rFonts w:ascii="Times New Roman" w:eastAsiaTheme="minorEastAsia" w:hAnsi="Times New Roman" w:cs="Times New Roman"/>
          <w:sz w:val="20"/>
          <w:szCs w:val="20"/>
        </w:rPr>
        <w:t>Beretka</w:t>
      </w:r>
      <w:proofErr w:type="spellEnd"/>
      <w:r w:rsidRPr="002968D2">
        <w:rPr>
          <w:rFonts w:ascii="Times New Roman" w:eastAsiaTheme="minorEastAsia" w:hAnsi="Times New Roman" w:cs="Times New Roman"/>
          <w:sz w:val="20"/>
          <w:szCs w:val="20"/>
        </w:rPr>
        <w:t xml:space="preserve"> and Matthew in 1985. In order to limit the external gamma radiation dose from building materials to 1.5 </w:t>
      </w:r>
      <w:proofErr w:type="spellStart"/>
      <w:r w:rsidRPr="002968D2">
        <w:rPr>
          <w:rFonts w:ascii="Times New Roman" w:eastAsiaTheme="minorEastAsia" w:hAnsi="Times New Roman" w:cs="Times New Roman"/>
          <w:sz w:val="20"/>
          <w:szCs w:val="20"/>
        </w:rPr>
        <w:t>mGy</w:t>
      </w:r>
      <w:proofErr w:type="spellEnd"/>
      <w:r w:rsidRPr="002968D2">
        <w:rPr>
          <w:rFonts w:ascii="Times New Roman" w:eastAsiaTheme="minorEastAsia" w:hAnsi="Times New Roman" w:cs="Times New Roman"/>
          <w:sz w:val="20"/>
          <w:szCs w:val="20"/>
        </w:rPr>
        <w:t xml:space="preserve"> y</w:t>
      </w:r>
      <w:r w:rsidRPr="002968D2">
        <w:rPr>
          <w:rFonts w:ascii="Times New Roman" w:eastAsiaTheme="minorEastAsia" w:hAnsi="Times New Roman" w:cs="Times New Roman"/>
          <w:sz w:val="20"/>
          <w:szCs w:val="20"/>
          <w:vertAlign w:val="superscript"/>
        </w:rPr>
        <w:t>-1</w:t>
      </w:r>
      <w:r w:rsidRPr="002968D2">
        <w:rPr>
          <w:rFonts w:ascii="Times New Roman" w:eastAsiaTheme="minorEastAsia" w:hAnsi="Times New Roman" w:cs="Times New Roman"/>
          <w:sz w:val="20"/>
          <w:szCs w:val="20"/>
        </w:rPr>
        <w:t xml:space="preserve"> this index should be equal to or less than unity (</w:t>
      </w:r>
      <w:proofErr w:type="spellStart"/>
      <w:r w:rsidRPr="002968D2">
        <w:rPr>
          <w:rFonts w:ascii="Times New Roman" w:eastAsiaTheme="minorEastAsia" w:hAnsi="Times New Roman" w:cs="Times New Roman"/>
          <w:sz w:val="20"/>
          <w:szCs w:val="20"/>
        </w:rPr>
        <w:t>i.e</w:t>
      </w:r>
      <w:proofErr w:type="spellEnd"/>
      <w:r w:rsidRPr="002968D2">
        <w:rPr>
          <w:rFonts w:ascii="Times New Roman" w:eastAsiaTheme="minorEastAsia" w:hAnsi="Times New Roman" w:cs="Times New Roman"/>
          <w:sz w:val="20"/>
          <w:szCs w:val="20"/>
        </w:rPr>
        <w:t xml:space="preserve"> </w:t>
      </w:r>
      <w:proofErr w:type="spellStart"/>
      <w:r w:rsidRPr="002968D2">
        <w:rPr>
          <w:rFonts w:ascii="Times New Roman" w:eastAsiaTheme="minorEastAsia" w:hAnsi="Times New Roman" w:cs="Times New Roman"/>
          <w:sz w:val="20"/>
          <w:szCs w:val="20"/>
        </w:rPr>
        <w:t>H</w:t>
      </w:r>
      <w:r w:rsidRPr="002968D2">
        <w:rPr>
          <w:rFonts w:ascii="Times New Roman" w:eastAsiaTheme="minorEastAsia" w:hAnsi="Times New Roman" w:cs="Times New Roman"/>
          <w:sz w:val="20"/>
          <w:szCs w:val="20"/>
          <w:vertAlign w:val="subscript"/>
        </w:rPr>
        <w:t>ext</w:t>
      </w:r>
      <w:proofErr w:type="spellEnd"/>
      <w:r w:rsidRPr="002968D2">
        <w:rPr>
          <w:rFonts w:ascii="Times New Roman" w:eastAsiaTheme="minorEastAsia" w:hAnsi="Times New Roman" w:cs="Times New Roman"/>
          <w:sz w:val="20"/>
          <w:szCs w:val="20"/>
        </w:rPr>
        <w:t xml:space="preserve"> ≤ 1). The maximum allowed value (</w:t>
      </w:r>
      <w:proofErr w:type="spellStart"/>
      <w:r w:rsidRPr="002968D2">
        <w:rPr>
          <w:rFonts w:ascii="Times New Roman" w:eastAsiaTheme="minorEastAsia" w:hAnsi="Times New Roman" w:cs="Times New Roman"/>
          <w:sz w:val="20"/>
          <w:szCs w:val="20"/>
        </w:rPr>
        <w:t>H</w:t>
      </w:r>
      <w:r w:rsidRPr="002968D2">
        <w:rPr>
          <w:rFonts w:ascii="Times New Roman" w:eastAsiaTheme="minorEastAsia" w:hAnsi="Times New Roman" w:cs="Times New Roman"/>
          <w:sz w:val="20"/>
          <w:szCs w:val="20"/>
          <w:vertAlign w:val="subscript"/>
        </w:rPr>
        <w:t>ext</w:t>
      </w:r>
      <w:proofErr w:type="spellEnd"/>
      <w:r w:rsidRPr="002968D2">
        <w:rPr>
          <w:rFonts w:ascii="Times New Roman" w:eastAsiaTheme="minorEastAsia" w:hAnsi="Times New Roman" w:cs="Times New Roman"/>
          <w:sz w:val="20"/>
          <w:szCs w:val="20"/>
        </w:rPr>
        <w:t xml:space="preserve"> =1) corresponds to upper limit of </w:t>
      </w:r>
      <w:proofErr w:type="spellStart"/>
      <w:r w:rsidRPr="002968D2">
        <w:rPr>
          <w:rFonts w:ascii="Times New Roman" w:eastAsiaTheme="minorEastAsia" w:hAnsi="Times New Roman" w:cs="Times New Roman"/>
          <w:sz w:val="20"/>
          <w:szCs w:val="20"/>
        </w:rPr>
        <w:t>Ra</w:t>
      </w:r>
      <w:r w:rsidRPr="002968D2">
        <w:rPr>
          <w:rFonts w:ascii="Times New Roman" w:eastAsiaTheme="minorEastAsia" w:hAnsi="Times New Roman" w:cs="Times New Roman"/>
          <w:sz w:val="20"/>
          <w:szCs w:val="20"/>
          <w:vertAlign w:val="subscript"/>
        </w:rPr>
        <w:t>eq</w:t>
      </w:r>
      <w:proofErr w:type="spellEnd"/>
      <w:r w:rsidRPr="002968D2">
        <w:rPr>
          <w:rFonts w:ascii="Times New Roman" w:eastAsiaTheme="minorEastAsia" w:hAnsi="Times New Roman" w:cs="Times New Roman"/>
          <w:sz w:val="20"/>
          <w:szCs w:val="20"/>
        </w:rPr>
        <w:t xml:space="preserve"> (370 Bqkg</w:t>
      </w:r>
      <w:r w:rsidRPr="002968D2">
        <w:rPr>
          <w:rFonts w:ascii="Times New Roman" w:eastAsiaTheme="minorEastAsia" w:hAnsi="Times New Roman" w:cs="Times New Roman"/>
          <w:sz w:val="20"/>
          <w:szCs w:val="20"/>
          <w:vertAlign w:val="superscript"/>
        </w:rPr>
        <w:t>-1</w:t>
      </w:r>
      <w:r w:rsidRPr="002968D2">
        <w:rPr>
          <w:rFonts w:ascii="Times New Roman" w:eastAsiaTheme="minorEastAsia" w:hAnsi="Times New Roman" w:cs="Times New Roman"/>
          <w:sz w:val="20"/>
          <w:szCs w:val="20"/>
        </w:rPr>
        <w:t>) (</w:t>
      </w:r>
      <w:proofErr w:type="spellStart"/>
      <w:r w:rsidRPr="002968D2">
        <w:rPr>
          <w:rFonts w:ascii="Times New Roman" w:eastAsiaTheme="minorEastAsia" w:hAnsi="Times New Roman" w:cs="Times New Roman"/>
          <w:sz w:val="20"/>
          <w:szCs w:val="20"/>
        </w:rPr>
        <w:t>Beretka</w:t>
      </w:r>
      <w:proofErr w:type="spellEnd"/>
      <w:r w:rsidRPr="002968D2">
        <w:rPr>
          <w:rFonts w:ascii="Times New Roman" w:eastAsiaTheme="minorEastAsia" w:hAnsi="Times New Roman" w:cs="Times New Roman"/>
          <w:sz w:val="20"/>
          <w:szCs w:val="20"/>
        </w:rPr>
        <w:t xml:space="preserve"> and Matthew). This index was calculated using the relation given as follows:</w:t>
      </w:r>
    </w:p>
    <w:p w:rsidR="005678B7" w:rsidRPr="002968D2" w:rsidRDefault="00AA1AC4" w:rsidP="002968D2">
      <w:pPr>
        <w:spacing w:after="0" w:line="240" w:lineRule="auto"/>
        <w:ind w:firstLine="360"/>
        <w:jc w:val="both"/>
        <w:rPr>
          <w:rFonts w:ascii="Times New Roman" w:eastAsiaTheme="minorEastAsia"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H</m:t>
            </m:r>
          </m:e>
          <m:sub>
            <m:r>
              <w:rPr>
                <w:rFonts w:ascii="Cambria Math" w:eastAsiaTheme="minorEastAsia" w:hAnsi="Cambria Math" w:cs="Times New Roman"/>
                <w:sz w:val="20"/>
                <w:szCs w:val="20"/>
              </w:rPr>
              <m:t>ext</m:t>
            </m:r>
          </m:sub>
        </m:sSub>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Ra</m:t>
                </m:r>
              </m:sub>
            </m:sSub>
          </m:num>
          <m:den>
            <m:r>
              <w:rPr>
                <w:rFonts w:ascii="Cambria Math" w:eastAsiaTheme="minorEastAsia" w:hAnsi="Cambria Math" w:cs="Times New Roman"/>
                <w:sz w:val="20"/>
                <w:szCs w:val="20"/>
              </w:rPr>
              <m:t>370</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Th</m:t>
                </m:r>
              </m:sub>
            </m:sSub>
          </m:num>
          <m:den>
            <m:r>
              <w:rPr>
                <w:rFonts w:ascii="Cambria Math" w:eastAsiaTheme="minorEastAsia" w:hAnsi="Cambria Math" w:cs="Times New Roman"/>
                <w:sz w:val="20"/>
                <w:szCs w:val="20"/>
              </w:rPr>
              <m:t>259</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K</m:t>
                </m:r>
              </m:sub>
            </m:sSub>
          </m:num>
          <m:den>
            <m:r>
              <w:rPr>
                <w:rFonts w:ascii="Cambria Math" w:eastAsiaTheme="minorEastAsia" w:hAnsi="Cambria Math" w:cs="Times New Roman"/>
                <w:sz w:val="20"/>
                <w:szCs w:val="20"/>
              </w:rPr>
              <m:t>4810</m:t>
            </m:r>
          </m:den>
        </m:f>
        <m:r>
          <w:rPr>
            <w:rFonts w:ascii="Cambria Math" w:eastAsiaTheme="minorEastAsia" w:hAnsi="Cambria Math" w:cs="Times New Roman"/>
            <w:sz w:val="20"/>
            <w:szCs w:val="20"/>
          </w:rPr>
          <m:t xml:space="preserve">≤1                    </m:t>
        </m:r>
      </m:oMath>
      <w:r w:rsidR="0078699A" w:rsidRPr="002968D2">
        <w:rPr>
          <w:rFonts w:ascii="Times New Roman" w:eastAsiaTheme="minorEastAsia" w:hAnsi="Times New Roman" w:cs="Times New Roman"/>
          <w:sz w:val="20"/>
          <w:szCs w:val="20"/>
        </w:rPr>
        <w:t>7</w:t>
      </w:r>
    </w:p>
    <w:p w:rsidR="005678B7" w:rsidRPr="002968D2" w:rsidRDefault="005678B7" w:rsidP="002968D2">
      <w:pPr>
        <w:spacing w:after="0" w:line="240" w:lineRule="auto"/>
        <w:ind w:firstLine="360"/>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 xml:space="preserve">The results obtained are shown in Table 2. The mean </w:t>
      </w:r>
      <w:proofErr w:type="spellStart"/>
      <w:r w:rsidRPr="002968D2">
        <w:rPr>
          <w:rFonts w:ascii="Times New Roman" w:eastAsiaTheme="minorEastAsia" w:hAnsi="Times New Roman" w:cs="Times New Roman"/>
          <w:sz w:val="20"/>
          <w:szCs w:val="20"/>
        </w:rPr>
        <w:t>H</w:t>
      </w:r>
      <w:r w:rsidRPr="002968D2">
        <w:rPr>
          <w:rFonts w:ascii="Times New Roman" w:eastAsiaTheme="minorEastAsia" w:hAnsi="Times New Roman" w:cs="Times New Roman"/>
          <w:sz w:val="20"/>
          <w:szCs w:val="20"/>
          <w:vertAlign w:val="subscript"/>
        </w:rPr>
        <w:t>ext</w:t>
      </w:r>
      <w:proofErr w:type="spellEnd"/>
      <w:r w:rsidRPr="002968D2">
        <w:rPr>
          <w:rFonts w:ascii="Times New Roman" w:eastAsiaTheme="minorEastAsia" w:hAnsi="Times New Roman" w:cs="Times New Roman"/>
          <w:sz w:val="20"/>
          <w:szCs w:val="20"/>
        </w:rPr>
        <w:t xml:space="preserve"> ranged from 0.09 Bq.kg</w:t>
      </w:r>
      <w:r w:rsidRPr="002968D2">
        <w:rPr>
          <w:rFonts w:ascii="Times New Roman" w:eastAsiaTheme="minorEastAsia" w:hAnsi="Times New Roman" w:cs="Times New Roman"/>
          <w:sz w:val="20"/>
          <w:szCs w:val="20"/>
          <w:vertAlign w:val="superscript"/>
        </w:rPr>
        <w:t>-1</w:t>
      </w:r>
      <w:r w:rsidRPr="002968D2">
        <w:rPr>
          <w:rFonts w:ascii="Times New Roman" w:eastAsiaTheme="minorEastAsia" w:hAnsi="Times New Roman" w:cs="Times New Roman"/>
          <w:sz w:val="20"/>
          <w:szCs w:val="20"/>
        </w:rPr>
        <w:t xml:space="preserve"> (Flint site) to 0.27 Bq.kg</w:t>
      </w:r>
      <w:r w:rsidRPr="002968D2">
        <w:rPr>
          <w:rFonts w:ascii="Times New Roman" w:eastAsiaTheme="minorEastAsia" w:hAnsi="Times New Roman" w:cs="Times New Roman"/>
          <w:sz w:val="20"/>
          <w:szCs w:val="20"/>
          <w:vertAlign w:val="superscript"/>
        </w:rPr>
        <w:t>-1</w:t>
      </w:r>
      <w:r w:rsidRPr="002968D2">
        <w:rPr>
          <w:rFonts w:ascii="Times New Roman" w:eastAsiaTheme="minorEastAsia" w:hAnsi="Times New Roman" w:cs="Times New Roman"/>
          <w:sz w:val="20"/>
          <w:szCs w:val="20"/>
        </w:rPr>
        <w:t xml:space="preserve"> (Mica site).</w:t>
      </w:r>
    </w:p>
    <w:p w:rsidR="005678B7" w:rsidRPr="002968D2" w:rsidRDefault="005678B7" w:rsidP="002968D2">
      <w:pPr>
        <w:spacing w:after="0" w:line="240" w:lineRule="auto"/>
        <w:ind w:firstLine="360"/>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The use of soils from and around these mines for building may pose external radiation and internal hazard as a result of inhalation of radon and its decay products, which are predominantly alpha emitters by dwellers and miners. The excess alpha radiation due to radon inhalation originating from building materials is estimated using the relation below</w:t>
      </w:r>
      <w:r w:rsidR="005E21E5" w:rsidRPr="002968D2">
        <w:rPr>
          <w:rFonts w:ascii="Times New Roman" w:eastAsiaTheme="minorEastAsia" w:hAnsi="Times New Roman" w:cs="Times New Roman"/>
          <w:sz w:val="20"/>
          <w:szCs w:val="20"/>
        </w:rPr>
        <w:t xml:space="preserve"> (</w:t>
      </w:r>
      <w:proofErr w:type="spellStart"/>
      <w:r w:rsidR="005E21E5" w:rsidRPr="002968D2">
        <w:rPr>
          <w:rFonts w:ascii="Times New Roman" w:eastAsiaTheme="minorEastAsia" w:hAnsi="Times New Roman" w:cs="Times New Roman"/>
          <w:sz w:val="20"/>
          <w:szCs w:val="20"/>
        </w:rPr>
        <w:t>Isinkaye</w:t>
      </w:r>
      <w:proofErr w:type="spellEnd"/>
      <w:r w:rsidR="005E21E5" w:rsidRPr="002968D2">
        <w:rPr>
          <w:rFonts w:ascii="Times New Roman" w:eastAsiaTheme="minorEastAsia" w:hAnsi="Times New Roman" w:cs="Times New Roman"/>
          <w:sz w:val="20"/>
          <w:szCs w:val="20"/>
        </w:rPr>
        <w:t xml:space="preserve"> and </w:t>
      </w:r>
      <w:proofErr w:type="spellStart"/>
      <w:r w:rsidR="005E21E5" w:rsidRPr="002968D2">
        <w:rPr>
          <w:rFonts w:ascii="Times New Roman" w:eastAsiaTheme="minorEastAsia" w:hAnsi="Times New Roman" w:cs="Times New Roman"/>
          <w:sz w:val="20"/>
          <w:szCs w:val="20"/>
        </w:rPr>
        <w:t>Shitta</w:t>
      </w:r>
      <w:proofErr w:type="spellEnd"/>
      <w:r w:rsidR="005E21E5" w:rsidRPr="002968D2">
        <w:rPr>
          <w:rFonts w:ascii="Times New Roman" w:eastAsiaTheme="minorEastAsia" w:hAnsi="Times New Roman" w:cs="Times New Roman"/>
          <w:sz w:val="20"/>
          <w:szCs w:val="20"/>
        </w:rPr>
        <w:t>, 2009)</w:t>
      </w:r>
      <w:r w:rsidRPr="002968D2">
        <w:rPr>
          <w:rFonts w:ascii="Times New Roman" w:eastAsiaTheme="minorEastAsia" w:hAnsi="Times New Roman" w:cs="Times New Roman"/>
          <w:sz w:val="20"/>
          <w:szCs w:val="20"/>
        </w:rPr>
        <w:t>:</w:t>
      </w:r>
    </w:p>
    <w:p w:rsidR="005678B7" w:rsidRPr="002968D2" w:rsidRDefault="00AA1AC4" w:rsidP="002968D2">
      <w:pPr>
        <w:spacing w:after="0" w:line="240" w:lineRule="auto"/>
        <w:ind w:firstLine="360"/>
        <w:jc w:val="both"/>
        <w:rPr>
          <w:rFonts w:ascii="Times New Roman" w:eastAsiaTheme="minorEastAsia"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α</m:t>
            </m:r>
          </m:sub>
        </m:sSub>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Ra</m:t>
                </m:r>
              </m:sub>
            </m:sSub>
          </m:num>
          <m:den>
            <m:r>
              <w:rPr>
                <w:rFonts w:ascii="Cambria Math" w:eastAsiaTheme="minorEastAsia" w:hAnsi="Cambria Math" w:cs="Times New Roman"/>
                <w:sz w:val="20"/>
                <w:szCs w:val="20"/>
              </w:rPr>
              <m:t>200</m:t>
            </m:r>
          </m:den>
        </m:f>
        <m:r>
          <w:rPr>
            <w:rFonts w:ascii="Cambria Math" w:eastAsiaTheme="minorEastAsia" w:hAnsi="Cambria Math" w:cs="Times New Roman"/>
            <w:sz w:val="20"/>
            <w:szCs w:val="20"/>
          </w:rPr>
          <m:t xml:space="preserve">                                </m:t>
        </m:r>
      </m:oMath>
      <w:r w:rsidR="0078699A" w:rsidRPr="002968D2">
        <w:rPr>
          <w:rFonts w:ascii="Times New Roman" w:eastAsiaTheme="minorEastAsia" w:hAnsi="Times New Roman" w:cs="Times New Roman"/>
          <w:sz w:val="20"/>
          <w:szCs w:val="20"/>
        </w:rPr>
        <w:t>8</w:t>
      </w:r>
    </w:p>
    <w:p w:rsidR="005678B7" w:rsidRDefault="005678B7" w:rsidP="002968D2">
      <w:pPr>
        <w:spacing w:after="0" w:line="240" w:lineRule="auto"/>
        <w:ind w:firstLine="360"/>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 xml:space="preserve">The mean value of </w:t>
      </w:r>
      <w:proofErr w:type="spellStart"/>
      <w:r w:rsidRPr="002968D2">
        <w:rPr>
          <w:rFonts w:ascii="Times New Roman" w:eastAsiaTheme="minorEastAsia" w:hAnsi="Times New Roman" w:cs="Times New Roman"/>
          <w:sz w:val="20"/>
          <w:szCs w:val="20"/>
        </w:rPr>
        <w:t>I</w:t>
      </w:r>
      <w:r w:rsidRPr="002968D2">
        <w:rPr>
          <w:rFonts w:ascii="Times New Roman" w:eastAsiaTheme="minorEastAsia" w:hAnsi="Times New Roman" w:cs="Times New Roman"/>
          <w:sz w:val="20"/>
          <w:szCs w:val="20"/>
          <w:vertAlign w:val="subscript"/>
        </w:rPr>
        <w:t>α</w:t>
      </w:r>
      <w:proofErr w:type="spellEnd"/>
      <w:r w:rsidRPr="002968D2">
        <w:rPr>
          <w:rFonts w:ascii="Times New Roman" w:eastAsiaTheme="minorEastAsia" w:hAnsi="Times New Roman" w:cs="Times New Roman"/>
          <w:sz w:val="20"/>
          <w:szCs w:val="20"/>
          <w:vertAlign w:val="subscript"/>
        </w:rPr>
        <w:t xml:space="preserve"> </w:t>
      </w:r>
      <w:r w:rsidRPr="002968D2">
        <w:rPr>
          <w:rFonts w:ascii="Times New Roman" w:eastAsiaTheme="minorEastAsia" w:hAnsi="Times New Roman" w:cs="Times New Roman"/>
          <w:sz w:val="20"/>
          <w:szCs w:val="20"/>
        </w:rPr>
        <w:t>ranged from 0.04 (flint site) to 0.19 Bq.kg</w:t>
      </w:r>
      <w:r w:rsidRPr="002968D2">
        <w:rPr>
          <w:rFonts w:ascii="Times New Roman" w:eastAsiaTheme="minorEastAsia" w:hAnsi="Times New Roman" w:cs="Times New Roman"/>
          <w:sz w:val="20"/>
          <w:szCs w:val="20"/>
          <w:vertAlign w:val="superscript"/>
        </w:rPr>
        <w:t>-1</w:t>
      </w:r>
      <w:r w:rsidRPr="002968D2">
        <w:rPr>
          <w:rFonts w:ascii="Times New Roman" w:eastAsiaTheme="minorEastAsia" w:hAnsi="Times New Roman" w:cs="Times New Roman"/>
          <w:sz w:val="20"/>
          <w:szCs w:val="20"/>
        </w:rPr>
        <w:t xml:space="preserve"> (kaolin site) and this is presented in Table 2. All these values for </w:t>
      </w:r>
      <w:proofErr w:type="spellStart"/>
      <w:r w:rsidRPr="002968D2">
        <w:rPr>
          <w:rFonts w:ascii="Times New Roman" w:eastAsiaTheme="minorEastAsia" w:hAnsi="Times New Roman" w:cs="Times New Roman"/>
          <w:sz w:val="20"/>
          <w:szCs w:val="20"/>
        </w:rPr>
        <w:t>I</w:t>
      </w:r>
      <w:r w:rsidRPr="002968D2">
        <w:rPr>
          <w:rFonts w:ascii="Times New Roman" w:eastAsiaTheme="minorEastAsia" w:hAnsi="Times New Roman" w:cs="Times New Roman"/>
          <w:sz w:val="20"/>
          <w:szCs w:val="20"/>
          <w:vertAlign w:val="subscript"/>
        </w:rPr>
        <w:t>α</w:t>
      </w:r>
      <w:proofErr w:type="spellEnd"/>
      <w:r w:rsidRPr="002968D2">
        <w:rPr>
          <w:rFonts w:ascii="Times New Roman" w:eastAsiaTheme="minorEastAsia" w:hAnsi="Times New Roman" w:cs="Times New Roman"/>
          <w:sz w:val="20"/>
          <w:szCs w:val="20"/>
          <w:vertAlign w:val="subscript"/>
        </w:rPr>
        <w:t xml:space="preserve"> </w:t>
      </w:r>
      <w:r w:rsidRPr="002968D2">
        <w:rPr>
          <w:rFonts w:ascii="Times New Roman" w:eastAsiaTheme="minorEastAsia" w:hAnsi="Times New Roman" w:cs="Times New Roman"/>
          <w:sz w:val="20"/>
          <w:szCs w:val="20"/>
        </w:rPr>
        <w:t xml:space="preserve">are below the maximum permissible value of </w:t>
      </w:r>
      <w:proofErr w:type="spellStart"/>
      <w:r w:rsidRPr="002968D2">
        <w:rPr>
          <w:rFonts w:ascii="Times New Roman" w:eastAsiaTheme="minorEastAsia" w:hAnsi="Times New Roman" w:cs="Times New Roman"/>
          <w:sz w:val="20"/>
          <w:szCs w:val="20"/>
        </w:rPr>
        <w:t>I</w:t>
      </w:r>
      <w:r w:rsidRPr="002968D2">
        <w:rPr>
          <w:rFonts w:ascii="Times New Roman" w:eastAsiaTheme="minorEastAsia" w:hAnsi="Times New Roman" w:cs="Times New Roman"/>
          <w:sz w:val="20"/>
          <w:szCs w:val="20"/>
          <w:vertAlign w:val="subscript"/>
        </w:rPr>
        <w:t>α</w:t>
      </w:r>
      <w:proofErr w:type="spellEnd"/>
      <w:r w:rsidRPr="002968D2">
        <w:rPr>
          <w:rFonts w:ascii="Times New Roman" w:eastAsiaTheme="minorEastAsia" w:hAnsi="Times New Roman" w:cs="Times New Roman"/>
          <w:sz w:val="20"/>
          <w:szCs w:val="20"/>
        </w:rPr>
        <w:t>=1 which corresponds to 200 Bq.kg</w:t>
      </w:r>
      <w:r w:rsidRPr="002968D2">
        <w:rPr>
          <w:rFonts w:ascii="Times New Roman" w:eastAsiaTheme="minorEastAsia" w:hAnsi="Times New Roman" w:cs="Times New Roman"/>
          <w:sz w:val="20"/>
          <w:szCs w:val="20"/>
          <w:vertAlign w:val="superscript"/>
        </w:rPr>
        <w:t>-1</w:t>
      </w:r>
      <w:r w:rsidRPr="002968D2">
        <w:rPr>
          <w:rFonts w:ascii="Times New Roman" w:eastAsiaTheme="minorEastAsia" w:hAnsi="Times New Roman" w:cs="Times New Roman"/>
          <w:sz w:val="20"/>
          <w:szCs w:val="20"/>
        </w:rPr>
        <w:t xml:space="preserve">. It can therefore be said </w:t>
      </w:r>
      <w:r w:rsidRPr="002968D2">
        <w:rPr>
          <w:rFonts w:ascii="Times New Roman" w:eastAsiaTheme="minorEastAsia" w:hAnsi="Times New Roman" w:cs="Times New Roman"/>
          <w:sz w:val="20"/>
          <w:szCs w:val="20"/>
        </w:rPr>
        <w:lastRenderedPageBreak/>
        <w:t>that no radiological hazard is envisaged to dwellers of houses built by the soils and the miners working on those sites.</w:t>
      </w:r>
    </w:p>
    <w:p w:rsidR="00EE11D5" w:rsidRPr="002968D2" w:rsidRDefault="00EE11D5" w:rsidP="002968D2">
      <w:pPr>
        <w:spacing w:after="0" w:line="240" w:lineRule="auto"/>
        <w:ind w:firstLine="360"/>
        <w:jc w:val="both"/>
        <w:rPr>
          <w:rFonts w:ascii="Times New Roman" w:eastAsiaTheme="minorEastAsia" w:hAnsi="Times New Roman" w:cs="Times New Roman"/>
          <w:sz w:val="20"/>
          <w:szCs w:val="20"/>
        </w:rPr>
      </w:pPr>
    </w:p>
    <w:p w:rsidR="005678B7" w:rsidRPr="002968D2" w:rsidRDefault="005678B7" w:rsidP="007367DC">
      <w:pPr>
        <w:spacing w:after="0" w:line="240" w:lineRule="auto"/>
        <w:jc w:val="both"/>
        <w:rPr>
          <w:rFonts w:ascii="Times New Roman" w:eastAsiaTheme="minorEastAsia" w:hAnsi="Times New Roman" w:cs="Times New Roman"/>
          <w:b/>
          <w:sz w:val="20"/>
          <w:szCs w:val="20"/>
        </w:rPr>
      </w:pPr>
      <w:r w:rsidRPr="002968D2">
        <w:rPr>
          <w:rFonts w:ascii="Times New Roman" w:eastAsiaTheme="minorEastAsia" w:hAnsi="Times New Roman" w:cs="Times New Roman"/>
          <w:b/>
          <w:sz w:val="20"/>
          <w:szCs w:val="20"/>
        </w:rPr>
        <w:t>PHYSICO-CHEMICAL ANALYSIS RESULTS</w:t>
      </w:r>
    </w:p>
    <w:p w:rsidR="005678B7" w:rsidRPr="002968D2" w:rsidRDefault="005678B7" w:rsidP="002968D2">
      <w:pPr>
        <w:spacing w:after="0" w:line="240" w:lineRule="auto"/>
        <w:ind w:firstLine="360"/>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 xml:space="preserve">Table 3 shows </w:t>
      </w:r>
      <w:proofErr w:type="spellStart"/>
      <w:r w:rsidRPr="002968D2">
        <w:rPr>
          <w:rFonts w:ascii="Times New Roman" w:eastAsiaTheme="minorEastAsia" w:hAnsi="Times New Roman" w:cs="Times New Roman"/>
          <w:sz w:val="20"/>
          <w:szCs w:val="20"/>
        </w:rPr>
        <w:t>physico</w:t>
      </w:r>
      <w:proofErr w:type="spellEnd"/>
      <w:r w:rsidRPr="002968D2">
        <w:rPr>
          <w:rFonts w:ascii="Times New Roman" w:eastAsiaTheme="minorEastAsia" w:hAnsi="Times New Roman" w:cs="Times New Roman"/>
          <w:sz w:val="20"/>
          <w:szCs w:val="20"/>
        </w:rPr>
        <w:t>-chemical characterization of the samples. The hardness of the samples was moderate in values as shown by the presence of calcium, phosphate and chloride that were within the acceptable limit. The level of electrical conductivity, chloride and phosphate indicates an acceptable value for the soil samples. Howbeit, the PH of</w:t>
      </w:r>
      <w:r w:rsidR="005E21E5" w:rsidRPr="002968D2">
        <w:rPr>
          <w:rFonts w:ascii="Times New Roman" w:eastAsiaTheme="minorEastAsia" w:hAnsi="Times New Roman" w:cs="Times New Roman"/>
          <w:sz w:val="20"/>
          <w:szCs w:val="20"/>
        </w:rPr>
        <w:t xml:space="preserve"> samples from columbite-tantalite and kaolin are acidic while that of the remaining samples are</w:t>
      </w:r>
      <w:r w:rsidRPr="002968D2">
        <w:rPr>
          <w:rFonts w:ascii="Times New Roman" w:eastAsiaTheme="minorEastAsia" w:hAnsi="Times New Roman" w:cs="Times New Roman"/>
          <w:sz w:val="20"/>
          <w:szCs w:val="20"/>
        </w:rPr>
        <w:t xml:space="preserve"> alkaline. </w:t>
      </w:r>
    </w:p>
    <w:p w:rsidR="005678B7" w:rsidRPr="002968D2" w:rsidRDefault="005678B7" w:rsidP="002968D2">
      <w:pPr>
        <w:spacing w:after="0" w:line="240" w:lineRule="auto"/>
        <w:ind w:firstLine="360"/>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 xml:space="preserve">The assessment of soil enrichment with elements was determined by estimating the Enrichment Factors (EF) and index of </w:t>
      </w:r>
      <w:proofErr w:type="spellStart"/>
      <w:r w:rsidRPr="002968D2">
        <w:rPr>
          <w:rFonts w:ascii="Times New Roman" w:eastAsiaTheme="minorEastAsia" w:hAnsi="Times New Roman" w:cs="Times New Roman"/>
          <w:sz w:val="20"/>
          <w:szCs w:val="20"/>
        </w:rPr>
        <w:t>Geoaccumulation</w:t>
      </w:r>
      <w:proofErr w:type="spellEnd"/>
      <w:r w:rsidRPr="002968D2">
        <w:rPr>
          <w:rFonts w:ascii="Times New Roman" w:eastAsiaTheme="minorEastAsia" w:hAnsi="Times New Roman" w:cs="Times New Roman"/>
          <w:sz w:val="20"/>
          <w:szCs w:val="20"/>
        </w:rPr>
        <w:t xml:space="preserve"> (</w:t>
      </w:r>
      <w:proofErr w:type="spellStart"/>
      <w:r w:rsidRPr="002968D2">
        <w:rPr>
          <w:rFonts w:ascii="Times New Roman" w:eastAsiaTheme="minorEastAsia" w:hAnsi="Times New Roman" w:cs="Times New Roman"/>
          <w:sz w:val="20"/>
          <w:szCs w:val="20"/>
        </w:rPr>
        <w:t>Igeo</w:t>
      </w:r>
      <w:proofErr w:type="spellEnd"/>
      <w:r w:rsidRPr="002968D2">
        <w:rPr>
          <w:rFonts w:ascii="Times New Roman" w:eastAsiaTheme="minorEastAsia" w:hAnsi="Times New Roman" w:cs="Times New Roman"/>
          <w:sz w:val="20"/>
          <w:szCs w:val="20"/>
        </w:rPr>
        <w:t xml:space="preserve">). The index of </w:t>
      </w:r>
      <w:proofErr w:type="spellStart"/>
      <w:r w:rsidRPr="002968D2">
        <w:rPr>
          <w:rFonts w:ascii="Times New Roman" w:eastAsiaTheme="minorEastAsia" w:hAnsi="Times New Roman" w:cs="Times New Roman"/>
          <w:sz w:val="20"/>
          <w:szCs w:val="20"/>
        </w:rPr>
        <w:t>geoccumulation</w:t>
      </w:r>
      <w:proofErr w:type="spellEnd"/>
      <w:r w:rsidRPr="002968D2">
        <w:rPr>
          <w:rFonts w:ascii="Times New Roman" w:eastAsiaTheme="minorEastAsia" w:hAnsi="Times New Roman" w:cs="Times New Roman"/>
          <w:sz w:val="20"/>
          <w:szCs w:val="20"/>
        </w:rPr>
        <w:t xml:space="preserve"> (</w:t>
      </w:r>
      <w:proofErr w:type="spellStart"/>
      <w:r w:rsidRPr="002968D2">
        <w:rPr>
          <w:rFonts w:ascii="Times New Roman" w:eastAsiaTheme="minorEastAsia" w:hAnsi="Times New Roman" w:cs="Times New Roman"/>
          <w:sz w:val="20"/>
          <w:szCs w:val="20"/>
        </w:rPr>
        <w:t>Igeo</w:t>
      </w:r>
      <w:proofErr w:type="spellEnd"/>
      <w:r w:rsidRPr="002968D2">
        <w:rPr>
          <w:rFonts w:ascii="Times New Roman" w:eastAsiaTheme="minorEastAsia" w:hAnsi="Times New Roman" w:cs="Times New Roman"/>
          <w:sz w:val="20"/>
          <w:szCs w:val="20"/>
        </w:rPr>
        <w:t>) has been used as a measure of bottom sediment contaminations since 1970s (Muller, 1969) and numerous researchers have employed it to assess the contamination of soils and sediments (</w:t>
      </w:r>
      <w:proofErr w:type="spellStart"/>
      <w:r w:rsidRPr="002968D2">
        <w:rPr>
          <w:rFonts w:ascii="Times New Roman" w:eastAsiaTheme="minorEastAsia" w:hAnsi="Times New Roman" w:cs="Times New Roman"/>
          <w:sz w:val="20"/>
          <w:szCs w:val="20"/>
        </w:rPr>
        <w:t>Kwapulinski</w:t>
      </w:r>
      <w:proofErr w:type="spellEnd"/>
      <w:r w:rsidRPr="002968D2">
        <w:rPr>
          <w:rFonts w:ascii="Times New Roman" w:eastAsiaTheme="minorEastAsia" w:hAnsi="Times New Roman" w:cs="Times New Roman"/>
          <w:sz w:val="20"/>
          <w:szCs w:val="20"/>
        </w:rPr>
        <w:t xml:space="preserve">, et al, 1996, </w:t>
      </w:r>
      <w:proofErr w:type="spellStart"/>
      <w:r w:rsidRPr="002968D2">
        <w:rPr>
          <w:rFonts w:ascii="Times New Roman" w:eastAsiaTheme="minorEastAsia" w:hAnsi="Times New Roman" w:cs="Times New Roman"/>
          <w:sz w:val="20"/>
          <w:szCs w:val="20"/>
        </w:rPr>
        <w:t>Miko</w:t>
      </w:r>
      <w:proofErr w:type="spellEnd"/>
      <w:r w:rsidRPr="002968D2">
        <w:rPr>
          <w:rFonts w:ascii="Times New Roman" w:eastAsiaTheme="minorEastAsia" w:hAnsi="Times New Roman" w:cs="Times New Roman"/>
          <w:sz w:val="20"/>
          <w:szCs w:val="20"/>
        </w:rPr>
        <w:t xml:space="preserve">, et al, 2000, </w:t>
      </w:r>
      <w:proofErr w:type="spellStart"/>
      <w:r w:rsidRPr="002968D2">
        <w:rPr>
          <w:rFonts w:ascii="Times New Roman" w:eastAsiaTheme="minorEastAsia" w:hAnsi="Times New Roman" w:cs="Times New Roman"/>
          <w:sz w:val="20"/>
          <w:szCs w:val="20"/>
        </w:rPr>
        <w:t>Loska</w:t>
      </w:r>
      <w:proofErr w:type="spellEnd"/>
      <w:r w:rsidRPr="002968D2">
        <w:rPr>
          <w:rFonts w:ascii="Times New Roman" w:eastAsiaTheme="minorEastAsia" w:hAnsi="Times New Roman" w:cs="Times New Roman"/>
          <w:sz w:val="20"/>
          <w:szCs w:val="20"/>
        </w:rPr>
        <w:t xml:space="preserve">, et al, 2003, </w:t>
      </w:r>
      <w:proofErr w:type="spellStart"/>
      <w:r w:rsidRPr="002968D2">
        <w:rPr>
          <w:rFonts w:ascii="Times New Roman" w:eastAsiaTheme="minorEastAsia" w:hAnsi="Times New Roman" w:cs="Times New Roman"/>
          <w:sz w:val="20"/>
          <w:szCs w:val="20"/>
        </w:rPr>
        <w:t>Habes</w:t>
      </w:r>
      <w:proofErr w:type="spellEnd"/>
      <w:r w:rsidRPr="002968D2">
        <w:rPr>
          <w:rFonts w:ascii="Times New Roman" w:eastAsiaTheme="minorEastAsia" w:hAnsi="Times New Roman" w:cs="Times New Roman"/>
          <w:sz w:val="20"/>
          <w:szCs w:val="20"/>
        </w:rPr>
        <w:t xml:space="preserve"> and </w:t>
      </w:r>
      <w:proofErr w:type="spellStart"/>
      <w:r w:rsidRPr="002968D2">
        <w:rPr>
          <w:rFonts w:ascii="Times New Roman" w:eastAsiaTheme="minorEastAsia" w:hAnsi="Times New Roman" w:cs="Times New Roman"/>
          <w:sz w:val="20"/>
          <w:szCs w:val="20"/>
        </w:rPr>
        <w:t>Nigem</w:t>
      </w:r>
      <w:proofErr w:type="spellEnd"/>
      <w:r w:rsidRPr="002968D2">
        <w:rPr>
          <w:rFonts w:ascii="Times New Roman" w:eastAsiaTheme="minorEastAsia" w:hAnsi="Times New Roman" w:cs="Times New Roman"/>
          <w:sz w:val="20"/>
          <w:szCs w:val="20"/>
        </w:rPr>
        <w:t xml:space="preserve">, 2006, </w:t>
      </w:r>
      <w:proofErr w:type="spellStart"/>
      <w:r w:rsidRPr="002968D2">
        <w:rPr>
          <w:rFonts w:ascii="Times New Roman" w:eastAsiaTheme="minorEastAsia" w:hAnsi="Times New Roman" w:cs="Times New Roman"/>
          <w:sz w:val="20"/>
          <w:szCs w:val="20"/>
        </w:rPr>
        <w:t>Lokeshwari</w:t>
      </w:r>
      <w:proofErr w:type="spellEnd"/>
      <w:r w:rsidRPr="002968D2">
        <w:rPr>
          <w:rFonts w:ascii="Times New Roman" w:eastAsiaTheme="minorEastAsia" w:hAnsi="Times New Roman" w:cs="Times New Roman"/>
          <w:sz w:val="20"/>
          <w:szCs w:val="20"/>
        </w:rPr>
        <w:t xml:space="preserve"> and </w:t>
      </w:r>
      <w:proofErr w:type="spellStart"/>
      <w:r w:rsidRPr="002968D2">
        <w:rPr>
          <w:rFonts w:ascii="Times New Roman" w:eastAsiaTheme="minorEastAsia" w:hAnsi="Times New Roman" w:cs="Times New Roman"/>
          <w:sz w:val="20"/>
          <w:szCs w:val="20"/>
        </w:rPr>
        <w:t>Chandrappa</w:t>
      </w:r>
      <w:proofErr w:type="spellEnd"/>
      <w:r w:rsidRPr="002968D2">
        <w:rPr>
          <w:rFonts w:ascii="Times New Roman" w:eastAsiaTheme="minorEastAsia" w:hAnsi="Times New Roman" w:cs="Times New Roman"/>
          <w:sz w:val="20"/>
          <w:szCs w:val="20"/>
        </w:rPr>
        <w:t xml:space="preserve">, 20006, </w:t>
      </w:r>
      <w:proofErr w:type="spellStart"/>
      <w:r w:rsidRPr="002968D2">
        <w:rPr>
          <w:rFonts w:ascii="Times New Roman" w:eastAsiaTheme="minorEastAsia" w:hAnsi="Times New Roman" w:cs="Times New Roman"/>
          <w:sz w:val="20"/>
          <w:szCs w:val="20"/>
        </w:rPr>
        <w:t>Sarva</w:t>
      </w:r>
      <w:proofErr w:type="spellEnd"/>
      <w:r w:rsidRPr="002968D2">
        <w:rPr>
          <w:rFonts w:ascii="Times New Roman" w:eastAsiaTheme="minorEastAsia" w:hAnsi="Times New Roman" w:cs="Times New Roman"/>
          <w:sz w:val="20"/>
          <w:szCs w:val="20"/>
        </w:rPr>
        <w:t xml:space="preserve">, et al, 2007, </w:t>
      </w:r>
      <w:proofErr w:type="spellStart"/>
      <w:r w:rsidRPr="002968D2">
        <w:rPr>
          <w:rFonts w:ascii="Times New Roman" w:eastAsiaTheme="minorEastAsia" w:hAnsi="Times New Roman" w:cs="Times New Roman"/>
          <w:sz w:val="20"/>
          <w:szCs w:val="20"/>
        </w:rPr>
        <w:t>Haidarey</w:t>
      </w:r>
      <w:proofErr w:type="spellEnd"/>
      <w:r w:rsidRPr="002968D2">
        <w:rPr>
          <w:rFonts w:ascii="Times New Roman" w:eastAsiaTheme="minorEastAsia" w:hAnsi="Times New Roman" w:cs="Times New Roman"/>
          <w:sz w:val="20"/>
          <w:szCs w:val="20"/>
        </w:rPr>
        <w:t xml:space="preserve">, et al, 2010). It determines contamination by comparing current metal contents with respect to average shale value (Muller, 1969, </w:t>
      </w:r>
      <w:proofErr w:type="spellStart"/>
      <w:r w:rsidRPr="002968D2">
        <w:rPr>
          <w:rFonts w:ascii="Times New Roman" w:eastAsiaTheme="minorEastAsia" w:hAnsi="Times New Roman" w:cs="Times New Roman"/>
          <w:sz w:val="20"/>
          <w:szCs w:val="20"/>
        </w:rPr>
        <w:t>Forstner</w:t>
      </w:r>
      <w:proofErr w:type="spellEnd"/>
      <w:r w:rsidRPr="002968D2">
        <w:rPr>
          <w:rFonts w:ascii="Times New Roman" w:eastAsiaTheme="minorEastAsia" w:hAnsi="Times New Roman" w:cs="Times New Roman"/>
          <w:sz w:val="20"/>
          <w:szCs w:val="20"/>
        </w:rPr>
        <w:t xml:space="preserve"> and Muller, 1973, </w:t>
      </w:r>
      <w:proofErr w:type="spellStart"/>
      <w:r w:rsidRPr="002968D2">
        <w:rPr>
          <w:rFonts w:ascii="Times New Roman" w:eastAsiaTheme="minorEastAsia" w:hAnsi="Times New Roman" w:cs="Times New Roman"/>
          <w:sz w:val="20"/>
          <w:szCs w:val="20"/>
        </w:rPr>
        <w:t>Forstner</w:t>
      </w:r>
      <w:proofErr w:type="spellEnd"/>
      <w:r w:rsidRPr="002968D2">
        <w:rPr>
          <w:rFonts w:ascii="Times New Roman" w:eastAsiaTheme="minorEastAsia" w:hAnsi="Times New Roman" w:cs="Times New Roman"/>
          <w:sz w:val="20"/>
          <w:szCs w:val="20"/>
        </w:rPr>
        <w:t>, et al, 1993). It is expressed as follows:</w:t>
      </w:r>
    </w:p>
    <w:p w:rsidR="005678B7" w:rsidRPr="002968D2" w:rsidRDefault="00AA1AC4" w:rsidP="002968D2">
      <w:pPr>
        <w:spacing w:after="0" w:line="240" w:lineRule="auto"/>
        <w:ind w:firstLine="360"/>
        <w:jc w:val="both"/>
        <w:rPr>
          <w:rFonts w:ascii="Times New Roman" w:eastAsiaTheme="minorEastAsia"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geo</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log</m:t>
            </m:r>
          </m:e>
          <m:sub>
            <m:r>
              <w:rPr>
                <w:rFonts w:ascii="Cambria Math" w:eastAsiaTheme="minorEastAsia" w:hAnsi="Cambria Math" w:cs="Times New Roman"/>
                <w:sz w:val="20"/>
                <w:szCs w:val="20"/>
              </w:rPr>
              <m:t>2</m:t>
            </m:r>
          </m:sub>
        </m:sSub>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n</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1.5B</m:t>
                    </m:r>
                  </m:e>
                  <m:sub>
                    <m:r>
                      <w:rPr>
                        <w:rFonts w:ascii="Cambria Math" w:eastAsiaTheme="minorEastAsia" w:hAnsi="Cambria Math" w:cs="Times New Roman"/>
                        <w:sz w:val="20"/>
                        <w:szCs w:val="20"/>
                      </w:rPr>
                      <m:t>n</m:t>
                    </m:r>
                  </m:sub>
                </m:sSub>
              </m:den>
            </m:f>
          </m:e>
        </m:d>
        <m:r>
          <w:rPr>
            <w:rFonts w:ascii="Cambria Math" w:eastAsiaTheme="minorEastAsia" w:hAnsi="Cambria Math" w:cs="Times New Roman"/>
            <w:sz w:val="20"/>
            <w:szCs w:val="20"/>
          </w:rPr>
          <m:t xml:space="preserve">                            </m:t>
        </m:r>
      </m:oMath>
      <w:r w:rsidR="0078699A" w:rsidRPr="002968D2">
        <w:rPr>
          <w:rFonts w:ascii="Times New Roman" w:eastAsiaTheme="minorEastAsia" w:hAnsi="Times New Roman" w:cs="Times New Roman"/>
          <w:sz w:val="20"/>
          <w:szCs w:val="20"/>
        </w:rPr>
        <w:t>9</w:t>
      </w:r>
    </w:p>
    <w:p w:rsidR="005678B7" w:rsidRPr="002968D2" w:rsidRDefault="005678B7" w:rsidP="002968D2">
      <w:pPr>
        <w:spacing w:after="0" w:line="240" w:lineRule="auto"/>
        <w:ind w:firstLine="360"/>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 xml:space="preserve">Where </w:t>
      </w:r>
      <w:proofErr w:type="spellStart"/>
      <w:r w:rsidRPr="002968D2">
        <w:rPr>
          <w:rFonts w:ascii="Times New Roman" w:eastAsiaTheme="minorEastAsia" w:hAnsi="Times New Roman" w:cs="Times New Roman"/>
          <w:i/>
          <w:sz w:val="20"/>
          <w:szCs w:val="20"/>
        </w:rPr>
        <w:t>Cn</w:t>
      </w:r>
      <w:proofErr w:type="spellEnd"/>
      <w:r w:rsidRPr="002968D2">
        <w:rPr>
          <w:rFonts w:ascii="Times New Roman" w:eastAsiaTheme="minorEastAsia" w:hAnsi="Times New Roman" w:cs="Times New Roman"/>
          <w:sz w:val="20"/>
          <w:szCs w:val="20"/>
        </w:rPr>
        <w:t xml:space="preserve"> is the measured concentration of heavy metal, </w:t>
      </w:r>
      <w:proofErr w:type="spellStart"/>
      <w:r w:rsidRPr="002968D2">
        <w:rPr>
          <w:rFonts w:ascii="Times New Roman" w:eastAsiaTheme="minorEastAsia" w:hAnsi="Times New Roman" w:cs="Times New Roman"/>
          <w:i/>
          <w:sz w:val="20"/>
          <w:szCs w:val="20"/>
        </w:rPr>
        <w:t>Bn</w:t>
      </w:r>
      <w:proofErr w:type="spellEnd"/>
      <w:r w:rsidRPr="002968D2">
        <w:rPr>
          <w:rFonts w:ascii="Times New Roman" w:eastAsiaTheme="minorEastAsia" w:hAnsi="Times New Roman" w:cs="Times New Roman"/>
          <w:sz w:val="20"/>
          <w:szCs w:val="20"/>
        </w:rPr>
        <w:t xml:space="preserve"> is the geochemical background value in average shale of element </w:t>
      </w:r>
      <w:r w:rsidRPr="002968D2">
        <w:rPr>
          <w:rFonts w:ascii="Times New Roman" w:eastAsiaTheme="minorEastAsia" w:hAnsi="Times New Roman" w:cs="Times New Roman"/>
          <w:i/>
          <w:sz w:val="20"/>
          <w:szCs w:val="20"/>
        </w:rPr>
        <w:t>n</w:t>
      </w:r>
      <w:r w:rsidRPr="002968D2">
        <w:rPr>
          <w:rFonts w:ascii="Times New Roman" w:eastAsiaTheme="minorEastAsia" w:hAnsi="Times New Roman" w:cs="Times New Roman"/>
          <w:sz w:val="20"/>
          <w:szCs w:val="20"/>
        </w:rPr>
        <w:t xml:space="preserve"> (</w:t>
      </w:r>
      <w:proofErr w:type="spellStart"/>
      <w:r w:rsidRPr="002968D2">
        <w:rPr>
          <w:rFonts w:ascii="Times New Roman" w:eastAsiaTheme="minorEastAsia" w:hAnsi="Times New Roman" w:cs="Times New Roman"/>
          <w:sz w:val="20"/>
          <w:szCs w:val="20"/>
        </w:rPr>
        <w:t>Turekian</w:t>
      </w:r>
      <w:proofErr w:type="spellEnd"/>
      <w:r w:rsidRPr="002968D2">
        <w:rPr>
          <w:rFonts w:ascii="Times New Roman" w:eastAsiaTheme="minorEastAsia" w:hAnsi="Times New Roman" w:cs="Times New Roman"/>
          <w:sz w:val="20"/>
          <w:szCs w:val="20"/>
        </w:rPr>
        <w:t xml:space="preserve"> and Wed-</w:t>
      </w:r>
      <w:proofErr w:type="spellStart"/>
      <w:r w:rsidRPr="002968D2">
        <w:rPr>
          <w:rFonts w:ascii="Times New Roman" w:eastAsiaTheme="minorEastAsia" w:hAnsi="Times New Roman" w:cs="Times New Roman"/>
          <w:sz w:val="20"/>
          <w:szCs w:val="20"/>
        </w:rPr>
        <w:t>epohl</w:t>
      </w:r>
      <w:proofErr w:type="spellEnd"/>
      <w:r w:rsidRPr="002968D2">
        <w:rPr>
          <w:rFonts w:ascii="Times New Roman" w:eastAsiaTheme="minorEastAsia" w:hAnsi="Times New Roman" w:cs="Times New Roman"/>
          <w:sz w:val="20"/>
          <w:szCs w:val="20"/>
        </w:rPr>
        <w:t xml:space="preserve">, 1961, </w:t>
      </w:r>
      <w:proofErr w:type="spellStart"/>
      <w:r w:rsidRPr="002968D2">
        <w:rPr>
          <w:rFonts w:ascii="Times New Roman" w:eastAsiaTheme="minorEastAsia" w:hAnsi="Times New Roman" w:cs="Times New Roman"/>
          <w:sz w:val="20"/>
          <w:szCs w:val="20"/>
        </w:rPr>
        <w:t>Habes</w:t>
      </w:r>
      <w:proofErr w:type="spellEnd"/>
      <w:r w:rsidRPr="002968D2">
        <w:rPr>
          <w:rFonts w:ascii="Times New Roman" w:eastAsiaTheme="minorEastAsia" w:hAnsi="Times New Roman" w:cs="Times New Roman"/>
          <w:sz w:val="20"/>
          <w:szCs w:val="20"/>
        </w:rPr>
        <w:t xml:space="preserve"> and </w:t>
      </w:r>
      <w:proofErr w:type="spellStart"/>
      <w:r w:rsidRPr="002968D2">
        <w:rPr>
          <w:rFonts w:ascii="Times New Roman" w:eastAsiaTheme="minorEastAsia" w:hAnsi="Times New Roman" w:cs="Times New Roman"/>
          <w:sz w:val="20"/>
          <w:szCs w:val="20"/>
        </w:rPr>
        <w:t>Nigem</w:t>
      </w:r>
      <w:proofErr w:type="spellEnd"/>
      <w:r w:rsidRPr="002968D2">
        <w:rPr>
          <w:rFonts w:ascii="Times New Roman" w:eastAsiaTheme="minorEastAsia" w:hAnsi="Times New Roman" w:cs="Times New Roman"/>
          <w:sz w:val="20"/>
          <w:szCs w:val="20"/>
        </w:rPr>
        <w:t xml:space="preserve">, 2006) and 1.5 is the background matrix correction factor due to </w:t>
      </w:r>
      <w:proofErr w:type="spellStart"/>
      <w:r w:rsidRPr="002968D2">
        <w:rPr>
          <w:rFonts w:ascii="Times New Roman" w:eastAsiaTheme="minorEastAsia" w:hAnsi="Times New Roman" w:cs="Times New Roman"/>
          <w:sz w:val="20"/>
          <w:szCs w:val="20"/>
        </w:rPr>
        <w:t>lithogenic</w:t>
      </w:r>
      <w:proofErr w:type="spellEnd"/>
      <w:r w:rsidRPr="002968D2">
        <w:rPr>
          <w:rFonts w:ascii="Times New Roman" w:eastAsiaTheme="minorEastAsia" w:hAnsi="Times New Roman" w:cs="Times New Roman"/>
          <w:sz w:val="20"/>
          <w:szCs w:val="20"/>
        </w:rPr>
        <w:t xml:space="preserve"> effects. The index of </w:t>
      </w:r>
      <w:proofErr w:type="spellStart"/>
      <w:r w:rsidRPr="002968D2">
        <w:rPr>
          <w:rFonts w:ascii="Times New Roman" w:eastAsiaTheme="minorEastAsia" w:hAnsi="Times New Roman" w:cs="Times New Roman"/>
          <w:sz w:val="20"/>
          <w:szCs w:val="20"/>
        </w:rPr>
        <w:t>geoaccumulation</w:t>
      </w:r>
      <w:proofErr w:type="spellEnd"/>
      <w:r w:rsidRPr="002968D2">
        <w:rPr>
          <w:rFonts w:ascii="Times New Roman" w:eastAsiaTheme="minorEastAsia" w:hAnsi="Times New Roman" w:cs="Times New Roman"/>
          <w:sz w:val="20"/>
          <w:szCs w:val="20"/>
        </w:rPr>
        <w:t xml:space="preserve"> consists of seven grades; the highest grade (6) reflects 100-folds enrichment above background values. This according to </w:t>
      </w:r>
      <w:proofErr w:type="spellStart"/>
      <w:r w:rsidRPr="002968D2">
        <w:rPr>
          <w:rFonts w:ascii="Times New Roman" w:eastAsiaTheme="minorEastAsia" w:hAnsi="Times New Roman" w:cs="Times New Roman"/>
          <w:sz w:val="20"/>
          <w:szCs w:val="20"/>
        </w:rPr>
        <w:t>Forstner</w:t>
      </w:r>
      <w:proofErr w:type="spellEnd"/>
      <w:r w:rsidRPr="002968D2">
        <w:rPr>
          <w:rFonts w:ascii="Times New Roman" w:eastAsiaTheme="minorEastAsia" w:hAnsi="Times New Roman" w:cs="Times New Roman"/>
          <w:sz w:val="20"/>
          <w:szCs w:val="20"/>
        </w:rPr>
        <w:t xml:space="preserve"> (1993) is listed in Table 4. The result obtained using the mean concentrations from Table 3 are shown in Table 5. The results are compared to that in Table 4. It showed that</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 xml:space="preserve">  0.01&lt; I</m:t>
            </m:r>
          </m:e>
          <m:sub>
            <m:r>
              <w:rPr>
                <w:rFonts w:ascii="Cambria Math" w:eastAsiaTheme="minorEastAsia" w:hAnsi="Cambria Math" w:cs="Times New Roman"/>
                <w:sz w:val="20"/>
                <w:szCs w:val="20"/>
              </w:rPr>
              <m:t>geo</m:t>
            </m:r>
          </m:sub>
        </m:sSub>
        <m:r>
          <w:rPr>
            <w:rFonts w:ascii="Cambria Math" w:eastAsiaTheme="minorEastAsia" w:hAnsi="Cambria Math" w:cs="Times New Roman"/>
            <w:sz w:val="20"/>
            <w:szCs w:val="20"/>
          </w:rPr>
          <m:t xml:space="preserve">≤0.40 </m:t>
        </m:r>
      </m:oMath>
      <w:r w:rsidRPr="002968D2">
        <w:rPr>
          <w:rFonts w:ascii="Times New Roman" w:eastAsiaTheme="minorEastAsia" w:hAnsi="Times New Roman" w:cs="Times New Roman"/>
          <w:sz w:val="20"/>
          <w:szCs w:val="20"/>
        </w:rPr>
        <w:t>which indicates that soils in the mines are unpolluted with respect to Cu, Zn, Mn and Fe and safe when used for building. In this study, enrichment factor (EF) calculated to assess the level of contamination and the possible anthropogenic impact of the soils. Iron (Fe) was used to normalize heavy metals contaminants (</w:t>
      </w:r>
      <w:proofErr w:type="spellStart"/>
      <w:r w:rsidRPr="002968D2">
        <w:rPr>
          <w:rFonts w:ascii="Times New Roman" w:eastAsiaTheme="minorEastAsia" w:hAnsi="Times New Roman" w:cs="Times New Roman"/>
          <w:sz w:val="20"/>
          <w:szCs w:val="20"/>
        </w:rPr>
        <w:t>Mucha</w:t>
      </w:r>
      <w:proofErr w:type="spellEnd"/>
      <w:r w:rsidRPr="002968D2">
        <w:rPr>
          <w:rFonts w:ascii="Times New Roman" w:eastAsiaTheme="minorEastAsia" w:hAnsi="Times New Roman" w:cs="Times New Roman"/>
          <w:sz w:val="20"/>
          <w:szCs w:val="20"/>
        </w:rPr>
        <w:t>, et al, 2003) in this study and it also served as a conservative tracer to differentiate natural components from anthropogenic components. This was estimated using the relation below (</w:t>
      </w:r>
      <w:proofErr w:type="spellStart"/>
      <w:r w:rsidRPr="002968D2">
        <w:rPr>
          <w:rFonts w:ascii="Times New Roman" w:eastAsiaTheme="minorEastAsia" w:hAnsi="Times New Roman" w:cs="Times New Roman"/>
          <w:sz w:val="20"/>
          <w:szCs w:val="20"/>
        </w:rPr>
        <w:t>Ergin</w:t>
      </w:r>
      <w:proofErr w:type="spellEnd"/>
      <w:r w:rsidRPr="002968D2">
        <w:rPr>
          <w:rFonts w:ascii="Times New Roman" w:eastAsiaTheme="minorEastAsia" w:hAnsi="Times New Roman" w:cs="Times New Roman"/>
          <w:sz w:val="20"/>
          <w:szCs w:val="20"/>
        </w:rPr>
        <w:t xml:space="preserve"> et al, 1991, </w:t>
      </w:r>
      <w:proofErr w:type="spellStart"/>
      <w:r w:rsidRPr="002968D2">
        <w:rPr>
          <w:rFonts w:ascii="Times New Roman" w:eastAsiaTheme="minorEastAsia" w:hAnsi="Times New Roman" w:cs="Times New Roman"/>
          <w:sz w:val="20"/>
          <w:szCs w:val="20"/>
        </w:rPr>
        <w:t>Ghrefat</w:t>
      </w:r>
      <w:proofErr w:type="spellEnd"/>
      <w:r w:rsidRPr="002968D2">
        <w:rPr>
          <w:rFonts w:ascii="Times New Roman" w:eastAsiaTheme="minorEastAsia" w:hAnsi="Times New Roman" w:cs="Times New Roman"/>
          <w:sz w:val="20"/>
          <w:szCs w:val="20"/>
        </w:rPr>
        <w:t xml:space="preserve"> and </w:t>
      </w:r>
      <w:proofErr w:type="spellStart"/>
      <w:r w:rsidRPr="002968D2">
        <w:rPr>
          <w:rFonts w:ascii="Times New Roman" w:eastAsiaTheme="minorEastAsia" w:hAnsi="Times New Roman" w:cs="Times New Roman"/>
          <w:sz w:val="20"/>
          <w:szCs w:val="20"/>
        </w:rPr>
        <w:t>Nigem</w:t>
      </w:r>
      <w:proofErr w:type="spellEnd"/>
      <w:r w:rsidRPr="002968D2">
        <w:rPr>
          <w:rFonts w:ascii="Times New Roman" w:eastAsiaTheme="minorEastAsia" w:hAnsi="Times New Roman" w:cs="Times New Roman"/>
          <w:sz w:val="20"/>
          <w:szCs w:val="20"/>
        </w:rPr>
        <w:t>, 2006).</w:t>
      </w:r>
    </w:p>
    <w:p w:rsidR="005678B7" w:rsidRPr="002968D2" w:rsidRDefault="005678B7" w:rsidP="002968D2">
      <w:pPr>
        <w:spacing w:after="0" w:line="240" w:lineRule="auto"/>
        <w:ind w:firstLine="360"/>
        <w:jc w:val="both"/>
        <w:rPr>
          <w:rFonts w:ascii="Times New Roman" w:eastAsiaTheme="minorEastAsia" w:hAnsi="Times New Roman" w:cs="Times New Roman"/>
          <w:sz w:val="20"/>
          <w:szCs w:val="20"/>
        </w:rPr>
      </w:pPr>
      <m:oMath>
        <m:r>
          <w:rPr>
            <w:rFonts w:ascii="Cambria Math" w:eastAsiaTheme="minorEastAsia" w:hAnsi="Cambria Math" w:cs="Times New Roman"/>
            <w:sz w:val="20"/>
            <w:szCs w:val="20"/>
          </w:rPr>
          <w:lastRenderedPageBreak/>
          <m:t>EF=</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m:t>
                        </m:r>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F</m:t>
                            </m:r>
                          </m:e>
                          <m:sub>
                            <m:r>
                              <w:rPr>
                                <w:rFonts w:ascii="Cambria Math" w:eastAsiaTheme="minorEastAsia" w:hAnsi="Cambria Math" w:cs="Times New Roman"/>
                                <w:sz w:val="20"/>
                                <w:szCs w:val="20"/>
                              </w:rPr>
                              <m:t>e</m:t>
                            </m:r>
                          </m:sub>
                        </m:sSub>
                      </m:den>
                    </m:f>
                  </m:e>
                </m:d>
              </m:e>
              <m:sub>
                <m:r>
                  <w:rPr>
                    <w:rFonts w:ascii="Cambria Math" w:eastAsiaTheme="minorEastAsia" w:hAnsi="Cambria Math" w:cs="Times New Roman"/>
                    <w:sz w:val="20"/>
                    <w:szCs w:val="20"/>
                  </w:rPr>
                  <m:t>sample</m:t>
                </m:r>
              </m:sub>
            </m:sSub>
          </m:num>
          <m:den>
            <m:sSub>
              <m:sSubPr>
                <m:ctrlPr>
                  <w:rPr>
                    <w:rFonts w:ascii="Cambria Math" w:eastAsiaTheme="minorEastAsia" w:hAnsi="Cambria Math" w:cs="Times New Roman"/>
                    <w:i/>
                    <w:sz w:val="20"/>
                    <w:szCs w:val="20"/>
                  </w:rPr>
                </m:ctrlPr>
              </m:sSubPr>
              <m:e>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m:t>
                        </m:r>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F</m:t>
                            </m:r>
                          </m:e>
                          <m:sub>
                            <m:r>
                              <w:rPr>
                                <w:rFonts w:ascii="Cambria Math" w:eastAsiaTheme="minorEastAsia" w:hAnsi="Cambria Math" w:cs="Times New Roman"/>
                                <w:sz w:val="20"/>
                                <w:szCs w:val="20"/>
                              </w:rPr>
                              <m:t>e</m:t>
                            </m:r>
                          </m:sub>
                        </m:sSub>
                      </m:den>
                    </m:f>
                  </m:e>
                </m:d>
              </m:e>
              <m:sub>
                <m:r>
                  <w:rPr>
                    <w:rFonts w:ascii="Cambria Math" w:eastAsiaTheme="minorEastAsia" w:hAnsi="Cambria Math" w:cs="Times New Roman"/>
                    <w:sz w:val="20"/>
                    <w:szCs w:val="20"/>
                  </w:rPr>
                  <m:t>background</m:t>
                </m:r>
              </m:sub>
            </m:sSub>
          </m:den>
        </m:f>
      </m:oMath>
      <w:r w:rsidR="0078699A" w:rsidRPr="002968D2">
        <w:rPr>
          <w:rFonts w:ascii="Times New Roman" w:eastAsiaTheme="minorEastAsia" w:hAnsi="Times New Roman" w:cs="Times New Roman"/>
          <w:sz w:val="20"/>
          <w:szCs w:val="20"/>
        </w:rPr>
        <w:t xml:space="preserve">                        10</w:t>
      </w:r>
    </w:p>
    <w:p w:rsidR="00EE11D5" w:rsidRDefault="005678B7" w:rsidP="00EE11D5">
      <w:pPr>
        <w:spacing w:after="0" w:line="240" w:lineRule="auto"/>
        <w:ind w:firstLine="360"/>
        <w:jc w:val="both"/>
        <w:rPr>
          <w:rFonts w:ascii="Times New Roman" w:eastAsiaTheme="minorEastAsia" w:hAnsi="Times New Roman" w:cs="Times New Roman"/>
          <w:b/>
          <w:sz w:val="20"/>
          <w:szCs w:val="20"/>
        </w:rPr>
      </w:pPr>
      <w:r w:rsidRPr="002968D2">
        <w:rPr>
          <w:rFonts w:ascii="Times New Roman" w:eastAsiaTheme="minorEastAsia" w:hAnsi="Times New Roman" w:cs="Times New Roman"/>
          <w:sz w:val="20"/>
          <w:szCs w:val="20"/>
        </w:rPr>
        <w:t xml:space="preserve">Where </w:t>
      </w:r>
      <w:r w:rsidRPr="002968D2">
        <w:rPr>
          <w:rFonts w:ascii="Times New Roman" w:eastAsiaTheme="minorEastAsia" w:hAnsi="Times New Roman" w:cs="Times New Roman"/>
          <w:i/>
          <w:sz w:val="20"/>
          <w:szCs w:val="20"/>
        </w:rPr>
        <w:t>EF</w:t>
      </w:r>
      <w:r w:rsidRPr="002968D2">
        <w:rPr>
          <w:rFonts w:ascii="Times New Roman" w:eastAsiaTheme="minorEastAsia" w:hAnsi="Times New Roman" w:cs="Times New Roman"/>
          <w:sz w:val="20"/>
          <w:szCs w:val="20"/>
        </w:rPr>
        <w:t xml:space="preserve"> is the enrichment factor, </w:t>
      </w:r>
      <m:oMath>
        <m:sSub>
          <m:sSubPr>
            <m:ctrlPr>
              <w:rPr>
                <w:rFonts w:ascii="Cambria Math" w:eastAsiaTheme="minorEastAsia" w:hAnsi="Cambria Math" w:cs="Times New Roman"/>
                <w:i/>
                <w:sz w:val="20"/>
                <w:szCs w:val="20"/>
              </w:rPr>
            </m:ctrlPr>
          </m:sSubPr>
          <m:e>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m:t>
                    </m:r>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F</m:t>
                        </m:r>
                      </m:e>
                      <m:sub>
                        <m:r>
                          <w:rPr>
                            <w:rFonts w:ascii="Cambria Math" w:eastAsiaTheme="minorEastAsia" w:hAnsi="Cambria Math" w:cs="Times New Roman"/>
                            <w:sz w:val="20"/>
                            <w:szCs w:val="20"/>
                          </w:rPr>
                          <m:t>e</m:t>
                        </m:r>
                      </m:sub>
                    </m:sSub>
                  </m:den>
                </m:f>
              </m:e>
            </m:d>
          </m:e>
          <m:sub>
            <m:r>
              <w:rPr>
                <w:rFonts w:ascii="Cambria Math" w:eastAsiaTheme="minorEastAsia" w:hAnsi="Cambria Math" w:cs="Times New Roman"/>
                <w:sz w:val="20"/>
                <w:szCs w:val="20"/>
              </w:rPr>
              <m:t>sample</m:t>
            </m:r>
          </m:sub>
        </m:sSub>
      </m:oMath>
      <w:r w:rsidRPr="002968D2">
        <w:rPr>
          <w:rFonts w:ascii="Times New Roman" w:eastAsiaTheme="minorEastAsia" w:hAnsi="Times New Roman" w:cs="Times New Roman"/>
          <w:sz w:val="20"/>
          <w:szCs w:val="20"/>
        </w:rPr>
        <w:t xml:space="preserve"> is the ratio of metal and </w:t>
      </w:r>
      <w:r w:rsidRPr="002968D2">
        <w:rPr>
          <w:rFonts w:ascii="Times New Roman" w:eastAsiaTheme="minorEastAsia" w:hAnsi="Times New Roman" w:cs="Times New Roman"/>
          <w:i/>
          <w:sz w:val="20"/>
          <w:szCs w:val="20"/>
        </w:rPr>
        <w:t>Fe</w:t>
      </w:r>
      <w:r w:rsidRPr="002968D2">
        <w:rPr>
          <w:rFonts w:ascii="Times New Roman" w:eastAsiaTheme="minorEastAsia" w:hAnsi="Times New Roman" w:cs="Times New Roman"/>
          <w:sz w:val="20"/>
          <w:szCs w:val="20"/>
        </w:rPr>
        <w:t xml:space="preserve"> concentration of the sample and </w:t>
      </w:r>
      <m:oMath>
        <m:sSub>
          <m:sSubPr>
            <m:ctrlPr>
              <w:rPr>
                <w:rFonts w:ascii="Cambria Math" w:eastAsiaTheme="minorEastAsia" w:hAnsi="Cambria Math" w:cs="Times New Roman"/>
                <w:i/>
                <w:sz w:val="20"/>
                <w:szCs w:val="20"/>
              </w:rPr>
            </m:ctrlPr>
          </m:sSubPr>
          <m:e>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m:t>
                    </m:r>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F</m:t>
                        </m:r>
                      </m:e>
                      <m:sub>
                        <m:r>
                          <w:rPr>
                            <w:rFonts w:ascii="Cambria Math" w:eastAsiaTheme="minorEastAsia" w:hAnsi="Cambria Math" w:cs="Times New Roman"/>
                            <w:sz w:val="20"/>
                            <w:szCs w:val="20"/>
                          </w:rPr>
                          <m:t>e</m:t>
                        </m:r>
                      </m:sub>
                    </m:sSub>
                  </m:den>
                </m:f>
              </m:e>
            </m:d>
          </m:e>
          <m:sub>
            <m:r>
              <w:rPr>
                <w:rFonts w:ascii="Cambria Math" w:eastAsiaTheme="minorEastAsia" w:hAnsi="Cambria Math" w:cs="Times New Roman"/>
                <w:sz w:val="20"/>
                <w:szCs w:val="20"/>
              </w:rPr>
              <m:t>background</m:t>
            </m:r>
          </m:sub>
        </m:sSub>
      </m:oMath>
      <w:r w:rsidRPr="002968D2">
        <w:rPr>
          <w:rFonts w:ascii="Times New Roman" w:eastAsiaTheme="minorEastAsia" w:hAnsi="Times New Roman" w:cs="Times New Roman"/>
          <w:sz w:val="20"/>
          <w:szCs w:val="20"/>
        </w:rPr>
        <w:t xml:space="preserve">  is the ratio of metal and </w:t>
      </w:r>
      <w:r w:rsidRPr="002968D2">
        <w:rPr>
          <w:rFonts w:ascii="Times New Roman" w:eastAsiaTheme="minorEastAsia" w:hAnsi="Times New Roman" w:cs="Times New Roman"/>
          <w:i/>
          <w:sz w:val="20"/>
          <w:szCs w:val="20"/>
        </w:rPr>
        <w:t>Fe</w:t>
      </w:r>
      <w:r w:rsidRPr="002968D2">
        <w:rPr>
          <w:rFonts w:ascii="Times New Roman" w:eastAsiaTheme="minorEastAsia" w:hAnsi="Times New Roman" w:cs="Times New Roman"/>
          <w:sz w:val="20"/>
          <w:szCs w:val="20"/>
        </w:rPr>
        <w:t xml:space="preserve"> concentration of background. Background concentrations of Cu (0.045 mg g</w:t>
      </w:r>
      <w:r w:rsidRPr="002968D2">
        <w:rPr>
          <w:rFonts w:ascii="Times New Roman" w:eastAsiaTheme="minorEastAsia" w:hAnsi="Times New Roman" w:cs="Times New Roman"/>
          <w:sz w:val="20"/>
          <w:szCs w:val="20"/>
          <w:vertAlign w:val="superscript"/>
        </w:rPr>
        <w:t xml:space="preserve">-1 </w:t>
      </w:r>
      <w:r w:rsidRPr="002968D2">
        <w:rPr>
          <w:rFonts w:ascii="Times New Roman" w:eastAsiaTheme="minorEastAsia" w:hAnsi="Times New Roman" w:cs="Times New Roman"/>
          <w:sz w:val="20"/>
          <w:szCs w:val="20"/>
        </w:rPr>
        <w:t xml:space="preserve">dry </w:t>
      </w:r>
      <w:proofErr w:type="spellStart"/>
      <w:r w:rsidRPr="002968D2">
        <w:rPr>
          <w:rFonts w:ascii="Times New Roman" w:eastAsiaTheme="minorEastAsia" w:hAnsi="Times New Roman" w:cs="Times New Roman"/>
          <w:sz w:val="20"/>
          <w:szCs w:val="20"/>
        </w:rPr>
        <w:t>wt</w:t>
      </w:r>
      <w:proofErr w:type="spellEnd"/>
      <w:r w:rsidRPr="002968D2">
        <w:rPr>
          <w:rFonts w:ascii="Times New Roman" w:eastAsiaTheme="minorEastAsia" w:hAnsi="Times New Roman" w:cs="Times New Roman"/>
          <w:sz w:val="20"/>
          <w:szCs w:val="20"/>
          <w:vertAlign w:val="superscript"/>
        </w:rPr>
        <w:t xml:space="preserve"> </w:t>
      </w:r>
      <w:r w:rsidRPr="002968D2">
        <w:rPr>
          <w:rFonts w:ascii="Times New Roman" w:eastAsiaTheme="minorEastAsia" w:hAnsi="Times New Roman" w:cs="Times New Roman"/>
          <w:sz w:val="20"/>
          <w:szCs w:val="20"/>
        </w:rPr>
        <w:t>), Zn (0.095 mg g</w:t>
      </w:r>
      <w:r w:rsidRPr="002968D2">
        <w:rPr>
          <w:rFonts w:ascii="Times New Roman" w:eastAsiaTheme="minorEastAsia" w:hAnsi="Times New Roman" w:cs="Times New Roman"/>
          <w:sz w:val="20"/>
          <w:szCs w:val="20"/>
          <w:vertAlign w:val="superscript"/>
        </w:rPr>
        <w:t xml:space="preserve">-1 </w:t>
      </w:r>
      <w:r w:rsidRPr="002968D2">
        <w:rPr>
          <w:rFonts w:ascii="Times New Roman" w:eastAsiaTheme="minorEastAsia" w:hAnsi="Times New Roman" w:cs="Times New Roman"/>
          <w:sz w:val="20"/>
          <w:szCs w:val="20"/>
        </w:rPr>
        <w:t xml:space="preserve">dry </w:t>
      </w:r>
      <w:proofErr w:type="spellStart"/>
      <w:r w:rsidRPr="002968D2">
        <w:rPr>
          <w:rFonts w:ascii="Times New Roman" w:eastAsiaTheme="minorEastAsia" w:hAnsi="Times New Roman" w:cs="Times New Roman"/>
          <w:sz w:val="20"/>
          <w:szCs w:val="20"/>
        </w:rPr>
        <w:t>wt</w:t>
      </w:r>
      <w:proofErr w:type="spellEnd"/>
      <w:r w:rsidRPr="002968D2">
        <w:rPr>
          <w:rFonts w:ascii="Times New Roman" w:eastAsiaTheme="minorEastAsia" w:hAnsi="Times New Roman" w:cs="Times New Roman"/>
          <w:sz w:val="20"/>
          <w:szCs w:val="20"/>
        </w:rPr>
        <w:t xml:space="preserve"> )and </w:t>
      </w:r>
      <w:proofErr w:type="spellStart"/>
      <w:r w:rsidRPr="002968D2">
        <w:rPr>
          <w:rFonts w:ascii="Times New Roman" w:eastAsiaTheme="minorEastAsia" w:hAnsi="Times New Roman" w:cs="Times New Roman"/>
          <w:sz w:val="20"/>
          <w:szCs w:val="20"/>
        </w:rPr>
        <w:t>Mn</w:t>
      </w:r>
      <w:proofErr w:type="spellEnd"/>
      <w:r w:rsidRPr="002968D2">
        <w:rPr>
          <w:rFonts w:ascii="Times New Roman" w:eastAsiaTheme="minorEastAsia" w:hAnsi="Times New Roman" w:cs="Times New Roman"/>
          <w:sz w:val="20"/>
          <w:szCs w:val="20"/>
        </w:rPr>
        <w:t xml:space="preserve"> (0.850 mg g</w:t>
      </w:r>
      <w:r w:rsidRPr="002968D2">
        <w:rPr>
          <w:rFonts w:ascii="Times New Roman" w:eastAsiaTheme="minorEastAsia" w:hAnsi="Times New Roman" w:cs="Times New Roman"/>
          <w:sz w:val="20"/>
          <w:szCs w:val="20"/>
          <w:vertAlign w:val="superscript"/>
        </w:rPr>
        <w:t>-1</w:t>
      </w:r>
      <w:r w:rsidRPr="002968D2">
        <w:rPr>
          <w:rFonts w:ascii="Times New Roman" w:eastAsiaTheme="minorEastAsia" w:hAnsi="Times New Roman" w:cs="Times New Roman"/>
          <w:sz w:val="20"/>
          <w:szCs w:val="20"/>
        </w:rPr>
        <w:t xml:space="preserve"> dry </w:t>
      </w:r>
      <w:proofErr w:type="spellStart"/>
      <w:r w:rsidRPr="002968D2">
        <w:rPr>
          <w:rFonts w:ascii="Times New Roman" w:eastAsiaTheme="minorEastAsia" w:hAnsi="Times New Roman" w:cs="Times New Roman"/>
          <w:sz w:val="20"/>
          <w:szCs w:val="20"/>
        </w:rPr>
        <w:t>wt</w:t>
      </w:r>
      <w:proofErr w:type="spellEnd"/>
      <w:r w:rsidRPr="002968D2">
        <w:rPr>
          <w:rFonts w:ascii="Times New Roman" w:eastAsiaTheme="minorEastAsia" w:hAnsi="Times New Roman" w:cs="Times New Roman"/>
          <w:sz w:val="20"/>
          <w:szCs w:val="20"/>
        </w:rPr>
        <w:t>) and Fe (46.70 mg g</w:t>
      </w:r>
      <w:r w:rsidRPr="002968D2">
        <w:rPr>
          <w:rFonts w:ascii="Times New Roman" w:eastAsiaTheme="minorEastAsia" w:hAnsi="Times New Roman" w:cs="Times New Roman"/>
          <w:sz w:val="20"/>
          <w:szCs w:val="20"/>
          <w:vertAlign w:val="superscript"/>
        </w:rPr>
        <w:t>-1</w:t>
      </w:r>
      <w:r w:rsidRPr="002968D2">
        <w:rPr>
          <w:rFonts w:ascii="Times New Roman" w:eastAsiaTheme="minorEastAsia" w:hAnsi="Times New Roman" w:cs="Times New Roman"/>
          <w:sz w:val="20"/>
          <w:szCs w:val="20"/>
        </w:rPr>
        <w:t xml:space="preserve"> dry </w:t>
      </w:r>
      <w:proofErr w:type="spellStart"/>
      <w:r w:rsidRPr="002968D2">
        <w:rPr>
          <w:rFonts w:ascii="Times New Roman" w:eastAsiaTheme="minorEastAsia" w:hAnsi="Times New Roman" w:cs="Times New Roman"/>
          <w:sz w:val="20"/>
          <w:szCs w:val="20"/>
        </w:rPr>
        <w:t>wt</w:t>
      </w:r>
      <w:proofErr w:type="spellEnd"/>
      <w:r w:rsidRPr="002968D2">
        <w:rPr>
          <w:rFonts w:ascii="Times New Roman" w:eastAsiaTheme="minorEastAsia" w:hAnsi="Times New Roman" w:cs="Times New Roman"/>
          <w:sz w:val="20"/>
          <w:szCs w:val="20"/>
        </w:rPr>
        <w:t xml:space="preserve">) were taken from </w:t>
      </w:r>
      <w:proofErr w:type="spellStart"/>
      <w:r w:rsidRPr="002968D2">
        <w:rPr>
          <w:rFonts w:ascii="Times New Roman" w:eastAsiaTheme="minorEastAsia" w:hAnsi="Times New Roman" w:cs="Times New Roman"/>
          <w:sz w:val="20"/>
          <w:szCs w:val="20"/>
        </w:rPr>
        <w:t>Turekian</w:t>
      </w:r>
      <w:proofErr w:type="spellEnd"/>
      <w:r w:rsidRPr="002968D2">
        <w:rPr>
          <w:rFonts w:ascii="Times New Roman" w:eastAsiaTheme="minorEastAsia" w:hAnsi="Times New Roman" w:cs="Times New Roman"/>
          <w:sz w:val="20"/>
          <w:szCs w:val="20"/>
        </w:rPr>
        <w:t xml:space="preserve"> and Wed-</w:t>
      </w:r>
      <w:proofErr w:type="spellStart"/>
      <w:r w:rsidRPr="002968D2">
        <w:rPr>
          <w:rFonts w:ascii="Times New Roman" w:eastAsiaTheme="minorEastAsia" w:hAnsi="Times New Roman" w:cs="Times New Roman"/>
          <w:sz w:val="20"/>
          <w:szCs w:val="20"/>
        </w:rPr>
        <w:t>epohl</w:t>
      </w:r>
      <w:proofErr w:type="spellEnd"/>
      <w:r w:rsidRPr="002968D2">
        <w:rPr>
          <w:rFonts w:ascii="Times New Roman" w:eastAsiaTheme="minorEastAsia" w:hAnsi="Times New Roman" w:cs="Times New Roman"/>
          <w:sz w:val="20"/>
          <w:szCs w:val="20"/>
        </w:rPr>
        <w:t xml:space="preserve"> (1961) and Zhang and Liu (2002).  The results are presented in Table 6. The results indicated that metals are entirely from crustal materials and natural processes. Since the values are below 1.5, these suggest that the sources of these heavy metals are not from anthropogenic. </w:t>
      </w:r>
    </w:p>
    <w:p w:rsidR="00EE11D5" w:rsidRDefault="00EE11D5" w:rsidP="00EE11D5">
      <w:pPr>
        <w:spacing w:after="0" w:line="240" w:lineRule="auto"/>
        <w:jc w:val="center"/>
        <w:rPr>
          <w:rFonts w:ascii="Times New Roman" w:eastAsiaTheme="minorEastAsia" w:hAnsi="Times New Roman" w:cs="Times New Roman"/>
          <w:b/>
          <w:sz w:val="20"/>
          <w:szCs w:val="20"/>
        </w:rPr>
      </w:pPr>
      <w:r w:rsidRPr="00EE11D5">
        <w:rPr>
          <w:rFonts w:ascii="Times New Roman" w:eastAsiaTheme="minorEastAsia" w:hAnsi="Times New Roman" w:cs="Times New Roman"/>
          <w:b/>
          <w:sz w:val="20"/>
          <w:szCs w:val="20"/>
        </w:rPr>
        <w:drawing>
          <wp:inline distT="0" distB="0" distL="0" distR="0">
            <wp:extent cx="3162300" cy="4160349"/>
            <wp:effectExtent l="19050" t="0" r="0" b="0"/>
            <wp:docPr id="8" name="Picture 1" descr="C:\Users\Dr E.B Faweya\AppData\Local\Microsoft\Windows\Temporary Internet Files\Content.Word\FAWEYA 20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E.B Faweya\AppData\Local\Microsoft\Windows\Temporary Internet Files\Content.Word\FAWEYA 2011 001.jpg"/>
                    <pic:cNvPicPr>
                      <a:picLocks noChangeAspect="1" noChangeArrowheads="1"/>
                    </pic:cNvPicPr>
                  </pic:nvPicPr>
                  <pic:blipFill>
                    <a:blip r:embed="rId11" cstate="print"/>
                    <a:srcRect/>
                    <a:stretch>
                      <a:fillRect/>
                    </a:stretch>
                  </pic:blipFill>
                  <pic:spPr bwMode="auto">
                    <a:xfrm>
                      <a:off x="0" y="0"/>
                      <a:ext cx="3170366" cy="4170960"/>
                    </a:xfrm>
                    <a:prstGeom prst="rect">
                      <a:avLst/>
                    </a:prstGeom>
                    <a:noFill/>
                    <a:ln w="9525">
                      <a:noFill/>
                      <a:miter lim="800000"/>
                      <a:headEnd/>
                      <a:tailEnd/>
                    </a:ln>
                  </pic:spPr>
                </pic:pic>
              </a:graphicData>
            </a:graphic>
          </wp:inline>
        </w:drawing>
      </w:r>
    </w:p>
    <w:p w:rsidR="00EE11D5" w:rsidRPr="002968D2" w:rsidRDefault="00EE11D5" w:rsidP="00EE11D5">
      <w:pPr>
        <w:spacing w:after="0" w:line="240" w:lineRule="auto"/>
        <w:jc w:val="both"/>
        <w:rPr>
          <w:rFonts w:ascii="Times New Roman" w:eastAsiaTheme="minorEastAsia" w:hAnsi="Times New Roman" w:cs="Times New Roman"/>
          <w:b/>
          <w:sz w:val="20"/>
          <w:szCs w:val="20"/>
        </w:rPr>
      </w:pPr>
      <w:r w:rsidRPr="002968D2">
        <w:rPr>
          <w:rFonts w:ascii="Times New Roman" w:eastAsiaTheme="minorEastAsia" w:hAnsi="Times New Roman" w:cs="Times New Roman"/>
          <w:b/>
          <w:sz w:val="20"/>
          <w:szCs w:val="20"/>
        </w:rPr>
        <w:t>CONCLUSION</w:t>
      </w:r>
    </w:p>
    <w:p w:rsidR="00EE11D5" w:rsidRDefault="00EE11D5" w:rsidP="00EE11D5">
      <w:pPr>
        <w:spacing w:after="0" w:line="240" w:lineRule="auto"/>
        <w:ind w:firstLine="720"/>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 xml:space="preserve">Since all radiological assessed parameters are within the acceptable limits, it suffices to say that </w:t>
      </w:r>
      <w:proofErr w:type="spellStart"/>
      <w:r w:rsidRPr="002968D2">
        <w:rPr>
          <w:rFonts w:ascii="Times New Roman" w:eastAsiaTheme="minorEastAsia" w:hAnsi="Times New Roman" w:cs="Times New Roman"/>
          <w:sz w:val="20"/>
          <w:szCs w:val="20"/>
        </w:rPr>
        <w:t>Oke-Kusa</w:t>
      </w:r>
      <w:proofErr w:type="spellEnd"/>
      <w:r w:rsidRPr="002968D2">
        <w:rPr>
          <w:rFonts w:ascii="Times New Roman" w:eastAsiaTheme="minorEastAsia" w:hAnsi="Times New Roman" w:cs="Times New Roman"/>
          <w:sz w:val="20"/>
          <w:szCs w:val="20"/>
        </w:rPr>
        <w:t xml:space="preserve"> mine and its environment are free from radiological burdens. All heavy metals in the samples are within acceptable limit (</w:t>
      </w:r>
      <w:proofErr w:type="spellStart"/>
      <w:r w:rsidRPr="002968D2">
        <w:rPr>
          <w:rFonts w:ascii="Times New Roman" w:eastAsiaTheme="minorEastAsia" w:hAnsi="Times New Roman" w:cs="Times New Roman"/>
          <w:sz w:val="20"/>
          <w:szCs w:val="20"/>
        </w:rPr>
        <w:t>Eddy,et</w:t>
      </w:r>
      <w:proofErr w:type="spellEnd"/>
      <w:r w:rsidRPr="002968D2">
        <w:rPr>
          <w:rFonts w:ascii="Times New Roman" w:eastAsiaTheme="minorEastAsia" w:hAnsi="Times New Roman" w:cs="Times New Roman"/>
          <w:sz w:val="20"/>
          <w:szCs w:val="20"/>
        </w:rPr>
        <w:t xml:space="preserve"> al, 2006) and do not pose a concern but the streams,   the rivers  and the aquatic animals in the city should be tested for consistency with the world standard.</w:t>
      </w:r>
    </w:p>
    <w:p w:rsidR="00EE11D5" w:rsidRDefault="00EE11D5" w:rsidP="00EE11D5">
      <w:pPr>
        <w:spacing w:after="0" w:line="240" w:lineRule="auto"/>
        <w:ind w:firstLine="720"/>
        <w:jc w:val="both"/>
        <w:rPr>
          <w:rFonts w:ascii="Times New Roman" w:eastAsiaTheme="minorEastAsia" w:hAnsi="Times New Roman" w:cs="Times New Roman"/>
          <w:b/>
          <w:sz w:val="20"/>
          <w:szCs w:val="20"/>
        </w:rPr>
        <w:sectPr w:rsidR="00EE11D5" w:rsidSect="007367DC">
          <w:type w:val="continuous"/>
          <w:pgSz w:w="12240" w:h="15840"/>
          <w:pgMar w:top="1440" w:right="1440" w:bottom="1440" w:left="1440" w:header="720" w:footer="720" w:gutter="0"/>
          <w:pgNumType w:start="64"/>
          <w:cols w:num="2" w:space="576"/>
          <w:docGrid w:linePitch="360"/>
        </w:sectPr>
      </w:pPr>
    </w:p>
    <w:p w:rsidR="005678B7" w:rsidRPr="002968D2" w:rsidRDefault="005678B7" w:rsidP="00EE11D5">
      <w:pPr>
        <w:spacing w:after="0" w:line="240" w:lineRule="auto"/>
        <w:jc w:val="center"/>
        <w:rPr>
          <w:rFonts w:ascii="Times New Roman" w:eastAsiaTheme="minorEastAsia" w:hAnsi="Times New Roman" w:cs="Times New Roman"/>
          <w:b/>
          <w:sz w:val="20"/>
          <w:szCs w:val="20"/>
        </w:rPr>
      </w:pPr>
    </w:p>
    <w:p w:rsidR="005678B7" w:rsidRPr="002968D2" w:rsidRDefault="005678B7" w:rsidP="002968D2">
      <w:pPr>
        <w:spacing w:after="0" w:line="240" w:lineRule="auto"/>
        <w:jc w:val="both"/>
        <w:rPr>
          <w:rFonts w:ascii="Times New Roman" w:eastAsiaTheme="minorEastAsia" w:hAnsi="Times New Roman" w:cs="Times New Roman"/>
          <w:b/>
          <w:sz w:val="20"/>
          <w:szCs w:val="20"/>
        </w:rPr>
      </w:pPr>
      <w:r w:rsidRPr="002968D2">
        <w:rPr>
          <w:rFonts w:ascii="Times New Roman" w:eastAsiaTheme="minorEastAsia" w:hAnsi="Times New Roman" w:cs="Times New Roman"/>
          <w:b/>
          <w:sz w:val="20"/>
          <w:szCs w:val="20"/>
        </w:rPr>
        <w:lastRenderedPageBreak/>
        <w:t xml:space="preserve">Table 1: Activity levels of </w:t>
      </w:r>
      <w:r w:rsidRPr="002968D2">
        <w:rPr>
          <w:rFonts w:ascii="Times New Roman" w:eastAsiaTheme="minorEastAsia" w:hAnsi="Times New Roman" w:cs="Times New Roman"/>
          <w:b/>
          <w:sz w:val="20"/>
          <w:szCs w:val="20"/>
          <w:vertAlign w:val="superscript"/>
        </w:rPr>
        <w:t>40</w:t>
      </w:r>
      <w:r w:rsidRPr="002968D2">
        <w:rPr>
          <w:rFonts w:ascii="Times New Roman" w:eastAsiaTheme="minorEastAsia" w:hAnsi="Times New Roman" w:cs="Times New Roman"/>
          <w:b/>
          <w:sz w:val="20"/>
          <w:szCs w:val="20"/>
        </w:rPr>
        <w:t xml:space="preserve">K, </w:t>
      </w:r>
      <w:r w:rsidRPr="002968D2">
        <w:rPr>
          <w:rFonts w:ascii="Times New Roman" w:eastAsiaTheme="minorEastAsia" w:hAnsi="Times New Roman" w:cs="Times New Roman"/>
          <w:b/>
          <w:sz w:val="20"/>
          <w:szCs w:val="20"/>
          <w:vertAlign w:val="superscript"/>
        </w:rPr>
        <w:t>226</w:t>
      </w:r>
      <w:r w:rsidRPr="002968D2">
        <w:rPr>
          <w:rFonts w:ascii="Times New Roman" w:eastAsiaTheme="minorEastAsia" w:hAnsi="Times New Roman" w:cs="Times New Roman"/>
          <w:b/>
          <w:sz w:val="20"/>
          <w:szCs w:val="20"/>
        </w:rPr>
        <w:t xml:space="preserve">Ra and </w:t>
      </w:r>
      <w:r w:rsidRPr="002968D2">
        <w:rPr>
          <w:rFonts w:ascii="Times New Roman" w:eastAsiaTheme="minorEastAsia" w:hAnsi="Times New Roman" w:cs="Times New Roman"/>
          <w:b/>
          <w:sz w:val="20"/>
          <w:szCs w:val="20"/>
          <w:vertAlign w:val="superscript"/>
        </w:rPr>
        <w:t>232</w:t>
      </w:r>
      <w:r w:rsidRPr="002968D2">
        <w:rPr>
          <w:rFonts w:ascii="Times New Roman" w:eastAsiaTheme="minorEastAsia" w:hAnsi="Times New Roman" w:cs="Times New Roman"/>
          <w:b/>
          <w:sz w:val="20"/>
          <w:szCs w:val="20"/>
        </w:rPr>
        <w:t>Th in the samples.</w:t>
      </w:r>
    </w:p>
    <w:tbl>
      <w:tblPr>
        <w:tblStyle w:val="TableGrid"/>
        <w:tblW w:w="5000" w:type="pct"/>
        <w:tblLook w:val="04A0"/>
      </w:tblPr>
      <w:tblGrid>
        <w:gridCol w:w="2132"/>
        <w:gridCol w:w="986"/>
        <w:gridCol w:w="6458"/>
      </w:tblGrid>
      <w:tr w:rsidR="005678B7" w:rsidRPr="002968D2" w:rsidTr="00EE11D5">
        <w:tc>
          <w:tcPr>
            <w:tcW w:w="1113" w:type="pct"/>
          </w:tcPr>
          <w:p w:rsidR="005678B7" w:rsidRPr="002968D2" w:rsidRDefault="0016185B" w:rsidP="002968D2">
            <w:pPr>
              <w:jc w:val="both"/>
              <w:rPr>
                <w:rFonts w:ascii="Times New Roman" w:eastAsiaTheme="minorEastAsia" w:hAnsi="Times New Roman" w:cs="Times New Roman"/>
                <w:b/>
                <w:sz w:val="20"/>
                <w:szCs w:val="20"/>
              </w:rPr>
            </w:pPr>
            <w:r w:rsidRPr="002968D2">
              <w:rPr>
                <w:rFonts w:ascii="Times New Roman" w:eastAsiaTheme="minorEastAsia" w:hAnsi="Times New Roman" w:cs="Times New Roman"/>
                <w:b/>
                <w:sz w:val="20"/>
                <w:szCs w:val="20"/>
              </w:rPr>
              <w:t>Sample site</w:t>
            </w:r>
          </w:p>
        </w:tc>
        <w:tc>
          <w:tcPr>
            <w:tcW w:w="515" w:type="pct"/>
          </w:tcPr>
          <w:p w:rsidR="005678B7" w:rsidRPr="002968D2" w:rsidRDefault="005678B7" w:rsidP="002968D2">
            <w:pPr>
              <w:jc w:val="both"/>
              <w:rPr>
                <w:rFonts w:ascii="Times New Roman" w:eastAsiaTheme="minorEastAsia" w:hAnsi="Times New Roman" w:cs="Times New Roman"/>
                <w:b/>
                <w:sz w:val="20"/>
                <w:szCs w:val="20"/>
              </w:rPr>
            </w:pPr>
            <w:r w:rsidRPr="002968D2">
              <w:rPr>
                <w:rFonts w:ascii="Times New Roman" w:eastAsiaTheme="minorEastAsia" w:hAnsi="Times New Roman" w:cs="Times New Roman"/>
                <w:b/>
                <w:sz w:val="20"/>
                <w:szCs w:val="20"/>
              </w:rPr>
              <w:t>No of</w:t>
            </w:r>
          </w:p>
          <w:p w:rsidR="005678B7" w:rsidRPr="002968D2" w:rsidRDefault="005678B7" w:rsidP="002968D2">
            <w:pPr>
              <w:jc w:val="both"/>
              <w:rPr>
                <w:rFonts w:ascii="Times New Roman" w:eastAsiaTheme="minorEastAsia" w:hAnsi="Times New Roman" w:cs="Times New Roman"/>
                <w:b/>
                <w:sz w:val="20"/>
                <w:szCs w:val="20"/>
              </w:rPr>
            </w:pPr>
            <w:r w:rsidRPr="002968D2">
              <w:rPr>
                <w:rFonts w:ascii="Times New Roman" w:eastAsiaTheme="minorEastAsia" w:hAnsi="Times New Roman" w:cs="Times New Roman"/>
                <w:b/>
                <w:sz w:val="20"/>
                <w:szCs w:val="20"/>
              </w:rPr>
              <w:t>samples</w:t>
            </w:r>
          </w:p>
        </w:tc>
        <w:tc>
          <w:tcPr>
            <w:tcW w:w="3372" w:type="pct"/>
          </w:tcPr>
          <w:p w:rsidR="005678B7" w:rsidRPr="002968D2" w:rsidRDefault="005678B7" w:rsidP="002968D2">
            <w:pPr>
              <w:jc w:val="both"/>
              <w:rPr>
                <w:rFonts w:ascii="Times New Roman" w:eastAsiaTheme="minorEastAsia" w:hAnsi="Times New Roman" w:cs="Times New Roman"/>
                <w:b/>
                <w:sz w:val="20"/>
                <w:szCs w:val="20"/>
              </w:rPr>
            </w:pPr>
            <w:r w:rsidRPr="002968D2">
              <w:rPr>
                <w:rFonts w:ascii="Times New Roman" w:eastAsiaTheme="minorEastAsia" w:hAnsi="Times New Roman" w:cs="Times New Roman"/>
                <w:b/>
                <w:sz w:val="20"/>
                <w:szCs w:val="20"/>
              </w:rPr>
              <w:t xml:space="preserve">                 Activity concentration (Bqkg</w:t>
            </w:r>
            <w:r w:rsidRPr="002968D2">
              <w:rPr>
                <w:rFonts w:ascii="Times New Roman" w:eastAsiaTheme="minorEastAsia" w:hAnsi="Times New Roman" w:cs="Times New Roman"/>
                <w:b/>
                <w:sz w:val="20"/>
                <w:szCs w:val="20"/>
                <w:vertAlign w:val="superscript"/>
              </w:rPr>
              <w:t>-1</w:t>
            </w:r>
            <w:r w:rsidRPr="002968D2">
              <w:rPr>
                <w:rFonts w:ascii="Times New Roman" w:eastAsiaTheme="minorEastAsia" w:hAnsi="Times New Roman" w:cs="Times New Roman"/>
                <w:b/>
                <w:sz w:val="20"/>
                <w:szCs w:val="20"/>
              </w:rPr>
              <w:t>)</w:t>
            </w:r>
          </w:p>
          <w:p w:rsidR="005678B7" w:rsidRPr="002968D2" w:rsidRDefault="005678B7" w:rsidP="002968D2">
            <w:pPr>
              <w:jc w:val="both"/>
              <w:rPr>
                <w:rFonts w:ascii="Times New Roman" w:eastAsiaTheme="minorEastAsia" w:hAnsi="Times New Roman" w:cs="Times New Roman"/>
                <w:b/>
                <w:sz w:val="20"/>
                <w:szCs w:val="20"/>
              </w:rPr>
            </w:pPr>
            <w:r w:rsidRPr="002968D2">
              <w:rPr>
                <w:rFonts w:ascii="Times New Roman" w:eastAsiaTheme="minorEastAsia" w:hAnsi="Times New Roman" w:cs="Times New Roman"/>
                <w:b/>
                <w:sz w:val="20"/>
                <w:szCs w:val="20"/>
              </w:rPr>
              <w:t xml:space="preserve">           </w:t>
            </w:r>
            <w:r w:rsidRPr="002968D2">
              <w:rPr>
                <w:rFonts w:ascii="Times New Roman" w:eastAsiaTheme="minorEastAsia" w:hAnsi="Times New Roman" w:cs="Times New Roman"/>
                <w:b/>
                <w:sz w:val="20"/>
                <w:szCs w:val="20"/>
                <w:vertAlign w:val="superscript"/>
              </w:rPr>
              <w:t>40</w:t>
            </w:r>
            <w:r w:rsidRPr="002968D2">
              <w:rPr>
                <w:rFonts w:ascii="Times New Roman" w:eastAsiaTheme="minorEastAsia" w:hAnsi="Times New Roman" w:cs="Times New Roman"/>
                <w:b/>
                <w:sz w:val="20"/>
                <w:szCs w:val="20"/>
              </w:rPr>
              <w:t xml:space="preserve">K                               </w:t>
            </w:r>
            <w:r w:rsidRPr="002968D2">
              <w:rPr>
                <w:rFonts w:ascii="Times New Roman" w:eastAsiaTheme="minorEastAsia" w:hAnsi="Times New Roman" w:cs="Times New Roman"/>
                <w:b/>
                <w:sz w:val="20"/>
                <w:szCs w:val="20"/>
                <w:vertAlign w:val="superscript"/>
              </w:rPr>
              <w:t>226</w:t>
            </w:r>
            <w:r w:rsidRPr="002968D2">
              <w:rPr>
                <w:rFonts w:ascii="Times New Roman" w:eastAsiaTheme="minorEastAsia" w:hAnsi="Times New Roman" w:cs="Times New Roman"/>
                <w:b/>
                <w:sz w:val="20"/>
                <w:szCs w:val="20"/>
              </w:rPr>
              <w:t xml:space="preserve">Ra                            </w:t>
            </w:r>
            <w:r w:rsidRPr="002968D2">
              <w:rPr>
                <w:rFonts w:ascii="Times New Roman" w:eastAsiaTheme="minorEastAsia" w:hAnsi="Times New Roman" w:cs="Times New Roman"/>
                <w:b/>
                <w:sz w:val="20"/>
                <w:szCs w:val="20"/>
                <w:vertAlign w:val="superscript"/>
              </w:rPr>
              <w:t>232</w:t>
            </w:r>
            <w:r w:rsidRPr="002968D2">
              <w:rPr>
                <w:rFonts w:ascii="Times New Roman" w:eastAsiaTheme="minorEastAsia" w:hAnsi="Times New Roman" w:cs="Times New Roman"/>
                <w:b/>
                <w:sz w:val="20"/>
                <w:szCs w:val="20"/>
              </w:rPr>
              <w:t>Th</w:t>
            </w:r>
          </w:p>
          <w:p w:rsidR="005678B7" w:rsidRPr="002968D2" w:rsidRDefault="005678B7" w:rsidP="002968D2">
            <w:pPr>
              <w:jc w:val="both"/>
              <w:rPr>
                <w:rFonts w:ascii="Times New Roman" w:eastAsiaTheme="minorEastAsia" w:hAnsi="Times New Roman" w:cs="Times New Roman"/>
                <w:b/>
                <w:sz w:val="20"/>
                <w:szCs w:val="20"/>
              </w:rPr>
            </w:pPr>
            <w:r w:rsidRPr="002968D2">
              <w:rPr>
                <w:rFonts w:ascii="Times New Roman" w:eastAsiaTheme="minorEastAsia" w:hAnsi="Times New Roman" w:cs="Times New Roman"/>
                <w:b/>
                <w:sz w:val="20"/>
                <w:szCs w:val="20"/>
              </w:rPr>
              <w:t>Range        Mean           Range       Mean         Range       Mean</w:t>
            </w:r>
          </w:p>
        </w:tc>
      </w:tr>
      <w:tr w:rsidR="005678B7" w:rsidRPr="002968D2" w:rsidTr="00EE11D5">
        <w:tc>
          <w:tcPr>
            <w:tcW w:w="1113" w:type="pct"/>
          </w:tcPr>
          <w:p w:rsidR="005678B7" w:rsidRPr="002968D2" w:rsidRDefault="009C201F"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Columbite-tantalite</w:t>
            </w:r>
          </w:p>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Mica</w:t>
            </w:r>
          </w:p>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Kaolin</w:t>
            </w:r>
          </w:p>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Flint</w:t>
            </w:r>
          </w:p>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Feldspar</w:t>
            </w:r>
          </w:p>
        </w:tc>
        <w:tc>
          <w:tcPr>
            <w:tcW w:w="515" w:type="pct"/>
          </w:tcPr>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20</w:t>
            </w:r>
          </w:p>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20</w:t>
            </w:r>
          </w:p>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20</w:t>
            </w:r>
          </w:p>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20</w:t>
            </w:r>
          </w:p>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20</w:t>
            </w:r>
          </w:p>
        </w:tc>
        <w:tc>
          <w:tcPr>
            <w:tcW w:w="3372" w:type="pct"/>
          </w:tcPr>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325-1067      563±16         18-41        24±8         12-18        14±4</w:t>
            </w:r>
          </w:p>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626-1041      961±15         8-14          11±3         7-14          11±3</w:t>
            </w:r>
          </w:p>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250-962        432±14          9-25         37±4          3-4           4±0.3</w:t>
            </w:r>
          </w:p>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98-338          153±14          3-11          7±2           6-16        10±2</w:t>
            </w:r>
          </w:p>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 xml:space="preserve">431-948        770±13          9-21         13±4          5-8           7±1        </w:t>
            </w:r>
          </w:p>
        </w:tc>
      </w:tr>
    </w:tbl>
    <w:p w:rsidR="005678B7" w:rsidRPr="002968D2" w:rsidRDefault="005678B7" w:rsidP="002968D2">
      <w:pPr>
        <w:spacing w:after="0" w:line="240" w:lineRule="auto"/>
        <w:jc w:val="both"/>
        <w:rPr>
          <w:rFonts w:ascii="Times New Roman" w:eastAsiaTheme="minorEastAsia" w:hAnsi="Times New Roman" w:cs="Times New Roman"/>
          <w:sz w:val="20"/>
          <w:szCs w:val="20"/>
        </w:rPr>
      </w:pPr>
    </w:p>
    <w:p w:rsidR="005678B7" w:rsidRPr="002968D2" w:rsidRDefault="005678B7" w:rsidP="002968D2">
      <w:pPr>
        <w:spacing w:after="0" w:line="240" w:lineRule="auto"/>
        <w:jc w:val="both"/>
        <w:rPr>
          <w:rFonts w:ascii="Times New Roman" w:eastAsiaTheme="minorEastAsia" w:hAnsi="Times New Roman" w:cs="Times New Roman"/>
          <w:b/>
          <w:sz w:val="20"/>
          <w:szCs w:val="20"/>
        </w:rPr>
      </w:pPr>
      <w:r w:rsidRPr="002968D2">
        <w:rPr>
          <w:rFonts w:ascii="Times New Roman" w:eastAsiaTheme="minorEastAsia" w:hAnsi="Times New Roman" w:cs="Times New Roman"/>
          <w:b/>
          <w:sz w:val="20"/>
          <w:szCs w:val="20"/>
        </w:rPr>
        <w:t xml:space="preserve">Table 2: Mean radiation hazard parameters measured in the samples. </w:t>
      </w:r>
    </w:p>
    <w:tbl>
      <w:tblPr>
        <w:tblStyle w:val="TableGrid"/>
        <w:tblW w:w="5000" w:type="pct"/>
        <w:tblLook w:val="04A0"/>
      </w:tblPr>
      <w:tblGrid>
        <w:gridCol w:w="2076"/>
        <w:gridCol w:w="7500"/>
      </w:tblGrid>
      <w:tr w:rsidR="005678B7" w:rsidRPr="002968D2" w:rsidTr="00EE11D5">
        <w:tc>
          <w:tcPr>
            <w:tcW w:w="1084" w:type="pct"/>
          </w:tcPr>
          <w:p w:rsidR="005678B7" w:rsidRPr="002968D2" w:rsidRDefault="0016185B" w:rsidP="002968D2">
            <w:pPr>
              <w:jc w:val="both"/>
              <w:rPr>
                <w:rFonts w:ascii="Times New Roman" w:eastAsiaTheme="minorEastAsia" w:hAnsi="Times New Roman" w:cs="Times New Roman"/>
                <w:b/>
                <w:sz w:val="20"/>
                <w:szCs w:val="20"/>
              </w:rPr>
            </w:pPr>
            <w:r w:rsidRPr="002968D2">
              <w:rPr>
                <w:rFonts w:ascii="Times New Roman" w:eastAsiaTheme="minorEastAsia" w:hAnsi="Times New Roman" w:cs="Times New Roman"/>
                <w:b/>
                <w:sz w:val="20"/>
                <w:szCs w:val="20"/>
              </w:rPr>
              <w:t>Sample site</w:t>
            </w:r>
          </w:p>
        </w:tc>
        <w:tc>
          <w:tcPr>
            <w:tcW w:w="3916" w:type="pct"/>
          </w:tcPr>
          <w:p w:rsidR="005678B7" w:rsidRPr="002968D2" w:rsidRDefault="005678B7" w:rsidP="002968D2">
            <w:pPr>
              <w:jc w:val="both"/>
              <w:rPr>
                <w:rFonts w:ascii="Times New Roman" w:eastAsiaTheme="minorEastAsia" w:hAnsi="Times New Roman" w:cs="Times New Roman"/>
                <w:b/>
                <w:sz w:val="20"/>
                <w:szCs w:val="20"/>
              </w:rPr>
            </w:pPr>
            <w:proofErr w:type="spellStart"/>
            <w:r w:rsidRPr="002968D2">
              <w:rPr>
                <w:rFonts w:ascii="Times New Roman" w:eastAsiaTheme="minorEastAsia" w:hAnsi="Times New Roman" w:cs="Times New Roman"/>
                <w:b/>
                <w:sz w:val="20"/>
                <w:szCs w:val="20"/>
              </w:rPr>
              <w:t>D</w:t>
            </w:r>
            <w:r w:rsidRPr="002968D2">
              <w:rPr>
                <w:rFonts w:ascii="Times New Roman" w:eastAsiaTheme="minorEastAsia" w:hAnsi="Times New Roman" w:cs="Times New Roman"/>
                <w:b/>
                <w:sz w:val="20"/>
                <w:szCs w:val="20"/>
                <w:vertAlign w:val="subscript"/>
              </w:rPr>
              <w:t>out</w:t>
            </w:r>
            <w:proofErr w:type="spellEnd"/>
            <w:r w:rsidRPr="002968D2">
              <w:rPr>
                <w:rFonts w:ascii="Times New Roman" w:eastAsiaTheme="minorEastAsia" w:hAnsi="Times New Roman" w:cs="Times New Roman"/>
                <w:b/>
                <w:sz w:val="20"/>
                <w:szCs w:val="20"/>
              </w:rPr>
              <w:t xml:space="preserve">          D</w:t>
            </w:r>
            <w:r w:rsidRPr="002968D2">
              <w:rPr>
                <w:rFonts w:ascii="Times New Roman" w:eastAsiaTheme="minorEastAsia" w:hAnsi="Times New Roman" w:cs="Times New Roman"/>
                <w:b/>
                <w:sz w:val="20"/>
                <w:szCs w:val="20"/>
                <w:vertAlign w:val="subscript"/>
              </w:rPr>
              <w:t>in</w:t>
            </w:r>
            <w:r w:rsidRPr="002968D2">
              <w:rPr>
                <w:rFonts w:ascii="Times New Roman" w:eastAsiaTheme="minorEastAsia" w:hAnsi="Times New Roman" w:cs="Times New Roman"/>
                <w:b/>
                <w:sz w:val="20"/>
                <w:szCs w:val="20"/>
              </w:rPr>
              <w:t xml:space="preserve">           </w:t>
            </w:r>
            <w:proofErr w:type="spellStart"/>
            <w:r w:rsidRPr="002968D2">
              <w:rPr>
                <w:rFonts w:ascii="Times New Roman" w:eastAsiaTheme="minorEastAsia" w:hAnsi="Times New Roman" w:cs="Times New Roman"/>
                <w:b/>
                <w:sz w:val="20"/>
                <w:szCs w:val="20"/>
              </w:rPr>
              <w:t>E</w:t>
            </w:r>
            <w:r w:rsidRPr="002968D2">
              <w:rPr>
                <w:rFonts w:ascii="Times New Roman" w:eastAsiaTheme="minorEastAsia" w:hAnsi="Times New Roman" w:cs="Times New Roman"/>
                <w:b/>
                <w:sz w:val="20"/>
                <w:szCs w:val="20"/>
                <w:vertAlign w:val="subscript"/>
              </w:rPr>
              <w:t>out</w:t>
            </w:r>
            <w:proofErr w:type="spellEnd"/>
            <w:r w:rsidRPr="002968D2">
              <w:rPr>
                <w:rFonts w:ascii="Times New Roman" w:eastAsiaTheme="minorEastAsia" w:hAnsi="Times New Roman" w:cs="Times New Roman"/>
                <w:b/>
                <w:sz w:val="20"/>
                <w:szCs w:val="20"/>
              </w:rPr>
              <w:t xml:space="preserve">           </w:t>
            </w:r>
            <w:proofErr w:type="spellStart"/>
            <w:r w:rsidRPr="002968D2">
              <w:rPr>
                <w:rFonts w:ascii="Times New Roman" w:eastAsiaTheme="minorEastAsia" w:hAnsi="Times New Roman" w:cs="Times New Roman"/>
                <w:b/>
                <w:sz w:val="20"/>
                <w:szCs w:val="20"/>
              </w:rPr>
              <w:t>E</w:t>
            </w:r>
            <w:r w:rsidRPr="002968D2">
              <w:rPr>
                <w:rFonts w:ascii="Times New Roman" w:eastAsiaTheme="minorEastAsia" w:hAnsi="Times New Roman" w:cs="Times New Roman"/>
                <w:b/>
                <w:sz w:val="20"/>
                <w:szCs w:val="20"/>
                <w:vertAlign w:val="subscript"/>
              </w:rPr>
              <w:t>in</w:t>
            </w:r>
            <w:proofErr w:type="spellEnd"/>
            <w:r w:rsidRPr="002968D2">
              <w:rPr>
                <w:rFonts w:ascii="Times New Roman" w:eastAsiaTheme="minorEastAsia" w:hAnsi="Times New Roman" w:cs="Times New Roman"/>
                <w:b/>
                <w:sz w:val="20"/>
                <w:szCs w:val="20"/>
              </w:rPr>
              <w:t xml:space="preserve">              </w:t>
            </w:r>
            <w:proofErr w:type="spellStart"/>
            <w:r w:rsidRPr="002968D2">
              <w:rPr>
                <w:rFonts w:ascii="Times New Roman" w:eastAsiaTheme="minorEastAsia" w:hAnsi="Times New Roman" w:cs="Times New Roman"/>
                <w:b/>
                <w:sz w:val="20"/>
                <w:szCs w:val="20"/>
              </w:rPr>
              <w:t>H</w:t>
            </w:r>
            <w:r w:rsidRPr="002968D2">
              <w:rPr>
                <w:rFonts w:ascii="Times New Roman" w:eastAsiaTheme="minorEastAsia" w:hAnsi="Times New Roman" w:cs="Times New Roman"/>
                <w:b/>
                <w:sz w:val="20"/>
                <w:szCs w:val="20"/>
                <w:vertAlign w:val="subscript"/>
              </w:rPr>
              <w:t>ext</w:t>
            </w:r>
            <w:proofErr w:type="spellEnd"/>
            <w:r w:rsidRPr="002968D2">
              <w:rPr>
                <w:rFonts w:ascii="Times New Roman" w:eastAsiaTheme="minorEastAsia" w:hAnsi="Times New Roman" w:cs="Times New Roman"/>
                <w:b/>
                <w:sz w:val="20"/>
                <w:szCs w:val="20"/>
              </w:rPr>
              <w:t xml:space="preserve">          </w:t>
            </w:r>
            <w:proofErr w:type="spellStart"/>
            <w:r w:rsidRPr="002968D2">
              <w:rPr>
                <w:rFonts w:ascii="Times New Roman" w:eastAsiaTheme="minorEastAsia" w:hAnsi="Times New Roman" w:cs="Times New Roman"/>
                <w:b/>
                <w:sz w:val="20"/>
                <w:szCs w:val="20"/>
              </w:rPr>
              <w:t>Ra</w:t>
            </w:r>
            <w:r w:rsidRPr="002968D2">
              <w:rPr>
                <w:rFonts w:ascii="Times New Roman" w:eastAsiaTheme="minorEastAsia" w:hAnsi="Times New Roman" w:cs="Times New Roman"/>
                <w:b/>
                <w:sz w:val="20"/>
                <w:szCs w:val="20"/>
                <w:vertAlign w:val="subscript"/>
              </w:rPr>
              <w:t>eq</w:t>
            </w:r>
            <w:proofErr w:type="spellEnd"/>
            <w:r w:rsidRPr="002968D2">
              <w:rPr>
                <w:rFonts w:ascii="Times New Roman" w:eastAsiaTheme="minorEastAsia" w:hAnsi="Times New Roman" w:cs="Times New Roman"/>
                <w:b/>
                <w:sz w:val="20"/>
                <w:szCs w:val="20"/>
              </w:rPr>
              <w:t xml:space="preserve">           </w:t>
            </w:r>
            <w:proofErr w:type="spellStart"/>
            <w:r w:rsidRPr="002968D2">
              <w:rPr>
                <w:rFonts w:ascii="Times New Roman" w:eastAsiaTheme="minorEastAsia" w:hAnsi="Times New Roman" w:cs="Times New Roman"/>
                <w:b/>
                <w:sz w:val="20"/>
                <w:szCs w:val="20"/>
              </w:rPr>
              <w:t>I</w:t>
            </w:r>
            <w:r w:rsidRPr="002968D2">
              <w:rPr>
                <w:rFonts w:ascii="Times New Roman" w:eastAsiaTheme="minorEastAsia" w:hAnsi="Times New Roman" w:cs="Times New Roman"/>
                <w:b/>
                <w:sz w:val="20"/>
                <w:szCs w:val="20"/>
                <w:vertAlign w:val="subscript"/>
              </w:rPr>
              <w:t>γ</w:t>
            </w:r>
            <w:proofErr w:type="spellEnd"/>
            <w:r w:rsidRPr="002968D2">
              <w:rPr>
                <w:rFonts w:ascii="Times New Roman" w:eastAsiaTheme="minorEastAsia" w:hAnsi="Times New Roman" w:cs="Times New Roman"/>
                <w:b/>
                <w:sz w:val="20"/>
                <w:szCs w:val="20"/>
              </w:rPr>
              <w:t xml:space="preserve">            </w:t>
            </w:r>
            <w:proofErr w:type="spellStart"/>
            <w:r w:rsidRPr="002968D2">
              <w:rPr>
                <w:rFonts w:ascii="Times New Roman" w:eastAsiaTheme="minorEastAsia" w:hAnsi="Times New Roman" w:cs="Times New Roman"/>
                <w:b/>
                <w:sz w:val="20"/>
                <w:szCs w:val="20"/>
              </w:rPr>
              <w:t>I</w:t>
            </w:r>
            <w:r w:rsidRPr="002968D2">
              <w:rPr>
                <w:rFonts w:ascii="Times New Roman" w:eastAsiaTheme="minorEastAsia" w:hAnsi="Times New Roman" w:cs="Times New Roman"/>
                <w:b/>
                <w:sz w:val="20"/>
                <w:szCs w:val="20"/>
                <w:vertAlign w:val="subscript"/>
              </w:rPr>
              <w:t>α</w:t>
            </w:r>
            <w:proofErr w:type="spellEnd"/>
            <w:r w:rsidRPr="002968D2">
              <w:rPr>
                <w:rFonts w:ascii="Times New Roman" w:eastAsiaTheme="minorEastAsia" w:hAnsi="Times New Roman" w:cs="Times New Roman"/>
                <w:b/>
                <w:sz w:val="20"/>
                <w:szCs w:val="20"/>
              </w:rPr>
              <w:t xml:space="preserve"> </w:t>
            </w:r>
          </w:p>
          <w:p w:rsidR="005678B7" w:rsidRPr="002968D2" w:rsidRDefault="005678B7" w:rsidP="002968D2">
            <w:pPr>
              <w:jc w:val="both"/>
              <w:rPr>
                <w:rFonts w:ascii="Times New Roman" w:eastAsiaTheme="minorEastAsia" w:hAnsi="Times New Roman" w:cs="Times New Roman"/>
                <w:b/>
                <w:sz w:val="20"/>
                <w:szCs w:val="20"/>
              </w:rPr>
            </w:pPr>
            <w:r w:rsidRPr="002968D2">
              <w:rPr>
                <w:rFonts w:ascii="Times New Roman" w:eastAsiaTheme="minorEastAsia" w:hAnsi="Times New Roman" w:cs="Times New Roman"/>
                <w:b/>
                <w:sz w:val="20"/>
                <w:szCs w:val="20"/>
              </w:rPr>
              <w:t>nGyh</w:t>
            </w:r>
            <w:r w:rsidRPr="002968D2">
              <w:rPr>
                <w:rFonts w:ascii="Times New Roman" w:eastAsiaTheme="minorEastAsia" w:hAnsi="Times New Roman" w:cs="Times New Roman"/>
                <w:b/>
                <w:sz w:val="20"/>
                <w:szCs w:val="20"/>
                <w:vertAlign w:val="superscript"/>
              </w:rPr>
              <w:t>-1</w:t>
            </w:r>
            <w:r w:rsidRPr="002968D2">
              <w:rPr>
                <w:rFonts w:ascii="Times New Roman" w:eastAsiaTheme="minorEastAsia" w:hAnsi="Times New Roman" w:cs="Times New Roman"/>
                <w:b/>
                <w:sz w:val="20"/>
                <w:szCs w:val="20"/>
              </w:rPr>
              <w:t xml:space="preserve">    </w:t>
            </w:r>
            <w:proofErr w:type="spellStart"/>
            <w:r w:rsidRPr="002968D2">
              <w:rPr>
                <w:rFonts w:ascii="Times New Roman" w:eastAsiaTheme="minorEastAsia" w:hAnsi="Times New Roman" w:cs="Times New Roman"/>
                <w:b/>
                <w:sz w:val="20"/>
                <w:szCs w:val="20"/>
              </w:rPr>
              <w:t>nGyh</w:t>
            </w:r>
            <w:r w:rsidRPr="002968D2">
              <w:rPr>
                <w:rFonts w:ascii="Times New Roman" w:eastAsiaTheme="minorEastAsia" w:hAnsi="Times New Roman" w:cs="Times New Roman"/>
                <w:b/>
                <w:sz w:val="20"/>
                <w:szCs w:val="20"/>
                <w:vertAlign w:val="superscript"/>
              </w:rPr>
              <w:t>-1</w:t>
            </w:r>
            <w:proofErr w:type="spellEnd"/>
            <w:r w:rsidRPr="002968D2">
              <w:rPr>
                <w:rFonts w:ascii="Times New Roman" w:eastAsiaTheme="minorEastAsia" w:hAnsi="Times New Roman" w:cs="Times New Roman"/>
                <w:b/>
                <w:sz w:val="20"/>
                <w:szCs w:val="20"/>
                <w:vertAlign w:val="superscript"/>
              </w:rPr>
              <w:t xml:space="preserve">        </w:t>
            </w:r>
            <w:r w:rsidRPr="002968D2">
              <w:rPr>
                <w:rFonts w:ascii="Times New Roman" w:eastAsiaTheme="minorEastAsia" w:hAnsi="Times New Roman" w:cs="Times New Roman"/>
                <w:b/>
                <w:sz w:val="20"/>
                <w:szCs w:val="20"/>
              </w:rPr>
              <w:t>mSvy</w:t>
            </w:r>
            <w:r w:rsidRPr="002968D2">
              <w:rPr>
                <w:rFonts w:ascii="Times New Roman" w:eastAsiaTheme="minorEastAsia" w:hAnsi="Times New Roman" w:cs="Times New Roman"/>
                <w:b/>
                <w:sz w:val="20"/>
                <w:szCs w:val="20"/>
                <w:vertAlign w:val="superscript"/>
              </w:rPr>
              <w:t>-1</w:t>
            </w:r>
            <w:r w:rsidRPr="002968D2">
              <w:rPr>
                <w:rFonts w:ascii="Times New Roman" w:eastAsiaTheme="minorEastAsia" w:hAnsi="Times New Roman" w:cs="Times New Roman"/>
                <w:b/>
                <w:sz w:val="20"/>
                <w:szCs w:val="20"/>
              </w:rPr>
              <w:t xml:space="preserve">     </w:t>
            </w:r>
            <w:proofErr w:type="spellStart"/>
            <w:r w:rsidRPr="002968D2">
              <w:rPr>
                <w:rFonts w:ascii="Times New Roman" w:eastAsiaTheme="minorEastAsia" w:hAnsi="Times New Roman" w:cs="Times New Roman"/>
                <w:b/>
                <w:sz w:val="20"/>
                <w:szCs w:val="20"/>
              </w:rPr>
              <w:t>mSvy</w:t>
            </w:r>
            <w:r w:rsidRPr="002968D2">
              <w:rPr>
                <w:rFonts w:ascii="Times New Roman" w:eastAsiaTheme="minorEastAsia" w:hAnsi="Times New Roman" w:cs="Times New Roman"/>
                <w:b/>
                <w:sz w:val="20"/>
                <w:szCs w:val="20"/>
                <w:vertAlign w:val="superscript"/>
              </w:rPr>
              <w:t>-1</w:t>
            </w:r>
            <w:proofErr w:type="spellEnd"/>
            <w:r w:rsidRPr="002968D2">
              <w:rPr>
                <w:rFonts w:ascii="Times New Roman" w:eastAsiaTheme="minorEastAsia" w:hAnsi="Times New Roman" w:cs="Times New Roman"/>
                <w:b/>
                <w:sz w:val="20"/>
                <w:szCs w:val="20"/>
              </w:rPr>
              <w:t xml:space="preserve">      Bqkg</w:t>
            </w:r>
            <w:r w:rsidRPr="002968D2">
              <w:rPr>
                <w:rFonts w:ascii="Times New Roman" w:eastAsiaTheme="minorEastAsia" w:hAnsi="Times New Roman" w:cs="Times New Roman"/>
                <w:b/>
                <w:sz w:val="20"/>
                <w:szCs w:val="20"/>
                <w:vertAlign w:val="superscript"/>
              </w:rPr>
              <w:t>-1</w:t>
            </w:r>
            <w:r w:rsidRPr="002968D2">
              <w:rPr>
                <w:rFonts w:ascii="Times New Roman" w:eastAsiaTheme="minorEastAsia" w:hAnsi="Times New Roman" w:cs="Times New Roman"/>
                <w:b/>
                <w:sz w:val="20"/>
                <w:szCs w:val="20"/>
              </w:rPr>
              <w:t xml:space="preserve">   </w:t>
            </w:r>
            <w:proofErr w:type="spellStart"/>
            <w:r w:rsidRPr="002968D2">
              <w:rPr>
                <w:rFonts w:ascii="Times New Roman" w:eastAsiaTheme="minorEastAsia" w:hAnsi="Times New Roman" w:cs="Times New Roman"/>
                <w:b/>
                <w:sz w:val="20"/>
                <w:szCs w:val="20"/>
              </w:rPr>
              <w:t>Bqkg</w:t>
            </w:r>
            <w:r w:rsidRPr="002968D2">
              <w:rPr>
                <w:rFonts w:ascii="Times New Roman" w:eastAsiaTheme="minorEastAsia" w:hAnsi="Times New Roman" w:cs="Times New Roman"/>
                <w:b/>
                <w:sz w:val="20"/>
                <w:szCs w:val="20"/>
                <w:vertAlign w:val="superscript"/>
              </w:rPr>
              <w:t>-1</w:t>
            </w:r>
            <w:proofErr w:type="spellEnd"/>
            <w:r w:rsidRPr="002968D2">
              <w:rPr>
                <w:rFonts w:ascii="Times New Roman" w:eastAsiaTheme="minorEastAsia" w:hAnsi="Times New Roman" w:cs="Times New Roman"/>
                <w:b/>
                <w:sz w:val="20"/>
                <w:szCs w:val="20"/>
              </w:rPr>
              <w:t xml:space="preserve">        </w:t>
            </w:r>
            <w:proofErr w:type="spellStart"/>
            <w:r w:rsidRPr="002968D2">
              <w:rPr>
                <w:rFonts w:ascii="Times New Roman" w:eastAsiaTheme="minorEastAsia" w:hAnsi="Times New Roman" w:cs="Times New Roman"/>
                <w:b/>
                <w:sz w:val="20"/>
                <w:szCs w:val="20"/>
              </w:rPr>
              <w:t>Bqkg</w:t>
            </w:r>
            <w:r w:rsidRPr="002968D2">
              <w:rPr>
                <w:rFonts w:ascii="Times New Roman" w:eastAsiaTheme="minorEastAsia" w:hAnsi="Times New Roman" w:cs="Times New Roman"/>
                <w:b/>
                <w:sz w:val="20"/>
                <w:szCs w:val="20"/>
                <w:vertAlign w:val="superscript"/>
              </w:rPr>
              <w:t>-1</w:t>
            </w:r>
            <w:proofErr w:type="spellEnd"/>
            <w:r w:rsidRPr="002968D2">
              <w:rPr>
                <w:rFonts w:ascii="Times New Roman" w:eastAsiaTheme="minorEastAsia" w:hAnsi="Times New Roman" w:cs="Times New Roman"/>
                <w:b/>
                <w:sz w:val="20"/>
                <w:szCs w:val="20"/>
              </w:rPr>
              <w:t xml:space="preserve">      </w:t>
            </w:r>
            <w:proofErr w:type="spellStart"/>
            <w:r w:rsidRPr="002968D2">
              <w:rPr>
                <w:rFonts w:ascii="Times New Roman" w:eastAsiaTheme="minorEastAsia" w:hAnsi="Times New Roman" w:cs="Times New Roman"/>
                <w:b/>
                <w:sz w:val="20"/>
                <w:szCs w:val="20"/>
              </w:rPr>
              <w:t>Bqkg</w:t>
            </w:r>
            <w:r w:rsidRPr="002968D2">
              <w:rPr>
                <w:rFonts w:ascii="Times New Roman" w:eastAsiaTheme="minorEastAsia" w:hAnsi="Times New Roman" w:cs="Times New Roman"/>
                <w:b/>
                <w:sz w:val="20"/>
                <w:szCs w:val="20"/>
                <w:vertAlign w:val="superscript"/>
              </w:rPr>
              <w:t>-1</w:t>
            </w:r>
            <w:proofErr w:type="spellEnd"/>
          </w:p>
        </w:tc>
      </w:tr>
      <w:tr w:rsidR="005678B7" w:rsidRPr="002968D2" w:rsidTr="00EE11D5">
        <w:tc>
          <w:tcPr>
            <w:tcW w:w="1084" w:type="pct"/>
          </w:tcPr>
          <w:p w:rsidR="005678B7" w:rsidRPr="002968D2" w:rsidRDefault="009C201F"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Columbite-tantalite</w:t>
            </w:r>
          </w:p>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Mica</w:t>
            </w:r>
          </w:p>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Kaolin</w:t>
            </w:r>
          </w:p>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Flint</w:t>
            </w:r>
          </w:p>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Feldspar</w:t>
            </w:r>
          </w:p>
        </w:tc>
        <w:tc>
          <w:tcPr>
            <w:tcW w:w="3916" w:type="pct"/>
          </w:tcPr>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43±8        79±9        0.05         0.38              0.24         87               0.67       0.12</w:t>
            </w:r>
          </w:p>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53±7        98±8        0.07         0.48              0.27        101              0.82       0.06</w:t>
            </w:r>
          </w:p>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23±4        41±7        0.03         0.20              0.21         76              0.57        0.19</w:t>
            </w:r>
          </w:p>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16±3        29±5        0.02         0.14              0.09         33              0.25        0.04</w:t>
            </w:r>
          </w:p>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42±7       78±8         0.05         0.38              0.22         82              0.67        0.07</w:t>
            </w:r>
          </w:p>
        </w:tc>
      </w:tr>
    </w:tbl>
    <w:p w:rsidR="00EE11D5" w:rsidRPr="002968D2" w:rsidRDefault="00EE11D5" w:rsidP="002968D2">
      <w:pPr>
        <w:spacing w:after="0" w:line="240" w:lineRule="auto"/>
        <w:jc w:val="both"/>
        <w:rPr>
          <w:rFonts w:ascii="Times New Roman" w:eastAsiaTheme="minorEastAsia" w:hAnsi="Times New Roman" w:cs="Times New Roman"/>
          <w:b/>
          <w:sz w:val="20"/>
          <w:szCs w:val="20"/>
        </w:rPr>
      </w:pPr>
    </w:p>
    <w:p w:rsidR="005678B7" w:rsidRPr="002968D2" w:rsidRDefault="005678B7" w:rsidP="002968D2">
      <w:pPr>
        <w:spacing w:after="0" w:line="240" w:lineRule="auto"/>
        <w:jc w:val="both"/>
        <w:rPr>
          <w:rFonts w:ascii="Times New Roman" w:eastAsiaTheme="minorEastAsia" w:hAnsi="Times New Roman" w:cs="Times New Roman"/>
          <w:sz w:val="20"/>
          <w:szCs w:val="20"/>
        </w:rPr>
      </w:pPr>
      <w:r w:rsidRPr="002968D2">
        <w:rPr>
          <w:rFonts w:ascii="Times New Roman" w:eastAsiaTheme="minorEastAsia" w:hAnsi="Times New Roman" w:cs="Times New Roman"/>
          <w:b/>
          <w:sz w:val="20"/>
          <w:szCs w:val="20"/>
        </w:rPr>
        <w:t xml:space="preserve">Table 3: The mean of </w:t>
      </w:r>
      <w:proofErr w:type="spellStart"/>
      <w:r w:rsidRPr="002968D2">
        <w:rPr>
          <w:rFonts w:ascii="Times New Roman" w:eastAsiaTheme="minorEastAsia" w:hAnsi="Times New Roman" w:cs="Times New Roman"/>
          <w:b/>
          <w:sz w:val="20"/>
          <w:szCs w:val="20"/>
        </w:rPr>
        <w:t>physico</w:t>
      </w:r>
      <w:proofErr w:type="spellEnd"/>
      <w:r w:rsidRPr="002968D2">
        <w:rPr>
          <w:rFonts w:ascii="Times New Roman" w:eastAsiaTheme="minorEastAsia" w:hAnsi="Times New Roman" w:cs="Times New Roman"/>
          <w:b/>
          <w:sz w:val="20"/>
          <w:szCs w:val="20"/>
        </w:rPr>
        <w:t>-chemical quality parameters of the samples</w:t>
      </w:r>
      <w:r w:rsidRPr="002968D2">
        <w:rPr>
          <w:rFonts w:ascii="Times New Roman" w:eastAsiaTheme="minorEastAsia" w:hAnsi="Times New Roman" w:cs="Times New Roman"/>
          <w:sz w:val="20"/>
          <w:szCs w:val="20"/>
        </w:rPr>
        <w:t>.</w:t>
      </w:r>
    </w:p>
    <w:tbl>
      <w:tblPr>
        <w:tblStyle w:val="TableGrid"/>
        <w:tblW w:w="5000" w:type="pct"/>
        <w:tblLook w:val="04A0"/>
      </w:tblPr>
      <w:tblGrid>
        <w:gridCol w:w="1946"/>
        <w:gridCol w:w="7630"/>
      </w:tblGrid>
      <w:tr w:rsidR="005678B7" w:rsidRPr="002968D2" w:rsidTr="00EE11D5">
        <w:tc>
          <w:tcPr>
            <w:tcW w:w="1016" w:type="pct"/>
          </w:tcPr>
          <w:p w:rsidR="005678B7" w:rsidRPr="002968D2" w:rsidRDefault="0016185B" w:rsidP="002968D2">
            <w:pPr>
              <w:jc w:val="both"/>
              <w:rPr>
                <w:rFonts w:ascii="Times New Roman" w:eastAsiaTheme="minorEastAsia" w:hAnsi="Times New Roman" w:cs="Times New Roman"/>
                <w:b/>
                <w:sz w:val="20"/>
                <w:szCs w:val="20"/>
              </w:rPr>
            </w:pPr>
            <w:r w:rsidRPr="002968D2">
              <w:rPr>
                <w:rFonts w:ascii="Times New Roman" w:eastAsiaTheme="minorEastAsia" w:hAnsi="Times New Roman" w:cs="Times New Roman"/>
                <w:b/>
                <w:sz w:val="20"/>
                <w:szCs w:val="20"/>
              </w:rPr>
              <w:t>Sample site</w:t>
            </w:r>
          </w:p>
        </w:tc>
        <w:tc>
          <w:tcPr>
            <w:tcW w:w="3984" w:type="pct"/>
          </w:tcPr>
          <w:p w:rsidR="005678B7" w:rsidRPr="002968D2" w:rsidRDefault="005678B7" w:rsidP="002968D2">
            <w:pPr>
              <w:jc w:val="both"/>
              <w:rPr>
                <w:rFonts w:ascii="Times New Roman" w:eastAsiaTheme="minorEastAsia" w:hAnsi="Times New Roman" w:cs="Times New Roman"/>
                <w:b/>
                <w:sz w:val="20"/>
                <w:szCs w:val="20"/>
              </w:rPr>
            </w:pPr>
            <w:r w:rsidRPr="002968D2">
              <w:rPr>
                <w:rFonts w:ascii="Times New Roman" w:eastAsiaTheme="minorEastAsia" w:hAnsi="Times New Roman" w:cs="Times New Roman"/>
                <w:b/>
                <w:sz w:val="20"/>
                <w:szCs w:val="20"/>
              </w:rPr>
              <w:t xml:space="preserve">PH        </w:t>
            </w:r>
            <w:proofErr w:type="spellStart"/>
            <w:r w:rsidRPr="002968D2">
              <w:rPr>
                <w:rFonts w:ascii="Times New Roman" w:eastAsiaTheme="minorEastAsia" w:hAnsi="Times New Roman" w:cs="Times New Roman"/>
                <w:b/>
                <w:sz w:val="20"/>
                <w:szCs w:val="20"/>
              </w:rPr>
              <w:t>PH</w:t>
            </w:r>
            <w:proofErr w:type="spellEnd"/>
            <w:r w:rsidRPr="002968D2">
              <w:rPr>
                <w:rFonts w:ascii="Times New Roman" w:eastAsiaTheme="minorEastAsia" w:hAnsi="Times New Roman" w:cs="Times New Roman"/>
                <w:b/>
                <w:sz w:val="20"/>
                <w:szCs w:val="20"/>
              </w:rPr>
              <w:t xml:space="preserve">       conductivity   </w:t>
            </w:r>
            <w:proofErr w:type="spellStart"/>
            <w:r w:rsidRPr="002968D2">
              <w:rPr>
                <w:rFonts w:ascii="Times New Roman" w:eastAsiaTheme="minorEastAsia" w:hAnsi="Times New Roman" w:cs="Times New Roman"/>
                <w:b/>
                <w:sz w:val="20"/>
                <w:szCs w:val="20"/>
              </w:rPr>
              <w:t>Cl</w:t>
            </w:r>
            <w:proofErr w:type="spellEnd"/>
            <w:r w:rsidRPr="002968D2">
              <w:rPr>
                <w:rFonts w:ascii="Times New Roman" w:eastAsiaTheme="minorEastAsia" w:hAnsi="Times New Roman" w:cs="Times New Roman"/>
                <w:b/>
                <w:sz w:val="20"/>
                <w:szCs w:val="20"/>
              </w:rPr>
              <w:t xml:space="preserve">          P         Cu         Zn            </w:t>
            </w:r>
            <w:proofErr w:type="spellStart"/>
            <w:r w:rsidRPr="002968D2">
              <w:rPr>
                <w:rFonts w:ascii="Times New Roman" w:eastAsiaTheme="minorEastAsia" w:hAnsi="Times New Roman" w:cs="Times New Roman"/>
                <w:b/>
                <w:sz w:val="20"/>
                <w:szCs w:val="20"/>
              </w:rPr>
              <w:t>Mn</w:t>
            </w:r>
            <w:proofErr w:type="spellEnd"/>
            <w:r w:rsidRPr="002968D2">
              <w:rPr>
                <w:rFonts w:ascii="Times New Roman" w:eastAsiaTheme="minorEastAsia" w:hAnsi="Times New Roman" w:cs="Times New Roman"/>
                <w:b/>
                <w:sz w:val="20"/>
                <w:szCs w:val="20"/>
              </w:rPr>
              <w:t xml:space="preserve">         Fe</w:t>
            </w:r>
          </w:p>
          <w:p w:rsidR="005678B7" w:rsidRPr="002968D2" w:rsidRDefault="005678B7" w:rsidP="002968D2">
            <w:pPr>
              <w:jc w:val="both"/>
              <w:rPr>
                <w:rFonts w:ascii="Times New Roman" w:eastAsiaTheme="minorEastAsia" w:hAnsi="Times New Roman" w:cs="Times New Roman"/>
                <w:b/>
                <w:sz w:val="20"/>
                <w:szCs w:val="20"/>
              </w:rPr>
            </w:pPr>
            <w:r w:rsidRPr="002968D2">
              <w:rPr>
                <w:rFonts w:ascii="Times New Roman" w:eastAsiaTheme="minorEastAsia" w:hAnsi="Times New Roman" w:cs="Times New Roman"/>
                <w:b/>
                <w:sz w:val="20"/>
                <w:szCs w:val="20"/>
              </w:rPr>
              <w:t>H</w:t>
            </w:r>
            <w:r w:rsidRPr="002968D2">
              <w:rPr>
                <w:rFonts w:ascii="Times New Roman" w:eastAsiaTheme="minorEastAsia" w:hAnsi="Times New Roman" w:cs="Times New Roman"/>
                <w:b/>
                <w:sz w:val="20"/>
                <w:szCs w:val="20"/>
                <w:vertAlign w:val="subscript"/>
              </w:rPr>
              <w:t>2</w:t>
            </w:r>
            <w:r w:rsidRPr="002968D2">
              <w:rPr>
                <w:rFonts w:ascii="Times New Roman" w:eastAsiaTheme="minorEastAsia" w:hAnsi="Times New Roman" w:cs="Times New Roman"/>
                <w:b/>
                <w:sz w:val="20"/>
                <w:szCs w:val="20"/>
              </w:rPr>
              <w:t xml:space="preserve">O      </w:t>
            </w:r>
            <w:proofErr w:type="spellStart"/>
            <w:r w:rsidRPr="002968D2">
              <w:rPr>
                <w:rFonts w:ascii="Times New Roman" w:eastAsiaTheme="minorEastAsia" w:hAnsi="Times New Roman" w:cs="Times New Roman"/>
                <w:b/>
                <w:sz w:val="20"/>
                <w:szCs w:val="20"/>
              </w:rPr>
              <w:t>Cacl</w:t>
            </w:r>
            <w:proofErr w:type="spellEnd"/>
            <w:r w:rsidRPr="002968D2">
              <w:rPr>
                <w:rFonts w:ascii="Times New Roman" w:eastAsiaTheme="minorEastAsia" w:hAnsi="Times New Roman" w:cs="Times New Roman"/>
                <w:b/>
                <w:sz w:val="20"/>
                <w:szCs w:val="20"/>
              </w:rPr>
              <w:t xml:space="preserve">      µScm</w:t>
            </w:r>
            <w:r w:rsidRPr="002968D2">
              <w:rPr>
                <w:rFonts w:ascii="Times New Roman" w:eastAsiaTheme="minorEastAsia" w:hAnsi="Times New Roman" w:cs="Times New Roman"/>
                <w:b/>
                <w:sz w:val="20"/>
                <w:szCs w:val="20"/>
                <w:vertAlign w:val="superscript"/>
              </w:rPr>
              <w:t>-1</w:t>
            </w:r>
            <w:r w:rsidRPr="002968D2">
              <w:rPr>
                <w:rFonts w:ascii="Times New Roman" w:eastAsiaTheme="minorEastAsia" w:hAnsi="Times New Roman" w:cs="Times New Roman"/>
                <w:b/>
                <w:sz w:val="20"/>
                <w:szCs w:val="20"/>
              </w:rPr>
              <w:t xml:space="preserve">        mgl</w:t>
            </w:r>
            <w:r w:rsidRPr="002968D2">
              <w:rPr>
                <w:rFonts w:ascii="Times New Roman" w:eastAsiaTheme="minorEastAsia" w:hAnsi="Times New Roman" w:cs="Times New Roman"/>
                <w:b/>
                <w:sz w:val="20"/>
                <w:szCs w:val="20"/>
                <w:vertAlign w:val="superscript"/>
              </w:rPr>
              <w:t xml:space="preserve">-1       </w:t>
            </w:r>
            <w:proofErr w:type="spellStart"/>
            <w:r w:rsidRPr="002968D2">
              <w:rPr>
                <w:rFonts w:ascii="Times New Roman" w:eastAsiaTheme="minorEastAsia" w:hAnsi="Times New Roman" w:cs="Times New Roman"/>
                <w:b/>
                <w:sz w:val="20"/>
                <w:szCs w:val="20"/>
              </w:rPr>
              <w:t>mgl</w:t>
            </w:r>
            <w:r w:rsidRPr="002968D2">
              <w:rPr>
                <w:rFonts w:ascii="Times New Roman" w:eastAsiaTheme="minorEastAsia" w:hAnsi="Times New Roman" w:cs="Times New Roman"/>
                <w:b/>
                <w:sz w:val="20"/>
                <w:szCs w:val="20"/>
                <w:vertAlign w:val="superscript"/>
              </w:rPr>
              <w:t>-1</w:t>
            </w:r>
            <w:proofErr w:type="spellEnd"/>
            <w:r w:rsidRPr="002968D2">
              <w:rPr>
                <w:rFonts w:ascii="Times New Roman" w:eastAsiaTheme="minorEastAsia" w:hAnsi="Times New Roman" w:cs="Times New Roman"/>
                <w:b/>
                <w:sz w:val="20"/>
                <w:szCs w:val="20"/>
                <w:vertAlign w:val="superscript"/>
              </w:rPr>
              <w:t xml:space="preserve">                             </w:t>
            </w:r>
            <w:r w:rsidRPr="002968D2">
              <w:rPr>
                <w:rFonts w:ascii="Times New Roman" w:eastAsiaTheme="minorEastAsia" w:hAnsi="Times New Roman" w:cs="Times New Roman"/>
                <w:b/>
                <w:sz w:val="20"/>
                <w:szCs w:val="20"/>
              </w:rPr>
              <w:t>(mg g</w:t>
            </w:r>
            <w:r w:rsidRPr="002968D2">
              <w:rPr>
                <w:rFonts w:ascii="Times New Roman" w:eastAsiaTheme="minorEastAsia" w:hAnsi="Times New Roman" w:cs="Times New Roman"/>
                <w:b/>
                <w:sz w:val="20"/>
                <w:szCs w:val="20"/>
                <w:vertAlign w:val="superscript"/>
              </w:rPr>
              <w:t>-1</w:t>
            </w:r>
            <w:r w:rsidRPr="002968D2">
              <w:rPr>
                <w:rFonts w:ascii="Times New Roman" w:eastAsiaTheme="minorEastAsia" w:hAnsi="Times New Roman" w:cs="Times New Roman"/>
                <w:b/>
                <w:sz w:val="20"/>
                <w:szCs w:val="20"/>
              </w:rPr>
              <w:t>)</w:t>
            </w:r>
          </w:p>
        </w:tc>
      </w:tr>
      <w:tr w:rsidR="005678B7" w:rsidRPr="002968D2" w:rsidTr="00EE11D5">
        <w:tc>
          <w:tcPr>
            <w:tcW w:w="1016" w:type="pct"/>
          </w:tcPr>
          <w:p w:rsidR="005678B7" w:rsidRPr="002968D2" w:rsidRDefault="009C201F"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Columbite-tantalite</w:t>
            </w:r>
          </w:p>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Mica</w:t>
            </w:r>
          </w:p>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Kaolin</w:t>
            </w:r>
          </w:p>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Flint</w:t>
            </w:r>
          </w:p>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Feldspar</w:t>
            </w:r>
          </w:p>
        </w:tc>
        <w:tc>
          <w:tcPr>
            <w:tcW w:w="3984" w:type="pct"/>
          </w:tcPr>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6.60      5.50        0.72           10.80    15.10        0.01      0.06          0.05      8.22</w:t>
            </w:r>
          </w:p>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8.30      8.20        0.24           28.75     32.14       0.03      0.08          5.70     43.74</w:t>
            </w:r>
          </w:p>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 xml:space="preserve">6.30      5.70       0.72            26.80     31.10       0.01      0.10           0.09    15.10 </w:t>
            </w:r>
          </w:p>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 xml:space="preserve">7.70     </w:t>
            </w:r>
            <w:proofErr w:type="spellStart"/>
            <w:r w:rsidRPr="002968D2">
              <w:rPr>
                <w:rFonts w:ascii="Times New Roman" w:eastAsiaTheme="minorEastAsia" w:hAnsi="Times New Roman" w:cs="Times New Roman"/>
                <w:sz w:val="20"/>
                <w:szCs w:val="20"/>
              </w:rPr>
              <w:t>7.70</w:t>
            </w:r>
            <w:proofErr w:type="spellEnd"/>
            <w:r w:rsidRPr="002968D2">
              <w:rPr>
                <w:rFonts w:ascii="Times New Roman" w:eastAsiaTheme="minorEastAsia" w:hAnsi="Times New Roman" w:cs="Times New Roman"/>
                <w:sz w:val="20"/>
                <w:szCs w:val="20"/>
              </w:rPr>
              <w:t xml:space="preserve">        0.44          11.81     27.52         0.04      0.05           0.12    38.20 </w:t>
            </w:r>
          </w:p>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 xml:space="preserve">7.60     7.10        0.01          12.59     16.28         0.02      0.09           0.13    39.00  </w:t>
            </w:r>
          </w:p>
        </w:tc>
      </w:tr>
    </w:tbl>
    <w:p w:rsidR="005678B7" w:rsidRPr="002968D2" w:rsidRDefault="005678B7" w:rsidP="002968D2">
      <w:pPr>
        <w:spacing w:after="0" w:line="240" w:lineRule="auto"/>
        <w:jc w:val="both"/>
        <w:rPr>
          <w:rFonts w:ascii="Times New Roman" w:eastAsiaTheme="minorEastAsia" w:hAnsi="Times New Roman" w:cs="Times New Roman"/>
          <w:sz w:val="20"/>
          <w:szCs w:val="20"/>
        </w:rPr>
      </w:pPr>
    </w:p>
    <w:p w:rsidR="005678B7" w:rsidRPr="002968D2" w:rsidRDefault="005678B7" w:rsidP="002968D2">
      <w:pPr>
        <w:spacing w:after="0" w:line="240" w:lineRule="auto"/>
        <w:jc w:val="both"/>
        <w:rPr>
          <w:rFonts w:ascii="Times New Roman" w:eastAsiaTheme="minorEastAsia" w:hAnsi="Times New Roman" w:cs="Times New Roman"/>
          <w:b/>
          <w:sz w:val="20"/>
          <w:szCs w:val="20"/>
        </w:rPr>
      </w:pPr>
      <w:r w:rsidRPr="002968D2">
        <w:rPr>
          <w:rFonts w:ascii="Times New Roman" w:eastAsiaTheme="minorEastAsia" w:hAnsi="Times New Roman" w:cs="Times New Roman"/>
          <w:b/>
          <w:sz w:val="20"/>
          <w:szCs w:val="20"/>
        </w:rPr>
        <w:t xml:space="preserve">Table 4: </w:t>
      </w:r>
      <w:proofErr w:type="spellStart"/>
      <w:r w:rsidRPr="002968D2">
        <w:rPr>
          <w:rFonts w:ascii="Times New Roman" w:eastAsiaTheme="minorEastAsia" w:hAnsi="Times New Roman" w:cs="Times New Roman"/>
          <w:b/>
          <w:sz w:val="20"/>
          <w:szCs w:val="20"/>
        </w:rPr>
        <w:t>Geoccumulation</w:t>
      </w:r>
      <w:proofErr w:type="spellEnd"/>
      <w:r w:rsidRPr="002968D2">
        <w:rPr>
          <w:rFonts w:ascii="Times New Roman" w:eastAsiaTheme="minorEastAsia" w:hAnsi="Times New Roman" w:cs="Times New Roman"/>
          <w:b/>
          <w:sz w:val="20"/>
          <w:szCs w:val="20"/>
        </w:rPr>
        <w:t xml:space="preserve"> Index Classification (</w:t>
      </w:r>
      <w:proofErr w:type="spellStart"/>
      <w:r w:rsidRPr="002968D2">
        <w:rPr>
          <w:rFonts w:ascii="Times New Roman" w:eastAsiaTheme="minorEastAsia" w:hAnsi="Times New Roman" w:cs="Times New Roman"/>
          <w:b/>
          <w:sz w:val="20"/>
          <w:szCs w:val="20"/>
        </w:rPr>
        <w:t>Forstner</w:t>
      </w:r>
      <w:proofErr w:type="spellEnd"/>
      <w:r w:rsidRPr="002968D2">
        <w:rPr>
          <w:rFonts w:ascii="Times New Roman" w:eastAsiaTheme="minorEastAsia" w:hAnsi="Times New Roman" w:cs="Times New Roman"/>
          <w:b/>
          <w:sz w:val="20"/>
          <w:szCs w:val="20"/>
        </w:rPr>
        <w:t xml:space="preserve"> et al, 1993)</w:t>
      </w:r>
    </w:p>
    <w:tbl>
      <w:tblPr>
        <w:tblStyle w:val="TableGrid"/>
        <w:tblW w:w="5000" w:type="pct"/>
        <w:tblLook w:val="04A0"/>
      </w:tblPr>
      <w:tblGrid>
        <w:gridCol w:w="9576"/>
      </w:tblGrid>
      <w:tr w:rsidR="005678B7" w:rsidRPr="002968D2" w:rsidTr="00EE11D5">
        <w:trPr>
          <w:trHeight w:val="1682"/>
        </w:trPr>
        <w:tc>
          <w:tcPr>
            <w:tcW w:w="5000" w:type="pct"/>
          </w:tcPr>
          <w:p w:rsidR="005678B7" w:rsidRPr="002968D2" w:rsidRDefault="005678B7" w:rsidP="002968D2">
            <w:pPr>
              <w:jc w:val="both"/>
              <w:rPr>
                <w:rFonts w:ascii="Times New Roman" w:eastAsiaTheme="minorEastAsia" w:hAnsi="Times New Roman" w:cs="Times New Roman"/>
                <w:b/>
                <w:sz w:val="20"/>
                <w:szCs w:val="20"/>
              </w:rPr>
            </w:pPr>
            <w:r w:rsidRPr="002968D2">
              <w:rPr>
                <w:rFonts w:ascii="Times New Roman" w:eastAsiaTheme="minorEastAsia" w:hAnsi="Times New Roman" w:cs="Times New Roman"/>
                <w:b/>
                <w:sz w:val="20"/>
                <w:szCs w:val="20"/>
              </w:rPr>
              <w:t xml:space="preserve">Soil </w:t>
            </w:r>
            <w:proofErr w:type="spellStart"/>
            <w:r w:rsidRPr="002968D2">
              <w:rPr>
                <w:rFonts w:ascii="Times New Roman" w:eastAsiaTheme="minorEastAsia" w:hAnsi="Times New Roman" w:cs="Times New Roman"/>
                <w:b/>
                <w:sz w:val="20"/>
                <w:szCs w:val="20"/>
              </w:rPr>
              <w:t>Igeo</w:t>
            </w:r>
            <w:proofErr w:type="spellEnd"/>
            <w:r w:rsidRPr="002968D2">
              <w:rPr>
                <w:rFonts w:ascii="Times New Roman" w:eastAsiaTheme="minorEastAsia" w:hAnsi="Times New Roman" w:cs="Times New Roman"/>
                <w:b/>
                <w:sz w:val="20"/>
                <w:szCs w:val="20"/>
              </w:rPr>
              <w:t xml:space="preserve">                 Class </w:t>
            </w:r>
            <w:proofErr w:type="spellStart"/>
            <w:r w:rsidRPr="002968D2">
              <w:rPr>
                <w:rFonts w:ascii="Times New Roman" w:eastAsiaTheme="minorEastAsia" w:hAnsi="Times New Roman" w:cs="Times New Roman"/>
                <w:b/>
                <w:sz w:val="20"/>
                <w:szCs w:val="20"/>
              </w:rPr>
              <w:t>Igeo</w:t>
            </w:r>
            <w:proofErr w:type="spellEnd"/>
            <w:r w:rsidRPr="002968D2">
              <w:rPr>
                <w:rFonts w:ascii="Times New Roman" w:eastAsiaTheme="minorEastAsia" w:hAnsi="Times New Roman" w:cs="Times New Roman"/>
                <w:b/>
                <w:sz w:val="20"/>
                <w:szCs w:val="20"/>
              </w:rPr>
              <w:t xml:space="preserve">                           Intensity of contamination</w:t>
            </w:r>
          </w:p>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&gt;5                                 6                                     Very strong</w:t>
            </w:r>
          </w:p>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&gt;4-5                             5                                     Strong to very strong</w:t>
            </w:r>
          </w:p>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&gt;3-4                             4                                     Strong</w:t>
            </w:r>
          </w:p>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&gt;2-3                             3                                     Moderate to strong</w:t>
            </w:r>
          </w:p>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&gt;1-2                             2                                     Moderate</w:t>
            </w:r>
          </w:p>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&gt;0-1                            1                                      Uncontaminated to moderate</w:t>
            </w:r>
          </w:p>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&lt;0                               0                                      Practically uncontaminated</w:t>
            </w:r>
          </w:p>
        </w:tc>
      </w:tr>
    </w:tbl>
    <w:p w:rsidR="005678B7" w:rsidRPr="002968D2" w:rsidRDefault="005678B7" w:rsidP="002968D2">
      <w:pPr>
        <w:spacing w:after="0" w:line="240" w:lineRule="auto"/>
        <w:jc w:val="both"/>
        <w:rPr>
          <w:rFonts w:ascii="Times New Roman" w:eastAsiaTheme="minorEastAsia" w:hAnsi="Times New Roman" w:cs="Times New Roman"/>
          <w:sz w:val="20"/>
          <w:szCs w:val="20"/>
        </w:rPr>
      </w:pPr>
    </w:p>
    <w:p w:rsidR="005678B7" w:rsidRPr="002968D2" w:rsidRDefault="005678B7" w:rsidP="002968D2">
      <w:pPr>
        <w:spacing w:after="0" w:line="240" w:lineRule="auto"/>
        <w:jc w:val="both"/>
        <w:rPr>
          <w:rFonts w:ascii="Times New Roman" w:eastAsiaTheme="minorEastAsia" w:hAnsi="Times New Roman" w:cs="Times New Roman"/>
          <w:b/>
          <w:sz w:val="20"/>
          <w:szCs w:val="20"/>
        </w:rPr>
      </w:pPr>
      <w:r w:rsidRPr="002968D2">
        <w:rPr>
          <w:rFonts w:ascii="Times New Roman" w:eastAsiaTheme="minorEastAsia" w:hAnsi="Times New Roman" w:cs="Times New Roman"/>
          <w:b/>
          <w:sz w:val="20"/>
          <w:szCs w:val="20"/>
        </w:rPr>
        <w:t xml:space="preserve">Table 5: </w:t>
      </w:r>
      <w:proofErr w:type="spellStart"/>
      <w:r w:rsidRPr="002968D2">
        <w:rPr>
          <w:rFonts w:ascii="Times New Roman" w:eastAsiaTheme="minorEastAsia" w:hAnsi="Times New Roman" w:cs="Times New Roman"/>
          <w:b/>
          <w:sz w:val="20"/>
          <w:szCs w:val="20"/>
        </w:rPr>
        <w:t>Geoaccumulation</w:t>
      </w:r>
      <w:proofErr w:type="spellEnd"/>
      <w:r w:rsidRPr="002968D2">
        <w:rPr>
          <w:rFonts w:ascii="Times New Roman" w:eastAsiaTheme="minorEastAsia" w:hAnsi="Times New Roman" w:cs="Times New Roman"/>
          <w:b/>
          <w:sz w:val="20"/>
          <w:szCs w:val="20"/>
        </w:rPr>
        <w:t xml:space="preserve"> indexes of the metals in the soil samples.</w:t>
      </w:r>
    </w:p>
    <w:tbl>
      <w:tblPr>
        <w:tblStyle w:val="TableGrid"/>
        <w:tblW w:w="0" w:type="auto"/>
        <w:tblLook w:val="04A0"/>
      </w:tblPr>
      <w:tblGrid>
        <w:gridCol w:w="9576"/>
      </w:tblGrid>
      <w:tr w:rsidR="005678B7" w:rsidRPr="002968D2" w:rsidTr="00EE11D5">
        <w:trPr>
          <w:trHeight w:val="512"/>
        </w:trPr>
        <w:tc>
          <w:tcPr>
            <w:tcW w:w="9576" w:type="dxa"/>
          </w:tcPr>
          <w:p w:rsidR="005678B7" w:rsidRPr="002968D2" w:rsidRDefault="0016185B" w:rsidP="002968D2">
            <w:pPr>
              <w:jc w:val="both"/>
              <w:rPr>
                <w:rFonts w:ascii="Times New Roman" w:eastAsiaTheme="minorEastAsia" w:hAnsi="Times New Roman" w:cs="Times New Roman"/>
                <w:b/>
                <w:sz w:val="20"/>
                <w:szCs w:val="20"/>
              </w:rPr>
            </w:pPr>
            <w:r w:rsidRPr="002968D2">
              <w:rPr>
                <w:rFonts w:ascii="Times New Roman" w:eastAsiaTheme="minorEastAsia" w:hAnsi="Times New Roman" w:cs="Times New Roman"/>
                <w:b/>
                <w:sz w:val="20"/>
                <w:szCs w:val="20"/>
              </w:rPr>
              <w:t>Sample site</w:t>
            </w:r>
            <w:r w:rsidR="005678B7" w:rsidRPr="002968D2">
              <w:rPr>
                <w:rFonts w:ascii="Times New Roman" w:eastAsiaTheme="minorEastAsia" w:hAnsi="Times New Roman" w:cs="Times New Roman"/>
                <w:b/>
                <w:sz w:val="20"/>
                <w:szCs w:val="20"/>
              </w:rPr>
              <w:t xml:space="preserve">                        </w:t>
            </w:r>
            <w:r w:rsidRPr="002968D2">
              <w:rPr>
                <w:rFonts w:ascii="Times New Roman" w:eastAsiaTheme="minorEastAsia" w:hAnsi="Times New Roman" w:cs="Times New Roman"/>
                <w:b/>
                <w:sz w:val="20"/>
                <w:szCs w:val="20"/>
              </w:rPr>
              <w:t xml:space="preserve">         </w:t>
            </w:r>
            <w:r w:rsidR="005678B7" w:rsidRPr="002968D2">
              <w:rPr>
                <w:rFonts w:ascii="Times New Roman" w:eastAsiaTheme="minorEastAsia" w:hAnsi="Times New Roman" w:cs="Times New Roman"/>
                <w:b/>
                <w:sz w:val="20"/>
                <w:szCs w:val="20"/>
              </w:rPr>
              <w:t xml:space="preserve">Cu                            Zn                             </w:t>
            </w:r>
            <w:proofErr w:type="spellStart"/>
            <w:r w:rsidR="005678B7" w:rsidRPr="002968D2">
              <w:rPr>
                <w:rFonts w:ascii="Times New Roman" w:eastAsiaTheme="minorEastAsia" w:hAnsi="Times New Roman" w:cs="Times New Roman"/>
                <w:b/>
                <w:sz w:val="20"/>
                <w:szCs w:val="20"/>
              </w:rPr>
              <w:t>Mn</w:t>
            </w:r>
            <w:proofErr w:type="spellEnd"/>
            <w:r w:rsidR="005678B7" w:rsidRPr="002968D2">
              <w:rPr>
                <w:rFonts w:ascii="Times New Roman" w:eastAsiaTheme="minorEastAsia" w:hAnsi="Times New Roman" w:cs="Times New Roman"/>
                <w:b/>
                <w:sz w:val="20"/>
                <w:szCs w:val="20"/>
              </w:rPr>
              <w:t xml:space="preserve">                     Fe</w:t>
            </w:r>
          </w:p>
          <w:p w:rsidR="005678B7" w:rsidRPr="002968D2" w:rsidRDefault="009C201F"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Columbite-tantalite</w:t>
            </w:r>
            <w:r w:rsidR="005678B7" w:rsidRPr="002968D2">
              <w:rPr>
                <w:rFonts w:ascii="Times New Roman" w:eastAsiaTheme="minorEastAsia" w:hAnsi="Times New Roman" w:cs="Times New Roman"/>
                <w:sz w:val="20"/>
                <w:szCs w:val="20"/>
              </w:rPr>
              <w:t xml:space="preserve">                      0.07                         0.20                          0.02                    0.06</w:t>
            </w:r>
          </w:p>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 xml:space="preserve">Mica                               </w:t>
            </w:r>
            <w:r w:rsidR="0016185B" w:rsidRPr="002968D2">
              <w:rPr>
                <w:rFonts w:ascii="Times New Roman" w:eastAsiaTheme="minorEastAsia" w:hAnsi="Times New Roman" w:cs="Times New Roman"/>
                <w:sz w:val="20"/>
                <w:szCs w:val="20"/>
              </w:rPr>
              <w:t xml:space="preserve">              </w:t>
            </w:r>
            <w:r w:rsidRPr="002968D2">
              <w:rPr>
                <w:rFonts w:ascii="Times New Roman" w:eastAsiaTheme="minorEastAsia" w:hAnsi="Times New Roman" w:cs="Times New Roman"/>
                <w:sz w:val="20"/>
                <w:szCs w:val="20"/>
              </w:rPr>
              <w:t>0.22                         0.40                          0.22                    0.31</w:t>
            </w:r>
          </w:p>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 xml:space="preserve">Kaolin                            </w:t>
            </w:r>
            <w:r w:rsidR="0016185B" w:rsidRPr="002968D2">
              <w:rPr>
                <w:rFonts w:ascii="Times New Roman" w:eastAsiaTheme="minorEastAsia" w:hAnsi="Times New Roman" w:cs="Times New Roman"/>
                <w:sz w:val="20"/>
                <w:szCs w:val="20"/>
              </w:rPr>
              <w:t xml:space="preserve">              </w:t>
            </w:r>
            <w:r w:rsidRPr="002968D2">
              <w:rPr>
                <w:rFonts w:ascii="Times New Roman" w:eastAsiaTheme="minorEastAsia" w:hAnsi="Times New Roman" w:cs="Times New Roman"/>
                <w:sz w:val="20"/>
                <w:szCs w:val="20"/>
              </w:rPr>
              <w:t>0.07                         0.30                          0.04                    0.11</w:t>
            </w:r>
          </w:p>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 xml:space="preserve">Flint                               </w:t>
            </w:r>
            <w:r w:rsidR="0016185B" w:rsidRPr="002968D2">
              <w:rPr>
                <w:rFonts w:ascii="Times New Roman" w:eastAsiaTheme="minorEastAsia" w:hAnsi="Times New Roman" w:cs="Times New Roman"/>
                <w:sz w:val="20"/>
                <w:szCs w:val="20"/>
              </w:rPr>
              <w:t xml:space="preserve">              </w:t>
            </w:r>
            <w:r w:rsidRPr="002968D2">
              <w:rPr>
                <w:rFonts w:ascii="Times New Roman" w:eastAsiaTheme="minorEastAsia" w:hAnsi="Times New Roman" w:cs="Times New Roman"/>
                <w:sz w:val="20"/>
                <w:szCs w:val="20"/>
              </w:rPr>
              <w:t>0.30                         0.20                          0.05                    0.27</w:t>
            </w:r>
          </w:p>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 xml:space="preserve">Feldspar                         </w:t>
            </w:r>
            <w:r w:rsidR="0016185B" w:rsidRPr="002968D2">
              <w:rPr>
                <w:rFonts w:ascii="Times New Roman" w:eastAsiaTheme="minorEastAsia" w:hAnsi="Times New Roman" w:cs="Times New Roman"/>
                <w:sz w:val="20"/>
                <w:szCs w:val="20"/>
              </w:rPr>
              <w:t xml:space="preserve">              </w:t>
            </w:r>
            <w:r w:rsidRPr="002968D2">
              <w:rPr>
                <w:rFonts w:ascii="Times New Roman" w:eastAsiaTheme="minorEastAsia" w:hAnsi="Times New Roman" w:cs="Times New Roman"/>
                <w:sz w:val="20"/>
                <w:szCs w:val="20"/>
              </w:rPr>
              <w:t>0.15                         0.30                          0.05                    0.28</w:t>
            </w:r>
          </w:p>
        </w:tc>
      </w:tr>
    </w:tbl>
    <w:p w:rsidR="005678B7" w:rsidRPr="002968D2" w:rsidRDefault="005678B7" w:rsidP="002968D2">
      <w:pPr>
        <w:spacing w:after="0" w:line="240" w:lineRule="auto"/>
        <w:jc w:val="both"/>
        <w:rPr>
          <w:rFonts w:ascii="Times New Roman" w:eastAsiaTheme="minorEastAsia" w:hAnsi="Times New Roman" w:cs="Times New Roman"/>
          <w:sz w:val="20"/>
          <w:szCs w:val="20"/>
        </w:rPr>
      </w:pPr>
    </w:p>
    <w:p w:rsidR="005678B7" w:rsidRPr="002968D2" w:rsidRDefault="005678B7" w:rsidP="002968D2">
      <w:pPr>
        <w:spacing w:after="0" w:line="240" w:lineRule="auto"/>
        <w:jc w:val="both"/>
        <w:rPr>
          <w:rFonts w:ascii="Times New Roman" w:eastAsiaTheme="minorEastAsia" w:hAnsi="Times New Roman" w:cs="Times New Roman"/>
          <w:sz w:val="20"/>
          <w:szCs w:val="20"/>
        </w:rPr>
      </w:pPr>
      <w:r w:rsidRPr="002968D2">
        <w:rPr>
          <w:rFonts w:ascii="Times New Roman" w:eastAsiaTheme="minorEastAsia" w:hAnsi="Times New Roman" w:cs="Times New Roman"/>
          <w:b/>
          <w:sz w:val="20"/>
          <w:szCs w:val="20"/>
        </w:rPr>
        <w:t>Table 6: Enrichment Factor (EF) of the soil samples</w:t>
      </w:r>
      <w:r w:rsidRPr="002968D2">
        <w:rPr>
          <w:rFonts w:ascii="Times New Roman" w:eastAsiaTheme="minorEastAsia" w:hAnsi="Times New Roman" w:cs="Times New Roman"/>
          <w:sz w:val="20"/>
          <w:szCs w:val="20"/>
        </w:rPr>
        <w:t>.</w:t>
      </w:r>
    </w:p>
    <w:tbl>
      <w:tblPr>
        <w:tblStyle w:val="TableGrid"/>
        <w:tblW w:w="0" w:type="auto"/>
        <w:tblLook w:val="04A0"/>
      </w:tblPr>
      <w:tblGrid>
        <w:gridCol w:w="9576"/>
      </w:tblGrid>
      <w:tr w:rsidR="005678B7" w:rsidRPr="002968D2" w:rsidTr="00EE11D5">
        <w:trPr>
          <w:trHeight w:val="917"/>
        </w:trPr>
        <w:tc>
          <w:tcPr>
            <w:tcW w:w="9576" w:type="dxa"/>
          </w:tcPr>
          <w:p w:rsidR="005678B7" w:rsidRPr="002968D2" w:rsidRDefault="0016185B" w:rsidP="002968D2">
            <w:pPr>
              <w:jc w:val="both"/>
              <w:rPr>
                <w:rFonts w:ascii="Times New Roman" w:eastAsiaTheme="minorEastAsia" w:hAnsi="Times New Roman" w:cs="Times New Roman"/>
                <w:b/>
                <w:sz w:val="20"/>
                <w:szCs w:val="20"/>
              </w:rPr>
            </w:pPr>
            <w:r w:rsidRPr="002968D2">
              <w:rPr>
                <w:rFonts w:ascii="Times New Roman" w:eastAsiaTheme="minorEastAsia" w:hAnsi="Times New Roman" w:cs="Times New Roman"/>
                <w:b/>
                <w:sz w:val="20"/>
                <w:szCs w:val="20"/>
              </w:rPr>
              <w:t>Sample site</w:t>
            </w:r>
            <w:r w:rsidR="005678B7" w:rsidRPr="002968D2">
              <w:rPr>
                <w:rFonts w:ascii="Times New Roman" w:eastAsiaTheme="minorEastAsia" w:hAnsi="Times New Roman" w:cs="Times New Roman"/>
                <w:b/>
                <w:sz w:val="20"/>
                <w:szCs w:val="20"/>
              </w:rPr>
              <w:t xml:space="preserve">                        </w:t>
            </w:r>
            <w:r w:rsidRPr="002968D2">
              <w:rPr>
                <w:rFonts w:ascii="Times New Roman" w:eastAsiaTheme="minorEastAsia" w:hAnsi="Times New Roman" w:cs="Times New Roman"/>
                <w:b/>
                <w:sz w:val="20"/>
                <w:szCs w:val="20"/>
              </w:rPr>
              <w:t xml:space="preserve">         </w:t>
            </w:r>
            <w:r w:rsidR="005678B7" w:rsidRPr="002968D2">
              <w:rPr>
                <w:rFonts w:ascii="Times New Roman" w:eastAsiaTheme="minorEastAsia" w:hAnsi="Times New Roman" w:cs="Times New Roman"/>
                <w:b/>
                <w:sz w:val="20"/>
                <w:szCs w:val="20"/>
              </w:rPr>
              <w:t xml:space="preserve">Cu                            Zn                          </w:t>
            </w:r>
            <w:proofErr w:type="spellStart"/>
            <w:r w:rsidR="005678B7" w:rsidRPr="002968D2">
              <w:rPr>
                <w:rFonts w:ascii="Times New Roman" w:eastAsiaTheme="minorEastAsia" w:hAnsi="Times New Roman" w:cs="Times New Roman"/>
                <w:b/>
                <w:sz w:val="20"/>
                <w:szCs w:val="20"/>
              </w:rPr>
              <w:t>Mn</w:t>
            </w:r>
            <w:proofErr w:type="spellEnd"/>
            <w:r w:rsidR="005678B7" w:rsidRPr="002968D2">
              <w:rPr>
                <w:rFonts w:ascii="Times New Roman" w:eastAsiaTheme="minorEastAsia" w:hAnsi="Times New Roman" w:cs="Times New Roman"/>
                <w:b/>
                <w:sz w:val="20"/>
                <w:szCs w:val="20"/>
              </w:rPr>
              <w:t xml:space="preserve">                   Fe</w:t>
            </w:r>
          </w:p>
          <w:p w:rsidR="005678B7" w:rsidRPr="002968D2" w:rsidRDefault="009C201F"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Columbite-tantalite</w:t>
            </w:r>
            <w:r w:rsidR="005678B7" w:rsidRPr="002968D2">
              <w:rPr>
                <w:rFonts w:ascii="Times New Roman" w:eastAsiaTheme="minorEastAsia" w:hAnsi="Times New Roman" w:cs="Times New Roman"/>
                <w:sz w:val="20"/>
                <w:szCs w:val="20"/>
              </w:rPr>
              <w:t xml:space="preserve">                      1.3                           0.4                         0.3                    -</w:t>
            </w:r>
          </w:p>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 xml:space="preserve">Mica                              </w:t>
            </w:r>
            <w:r w:rsidR="0016185B" w:rsidRPr="002968D2">
              <w:rPr>
                <w:rFonts w:ascii="Times New Roman" w:eastAsiaTheme="minorEastAsia" w:hAnsi="Times New Roman" w:cs="Times New Roman"/>
                <w:sz w:val="20"/>
                <w:szCs w:val="20"/>
              </w:rPr>
              <w:t xml:space="preserve">              </w:t>
            </w:r>
            <w:r w:rsidRPr="002968D2">
              <w:rPr>
                <w:rFonts w:ascii="Times New Roman" w:eastAsiaTheme="minorEastAsia" w:hAnsi="Times New Roman" w:cs="Times New Roman"/>
                <w:sz w:val="20"/>
                <w:szCs w:val="20"/>
              </w:rPr>
              <w:t xml:space="preserve"> 0.7                          0.1                          0.7                    -</w:t>
            </w:r>
          </w:p>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 xml:space="preserve">Kaolin                            </w:t>
            </w:r>
            <w:r w:rsidR="0016185B" w:rsidRPr="002968D2">
              <w:rPr>
                <w:rFonts w:ascii="Times New Roman" w:eastAsiaTheme="minorEastAsia" w:hAnsi="Times New Roman" w:cs="Times New Roman"/>
                <w:sz w:val="20"/>
                <w:szCs w:val="20"/>
              </w:rPr>
              <w:t xml:space="preserve">              </w:t>
            </w:r>
            <w:r w:rsidRPr="002968D2">
              <w:rPr>
                <w:rFonts w:ascii="Times New Roman" w:eastAsiaTheme="minorEastAsia" w:hAnsi="Times New Roman" w:cs="Times New Roman"/>
                <w:sz w:val="20"/>
                <w:szCs w:val="20"/>
              </w:rPr>
              <w:t xml:space="preserve">0.7                          0.3                          </w:t>
            </w:r>
            <w:proofErr w:type="spellStart"/>
            <w:r w:rsidRPr="002968D2">
              <w:rPr>
                <w:rFonts w:ascii="Times New Roman" w:eastAsiaTheme="minorEastAsia" w:hAnsi="Times New Roman" w:cs="Times New Roman"/>
                <w:sz w:val="20"/>
                <w:szCs w:val="20"/>
              </w:rPr>
              <w:t>0.3</w:t>
            </w:r>
            <w:proofErr w:type="spellEnd"/>
            <w:r w:rsidRPr="002968D2">
              <w:rPr>
                <w:rFonts w:ascii="Times New Roman" w:eastAsiaTheme="minorEastAsia" w:hAnsi="Times New Roman" w:cs="Times New Roman"/>
                <w:sz w:val="20"/>
                <w:szCs w:val="20"/>
              </w:rPr>
              <w:t xml:space="preserve">                    -</w:t>
            </w:r>
          </w:p>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 xml:space="preserve">Flint                               </w:t>
            </w:r>
            <w:r w:rsidR="0016185B" w:rsidRPr="002968D2">
              <w:rPr>
                <w:rFonts w:ascii="Times New Roman" w:eastAsiaTheme="minorEastAsia" w:hAnsi="Times New Roman" w:cs="Times New Roman"/>
                <w:sz w:val="20"/>
                <w:szCs w:val="20"/>
              </w:rPr>
              <w:t xml:space="preserve">               </w:t>
            </w:r>
            <w:r w:rsidRPr="002968D2">
              <w:rPr>
                <w:rFonts w:ascii="Times New Roman" w:eastAsiaTheme="minorEastAsia" w:hAnsi="Times New Roman" w:cs="Times New Roman"/>
                <w:sz w:val="20"/>
                <w:szCs w:val="20"/>
              </w:rPr>
              <w:t>1.1                          0.1                          0.2                    -</w:t>
            </w:r>
          </w:p>
          <w:p w:rsidR="005678B7" w:rsidRPr="002968D2" w:rsidRDefault="005678B7" w:rsidP="002968D2">
            <w:pPr>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 xml:space="preserve">Feldspar                         </w:t>
            </w:r>
            <w:r w:rsidR="0016185B" w:rsidRPr="002968D2">
              <w:rPr>
                <w:rFonts w:ascii="Times New Roman" w:eastAsiaTheme="minorEastAsia" w:hAnsi="Times New Roman" w:cs="Times New Roman"/>
                <w:sz w:val="20"/>
                <w:szCs w:val="20"/>
              </w:rPr>
              <w:t xml:space="preserve">               </w:t>
            </w:r>
            <w:r w:rsidRPr="002968D2">
              <w:rPr>
                <w:rFonts w:ascii="Times New Roman" w:eastAsiaTheme="minorEastAsia" w:hAnsi="Times New Roman" w:cs="Times New Roman"/>
                <w:sz w:val="20"/>
                <w:szCs w:val="20"/>
              </w:rPr>
              <w:t>0.5                         0.1                           0.2                    -</w:t>
            </w:r>
          </w:p>
        </w:tc>
      </w:tr>
    </w:tbl>
    <w:p w:rsidR="005678B7" w:rsidRPr="002968D2" w:rsidRDefault="005678B7" w:rsidP="002968D2">
      <w:pPr>
        <w:spacing w:after="0" w:line="240" w:lineRule="auto"/>
        <w:jc w:val="both"/>
        <w:rPr>
          <w:rFonts w:ascii="Times New Roman" w:eastAsiaTheme="minorEastAsia" w:hAnsi="Times New Roman" w:cs="Times New Roman"/>
          <w:sz w:val="20"/>
          <w:szCs w:val="20"/>
        </w:rPr>
      </w:pPr>
    </w:p>
    <w:p w:rsidR="005678B7" w:rsidRPr="002968D2" w:rsidRDefault="005678B7" w:rsidP="002968D2">
      <w:pPr>
        <w:spacing w:after="0" w:line="240" w:lineRule="auto"/>
        <w:jc w:val="both"/>
        <w:rPr>
          <w:rFonts w:ascii="Times New Roman" w:eastAsiaTheme="minorEastAsia" w:hAnsi="Times New Roman" w:cs="Times New Roman"/>
          <w:sz w:val="20"/>
          <w:szCs w:val="20"/>
        </w:rPr>
      </w:pPr>
    </w:p>
    <w:p w:rsidR="00EE11D5" w:rsidRDefault="00EE11D5" w:rsidP="002968D2">
      <w:pPr>
        <w:spacing w:after="0" w:line="240" w:lineRule="auto"/>
        <w:jc w:val="both"/>
        <w:rPr>
          <w:rFonts w:ascii="Times New Roman" w:eastAsiaTheme="minorEastAsia" w:hAnsi="Times New Roman" w:cs="Times New Roman"/>
          <w:b/>
          <w:sz w:val="20"/>
          <w:szCs w:val="20"/>
        </w:rPr>
        <w:sectPr w:rsidR="00EE11D5" w:rsidSect="009F0BA6">
          <w:type w:val="continuous"/>
          <w:pgSz w:w="12240" w:h="15840"/>
          <w:pgMar w:top="1440" w:right="1440" w:bottom="1440" w:left="1440" w:header="720" w:footer="720" w:gutter="0"/>
          <w:cols w:space="720"/>
          <w:docGrid w:linePitch="360"/>
        </w:sectPr>
      </w:pPr>
    </w:p>
    <w:p w:rsidR="005678B7" w:rsidRPr="002968D2" w:rsidRDefault="005678B7" w:rsidP="002968D2">
      <w:pPr>
        <w:spacing w:after="0" w:line="240" w:lineRule="auto"/>
        <w:jc w:val="both"/>
        <w:rPr>
          <w:rFonts w:ascii="Times New Roman" w:eastAsiaTheme="minorEastAsia" w:hAnsi="Times New Roman" w:cs="Times New Roman"/>
          <w:b/>
          <w:sz w:val="20"/>
          <w:szCs w:val="20"/>
        </w:rPr>
      </w:pPr>
      <w:r w:rsidRPr="002968D2">
        <w:rPr>
          <w:rFonts w:ascii="Times New Roman" w:eastAsiaTheme="minorEastAsia" w:hAnsi="Times New Roman" w:cs="Times New Roman"/>
          <w:b/>
          <w:sz w:val="20"/>
          <w:szCs w:val="20"/>
        </w:rPr>
        <w:lastRenderedPageBreak/>
        <w:t>REFRENCES</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proofErr w:type="spellStart"/>
      <w:r w:rsidRPr="009F0BA6">
        <w:rPr>
          <w:rFonts w:ascii="Times New Roman" w:eastAsiaTheme="minorEastAsia" w:hAnsi="Times New Roman" w:cs="Times New Roman"/>
          <w:sz w:val="19"/>
          <w:szCs w:val="19"/>
        </w:rPr>
        <w:t>Abbadey,A.G.E</w:t>
      </w:r>
      <w:proofErr w:type="spellEnd"/>
      <w:r w:rsidRPr="009F0BA6">
        <w:rPr>
          <w:rFonts w:ascii="Times New Roman" w:eastAsiaTheme="minorEastAsia" w:hAnsi="Times New Roman" w:cs="Times New Roman"/>
          <w:sz w:val="19"/>
          <w:szCs w:val="19"/>
        </w:rPr>
        <w:t xml:space="preserve"> and El-</w:t>
      </w:r>
      <w:proofErr w:type="spellStart"/>
      <w:r w:rsidRPr="009F0BA6">
        <w:rPr>
          <w:rFonts w:ascii="Times New Roman" w:eastAsiaTheme="minorEastAsia" w:hAnsi="Times New Roman" w:cs="Times New Roman"/>
          <w:sz w:val="19"/>
          <w:szCs w:val="19"/>
        </w:rPr>
        <w:t>Arabi</w:t>
      </w:r>
      <w:proofErr w:type="spellEnd"/>
      <w:r w:rsidRPr="009F0BA6">
        <w:rPr>
          <w:rFonts w:ascii="Times New Roman" w:eastAsiaTheme="minorEastAsia" w:hAnsi="Times New Roman" w:cs="Times New Roman"/>
          <w:sz w:val="19"/>
          <w:szCs w:val="19"/>
        </w:rPr>
        <w:t xml:space="preserve">, A.M (2006). Naturally occurring radioactive material from the aluminum industry; A case study: The Egyptian Aluminum company Nag </w:t>
      </w:r>
      <w:proofErr w:type="spellStart"/>
      <w:r w:rsidRPr="009F0BA6">
        <w:rPr>
          <w:rFonts w:ascii="Times New Roman" w:eastAsiaTheme="minorEastAsia" w:hAnsi="Times New Roman" w:cs="Times New Roman"/>
          <w:sz w:val="19"/>
          <w:szCs w:val="19"/>
        </w:rPr>
        <w:t>hammady</w:t>
      </w:r>
      <w:proofErr w:type="spellEnd"/>
      <w:r w:rsidRPr="009F0BA6">
        <w:rPr>
          <w:rFonts w:ascii="Times New Roman" w:eastAsiaTheme="minorEastAsia" w:hAnsi="Times New Roman" w:cs="Times New Roman"/>
          <w:sz w:val="19"/>
          <w:szCs w:val="19"/>
        </w:rPr>
        <w:t xml:space="preserve">, Egypt. </w:t>
      </w:r>
      <w:proofErr w:type="spellStart"/>
      <w:r w:rsidRPr="009F0BA6">
        <w:rPr>
          <w:rFonts w:ascii="Times New Roman" w:eastAsiaTheme="minorEastAsia" w:hAnsi="Times New Roman" w:cs="Times New Roman"/>
          <w:sz w:val="19"/>
          <w:szCs w:val="19"/>
        </w:rPr>
        <w:t>J.Radio</w:t>
      </w:r>
      <w:proofErr w:type="spellEnd"/>
      <w:r w:rsidRPr="009F0BA6">
        <w:rPr>
          <w:rFonts w:ascii="Times New Roman" w:eastAsiaTheme="minorEastAsia" w:hAnsi="Times New Roman" w:cs="Times New Roman"/>
          <w:sz w:val="19"/>
          <w:szCs w:val="19"/>
        </w:rPr>
        <w:t>. Prot. 20:415-422.</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proofErr w:type="spellStart"/>
      <w:r w:rsidRPr="009F0BA6">
        <w:rPr>
          <w:rFonts w:ascii="Times New Roman" w:eastAsiaTheme="minorEastAsia" w:hAnsi="Times New Roman" w:cs="Times New Roman"/>
          <w:sz w:val="19"/>
          <w:szCs w:val="19"/>
        </w:rPr>
        <w:t>Ademoroti</w:t>
      </w:r>
      <w:proofErr w:type="spellEnd"/>
      <w:r w:rsidRPr="009F0BA6">
        <w:rPr>
          <w:rFonts w:ascii="Times New Roman" w:eastAsiaTheme="minorEastAsia" w:hAnsi="Times New Roman" w:cs="Times New Roman"/>
          <w:sz w:val="19"/>
          <w:szCs w:val="19"/>
        </w:rPr>
        <w:t xml:space="preserve"> C.M.A (1996). Standard method of measurements for water and effluent samples, 1</w:t>
      </w:r>
      <w:r w:rsidRPr="009F0BA6">
        <w:rPr>
          <w:rFonts w:ascii="Times New Roman" w:eastAsiaTheme="minorEastAsia" w:hAnsi="Times New Roman" w:cs="Times New Roman"/>
          <w:sz w:val="19"/>
          <w:szCs w:val="19"/>
          <w:vertAlign w:val="superscript"/>
        </w:rPr>
        <w:t>st</w:t>
      </w:r>
      <w:r w:rsidRPr="009F0BA6">
        <w:rPr>
          <w:rFonts w:ascii="Times New Roman" w:eastAsiaTheme="minorEastAsia" w:hAnsi="Times New Roman" w:cs="Times New Roman"/>
          <w:sz w:val="19"/>
          <w:szCs w:val="19"/>
        </w:rPr>
        <w:t xml:space="preserve"> </w:t>
      </w:r>
      <w:proofErr w:type="spellStart"/>
      <w:r w:rsidRPr="009F0BA6">
        <w:rPr>
          <w:rFonts w:ascii="Times New Roman" w:eastAsiaTheme="minorEastAsia" w:hAnsi="Times New Roman" w:cs="Times New Roman"/>
          <w:sz w:val="19"/>
          <w:szCs w:val="19"/>
        </w:rPr>
        <w:t>edn</w:t>
      </w:r>
      <w:proofErr w:type="spellEnd"/>
      <w:r w:rsidRPr="009F0BA6">
        <w:rPr>
          <w:rFonts w:ascii="Times New Roman" w:eastAsiaTheme="minorEastAsia" w:hAnsi="Times New Roman" w:cs="Times New Roman"/>
          <w:sz w:val="19"/>
          <w:szCs w:val="19"/>
        </w:rPr>
        <w:t xml:space="preserve">. </w:t>
      </w:r>
      <w:proofErr w:type="spellStart"/>
      <w:r w:rsidRPr="009F0BA6">
        <w:rPr>
          <w:rFonts w:ascii="Times New Roman" w:eastAsiaTheme="minorEastAsia" w:hAnsi="Times New Roman" w:cs="Times New Roman"/>
          <w:sz w:val="19"/>
          <w:szCs w:val="19"/>
        </w:rPr>
        <w:t>Foludex</w:t>
      </w:r>
      <w:proofErr w:type="spellEnd"/>
      <w:r w:rsidRPr="009F0BA6">
        <w:rPr>
          <w:rFonts w:ascii="Times New Roman" w:eastAsiaTheme="minorEastAsia" w:hAnsi="Times New Roman" w:cs="Times New Roman"/>
          <w:sz w:val="19"/>
          <w:szCs w:val="19"/>
        </w:rPr>
        <w:t xml:space="preserve"> press Ltd, Ibadan, Nigeria.</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proofErr w:type="spellStart"/>
      <w:r w:rsidRPr="009F0BA6">
        <w:rPr>
          <w:rFonts w:ascii="Times New Roman" w:eastAsiaTheme="minorEastAsia" w:hAnsi="Times New Roman" w:cs="Times New Roman"/>
          <w:sz w:val="19"/>
          <w:szCs w:val="19"/>
        </w:rPr>
        <w:t>Adewuyi</w:t>
      </w:r>
      <w:proofErr w:type="spellEnd"/>
      <w:r w:rsidRPr="009F0BA6">
        <w:rPr>
          <w:rFonts w:ascii="Times New Roman" w:eastAsiaTheme="minorEastAsia" w:hAnsi="Times New Roman" w:cs="Times New Roman"/>
          <w:sz w:val="19"/>
          <w:szCs w:val="19"/>
        </w:rPr>
        <w:t xml:space="preserve">, G.O, </w:t>
      </w:r>
      <w:proofErr w:type="spellStart"/>
      <w:r w:rsidRPr="009F0BA6">
        <w:rPr>
          <w:rFonts w:ascii="Times New Roman" w:eastAsiaTheme="minorEastAsia" w:hAnsi="Times New Roman" w:cs="Times New Roman"/>
          <w:sz w:val="19"/>
          <w:szCs w:val="19"/>
        </w:rPr>
        <w:t>Jibiri</w:t>
      </w:r>
      <w:proofErr w:type="spellEnd"/>
      <w:r w:rsidRPr="009F0BA6">
        <w:rPr>
          <w:rFonts w:ascii="Times New Roman" w:eastAsiaTheme="minorEastAsia" w:hAnsi="Times New Roman" w:cs="Times New Roman"/>
          <w:sz w:val="19"/>
          <w:szCs w:val="19"/>
        </w:rPr>
        <w:t xml:space="preserve">, N.N, </w:t>
      </w:r>
      <w:proofErr w:type="spellStart"/>
      <w:r w:rsidRPr="009F0BA6">
        <w:rPr>
          <w:rFonts w:ascii="Times New Roman" w:eastAsiaTheme="minorEastAsia" w:hAnsi="Times New Roman" w:cs="Times New Roman"/>
          <w:sz w:val="19"/>
          <w:szCs w:val="19"/>
        </w:rPr>
        <w:t>Mabawonku</w:t>
      </w:r>
      <w:proofErr w:type="spellEnd"/>
      <w:r w:rsidRPr="009F0BA6">
        <w:rPr>
          <w:rFonts w:ascii="Times New Roman" w:eastAsiaTheme="minorEastAsia" w:hAnsi="Times New Roman" w:cs="Times New Roman"/>
          <w:sz w:val="19"/>
          <w:szCs w:val="19"/>
        </w:rPr>
        <w:t xml:space="preserve">, A.O and </w:t>
      </w:r>
      <w:proofErr w:type="spellStart"/>
      <w:r w:rsidRPr="009F0BA6">
        <w:rPr>
          <w:rFonts w:ascii="Times New Roman" w:eastAsiaTheme="minorEastAsia" w:hAnsi="Times New Roman" w:cs="Times New Roman"/>
          <w:sz w:val="19"/>
          <w:szCs w:val="19"/>
        </w:rPr>
        <w:t>Badmus</w:t>
      </w:r>
      <w:proofErr w:type="spellEnd"/>
      <w:r w:rsidRPr="009F0BA6">
        <w:rPr>
          <w:rFonts w:ascii="Times New Roman" w:eastAsiaTheme="minorEastAsia" w:hAnsi="Times New Roman" w:cs="Times New Roman"/>
          <w:sz w:val="19"/>
          <w:szCs w:val="19"/>
        </w:rPr>
        <w:t xml:space="preserve">, O.R (2002). Effect of industrial discharge on the water quality of </w:t>
      </w:r>
      <w:proofErr w:type="spellStart"/>
      <w:r w:rsidRPr="009F0BA6">
        <w:rPr>
          <w:rFonts w:ascii="Times New Roman" w:eastAsiaTheme="minorEastAsia" w:hAnsi="Times New Roman" w:cs="Times New Roman"/>
          <w:sz w:val="19"/>
          <w:szCs w:val="19"/>
        </w:rPr>
        <w:t>soderu</w:t>
      </w:r>
      <w:proofErr w:type="spellEnd"/>
      <w:r w:rsidRPr="009F0BA6">
        <w:rPr>
          <w:rFonts w:ascii="Times New Roman" w:eastAsiaTheme="minorEastAsia" w:hAnsi="Times New Roman" w:cs="Times New Roman"/>
          <w:sz w:val="19"/>
          <w:szCs w:val="19"/>
        </w:rPr>
        <w:t xml:space="preserve"> river in </w:t>
      </w:r>
      <w:proofErr w:type="spellStart"/>
      <w:r w:rsidRPr="009F0BA6">
        <w:rPr>
          <w:rFonts w:ascii="Times New Roman" w:eastAsiaTheme="minorEastAsia" w:hAnsi="Times New Roman" w:cs="Times New Roman"/>
          <w:sz w:val="19"/>
          <w:szCs w:val="19"/>
        </w:rPr>
        <w:t>Ewekoro</w:t>
      </w:r>
      <w:proofErr w:type="spellEnd"/>
      <w:r w:rsidRPr="009F0BA6">
        <w:rPr>
          <w:rFonts w:ascii="Times New Roman" w:eastAsiaTheme="minorEastAsia" w:hAnsi="Times New Roman" w:cs="Times New Roman"/>
          <w:sz w:val="19"/>
          <w:szCs w:val="19"/>
        </w:rPr>
        <w:t xml:space="preserve"> southwestern Nigeria, UNIQWA. Res. Chron. 4:206-222.</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r w:rsidRPr="009F0BA6">
        <w:rPr>
          <w:rFonts w:ascii="Times New Roman" w:eastAsiaTheme="minorEastAsia" w:hAnsi="Times New Roman" w:cs="Times New Roman"/>
          <w:sz w:val="19"/>
          <w:szCs w:val="19"/>
        </w:rPr>
        <w:t xml:space="preserve">Ahmad, M.N and Hussein, A.J (1998). Natural radioactivity in </w:t>
      </w:r>
      <w:proofErr w:type="spellStart"/>
      <w:r w:rsidRPr="009F0BA6">
        <w:rPr>
          <w:rFonts w:ascii="Times New Roman" w:eastAsiaTheme="minorEastAsia" w:hAnsi="Times New Roman" w:cs="Times New Roman"/>
          <w:sz w:val="19"/>
          <w:szCs w:val="19"/>
        </w:rPr>
        <w:t>Jordadian</w:t>
      </w:r>
      <w:proofErr w:type="spellEnd"/>
      <w:r w:rsidRPr="009F0BA6">
        <w:rPr>
          <w:rFonts w:ascii="Times New Roman" w:eastAsiaTheme="minorEastAsia" w:hAnsi="Times New Roman" w:cs="Times New Roman"/>
          <w:sz w:val="19"/>
          <w:szCs w:val="19"/>
        </w:rPr>
        <w:t xml:space="preserve"> soil and building materials and the associated irradiation hazards. J.</w:t>
      </w:r>
      <w:r w:rsidR="00EE11D5" w:rsidRPr="009F0BA6">
        <w:rPr>
          <w:rFonts w:ascii="Times New Roman" w:eastAsiaTheme="minorEastAsia" w:hAnsi="Times New Roman" w:cs="Times New Roman"/>
          <w:sz w:val="19"/>
          <w:szCs w:val="19"/>
        </w:rPr>
        <w:t xml:space="preserve"> </w:t>
      </w:r>
      <w:r w:rsidRPr="009F0BA6">
        <w:rPr>
          <w:rFonts w:ascii="Times New Roman" w:eastAsiaTheme="minorEastAsia" w:hAnsi="Times New Roman" w:cs="Times New Roman"/>
          <w:sz w:val="19"/>
          <w:szCs w:val="19"/>
        </w:rPr>
        <w:t xml:space="preserve">Environ. </w:t>
      </w:r>
      <w:proofErr w:type="spellStart"/>
      <w:r w:rsidRPr="009F0BA6">
        <w:rPr>
          <w:rFonts w:ascii="Times New Roman" w:eastAsiaTheme="minorEastAsia" w:hAnsi="Times New Roman" w:cs="Times New Roman"/>
          <w:sz w:val="19"/>
          <w:szCs w:val="19"/>
        </w:rPr>
        <w:t>Radioact</w:t>
      </w:r>
      <w:proofErr w:type="spellEnd"/>
      <w:r w:rsidRPr="009F0BA6">
        <w:rPr>
          <w:rFonts w:ascii="Times New Roman" w:eastAsiaTheme="minorEastAsia" w:hAnsi="Times New Roman" w:cs="Times New Roman"/>
          <w:sz w:val="19"/>
          <w:szCs w:val="19"/>
        </w:rPr>
        <w:t xml:space="preserve"> 39(1): 9-22.</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proofErr w:type="spellStart"/>
      <w:r w:rsidRPr="009F0BA6">
        <w:rPr>
          <w:rFonts w:ascii="Times New Roman" w:eastAsiaTheme="minorEastAsia" w:hAnsi="Times New Roman" w:cs="Times New Roman"/>
          <w:sz w:val="19"/>
          <w:szCs w:val="19"/>
        </w:rPr>
        <w:t>Ajayi</w:t>
      </w:r>
      <w:proofErr w:type="spellEnd"/>
      <w:r w:rsidRPr="009F0BA6">
        <w:rPr>
          <w:rFonts w:ascii="Times New Roman" w:eastAsiaTheme="minorEastAsia" w:hAnsi="Times New Roman" w:cs="Times New Roman"/>
          <w:sz w:val="19"/>
          <w:szCs w:val="19"/>
        </w:rPr>
        <w:t xml:space="preserve">, I.R (2002). Radiological dose implications of the natural radioactivity in surface soils in Ekiti-State, Nigeria. </w:t>
      </w:r>
      <w:proofErr w:type="spellStart"/>
      <w:r w:rsidRPr="009F0BA6">
        <w:rPr>
          <w:rFonts w:ascii="Times New Roman" w:eastAsiaTheme="minorEastAsia" w:hAnsi="Times New Roman" w:cs="Times New Roman"/>
          <w:sz w:val="19"/>
          <w:szCs w:val="19"/>
        </w:rPr>
        <w:t>Glo.J</w:t>
      </w:r>
      <w:proofErr w:type="spellEnd"/>
      <w:r w:rsidRPr="009F0BA6">
        <w:rPr>
          <w:rFonts w:ascii="Times New Roman" w:eastAsiaTheme="minorEastAsia" w:hAnsi="Times New Roman" w:cs="Times New Roman"/>
          <w:sz w:val="19"/>
          <w:szCs w:val="19"/>
        </w:rPr>
        <w:t>. Pure and Appl. Sci.8(3): 357-360.</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proofErr w:type="spellStart"/>
      <w:r w:rsidRPr="009F0BA6">
        <w:rPr>
          <w:rFonts w:ascii="Times New Roman" w:eastAsiaTheme="minorEastAsia" w:hAnsi="Times New Roman" w:cs="Times New Roman"/>
          <w:sz w:val="19"/>
          <w:szCs w:val="19"/>
        </w:rPr>
        <w:t>Alam</w:t>
      </w:r>
      <w:proofErr w:type="spellEnd"/>
      <w:r w:rsidRPr="009F0BA6">
        <w:rPr>
          <w:rFonts w:ascii="Times New Roman" w:eastAsiaTheme="minorEastAsia" w:hAnsi="Times New Roman" w:cs="Times New Roman"/>
          <w:sz w:val="19"/>
          <w:szCs w:val="19"/>
        </w:rPr>
        <w:t xml:space="preserve"> M.N, </w:t>
      </w:r>
      <w:proofErr w:type="spellStart"/>
      <w:r w:rsidRPr="009F0BA6">
        <w:rPr>
          <w:rFonts w:ascii="Times New Roman" w:eastAsiaTheme="minorEastAsia" w:hAnsi="Times New Roman" w:cs="Times New Roman"/>
          <w:sz w:val="19"/>
          <w:szCs w:val="19"/>
        </w:rPr>
        <w:t>Chowdhwrry</w:t>
      </w:r>
      <w:proofErr w:type="spellEnd"/>
      <w:r w:rsidRPr="009F0BA6">
        <w:rPr>
          <w:rFonts w:ascii="Times New Roman" w:eastAsiaTheme="minorEastAsia" w:hAnsi="Times New Roman" w:cs="Times New Roman"/>
          <w:sz w:val="19"/>
          <w:szCs w:val="19"/>
        </w:rPr>
        <w:t xml:space="preserve"> M.I, </w:t>
      </w:r>
      <w:proofErr w:type="spellStart"/>
      <w:r w:rsidRPr="009F0BA6">
        <w:rPr>
          <w:rFonts w:ascii="Times New Roman" w:eastAsiaTheme="minorEastAsia" w:hAnsi="Times New Roman" w:cs="Times New Roman"/>
          <w:sz w:val="19"/>
          <w:szCs w:val="19"/>
        </w:rPr>
        <w:t>Kamal</w:t>
      </w:r>
      <w:proofErr w:type="spellEnd"/>
      <w:r w:rsidRPr="009F0BA6">
        <w:rPr>
          <w:rFonts w:ascii="Times New Roman" w:eastAsiaTheme="minorEastAsia" w:hAnsi="Times New Roman" w:cs="Times New Roman"/>
          <w:sz w:val="19"/>
          <w:szCs w:val="19"/>
        </w:rPr>
        <w:t xml:space="preserve"> M, </w:t>
      </w:r>
      <w:proofErr w:type="spellStart"/>
      <w:r w:rsidRPr="009F0BA6">
        <w:rPr>
          <w:rFonts w:ascii="Times New Roman" w:eastAsiaTheme="minorEastAsia" w:hAnsi="Times New Roman" w:cs="Times New Roman"/>
          <w:sz w:val="19"/>
          <w:szCs w:val="19"/>
        </w:rPr>
        <w:t>ghose</w:t>
      </w:r>
      <w:proofErr w:type="spellEnd"/>
      <w:r w:rsidRPr="009F0BA6">
        <w:rPr>
          <w:rFonts w:ascii="Times New Roman" w:eastAsiaTheme="minorEastAsia" w:hAnsi="Times New Roman" w:cs="Times New Roman"/>
          <w:sz w:val="19"/>
          <w:szCs w:val="19"/>
        </w:rPr>
        <w:t xml:space="preserve"> S </w:t>
      </w:r>
      <w:proofErr w:type="spellStart"/>
      <w:r w:rsidRPr="009F0BA6">
        <w:rPr>
          <w:rFonts w:ascii="Times New Roman" w:eastAsiaTheme="minorEastAsia" w:hAnsi="Times New Roman" w:cs="Times New Roman"/>
          <w:sz w:val="19"/>
          <w:szCs w:val="19"/>
        </w:rPr>
        <w:t>Mahmmod</w:t>
      </w:r>
      <w:proofErr w:type="spellEnd"/>
      <w:r w:rsidRPr="009F0BA6">
        <w:rPr>
          <w:rFonts w:ascii="Times New Roman" w:eastAsiaTheme="minorEastAsia" w:hAnsi="Times New Roman" w:cs="Times New Roman"/>
          <w:sz w:val="19"/>
          <w:szCs w:val="19"/>
        </w:rPr>
        <w:t xml:space="preserve"> N, </w:t>
      </w:r>
      <w:proofErr w:type="spellStart"/>
      <w:r w:rsidRPr="009F0BA6">
        <w:rPr>
          <w:rFonts w:ascii="Times New Roman" w:eastAsiaTheme="minorEastAsia" w:hAnsi="Times New Roman" w:cs="Times New Roman"/>
          <w:sz w:val="19"/>
          <w:szCs w:val="19"/>
        </w:rPr>
        <w:t>Matin</w:t>
      </w:r>
      <w:proofErr w:type="spellEnd"/>
      <w:r w:rsidRPr="009F0BA6">
        <w:rPr>
          <w:rFonts w:ascii="Times New Roman" w:eastAsiaTheme="minorEastAsia" w:hAnsi="Times New Roman" w:cs="Times New Roman"/>
          <w:sz w:val="19"/>
          <w:szCs w:val="19"/>
        </w:rPr>
        <w:t xml:space="preserve"> A K M A and </w:t>
      </w:r>
      <w:proofErr w:type="spellStart"/>
      <w:r w:rsidRPr="009F0BA6">
        <w:rPr>
          <w:rFonts w:ascii="Times New Roman" w:eastAsiaTheme="minorEastAsia" w:hAnsi="Times New Roman" w:cs="Times New Roman"/>
          <w:sz w:val="19"/>
          <w:szCs w:val="19"/>
        </w:rPr>
        <w:t>Saikat</w:t>
      </w:r>
      <w:proofErr w:type="spellEnd"/>
      <w:r w:rsidRPr="009F0BA6">
        <w:rPr>
          <w:rFonts w:ascii="Times New Roman" w:eastAsiaTheme="minorEastAsia" w:hAnsi="Times New Roman" w:cs="Times New Roman"/>
          <w:sz w:val="19"/>
          <w:szCs w:val="19"/>
        </w:rPr>
        <w:t xml:space="preserve"> S.Q(1997). Radioactivity in sediments of the </w:t>
      </w:r>
      <w:proofErr w:type="spellStart"/>
      <w:r w:rsidRPr="009F0BA6">
        <w:rPr>
          <w:rFonts w:ascii="Times New Roman" w:eastAsiaTheme="minorEastAsia" w:hAnsi="Times New Roman" w:cs="Times New Roman"/>
          <w:sz w:val="19"/>
          <w:szCs w:val="19"/>
        </w:rPr>
        <w:t>Karna</w:t>
      </w:r>
      <w:proofErr w:type="spellEnd"/>
      <w:r w:rsidRPr="009F0BA6">
        <w:rPr>
          <w:rFonts w:ascii="Times New Roman" w:eastAsiaTheme="minorEastAsia" w:hAnsi="Times New Roman" w:cs="Times New Roman"/>
          <w:sz w:val="19"/>
          <w:szCs w:val="19"/>
        </w:rPr>
        <w:t xml:space="preserve"> </w:t>
      </w:r>
      <w:proofErr w:type="spellStart"/>
      <w:r w:rsidRPr="009F0BA6">
        <w:rPr>
          <w:rFonts w:ascii="Times New Roman" w:eastAsiaTheme="minorEastAsia" w:hAnsi="Times New Roman" w:cs="Times New Roman"/>
          <w:sz w:val="19"/>
          <w:szCs w:val="19"/>
        </w:rPr>
        <w:t>Phuli</w:t>
      </w:r>
      <w:proofErr w:type="spellEnd"/>
      <w:r w:rsidRPr="009F0BA6">
        <w:rPr>
          <w:rFonts w:ascii="Times New Roman" w:eastAsiaTheme="minorEastAsia" w:hAnsi="Times New Roman" w:cs="Times New Roman"/>
          <w:sz w:val="19"/>
          <w:szCs w:val="19"/>
        </w:rPr>
        <w:t xml:space="preserve"> River estuary and the Bay of Bengal Health </w:t>
      </w:r>
      <w:proofErr w:type="spellStart"/>
      <w:r w:rsidRPr="009F0BA6">
        <w:rPr>
          <w:rFonts w:ascii="Times New Roman" w:eastAsiaTheme="minorEastAsia" w:hAnsi="Times New Roman" w:cs="Times New Roman"/>
          <w:sz w:val="19"/>
          <w:szCs w:val="19"/>
        </w:rPr>
        <w:t>Phy</w:t>
      </w:r>
      <w:proofErr w:type="spellEnd"/>
      <w:r w:rsidRPr="009F0BA6">
        <w:rPr>
          <w:rFonts w:ascii="Times New Roman" w:eastAsiaTheme="minorEastAsia" w:hAnsi="Times New Roman" w:cs="Times New Roman"/>
          <w:sz w:val="19"/>
          <w:szCs w:val="19"/>
        </w:rPr>
        <w:t>. 73, 385-387</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r w:rsidRPr="009F0BA6">
        <w:rPr>
          <w:rFonts w:ascii="Times New Roman" w:eastAsiaTheme="minorEastAsia" w:hAnsi="Times New Roman" w:cs="Times New Roman"/>
          <w:sz w:val="19"/>
          <w:szCs w:val="19"/>
        </w:rPr>
        <w:t>Al-</w:t>
      </w:r>
      <w:proofErr w:type="spellStart"/>
      <w:r w:rsidRPr="009F0BA6">
        <w:rPr>
          <w:rFonts w:ascii="Times New Roman" w:eastAsiaTheme="minorEastAsia" w:hAnsi="Times New Roman" w:cs="Times New Roman"/>
          <w:sz w:val="19"/>
          <w:szCs w:val="19"/>
        </w:rPr>
        <w:t>Haidarey</w:t>
      </w:r>
      <w:proofErr w:type="spellEnd"/>
      <w:r w:rsidRPr="009F0BA6">
        <w:rPr>
          <w:rFonts w:ascii="Times New Roman" w:eastAsiaTheme="minorEastAsia" w:hAnsi="Times New Roman" w:cs="Times New Roman"/>
          <w:sz w:val="19"/>
          <w:szCs w:val="19"/>
        </w:rPr>
        <w:t>, M.J.S, Hassan F.M Al-</w:t>
      </w:r>
      <w:proofErr w:type="spellStart"/>
      <w:r w:rsidRPr="009F0BA6">
        <w:rPr>
          <w:rFonts w:ascii="Times New Roman" w:eastAsiaTheme="minorEastAsia" w:hAnsi="Times New Roman" w:cs="Times New Roman"/>
          <w:sz w:val="19"/>
          <w:szCs w:val="19"/>
        </w:rPr>
        <w:t>Kubcisey</w:t>
      </w:r>
      <w:proofErr w:type="spellEnd"/>
      <w:r w:rsidRPr="009F0BA6">
        <w:rPr>
          <w:rFonts w:ascii="Times New Roman" w:eastAsiaTheme="minorEastAsia" w:hAnsi="Times New Roman" w:cs="Times New Roman"/>
          <w:sz w:val="19"/>
          <w:szCs w:val="19"/>
        </w:rPr>
        <w:t xml:space="preserve"> A.R.A and </w:t>
      </w:r>
      <w:proofErr w:type="spellStart"/>
      <w:r w:rsidRPr="009F0BA6">
        <w:rPr>
          <w:rFonts w:ascii="Times New Roman" w:eastAsiaTheme="minorEastAsia" w:hAnsi="Times New Roman" w:cs="Times New Roman"/>
          <w:sz w:val="19"/>
          <w:szCs w:val="19"/>
        </w:rPr>
        <w:t>Douabul</w:t>
      </w:r>
      <w:proofErr w:type="spellEnd"/>
      <w:r w:rsidRPr="009F0BA6">
        <w:rPr>
          <w:rFonts w:ascii="Times New Roman" w:eastAsiaTheme="minorEastAsia" w:hAnsi="Times New Roman" w:cs="Times New Roman"/>
          <w:sz w:val="19"/>
          <w:szCs w:val="19"/>
        </w:rPr>
        <w:t xml:space="preserve"> A.A.Z.(2010). The </w:t>
      </w:r>
      <w:proofErr w:type="spellStart"/>
      <w:r w:rsidRPr="009F0BA6">
        <w:rPr>
          <w:rFonts w:ascii="Times New Roman" w:eastAsiaTheme="minorEastAsia" w:hAnsi="Times New Roman" w:cs="Times New Roman"/>
          <w:sz w:val="19"/>
          <w:szCs w:val="19"/>
        </w:rPr>
        <w:t>Geoaccumulation</w:t>
      </w:r>
      <w:proofErr w:type="spellEnd"/>
      <w:r w:rsidRPr="009F0BA6">
        <w:rPr>
          <w:rFonts w:ascii="Times New Roman" w:eastAsiaTheme="minorEastAsia" w:hAnsi="Times New Roman" w:cs="Times New Roman"/>
          <w:sz w:val="19"/>
          <w:szCs w:val="19"/>
        </w:rPr>
        <w:t xml:space="preserve"> index of some Heavy metals in Al-</w:t>
      </w:r>
      <w:proofErr w:type="spellStart"/>
      <w:r w:rsidRPr="009F0BA6">
        <w:rPr>
          <w:rFonts w:ascii="Times New Roman" w:eastAsiaTheme="minorEastAsia" w:hAnsi="Times New Roman" w:cs="Times New Roman"/>
          <w:sz w:val="19"/>
          <w:szCs w:val="19"/>
        </w:rPr>
        <w:t>Hawtzen</w:t>
      </w:r>
      <w:proofErr w:type="spellEnd"/>
      <w:r w:rsidRPr="009F0BA6">
        <w:rPr>
          <w:rFonts w:ascii="Times New Roman" w:eastAsiaTheme="minorEastAsia" w:hAnsi="Times New Roman" w:cs="Times New Roman"/>
          <w:sz w:val="19"/>
          <w:szCs w:val="19"/>
        </w:rPr>
        <w:t xml:space="preserve"> Marsh Iraq. E-Journal of Chemistry. 7(51), 157-162.</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proofErr w:type="spellStart"/>
      <w:r w:rsidRPr="009F0BA6">
        <w:rPr>
          <w:rFonts w:ascii="Times New Roman" w:eastAsiaTheme="minorEastAsia" w:hAnsi="Times New Roman" w:cs="Times New Roman"/>
          <w:sz w:val="19"/>
          <w:szCs w:val="19"/>
        </w:rPr>
        <w:t>Beretka</w:t>
      </w:r>
      <w:proofErr w:type="spellEnd"/>
      <w:r w:rsidRPr="009F0BA6">
        <w:rPr>
          <w:rFonts w:ascii="Times New Roman" w:eastAsiaTheme="minorEastAsia" w:hAnsi="Times New Roman" w:cs="Times New Roman"/>
          <w:sz w:val="19"/>
          <w:szCs w:val="19"/>
        </w:rPr>
        <w:t>, J and Matthew, P (1985). Natural radioactivity of Australian building materials industrial wastes and by-products. Health Phys. 48; 87-95.</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r w:rsidRPr="009F0BA6">
        <w:rPr>
          <w:rFonts w:ascii="Times New Roman" w:eastAsiaTheme="minorEastAsia" w:hAnsi="Times New Roman" w:cs="Times New Roman"/>
          <w:sz w:val="19"/>
          <w:szCs w:val="19"/>
        </w:rPr>
        <w:t>EC (1999) .European Commission report On Radiological Protection Principles Concerning the Natural Radioactivity of Building Materials. Radiation protection No. 112. Luxembourg.</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r w:rsidRPr="009F0BA6">
        <w:rPr>
          <w:rFonts w:ascii="Times New Roman" w:eastAsiaTheme="minorEastAsia" w:hAnsi="Times New Roman" w:cs="Times New Roman"/>
          <w:sz w:val="19"/>
          <w:szCs w:val="19"/>
        </w:rPr>
        <w:t xml:space="preserve">Eddy, N.O, </w:t>
      </w:r>
      <w:proofErr w:type="spellStart"/>
      <w:r w:rsidRPr="009F0BA6">
        <w:rPr>
          <w:rFonts w:ascii="Times New Roman" w:eastAsiaTheme="minorEastAsia" w:hAnsi="Times New Roman" w:cs="Times New Roman"/>
          <w:sz w:val="19"/>
          <w:szCs w:val="19"/>
        </w:rPr>
        <w:t>Odoemelem</w:t>
      </w:r>
      <w:proofErr w:type="spellEnd"/>
      <w:r w:rsidRPr="009F0BA6">
        <w:rPr>
          <w:rFonts w:ascii="Times New Roman" w:eastAsiaTheme="minorEastAsia" w:hAnsi="Times New Roman" w:cs="Times New Roman"/>
          <w:sz w:val="19"/>
          <w:szCs w:val="19"/>
        </w:rPr>
        <w:t xml:space="preserve">, S.A and </w:t>
      </w:r>
      <w:proofErr w:type="spellStart"/>
      <w:r w:rsidRPr="009F0BA6">
        <w:rPr>
          <w:rFonts w:ascii="Times New Roman" w:eastAsiaTheme="minorEastAsia" w:hAnsi="Times New Roman" w:cs="Times New Roman"/>
          <w:sz w:val="19"/>
          <w:szCs w:val="19"/>
        </w:rPr>
        <w:t>Mbaba</w:t>
      </w:r>
      <w:proofErr w:type="spellEnd"/>
      <w:r w:rsidRPr="009F0BA6">
        <w:rPr>
          <w:rFonts w:ascii="Times New Roman" w:eastAsiaTheme="minorEastAsia" w:hAnsi="Times New Roman" w:cs="Times New Roman"/>
          <w:sz w:val="19"/>
          <w:szCs w:val="19"/>
        </w:rPr>
        <w:t>, A (2006). Elemental composition of soil in some dumpsites. Elect. J. Environ. Agric and Food Chem. 1357-1359.</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r w:rsidRPr="009F0BA6">
        <w:rPr>
          <w:rFonts w:ascii="Times New Roman" w:eastAsiaTheme="minorEastAsia" w:hAnsi="Times New Roman" w:cs="Times New Roman"/>
          <w:sz w:val="19"/>
          <w:szCs w:val="19"/>
        </w:rPr>
        <w:t>El-</w:t>
      </w:r>
      <w:proofErr w:type="spellStart"/>
      <w:r w:rsidRPr="009F0BA6">
        <w:rPr>
          <w:rFonts w:ascii="Times New Roman" w:eastAsiaTheme="minorEastAsia" w:hAnsi="Times New Roman" w:cs="Times New Roman"/>
          <w:sz w:val="19"/>
          <w:szCs w:val="19"/>
        </w:rPr>
        <w:t>Arabi</w:t>
      </w:r>
      <w:proofErr w:type="spellEnd"/>
      <w:r w:rsidRPr="009F0BA6">
        <w:rPr>
          <w:rFonts w:ascii="Times New Roman" w:eastAsiaTheme="minorEastAsia" w:hAnsi="Times New Roman" w:cs="Times New Roman"/>
          <w:sz w:val="19"/>
          <w:szCs w:val="19"/>
        </w:rPr>
        <w:t xml:space="preserve"> A.M (2005) .Gamma activity in some environmental samples in south Egypt Indian. J. Pure Applied Physics 43, 422-6</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proofErr w:type="spellStart"/>
      <w:r w:rsidRPr="009F0BA6">
        <w:rPr>
          <w:rFonts w:ascii="Times New Roman" w:eastAsiaTheme="minorEastAsia" w:hAnsi="Times New Roman" w:cs="Times New Roman"/>
          <w:sz w:val="19"/>
          <w:szCs w:val="19"/>
        </w:rPr>
        <w:t>Emielu</w:t>
      </w:r>
      <w:proofErr w:type="spellEnd"/>
      <w:r w:rsidRPr="009F0BA6">
        <w:rPr>
          <w:rFonts w:ascii="Times New Roman" w:eastAsiaTheme="minorEastAsia" w:hAnsi="Times New Roman" w:cs="Times New Roman"/>
          <w:sz w:val="19"/>
          <w:szCs w:val="19"/>
        </w:rPr>
        <w:t xml:space="preserve">, S.A (2004). Senior Secondary Geography. Complete Syllabus </w:t>
      </w:r>
      <w:proofErr w:type="spellStart"/>
      <w:r w:rsidRPr="009F0BA6">
        <w:rPr>
          <w:rFonts w:ascii="Times New Roman" w:eastAsiaTheme="minorEastAsia" w:hAnsi="Times New Roman" w:cs="Times New Roman"/>
          <w:sz w:val="19"/>
          <w:szCs w:val="19"/>
        </w:rPr>
        <w:t>Edn</w:t>
      </w:r>
      <w:proofErr w:type="spellEnd"/>
      <w:r w:rsidRPr="009F0BA6">
        <w:rPr>
          <w:rFonts w:ascii="Times New Roman" w:eastAsiaTheme="minorEastAsia" w:hAnsi="Times New Roman" w:cs="Times New Roman"/>
          <w:sz w:val="19"/>
          <w:szCs w:val="19"/>
        </w:rPr>
        <w:t>. Geog. Bureau (Nig) Ltd.</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proofErr w:type="spellStart"/>
      <w:r w:rsidRPr="009F0BA6">
        <w:rPr>
          <w:rFonts w:ascii="Times New Roman" w:eastAsiaTheme="minorEastAsia" w:hAnsi="Times New Roman" w:cs="Times New Roman"/>
          <w:sz w:val="19"/>
          <w:szCs w:val="19"/>
        </w:rPr>
        <w:t>Ergin</w:t>
      </w:r>
      <w:proofErr w:type="spellEnd"/>
      <w:r w:rsidRPr="009F0BA6">
        <w:rPr>
          <w:rFonts w:ascii="Times New Roman" w:eastAsiaTheme="minorEastAsia" w:hAnsi="Times New Roman" w:cs="Times New Roman"/>
          <w:sz w:val="19"/>
          <w:szCs w:val="19"/>
        </w:rPr>
        <w:t xml:space="preserve">, M, </w:t>
      </w:r>
      <w:proofErr w:type="spellStart"/>
      <w:r w:rsidRPr="009F0BA6">
        <w:rPr>
          <w:rFonts w:ascii="Times New Roman" w:eastAsiaTheme="minorEastAsia" w:hAnsi="Times New Roman" w:cs="Times New Roman"/>
          <w:sz w:val="19"/>
          <w:szCs w:val="19"/>
        </w:rPr>
        <w:t>Saydam</w:t>
      </w:r>
      <w:proofErr w:type="spellEnd"/>
      <w:r w:rsidRPr="009F0BA6">
        <w:rPr>
          <w:rFonts w:ascii="Times New Roman" w:eastAsiaTheme="minorEastAsia" w:hAnsi="Times New Roman" w:cs="Times New Roman"/>
          <w:sz w:val="19"/>
          <w:szCs w:val="19"/>
        </w:rPr>
        <w:t xml:space="preserve">, C, </w:t>
      </w:r>
      <w:proofErr w:type="spellStart"/>
      <w:r w:rsidRPr="009F0BA6">
        <w:rPr>
          <w:rFonts w:ascii="Times New Roman" w:eastAsiaTheme="minorEastAsia" w:hAnsi="Times New Roman" w:cs="Times New Roman"/>
          <w:sz w:val="19"/>
          <w:szCs w:val="19"/>
        </w:rPr>
        <w:t>Basturk</w:t>
      </w:r>
      <w:proofErr w:type="spellEnd"/>
      <w:r w:rsidRPr="009F0BA6">
        <w:rPr>
          <w:rFonts w:ascii="Times New Roman" w:eastAsiaTheme="minorEastAsia" w:hAnsi="Times New Roman" w:cs="Times New Roman"/>
          <w:sz w:val="19"/>
          <w:szCs w:val="19"/>
        </w:rPr>
        <w:t xml:space="preserve">, O, </w:t>
      </w:r>
      <w:proofErr w:type="spellStart"/>
      <w:r w:rsidRPr="009F0BA6">
        <w:rPr>
          <w:rFonts w:ascii="Times New Roman" w:eastAsiaTheme="minorEastAsia" w:hAnsi="Times New Roman" w:cs="Times New Roman"/>
          <w:sz w:val="19"/>
          <w:szCs w:val="19"/>
        </w:rPr>
        <w:t>erdem</w:t>
      </w:r>
      <w:proofErr w:type="spellEnd"/>
      <w:r w:rsidRPr="009F0BA6">
        <w:rPr>
          <w:rFonts w:ascii="Times New Roman" w:eastAsiaTheme="minorEastAsia" w:hAnsi="Times New Roman" w:cs="Times New Roman"/>
          <w:sz w:val="19"/>
          <w:szCs w:val="19"/>
        </w:rPr>
        <w:t xml:space="preserve">, E and </w:t>
      </w:r>
      <w:proofErr w:type="spellStart"/>
      <w:r w:rsidRPr="009F0BA6">
        <w:rPr>
          <w:rFonts w:ascii="Times New Roman" w:eastAsiaTheme="minorEastAsia" w:hAnsi="Times New Roman" w:cs="Times New Roman"/>
          <w:sz w:val="19"/>
          <w:szCs w:val="19"/>
        </w:rPr>
        <w:t>Yoruk</w:t>
      </w:r>
      <w:proofErr w:type="spellEnd"/>
      <w:r w:rsidRPr="009F0BA6">
        <w:rPr>
          <w:rFonts w:ascii="Times New Roman" w:eastAsiaTheme="minorEastAsia" w:hAnsi="Times New Roman" w:cs="Times New Roman"/>
          <w:sz w:val="19"/>
          <w:szCs w:val="19"/>
        </w:rPr>
        <w:t xml:space="preserve">, R (1991). Heavy metal concentrations in surface sediments from the two coastal inlets (Golden Horn Estuary and </w:t>
      </w:r>
      <w:proofErr w:type="spellStart"/>
      <w:r w:rsidRPr="009F0BA6">
        <w:rPr>
          <w:rFonts w:ascii="Times New Roman" w:eastAsiaTheme="minorEastAsia" w:hAnsi="Times New Roman" w:cs="Times New Roman"/>
          <w:sz w:val="19"/>
          <w:szCs w:val="19"/>
        </w:rPr>
        <w:t>Izmit</w:t>
      </w:r>
      <w:proofErr w:type="spellEnd"/>
      <w:r w:rsidRPr="009F0BA6">
        <w:rPr>
          <w:rFonts w:ascii="Times New Roman" w:eastAsiaTheme="minorEastAsia" w:hAnsi="Times New Roman" w:cs="Times New Roman"/>
          <w:sz w:val="19"/>
          <w:szCs w:val="19"/>
        </w:rPr>
        <w:t xml:space="preserve"> Bay) of the northeastern sea of Marmara. Chem.Geo.91, 269-285 (cross ref).</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r w:rsidRPr="009F0BA6">
        <w:rPr>
          <w:rFonts w:ascii="Times New Roman" w:eastAsiaTheme="minorEastAsia" w:hAnsi="Times New Roman" w:cs="Times New Roman"/>
          <w:sz w:val="19"/>
          <w:szCs w:val="19"/>
        </w:rPr>
        <w:t>Faweya E.B. (2010). Radiological Hazard assessment of radionuclides in soils of Dumpsites in Southwestern Nigeria. Unpublished Ph.D  thesis, university of Ibadan,</w:t>
      </w:r>
      <w:r w:rsidRPr="009F0BA6">
        <w:rPr>
          <w:rFonts w:ascii="Times New Roman" w:eastAsiaTheme="minorEastAsia" w:hAnsi="Times New Roman" w:cs="Times New Roman"/>
          <w:i/>
          <w:sz w:val="19"/>
          <w:szCs w:val="19"/>
        </w:rPr>
        <w:t xml:space="preserve"> </w:t>
      </w:r>
      <w:r w:rsidRPr="009F0BA6">
        <w:rPr>
          <w:rFonts w:ascii="Times New Roman" w:eastAsiaTheme="minorEastAsia" w:hAnsi="Times New Roman" w:cs="Times New Roman"/>
          <w:sz w:val="19"/>
          <w:szCs w:val="19"/>
        </w:rPr>
        <w:t>Nigeria.</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proofErr w:type="spellStart"/>
      <w:r w:rsidRPr="009F0BA6">
        <w:rPr>
          <w:rFonts w:ascii="Times New Roman" w:eastAsiaTheme="minorEastAsia" w:hAnsi="Times New Roman" w:cs="Times New Roman"/>
          <w:sz w:val="19"/>
          <w:szCs w:val="19"/>
        </w:rPr>
        <w:lastRenderedPageBreak/>
        <w:t>Faweya</w:t>
      </w:r>
      <w:proofErr w:type="spellEnd"/>
      <w:r w:rsidRPr="009F0BA6">
        <w:rPr>
          <w:rFonts w:ascii="Times New Roman" w:eastAsiaTheme="minorEastAsia" w:hAnsi="Times New Roman" w:cs="Times New Roman"/>
          <w:sz w:val="19"/>
          <w:szCs w:val="19"/>
        </w:rPr>
        <w:t xml:space="preserve">, E.B and </w:t>
      </w:r>
      <w:proofErr w:type="spellStart"/>
      <w:r w:rsidRPr="009F0BA6">
        <w:rPr>
          <w:rFonts w:ascii="Times New Roman" w:eastAsiaTheme="minorEastAsia" w:hAnsi="Times New Roman" w:cs="Times New Roman"/>
          <w:sz w:val="19"/>
          <w:szCs w:val="19"/>
        </w:rPr>
        <w:t>Babalola</w:t>
      </w:r>
      <w:proofErr w:type="spellEnd"/>
      <w:r w:rsidRPr="009F0BA6">
        <w:rPr>
          <w:rFonts w:ascii="Times New Roman" w:eastAsiaTheme="minorEastAsia" w:hAnsi="Times New Roman" w:cs="Times New Roman"/>
          <w:sz w:val="19"/>
          <w:szCs w:val="19"/>
        </w:rPr>
        <w:t xml:space="preserve"> A.I (2010a). Radiological safety assessment and occurrence of heavy metals in soil from designated waste dumpsites used for building and composting in southwestern Nigeria. The </w:t>
      </w:r>
      <w:proofErr w:type="spellStart"/>
      <w:r w:rsidRPr="009F0BA6">
        <w:rPr>
          <w:rFonts w:ascii="Times New Roman" w:eastAsiaTheme="minorEastAsia" w:hAnsi="Times New Roman" w:cs="Times New Roman"/>
          <w:sz w:val="19"/>
          <w:szCs w:val="19"/>
        </w:rPr>
        <w:t>Arab.J.Sci.and</w:t>
      </w:r>
      <w:proofErr w:type="spellEnd"/>
      <w:r w:rsidRPr="009F0BA6">
        <w:rPr>
          <w:rFonts w:ascii="Times New Roman" w:eastAsiaTheme="minorEastAsia" w:hAnsi="Times New Roman" w:cs="Times New Roman"/>
          <w:sz w:val="19"/>
          <w:szCs w:val="19"/>
        </w:rPr>
        <w:t xml:space="preserve"> Eng. 35(2A):219-225.</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proofErr w:type="spellStart"/>
      <w:r w:rsidRPr="009F0BA6">
        <w:rPr>
          <w:rFonts w:ascii="Times New Roman" w:eastAsiaTheme="minorEastAsia" w:hAnsi="Times New Roman" w:cs="Times New Roman"/>
          <w:sz w:val="19"/>
          <w:szCs w:val="19"/>
        </w:rPr>
        <w:t>Faweya</w:t>
      </w:r>
      <w:proofErr w:type="spellEnd"/>
      <w:r w:rsidRPr="009F0BA6">
        <w:rPr>
          <w:rFonts w:ascii="Times New Roman" w:eastAsiaTheme="minorEastAsia" w:hAnsi="Times New Roman" w:cs="Times New Roman"/>
          <w:sz w:val="19"/>
          <w:szCs w:val="19"/>
        </w:rPr>
        <w:t xml:space="preserve">, E.B and </w:t>
      </w:r>
      <w:proofErr w:type="spellStart"/>
      <w:r w:rsidRPr="009F0BA6">
        <w:rPr>
          <w:rFonts w:ascii="Times New Roman" w:eastAsiaTheme="minorEastAsia" w:hAnsi="Times New Roman" w:cs="Times New Roman"/>
          <w:sz w:val="19"/>
          <w:szCs w:val="19"/>
        </w:rPr>
        <w:t>Babalola</w:t>
      </w:r>
      <w:proofErr w:type="spellEnd"/>
      <w:r w:rsidRPr="009F0BA6">
        <w:rPr>
          <w:rFonts w:ascii="Times New Roman" w:eastAsiaTheme="minorEastAsia" w:hAnsi="Times New Roman" w:cs="Times New Roman"/>
          <w:sz w:val="19"/>
          <w:szCs w:val="19"/>
        </w:rPr>
        <w:t xml:space="preserve"> A.I (2010b). Population dose distribution due to soil radioactivity in designated and undesignated waste dumpsites in the city of Lagos Nigeria. </w:t>
      </w:r>
      <w:proofErr w:type="spellStart"/>
      <w:r w:rsidRPr="009F0BA6">
        <w:rPr>
          <w:rFonts w:ascii="Times New Roman" w:eastAsiaTheme="minorEastAsia" w:hAnsi="Times New Roman" w:cs="Times New Roman"/>
          <w:sz w:val="19"/>
          <w:szCs w:val="19"/>
        </w:rPr>
        <w:t>Pak.J.Sci.Ind.Res</w:t>
      </w:r>
      <w:proofErr w:type="spellEnd"/>
      <w:r w:rsidRPr="009F0BA6">
        <w:rPr>
          <w:rFonts w:ascii="Times New Roman" w:eastAsiaTheme="minorEastAsia" w:hAnsi="Times New Roman" w:cs="Times New Roman"/>
          <w:sz w:val="19"/>
          <w:szCs w:val="19"/>
        </w:rPr>
        <w:t xml:space="preserve"> 53(4):175-179.</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proofErr w:type="spellStart"/>
      <w:r w:rsidRPr="009F0BA6">
        <w:rPr>
          <w:rFonts w:ascii="Times New Roman" w:eastAsiaTheme="minorEastAsia" w:hAnsi="Times New Roman" w:cs="Times New Roman"/>
          <w:sz w:val="19"/>
          <w:szCs w:val="19"/>
        </w:rPr>
        <w:t>Forstner,U</w:t>
      </w:r>
      <w:proofErr w:type="spellEnd"/>
      <w:r w:rsidRPr="009F0BA6">
        <w:rPr>
          <w:rFonts w:ascii="Times New Roman" w:eastAsiaTheme="minorEastAsia" w:hAnsi="Times New Roman" w:cs="Times New Roman"/>
          <w:sz w:val="19"/>
          <w:szCs w:val="19"/>
        </w:rPr>
        <w:t xml:space="preserve"> and </w:t>
      </w:r>
      <w:proofErr w:type="spellStart"/>
      <w:r w:rsidRPr="009F0BA6">
        <w:rPr>
          <w:rFonts w:ascii="Times New Roman" w:eastAsiaTheme="minorEastAsia" w:hAnsi="Times New Roman" w:cs="Times New Roman"/>
          <w:sz w:val="19"/>
          <w:szCs w:val="19"/>
        </w:rPr>
        <w:t>Ahlf</w:t>
      </w:r>
      <w:proofErr w:type="spellEnd"/>
      <w:r w:rsidRPr="009F0BA6">
        <w:rPr>
          <w:rFonts w:ascii="Times New Roman" w:eastAsiaTheme="minorEastAsia" w:hAnsi="Times New Roman" w:cs="Times New Roman"/>
          <w:sz w:val="19"/>
          <w:szCs w:val="19"/>
        </w:rPr>
        <w:t xml:space="preserve"> W and </w:t>
      </w:r>
      <w:proofErr w:type="spellStart"/>
      <w:r w:rsidRPr="009F0BA6">
        <w:rPr>
          <w:rFonts w:ascii="Times New Roman" w:eastAsiaTheme="minorEastAsia" w:hAnsi="Times New Roman" w:cs="Times New Roman"/>
          <w:sz w:val="19"/>
          <w:szCs w:val="19"/>
        </w:rPr>
        <w:t>Calmano</w:t>
      </w:r>
      <w:proofErr w:type="spellEnd"/>
      <w:r w:rsidRPr="009F0BA6">
        <w:rPr>
          <w:rFonts w:ascii="Times New Roman" w:eastAsiaTheme="minorEastAsia" w:hAnsi="Times New Roman" w:cs="Times New Roman"/>
          <w:sz w:val="19"/>
          <w:szCs w:val="19"/>
        </w:rPr>
        <w:t xml:space="preserve">, W.(1993). Sediment quality objectives and criteria development in Germany. Water Sci. </w:t>
      </w:r>
      <w:proofErr w:type="spellStart"/>
      <w:r w:rsidRPr="009F0BA6">
        <w:rPr>
          <w:rFonts w:ascii="Times New Roman" w:eastAsiaTheme="minorEastAsia" w:hAnsi="Times New Roman" w:cs="Times New Roman"/>
          <w:sz w:val="19"/>
          <w:szCs w:val="19"/>
        </w:rPr>
        <w:t>Technol</w:t>
      </w:r>
      <w:proofErr w:type="spellEnd"/>
      <w:r w:rsidRPr="009F0BA6">
        <w:rPr>
          <w:rFonts w:ascii="Times New Roman" w:eastAsiaTheme="minorEastAsia" w:hAnsi="Times New Roman" w:cs="Times New Roman"/>
          <w:sz w:val="19"/>
          <w:szCs w:val="19"/>
        </w:rPr>
        <w:t xml:space="preserve"> 28, 307.</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proofErr w:type="spellStart"/>
      <w:r w:rsidRPr="009F0BA6">
        <w:rPr>
          <w:rFonts w:ascii="Times New Roman" w:eastAsiaTheme="minorEastAsia" w:hAnsi="Times New Roman" w:cs="Times New Roman"/>
          <w:sz w:val="19"/>
          <w:szCs w:val="19"/>
        </w:rPr>
        <w:t>Fostner</w:t>
      </w:r>
      <w:proofErr w:type="spellEnd"/>
      <w:r w:rsidRPr="009F0BA6">
        <w:rPr>
          <w:rFonts w:ascii="Times New Roman" w:eastAsiaTheme="minorEastAsia" w:hAnsi="Times New Roman" w:cs="Times New Roman"/>
          <w:sz w:val="19"/>
          <w:szCs w:val="19"/>
        </w:rPr>
        <w:t xml:space="preserve">, U and Muller G. (1973). Heavy metal accumulation in river sediments: a response to environmental pollution. </w:t>
      </w:r>
      <w:proofErr w:type="spellStart"/>
      <w:r w:rsidRPr="009F0BA6">
        <w:rPr>
          <w:rFonts w:ascii="Times New Roman" w:eastAsiaTheme="minorEastAsia" w:hAnsi="Times New Roman" w:cs="Times New Roman"/>
          <w:sz w:val="19"/>
          <w:szCs w:val="19"/>
        </w:rPr>
        <w:t>Geoforum</w:t>
      </w:r>
      <w:proofErr w:type="spellEnd"/>
      <w:r w:rsidRPr="009F0BA6">
        <w:rPr>
          <w:rFonts w:ascii="Times New Roman" w:eastAsiaTheme="minorEastAsia" w:hAnsi="Times New Roman" w:cs="Times New Roman"/>
          <w:sz w:val="19"/>
          <w:szCs w:val="19"/>
        </w:rPr>
        <w:t xml:space="preserve"> 145, 53-61</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proofErr w:type="spellStart"/>
      <w:r w:rsidRPr="009F0BA6">
        <w:rPr>
          <w:rFonts w:ascii="Times New Roman" w:eastAsiaTheme="minorEastAsia" w:hAnsi="Times New Roman" w:cs="Times New Roman"/>
          <w:sz w:val="19"/>
          <w:szCs w:val="19"/>
        </w:rPr>
        <w:t>Habes</w:t>
      </w:r>
      <w:proofErr w:type="spellEnd"/>
      <w:r w:rsidRPr="009F0BA6">
        <w:rPr>
          <w:rFonts w:ascii="Times New Roman" w:eastAsiaTheme="minorEastAsia" w:hAnsi="Times New Roman" w:cs="Times New Roman"/>
          <w:sz w:val="19"/>
          <w:szCs w:val="19"/>
        </w:rPr>
        <w:t xml:space="preserve"> G and </w:t>
      </w:r>
      <w:proofErr w:type="spellStart"/>
      <w:r w:rsidRPr="009F0BA6">
        <w:rPr>
          <w:rFonts w:ascii="Times New Roman" w:eastAsiaTheme="minorEastAsia" w:hAnsi="Times New Roman" w:cs="Times New Roman"/>
          <w:sz w:val="19"/>
          <w:szCs w:val="19"/>
        </w:rPr>
        <w:t>Nigem</w:t>
      </w:r>
      <w:proofErr w:type="spellEnd"/>
      <w:r w:rsidRPr="009F0BA6">
        <w:rPr>
          <w:rFonts w:ascii="Times New Roman" w:eastAsiaTheme="minorEastAsia" w:hAnsi="Times New Roman" w:cs="Times New Roman"/>
          <w:sz w:val="19"/>
          <w:szCs w:val="19"/>
        </w:rPr>
        <w:t xml:space="preserve"> Y.(2006). Assessing </w:t>
      </w:r>
      <w:proofErr w:type="spellStart"/>
      <w:r w:rsidRPr="009F0BA6">
        <w:rPr>
          <w:rFonts w:ascii="Times New Roman" w:eastAsiaTheme="minorEastAsia" w:hAnsi="Times New Roman" w:cs="Times New Roman"/>
          <w:sz w:val="19"/>
          <w:szCs w:val="19"/>
        </w:rPr>
        <w:t>Mn</w:t>
      </w:r>
      <w:proofErr w:type="spellEnd"/>
      <w:r w:rsidRPr="009F0BA6">
        <w:rPr>
          <w:rFonts w:ascii="Times New Roman" w:eastAsiaTheme="minorEastAsia" w:hAnsi="Times New Roman" w:cs="Times New Roman"/>
          <w:sz w:val="19"/>
          <w:szCs w:val="19"/>
        </w:rPr>
        <w:t xml:space="preserve">, Fe, Cu, Zn, and </w:t>
      </w:r>
      <w:proofErr w:type="spellStart"/>
      <w:r w:rsidRPr="009F0BA6">
        <w:rPr>
          <w:rFonts w:ascii="Times New Roman" w:eastAsiaTheme="minorEastAsia" w:hAnsi="Times New Roman" w:cs="Times New Roman"/>
          <w:sz w:val="19"/>
          <w:szCs w:val="19"/>
        </w:rPr>
        <w:t>Cd</w:t>
      </w:r>
      <w:proofErr w:type="spellEnd"/>
      <w:r w:rsidRPr="009F0BA6">
        <w:rPr>
          <w:rFonts w:ascii="Times New Roman" w:eastAsiaTheme="minorEastAsia" w:hAnsi="Times New Roman" w:cs="Times New Roman"/>
          <w:sz w:val="19"/>
          <w:szCs w:val="19"/>
        </w:rPr>
        <w:t xml:space="preserve"> pollution in bottom sediments of Wad, Al-Arab Dam, Jordan Chemosphere (in print) </w:t>
      </w:r>
      <w:hyperlink r:id="rId12" w:history="1">
        <w:r w:rsidRPr="009F0BA6">
          <w:rPr>
            <w:rStyle w:val="Hyperlink"/>
            <w:rFonts w:ascii="Times New Roman" w:eastAsiaTheme="minorEastAsia" w:hAnsi="Times New Roman" w:cs="Times New Roman"/>
            <w:sz w:val="19"/>
            <w:szCs w:val="19"/>
          </w:rPr>
          <w:t>www.elsevier.com/locate/chemosphere</w:t>
        </w:r>
      </w:hyperlink>
      <w:r w:rsidRPr="009F0BA6">
        <w:rPr>
          <w:rFonts w:ascii="Times New Roman" w:eastAsiaTheme="minorEastAsia" w:hAnsi="Times New Roman" w:cs="Times New Roman"/>
          <w:sz w:val="19"/>
          <w:szCs w:val="19"/>
        </w:rPr>
        <w:t>.</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proofErr w:type="spellStart"/>
      <w:r w:rsidRPr="009F0BA6">
        <w:rPr>
          <w:rFonts w:ascii="Times New Roman" w:eastAsiaTheme="minorEastAsia" w:hAnsi="Times New Roman" w:cs="Times New Roman"/>
          <w:sz w:val="19"/>
          <w:szCs w:val="19"/>
        </w:rPr>
        <w:t>Isinkaye</w:t>
      </w:r>
      <w:proofErr w:type="spellEnd"/>
      <w:r w:rsidRPr="009F0BA6">
        <w:rPr>
          <w:rFonts w:ascii="Times New Roman" w:eastAsiaTheme="minorEastAsia" w:hAnsi="Times New Roman" w:cs="Times New Roman"/>
          <w:sz w:val="19"/>
          <w:szCs w:val="19"/>
        </w:rPr>
        <w:t xml:space="preserve"> M.O and </w:t>
      </w:r>
      <w:proofErr w:type="spellStart"/>
      <w:r w:rsidRPr="009F0BA6">
        <w:rPr>
          <w:rFonts w:ascii="Times New Roman" w:eastAsiaTheme="minorEastAsia" w:hAnsi="Times New Roman" w:cs="Times New Roman"/>
          <w:sz w:val="19"/>
          <w:szCs w:val="19"/>
        </w:rPr>
        <w:t>Faweya</w:t>
      </w:r>
      <w:proofErr w:type="spellEnd"/>
      <w:r w:rsidRPr="009F0BA6">
        <w:rPr>
          <w:rFonts w:ascii="Times New Roman" w:eastAsiaTheme="minorEastAsia" w:hAnsi="Times New Roman" w:cs="Times New Roman"/>
          <w:sz w:val="19"/>
          <w:szCs w:val="19"/>
        </w:rPr>
        <w:t xml:space="preserve">, E.B. (2006). Occurrence of natural radionuclides in refuse dumpsites within the city of Ado-Ekiti, southwestern Nigeria. Cent. Euro. J. of </w:t>
      </w:r>
      <w:proofErr w:type="spellStart"/>
      <w:r w:rsidRPr="009F0BA6">
        <w:rPr>
          <w:rFonts w:ascii="Times New Roman" w:eastAsiaTheme="minorEastAsia" w:hAnsi="Times New Roman" w:cs="Times New Roman"/>
          <w:sz w:val="19"/>
          <w:szCs w:val="19"/>
        </w:rPr>
        <w:t>Occup</w:t>
      </w:r>
      <w:proofErr w:type="spellEnd"/>
      <w:r w:rsidRPr="009F0BA6">
        <w:rPr>
          <w:rFonts w:ascii="Times New Roman" w:eastAsiaTheme="minorEastAsia" w:hAnsi="Times New Roman" w:cs="Times New Roman"/>
          <w:sz w:val="19"/>
          <w:szCs w:val="19"/>
        </w:rPr>
        <w:t xml:space="preserve">. and </w:t>
      </w:r>
      <w:proofErr w:type="spellStart"/>
      <w:r w:rsidRPr="009F0BA6">
        <w:rPr>
          <w:rFonts w:ascii="Times New Roman" w:eastAsiaTheme="minorEastAsia" w:hAnsi="Times New Roman" w:cs="Times New Roman"/>
          <w:sz w:val="19"/>
          <w:szCs w:val="19"/>
        </w:rPr>
        <w:t>Environ.Med</w:t>
      </w:r>
      <w:proofErr w:type="spellEnd"/>
      <w:r w:rsidRPr="009F0BA6">
        <w:rPr>
          <w:rFonts w:ascii="Times New Roman" w:eastAsiaTheme="minorEastAsia" w:hAnsi="Times New Roman" w:cs="Times New Roman"/>
          <w:sz w:val="19"/>
          <w:szCs w:val="19"/>
        </w:rPr>
        <w:t>. 12(1): 9-14.</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proofErr w:type="spellStart"/>
      <w:r w:rsidRPr="009F0BA6">
        <w:rPr>
          <w:rFonts w:ascii="Times New Roman" w:eastAsiaTheme="minorEastAsia" w:hAnsi="Times New Roman" w:cs="Times New Roman"/>
          <w:sz w:val="19"/>
          <w:szCs w:val="19"/>
        </w:rPr>
        <w:t>Jibiri</w:t>
      </w:r>
      <w:proofErr w:type="spellEnd"/>
      <w:r w:rsidRPr="009F0BA6">
        <w:rPr>
          <w:rFonts w:ascii="Times New Roman" w:eastAsiaTheme="minorEastAsia" w:hAnsi="Times New Roman" w:cs="Times New Roman"/>
          <w:sz w:val="19"/>
          <w:szCs w:val="19"/>
        </w:rPr>
        <w:t xml:space="preserve">, N.N and </w:t>
      </w:r>
      <w:proofErr w:type="spellStart"/>
      <w:r w:rsidRPr="009F0BA6">
        <w:rPr>
          <w:rFonts w:ascii="Times New Roman" w:eastAsiaTheme="minorEastAsia" w:hAnsi="Times New Roman" w:cs="Times New Roman"/>
          <w:sz w:val="19"/>
          <w:szCs w:val="19"/>
        </w:rPr>
        <w:t>Adewuyi</w:t>
      </w:r>
      <w:proofErr w:type="spellEnd"/>
      <w:r w:rsidRPr="009F0BA6">
        <w:rPr>
          <w:rFonts w:ascii="Times New Roman" w:eastAsiaTheme="minorEastAsia" w:hAnsi="Times New Roman" w:cs="Times New Roman"/>
          <w:sz w:val="19"/>
          <w:szCs w:val="19"/>
        </w:rPr>
        <w:t xml:space="preserve">, G.O (2008). Radionuclide contents and </w:t>
      </w:r>
      <w:proofErr w:type="spellStart"/>
      <w:r w:rsidRPr="009F0BA6">
        <w:rPr>
          <w:rFonts w:ascii="Times New Roman" w:eastAsiaTheme="minorEastAsia" w:hAnsi="Times New Roman" w:cs="Times New Roman"/>
          <w:sz w:val="19"/>
          <w:szCs w:val="19"/>
        </w:rPr>
        <w:t>physico</w:t>
      </w:r>
      <w:proofErr w:type="spellEnd"/>
      <w:r w:rsidRPr="009F0BA6">
        <w:rPr>
          <w:rFonts w:ascii="Times New Roman" w:eastAsiaTheme="minorEastAsia" w:hAnsi="Times New Roman" w:cs="Times New Roman"/>
          <w:sz w:val="19"/>
          <w:szCs w:val="19"/>
        </w:rPr>
        <w:t xml:space="preserve">-chemical characterization of solid waste and effluent samples of some selected industries in the city of Lagos, Nigeria. Radio </w:t>
      </w:r>
      <w:proofErr w:type="spellStart"/>
      <w:r w:rsidRPr="009F0BA6">
        <w:rPr>
          <w:rFonts w:ascii="Times New Roman" w:eastAsiaTheme="minorEastAsia" w:hAnsi="Times New Roman" w:cs="Times New Roman"/>
          <w:sz w:val="19"/>
          <w:szCs w:val="19"/>
        </w:rPr>
        <w:t>Proct</w:t>
      </w:r>
      <w:proofErr w:type="spellEnd"/>
      <w:r w:rsidRPr="009F0BA6">
        <w:rPr>
          <w:rFonts w:ascii="Times New Roman" w:eastAsiaTheme="minorEastAsia" w:hAnsi="Times New Roman" w:cs="Times New Roman"/>
          <w:sz w:val="19"/>
          <w:szCs w:val="19"/>
        </w:rPr>
        <w:t>, 43(2):203-212.</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proofErr w:type="spellStart"/>
      <w:r w:rsidRPr="009F0BA6">
        <w:rPr>
          <w:rFonts w:ascii="Times New Roman" w:eastAsiaTheme="minorEastAsia" w:hAnsi="Times New Roman" w:cs="Times New Roman"/>
          <w:sz w:val="19"/>
          <w:szCs w:val="19"/>
        </w:rPr>
        <w:t>Jibiri</w:t>
      </w:r>
      <w:proofErr w:type="spellEnd"/>
      <w:r w:rsidRPr="009F0BA6">
        <w:rPr>
          <w:rFonts w:ascii="Times New Roman" w:eastAsiaTheme="minorEastAsia" w:hAnsi="Times New Roman" w:cs="Times New Roman"/>
          <w:sz w:val="19"/>
          <w:szCs w:val="19"/>
        </w:rPr>
        <w:t xml:space="preserve">, N.N, </w:t>
      </w:r>
      <w:proofErr w:type="spellStart"/>
      <w:r w:rsidRPr="009F0BA6">
        <w:rPr>
          <w:rFonts w:ascii="Times New Roman" w:eastAsiaTheme="minorEastAsia" w:hAnsi="Times New Roman" w:cs="Times New Roman"/>
          <w:sz w:val="19"/>
          <w:szCs w:val="19"/>
        </w:rPr>
        <w:t>Farai</w:t>
      </w:r>
      <w:proofErr w:type="spellEnd"/>
      <w:r w:rsidRPr="009F0BA6">
        <w:rPr>
          <w:rFonts w:ascii="Times New Roman" w:eastAsiaTheme="minorEastAsia" w:hAnsi="Times New Roman" w:cs="Times New Roman"/>
          <w:sz w:val="19"/>
          <w:szCs w:val="19"/>
        </w:rPr>
        <w:t xml:space="preserve">, I.P and </w:t>
      </w:r>
      <w:proofErr w:type="spellStart"/>
      <w:r w:rsidRPr="009F0BA6">
        <w:rPr>
          <w:rFonts w:ascii="Times New Roman" w:eastAsiaTheme="minorEastAsia" w:hAnsi="Times New Roman" w:cs="Times New Roman"/>
          <w:sz w:val="19"/>
          <w:szCs w:val="19"/>
        </w:rPr>
        <w:t>Alausa</w:t>
      </w:r>
      <w:proofErr w:type="spellEnd"/>
      <w:r w:rsidRPr="009F0BA6">
        <w:rPr>
          <w:rFonts w:ascii="Times New Roman" w:eastAsiaTheme="minorEastAsia" w:hAnsi="Times New Roman" w:cs="Times New Roman"/>
          <w:sz w:val="19"/>
          <w:szCs w:val="19"/>
        </w:rPr>
        <w:t xml:space="preserve">, S.K (2007). Estimation of annual effective dose due to natural radioactive elements in ingestion of foodstuffs in tin mining area of </w:t>
      </w:r>
      <w:proofErr w:type="spellStart"/>
      <w:r w:rsidRPr="009F0BA6">
        <w:rPr>
          <w:rFonts w:ascii="Times New Roman" w:eastAsiaTheme="minorEastAsia" w:hAnsi="Times New Roman" w:cs="Times New Roman"/>
          <w:sz w:val="19"/>
          <w:szCs w:val="19"/>
        </w:rPr>
        <w:t>Jos</w:t>
      </w:r>
      <w:proofErr w:type="spellEnd"/>
      <w:r w:rsidRPr="009F0BA6">
        <w:rPr>
          <w:rFonts w:ascii="Times New Roman" w:eastAsiaTheme="minorEastAsia" w:hAnsi="Times New Roman" w:cs="Times New Roman"/>
          <w:sz w:val="19"/>
          <w:szCs w:val="19"/>
        </w:rPr>
        <w:t xml:space="preserve">-Plateau, Nigeria. J. </w:t>
      </w:r>
      <w:proofErr w:type="spellStart"/>
      <w:r w:rsidRPr="009F0BA6">
        <w:rPr>
          <w:rFonts w:ascii="Times New Roman" w:eastAsiaTheme="minorEastAsia" w:hAnsi="Times New Roman" w:cs="Times New Roman"/>
          <w:sz w:val="19"/>
          <w:szCs w:val="19"/>
        </w:rPr>
        <w:t>Environ.Radioact</w:t>
      </w:r>
      <w:proofErr w:type="spellEnd"/>
      <w:r w:rsidRPr="009F0BA6">
        <w:rPr>
          <w:rFonts w:ascii="Times New Roman" w:eastAsiaTheme="minorEastAsia" w:hAnsi="Times New Roman" w:cs="Times New Roman"/>
          <w:sz w:val="19"/>
          <w:szCs w:val="19"/>
        </w:rPr>
        <w:t>. 93:31-40.</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proofErr w:type="spellStart"/>
      <w:r w:rsidRPr="009F0BA6">
        <w:rPr>
          <w:rFonts w:ascii="Times New Roman" w:eastAsiaTheme="minorEastAsia" w:hAnsi="Times New Roman" w:cs="Times New Roman"/>
          <w:sz w:val="19"/>
          <w:szCs w:val="19"/>
        </w:rPr>
        <w:t>Karahan</w:t>
      </w:r>
      <w:proofErr w:type="spellEnd"/>
      <w:r w:rsidRPr="009F0BA6">
        <w:rPr>
          <w:rFonts w:ascii="Times New Roman" w:eastAsiaTheme="minorEastAsia" w:hAnsi="Times New Roman" w:cs="Times New Roman"/>
          <w:sz w:val="19"/>
          <w:szCs w:val="19"/>
        </w:rPr>
        <w:t xml:space="preserve"> G and </w:t>
      </w:r>
      <w:proofErr w:type="spellStart"/>
      <w:r w:rsidRPr="009F0BA6">
        <w:rPr>
          <w:rFonts w:ascii="Times New Roman" w:eastAsiaTheme="minorEastAsia" w:hAnsi="Times New Roman" w:cs="Times New Roman"/>
          <w:sz w:val="19"/>
          <w:szCs w:val="19"/>
        </w:rPr>
        <w:t>Bayulken</w:t>
      </w:r>
      <w:proofErr w:type="spellEnd"/>
      <w:r w:rsidRPr="009F0BA6">
        <w:rPr>
          <w:rFonts w:ascii="Times New Roman" w:eastAsiaTheme="minorEastAsia" w:hAnsi="Times New Roman" w:cs="Times New Roman"/>
          <w:sz w:val="19"/>
          <w:szCs w:val="19"/>
        </w:rPr>
        <w:t xml:space="preserve"> A.(2000). Assessment of gamma dose rates around Istanbul (Turkey). J. Environ. </w:t>
      </w:r>
      <w:proofErr w:type="spellStart"/>
      <w:r w:rsidRPr="009F0BA6">
        <w:rPr>
          <w:rFonts w:ascii="Times New Roman" w:eastAsiaTheme="minorEastAsia" w:hAnsi="Times New Roman" w:cs="Times New Roman"/>
          <w:sz w:val="19"/>
          <w:szCs w:val="19"/>
        </w:rPr>
        <w:t>Radioact</w:t>
      </w:r>
      <w:proofErr w:type="spellEnd"/>
      <w:r w:rsidRPr="009F0BA6">
        <w:rPr>
          <w:rFonts w:ascii="Times New Roman" w:eastAsiaTheme="minorEastAsia" w:hAnsi="Times New Roman" w:cs="Times New Roman"/>
          <w:sz w:val="19"/>
          <w:szCs w:val="19"/>
        </w:rPr>
        <w:t>., 47: 221-231.</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proofErr w:type="spellStart"/>
      <w:r w:rsidRPr="009F0BA6">
        <w:rPr>
          <w:rFonts w:ascii="Times New Roman" w:eastAsiaTheme="minorEastAsia" w:hAnsi="Times New Roman" w:cs="Times New Roman"/>
          <w:sz w:val="19"/>
          <w:szCs w:val="19"/>
        </w:rPr>
        <w:t>Krisuik</w:t>
      </w:r>
      <w:proofErr w:type="spellEnd"/>
      <w:r w:rsidRPr="009F0BA6">
        <w:rPr>
          <w:rFonts w:ascii="Times New Roman" w:eastAsiaTheme="minorEastAsia" w:hAnsi="Times New Roman" w:cs="Times New Roman"/>
          <w:sz w:val="19"/>
          <w:szCs w:val="19"/>
        </w:rPr>
        <w:t xml:space="preserve">, E.M, </w:t>
      </w:r>
      <w:proofErr w:type="spellStart"/>
      <w:r w:rsidRPr="009F0BA6">
        <w:rPr>
          <w:rFonts w:ascii="Times New Roman" w:eastAsiaTheme="minorEastAsia" w:hAnsi="Times New Roman" w:cs="Times New Roman"/>
          <w:sz w:val="19"/>
          <w:szCs w:val="19"/>
        </w:rPr>
        <w:t>Tarasov</w:t>
      </w:r>
      <w:proofErr w:type="spellEnd"/>
      <w:r w:rsidRPr="009F0BA6">
        <w:rPr>
          <w:rFonts w:ascii="Times New Roman" w:eastAsiaTheme="minorEastAsia" w:hAnsi="Times New Roman" w:cs="Times New Roman"/>
          <w:sz w:val="19"/>
          <w:szCs w:val="19"/>
        </w:rPr>
        <w:t xml:space="preserve">, S.I, </w:t>
      </w:r>
      <w:proofErr w:type="spellStart"/>
      <w:r w:rsidRPr="009F0BA6">
        <w:rPr>
          <w:rFonts w:ascii="Times New Roman" w:eastAsiaTheme="minorEastAsia" w:hAnsi="Times New Roman" w:cs="Times New Roman"/>
          <w:sz w:val="19"/>
          <w:szCs w:val="19"/>
        </w:rPr>
        <w:t>Shamov</w:t>
      </w:r>
      <w:proofErr w:type="spellEnd"/>
      <w:r w:rsidRPr="009F0BA6">
        <w:rPr>
          <w:rFonts w:ascii="Times New Roman" w:eastAsiaTheme="minorEastAsia" w:hAnsi="Times New Roman" w:cs="Times New Roman"/>
          <w:sz w:val="19"/>
          <w:szCs w:val="19"/>
        </w:rPr>
        <w:t xml:space="preserve">, V.P, </w:t>
      </w:r>
      <w:proofErr w:type="spellStart"/>
      <w:r w:rsidRPr="009F0BA6">
        <w:rPr>
          <w:rFonts w:ascii="Times New Roman" w:eastAsiaTheme="minorEastAsia" w:hAnsi="Times New Roman" w:cs="Times New Roman"/>
          <w:sz w:val="19"/>
          <w:szCs w:val="19"/>
        </w:rPr>
        <w:t>Shalak</w:t>
      </w:r>
      <w:proofErr w:type="spellEnd"/>
      <w:r w:rsidRPr="009F0BA6">
        <w:rPr>
          <w:rFonts w:ascii="Times New Roman" w:eastAsiaTheme="minorEastAsia" w:hAnsi="Times New Roman" w:cs="Times New Roman"/>
          <w:sz w:val="19"/>
          <w:szCs w:val="19"/>
        </w:rPr>
        <w:t xml:space="preserve">, N.I, Lisa </w:t>
      </w:r>
      <w:proofErr w:type="spellStart"/>
      <w:r w:rsidRPr="009F0BA6">
        <w:rPr>
          <w:rFonts w:ascii="Times New Roman" w:eastAsiaTheme="minorEastAsia" w:hAnsi="Times New Roman" w:cs="Times New Roman"/>
          <w:sz w:val="19"/>
          <w:szCs w:val="19"/>
        </w:rPr>
        <w:t>Chenko</w:t>
      </w:r>
      <w:proofErr w:type="spellEnd"/>
      <w:r w:rsidRPr="009F0BA6">
        <w:rPr>
          <w:rFonts w:ascii="Times New Roman" w:eastAsiaTheme="minorEastAsia" w:hAnsi="Times New Roman" w:cs="Times New Roman"/>
          <w:sz w:val="19"/>
          <w:szCs w:val="19"/>
        </w:rPr>
        <w:t xml:space="preserve">, E.P and </w:t>
      </w:r>
      <w:proofErr w:type="spellStart"/>
      <w:r w:rsidRPr="009F0BA6">
        <w:rPr>
          <w:rFonts w:ascii="Times New Roman" w:eastAsiaTheme="minorEastAsia" w:hAnsi="Times New Roman" w:cs="Times New Roman"/>
          <w:sz w:val="19"/>
          <w:szCs w:val="19"/>
        </w:rPr>
        <w:t>Gomelsky</w:t>
      </w:r>
      <w:proofErr w:type="spellEnd"/>
      <w:r w:rsidRPr="009F0BA6">
        <w:rPr>
          <w:rFonts w:ascii="Times New Roman" w:eastAsiaTheme="minorEastAsia" w:hAnsi="Times New Roman" w:cs="Times New Roman"/>
          <w:sz w:val="19"/>
          <w:szCs w:val="19"/>
        </w:rPr>
        <w:t>, L.G.A (1971). Study on radioactivity in building materials (</w:t>
      </w:r>
      <w:proofErr w:type="spellStart"/>
      <w:r w:rsidRPr="009F0BA6">
        <w:rPr>
          <w:rFonts w:ascii="Times New Roman" w:eastAsiaTheme="minorEastAsia" w:hAnsi="Times New Roman" w:cs="Times New Roman"/>
          <w:sz w:val="19"/>
          <w:szCs w:val="19"/>
        </w:rPr>
        <w:t>Leningradi</w:t>
      </w:r>
      <w:proofErr w:type="spellEnd"/>
      <w:r w:rsidRPr="009F0BA6">
        <w:rPr>
          <w:rFonts w:ascii="Times New Roman" w:eastAsiaTheme="minorEastAsia" w:hAnsi="Times New Roman" w:cs="Times New Roman"/>
          <w:sz w:val="19"/>
          <w:szCs w:val="19"/>
        </w:rPr>
        <w:t>: Research Institute for Radiation Hygiene).</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proofErr w:type="spellStart"/>
      <w:r w:rsidRPr="009F0BA6">
        <w:rPr>
          <w:rFonts w:ascii="Times New Roman" w:eastAsiaTheme="minorEastAsia" w:hAnsi="Times New Roman" w:cs="Times New Roman"/>
          <w:sz w:val="19"/>
          <w:szCs w:val="19"/>
        </w:rPr>
        <w:t>Kurnaz</w:t>
      </w:r>
      <w:proofErr w:type="spellEnd"/>
      <w:r w:rsidRPr="009F0BA6">
        <w:rPr>
          <w:rFonts w:ascii="Times New Roman" w:eastAsiaTheme="minorEastAsia" w:hAnsi="Times New Roman" w:cs="Times New Roman"/>
          <w:sz w:val="19"/>
          <w:szCs w:val="19"/>
        </w:rPr>
        <w:t xml:space="preserve">, A, </w:t>
      </w:r>
      <w:proofErr w:type="spellStart"/>
      <w:r w:rsidRPr="009F0BA6">
        <w:rPr>
          <w:rFonts w:ascii="Times New Roman" w:eastAsiaTheme="minorEastAsia" w:hAnsi="Times New Roman" w:cs="Times New Roman"/>
          <w:sz w:val="19"/>
          <w:szCs w:val="19"/>
        </w:rPr>
        <w:t>Kucukomeroglu</w:t>
      </w:r>
      <w:proofErr w:type="spellEnd"/>
      <w:r w:rsidRPr="009F0BA6">
        <w:rPr>
          <w:rFonts w:ascii="Times New Roman" w:eastAsiaTheme="minorEastAsia" w:hAnsi="Times New Roman" w:cs="Times New Roman"/>
          <w:sz w:val="19"/>
          <w:szCs w:val="19"/>
        </w:rPr>
        <w:t xml:space="preserve">, B, </w:t>
      </w:r>
      <w:proofErr w:type="spellStart"/>
      <w:r w:rsidRPr="009F0BA6">
        <w:rPr>
          <w:rFonts w:ascii="Times New Roman" w:eastAsiaTheme="minorEastAsia" w:hAnsi="Times New Roman" w:cs="Times New Roman"/>
          <w:sz w:val="19"/>
          <w:szCs w:val="19"/>
        </w:rPr>
        <w:t>Keser</w:t>
      </w:r>
      <w:proofErr w:type="spellEnd"/>
      <w:r w:rsidRPr="009F0BA6">
        <w:rPr>
          <w:rFonts w:ascii="Times New Roman" w:eastAsiaTheme="minorEastAsia" w:hAnsi="Times New Roman" w:cs="Times New Roman"/>
          <w:sz w:val="19"/>
          <w:szCs w:val="19"/>
        </w:rPr>
        <w:t xml:space="preserve">, R, </w:t>
      </w:r>
      <w:proofErr w:type="spellStart"/>
      <w:r w:rsidRPr="009F0BA6">
        <w:rPr>
          <w:rFonts w:ascii="Times New Roman" w:eastAsiaTheme="minorEastAsia" w:hAnsi="Times New Roman" w:cs="Times New Roman"/>
          <w:sz w:val="19"/>
          <w:szCs w:val="19"/>
        </w:rPr>
        <w:t>Okumusoglu</w:t>
      </w:r>
      <w:proofErr w:type="spellEnd"/>
      <w:r w:rsidRPr="009F0BA6">
        <w:rPr>
          <w:rFonts w:ascii="Times New Roman" w:eastAsiaTheme="minorEastAsia" w:hAnsi="Times New Roman" w:cs="Times New Roman"/>
          <w:sz w:val="19"/>
          <w:szCs w:val="19"/>
        </w:rPr>
        <w:t xml:space="preserve">, N.T, </w:t>
      </w:r>
      <w:proofErr w:type="spellStart"/>
      <w:r w:rsidRPr="009F0BA6">
        <w:rPr>
          <w:rFonts w:ascii="Times New Roman" w:eastAsiaTheme="minorEastAsia" w:hAnsi="Times New Roman" w:cs="Times New Roman"/>
          <w:sz w:val="19"/>
          <w:szCs w:val="19"/>
        </w:rPr>
        <w:t>Korkmaz</w:t>
      </w:r>
      <w:proofErr w:type="spellEnd"/>
      <w:r w:rsidRPr="009F0BA6">
        <w:rPr>
          <w:rFonts w:ascii="Times New Roman" w:eastAsiaTheme="minorEastAsia" w:hAnsi="Times New Roman" w:cs="Times New Roman"/>
          <w:sz w:val="19"/>
          <w:szCs w:val="19"/>
        </w:rPr>
        <w:t xml:space="preserve">, E, </w:t>
      </w:r>
      <w:proofErr w:type="spellStart"/>
      <w:r w:rsidRPr="009F0BA6">
        <w:rPr>
          <w:rFonts w:ascii="Times New Roman" w:eastAsiaTheme="minorEastAsia" w:hAnsi="Times New Roman" w:cs="Times New Roman"/>
          <w:sz w:val="19"/>
          <w:szCs w:val="19"/>
        </w:rPr>
        <w:t>Karahan</w:t>
      </w:r>
      <w:proofErr w:type="spellEnd"/>
      <w:r w:rsidRPr="009F0BA6">
        <w:rPr>
          <w:rFonts w:ascii="Times New Roman" w:eastAsiaTheme="minorEastAsia" w:hAnsi="Times New Roman" w:cs="Times New Roman"/>
          <w:sz w:val="19"/>
          <w:szCs w:val="19"/>
        </w:rPr>
        <w:t xml:space="preserve">, G and </w:t>
      </w:r>
      <w:proofErr w:type="spellStart"/>
      <w:r w:rsidRPr="009F0BA6">
        <w:rPr>
          <w:rFonts w:ascii="Times New Roman" w:eastAsiaTheme="minorEastAsia" w:hAnsi="Times New Roman" w:cs="Times New Roman"/>
          <w:sz w:val="19"/>
          <w:szCs w:val="19"/>
        </w:rPr>
        <w:t>Cevik</w:t>
      </w:r>
      <w:proofErr w:type="spellEnd"/>
      <w:r w:rsidRPr="009F0BA6">
        <w:rPr>
          <w:rFonts w:ascii="Times New Roman" w:eastAsiaTheme="minorEastAsia" w:hAnsi="Times New Roman" w:cs="Times New Roman"/>
          <w:sz w:val="19"/>
          <w:szCs w:val="19"/>
        </w:rPr>
        <w:t xml:space="preserve">, U. (2007). Determination of radioactivity levels and hazards of soil and sediment samples in </w:t>
      </w:r>
      <w:proofErr w:type="spellStart"/>
      <w:r w:rsidRPr="009F0BA6">
        <w:rPr>
          <w:rFonts w:ascii="Times New Roman" w:eastAsiaTheme="minorEastAsia" w:hAnsi="Times New Roman" w:cs="Times New Roman"/>
          <w:sz w:val="19"/>
          <w:szCs w:val="19"/>
        </w:rPr>
        <w:t>Firtina</w:t>
      </w:r>
      <w:proofErr w:type="spellEnd"/>
      <w:r w:rsidRPr="009F0BA6">
        <w:rPr>
          <w:rFonts w:ascii="Times New Roman" w:eastAsiaTheme="minorEastAsia" w:hAnsi="Times New Roman" w:cs="Times New Roman"/>
          <w:sz w:val="19"/>
          <w:szCs w:val="19"/>
        </w:rPr>
        <w:t xml:space="preserve"> valley (</w:t>
      </w:r>
      <w:proofErr w:type="spellStart"/>
      <w:r w:rsidRPr="009F0BA6">
        <w:rPr>
          <w:rFonts w:ascii="Times New Roman" w:eastAsiaTheme="minorEastAsia" w:hAnsi="Times New Roman" w:cs="Times New Roman"/>
          <w:sz w:val="19"/>
          <w:szCs w:val="19"/>
        </w:rPr>
        <w:t>Rize</w:t>
      </w:r>
      <w:proofErr w:type="spellEnd"/>
      <w:r w:rsidRPr="009F0BA6">
        <w:rPr>
          <w:rFonts w:ascii="Times New Roman" w:eastAsiaTheme="minorEastAsia" w:hAnsi="Times New Roman" w:cs="Times New Roman"/>
          <w:sz w:val="19"/>
          <w:szCs w:val="19"/>
        </w:rPr>
        <w:t xml:space="preserve">, Turkey). </w:t>
      </w:r>
      <w:proofErr w:type="spellStart"/>
      <w:r w:rsidRPr="009F0BA6">
        <w:rPr>
          <w:rFonts w:ascii="Times New Roman" w:eastAsiaTheme="minorEastAsia" w:hAnsi="Times New Roman" w:cs="Times New Roman"/>
          <w:sz w:val="19"/>
          <w:szCs w:val="19"/>
        </w:rPr>
        <w:t>App.Radiat.Isot</w:t>
      </w:r>
      <w:proofErr w:type="spellEnd"/>
      <w:r w:rsidRPr="009F0BA6">
        <w:rPr>
          <w:rFonts w:ascii="Times New Roman" w:eastAsiaTheme="minorEastAsia" w:hAnsi="Times New Roman" w:cs="Times New Roman"/>
          <w:sz w:val="19"/>
          <w:szCs w:val="19"/>
        </w:rPr>
        <w:t xml:space="preserve"> 65:1281-1289.</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proofErr w:type="spellStart"/>
      <w:r w:rsidRPr="009F0BA6">
        <w:rPr>
          <w:rFonts w:ascii="Times New Roman" w:eastAsiaTheme="minorEastAsia" w:hAnsi="Times New Roman" w:cs="Times New Roman"/>
          <w:sz w:val="19"/>
          <w:szCs w:val="19"/>
        </w:rPr>
        <w:t>Kwapulinsk</w:t>
      </w:r>
      <w:proofErr w:type="spellEnd"/>
      <w:r w:rsidRPr="009F0BA6">
        <w:rPr>
          <w:rFonts w:ascii="Times New Roman" w:eastAsiaTheme="minorEastAsia" w:hAnsi="Times New Roman" w:cs="Times New Roman"/>
          <w:sz w:val="19"/>
          <w:szCs w:val="19"/>
        </w:rPr>
        <w:t xml:space="preserve"> J. </w:t>
      </w:r>
      <w:proofErr w:type="spellStart"/>
      <w:r w:rsidRPr="009F0BA6">
        <w:rPr>
          <w:rFonts w:ascii="Times New Roman" w:eastAsiaTheme="minorEastAsia" w:hAnsi="Times New Roman" w:cs="Times New Roman"/>
          <w:sz w:val="19"/>
          <w:szCs w:val="19"/>
        </w:rPr>
        <w:t>Miroslawski</w:t>
      </w:r>
      <w:proofErr w:type="spellEnd"/>
      <w:r w:rsidRPr="009F0BA6">
        <w:rPr>
          <w:rFonts w:ascii="Times New Roman" w:eastAsiaTheme="minorEastAsia" w:hAnsi="Times New Roman" w:cs="Times New Roman"/>
          <w:sz w:val="19"/>
          <w:szCs w:val="19"/>
        </w:rPr>
        <w:t xml:space="preserve"> J. </w:t>
      </w:r>
      <w:proofErr w:type="spellStart"/>
      <w:r w:rsidRPr="009F0BA6">
        <w:rPr>
          <w:rFonts w:ascii="Times New Roman" w:eastAsiaTheme="minorEastAsia" w:hAnsi="Times New Roman" w:cs="Times New Roman"/>
          <w:sz w:val="19"/>
          <w:szCs w:val="19"/>
        </w:rPr>
        <w:t>Wiechula</w:t>
      </w:r>
      <w:proofErr w:type="spellEnd"/>
      <w:r w:rsidRPr="009F0BA6">
        <w:rPr>
          <w:rFonts w:ascii="Times New Roman" w:eastAsiaTheme="minorEastAsia" w:hAnsi="Times New Roman" w:cs="Times New Roman"/>
          <w:sz w:val="19"/>
          <w:szCs w:val="19"/>
        </w:rPr>
        <w:t xml:space="preserve"> D., </w:t>
      </w:r>
      <w:proofErr w:type="spellStart"/>
      <w:r w:rsidRPr="009F0BA6">
        <w:rPr>
          <w:rFonts w:ascii="Times New Roman" w:eastAsiaTheme="minorEastAsia" w:hAnsi="Times New Roman" w:cs="Times New Roman"/>
          <w:sz w:val="19"/>
          <w:szCs w:val="19"/>
        </w:rPr>
        <w:t>Rochel</w:t>
      </w:r>
      <w:proofErr w:type="spellEnd"/>
      <w:r w:rsidRPr="009F0BA6">
        <w:rPr>
          <w:rFonts w:ascii="Times New Roman" w:eastAsiaTheme="minorEastAsia" w:hAnsi="Times New Roman" w:cs="Times New Roman"/>
          <w:sz w:val="19"/>
          <w:szCs w:val="19"/>
        </w:rPr>
        <w:t xml:space="preserve"> R., </w:t>
      </w:r>
      <w:proofErr w:type="spellStart"/>
      <w:r w:rsidRPr="009F0BA6">
        <w:rPr>
          <w:rFonts w:ascii="Times New Roman" w:eastAsiaTheme="minorEastAsia" w:hAnsi="Times New Roman" w:cs="Times New Roman"/>
          <w:sz w:val="19"/>
          <w:szCs w:val="19"/>
        </w:rPr>
        <w:t>Burczyk</w:t>
      </w:r>
      <w:proofErr w:type="spellEnd"/>
      <w:r w:rsidRPr="009F0BA6">
        <w:rPr>
          <w:rFonts w:ascii="Times New Roman" w:eastAsiaTheme="minorEastAsia" w:hAnsi="Times New Roman" w:cs="Times New Roman"/>
          <w:sz w:val="19"/>
          <w:szCs w:val="19"/>
        </w:rPr>
        <w:t xml:space="preserve"> J. </w:t>
      </w:r>
      <w:proofErr w:type="spellStart"/>
      <w:r w:rsidRPr="009F0BA6">
        <w:rPr>
          <w:rFonts w:ascii="Times New Roman" w:eastAsiaTheme="minorEastAsia" w:hAnsi="Times New Roman" w:cs="Times New Roman"/>
          <w:sz w:val="19"/>
          <w:szCs w:val="19"/>
        </w:rPr>
        <w:t>Sowada</w:t>
      </w:r>
      <w:proofErr w:type="spellEnd"/>
      <w:r w:rsidRPr="009F0BA6">
        <w:rPr>
          <w:rFonts w:ascii="Times New Roman" w:eastAsiaTheme="minorEastAsia" w:hAnsi="Times New Roman" w:cs="Times New Roman"/>
          <w:sz w:val="19"/>
          <w:szCs w:val="19"/>
        </w:rPr>
        <w:t xml:space="preserve"> B. </w:t>
      </w:r>
      <w:proofErr w:type="spellStart"/>
      <w:r w:rsidRPr="009F0BA6">
        <w:rPr>
          <w:rFonts w:ascii="Times New Roman" w:eastAsiaTheme="minorEastAsia" w:hAnsi="Times New Roman" w:cs="Times New Roman"/>
          <w:sz w:val="19"/>
          <w:szCs w:val="19"/>
        </w:rPr>
        <w:t>Iwarek</w:t>
      </w:r>
      <w:proofErr w:type="spellEnd"/>
      <w:r w:rsidRPr="009F0BA6">
        <w:rPr>
          <w:rFonts w:ascii="Times New Roman" w:eastAsiaTheme="minorEastAsia" w:hAnsi="Times New Roman" w:cs="Times New Roman"/>
          <w:sz w:val="19"/>
          <w:szCs w:val="19"/>
        </w:rPr>
        <w:t xml:space="preserve"> D. (1996). The use of </w:t>
      </w:r>
      <w:proofErr w:type="spellStart"/>
      <w:r w:rsidRPr="009F0BA6">
        <w:rPr>
          <w:rFonts w:ascii="Times New Roman" w:eastAsiaTheme="minorEastAsia" w:hAnsi="Times New Roman" w:cs="Times New Roman"/>
          <w:sz w:val="19"/>
          <w:szCs w:val="19"/>
        </w:rPr>
        <w:t>ecotoxicological</w:t>
      </w:r>
      <w:proofErr w:type="spellEnd"/>
      <w:r w:rsidRPr="009F0BA6">
        <w:rPr>
          <w:rFonts w:ascii="Times New Roman" w:eastAsiaTheme="minorEastAsia" w:hAnsi="Times New Roman" w:cs="Times New Roman"/>
          <w:sz w:val="19"/>
          <w:szCs w:val="19"/>
        </w:rPr>
        <w:t xml:space="preserve"> parameters for estimation of the quality of medicinal plant yielding areas. </w:t>
      </w:r>
      <w:proofErr w:type="spellStart"/>
      <w:r w:rsidRPr="009F0BA6">
        <w:rPr>
          <w:rFonts w:ascii="Times New Roman" w:eastAsiaTheme="minorEastAsia" w:hAnsi="Times New Roman" w:cs="Times New Roman"/>
          <w:sz w:val="19"/>
          <w:szCs w:val="19"/>
        </w:rPr>
        <w:t>Bromat</w:t>
      </w:r>
      <w:proofErr w:type="spellEnd"/>
      <w:r w:rsidRPr="009F0BA6">
        <w:rPr>
          <w:rFonts w:ascii="Times New Roman" w:eastAsiaTheme="minorEastAsia" w:hAnsi="Times New Roman" w:cs="Times New Roman"/>
          <w:sz w:val="19"/>
          <w:szCs w:val="19"/>
        </w:rPr>
        <w:t xml:space="preserve">. Chem. </w:t>
      </w:r>
      <w:proofErr w:type="spellStart"/>
      <w:r w:rsidRPr="009F0BA6">
        <w:rPr>
          <w:rFonts w:ascii="Times New Roman" w:eastAsiaTheme="minorEastAsia" w:hAnsi="Times New Roman" w:cs="Times New Roman"/>
          <w:sz w:val="19"/>
          <w:szCs w:val="19"/>
        </w:rPr>
        <w:t>Toksykol</w:t>
      </w:r>
      <w:proofErr w:type="spellEnd"/>
      <w:r w:rsidRPr="009F0BA6">
        <w:rPr>
          <w:rFonts w:ascii="Times New Roman" w:eastAsiaTheme="minorEastAsia" w:hAnsi="Times New Roman" w:cs="Times New Roman"/>
          <w:sz w:val="19"/>
          <w:szCs w:val="19"/>
        </w:rPr>
        <w:t xml:space="preserve"> XXIX(3) 243, (in polish).</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proofErr w:type="spellStart"/>
      <w:r w:rsidRPr="009F0BA6">
        <w:rPr>
          <w:rFonts w:ascii="Times New Roman" w:eastAsiaTheme="minorEastAsia" w:hAnsi="Times New Roman" w:cs="Times New Roman"/>
          <w:sz w:val="19"/>
          <w:szCs w:val="19"/>
        </w:rPr>
        <w:t>Lokeshwari</w:t>
      </w:r>
      <w:proofErr w:type="spellEnd"/>
      <w:r w:rsidRPr="009F0BA6">
        <w:rPr>
          <w:rFonts w:ascii="Times New Roman" w:eastAsiaTheme="minorEastAsia" w:hAnsi="Times New Roman" w:cs="Times New Roman"/>
          <w:sz w:val="19"/>
          <w:szCs w:val="19"/>
        </w:rPr>
        <w:t xml:space="preserve"> H. and </w:t>
      </w:r>
      <w:proofErr w:type="spellStart"/>
      <w:r w:rsidRPr="009F0BA6">
        <w:rPr>
          <w:rFonts w:ascii="Times New Roman" w:eastAsiaTheme="minorEastAsia" w:hAnsi="Times New Roman" w:cs="Times New Roman"/>
          <w:sz w:val="19"/>
          <w:szCs w:val="19"/>
        </w:rPr>
        <w:t>Chandrappa</w:t>
      </w:r>
      <w:proofErr w:type="spellEnd"/>
      <w:r w:rsidRPr="009F0BA6">
        <w:rPr>
          <w:rFonts w:ascii="Times New Roman" w:eastAsiaTheme="minorEastAsia" w:hAnsi="Times New Roman" w:cs="Times New Roman"/>
          <w:sz w:val="19"/>
          <w:szCs w:val="19"/>
        </w:rPr>
        <w:t xml:space="preserve"> G. T. (2006) .Heavy metals contents in water, water </w:t>
      </w:r>
      <w:proofErr w:type="spellStart"/>
      <w:r w:rsidRPr="009F0BA6">
        <w:rPr>
          <w:rFonts w:ascii="Times New Roman" w:eastAsiaTheme="minorEastAsia" w:hAnsi="Times New Roman" w:cs="Times New Roman"/>
          <w:sz w:val="19"/>
          <w:szCs w:val="19"/>
        </w:rPr>
        <w:t>Hyacint</w:t>
      </w:r>
      <w:proofErr w:type="spellEnd"/>
      <w:r w:rsidRPr="009F0BA6">
        <w:rPr>
          <w:rFonts w:ascii="Times New Roman" w:eastAsiaTheme="minorEastAsia" w:hAnsi="Times New Roman" w:cs="Times New Roman"/>
          <w:sz w:val="19"/>
          <w:szCs w:val="19"/>
        </w:rPr>
        <w:t xml:space="preserve"> and sediments of </w:t>
      </w:r>
      <w:proofErr w:type="spellStart"/>
      <w:r w:rsidRPr="009F0BA6">
        <w:rPr>
          <w:rFonts w:ascii="Times New Roman" w:eastAsiaTheme="minorEastAsia" w:hAnsi="Times New Roman" w:cs="Times New Roman"/>
          <w:sz w:val="19"/>
          <w:szCs w:val="19"/>
        </w:rPr>
        <w:t>Lalbagh</w:t>
      </w:r>
      <w:proofErr w:type="spellEnd"/>
      <w:r w:rsidRPr="009F0BA6">
        <w:rPr>
          <w:rFonts w:ascii="Times New Roman" w:eastAsiaTheme="minorEastAsia" w:hAnsi="Times New Roman" w:cs="Times New Roman"/>
          <w:sz w:val="19"/>
          <w:szCs w:val="19"/>
        </w:rPr>
        <w:t xml:space="preserve"> tank Bangalore(Indian). Journal of Environ. Sci. and </w:t>
      </w:r>
      <w:proofErr w:type="spellStart"/>
      <w:r w:rsidRPr="009F0BA6">
        <w:rPr>
          <w:rFonts w:ascii="Times New Roman" w:eastAsiaTheme="minorEastAsia" w:hAnsi="Times New Roman" w:cs="Times New Roman"/>
          <w:sz w:val="19"/>
          <w:szCs w:val="19"/>
        </w:rPr>
        <w:t>Engg</w:t>
      </w:r>
      <w:proofErr w:type="spellEnd"/>
      <w:r w:rsidRPr="009F0BA6">
        <w:rPr>
          <w:rFonts w:ascii="Times New Roman" w:eastAsiaTheme="minorEastAsia" w:hAnsi="Times New Roman" w:cs="Times New Roman"/>
          <w:sz w:val="19"/>
          <w:szCs w:val="19"/>
        </w:rPr>
        <w:t>. 48(3) 183-188.</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proofErr w:type="spellStart"/>
      <w:r w:rsidRPr="009F0BA6">
        <w:rPr>
          <w:rFonts w:ascii="Times New Roman" w:eastAsiaTheme="minorEastAsia" w:hAnsi="Times New Roman" w:cs="Times New Roman"/>
          <w:sz w:val="19"/>
          <w:szCs w:val="19"/>
        </w:rPr>
        <w:lastRenderedPageBreak/>
        <w:t>Loska</w:t>
      </w:r>
      <w:proofErr w:type="spellEnd"/>
      <w:r w:rsidRPr="009F0BA6">
        <w:rPr>
          <w:rFonts w:ascii="Times New Roman" w:eastAsiaTheme="minorEastAsia" w:hAnsi="Times New Roman" w:cs="Times New Roman"/>
          <w:sz w:val="19"/>
          <w:szCs w:val="19"/>
        </w:rPr>
        <w:t xml:space="preserve"> K, </w:t>
      </w:r>
      <w:proofErr w:type="spellStart"/>
      <w:r w:rsidRPr="009F0BA6">
        <w:rPr>
          <w:rFonts w:ascii="Times New Roman" w:eastAsiaTheme="minorEastAsia" w:hAnsi="Times New Roman" w:cs="Times New Roman"/>
          <w:sz w:val="19"/>
          <w:szCs w:val="19"/>
        </w:rPr>
        <w:t>Wiechula</w:t>
      </w:r>
      <w:proofErr w:type="spellEnd"/>
      <w:r w:rsidRPr="009F0BA6">
        <w:rPr>
          <w:rFonts w:ascii="Times New Roman" w:eastAsiaTheme="minorEastAsia" w:hAnsi="Times New Roman" w:cs="Times New Roman"/>
          <w:sz w:val="19"/>
          <w:szCs w:val="19"/>
        </w:rPr>
        <w:t xml:space="preserve">, D, </w:t>
      </w:r>
      <w:proofErr w:type="spellStart"/>
      <w:r w:rsidRPr="009F0BA6">
        <w:rPr>
          <w:rFonts w:ascii="Times New Roman" w:eastAsiaTheme="minorEastAsia" w:hAnsi="Times New Roman" w:cs="Times New Roman"/>
          <w:sz w:val="19"/>
          <w:szCs w:val="19"/>
        </w:rPr>
        <w:t>Barska</w:t>
      </w:r>
      <w:proofErr w:type="spellEnd"/>
      <w:r w:rsidRPr="009F0BA6">
        <w:rPr>
          <w:rFonts w:ascii="Times New Roman" w:eastAsiaTheme="minorEastAsia" w:hAnsi="Times New Roman" w:cs="Times New Roman"/>
          <w:sz w:val="19"/>
          <w:szCs w:val="19"/>
        </w:rPr>
        <w:t xml:space="preserve">, B, </w:t>
      </w:r>
      <w:proofErr w:type="spellStart"/>
      <w:r w:rsidRPr="009F0BA6">
        <w:rPr>
          <w:rFonts w:ascii="Times New Roman" w:eastAsiaTheme="minorEastAsia" w:hAnsi="Times New Roman" w:cs="Times New Roman"/>
          <w:sz w:val="19"/>
          <w:szCs w:val="19"/>
        </w:rPr>
        <w:t>Cebula</w:t>
      </w:r>
      <w:proofErr w:type="spellEnd"/>
      <w:r w:rsidRPr="009F0BA6">
        <w:rPr>
          <w:rFonts w:ascii="Times New Roman" w:eastAsiaTheme="minorEastAsia" w:hAnsi="Times New Roman" w:cs="Times New Roman"/>
          <w:sz w:val="19"/>
          <w:szCs w:val="19"/>
        </w:rPr>
        <w:t xml:space="preserve">, E and </w:t>
      </w:r>
      <w:proofErr w:type="spellStart"/>
      <w:r w:rsidRPr="009F0BA6">
        <w:rPr>
          <w:rFonts w:ascii="Times New Roman" w:eastAsiaTheme="minorEastAsia" w:hAnsi="Times New Roman" w:cs="Times New Roman"/>
          <w:sz w:val="19"/>
          <w:szCs w:val="19"/>
        </w:rPr>
        <w:t>Chojneka</w:t>
      </w:r>
      <w:proofErr w:type="spellEnd"/>
      <w:r w:rsidRPr="009F0BA6">
        <w:rPr>
          <w:rFonts w:ascii="Times New Roman" w:eastAsiaTheme="minorEastAsia" w:hAnsi="Times New Roman" w:cs="Times New Roman"/>
          <w:sz w:val="19"/>
          <w:szCs w:val="19"/>
        </w:rPr>
        <w:t>, A (2003). Assessment of Arsenic Enrichment of cultivated soils in Southern Poland. Polish Journal of Environment</w:t>
      </w:r>
      <w:r w:rsidR="00EE11D5" w:rsidRPr="009F0BA6">
        <w:rPr>
          <w:rFonts w:ascii="Times New Roman" w:eastAsiaTheme="minorEastAsia" w:hAnsi="Times New Roman" w:cs="Times New Roman"/>
          <w:sz w:val="19"/>
          <w:szCs w:val="19"/>
        </w:rPr>
        <w:t>al Studies 12(20), 187-192.</w:t>
      </w:r>
      <w:r w:rsidR="00EE11D5" w:rsidRPr="009F0BA6">
        <w:rPr>
          <w:rFonts w:ascii="Times New Roman" w:eastAsiaTheme="minorEastAsia" w:hAnsi="Times New Roman" w:cs="Times New Roman"/>
          <w:sz w:val="19"/>
          <w:szCs w:val="19"/>
        </w:rPr>
        <w:tab/>
      </w:r>
      <w:r w:rsidR="00EE11D5" w:rsidRPr="009F0BA6">
        <w:rPr>
          <w:rFonts w:ascii="Times New Roman" w:eastAsiaTheme="minorEastAsia" w:hAnsi="Times New Roman" w:cs="Times New Roman"/>
          <w:sz w:val="19"/>
          <w:szCs w:val="19"/>
        </w:rPr>
        <w:tab/>
      </w:r>
      <w:r w:rsidR="00EE11D5" w:rsidRPr="009F0BA6">
        <w:rPr>
          <w:rFonts w:ascii="Times New Roman" w:eastAsiaTheme="minorEastAsia" w:hAnsi="Times New Roman" w:cs="Times New Roman"/>
          <w:sz w:val="19"/>
          <w:szCs w:val="19"/>
        </w:rPr>
        <w:tab/>
      </w:r>
      <w:r w:rsidRPr="009F0BA6">
        <w:rPr>
          <w:rFonts w:ascii="Times New Roman" w:eastAsiaTheme="minorEastAsia" w:hAnsi="Times New Roman" w:cs="Times New Roman"/>
          <w:sz w:val="19"/>
          <w:szCs w:val="19"/>
        </w:rPr>
        <w:tab/>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proofErr w:type="spellStart"/>
      <w:r w:rsidRPr="009F0BA6">
        <w:rPr>
          <w:rFonts w:ascii="Times New Roman" w:eastAsiaTheme="minorEastAsia" w:hAnsi="Times New Roman" w:cs="Times New Roman"/>
          <w:sz w:val="19"/>
          <w:szCs w:val="19"/>
        </w:rPr>
        <w:t>Markkanen</w:t>
      </w:r>
      <w:proofErr w:type="spellEnd"/>
      <w:r w:rsidRPr="009F0BA6">
        <w:rPr>
          <w:rFonts w:ascii="Times New Roman" w:eastAsiaTheme="minorEastAsia" w:hAnsi="Times New Roman" w:cs="Times New Roman"/>
          <w:sz w:val="19"/>
          <w:szCs w:val="19"/>
        </w:rPr>
        <w:t>, M (1995). Radiation dose assessment for materials with elevated natural radioactivity. Report STUK-B-STO 32 (Radiation and Nuclear Safety Authority-STUK).</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proofErr w:type="spellStart"/>
      <w:r w:rsidRPr="009F0BA6">
        <w:rPr>
          <w:rFonts w:ascii="Times New Roman" w:eastAsiaTheme="minorEastAsia" w:hAnsi="Times New Roman" w:cs="Times New Roman"/>
          <w:sz w:val="19"/>
          <w:szCs w:val="19"/>
        </w:rPr>
        <w:t>Miko</w:t>
      </w:r>
      <w:proofErr w:type="spellEnd"/>
      <w:r w:rsidRPr="009F0BA6">
        <w:rPr>
          <w:rFonts w:ascii="Times New Roman" w:eastAsiaTheme="minorEastAsia" w:hAnsi="Times New Roman" w:cs="Times New Roman"/>
          <w:sz w:val="19"/>
          <w:szCs w:val="19"/>
        </w:rPr>
        <w:t xml:space="preserve"> S. </w:t>
      </w:r>
      <w:proofErr w:type="spellStart"/>
      <w:r w:rsidRPr="009F0BA6">
        <w:rPr>
          <w:rFonts w:ascii="Times New Roman" w:eastAsiaTheme="minorEastAsia" w:hAnsi="Times New Roman" w:cs="Times New Roman"/>
          <w:sz w:val="19"/>
          <w:szCs w:val="19"/>
        </w:rPr>
        <w:t>Peh</w:t>
      </w:r>
      <w:proofErr w:type="spellEnd"/>
      <w:r w:rsidRPr="009F0BA6">
        <w:rPr>
          <w:rFonts w:ascii="Times New Roman" w:eastAsiaTheme="minorEastAsia" w:hAnsi="Times New Roman" w:cs="Times New Roman"/>
          <w:sz w:val="19"/>
          <w:szCs w:val="19"/>
        </w:rPr>
        <w:t xml:space="preserve">, Z., </w:t>
      </w:r>
      <w:proofErr w:type="spellStart"/>
      <w:r w:rsidRPr="009F0BA6">
        <w:rPr>
          <w:rFonts w:ascii="Times New Roman" w:eastAsiaTheme="minorEastAsia" w:hAnsi="Times New Roman" w:cs="Times New Roman"/>
          <w:sz w:val="19"/>
          <w:szCs w:val="19"/>
        </w:rPr>
        <w:t>Bukovec</w:t>
      </w:r>
      <w:proofErr w:type="spellEnd"/>
      <w:r w:rsidRPr="009F0BA6">
        <w:rPr>
          <w:rFonts w:ascii="Times New Roman" w:eastAsiaTheme="minorEastAsia" w:hAnsi="Times New Roman" w:cs="Times New Roman"/>
          <w:sz w:val="19"/>
          <w:szCs w:val="19"/>
        </w:rPr>
        <w:t xml:space="preserve"> D. </w:t>
      </w:r>
      <w:proofErr w:type="spellStart"/>
      <w:r w:rsidRPr="009F0BA6">
        <w:rPr>
          <w:rFonts w:ascii="Times New Roman" w:eastAsiaTheme="minorEastAsia" w:hAnsi="Times New Roman" w:cs="Times New Roman"/>
          <w:sz w:val="19"/>
          <w:szCs w:val="19"/>
        </w:rPr>
        <w:t>Prohic</w:t>
      </w:r>
      <w:proofErr w:type="spellEnd"/>
      <w:r w:rsidRPr="009F0BA6">
        <w:rPr>
          <w:rFonts w:ascii="Times New Roman" w:eastAsiaTheme="minorEastAsia" w:hAnsi="Times New Roman" w:cs="Times New Roman"/>
          <w:sz w:val="19"/>
          <w:szCs w:val="19"/>
        </w:rPr>
        <w:t xml:space="preserve"> E. and </w:t>
      </w:r>
      <w:proofErr w:type="spellStart"/>
      <w:r w:rsidRPr="009F0BA6">
        <w:rPr>
          <w:rFonts w:ascii="Times New Roman" w:eastAsiaTheme="minorEastAsia" w:hAnsi="Times New Roman" w:cs="Times New Roman"/>
          <w:sz w:val="19"/>
          <w:szCs w:val="19"/>
        </w:rPr>
        <w:t>Icast</w:t>
      </w:r>
      <w:proofErr w:type="spellEnd"/>
      <w:r w:rsidRPr="009F0BA6">
        <w:rPr>
          <w:rFonts w:ascii="Times New Roman" w:eastAsiaTheme="minorEastAsia" w:hAnsi="Times New Roman" w:cs="Times New Roman"/>
          <w:sz w:val="19"/>
          <w:szCs w:val="19"/>
        </w:rPr>
        <w:t xml:space="preserve">-Muller Z. (2000). Geo-chemical base line mapping and </w:t>
      </w:r>
      <w:proofErr w:type="spellStart"/>
      <w:r w:rsidRPr="009F0BA6">
        <w:rPr>
          <w:rFonts w:ascii="Times New Roman" w:eastAsiaTheme="minorEastAsia" w:hAnsi="Times New Roman" w:cs="Times New Roman"/>
          <w:sz w:val="19"/>
          <w:szCs w:val="19"/>
        </w:rPr>
        <w:t>Pb</w:t>
      </w:r>
      <w:proofErr w:type="spellEnd"/>
      <w:r w:rsidRPr="009F0BA6">
        <w:rPr>
          <w:rFonts w:ascii="Times New Roman" w:eastAsiaTheme="minorEastAsia" w:hAnsi="Times New Roman" w:cs="Times New Roman"/>
          <w:sz w:val="19"/>
          <w:szCs w:val="19"/>
        </w:rPr>
        <w:t xml:space="preserve"> pollution assessment of soils in the </w:t>
      </w:r>
      <w:proofErr w:type="spellStart"/>
      <w:r w:rsidRPr="009F0BA6">
        <w:rPr>
          <w:rFonts w:ascii="Times New Roman" w:eastAsiaTheme="minorEastAsia" w:hAnsi="Times New Roman" w:cs="Times New Roman"/>
          <w:sz w:val="19"/>
          <w:szCs w:val="19"/>
        </w:rPr>
        <w:t>Karrst</w:t>
      </w:r>
      <w:proofErr w:type="spellEnd"/>
      <w:r w:rsidRPr="009F0BA6">
        <w:rPr>
          <w:rFonts w:ascii="Times New Roman" w:eastAsiaTheme="minorEastAsia" w:hAnsi="Times New Roman" w:cs="Times New Roman"/>
          <w:sz w:val="19"/>
          <w:szCs w:val="19"/>
        </w:rPr>
        <w:t xml:space="preserve"> in western Croatia. Nat. Croat 9(1) 4.</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proofErr w:type="spellStart"/>
      <w:r w:rsidRPr="009F0BA6">
        <w:rPr>
          <w:rFonts w:ascii="Times New Roman" w:eastAsiaTheme="minorEastAsia" w:hAnsi="Times New Roman" w:cs="Times New Roman"/>
          <w:sz w:val="19"/>
          <w:szCs w:val="19"/>
        </w:rPr>
        <w:t>Mucha</w:t>
      </w:r>
      <w:proofErr w:type="spellEnd"/>
      <w:r w:rsidRPr="009F0BA6">
        <w:rPr>
          <w:rFonts w:ascii="Times New Roman" w:eastAsiaTheme="minorEastAsia" w:hAnsi="Times New Roman" w:cs="Times New Roman"/>
          <w:sz w:val="19"/>
          <w:szCs w:val="19"/>
        </w:rPr>
        <w:t xml:space="preserve"> A.P, </w:t>
      </w:r>
      <w:proofErr w:type="spellStart"/>
      <w:r w:rsidRPr="009F0BA6">
        <w:rPr>
          <w:rFonts w:ascii="Times New Roman" w:eastAsiaTheme="minorEastAsia" w:hAnsi="Times New Roman" w:cs="Times New Roman"/>
          <w:sz w:val="19"/>
          <w:szCs w:val="19"/>
        </w:rPr>
        <w:t>Vasconcelos</w:t>
      </w:r>
      <w:proofErr w:type="spellEnd"/>
      <w:r w:rsidRPr="009F0BA6">
        <w:rPr>
          <w:rFonts w:ascii="Times New Roman" w:eastAsiaTheme="minorEastAsia" w:hAnsi="Times New Roman" w:cs="Times New Roman"/>
          <w:sz w:val="19"/>
          <w:szCs w:val="19"/>
        </w:rPr>
        <w:t xml:space="preserve">, M.T.S.D and </w:t>
      </w:r>
      <w:proofErr w:type="spellStart"/>
      <w:r w:rsidRPr="009F0BA6">
        <w:rPr>
          <w:rFonts w:ascii="Times New Roman" w:eastAsiaTheme="minorEastAsia" w:hAnsi="Times New Roman" w:cs="Times New Roman"/>
          <w:sz w:val="19"/>
          <w:szCs w:val="19"/>
        </w:rPr>
        <w:t>Bordalo</w:t>
      </w:r>
      <w:proofErr w:type="spellEnd"/>
      <w:r w:rsidRPr="009F0BA6">
        <w:rPr>
          <w:rFonts w:ascii="Times New Roman" w:eastAsiaTheme="minorEastAsia" w:hAnsi="Times New Roman" w:cs="Times New Roman"/>
          <w:sz w:val="19"/>
          <w:szCs w:val="19"/>
        </w:rPr>
        <w:t xml:space="preserve"> A.A (2003). </w:t>
      </w:r>
      <w:proofErr w:type="spellStart"/>
      <w:r w:rsidRPr="009F0BA6">
        <w:rPr>
          <w:rFonts w:ascii="Times New Roman" w:eastAsiaTheme="minorEastAsia" w:hAnsi="Times New Roman" w:cs="Times New Roman"/>
          <w:sz w:val="19"/>
          <w:szCs w:val="19"/>
        </w:rPr>
        <w:t>Macrobentic</w:t>
      </w:r>
      <w:proofErr w:type="spellEnd"/>
      <w:r w:rsidRPr="009F0BA6">
        <w:rPr>
          <w:rFonts w:ascii="Times New Roman" w:eastAsiaTheme="minorEastAsia" w:hAnsi="Times New Roman" w:cs="Times New Roman"/>
          <w:sz w:val="19"/>
          <w:szCs w:val="19"/>
        </w:rPr>
        <w:t xml:space="preserve"> Community in the </w:t>
      </w:r>
      <w:proofErr w:type="spellStart"/>
      <w:r w:rsidRPr="009F0BA6">
        <w:rPr>
          <w:rFonts w:ascii="Times New Roman" w:eastAsiaTheme="minorEastAsia" w:hAnsi="Times New Roman" w:cs="Times New Roman"/>
          <w:sz w:val="19"/>
          <w:szCs w:val="19"/>
        </w:rPr>
        <w:t>Doura</w:t>
      </w:r>
      <w:proofErr w:type="spellEnd"/>
      <w:r w:rsidRPr="009F0BA6">
        <w:rPr>
          <w:rFonts w:ascii="Times New Roman" w:eastAsiaTheme="minorEastAsia" w:hAnsi="Times New Roman" w:cs="Times New Roman"/>
          <w:sz w:val="19"/>
          <w:szCs w:val="19"/>
        </w:rPr>
        <w:t xml:space="preserve"> estuary relations </w:t>
      </w:r>
      <w:proofErr w:type="spellStart"/>
      <w:r w:rsidRPr="009F0BA6">
        <w:rPr>
          <w:rFonts w:ascii="Times New Roman" w:eastAsiaTheme="minorEastAsia" w:hAnsi="Times New Roman" w:cs="Times New Roman"/>
          <w:sz w:val="19"/>
          <w:szCs w:val="19"/>
        </w:rPr>
        <w:t>wita</w:t>
      </w:r>
      <w:proofErr w:type="spellEnd"/>
      <w:r w:rsidRPr="009F0BA6">
        <w:rPr>
          <w:rFonts w:ascii="Times New Roman" w:eastAsiaTheme="minorEastAsia" w:hAnsi="Times New Roman" w:cs="Times New Roman"/>
          <w:sz w:val="19"/>
          <w:szCs w:val="19"/>
        </w:rPr>
        <w:t xml:space="preserve"> trace metals and natural sediment characteristics. Environ. Pollution. 121, 169-180. </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r w:rsidRPr="009F0BA6">
        <w:rPr>
          <w:rFonts w:ascii="Times New Roman" w:eastAsiaTheme="minorEastAsia" w:hAnsi="Times New Roman" w:cs="Times New Roman"/>
          <w:sz w:val="19"/>
          <w:szCs w:val="19"/>
        </w:rPr>
        <w:t xml:space="preserve">Muller G.(1969). Index of geo-accumulation in sediments of Rhine River, </w:t>
      </w:r>
      <w:proofErr w:type="spellStart"/>
      <w:r w:rsidRPr="009F0BA6">
        <w:rPr>
          <w:rFonts w:ascii="Times New Roman" w:eastAsiaTheme="minorEastAsia" w:hAnsi="Times New Roman" w:cs="Times New Roman"/>
          <w:sz w:val="19"/>
          <w:szCs w:val="19"/>
        </w:rPr>
        <w:t>Geojournal</w:t>
      </w:r>
      <w:proofErr w:type="spellEnd"/>
      <w:r w:rsidRPr="009F0BA6">
        <w:rPr>
          <w:rFonts w:ascii="Times New Roman" w:eastAsiaTheme="minorEastAsia" w:hAnsi="Times New Roman" w:cs="Times New Roman"/>
          <w:sz w:val="19"/>
          <w:szCs w:val="19"/>
        </w:rPr>
        <w:t xml:space="preserve"> 2, 108</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proofErr w:type="spellStart"/>
      <w:r w:rsidRPr="009F0BA6">
        <w:rPr>
          <w:rFonts w:ascii="Times New Roman" w:eastAsiaTheme="minorEastAsia" w:hAnsi="Times New Roman" w:cs="Times New Roman"/>
          <w:sz w:val="19"/>
          <w:szCs w:val="19"/>
        </w:rPr>
        <w:t>Ngachin</w:t>
      </w:r>
      <w:proofErr w:type="spellEnd"/>
      <w:r w:rsidRPr="009F0BA6">
        <w:rPr>
          <w:rFonts w:ascii="Times New Roman" w:eastAsiaTheme="minorEastAsia" w:hAnsi="Times New Roman" w:cs="Times New Roman"/>
          <w:sz w:val="19"/>
          <w:szCs w:val="19"/>
        </w:rPr>
        <w:t xml:space="preserve">, M, </w:t>
      </w:r>
      <w:proofErr w:type="spellStart"/>
      <w:r w:rsidRPr="009F0BA6">
        <w:rPr>
          <w:rFonts w:ascii="Times New Roman" w:eastAsiaTheme="minorEastAsia" w:hAnsi="Times New Roman" w:cs="Times New Roman"/>
          <w:sz w:val="19"/>
          <w:szCs w:val="19"/>
        </w:rPr>
        <w:t>Garavalia</w:t>
      </w:r>
      <w:proofErr w:type="spellEnd"/>
      <w:r w:rsidRPr="009F0BA6">
        <w:rPr>
          <w:rFonts w:ascii="Times New Roman" w:eastAsiaTheme="minorEastAsia" w:hAnsi="Times New Roman" w:cs="Times New Roman"/>
          <w:sz w:val="19"/>
          <w:szCs w:val="19"/>
        </w:rPr>
        <w:t xml:space="preserve"> M, </w:t>
      </w:r>
      <w:proofErr w:type="spellStart"/>
      <w:r w:rsidRPr="009F0BA6">
        <w:rPr>
          <w:rFonts w:ascii="Times New Roman" w:eastAsiaTheme="minorEastAsia" w:hAnsi="Times New Roman" w:cs="Times New Roman"/>
          <w:sz w:val="19"/>
          <w:szCs w:val="19"/>
        </w:rPr>
        <w:t>Kwato-Njock</w:t>
      </w:r>
      <w:proofErr w:type="spellEnd"/>
      <w:r w:rsidRPr="009F0BA6">
        <w:rPr>
          <w:rFonts w:ascii="Times New Roman" w:eastAsiaTheme="minorEastAsia" w:hAnsi="Times New Roman" w:cs="Times New Roman"/>
          <w:sz w:val="19"/>
          <w:szCs w:val="19"/>
        </w:rPr>
        <w:t xml:space="preserve"> M.G and </w:t>
      </w:r>
      <w:proofErr w:type="spellStart"/>
      <w:r w:rsidRPr="009F0BA6">
        <w:rPr>
          <w:rFonts w:ascii="Times New Roman" w:eastAsiaTheme="minorEastAsia" w:hAnsi="Times New Roman" w:cs="Times New Roman"/>
          <w:sz w:val="19"/>
          <w:szCs w:val="19"/>
        </w:rPr>
        <w:t>Nourredire</w:t>
      </w:r>
      <w:proofErr w:type="spellEnd"/>
      <w:r w:rsidRPr="009F0BA6">
        <w:rPr>
          <w:rFonts w:ascii="Times New Roman" w:eastAsiaTheme="minorEastAsia" w:hAnsi="Times New Roman" w:cs="Times New Roman"/>
          <w:sz w:val="19"/>
          <w:szCs w:val="19"/>
        </w:rPr>
        <w:t xml:space="preserve"> A (2007) Measurement of radioactivity in soil of </w:t>
      </w:r>
      <w:proofErr w:type="spellStart"/>
      <w:r w:rsidRPr="009F0BA6">
        <w:rPr>
          <w:rFonts w:ascii="Times New Roman" w:eastAsiaTheme="minorEastAsia" w:hAnsi="Times New Roman" w:cs="Times New Roman"/>
          <w:sz w:val="19"/>
          <w:szCs w:val="19"/>
        </w:rPr>
        <w:t>Bahawapur</w:t>
      </w:r>
      <w:proofErr w:type="spellEnd"/>
      <w:r w:rsidRPr="009F0BA6">
        <w:rPr>
          <w:rFonts w:ascii="Times New Roman" w:eastAsiaTheme="minorEastAsia" w:hAnsi="Times New Roman" w:cs="Times New Roman"/>
          <w:sz w:val="19"/>
          <w:szCs w:val="19"/>
        </w:rPr>
        <w:t xml:space="preserve"> Division, Pakistan </w:t>
      </w:r>
      <w:proofErr w:type="spellStart"/>
      <w:r w:rsidRPr="009F0BA6">
        <w:rPr>
          <w:rFonts w:ascii="Times New Roman" w:eastAsiaTheme="minorEastAsia" w:hAnsi="Times New Roman" w:cs="Times New Roman"/>
          <w:sz w:val="19"/>
          <w:szCs w:val="19"/>
        </w:rPr>
        <w:t>Radiat</w:t>
      </w:r>
      <w:proofErr w:type="spellEnd"/>
      <w:r w:rsidRPr="009F0BA6">
        <w:rPr>
          <w:rFonts w:ascii="Times New Roman" w:eastAsiaTheme="minorEastAsia" w:hAnsi="Times New Roman" w:cs="Times New Roman"/>
          <w:sz w:val="19"/>
          <w:szCs w:val="19"/>
        </w:rPr>
        <w:t xml:space="preserve">. Prot. </w:t>
      </w:r>
      <w:proofErr w:type="spellStart"/>
      <w:r w:rsidRPr="009F0BA6">
        <w:rPr>
          <w:rFonts w:ascii="Times New Roman" w:eastAsiaTheme="minorEastAsia" w:hAnsi="Times New Roman" w:cs="Times New Roman"/>
          <w:sz w:val="19"/>
          <w:szCs w:val="19"/>
        </w:rPr>
        <w:t>Dosim</w:t>
      </w:r>
      <w:proofErr w:type="spellEnd"/>
      <w:r w:rsidRPr="009F0BA6">
        <w:rPr>
          <w:rFonts w:ascii="Times New Roman" w:eastAsiaTheme="minorEastAsia" w:hAnsi="Times New Roman" w:cs="Times New Roman"/>
          <w:sz w:val="19"/>
          <w:szCs w:val="19"/>
        </w:rPr>
        <w:t>. 112, 443-447.</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proofErr w:type="spellStart"/>
      <w:r w:rsidRPr="009F0BA6">
        <w:rPr>
          <w:rFonts w:ascii="Times New Roman" w:eastAsiaTheme="minorEastAsia" w:hAnsi="Times New Roman" w:cs="Times New Roman"/>
          <w:sz w:val="19"/>
          <w:szCs w:val="19"/>
        </w:rPr>
        <w:t>Noording</w:t>
      </w:r>
      <w:proofErr w:type="spellEnd"/>
      <w:r w:rsidRPr="009F0BA6">
        <w:rPr>
          <w:rFonts w:ascii="Times New Roman" w:eastAsiaTheme="minorEastAsia" w:hAnsi="Times New Roman" w:cs="Times New Roman"/>
          <w:sz w:val="19"/>
          <w:szCs w:val="19"/>
        </w:rPr>
        <w:t xml:space="preserve">, I (1999). Natural activities of </w:t>
      </w:r>
      <w:r w:rsidRPr="009F0BA6">
        <w:rPr>
          <w:rFonts w:ascii="Times New Roman" w:eastAsiaTheme="minorEastAsia" w:hAnsi="Times New Roman" w:cs="Times New Roman"/>
          <w:sz w:val="19"/>
          <w:szCs w:val="19"/>
          <w:vertAlign w:val="superscript"/>
        </w:rPr>
        <w:t>238</w:t>
      </w:r>
      <w:r w:rsidRPr="009F0BA6">
        <w:rPr>
          <w:rFonts w:ascii="Times New Roman" w:eastAsiaTheme="minorEastAsia" w:hAnsi="Times New Roman" w:cs="Times New Roman"/>
          <w:sz w:val="19"/>
          <w:szCs w:val="19"/>
        </w:rPr>
        <w:t xml:space="preserve">U, </w:t>
      </w:r>
      <w:r w:rsidRPr="009F0BA6">
        <w:rPr>
          <w:rFonts w:ascii="Times New Roman" w:eastAsiaTheme="minorEastAsia" w:hAnsi="Times New Roman" w:cs="Times New Roman"/>
          <w:sz w:val="19"/>
          <w:szCs w:val="19"/>
          <w:vertAlign w:val="superscript"/>
        </w:rPr>
        <w:t>232</w:t>
      </w:r>
      <w:r w:rsidRPr="009F0BA6">
        <w:rPr>
          <w:rFonts w:ascii="Times New Roman" w:eastAsiaTheme="minorEastAsia" w:hAnsi="Times New Roman" w:cs="Times New Roman"/>
          <w:sz w:val="19"/>
          <w:szCs w:val="19"/>
        </w:rPr>
        <w:t xml:space="preserve">Th and </w:t>
      </w:r>
      <w:r w:rsidRPr="009F0BA6">
        <w:rPr>
          <w:rFonts w:ascii="Times New Roman" w:eastAsiaTheme="minorEastAsia" w:hAnsi="Times New Roman" w:cs="Times New Roman"/>
          <w:sz w:val="19"/>
          <w:szCs w:val="19"/>
          <w:vertAlign w:val="superscript"/>
        </w:rPr>
        <w:t>40</w:t>
      </w:r>
      <w:r w:rsidRPr="009F0BA6">
        <w:rPr>
          <w:rFonts w:ascii="Times New Roman" w:eastAsiaTheme="minorEastAsia" w:hAnsi="Times New Roman" w:cs="Times New Roman"/>
          <w:sz w:val="19"/>
          <w:szCs w:val="19"/>
        </w:rPr>
        <w:t>K in building materials. J.Environ.Radioact.43:255-258.</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r w:rsidRPr="009F0BA6">
        <w:rPr>
          <w:rFonts w:ascii="Times New Roman" w:eastAsiaTheme="minorEastAsia" w:hAnsi="Times New Roman" w:cs="Times New Roman"/>
          <w:sz w:val="19"/>
          <w:szCs w:val="19"/>
        </w:rPr>
        <w:t>NPC (2006). National Population Commission: Census 2006 Figure.</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proofErr w:type="spellStart"/>
      <w:r w:rsidRPr="009F0BA6">
        <w:rPr>
          <w:rFonts w:ascii="Times New Roman" w:eastAsiaTheme="minorEastAsia" w:hAnsi="Times New Roman" w:cs="Times New Roman"/>
          <w:sz w:val="19"/>
          <w:szCs w:val="19"/>
        </w:rPr>
        <w:t>Olarewaju</w:t>
      </w:r>
      <w:proofErr w:type="spellEnd"/>
      <w:r w:rsidRPr="009F0BA6">
        <w:rPr>
          <w:rFonts w:ascii="Times New Roman" w:eastAsiaTheme="minorEastAsia" w:hAnsi="Times New Roman" w:cs="Times New Roman"/>
          <w:sz w:val="19"/>
          <w:szCs w:val="19"/>
        </w:rPr>
        <w:t xml:space="preserve"> V.O(1981) Geochemistry of the </w:t>
      </w:r>
      <w:proofErr w:type="spellStart"/>
      <w:r w:rsidRPr="009F0BA6">
        <w:rPr>
          <w:rFonts w:ascii="Times New Roman" w:eastAsiaTheme="minorEastAsia" w:hAnsi="Times New Roman" w:cs="Times New Roman"/>
          <w:sz w:val="19"/>
          <w:szCs w:val="19"/>
        </w:rPr>
        <w:t>Chanokitit</w:t>
      </w:r>
      <w:proofErr w:type="spellEnd"/>
      <w:r w:rsidRPr="009F0BA6">
        <w:rPr>
          <w:rFonts w:ascii="Times New Roman" w:eastAsiaTheme="minorEastAsia" w:hAnsi="Times New Roman" w:cs="Times New Roman"/>
          <w:sz w:val="19"/>
          <w:szCs w:val="19"/>
        </w:rPr>
        <w:t xml:space="preserve"> and Granitic ROCKS OF THE Basement complex around Ado-Ekiti---- Akure S.W. Nigeria Ph.D Thesis, University of London U.K.</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proofErr w:type="spellStart"/>
      <w:r w:rsidRPr="009F0BA6">
        <w:rPr>
          <w:rFonts w:ascii="Times New Roman" w:eastAsiaTheme="minorEastAsia" w:hAnsi="Times New Roman" w:cs="Times New Roman"/>
          <w:sz w:val="19"/>
          <w:szCs w:val="19"/>
        </w:rPr>
        <w:t>Papaetthymiou</w:t>
      </w:r>
      <w:proofErr w:type="spellEnd"/>
      <w:r w:rsidRPr="009F0BA6">
        <w:rPr>
          <w:rFonts w:ascii="Times New Roman" w:eastAsiaTheme="minorEastAsia" w:hAnsi="Times New Roman" w:cs="Times New Roman"/>
          <w:sz w:val="19"/>
          <w:szCs w:val="19"/>
        </w:rPr>
        <w:t xml:space="preserve"> H </w:t>
      </w:r>
      <w:proofErr w:type="spellStart"/>
      <w:r w:rsidRPr="009F0BA6">
        <w:rPr>
          <w:rFonts w:ascii="Times New Roman" w:eastAsiaTheme="minorEastAsia" w:hAnsi="Times New Roman" w:cs="Times New Roman"/>
          <w:sz w:val="19"/>
          <w:szCs w:val="19"/>
        </w:rPr>
        <w:t>Papatheodorou</w:t>
      </w:r>
      <w:proofErr w:type="spellEnd"/>
      <w:r w:rsidRPr="009F0BA6">
        <w:rPr>
          <w:rFonts w:ascii="Times New Roman" w:eastAsiaTheme="minorEastAsia" w:hAnsi="Times New Roman" w:cs="Times New Roman"/>
          <w:sz w:val="19"/>
          <w:szCs w:val="19"/>
        </w:rPr>
        <w:t xml:space="preserve">, G, </w:t>
      </w:r>
      <w:proofErr w:type="spellStart"/>
      <w:r w:rsidRPr="009F0BA6">
        <w:rPr>
          <w:rFonts w:ascii="Times New Roman" w:eastAsiaTheme="minorEastAsia" w:hAnsi="Times New Roman" w:cs="Times New Roman"/>
          <w:sz w:val="19"/>
          <w:szCs w:val="19"/>
        </w:rPr>
        <w:t>Moustakl</w:t>
      </w:r>
      <w:proofErr w:type="spellEnd"/>
      <w:r w:rsidRPr="009F0BA6">
        <w:rPr>
          <w:rFonts w:ascii="Times New Roman" w:eastAsiaTheme="minorEastAsia" w:hAnsi="Times New Roman" w:cs="Times New Roman"/>
          <w:sz w:val="19"/>
          <w:szCs w:val="19"/>
        </w:rPr>
        <w:t xml:space="preserve">, A, Christodoulou D and </w:t>
      </w:r>
      <w:proofErr w:type="spellStart"/>
      <w:r w:rsidRPr="009F0BA6">
        <w:rPr>
          <w:rFonts w:ascii="Times New Roman" w:eastAsiaTheme="minorEastAsia" w:hAnsi="Times New Roman" w:cs="Times New Roman"/>
          <w:sz w:val="19"/>
          <w:szCs w:val="19"/>
        </w:rPr>
        <w:t>Geraga</w:t>
      </w:r>
      <w:proofErr w:type="spellEnd"/>
      <w:r w:rsidRPr="009F0BA6">
        <w:rPr>
          <w:rFonts w:ascii="Times New Roman" w:eastAsiaTheme="minorEastAsia" w:hAnsi="Times New Roman" w:cs="Times New Roman"/>
          <w:sz w:val="19"/>
          <w:szCs w:val="19"/>
        </w:rPr>
        <w:t xml:space="preserve"> M (2007). Natural radionuclides and 137Cs distributions and their relationship with </w:t>
      </w:r>
      <w:proofErr w:type="spellStart"/>
      <w:r w:rsidRPr="009F0BA6">
        <w:rPr>
          <w:rFonts w:ascii="Times New Roman" w:eastAsiaTheme="minorEastAsia" w:hAnsi="Times New Roman" w:cs="Times New Roman"/>
          <w:sz w:val="19"/>
          <w:szCs w:val="19"/>
        </w:rPr>
        <w:t>sedimentological</w:t>
      </w:r>
      <w:proofErr w:type="spellEnd"/>
      <w:r w:rsidRPr="009F0BA6">
        <w:rPr>
          <w:rFonts w:ascii="Times New Roman" w:eastAsiaTheme="minorEastAsia" w:hAnsi="Times New Roman" w:cs="Times New Roman"/>
          <w:sz w:val="19"/>
          <w:szCs w:val="19"/>
        </w:rPr>
        <w:t xml:space="preserve"> </w:t>
      </w:r>
      <w:proofErr w:type="spellStart"/>
      <w:r w:rsidRPr="009F0BA6">
        <w:rPr>
          <w:rFonts w:ascii="Times New Roman" w:eastAsiaTheme="minorEastAsia" w:hAnsi="Times New Roman" w:cs="Times New Roman"/>
          <w:sz w:val="19"/>
          <w:szCs w:val="19"/>
        </w:rPr>
        <w:t>prossesses</w:t>
      </w:r>
      <w:proofErr w:type="spellEnd"/>
      <w:r w:rsidRPr="009F0BA6">
        <w:rPr>
          <w:rFonts w:ascii="Times New Roman" w:eastAsiaTheme="minorEastAsia" w:hAnsi="Times New Roman" w:cs="Times New Roman"/>
          <w:sz w:val="19"/>
          <w:szCs w:val="19"/>
        </w:rPr>
        <w:t xml:space="preserve"> in </w:t>
      </w:r>
      <w:proofErr w:type="spellStart"/>
      <w:r w:rsidRPr="009F0BA6">
        <w:rPr>
          <w:rFonts w:ascii="Times New Roman" w:eastAsiaTheme="minorEastAsia" w:hAnsi="Times New Roman" w:cs="Times New Roman"/>
          <w:sz w:val="19"/>
          <w:szCs w:val="19"/>
        </w:rPr>
        <w:t>Patras</w:t>
      </w:r>
      <w:proofErr w:type="spellEnd"/>
      <w:r w:rsidRPr="009F0BA6">
        <w:rPr>
          <w:rFonts w:ascii="Times New Roman" w:eastAsiaTheme="minorEastAsia" w:hAnsi="Times New Roman" w:cs="Times New Roman"/>
          <w:sz w:val="19"/>
          <w:szCs w:val="19"/>
        </w:rPr>
        <w:t xml:space="preserve"> harbor, Greece. J. Environ. </w:t>
      </w:r>
      <w:proofErr w:type="spellStart"/>
      <w:r w:rsidRPr="009F0BA6">
        <w:rPr>
          <w:rFonts w:ascii="Times New Roman" w:eastAsiaTheme="minorEastAsia" w:hAnsi="Times New Roman" w:cs="Times New Roman"/>
          <w:sz w:val="19"/>
          <w:szCs w:val="19"/>
        </w:rPr>
        <w:t>Radiact</w:t>
      </w:r>
      <w:proofErr w:type="spellEnd"/>
      <w:r w:rsidRPr="009F0BA6">
        <w:rPr>
          <w:rFonts w:ascii="Times New Roman" w:eastAsiaTheme="minorEastAsia" w:hAnsi="Times New Roman" w:cs="Times New Roman"/>
          <w:sz w:val="19"/>
          <w:szCs w:val="19"/>
        </w:rPr>
        <w:t>. 94, 55-74.</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proofErr w:type="spellStart"/>
      <w:r w:rsidRPr="009F0BA6">
        <w:rPr>
          <w:rFonts w:ascii="Times New Roman" w:eastAsiaTheme="minorEastAsia" w:hAnsi="Times New Roman" w:cs="Times New Roman"/>
          <w:sz w:val="19"/>
          <w:szCs w:val="19"/>
        </w:rPr>
        <w:t>Papastefanou</w:t>
      </w:r>
      <w:proofErr w:type="spellEnd"/>
      <w:r w:rsidRPr="009F0BA6">
        <w:rPr>
          <w:rFonts w:ascii="Times New Roman" w:eastAsiaTheme="minorEastAsia" w:hAnsi="Times New Roman" w:cs="Times New Roman"/>
          <w:sz w:val="19"/>
          <w:szCs w:val="19"/>
        </w:rPr>
        <w:t xml:space="preserve"> C, </w:t>
      </w:r>
      <w:proofErr w:type="spellStart"/>
      <w:r w:rsidRPr="009F0BA6">
        <w:rPr>
          <w:rFonts w:ascii="Times New Roman" w:eastAsiaTheme="minorEastAsia" w:hAnsi="Times New Roman" w:cs="Times New Roman"/>
          <w:sz w:val="19"/>
          <w:szCs w:val="19"/>
        </w:rPr>
        <w:t>Stoulos</w:t>
      </w:r>
      <w:proofErr w:type="spellEnd"/>
      <w:r w:rsidRPr="009F0BA6">
        <w:rPr>
          <w:rFonts w:ascii="Times New Roman" w:eastAsiaTheme="minorEastAsia" w:hAnsi="Times New Roman" w:cs="Times New Roman"/>
          <w:sz w:val="19"/>
          <w:szCs w:val="19"/>
        </w:rPr>
        <w:t xml:space="preserve"> S and </w:t>
      </w:r>
      <w:proofErr w:type="spellStart"/>
      <w:r w:rsidRPr="009F0BA6">
        <w:rPr>
          <w:rFonts w:ascii="Times New Roman" w:eastAsiaTheme="minorEastAsia" w:hAnsi="Times New Roman" w:cs="Times New Roman"/>
          <w:sz w:val="19"/>
          <w:szCs w:val="19"/>
        </w:rPr>
        <w:t>Monolopoulou</w:t>
      </w:r>
      <w:proofErr w:type="spellEnd"/>
      <w:r w:rsidRPr="009F0BA6">
        <w:rPr>
          <w:rFonts w:ascii="Times New Roman" w:eastAsiaTheme="minorEastAsia" w:hAnsi="Times New Roman" w:cs="Times New Roman"/>
          <w:sz w:val="19"/>
          <w:szCs w:val="19"/>
        </w:rPr>
        <w:t xml:space="preserve"> M (2005). The Radioactivity of Building Material J. </w:t>
      </w:r>
      <w:proofErr w:type="spellStart"/>
      <w:r w:rsidRPr="009F0BA6">
        <w:rPr>
          <w:rFonts w:ascii="Times New Roman" w:eastAsiaTheme="minorEastAsia" w:hAnsi="Times New Roman" w:cs="Times New Roman"/>
          <w:sz w:val="19"/>
          <w:szCs w:val="19"/>
        </w:rPr>
        <w:t>Radional</w:t>
      </w:r>
      <w:proofErr w:type="spellEnd"/>
      <w:r w:rsidRPr="009F0BA6">
        <w:rPr>
          <w:rFonts w:ascii="Times New Roman" w:eastAsiaTheme="minorEastAsia" w:hAnsi="Times New Roman" w:cs="Times New Roman"/>
          <w:sz w:val="19"/>
          <w:szCs w:val="19"/>
        </w:rPr>
        <w:t xml:space="preserve">. </w:t>
      </w:r>
      <w:proofErr w:type="spellStart"/>
      <w:r w:rsidRPr="009F0BA6">
        <w:rPr>
          <w:rFonts w:ascii="Times New Roman" w:eastAsiaTheme="minorEastAsia" w:hAnsi="Times New Roman" w:cs="Times New Roman"/>
          <w:sz w:val="19"/>
          <w:szCs w:val="19"/>
        </w:rPr>
        <w:t>Nucl</w:t>
      </w:r>
      <w:proofErr w:type="spellEnd"/>
      <w:r w:rsidRPr="009F0BA6">
        <w:rPr>
          <w:rFonts w:ascii="Times New Roman" w:eastAsiaTheme="minorEastAsia" w:hAnsi="Times New Roman" w:cs="Times New Roman"/>
          <w:sz w:val="19"/>
          <w:szCs w:val="19"/>
        </w:rPr>
        <w:t xml:space="preserve">. </w:t>
      </w:r>
      <w:proofErr w:type="spellStart"/>
      <w:r w:rsidRPr="009F0BA6">
        <w:rPr>
          <w:rFonts w:ascii="Times New Roman" w:eastAsiaTheme="minorEastAsia" w:hAnsi="Times New Roman" w:cs="Times New Roman"/>
          <w:sz w:val="19"/>
          <w:szCs w:val="19"/>
        </w:rPr>
        <w:t>Chem</w:t>
      </w:r>
      <w:proofErr w:type="spellEnd"/>
      <w:r w:rsidRPr="009F0BA6">
        <w:rPr>
          <w:rFonts w:ascii="Times New Roman" w:eastAsiaTheme="minorEastAsia" w:hAnsi="Times New Roman" w:cs="Times New Roman"/>
          <w:sz w:val="19"/>
          <w:szCs w:val="19"/>
        </w:rPr>
        <w:t xml:space="preserve"> 266; 367-372.</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proofErr w:type="spellStart"/>
      <w:r w:rsidRPr="009F0BA6">
        <w:rPr>
          <w:rFonts w:ascii="Times New Roman" w:eastAsiaTheme="minorEastAsia" w:hAnsi="Times New Roman" w:cs="Times New Roman"/>
          <w:sz w:val="19"/>
          <w:szCs w:val="19"/>
        </w:rPr>
        <w:t>Papatheodorou</w:t>
      </w:r>
      <w:proofErr w:type="spellEnd"/>
      <w:r w:rsidRPr="009F0BA6">
        <w:rPr>
          <w:rFonts w:ascii="Times New Roman" w:eastAsiaTheme="minorEastAsia" w:hAnsi="Times New Roman" w:cs="Times New Roman"/>
          <w:sz w:val="19"/>
          <w:szCs w:val="19"/>
        </w:rPr>
        <w:t xml:space="preserve"> G. </w:t>
      </w:r>
      <w:proofErr w:type="spellStart"/>
      <w:r w:rsidRPr="009F0BA6">
        <w:rPr>
          <w:rFonts w:ascii="Times New Roman" w:eastAsiaTheme="minorEastAsia" w:hAnsi="Times New Roman" w:cs="Times New Roman"/>
          <w:sz w:val="19"/>
          <w:szCs w:val="19"/>
        </w:rPr>
        <w:t>Papaetthymiou</w:t>
      </w:r>
      <w:proofErr w:type="spellEnd"/>
      <w:r w:rsidRPr="009F0BA6">
        <w:rPr>
          <w:rFonts w:ascii="Times New Roman" w:eastAsiaTheme="minorEastAsia" w:hAnsi="Times New Roman" w:cs="Times New Roman"/>
          <w:sz w:val="19"/>
          <w:szCs w:val="19"/>
        </w:rPr>
        <w:t xml:space="preserve"> H, </w:t>
      </w:r>
      <w:proofErr w:type="spellStart"/>
      <w:r w:rsidRPr="009F0BA6">
        <w:rPr>
          <w:rFonts w:ascii="Times New Roman" w:eastAsiaTheme="minorEastAsia" w:hAnsi="Times New Roman" w:cs="Times New Roman"/>
          <w:sz w:val="19"/>
          <w:szCs w:val="19"/>
        </w:rPr>
        <w:t>Maratou</w:t>
      </w:r>
      <w:proofErr w:type="spellEnd"/>
      <w:r w:rsidRPr="009F0BA6">
        <w:rPr>
          <w:rFonts w:ascii="Times New Roman" w:eastAsiaTheme="minorEastAsia" w:hAnsi="Times New Roman" w:cs="Times New Roman"/>
          <w:sz w:val="19"/>
          <w:szCs w:val="19"/>
        </w:rPr>
        <w:t xml:space="preserve"> A. and </w:t>
      </w:r>
      <w:proofErr w:type="spellStart"/>
      <w:r w:rsidRPr="009F0BA6">
        <w:rPr>
          <w:rFonts w:ascii="Times New Roman" w:eastAsiaTheme="minorEastAsia" w:hAnsi="Times New Roman" w:cs="Times New Roman"/>
          <w:sz w:val="19"/>
          <w:szCs w:val="19"/>
        </w:rPr>
        <w:t>Ferentinos</w:t>
      </w:r>
      <w:proofErr w:type="spellEnd"/>
      <w:r w:rsidRPr="009F0BA6">
        <w:rPr>
          <w:rFonts w:ascii="Times New Roman" w:eastAsiaTheme="minorEastAsia" w:hAnsi="Times New Roman" w:cs="Times New Roman"/>
          <w:sz w:val="19"/>
          <w:szCs w:val="19"/>
        </w:rPr>
        <w:t xml:space="preserve"> G (2005). Natural </w:t>
      </w:r>
      <w:proofErr w:type="spellStart"/>
      <w:r w:rsidRPr="009F0BA6">
        <w:rPr>
          <w:rFonts w:ascii="Times New Roman" w:eastAsiaTheme="minorEastAsia" w:hAnsi="Times New Roman" w:cs="Times New Roman"/>
          <w:sz w:val="19"/>
          <w:szCs w:val="19"/>
        </w:rPr>
        <w:t>radionuclides</w:t>
      </w:r>
      <w:proofErr w:type="spellEnd"/>
      <w:r w:rsidRPr="009F0BA6">
        <w:rPr>
          <w:rFonts w:ascii="Times New Roman" w:eastAsiaTheme="minorEastAsia" w:hAnsi="Times New Roman" w:cs="Times New Roman"/>
          <w:sz w:val="19"/>
          <w:szCs w:val="19"/>
        </w:rPr>
        <w:t xml:space="preserve"> in </w:t>
      </w:r>
      <w:proofErr w:type="spellStart"/>
      <w:r w:rsidRPr="009F0BA6">
        <w:rPr>
          <w:rFonts w:ascii="Times New Roman" w:eastAsiaTheme="minorEastAsia" w:hAnsi="Times New Roman" w:cs="Times New Roman"/>
          <w:sz w:val="19"/>
          <w:szCs w:val="19"/>
        </w:rPr>
        <w:t>bauxitic</w:t>
      </w:r>
      <w:proofErr w:type="spellEnd"/>
      <w:r w:rsidRPr="009F0BA6">
        <w:rPr>
          <w:rFonts w:ascii="Times New Roman" w:eastAsiaTheme="minorEastAsia" w:hAnsi="Times New Roman" w:cs="Times New Roman"/>
          <w:sz w:val="19"/>
          <w:szCs w:val="19"/>
        </w:rPr>
        <w:t xml:space="preserve"> tailings (red-mud) in the Gulf of Corinth, Greece radioprotection 40, 5549-5555.</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proofErr w:type="spellStart"/>
      <w:r w:rsidRPr="009F0BA6">
        <w:rPr>
          <w:rFonts w:ascii="Times New Roman" w:eastAsiaTheme="minorEastAsia" w:hAnsi="Times New Roman" w:cs="Times New Roman"/>
          <w:sz w:val="19"/>
          <w:szCs w:val="19"/>
        </w:rPr>
        <w:t>Radojevic</w:t>
      </w:r>
      <w:proofErr w:type="spellEnd"/>
      <w:r w:rsidRPr="009F0BA6">
        <w:rPr>
          <w:rFonts w:ascii="Times New Roman" w:eastAsiaTheme="minorEastAsia" w:hAnsi="Times New Roman" w:cs="Times New Roman"/>
          <w:sz w:val="19"/>
          <w:szCs w:val="19"/>
        </w:rPr>
        <w:t xml:space="preserve">, M and </w:t>
      </w:r>
      <w:proofErr w:type="spellStart"/>
      <w:r w:rsidRPr="009F0BA6">
        <w:rPr>
          <w:rFonts w:ascii="Times New Roman" w:eastAsiaTheme="minorEastAsia" w:hAnsi="Times New Roman" w:cs="Times New Roman"/>
          <w:sz w:val="19"/>
          <w:szCs w:val="19"/>
        </w:rPr>
        <w:t>Bashkin</w:t>
      </w:r>
      <w:proofErr w:type="spellEnd"/>
      <w:r w:rsidRPr="009F0BA6">
        <w:rPr>
          <w:rFonts w:ascii="Times New Roman" w:eastAsiaTheme="minorEastAsia" w:hAnsi="Times New Roman" w:cs="Times New Roman"/>
          <w:sz w:val="19"/>
          <w:szCs w:val="19"/>
        </w:rPr>
        <w:t>, V.N (1999). Practical Environmental Analysis. Royal Society of Chemistry, Cambridge, New York.</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proofErr w:type="spellStart"/>
      <w:r w:rsidRPr="009F0BA6">
        <w:rPr>
          <w:rFonts w:ascii="Times New Roman" w:eastAsiaTheme="minorEastAsia" w:hAnsi="Times New Roman" w:cs="Times New Roman"/>
          <w:sz w:val="19"/>
          <w:szCs w:val="19"/>
        </w:rPr>
        <w:t>Righi,S</w:t>
      </w:r>
      <w:proofErr w:type="spellEnd"/>
      <w:r w:rsidRPr="009F0BA6">
        <w:rPr>
          <w:rFonts w:ascii="Times New Roman" w:eastAsiaTheme="minorEastAsia" w:hAnsi="Times New Roman" w:cs="Times New Roman"/>
          <w:sz w:val="19"/>
          <w:szCs w:val="19"/>
        </w:rPr>
        <w:t xml:space="preserve"> and </w:t>
      </w:r>
      <w:proofErr w:type="spellStart"/>
      <w:r w:rsidRPr="009F0BA6">
        <w:rPr>
          <w:rFonts w:ascii="Times New Roman" w:eastAsiaTheme="minorEastAsia" w:hAnsi="Times New Roman" w:cs="Times New Roman"/>
          <w:sz w:val="19"/>
          <w:szCs w:val="19"/>
        </w:rPr>
        <w:t>Buzzi</w:t>
      </w:r>
      <w:proofErr w:type="spellEnd"/>
      <w:r w:rsidRPr="009F0BA6">
        <w:rPr>
          <w:rFonts w:ascii="Times New Roman" w:eastAsiaTheme="minorEastAsia" w:hAnsi="Times New Roman" w:cs="Times New Roman"/>
          <w:sz w:val="19"/>
          <w:szCs w:val="19"/>
        </w:rPr>
        <w:t xml:space="preserve">, L (2006). Natural radioactivity and radon exhalation in building materials used in Italian dwellings. J. Environ. </w:t>
      </w:r>
      <w:proofErr w:type="spellStart"/>
      <w:r w:rsidRPr="009F0BA6">
        <w:rPr>
          <w:rFonts w:ascii="Times New Roman" w:eastAsiaTheme="minorEastAsia" w:hAnsi="Times New Roman" w:cs="Times New Roman"/>
          <w:sz w:val="19"/>
          <w:szCs w:val="19"/>
        </w:rPr>
        <w:t>Radioact</w:t>
      </w:r>
      <w:proofErr w:type="spellEnd"/>
      <w:r w:rsidRPr="009F0BA6">
        <w:rPr>
          <w:rFonts w:ascii="Times New Roman" w:eastAsiaTheme="minorEastAsia" w:hAnsi="Times New Roman" w:cs="Times New Roman"/>
          <w:sz w:val="19"/>
          <w:szCs w:val="19"/>
        </w:rPr>
        <w:t xml:space="preserve"> 83: 31-40.</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proofErr w:type="spellStart"/>
      <w:r w:rsidRPr="009F0BA6">
        <w:rPr>
          <w:rFonts w:ascii="Times New Roman" w:eastAsiaTheme="minorEastAsia" w:hAnsi="Times New Roman" w:cs="Times New Roman"/>
          <w:sz w:val="19"/>
          <w:szCs w:val="19"/>
        </w:rPr>
        <w:lastRenderedPageBreak/>
        <w:t>Saad</w:t>
      </w:r>
      <w:proofErr w:type="spellEnd"/>
      <w:r w:rsidRPr="009F0BA6">
        <w:rPr>
          <w:rFonts w:ascii="Times New Roman" w:eastAsiaTheme="minorEastAsia" w:hAnsi="Times New Roman" w:cs="Times New Roman"/>
          <w:sz w:val="19"/>
          <w:szCs w:val="19"/>
        </w:rPr>
        <w:t xml:space="preserve"> H.R. and Al-</w:t>
      </w:r>
      <w:proofErr w:type="spellStart"/>
      <w:r w:rsidRPr="009F0BA6">
        <w:rPr>
          <w:rFonts w:ascii="Times New Roman" w:eastAsiaTheme="minorEastAsia" w:hAnsi="Times New Roman" w:cs="Times New Roman"/>
          <w:sz w:val="19"/>
          <w:szCs w:val="19"/>
        </w:rPr>
        <w:t>Azmi</w:t>
      </w:r>
      <w:proofErr w:type="spellEnd"/>
      <w:r w:rsidRPr="009F0BA6">
        <w:rPr>
          <w:rFonts w:ascii="Times New Roman" w:eastAsiaTheme="minorEastAsia" w:hAnsi="Times New Roman" w:cs="Times New Roman"/>
          <w:sz w:val="19"/>
          <w:szCs w:val="19"/>
        </w:rPr>
        <w:t xml:space="preserve"> D (2002) .Radioactivity concentration in sediments and their correlation to the coastal structure in Kuwait </w:t>
      </w:r>
      <w:proofErr w:type="spellStart"/>
      <w:r w:rsidRPr="009F0BA6">
        <w:rPr>
          <w:rFonts w:ascii="Times New Roman" w:eastAsiaTheme="minorEastAsia" w:hAnsi="Times New Roman" w:cs="Times New Roman"/>
          <w:sz w:val="19"/>
          <w:szCs w:val="19"/>
        </w:rPr>
        <w:t>Appl.Radioact</w:t>
      </w:r>
      <w:proofErr w:type="spellEnd"/>
      <w:r w:rsidRPr="009F0BA6">
        <w:rPr>
          <w:rFonts w:ascii="Times New Roman" w:eastAsiaTheme="minorEastAsia" w:hAnsi="Times New Roman" w:cs="Times New Roman"/>
          <w:sz w:val="19"/>
          <w:szCs w:val="19"/>
        </w:rPr>
        <w:t xml:space="preserve">. </w:t>
      </w:r>
      <w:proofErr w:type="spellStart"/>
      <w:r w:rsidRPr="009F0BA6">
        <w:rPr>
          <w:rFonts w:ascii="Times New Roman" w:eastAsiaTheme="minorEastAsia" w:hAnsi="Times New Roman" w:cs="Times New Roman"/>
          <w:sz w:val="19"/>
          <w:szCs w:val="19"/>
        </w:rPr>
        <w:t>Isot</w:t>
      </w:r>
      <w:proofErr w:type="spellEnd"/>
      <w:r w:rsidRPr="009F0BA6">
        <w:rPr>
          <w:rFonts w:ascii="Times New Roman" w:eastAsiaTheme="minorEastAsia" w:hAnsi="Times New Roman" w:cs="Times New Roman"/>
          <w:sz w:val="19"/>
          <w:szCs w:val="19"/>
        </w:rPr>
        <w:t>. 56, 991-7.</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proofErr w:type="spellStart"/>
      <w:r w:rsidRPr="009F0BA6">
        <w:rPr>
          <w:rFonts w:ascii="Times New Roman" w:eastAsiaTheme="minorEastAsia" w:hAnsi="Times New Roman" w:cs="Times New Roman"/>
          <w:sz w:val="19"/>
          <w:szCs w:val="19"/>
        </w:rPr>
        <w:t>Sarva</w:t>
      </w:r>
      <w:proofErr w:type="spellEnd"/>
      <w:r w:rsidRPr="009F0BA6">
        <w:rPr>
          <w:rFonts w:ascii="Times New Roman" w:eastAsiaTheme="minorEastAsia" w:hAnsi="Times New Roman" w:cs="Times New Roman"/>
          <w:sz w:val="19"/>
          <w:szCs w:val="19"/>
        </w:rPr>
        <w:t xml:space="preserve"> M.P, </w:t>
      </w:r>
      <w:proofErr w:type="spellStart"/>
      <w:r w:rsidRPr="009F0BA6">
        <w:rPr>
          <w:rFonts w:ascii="Times New Roman" w:eastAsiaTheme="minorEastAsia" w:hAnsi="Times New Roman" w:cs="Times New Roman"/>
          <w:sz w:val="19"/>
          <w:szCs w:val="19"/>
        </w:rPr>
        <w:t>Miroslav</w:t>
      </w:r>
      <w:proofErr w:type="spellEnd"/>
      <w:r w:rsidRPr="009F0BA6">
        <w:rPr>
          <w:rFonts w:ascii="Times New Roman" w:eastAsiaTheme="minorEastAsia" w:hAnsi="Times New Roman" w:cs="Times New Roman"/>
          <w:sz w:val="19"/>
          <w:szCs w:val="19"/>
        </w:rPr>
        <w:t xml:space="preserve"> R. and </w:t>
      </w:r>
      <w:proofErr w:type="spellStart"/>
      <w:r w:rsidRPr="009F0BA6">
        <w:rPr>
          <w:rFonts w:ascii="Times New Roman" w:eastAsiaTheme="minorEastAsia" w:hAnsi="Times New Roman" w:cs="Times New Roman"/>
          <w:sz w:val="19"/>
          <w:szCs w:val="19"/>
        </w:rPr>
        <w:t>Mohd</w:t>
      </w:r>
      <w:proofErr w:type="spellEnd"/>
      <w:r w:rsidRPr="009F0BA6">
        <w:rPr>
          <w:rFonts w:ascii="Times New Roman" w:eastAsiaTheme="minorEastAsia" w:hAnsi="Times New Roman" w:cs="Times New Roman"/>
          <w:sz w:val="19"/>
          <w:szCs w:val="19"/>
        </w:rPr>
        <w:t xml:space="preserve">. H. A. (2007). The assessment of Mangrove sediments quality in </w:t>
      </w:r>
      <w:proofErr w:type="spellStart"/>
      <w:r w:rsidRPr="009F0BA6">
        <w:rPr>
          <w:rFonts w:ascii="Times New Roman" w:eastAsiaTheme="minorEastAsia" w:hAnsi="Times New Roman" w:cs="Times New Roman"/>
          <w:sz w:val="19"/>
          <w:szCs w:val="19"/>
        </w:rPr>
        <w:t>Menkabong</w:t>
      </w:r>
      <w:proofErr w:type="spellEnd"/>
      <w:r w:rsidRPr="009F0BA6">
        <w:rPr>
          <w:rFonts w:ascii="Times New Roman" w:eastAsiaTheme="minorEastAsia" w:hAnsi="Times New Roman" w:cs="Times New Roman"/>
          <w:sz w:val="19"/>
          <w:szCs w:val="19"/>
        </w:rPr>
        <w:t xml:space="preserve"> Lagoon: An index Analysis Approach. International Journal of Environmental and Science Education. 2(3), 60-68.</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proofErr w:type="spellStart"/>
      <w:r w:rsidRPr="009F0BA6">
        <w:rPr>
          <w:rFonts w:ascii="Times New Roman" w:eastAsiaTheme="minorEastAsia" w:hAnsi="Times New Roman" w:cs="Times New Roman"/>
          <w:sz w:val="19"/>
          <w:szCs w:val="19"/>
        </w:rPr>
        <w:t>Sperling</w:t>
      </w:r>
      <w:proofErr w:type="spellEnd"/>
      <w:r w:rsidRPr="009F0BA6">
        <w:rPr>
          <w:rFonts w:ascii="Times New Roman" w:eastAsiaTheme="minorEastAsia" w:hAnsi="Times New Roman" w:cs="Times New Roman"/>
          <w:sz w:val="19"/>
          <w:szCs w:val="19"/>
        </w:rPr>
        <w:t xml:space="preserve">, M.B and </w:t>
      </w:r>
      <w:proofErr w:type="spellStart"/>
      <w:r w:rsidRPr="009F0BA6">
        <w:rPr>
          <w:rFonts w:ascii="Times New Roman" w:eastAsiaTheme="minorEastAsia" w:hAnsi="Times New Roman" w:cs="Times New Roman"/>
          <w:sz w:val="19"/>
          <w:szCs w:val="19"/>
        </w:rPr>
        <w:t>Welz</w:t>
      </w:r>
      <w:proofErr w:type="spellEnd"/>
      <w:r w:rsidRPr="009F0BA6">
        <w:rPr>
          <w:rFonts w:ascii="Times New Roman" w:eastAsiaTheme="minorEastAsia" w:hAnsi="Times New Roman" w:cs="Times New Roman"/>
          <w:sz w:val="19"/>
          <w:szCs w:val="19"/>
        </w:rPr>
        <w:t xml:space="preserve">, B (1999). Atomic Absorption Spectrometry. </w:t>
      </w:r>
      <w:proofErr w:type="spellStart"/>
      <w:r w:rsidRPr="009F0BA6">
        <w:rPr>
          <w:rFonts w:ascii="Times New Roman" w:eastAsiaTheme="minorEastAsia" w:hAnsi="Times New Roman" w:cs="Times New Roman"/>
          <w:sz w:val="19"/>
          <w:szCs w:val="19"/>
        </w:rPr>
        <w:t>Weinheim</w:t>
      </w:r>
      <w:proofErr w:type="spellEnd"/>
      <w:r w:rsidRPr="009F0BA6">
        <w:rPr>
          <w:rFonts w:ascii="Times New Roman" w:eastAsiaTheme="minorEastAsia" w:hAnsi="Times New Roman" w:cs="Times New Roman"/>
          <w:sz w:val="19"/>
          <w:szCs w:val="19"/>
        </w:rPr>
        <w:t>: Wiley-VCH. ISBN 3-527-28571-7.</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proofErr w:type="spellStart"/>
      <w:r w:rsidRPr="009F0BA6">
        <w:rPr>
          <w:rFonts w:ascii="Times New Roman" w:eastAsiaTheme="minorEastAsia" w:hAnsi="Times New Roman" w:cs="Times New Roman"/>
          <w:sz w:val="19"/>
          <w:szCs w:val="19"/>
        </w:rPr>
        <w:t>Stranden</w:t>
      </w:r>
      <w:proofErr w:type="spellEnd"/>
      <w:r w:rsidRPr="009F0BA6">
        <w:rPr>
          <w:rFonts w:ascii="Times New Roman" w:eastAsiaTheme="minorEastAsia" w:hAnsi="Times New Roman" w:cs="Times New Roman"/>
          <w:sz w:val="19"/>
          <w:szCs w:val="19"/>
        </w:rPr>
        <w:t xml:space="preserve">, E (1976). Some aspects on radioactivity of building materials. </w:t>
      </w:r>
      <w:proofErr w:type="spellStart"/>
      <w:r w:rsidRPr="009F0BA6">
        <w:rPr>
          <w:rFonts w:ascii="Times New Roman" w:eastAsiaTheme="minorEastAsia" w:hAnsi="Times New Roman" w:cs="Times New Roman"/>
          <w:sz w:val="19"/>
          <w:szCs w:val="19"/>
        </w:rPr>
        <w:t>Pyhsica</w:t>
      </w:r>
      <w:proofErr w:type="spellEnd"/>
      <w:r w:rsidRPr="009F0BA6">
        <w:rPr>
          <w:rFonts w:ascii="Times New Roman" w:eastAsiaTheme="minorEastAsia" w:hAnsi="Times New Roman" w:cs="Times New Roman"/>
          <w:sz w:val="19"/>
          <w:szCs w:val="19"/>
        </w:rPr>
        <w:t xml:space="preserve"> </w:t>
      </w:r>
      <w:proofErr w:type="spellStart"/>
      <w:r w:rsidRPr="009F0BA6">
        <w:rPr>
          <w:rFonts w:ascii="Times New Roman" w:eastAsiaTheme="minorEastAsia" w:hAnsi="Times New Roman" w:cs="Times New Roman"/>
          <w:sz w:val="19"/>
          <w:szCs w:val="19"/>
        </w:rPr>
        <w:t>Norvegica</w:t>
      </w:r>
      <w:proofErr w:type="spellEnd"/>
      <w:r w:rsidRPr="009F0BA6">
        <w:rPr>
          <w:rFonts w:ascii="Times New Roman" w:eastAsiaTheme="minorEastAsia" w:hAnsi="Times New Roman" w:cs="Times New Roman"/>
          <w:sz w:val="19"/>
          <w:szCs w:val="19"/>
        </w:rPr>
        <w:t>, 8:167-177.</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proofErr w:type="spellStart"/>
      <w:r w:rsidRPr="009F0BA6">
        <w:rPr>
          <w:rFonts w:ascii="Times New Roman" w:eastAsiaTheme="minorEastAsia" w:hAnsi="Times New Roman" w:cs="Times New Roman"/>
          <w:sz w:val="19"/>
          <w:szCs w:val="19"/>
        </w:rPr>
        <w:t>Titaeva</w:t>
      </w:r>
      <w:proofErr w:type="spellEnd"/>
      <w:r w:rsidRPr="009F0BA6">
        <w:rPr>
          <w:rFonts w:ascii="Times New Roman" w:eastAsiaTheme="minorEastAsia" w:hAnsi="Times New Roman" w:cs="Times New Roman"/>
          <w:sz w:val="19"/>
          <w:szCs w:val="19"/>
        </w:rPr>
        <w:t xml:space="preserve">, N.A, </w:t>
      </w:r>
      <w:proofErr w:type="spellStart"/>
      <w:r w:rsidRPr="009F0BA6">
        <w:rPr>
          <w:rFonts w:ascii="Times New Roman" w:eastAsiaTheme="minorEastAsia" w:hAnsi="Times New Roman" w:cs="Times New Roman"/>
          <w:sz w:val="19"/>
          <w:szCs w:val="19"/>
        </w:rPr>
        <w:t>Alexakhin</w:t>
      </w:r>
      <w:proofErr w:type="spellEnd"/>
      <w:r w:rsidRPr="009F0BA6">
        <w:rPr>
          <w:rFonts w:ascii="Times New Roman" w:eastAsiaTheme="minorEastAsia" w:hAnsi="Times New Roman" w:cs="Times New Roman"/>
          <w:sz w:val="19"/>
          <w:szCs w:val="19"/>
        </w:rPr>
        <w:t xml:space="preserve">, R.M, </w:t>
      </w:r>
      <w:proofErr w:type="spellStart"/>
      <w:r w:rsidRPr="009F0BA6">
        <w:rPr>
          <w:rFonts w:ascii="Times New Roman" w:eastAsiaTheme="minorEastAsia" w:hAnsi="Times New Roman" w:cs="Times New Roman"/>
          <w:sz w:val="19"/>
          <w:szCs w:val="19"/>
        </w:rPr>
        <w:t>Taskaev</w:t>
      </w:r>
      <w:proofErr w:type="spellEnd"/>
      <w:r w:rsidRPr="009F0BA6">
        <w:rPr>
          <w:rFonts w:ascii="Times New Roman" w:eastAsiaTheme="minorEastAsia" w:hAnsi="Times New Roman" w:cs="Times New Roman"/>
          <w:sz w:val="19"/>
          <w:szCs w:val="19"/>
        </w:rPr>
        <w:t xml:space="preserve">, A.I and </w:t>
      </w:r>
      <w:proofErr w:type="spellStart"/>
      <w:r w:rsidRPr="009F0BA6">
        <w:rPr>
          <w:rFonts w:ascii="Times New Roman" w:eastAsiaTheme="minorEastAsia" w:hAnsi="Times New Roman" w:cs="Times New Roman"/>
          <w:sz w:val="19"/>
          <w:szCs w:val="19"/>
        </w:rPr>
        <w:t>Maslov</w:t>
      </w:r>
      <w:proofErr w:type="spellEnd"/>
      <w:r w:rsidRPr="009F0BA6">
        <w:rPr>
          <w:rFonts w:ascii="Times New Roman" w:eastAsiaTheme="minorEastAsia" w:hAnsi="Times New Roman" w:cs="Times New Roman"/>
          <w:sz w:val="19"/>
          <w:szCs w:val="19"/>
        </w:rPr>
        <w:t>, V.I (1978). Migration of heavy natural radionuclides in a humid climate zone, Natural Radiation Environment (111), Technical Information Centre US Department of Energy 724-737.</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proofErr w:type="spellStart"/>
      <w:r w:rsidRPr="009F0BA6">
        <w:rPr>
          <w:rFonts w:ascii="Times New Roman" w:eastAsiaTheme="minorEastAsia" w:hAnsi="Times New Roman" w:cs="Times New Roman"/>
          <w:sz w:val="19"/>
          <w:szCs w:val="19"/>
        </w:rPr>
        <w:t>Tufail</w:t>
      </w:r>
      <w:proofErr w:type="spellEnd"/>
      <w:r w:rsidRPr="009F0BA6">
        <w:rPr>
          <w:rFonts w:ascii="Times New Roman" w:eastAsiaTheme="minorEastAsia" w:hAnsi="Times New Roman" w:cs="Times New Roman"/>
          <w:sz w:val="19"/>
          <w:szCs w:val="19"/>
        </w:rPr>
        <w:t xml:space="preserve">, M, </w:t>
      </w:r>
      <w:proofErr w:type="spellStart"/>
      <w:r w:rsidRPr="009F0BA6">
        <w:rPr>
          <w:rFonts w:ascii="Times New Roman" w:eastAsiaTheme="minorEastAsia" w:hAnsi="Times New Roman" w:cs="Times New Roman"/>
          <w:sz w:val="19"/>
          <w:szCs w:val="19"/>
        </w:rPr>
        <w:t>Akhtar</w:t>
      </w:r>
      <w:proofErr w:type="spellEnd"/>
      <w:r w:rsidRPr="009F0BA6">
        <w:rPr>
          <w:rFonts w:ascii="Times New Roman" w:eastAsiaTheme="minorEastAsia" w:hAnsi="Times New Roman" w:cs="Times New Roman"/>
          <w:sz w:val="19"/>
          <w:szCs w:val="19"/>
        </w:rPr>
        <w:t xml:space="preserve">, N, </w:t>
      </w:r>
      <w:proofErr w:type="spellStart"/>
      <w:r w:rsidRPr="009F0BA6">
        <w:rPr>
          <w:rFonts w:ascii="Times New Roman" w:eastAsiaTheme="minorEastAsia" w:hAnsi="Times New Roman" w:cs="Times New Roman"/>
          <w:sz w:val="19"/>
          <w:szCs w:val="19"/>
        </w:rPr>
        <w:t>Javied</w:t>
      </w:r>
      <w:proofErr w:type="spellEnd"/>
      <w:r w:rsidRPr="009F0BA6">
        <w:rPr>
          <w:rFonts w:ascii="Times New Roman" w:eastAsiaTheme="minorEastAsia" w:hAnsi="Times New Roman" w:cs="Times New Roman"/>
          <w:sz w:val="19"/>
          <w:szCs w:val="19"/>
        </w:rPr>
        <w:t xml:space="preserve">, S and </w:t>
      </w:r>
      <w:proofErr w:type="spellStart"/>
      <w:r w:rsidRPr="009F0BA6">
        <w:rPr>
          <w:rFonts w:ascii="Times New Roman" w:eastAsiaTheme="minorEastAsia" w:hAnsi="Times New Roman" w:cs="Times New Roman"/>
          <w:sz w:val="19"/>
          <w:szCs w:val="19"/>
        </w:rPr>
        <w:t>Hamid</w:t>
      </w:r>
      <w:proofErr w:type="spellEnd"/>
      <w:r w:rsidRPr="009F0BA6">
        <w:rPr>
          <w:rFonts w:ascii="Times New Roman" w:eastAsiaTheme="minorEastAsia" w:hAnsi="Times New Roman" w:cs="Times New Roman"/>
          <w:sz w:val="19"/>
          <w:szCs w:val="19"/>
        </w:rPr>
        <w:t xml:space="preserve"> T (2007). Natural radioactivity hazards of building bricks fabricated from saline soil of two districts of </w:t>
      </w:r>
      <w:proofErr w:type="spellStart"/>
      <w:r w:rsidRPr="009F0BA6">
        <w:rPr>
          <w:rFonts w:ascii="Times New Roman" w:eastAsiaTheme="minorEastAsia" w:hAnsi="Times New Roman" w:cs="Times New Roman"/>
          <w:sz w:val="19"/>
          <w:szCs w:val="19"/>
        </w:rPr>
        <w:t>Paskistan</w:t>
      </w:r>
      <w:proofErr w:type="spellEnd"/>
      <w:r w:rsidRPr="009F0BA6">
        <w:rPr>
          <w:rFonts w:ascii="Times New Roman" w:eastAsiaTheme="minorEastAsia" w:hAnsi="Times New Roman" w:cs="Times New Roman"/>
          <w:sz w:val="19"/>
          <w:szCs w:val="19"/>
        </w:rPr>
        <w:t xml:space="preserve">. </w:t>
      </w:r>
      <w:proofErr w:type="spellStart"/>
      <w:r w:rsidRPr="009F0BA6">
        <w:rPr>
          <w:rFonts w:ascii="Times New Roman" w:eastAsiaTheme="minorEastAsia" w:hAnsi="Times New Roman" w:cs="Times New Roman"/>
          <w:sz w:val="19"/>
          <w:szCs w:val="19"/>
        </w:rPr>
        <w:t>J.Radiol.Prot</w:t>
      </w:r>
      <w:proofErr w:type="spellEnd"/>
      <w:r w:rsidRPr="009F0BA6">
        <w:rPr>
          <w:rFonts w:ascii="Times New Roman" w:eastAsiaTheme="minorEastAsia" w:hAnsi="Times New Roman" w:cs="Times New Roman"/>
          <w:sz w:val="19"/>
          <w:szCs w:val="19"/>
        </w:rPr>
        <w:t>. 27:481-492.</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proofErr w:type="spellStart"/>
      <w:r w:rsidRPr="009F0BA6">
        <w:rPr>
          <w:rFonts w:ascii="Times New Roman" w:eastAsiaTheme="minorEastAsia" w:hAnsi="Times New Roman" w:cs="Times New Roman"/>
          <w:sz w:val="19"/>
          <w:szCs w:val="19"/>
        </w:rPr>
        <w:t>Turekian</w:t>
      </w:r>
      <w:proofErr w:type="spellEnd"/>
      <w:r w:rsidRPr="009F0BA6">
        <w:rPr>
          <w:rFonts w:ascii="Times New Roman" w:eastAsiaTheme="minorEastAsia" w:hAnsi="Times New Roman" w:cs="Times New Roman"/>
          <w:sz w:val="19"/>
          <w:szCs w:val="19"/>
        </w:rPr>
        <w:t xml:space="preserve"> K.K. and </w:t>
      </w:r>
      <w:proofErr w:type="spellStart"/>
      <w:r w:rsidRPr="009F0BA6">
        <w:rPr>
          <w:rFonts w:ascii="Times New Roman" w:eastAsiaTheme="minorEastAsia" w:hAnsi="Times New Roman" w:cs="Times New Roman"/>
          <w:sz w:val="19"/>
          <w:szCs w:val="19"/>
        </w:rPr>
        <w:t>Wedepohl</w:t>
      </w:r>
      <w:proofErr w:type="spellEnd"/>
      <w:r w:rsidRPr="009F0BA6">
        <w:rPr>
          <w:rFonts w:ascii="Times New Roman" w:eastAsiaTheme="minorEastAsia" w:hAnsi="Times New Roman" w:cs="Times New Roman"/>
          <w:sz w:val="19"/>
          <w:szCs w:val="19"/>
        </w:rPr>
        <w:t xml:space="preserve"> K.H (1961). Distribution of the elements in some major and units of the earth’s crust. Geol. Soc. Am. 72, 175-192.</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proofErr w:type="spellStart"/>
      <w:r w:rsidRPr="009F0BA6">
        <w:rPr>
          <w:rFonts w:ascii="Times New Roman" w:eastAsiaTheme="minorEastAsia" w:hAnsi="Times New Roman" w:cs="Times New Roman"/>
          <w:sz w:val="19"/>
          <w:szCs w:val="19"/>
        </w:rPr>
        <w:t>Turhan,S</w:t>
      </w:r>
      <w:proofErr w:type="spellEnd"/>
      <w:r w:rsidRPr="009F0BA6">
        <w:rPr>
          <w:rFonts w:ascii="Times New Roman" w:eastAsiaTheme="minorEastAsia" w:hAnsi="Times New Roman" w:cs="Times New Roman"/>
          <w:sz w:val="19"/>
          <w:szCs w:val="19"/>
        </w:rPr>
        <w:t xml:space="preserve"> and </w:t>
      </w:r>
      <w:proofErr w:type="spellStart"/>
      <w:r w:rsidRPr="009F0BA6">
        <w:rPr>
          <w:rFonts w:ascii="Times New Roman" w:eastAsiaTheme="minorEastAsia" w:hAnsi="Times New Roman" w:cs="Times New Roman"/>
          <w:sz w:val="19"/>
          <w:szCs w:val="19"/>
        </w:rPr>
        <w:t>Gunduz</w:t>
      </w:r>
      <w:proofErr w:type="spellEnd"/>
      <w:r w:rsidRPr="009F0BA6">
        <w:rPr>
          <w:rFonts w:ascii="Times New Roman" w:eastAsiaTheme="minorEastAsia" w:hAnsi="Times New Roman" w:cs="Times New Roman"/>
          <w:sz w:val="19"/>
          <w:szCs w:val="19"/>
        </w:rPr>
        <w:t xml:space="preserve">, L (2008). Determination of specific activity of </w:t>
      </w:r>
      <w:r w:rsidRPr="009F0BA6">
        <w:rPr>
          <w:rFonts w:ascii="Times New Roman" w:eastAsiaTheme="minorEastAsia" w:hAnsi="Times New Roman" w:cs="Times New Roman"/>
          <w:sz w:val="19"/>
          <w:szCs w:val="19"/>
          <w:vertAlign w:val="superscript"/>
        </w:rPr>
        <w:t>226</w:t>
      </w:r>
      <w:r w:rsidRPr="009F0BA6">
        <w:rPr>
          <w:rFonts w:ascii="Times New Roman" w:eastAsiaTheme="minorEastAsia" w:hAnsi="Times New Roman" w:cs="Times New Roman"/>
          <w:sz w:val="19"/>
          <w:szCs w:val="19"/>
        </w:rPr>
        <w:t xml:space="preserve">Ra, </w:t>
      </w:r>
      <w:r w:rsidRPr="009F0BA6">
        <w:rPr>
          <w:rFonts w:ascii="Times New Roman" w:eastAsiaTheme="minorEastAsia" w:hAnsi="Times New Roman" w:cs="Times New Roman"/>
          <w:sz w:val="19"/>
          <w:szCs w:val="19"/>
          <w:vertAlign w:val="superscript"/>
        </w:rPr>
        <w:t>232</w:t>
      </w:r>
      <w:r w:rsidRPr="009F0BA6">
        <w:rPr>
          <w:rFonts w:ascii="Times New Roman" w:eastAsiaTheme="minorEastAsia" w:hAnsi="Times New Roman" w:cs="Times New Roman"/>
          <w:sz w:val="19"/>
          <w:szCs w:val="19"/>
        </w:rPr>
        <w:t xml:space="preserve">Th and </w:t>
      </w:r>
      <w:r w:rsidRPr="009F0BA6">
        <w:rPr>
          <w:rFonts w:ascii="Times New Roman" w:eastAsiaTheme="minorEastAsia" w:hAnsi="Times New Roman" w:cs="Times New Roman"/>
          <w:sz w:val="19"/>
          <w:szCs w:val="19"/>
          <w:vertAlign w:val="superscript"/>
        </w:rPr>
        <w:t>40</w:t>
      </w:r>
      <w:r w:rsidRPr="009F0BA6">
        <w:rPr>
          <w:rFonts w:ascii="Times New Roman" w:eastAsiaTheme="minorEastAsia" w:hAnsi="Times New Roman" w:cs="Times New Roman"/>
          <w:sz w:val="19"/>
          <w:szCs w:val="19"/>
        </w:rPr>
        <w:t xml:space="preserve">K for assessment of radiation hazards from Turkish Pumice samples. J. Environ. </w:t>
      </w:r>
      <w:proofErr w:type="spellStart"/>
      <w:r w:rsidRPr="009F0BA6">
        <w:rPr>
          <w:rFonts w:ascii="Times New Roman" w:eastAsiaTheme="minorEastAsia" w:hAnsi="Times New Roman" w:cs="Times New Roman"/>
          <w:sz w:val="19"/>
          <w:szCs w:val="19"/>
        </w:rPr>
        <w:t>Radioact</w:t>
      </w:r>
      <w:proofErr w:type="spellEnd"/>
      <w:r w:rsidRPr="009F0BA6">
        <w:rPr>
          <w:rFonts w:ascii="Times New Roman" w:eastAsiaTheme="minorEastAsia" w:hAnsi="Times New Roman" w:cs="Times New Roman"/>
          <w:sz w:val="19"/>
          <w:szCs w:val="19"/>
        </w:rPr>
        <w:t xml:space="preserve"> 99: 332-342.</w:t>
      </w:r>
    </w:p>
    <w:p w:rsidR="00DF6045" w:rsidRPr="009F0BA6" w:rsidRDefault="00DF6045"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r w:rsidRPr="009F0BA6">
        <w:rPr>
          <w:rFonts w:ascii="Times New Roman" w:eastAsiaTheme="minorEastAsia" w:hAnsi="Times New Roman" w:cs="Times New Roman"/>
          <w:sz w:val="19"/>
          <w:szCs w:val="19"/>
        </w:rPr>
        <w:t>UNAD (2009). Department of Geography and Planning Science, Cartographic Unit, University of Ado-Ekiti.</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r w:rsidRPr="009F0BA6">
        <w:rPr>
          <w:rFonts w:ascii="Times New Roman" w:eastAsiaTheme="minorEastAsia" w:hAnsi="Times New Roman" w:cs="Times New Roman"/>
          <w:sz w:val="19"/>
          <w:szCs w:val="19"/>
        </w:rPr>
        <w:t>UNSCEAR (1993) (United Nations Scientific Committee on Effects of Atomic Radiation) sources and effects of Ionizing Radiation (New York: United Nations).</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r w:rsidRPr="009F0BA6">
        <w:rPr>
          <w:rFonts w:ascii="Times New Roman" w:eastAsiaTheme="minorEastAsia" w:hAnsi="Times New Roman" w:cs="Times New Roman"/>
          <w:sz w:val="19"/>
          <w:szCs w:val="19"/>
        </w:rPr>
        <w:t>UNSCEAR (2000). Exposure from natural radiation sources, Annex B, Sources and Effects of Ionizing Radiation.</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proofErr w:type="spellStart"/>
      <w:r w:rsidRPr="009F0BA6">
        <w:rPr>
          <w:rFonts w:ascii="Times New Roman" w:eastAsiaTheme="minorEastAsia" w:hAnsi="Times New Roman" w:cs="Times New Roman"/>
          <w:sz w:val="19"/>
          <w:szCs w:val="19"/>
        </w:rPr>
        <w:t>Xinwei</w:t>
      </w:r>
      <w:proofErr w:type="spellEnd"/>
      <w:r w:rsidRPr="009F0BA6">
        <w:rPr>
          <w:rFonts w:ascii="Times New Roman" w:eastAsiaTheme="minorEastAsia" w:hAnsi="Times New Roman" w:cs="Times New Roman"/>
          <w:sz w:val="19"/>
          <w:szCs w:val="19"/>
        </w:rPr>
        <w:t xml:space="preserve"> L (2004). Natural radioactivity in some buildings materials and by-products of Shaanxi, China. J. </w:t>
      </w:r>
      <w:proofErr w:type="spellStart"/>
      <w:r w:rsidRPr="009F0BA6">
        <w:rPr>
          <w:rFonts w:ascii="Times New Roman" w:eastAsiaTheme="minorEastAsia" w:hAnsi="Times New Roman" w:cs="Times New Roman"/>
          <w:sz w:val="19"/>
          <w:szCs w:val="19"/>
        </w:rPr>
        <w:t>Radional</w:t>
      </w:r>
      <w:proofErr w:type="spellEnd"/>
      <w:r w:rsidRPr="009F0BA6">
        <w:rPr>
          <w:rFonts w:ascii="Times New Roman" w:eastAsiaTheme="minorEastAsia" w:hAnsi="Times New Roman" w:cs="Times New Roman"/>
          <w:sz w:val="19"/>
          <w:szCs w:val="19"/>
        </w:rPr>
        <w:t xml:space="preserve">. </w:t>
      </w:r>
      <w:proofErr w:type="spellStart"/>
      <w:r w:rsidRPr="009F0BA6">
        <w:rPr>
          <w:rFonts w:ascii="Times New Roman" w:eastAsiaTheme="minorEastAsia" w:hAnsi="Times New Roman" w:cs="Times New Roman"/>
          <w:sz w:val="19"/>
          <w:szCs w:val="19"/>
        </w:rPr>
        <w:t>Nucl</w:t>
      </w:r>
      <w:proofErr w:type="spellEnd"/>
      <w:r w:rsidRPr="009F0BA6">
        <w:rPr>
          <w:rFonts w:ascii="Times New Roman" w:eastAsiaTheme="minorEastAsia" w:hAnsi="Times New Roman" w:cs="Times New Roman"/>
          <w:sz w:val="19"/>
          <w:szCs w:val="19"/>
        </w:rPr>
        <w:t xml:space="preserve">. </w:t>
      </w:r>
      <w:proofErr w:type="spellStart"/>
      <w:r w:rsidRPr="009F0BA6">
        <w:rPr>
          <w:rFonts w:ascii="Times New Roman" w:eastAsiaTheme="minorEastAsia" w:hAnsi="Times New Roman" w:cs="Times New Roman"/>
          <w:sz w:val="19"/>
          <w:szCs w:val="19"/>
        </w:rPr>
        <w:t>Chem</w:t>
      </w:r>
      <w:proofErr w:type="spellEnd"/>
      <w:r w:rsidRPr="009F0BA6">
        <w:rPr>
          <w:rFonts w:ascii="Times New Roman" w:eastAsiaTheme="minorEastAsia" w:hAnsi="Times New Roman" w:cs="Times New Roman"/>
          <w:sz w:val="19"/>
          <w:szCs w:val="19"/>
        </w:rPr>
        <w:t xml:space="preserve"> 262, 775-777.</w:t>
      </w:r>
    </w:p>
    <w:p w:rsidR="005678B7" w:rsidRPr="009F0BA6" w:rsidRDefault="005678B7" w:rsidP="00EE11D5">
      <w:pPr>
        <w:pStyle w:val="ListParagraph"/>
        <w:numPr>
          <w:ilvl w:val="0"/>
          <w:numId w:val="1"/>
        </w:numPr>
        <w:spacing w:after="0" w:line="240" w:lineRule="auto"/>
        <w:ind w:left="360"/>
        <w:jc w:val="both"/>
        <w:rPr>
          <w:rFonts w:ascii="Times New Roman" w:eastAsiaTheme="minorEastAsia" w:hAnsi="Times New Roman" w:cs="Times New Roman"/>
          <w:sz w:val="19"/>
          <w:szCs w:val="19"/>
        </w:rPr>
      </w:pPr>
      <w:r w:rsidRPr="009F0BA6">
        <w:rPr>
          <w:rFonts w:ascii="Times New Roman" w:eastAsiaTheme="minorEastAsia" w:hAnsi="Times New Roman" w:cs="Times New Roman"/>
          <w:sz w:val="19"/>
          <w:szCs w:val="19"/>
        </w:rPr>
        <w:t xml:space="preserve">Zhang, J and Liu C.L (2002). </w:t>
      </w:r>
      <w:proofErr w:type="spellStart"/>
      <w:r w:rsidRPr="009F0BA6">
        <w:rPr>
          <w:rFonts w:ascii="Times New Roman" w:eastAsiaTheme="minorEastAsia" w:hAnsi="Times New Roman" w:cs="Times New Roman"/>
          <w:sz w:val="19"/>
          <w:szCs w:val="19"/>
        </w:rPr>
        <w:t>Riverine</w:t>
      </w:r>
      <w:proofErr w:type="spellEnd"/>
      <w:r w:rsidRPr="009F0BA6">
        <w:rPr>
          <w:rFonts w:ascii="Times New Roman" w:eastAsiaTheme="minorEastAsia" w:hAnsi="Times New Roman" w:cs="Times New Roman"/>
          <w:sz w:val="19"/>
          <w:szCs w:val="19"/>
        </w:rPr>
        <w:t xml:space="preserve"> composition and estuarine geochemistry of particulate metals in China-weathering features anthropogenic impact and chemical fluxes. </w:t>
      </w:r>
      <w:proofErr w:type="spellStart"/>
      <w:r w:rsidRPr="009F0BA6">
        <w:rPr>
          <w:rFonts w:ascii="Times New Roman" w:eastAsiaTheme="minorEastAsia" w:hAnsi="Times New Roman" w:cs="Times New Roman"/>
          <w:sz w:val="19"/>
          <w:szCs w:val="19"/>
        </w:rPr>
        <w:t>Estuar</w:t>
      </w:r>
      <w:proofErr w:type="spellEnd"/>
      <w:r w:rsidRPr="009F0BA6">
        <w:rPr>
          <w:rFonts w:ascii="Times New Roman" w:eastAsiaTheme="minorEastAsia" w:hAnsi="Times New Roman" w:cs="Times New Roman"/>
          <w:sz w:val="19"/>
          <w:szCs w:val="19"/>
        </w:rPr>
        <w:t>. Coast Shelf S. 54, 1051-1070 (cross ref).</w:t>
      </w:r>
    </w:p>
    <w:p w:rsidR="00EE11D5" w:rsidRDefault="00EE11D5" w:rsidP="002968D2">
      <w:pPr>
        <w:spacing w:after="0" w:line="240" w:lineRule="auto"/>
        <w:jc w:val="both"/>
        <w:rPr>
          <w:rFonts w:ascii="Times New Roman" w:eastAsiaTheme="minorEastAsia" w:hAnsi="Times New Roman" w:cs="Times New Roman"/>
          <w:sz w:val="20"/>
          <w:szCs w:val="20"/>
        </w:rPr>
        <w:sectPr w:rsidR="00EE11D5" w:rsidSect="009F0BA6">
          <w:type w:val="continuous"/>
          <w:pgSz w:w="12240" w:h="15840"/>
          <w:pgMar w:top="1440" w:right="1440" w:bottom="1440" w:left="1440" w:header="720" w:footer="720" w:gutter="0"/>
          <w:cols w:num="2" w:space="576"/>
          <w:docGrid w:linePitch="360"/>
        </w:sectPr>
      </w:pPr>
    </w:p>
    <w:p w:rsidR="00EE11D5" w:rsidRDefault="00EE11D5" w:rsidP="002968D2">
      <w:pPr>
        <w:spacing w:after="0" w:line="240" w:lineRule="auto"/>
        <w:jc w:val="both"/>
        <w:rPr>
          <w:rFonts w:ascii="Times New Roman" w:eastAsiaTheme="minorEastAsia" w:hAnsi="Times New Roman" w:cs="Times New Roman"/>
          <w:sz w:val="20"/>
          <w:szCs w:val="20"/>
        </w:rPr>
      </w:pPr>
    </w:p>
    <w:p w:rsidR="00EE11D5" w:rsidRDefault="00EE11D5" w:rsidP="002968D2">
      <w:pPr>
        <w:spacing w:after="0" w:line="240" w:lineRule="auto"/>
        <w:jc w:val="both"/>
        <w:rPr>
          <w:rFonts w:ascii="Times New Roman" w:eastAsiaTheme="minorEastAsia" w:hAnsi="Times New Roman" w:cs="Times New Roman"/>
          <w:sz w:val="20"/>
          <w:szCs w:val="20"/>
        </w:rPr>
      </w:pPr>
    </w:p>
    <w:p w:rsidR="005678B7" w:rsidRPr="002968D2" w:rsidRDefault="005678B7" w:rsidP="002968D2">
      <w:pPr>
        <w:spacing w:after="0" w:line="240" w:lineRule="auto"/>
        <w:jc w:val="both"/>
        <w:rPr>
          <w:rFonts w:ascii="Times New Roman" w:eastAsiaTheme="minorEastAsia" w:hAnsi="Times New Roman" w:cs="Times New Roman"/>
          <w:sz w:val="20"/>
          <w:szCs w:val="20"/>
        </w:rPr>
      </w:pPr>
      <w:r w:rsidRPr="002968D2">
        <w:rPr>
          <w:rFonts w:ascii="Times New Roman" w:eastAsiaTheme="minorEastAsia" w:hAnsi="Times New Roman" w:cs="Times New Roman"/>
          <w:sz w:val="20"/>
          <w:szCs w:val="20"/>
        </w:rPr>
        <w:t xml:space="preserve"> </w:t>
      </w:r>
      <w:r w:rsidR="00EE11D5">
        <w:rPr>
          <w:rFonts w:ascii="Times New Roman" w:eastAsiaTheme="minorEastAsia" w:hAnsi="Times New Roman" w:cs="Times New Roman"/>
          <w:sz w:val="20"/>
          <w:szCs w:val="20"/>
        </w:rPr>
        <w:t>4/6/2012</w:t>
      </w:r>
    </w:p>
    <w:p w:rsidR="005678B7" w:rsidRPr="002968D2" w:rsidRDefault="005678B7" w:rsidP="00EE11D5">
      <w:pPr>
        <w:spacing w:after="0" w:line="240" w:lineRule="auto"/>
        <w:jc w:val="center"/>
        <w:rPr>
          <w:rFonts w:ascii="Times New Roman" w:eastAsiaTheme="minorEastAsia" w:hAnsi="Times New Roman" w:cs="Times New Roman"/>
          <w:sz w:val="20"/>
          <w:szCs w:val="20"/>
        </w:rPr>
      </w:pPr>
    </w:p>
    <w:p w:rsidR="00D06430" w:rsidRPr="002968D2" w:rsidRDefault="00D06430" w:rsidP="002968D2">
      <w:pPr>
        <w:spacing w:after="0" w:line="240" w:lineRule="auto"/>
        <w:rPr>
          <w:sz w:val="20"/>
          <w:szCs w:val="20"/>
        </w:rPr>
      </w:pPr>
    </w:p>
    <w:sectPr w:rsidR="00D06430" w:rsidRPr="002968D2" w:rsidSect="007367DC">
      <w:type w:val="continuous"/>
      <w:pgSz w:w="12240" w:h="15840"/>
      <w:pgMar w:top="1440" w:right="1440" w:bottom="1440" w:left="1440" w:header="720" w:footer="720" w:gutter="0"/>
      <w:pgNumType w:start="6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CB8" w:rsidRDefault="00951CB8" w:rsidP="00951CB8">
      <w:pPr>
        <w:spacing w:after="0" w:line="240" w:lineRule="auto"/>
      </w:pPr>
      <w:r>
        <w:separator/>
      </w:r>
    </w:p>
  </w:endnote>
  <w:endnote w:type="continuationSeparator" w:id="0">
    <w:p w:rsidR="00951CB8" w:rsidRDefault="00951CB8" w:rsidP="00951C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5212"/>
      <w:docPartObj>
        <w:docPartGallery w:val="Page Numbers (Bottom of Page)"/>
        <w:docPartUnique/>
      </w:docPartObj>
    </w:sdtPr>
    <w:sdtContent>
      <w:p w:rsidR="002968D2" w:rsidRDefault="002968D2">
        <w:pPr>
          <w:pStyle w:val="Footer"/>
          <w:jc w:val="center"/>
        </w:pPr>
        <w:fldSimple w:instr=" PAGE   \* MERGEFORMAT ">
          <w:r w:rsidR="00E72966">
            <w:rPr>
              <w:noProof/>
            </w:rPr>
            <w:t>64</w:t>
          </w:r>
        </w:fldSimple>
      </w:p>
    </w:sdtContent>
  </w:sdt>
  <w:p w:rsidR="002968D2" w:rsidRDefault="002968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CB8" w:rsidRDefault="00951CB8" w:rsidP="00951CB8">
      <w:pPr>
        <w:spacing w:after="0" w:line="240" w:lineRule="auto"/>
      </w:pPr>
      <w:r>
        <w:separator/>
      </w:r>
    </w:p>
  </w:footnote>
  <w:footnote w:type="continuationSeparator" w:id="0">
    <w:p w:rsidR="00951CB8" w:rsidRDefault="00951CB8" w:rsidP="00951C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CB8" w:rsidRDefault="00951CB8" w:rsidP="00951CB8">
    <w:pPr>
      <w:pBdr>
        <w:bottom w:val="thinThickMediumGap" w:sz="12" w:space="1" w:color="auto"/>
      </w:pBdr>
      <w:tabs>
        <w:tab w:val="left" w:pos="9360"/>
      </w:tabs>
      <w:jc w:val="center"/>
      <w:rPr>
        <w:sz w:val="20"/>
        <w:szCs w:val="20"/>
      </w:rPr>
    </w:pPr>
    <w:r>
      <w:rPr>
        <w:sz w:val="20"/>
        <w:szCs w:val="20"/>
      </w:rPr>
      <w:t xml:space="preserve">Nature and Science, 2012;10(5) </w:t>
    </w:r>
    <w:r>
      <w:rPr>
        <w:color w:val="000000"/>
        <w:sz w:val="20"/>
        <w:szCs w:val="20"/>
      </w:rPr>
      <w:t xml:space="preserve">                                  </w:t>
    </w:r>
    <w:hyperlink r:id="rId1" w:history="1">
      <w:r>
        <w:rPr>
          <w:rStyle w:val="Hyperlink"/>
          <w:sz w:val="20"/>
          <w:szCs w:val="20"/>
        </w:rPr>
        <w:t>http://www.sciencepub.net/nature</w:t>
      </w:r>
    </w:hyperlink>
    <w:r>
      <w:rPr>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978DD"/>
    <w:multiLevelType w:val="hybridMultilevel"/>
    <w:tmpl w:val="024EA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5678B7"/>
    <w:rsid w:val="00006C30"/>
    <w:rsid w:val="00007458"/>
    <w:rsid w:val="0001414D"/>
    <w:rsid w:val="00014FA1"/>
    <w:rsid w:val="000157CA"/>
    <w:rsid w:val="00017CB3"/>
    <w:rsid w:val="00020247"/>
    <w:rsid w:val="00020729"/>
    <w:rsid w:val="00033416"/>
    <w:rsid w:val="000368A8"/>
    <w:rsid w:val="00037A6A"/>
    <w:rsid w:val="00041702"/>
    <w:rsid w:val="0004548A"/>
    <w:rsid w:val="00052F99"/>
    <w:rsid w:val="00053A86"/>
    <w:rsid w:val="00057A36"/>
    <w:rsid w:val="00060489"/>
    <w:rsid w:val="00060B49"/>
    <w:rsid w:val="00063052"/>
    <w:rsid w:val="000707D1"/>
    <w:rsid w:val="00075484"/>
    <w:rsid w:val="00075BCE"/>
    <w:rsid w:val="00075D99"/>
    <w:rsid w:val="00077712"/>
    <w:rsid w:val="00085E18"/>
    <w:rsid w:val="00091C78"/>
    <w:rsid w:val="00094664"/>
    <w:rsid w:val="000957C9"/>
    <w:rsid w:val="000A098A"/>
    <w:rsid w:val="000A46BE"/>
    <w:rsid w:val="000A60B1"/>
    <w:rsid w:val="000B1708"/>
    <w:rsid w:val="000B2050"/>
    <w:rsid w:val="000B3D41"/>
    <w:rsid w:val="000B5841"/>
    <w:rsid w:val="000B61F0"/>
    <w:rsid w:val="000B651C"/>
    <w:rsid w:val="000B6A71"/>
    <w:rsid w:val="000C2720"/>
    <w:rsid w:val="000C381B"/>
    <w:rsid w:val="000C3860"/>
    <w:rsid w:val="000C6B35"/>
    <w:rsid w:val="000C79D7"/>
    <w:rsid w:val="000D6B51"/>
    <w:rsid w:val="000E1253"/>
    <w:rsid w:val="000E3499"/>
    <w:rsid w:val="000E47DC"/>
    <w:rsid w:val="000F057B"/>
    <w:rsid w:val="000F1AC1"/>
    <w:rsid w:val="000F34B3"/>
    <w:rsid w:val="000F3AED"/>
    <w:rsid w:val="000F7011"/>
    <w:rsid w:val="00100511"/>
    <w:rsid w:val="00100902"/>
    <w:rsid w:val="001033FA"/>
    <w:rsid w:val="00104629"/>
    <w:rsid w:val="0010483A"/>
    <w:rsid w:val="00105194"/>
    <w:rsid w:val="00107074"/>
    <w:rsid w:val="00113DD1"/>
    <w:rsid w:val="00132FA5"/>
    <w:rsid w:val="0013440D"/>
    <w:rsid w:val="0013617A"/>
    <w:rsid w:val="00137C66"/>
    <w:rsid w:val="00146931"/>
    <w:rsid w:val="00147C0E"/>
    <w:rsid w:val="00153E5E"/>
    <w:rsid w:val="00155A6C"/>
    <w:rsid w:val="001615D2"/>
    <w:rsid w:val="0016185B"/>
    <w:rsid w:val="00162C3C"/>
    <w:rsid w:val="00162D33"/>
    <w:rsid w:val="00166992"/>
    <w:rsid w:val="0017074A"/>
    <w:rsid w:val="00172FBD"/>
    <w:rsid w:val="001817C1"/>
    <w:rsid w:val="00182233"/>
    <w:rsid w:val="00184CA7"/>
    <w:rsid w:val="00187071"/>
    <w:rsid w:val="001934EA"/>
    <w:rsid w:val="00195653"/>
    <w:rsid w:val="00197752"/>
    <w:rsid w:val="001A0025"/>
    <w:rsid w:val="001A0727"/>
    <w:rsid w:val="001A23E4"/>
    <w:rsid w:val="001B0A4B"/>
    <w:rsid w:val="001B2FAD"/>
    <w:rsid w:val="001B391C"/>
    <w:rsid w:val="001C16B3"/>
    <w:rsid w:val="001C1807"/>
    <w:rsid w:val="001C5595"/>
    <w:rsid w:val="001C6B2B"/>
    <w:rsid w:val="001C79E0"/>
    <w:rsid w:val="001D0EE1"/>
    <w:rsid w:val="001D2DB1"/>
    <w:rsid w:val="001D703F"/>
    <w:rsid w:val="001E0BFD"/>
    <w:rsid w:val="001E288B"/>
    <w:rsid w:val="001E28E3"/>
    <w:rsid w:val="001E34C9"/>
    <w:rsid w:val="001E62DF"/>
    <w:rsid w:val="001F0ACD"/>
    <w:rsid w:val="001F7674"/>
    <w:rsid w:val="001F7FAF"/>
    <w:rsid w:val="00200A2D"/>
    <w:rsid w:val="00201A83"/>
    <w:rsid w:val="002041BF"/>
    <w:rsid w:val="00210E5F"/>
    <w:rsid w:val="002172D4"/>
    <w:rsid w:val="00225EBF"/>
    <w:rsid w:val="00227ACF"/>
    <w:rsid w:val="00232D36"/>
    <w:rsid w:val="00234040"/>
    <w:rsid w:val="002346E6"/>
    <w:rsid w:val="00234A10"/>
    <w:rsid w:val="00236220"/>
    <w:rsid w:val="00236C88"/>
    <w:rsid w:val="002376EE"/>
    <w:rsid w:val="002409D6"/>
    <w:rsid w:val="00244B83"/>
    <w:rsid w:val="002462F8"/>
    <w:rsid w:val="00247048"/>
    <w:rsid w:val="002475EE"/>
    <w:rsid w:val="00256326"/>
    <w:rsid w:val="0026043D"/>
    <w:rsid w:val="00261822"/>
    <w:rsid w:val="00264212"/>
    <w:rsid w:val="00266588"/>
    <w:rsid w:val="002715DE"/>
    <w:rsid w:val="00271F9D"/>
    <w:rsid w:val="00273E2B"/>
    <w:rsid w:val="002749D6"/>
    <w:rsid w:val="002753B2"/>
    <w:rsid w:val="00275CCA"/>
    <w:rsid w:val="00275EF7"/>
    <w:rsid w:val="002772BE"/>
    <w:rsid w:val="00277BD1"/>
    <w:rsid w:val="002806FA"/>
    <w:rsid w:val="00281FD4"/>
    <w:rsid w:val="00287C64"/>
    <w:rsid w:val="00291F51"/>
    <w:rsid w:val="00295691"/>
    <w:rsid w:val="002968D2"/>
    <w:rsid w:val="002A0D23"/>
    <w:rsid w:val="002A0DA2"/>
    <w:rsid w:val="002A710D"/>
    <w:rsid w:val="002B2A3B"/>
    <w:rsid w:val="002B3EC3"/>
    <w:rsid w:val="002B41BC"/>
    <w:rsid w:val="002C7EE8"/>
    <w:rsid w:val="002D35B1"/>
    <w:rsid w:val="002E2667"/>
    <w:rsid w:val="002E52F1"/>
    <w:rsid w:val="002E60EE"/>
    <w:rsid w:val="002E6DAD"/>
    <w:rsid w:val="002F0E66"/>
    <w:rsid w:val="002F11E4"/>
    <w:rsid w:val="00301889"/>
    <w:rsid w:val="00303D36"/>
    <w:rsid w:val="00303FCE"/>
    <w:rsid w:val="00304274"/>
    <w:rsid w:val="00304C22"/>
    <w:rsid w:val="003075F2"/>
    <w:rsid w:val="00313058"/>
    <w:rsid w:val="003165D7"/>
    <w:rsid w:val="003227DC"/>
    <w:rsid w:val="00332B5C"/>
    <w:rsid w:val="00332D52"/>
    <w:rsid w:val="00334229"/>
    <w:rsid w:val="00340948"/>
    <w:rsid w:val="00340BDD"/>
    <w:rsid w:val="003434DD"/>
    <w:rsid w:val="003464FB"/>
    <w:rsid w:val="00347EC5"/>
    <w:rsid w:val="0035242E"/>
    <w:rsid w:val="003559B2"/>
    <w:rsid w:val="00361A62"/>
    <w:rsid w:val="00363045"/>
    <w:rsid w:val="00363742"/>
    <w:rsid w:val="00364C00"/>
    <w:rsid w:val="003652AF"/>
    <w:rsid w:val="00371452"/>
    <w:rsid w:val="00372EB3"/>
    <w:rsid w:val="00373A53"/>
    <w:rsid w:val="00373F94"/>
    <w:rsid w:val="003753B3"/>
    <w:rsid w:val="00381D3C"/>
    <w:rsid w:val="00383390"/>
    <w:rsid w:val="00383C49"/>
    <w:rsid w:val="003873E5"/>
    <w:rsid w:val="00387C1C"/>
    <w:rsid w:val="00395A1B"/>
    <w:rsid w:val="00396496"/>
    <w:rsid w:val="0039679E"/>
    <w:rsid w:val="00397704"/>
    <w:rsid w:val="003A2A6E"/>
    <w:rsid w:val="003A4C9C"/>
    <w:rsid w:val="003B2403"/>
    <w:rsid w:val="003B5A7A"/>
    <w:rsid w:val="003C1C84"/>
    <w:rsid w:val="003C2A94"/>
    <w:rsid w:val="003C4A76"/>
    <w:rsid w:val="003C6EF0"/>
    <w:rsid w:val="003C72B4"/>
    <w:rsid w:val="003D204C"/>
    <w:rsid w:val="003D3328"/>
    <w:rsid w:val="003D3C44"/>
    <w:rsid w:val="003D42BF"/>
    <w:rsid w:val="003D4E82"/>
    <w:rsid w:val="003E4003"/>
    <w:rsid w:val="003E54B3"/>
    <w:rsid w:val="003F0AB8"/>
    <w:rsid w:val="003F11AA"/>
    <w:rsid w:val="003F2FA0"/>
    <w:rsid w:val="003F49D9"/>
    <w:rsid w:val="003F4B3E"/>
    <w:rsid w:val="003F5F05"/>
    <w:rsid w:val="003F7123"/>
    <w:rsid w:val="0041014F"/>
    <w:rsid w:val="004119BB"/>
    <w:rsid w:val="004119DE"/>
    <w:rsid w:val="0041261B"/>
    <w:rsid w:val="00412E10"/>
    <w:rsid w:val="0041301E"/>
    <w:rsid w:val="00414B36"/>
    <w:rsid w:val="00415746"/>
    <w:rsid w:val="004163FA"/>
    <w:rsid w:val="00422E2A"/>
    <w:rsid w:val="00425384"/>
    <w:rsid w:val="004311E2"/>
    <w:rsid w:val="00441E2C"/>
    <w:rsid w:val="00442271"/>
    <w:rsid w:val="004436DB"/>
    <w:rsid w:val="0044494D"/>
    <w:rsid w:val="004546A5"/>
    <w:rsid w:val="00455105"/>
    <w:rsid w:val="004562EC"/>
    <w:rsid w:val="00456CF2"/>
    <w:rsid w:val="00471CE7"/>
    <w:rsid w:val="00473671"/>
    <w:rsid w:val="0048175E"/>
    <w:rsid w:val="0048211A"/>
    <w:rsid w:val="004877C8"/>
    <w:rsid w:val="004879BB"/>
    <w:rsid w:val="004905BD"/>
    <w:rsid w:val="004A0977"/>
    <w:rsid w:val="004A19DD"/>
    <w:rsid w:val="004A2D93"/>
    <w:rsid w:val="004A2F55"/>
    <w:rsid w:val="004A3141"/>
    <w:rsid w:val="004A3A23"/>
    <w:rsid w:val="004B32AE"/>
    <w:rsid w:val="004B46F6"/>
    <w:rsid w:val="004B66A1"/>
    <w:rsid w:val="004C3AA4"/>
    <w:rsid w:val="004C50DF"/>
    <w:rsid w:val="004E3E9A"/>
    <w:rsid w:val="004E4AAB"/>
    <w:rsid w:val="004E4D46"/>
    <w:rsid w:val="004E500C"/>
    <w:rsid w:val="004F032C"/>
    <w:rsid w:val="004F0F6D"/>
    <w:rsid w:val="004F14BF"/>
    <w:rsid w:val="004F2230"/>
    <w:rsid w:val="004F3A35"/>
    <w:rsid w:val="004F5D52"/>
    <w:rsid w:val="004F6560"/>
    <w:rsid w:val="004F6794"/>
    <w:rsid w:val="00507052"/>
    <w:rsid w:val="00510D7C"/>
    <w:rsid w:val="00512463"/>
    <w:rsid w:val="005172CC"/>
    <w:rsid w:val="00517979"/>
    <w:rsid w:val="0052436F"/>
    <w:rsid w:val="00525325"/>
    <w:rsid w:val="00527590"/>
    <w:rsid w:val="00532813"/>
    <w:rsid w:val="00535944"/>
    <w:rsid w:val="00535AE3"/>
    <w:rsid w:val="00536525"/>
    <w:rsid w:val="005400F5"/>
    <w:rsid w:val="00540B16"/>
    <w:rsid w:val="00540C84"/>
    <w:rsid w:val="005435EC"/>
    <w:rsid w:val="005438C4"/>
    <w:rsid w:val="00543A1E"/>
    <w:rsid w:val="00544E51"/>
    <w:rsid w:val="005528A5"/>
    <w:rsid w:val="00554505"/>
    <w:rsid w:val="00562946"/>
    <w:rsid w:val="00565087"/>
    <w:rsid w:val="00565C9D"/>
    <w:rsid w:val="00566CD0"/>
    <w:rsid w:val="0056740B"/>
    <w:rsid w:val="005676A9"/>
    <w:rsid w:val="005678B7"/>
    <w:rsid w:val="00567AD7"/>
    <w:rsid w:val="00570C76"/>
    <w:rsid w:val="00577617"/>
    <w:rsid w:val="00585C53"/>
    <w:rsid w:val="00586253"/>
    <w:rsid w:val="005871DF"/>
    <w:rsid w:val="00587534"/>
    <w:rsid w:val="005903BD"/>
    <w:rsid w:val="00590810"/>
    <w:rsid w:val="005930FF"/>
    <w:rsid w:val="005934BF"/>
    <w:rsid w:val="00593A57"/>
    <w:rsid w:val="00596929"/>
    <w:rsid w:val="005A0875"/>
    <w:rsid w:val="005A56A7"/>
    <w:rsid w:val="005A5B60"/>
    <w:rsid w:val="005A5C2A"/>
    <w:rsid w:val="005B0DF7"/>
    <w:rsid w:val="005B1E65"/>
    <w:rsid w:val="005B59D2"/>
    <w:rsid w:val="005B711F"/>
    <w:rsid w:val="005C065C"/>
    <w:rsid w:val="005C242D"/>
    <w:rsid w:val="005C61D2"/>
    <w:rsid w:val="005D05D9"/>
    <w:rsid w:val="005D2E13"/>
    <w:rsid w:val="005D318D"/>
    <w:rsid w:val="005D3B69"/>
    <w:rsid w:val="005E0887"/>
    <w:rsid w:val="005E1CA3"/>
    <w:rsid w:val="005E21E5"/>
    <w:rsid w:val="005E241B"/>
    <w:rsid w:val="005E3664"/>
    <w:rsid w:val="005E55CF"/>
    <w:rsid w:val="005F1F26"/>
    <w:rsid w:val="006000A7"/>
    <w:rsid w:val="00603E7B"/>
    <w:rsid w:val="00604148"/>
    <w:rsid w:val="00604818"/>
    <w:rsid w:val="00605581"/>
    <w:rsid w:val="00605782"/>
    <w:rsid w:val="0061475A"/>
    <w:rsid w:val="00614A5F"/>
    <w:rsid w:val="00615C9B"/>
    <w:rsid w:val="00623265"/>
    <w:rsid w:val="006244AF"/>
    <w:rsid w:val="006323A1"/>
    <w:rsid w:val="006374CB"/>
    <w:rsid w:val="0064491F"/>
    <w:rsid w:val="006462E1"/>
    <w:rsid w:val="00650C2E"/>
    <w:rsid w:val="00651C66"/>
    <w:rsid w:val="006520D1"/>
    <w:rsid w:val="00652679"/>
    <w:rsid w:val="006528FF"/>
    <w:rsid w:val="0065534F"/>
    <w:rsid w:val="00660767"/>
    <w:rsid w:val="006608B7"/>
    <w:rsid w:val="00660CAB"/>
    <w:rsid w:val="00662B7E"/>
    <w:rsid w:val="0066520A"/>
    <w:rsid w:val="00677748"/>
    <w:rsid w:val="00683D1D"/>
    <w:rsid w:val="0068403B"/>
    <w:rsid w:val="00686F3E"/>
    <w:rsid w:val="006873BB"/>
    <w:rsid w:val="006932F6"/>
    <w:rsid w:val="00695B05"/>
    <w:rsid w:val="00697B6C"/>
    <w:rsid w:val="006A2E0E"/>
    <w:rsid w:val="006A3404"/>
    <w:rsid w:val="006A3453"/>
    <w:rsid w:val="006A424C"/>
    <w:rsid w:val="006B3C0C"/>
    <w:rsid w:val="006B633C"/>
    <w:rsid w:val="006C48FD"/>
    <w:rsid w:val="006C4A89"/>
    <w:rsid w:val="006D5846"/>
    <w:rsid w:val="006D6633"/>
    <w:rsid w:val="006E0EBF"/>
    <w:rsid w:val="006E1D73"/>
    <w:rsid w:val="006E2096"/>
    <w:rsid w:val="006E3869"/>
    <w:rsid w:val="006E38E7"/>
    <w:rsid w:val="006F0C97"/>
    <w:rsid w:val="006F6A8C"/>
    <w:rsid w:val="007024B2"/>
    <w:rsid w:val="0070371D"/>
    <w:rsid w:val="0070627F"/>
    <w:rsid w:val="00706731"/>
    <w:rsid w:val="0071063C"/>
    <w:rsid w:val="00712E12"/>
    <w:rsid w:val="00714188"/>
    <w:rsid w:val="00714F05"/>
    <w:rsid w:val="00721834"/>
    <w:rsid w:val="00722C3F"/>
    <w:rsid w:val="007238D5"/>
    <w:rsid w:val="00723D06"/>
    <w:rsid w:val="00727333"/>
    <w:rsid w:val="00732D14"/>
    <w:rsid w:val="00732F6E"/>
    <w:rsid w:val="007367DC"/>
    <w:rsid w:val="007376B0"/>
    <w:rsid w:val="00750B01"/>
    <w:rsid w:val="00751069"/>
    <w:rsid w:val="00751E33"/>
    <w:rsid w:val="007536D4"/>
    <w:rsid w:val="007547B7"/>
    <w:rsid w:val="00756AEE"/>
    <w:rsid w:val="0075796D"/>
    <w:rsid w:val="00760B0C"/>
    <w:rsid w:val="00763235"/>
    <w:rsid w:val="00767DB3"/>
    <w:rsid w:val="007726CF"/>
    <w:rsid w:val="00772A45"/>
    <w:rsid w:val="00774159"/>
    <w:rsid w:val="00776E70"/>
    <w:rsid w:val="00777EF6"/>
    <w:rsid w:val="00781211"/>
    <w:rsid w:val="00781910"/>
    <w:rsid w:val="0078699A"/>
    <w:rsid w:val="007909DC"/>
    <w:rsid w:val="0079146B"/>
    <w:rsid w:val="00795FEA"/>
    <w:rsid w:val="007A0D4B"/>
    <w:rsid w:val="007A12E5"/>
    <w:rsid w:val="007A2100"/>
    <w:rsid w:val="007A3069"/>
    <w:rsid w:val="007B154E"/>
    <w:rsid w:val="007B3910"/>
    <w:rsid w:val="007B423E"/>
    <w:rsid w:val="007B5C4E"/>
    <w:rsid w:val="007B5D52"/>
    <w:rsid w:val="007C13F8"/>
    <w:rsid w:val="007C7CC2"/>
    <w:rsid w:val="007D0A4A"/>
    <w:rsid w:val="007D1211"/>
    <w:rsid w:val="007D2EDB"/>
    <w:rsid w:val="007D42E9"/>
    <w:rsid w:val="007D5522"/>
    <w:rsid w:val="007D65C7"/>
    <w:rsid w:val="007D747D"/>
    <w:rsid w:val="007E06C5"/>
    <w:rsid w:val="007E0830"/>
    <w:rsid w:val="007E134F"/>
    <w:rsid w:val="007E23EF"/>
    <w:rsid w:val="007E38FC"/>
    <w:rsid w:val="007E560E"/>
    <w:rsid w:val="007F3D11"/>
    <w:rsid w:val="007F5372"/>
    <w:rsid w:val="00800625"/>
    <w:rsid w:val="0080752F"/>
    <w:rsid w:val="0081018A"/>
    <w:rsid w:val="008143C4"/>
    <w:rsid w:val="008170C6"/>
    <w:rsid w:val="00817406"/>
    <w:rsid w:val="008200C9"/>
    <w:rsid w:val="00823E76"/>
    <w:rsid w:val="008272C4"/>
    <w:rsid w:val="008300A1"/>
    <w:rsid w:val="00831D4D"/>
    <w:rsid w:val="008340FE"/>
    <w:rsid w:val="00834616"/>
    <w:rsid w:val="00834D41"/>
    <w:rsid w:val="00836581"/>
    <w:rsid w:val="00840092"/>
    <w:rsid w:val="008409EB"/>
    <w:rsid w:val="00846E8E"/>
    <w:rsid w:val="00852B3C"/>
    <w:rsid w:val="0085670B"/>
    <w:rsid w:val="00860251"/>
    <w:rsid w:val="0086127F"/>
    <w:rsid w:val="008625C6"/>
    <w:rsid w:val="00864C75"/>
    <w:rsid w:val="0086647C"/>
    <w:rsid w:val="0086667F"/>
    <w:rsid w:val="0087314D"/>
    <w:rsid w:val="00873188"/>
    <w:rsid w:val="008760F1"/>
    <w:rsid w:val="008770B2"/>
    <w:rsid w:val="008806F4"/>
    <w:rsid w:val="00880B2B"/>
    <w:rsid w:val="0088157F"/>
    <w:rsid w:val="00881628"/>
    <w:rsid w:val="008818AB"/>
    <w:rsid w:val="00884879"/>
    <w:rsid w:val="0089020F"/>
    <w:rsid w:val="00891703"/>
    <w:rsid w:val="00893ED2"/>
    <w:rsid w:val="008A07F0"/>
    <w:rsid w:val="008A20F8"/>
    <w:rsid w:val="008A362A"/>
    <w:rsid w:val="008A4B41"/>
    <w:rsid w:val="008A5B8B"/>
    <w:rsid w:val="008A770E"/>
    <w:rsid w:val="008B1344"/>
    <w:rsid w:val="008B60CC"/>
    <w:rsid w:val="008C04BC"/>
    <w:rsid w:val="008C12DB"/>
    <w:rsid w:val="008C1744"/>
    <w:rsid w:val="008C23D9"/>
    <w:rsid w:val="008C6F5F"/>
    <w:rsid w:val="008D3080"/>
    <w:rsid w:val="008D3EC7"/>
    <w:rsid w:val="008E1347"/>
    <w:rsid w:val="008E177B"/>
    <w:rsid w:val="008E2B1C"/>
    <w:rsid w:val="008E40BE"/>
    <w:rsid w:val="008E5C70"/>
    <w:rsid w:val="008E6D64"/>
    <w:rsid w:val="008E70BC"/>
    <w:rsid w:val="008F466E"/>
    <w:rsid w:val="008F6211"/>
    <w:rsid w:val="008F7774"/>
    <w:rsid w:val="00907C19"/>
    <w:rsid w:val="009133BA"/>
    <w:rsid w:val="0092004E"/>
    <w:rsid w:val="00927E86"/>
    <w:rsid w:val="009312BD"/>
    <w:rsid w:val="009315A6"/>
    <w:rsid w:val="00932770"/>
    <w:rsid w:val="00935D47"/>
    <w:rsid w:val="0093647A"/>
    <w:rsid w:val="009371BB"/>
    <w:rsid w:val="00937421"/>
    <w:rsid w:val="009401DA"/>
    <w:rsid w:val="009443E1"/>
    <w:rsid w:val="0094473E"/>
    <w:rsid w:val="009450FE"/>
    <w:rsid w:val="00951CB8"/>
    <w:rsid w:val="009526E9"/>
    <w:rsid w:val="009568C1"/>
    <w:rsid w:val="00957B6A"/>
    <w:rsid w:val="00961279"/>
    <w:rsid w:val="00962CB6"/>
    <w:rsid w:val="00963BAA"/>
    <w:rsid w:val="00964121"/>
    <w:rsid w:val="009652FA"/>
    <w:rsid w:val="00966168"/>
    <w:rsid w:val="00967352"/>
    <w:rsid w:val="00970C3A"/>
    <w:rsid w:val="00972B0B"/>
    <w:rsid w:val="00973A48"/>
    <w:rsid w:val="0097614C"/>
    <w:rsid w:val="00977B8C"/>
    <w:rsid w:val="009844B9"/>
    <w:rsid w:val="0098522B"/>
    <w:rsid w:val="0098542A"/>
    <w:rsid w:val="00993DA2"/>
    <w:rsid w:val="0099561E"/>
    <w:rsid w:val="00995836"/>
    <w:rsid w:val="009A2E0E"/>
    <w:rsid w:val="009A39C4"/>
    <w:rsid w:val="009A4D9A"/>
    <w:rsid w:val="009A587B"/>
    <w:rsid w:val="009B1054"/>
    <w:rsid w:val="009B6E4B"/>
    <w:rsid w:val="009B7657"/>
    <w:rsid w:val="009C1F2A"/>
    <w:rsid w:val="009C201F"/>
    <w:rsid w:val="009C2212"/>
    <w:rsid w:val="009C3D74"/>
    <w:rsid w:val="009C6082"/>
    <w:rsid w:val="009D2071"/>
    <w:rsid w:val="009D218C"/>
    <w:rsid w:val="009D2C5D"/>
    <w:rsid w:val="009D6D5D"/>
    <w:rsid w:val="009E230A"/>
    <w:rsid w:val="009E3537"/>
    <w:rsid w:val="009E48C0"/>
    <w:rsid w:val="009E6E98"/>
    <w:rsid w:val="009E7BC2"/>
    <w:rsid w:val="009F081F"/>
    <w:rsid w:val="009F0938"/>
    <w:rsid w:val="009F0BA6"/>
    <w:rsid w:val="009F1CF0"/>
    <w:rsid w:val="009F3772"/>
    <w:rsid w:val="009F4A6B"/>
    <w:rsid w:val="009F6EED"/>
    <w:rsid w:val="00A01342"/>
    <w:rsid w:val="00A0395A"/>
    <w:rsid w:val="00A0531E"/>
    <w:rsid w:val="00A07CCA"/>
    <w:rsid w:val="00A11E17"/>
    <w:rsid w:val="00A17B16"/>
    <w:rsid w:val="00A21CFD"/>
    <w:rsid w:val="00A2392C"/>
    <w:rsid w:val="00A255AB"/>
    <w:rsid w:val="00A2748A"/>
    <w:rsid w:val="00A32302"/>
    <w:rsid w:val="00A3385C"/>
    <w:rsid w:val="00A439AB"/>
    <w:rsid w:val="00A4485E"/>
    <w:rsid w:val="00A46F95"/>
    <w:rsid w:val="00A47C70"/>
    <w:rsid w:val="00A51413"/>
    <w:rsid w:val="00A51557"/>
    <w:rsid w:val="00A525C9"/>
    <w:rsid w:val="00A554BA"/>
    <w:rsid w:val="00A56170"/>
    <w:rsid w:val="00A56DCC"/>
    <w:rsid w:val="00A60B1D"/>
    <w:rsid w:val="00A626AD"/>
    <w:rsid w:val="00A70A9B"/>
    <w:rsid w:val="00A718EF"/>
    <w:rsid w:val="00A71A63"/>
    <w:rsid w:val="00A74046"/>
    <w:rsid w:val="00A76A10"/>
    <w:rsid w:val="00A80E19"/>
    <w:rsid w:val="00A86EC7"/>
    <w:rsid w:val="00A87D1B"/>
    <w:rsid w:val="00A95260"/>
    <w:rsid w:val="00AA1AC4"/>
    <w:rsid w:val="00AA3D05"/>
    <w:rsid w:val="00AA4A0D"/>
    <w:rsid w:val="00AA7951"/>
    <w:rsid w:val="00AB6306"/>
    <w:rsid w:val="00AC1EBD"/>
    <w:rsid w:val="00AC236A"/>
    <w:rsid w:val="00AC5609"/>
    <w:rsid w:val="00AC6375"/>
    <w:rsid w:val="00AD0E59"/>
    <w:rsid w:val="00AD1941"/>
    <w:rsid w:val="00AD3EB8"/>
    <w:rsid w:val="00AD64D1"/>
    <w:rsid w:val="00AD7269"/>
    <w:rsid w:val="00AE0028"/>
    <w:rsid w:val="00AE11AF"/>
    <w:rsid w:val="00AE4E7A"/>
    <w:rsid w:val="00AF091A"/>
    <w:rsid w:val="00B015F6"/>
    <w:rsid w:val="00B01740"/>
    <w:rsid w:val="00B11FF3"/>
    <w:rsid w:val="00B20BED"/>
    <w:rsid w:val="00B21D77"/>
    <w:rsid w:val="00B22F79"/>
    <w:rsid w:val="00B2553C"/>
    <w:rsid w:val="00B263C3"/>
    <w:rsid w:val="00B264D8"/>
    <w:rsid w:val="00B2694C"/>
    <w:rsid w:val="00B32C06"/>
    <w:rsid w:val="00B33CE7"/>
    <w:rsid w:val="00B347A3"/>
    <w:rsid w:val="00B359E5"/>
    <w:rsid w:val="00B35A87"/>
    <w:rsid w:val="00B36670"/>
    <w:rsid w:val="00B36E0F"/>
    <w:rsid w:val="00B37D0D"/>
    <w:rsid w:val="00B41D68"/>
    <w:rsid w:val="00B45038"/>
    <w:rsid w:val="00B51D9D"/>
    <w:rsid w:val="00B53F02"/>
    <w:rsid w:val="00B5774A"/>
    <w:rsid w:val="00B61BFB"/>
    <w:rsid w:val="00B6744B"/>
    <w:rsid w:val="00B716A4"/>
    <w:rsid w:val="00B7250F"/>
    <w:rsid w:val="00B742BB"/>
    <w:rsid w:val="00B74FC0"/>
    <w:rsid w:val="00B83873"/>
    <w:rsid w:val="00B91775"/>
    <w:rsid w:val="00B940CF"/>
    <w:rsid w:val="00B9477D"/>
    <w:rsid w:val="00B965BF"/>
    <w:rsid w:val="00BA357D"/>
    <w:rsid w:val="00BA56A6"/>
    <w:rsid w:val="00BA72DD"/>
    <w:rsid w:val="00BB08BF"/>
    <w:rsid w:val="00BB7C8A"/>
    <w:rsid w:val="00BC2914"/>
    <w:rsid w:val="00BC5A11"/>
    <w:rsid w:val="00BC7942"/>
    <w:rsid w:val="00BD4D0E"/>
    <w:rsid w:val="00BD54ED"/>
    <w:rsid w:val="00BD649F"/>
    <w:rsid w:val="00BE1744"/>
    <w:rsid w:val="00BE1AD0"/>
    <w:rsid w:val="00BE37BF"/>
    <w:rsid w:val="00BE435C"/>
    <w:rsid w:val="00BF0CF8"/>
    <w:rsid w:val="00BF41BD"/>
    <w:rsid w:val="00BF646C"/>
    <w:rsid w:val="00BF751C"/>
    <w:rsid w:val="00C00ABF"/>
    <w:rsid w:val="00C00D07"/>
    <w:rsid w:val="00C1366E"/>
    <w:rsid w:val="00C15420"/>
    <w:rsid w:val="00C21AEF"/>
    <w:rsid w:val="00C21EFB"/>
    <w:rsid w:val="00C22288"/>
    <w:rsid w:val="00C2441B"/>
    <w:rsid w:val="00C24E81"/>
    <w:rsid w:val="00C35FCA"/>
    <w:rsid w:val="00C37643"/>
    <w:rsid w:val="00C37EBA"/>
    <w:rsid w:val="00C4364D"/>
    <w:rsid w:val="00C54EC3"/>
    <w:rsid w:val="00C55C70"/>
    <w:rsid w:val="00C571D0"/>
    <w:rsid w:val="00C64B9C"/>
    <w:rsid w:val="00C64EB1"/>
    <w:rsid w:val="00C65773"/>
    <w:rsid w:val="00C75061"/>
    <w:rsid w:val="00C75F92"/>
    <w:rsid w:val="00C816B6"/>
    <w:rsid w:val="00C82180"/>
    <w:rsid w:val="00C82CFF"/>
    <w:rsid w:val="00C90E8C"/>
    <w:rsid w:val="00C925B7"/>
    <w:rsid w:val="00C939AD"/>
    <w:rsid w:val="00C942F7"/>
    <w:rsid w:val="00C94583"/>
    <w:rsid w:val="00C97022"/>
    <w:rsid w:val="00CA38FA"/>
    <w:rsid w:val="00CB48F0"/>
    <w:rsid w:val="00CB5AF1"/>
    <w:rsid w:val="00CC2D97"/>
    <w:rsid w:val="00CC3323"/>
    <w:rsid w:val="00CD0C76"/>
    <w:rsid w:val="00CD68A1"/>
    <w:rsid w:val="00CD7475"/>
    <w:rsid w:val="00CE3E9D"/>
    <w:rsid w:val="00CE5683"/>
    <w:rsid w:val="00CE615A"/>
    <w:rsid w:val="00CF2394"/>
    <w:rsid w:val="00CF2A6C"/>
    <w:rsid w:val="00CF5117"/>
    <w:rsid w:val="00CF6537"/>
    <w:rsid w:val="00D008BA"/>
    <w:rsid w:val="00D04432"/>
    <w:rsid w:val="00D05636"/>
    <w:rsid w:val="00D06430"/>
    <w:rsid w:val="00D06875"/>
    <w:rsid w:val="00D1000C"/>
    <w:rsid w:val="00D10058"/>
    <w:rsid w:val="00D136C3"/>
    <w:rsid w:val="00D13B9B"/>
    <w:rsid w:val="00D14241"/>
    <w:rsid w:val="00D15E87"/>
    <w:rsid w:val="00D23FA1"/>
    <w:rsid w:val="00D252D2"/>
    <w:rsid w:val="00D27182"/>
    <w:rsid w:val="00D27ED0"/>
    <w:rsid w:val="00D3128D"/>
    <w:rsid w:val="00D32C2F"/>
    <w:rsid w:val="00D3551F"/>
    <w:rsid w:val="00D37A75"/>
    <w:rsid w:val="00D40CB8"/>
    <w:rsid w:val="00D52E85"/>
    <w:rsid w:val="00D530EE"/>
    <w:rsid w:val="00D53497"/>
    <w:rsid w:val="00D62090"/>
    <w:rsid w:val="00D62917"/>
    <w:rsid w:val="00D6334D"/>
    <w:rsid w:val="00D67CCD"/>
    <w:rsid w:val="00D70D93"/>
    <w:rsid w:val="00D71A2F"/>
    <w:rsid w:val="00D7394E"/>
    <w:rsid w:val="00D73CBA"/>
    <w:rsid w:val="00D7488E"/>
    <w:rsid w:val="00D80A22"/>
    <w:rsid w:val="00D80EEE"/>
    <w:rsid w:val="00D81635"/>
    <w:rsid w:val="00D82EB3"/>
    <w:rsid w:val="00D854D0"/>
    <w:rsid w:val="00D9108C"/>
    <w:rsid w:val="00D9769B"/>
    <w:rsid w:val="00DA19FA"/>
    <w:rsid w:val="00DA36E7"/>
    <w:rsid w:val="00DA3F1B"/>
    <w:rsid w:val="00DA68FA"/>
    <w:rsid w:val="00DB0A44"/>
    <w:rsid w:val="00DB4263"/>
    <w:rsid w:val="00DB4AF6"/>
    <w:rsid w:val="00DB7820"/>
    <w:rsid w:val="00DC0917"/>
    <w:rsid w:val="00DC14CE"/>
    <w:rsid w:val="00DC1740"/>
    <w:rsid w:val="00DC268A"/>
    <w:rsid w:val="00DC30B6"/>
    <w:rsid w:val="00DC33EF"/>
    <w:rsid w:val="00DC340A"/>
    <w:rsid w:val="00DC38DA"/>
    <w:rsid w:val="00DC3B48"/>
    <w:rsid w:val="00DC4407"/>
    <w:rsid w:val="00DC4688"/>
    <w:rsid w:val="00DD0930"/>
    <w:rsid w:val="00DD45B4"/>
    <w:rsid w:val="00DD77C5"/>
    <w:rsid w:val="00DE3132"/>
    <w:rsid w:val="00DE4E15"/>
    <w:rsid w:val="00DE735B"/>
    <w:rsid w:val="00DF0C91"/>
    <w:rsid w:val="00DF339F"/>
    <w:rsid w:val="00DF52AC"/>
    <w:rsid w:val="00DF59D6"/>
    <w:rsid w:val="00DF6045"/>
    <w:rsid w:val="00E10D84"/>
    <w:rsid w:val="00E122E3"/>
    <w:rsid w:val="00E12BEF"/>
    <w:rsid w:val="00E226E2"/>
    <w:rsid w:val="00E22D9C"/>
    <w:rsid w:val="00E24395"/>
    <w:rsid w:val="00E25CB0"/>
    <w:rsid w:val="00E26CCA"/>
    <w:rsid w:val="00E30949"/>
    <w:rsid w:val="00E33EF5"/>
    <w:rsid w:val="00E36AA1"/>
    <w:rsid w:val="00E51CE4"/>
    <w:rsid w:val="00E53106"/>
    <w:rsid w:val="00E5368F"/>
    <w:rsid w:val="00E6285E"/>
    <w:rsid w:val="00E652F3"/>
    <w:rsid w:val="00E66DEC"/>
    <w:rsid w:val="00E70D04"/>
    <w:rsid w:val="00E72966"/>
    <w:rsid w:val="00E76CE4"/>
    <w:rsid w:val="00E773F0"/>
    <w:rsid w:val="00E8256C"/>
    <w:rsid w:val="00E83722"/>
    <w:rsid w:val="00E83B9A"/>
    <w:rsid w:val="00E84795"/>
    <w:rsid w:val="00E86FCA"/>
    <w:rsid w:val="00E873F7"/>
    <w:rsid w:val="00E92E93"/>
    <w:rsid w:val="00E9398F"/>
    <w:rsid w:val="00EA0DDF"/>
    <w:rsid w:val="00EA7AF1"/>
    <w:rsid w:val="00EB1181"/>
    <w:rsid w:val="00EB2560"/>
    <w:rsid w:val="00EC33F6"/>
    <w:rsid w:val="00ED25D0"/>
    <w:rsid w:val="00EE11D5"/>
    <w:rsid w:val="00EE2B88"/>
    <w:rsid w:val="00EE528A"/>
    <w:rsid w:val="00EE5AD2"/>
    <w:rsid w:val="00EE64D5"/>
    <w:rsid w:val="00EE7675"/>
    <w:rsid w:val="00EF0867"/>
    <w:rsid w:val="00EF0DC5"/>
    <w:rsid w:val="00EF67EB"/>
    <w:rsid w:val="00F01835"/>
    <w:rsid w:val="00F01964"/>
    <w:rsid w:val="00F119CC"/>
    <w:rsid w:val="00F12C86"/>
    <w:rsid w:val="00F137E8"/>
    <w:rsid w:val="00F236F5"/>
    <w:rsid w:val="00F3084D"/>
    <w:rsid w:val="00F34EA3"/>
    <w:rsid w:val="00F34F88"/>
    <w:rsid w:val="00F35FE2"/>
    <w:rsid w:val="00F36555"/>
    <w:rsid w:val="00F377AA"/>
    <w:rsid w:val="00F40C30"/>
    <w:rsid w:val="00F42F47"/>
    <w:rsid w:val="00F43EAF"/>
    <w:rsid w:val="00F46CAC"/>
    <w:rsid w:val="00F5174B"/>
    <w:rsid w:val="00F51C0D"/>
    <w:rsid w:val="00F5611D"/>
    <w:rsid w:val="00F61172"/>
    <w:rsid w:val="00F619D3"/>
    <w:rsid w:val="00F62912"/>
    <w:rsid w:val="00F70236"/>
    <w:rsid w:val="00F705BD"/>
    <w:rsid w:val="00F708B7"/>
    <w:rsid w:val="00F71597"/>
    <w:rsid w:val="00F73746"/>
    <w:rsid w:val="00F74300"/>
    <w:rsid w:val="00F7637B"/>
    <w:rsid w:val="00F81109"/>
    <w:rsid w:val="00F81E21"/>
    <w:rsid w:val="00F82F70"/>
    <w:rsid w:val="00F849B0"/>
    <w:rsid w:val="00F867D1"/>
    <w:rsid w:val="00F87846"/>
    <w:rsid w:val="00F900F0"/>
    <w:rsid w:val="00F93893"/>
    <w:rsid w:val="00F94ACD"/>
    <w:rsid w:val="00FA3852"/>
    <w:rsid w:val="00FA68B8"/>
    <w:rsid w:val="00FB3A1F"/>
    <w:rsid w:val="00FC0BD0"/>
    <w:rsid w:val="00FC1B37"/>
    <w:rsid w:val="00FC200E"/>
    <w:rsid w:val="00FC3B4C"/>
    <w:rsid w:val="00FC46E8"/>
    <w:rsid w:val="00FC62CD"/>
    <w:rsid w:val="00FD0052"/>
    <w:rsid w:val="00FD40B5"/>
    <w:rsid w:val="00FD4F42"/>
    <w:rsid w:val="00FD670A"/>
    <w:rsid w:val="00FE3744"/>
    <w:rsid w:val="00FF12D1"/>
    <w:rsid w:val="00FF2673"/>
    <w:rsid w:val="00FF57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8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8B7"/>
    <w:rPr>
      <w:color w:val="808080"/>
    </w:rPr>
  </w:style>
  <w:style w:type="paragraph" w:styleId="BalloonText">
    <w:name w:val="Balloon Text"/>
    <w:basedOn w:val="Normal"/>
    <w:link w:val="BalloonTextChar"/>
    <w:uiPriority w:val="99"/>
    <w:semiHidden/>
    <w:unhideWhenUsed/>
    <w:rsid w:val="00567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8B7"/>
    <w:rPr>
      <w:rFonts w:ascii="Tahoma" w:hAnsi="Tahoma" w:cs="Tahoma"/>
      <w:sz w:val="16"/>
      <w:szCs w:val="16"/>
    </w:rPr>
  </w:style>
  <w:style w:type="paragraph" w:styleId="ListParagraph">
    <w:name w:val="List Paragraph"/>
    <w:basedOn w:val="Normal"/>
    <w:uiPriority w:val="34"/>
    <w:qFormat/>
    <w:rsid w:val="005678B7"/>
    <w:pPr>
      <w:ind w:left="720"/>
      <w:contextualSpacing/>
    </w:pPr>
  </w:style>
  <w:style w:type="character" w:styleId="Hyperlink">
    <w:name w:val="Hyperlink"/>
    <w:basedOn w:val="DefaultParagraphFont"/>
    <w:uiPriority w:val="99"/>
    <w:unhideWhenUsed/>
    <w:rsid w:val="005678B7"/>
    <w:rPr>
      <w:color w:val="0000FF" w:themeColor="hyperlink"/>
      <w:u w:val="single"/>
    </w:rPr>
  </w:style>
  <w:style w:type="paragraph" w:styleId="Header">
    <w:name w:val="header"/>
    <w:basedOn w:val="Normal"/>
    <w:link w:val="HeaderChar"/>
    <w:uiPriority w:val="99"/>
    <w:unhideWhenUsed/>
    <w:rsid w:val="00567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B7"/>
  </w:style>
  <w:style w:type="paragraph" w:styleId="Footer">
    <w:name w:val="footer"/>
    <w:basedOn w:val="Normal"/>
    <w:link w:val="FooterChar"/>
    <w:uiPriority w:val="99"/>
    <w:unhideWhenUsed/>
    <w:rsid w:val="00567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B7"/>
  </w:style>
  <w:style w:type="table" w:styleId="TableGrid">
    <w:name w:val="Table Grid"/>
    <w:basedOn w:val="TableNormal"/>
    <w:uiPriority w:val="59"/>
    <w:rsid w:val="005678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706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ebdeprof@yahoo.co.uk" TargetMode="External"/><Relationship Id="rId12" Type="http://schemas.openxmlformats.org/officeDocument/2006/relationships/hyperlink" Target="http://www.elsevier.com/locate/chemosphe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5849</Words>
  <Characters>33341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E.B Faweya</dc:creator>
  <cp:lastModifiedBy>Administrator</cp:lastModifiedBy>
  <cp:revision>9</cp:revision>
  <cp:lastPrinted>2011-11-11T11:06:00Z</cp:lastPrinted>
  <dcterms:created xsi:type="dcterms:W3CDTF">2012-03-19T11:41:00Z</dcterms:created>
  <dcterms:modified xsi:type="dcterms:W3CDTF">2012-04-22T13:50:00Z</dcterms:modified>
</cp:coreProperties>
</file>