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BA" w:rsidRPr="00655B4F" w:rsidRDefault="00B836BA" w:rsidP="00B836BA">
      <w:pPr>
        <w:spacing w:after="180" w:line="360" w:lineRule="auto"/>
        <w:jc w:val="center"/>
        <w:rPr>
          <w:rStyle w:val="Strong"/>
          <w:rFonts w:ascii="Times New Roman" w:hAnsi="Times New Roman" w:cs="Times New Roman"/>
          <w:sz w:val="36"/>
          <w:szCs w:val="36"/>
        </w:rPr>
      </w:pPr>
      <w:r w:rsidRPr="00655B4F">
        <w:rPr>
          <w:rStyle w:val="Strong"/>
          <w:rFonts w:ascii="Times New Roman" w:hAnsi="Times New Roman" w:cs="Times New Roman"/>
          <w:sz w:val="36"/>
          <w:szCs w:val="36"/>
        </w:rPr>
        <w:t xml:space="preserve">Study the suitability of cheese whey for </w:t>
      </w:r>
      <w:r w:rsidR="001B5A35">
        <w:rPr>
          <w:rStyle w:val="Strong"/>
          <w:rFonts w:ascii="Times New Roman" w:hAnsi="Times New Roman" w:cs="Times New Roman"/>
          <w:sz w:val="36"/>
          <w:szCs w:val="36"/>
        </w:rPr>
        <w:t>bio-</w:t>
      </w:r>
      <w:r w:rsidRPr="00655B4F">
        <w:rPr>
          <w:rStyle w:val="Strong"/>
          <w:rFonts w:ascii="Times New Roman" w:hAnsi="Times New Roman" w:cs="Times New Roman"/>
          <w:sz w:val="36"/>
          <w:szCs w:val="36"/>
        </w:rPr>
        <w:t>b</w:t>
      </w:r>
      <w:r>
        <w:rPr>
          <w:rStyle w:val="Strong"/>
          <w:rFonts w:ascii="Times New Roman" w:hAnsi="Times New Roman" w:cs="Times New Roman"/>
          <w:sz w:val="36"/>
          <w:szCs w:val="36"/>
        </w:rPr>
        <w:t xml:space="preserve">utanol </w:t>
      </w:r>
      <w:r w:rsidRPr="00655B4F">
        <w:rPr>
          <w:rStyle w:val="Strong"/>
          <w:rFonts w:ascii="Times New Roman" w:hAnsi="Times New Roman" w:cs="Times New Roman"/>
          <w:sz w:val="36"/>
          <w:szCs w:val="36"/>
        </w:rPr>
        <w:t>production by clostridia</w:t>
      </w:r>
    </w:p>
    <w:p w:rsidR="00B836BA" w:rsidRDefault="00B836BA" w:rsidP="00B836BA">
      <w:pPr>
        <w:spacing w:after="180" w:line="360" w:lineRule="auto"/>
        <w:jc w:val="center"/>
        <w:rPr>
          <w:rStyle w:val="Strong"/>
          <w:rFonts w:ascii="Verdana" w:hAnsi="Verdana"/>
          <w:b w:val="0"/>
          <w:bCs w:val="0"/>
        </w:rPr>
      </w:pPr>
      <w:r>
        <w:rPr>
          <w:rStyle w:val="Strong"/>
          <w:rFonts w:ascii="Verdana" w:hAnsi="Verdana"/>
          <w:b w:val="0"/>
          <w:bCs w:val="0"/>
        </w:rPr>
        <w:t>By</w:t>
      </w:r>
    </w:p>
    <w:p w:rsidR="00B836BA" w:rsidRPr="00BE1B46" w:rsidRDefault="00B836BA" w:rsidP="00B836BA">
      <w:pPr>
        <w:spacing w:after="180" w:line="360" w:lineRule="auto"/>
        <w:jc w:val="both"/>
        <w:rPr>
          <w:rStyle w:val="Strong"/>
          <w:rFonts w:ascii="Times New Roman" w:hAnsi="Times New Roman" w:cs="Times New Roman"/>
          <w:b w:val="0"/>
          <w:bCs w:val="0"/>
          <w:sz w:val="28"/>
          <w:szCs w:val="28"/>
          <w:vertAlign w:val="superscript"/>
        </w:rPr>
      </w:pPr>
      <w:r w:rsidRPr="00BE1B46">
        <w:rPr>
          <w:rStyle w:val="Strong"/>
          <w:rFonts w:ascii="Times New Roman" w:hAnsi="Times New Roman" w:cs="Times New Roman"/>
          <w:b w:val="0"/>
          <w:bCs w:val="0"/>
          <w:sz w:val="28"/>
          <w:szCs w:val="28"/>
        </w:rPr>
        <w:t>Mervat I. Foda</w:t>
      </w:r>
      <w:r w:rsidRPr="00BE1B46">
        <w:rPr>
          <w:rStyle w:val="Strong"/>
          <w:rFonts w:ascii="Times New Roman" w:hAnsi="Times New Roman" w:cs="Times New Roman"/>
          <w:b w:val="0"/>
          <w:bCs w:val="0"/>
          <w:sz w:val="28"/>
          <w:szCs w:val="28"/>
          <w:vertAlign w:val="superscript"/>
        </w:rPr>
        <w:t>1</w:t>
      </w:r>
      <w:r w:rsidRPr="00BE1B46">
        <w:rPr>
          <w:rStyle w:val="Strong"/>
          <w:rFonts w:ascii="Times New Roman" w:hAnsi="Times New Roman" w:cs="Times New Roman"/>
          <w:b w:val="0"/>
          <w:bCs w:val="0"/>
          <w:sz w:val="28"/>
          <w:szCs w:val="28"/>
        </w:rPr>
        <w:t>*Hong Joun</w:t>
      </w:r>
      <w:r w:rsidRPr="00BE1B46">
        <w:rPr>
          <w:rStyle w:val="Strong"/>
          <w:rFonts w:ascii="Times New Roman" w:hAnsi="Times New Roman" w:cs="Times New Roman"/>
          <w:b w:val="0"/>
          <w:bCs w:val="0"/>
          <w:sz w:val="28"/>
          <w:szCs w:val="28"/>
          <w:vertAlign w:val="superscript"/>
        </w:rPr>
        <w:t>2</w:t>
      </w:r>
      <w:r w:rsidRPr="00BE1B46">
        <w:rPr>
          <w:rFonts w:ascii="Times New Roman" w:hAnsi="Times New Roman" w:cs="Times New Roman"/>
          <w:sz w:val="28"/>
          <w:szCs w:val="28"/>
        </w:rPr>
        <w:t xml:space="preserve"> and </w:t>
      </w:r>
      <w:r w:rsidRPr="00BE1B46">
        <w:rPr>
          <w:rStyle w:val="Strong"/>
          <w:rFonts w:ascii="Times New Roman" w:hAnsi="Times New Roman" w:cs="Times New Roman"/>
          <w:b w:val="0"/>
          <w:bCs w:val="0"/>
          <w:sz w:val="28"/>
          <w:szCs w:val="28"/>
        </w:rPr>
        <w:t>Yin Li</w:t>
      </w:r>
      <w:r w:rsidRPr="00BE1B46">
        <w:rPr>
          <w:rStyle w:val="Strong"/>
          <w:rFonts w:ascii="Times New Roman" w:hAnsi="Times New Roman" w:cs="Times New Roman"/>
          <w:b w:val="0"/>
          <w:bCs w:val="0"/>
          <w:sz w:val="28"/>
          <w:szCs w:val="28"/>
          <w:vertAlign w:val="superscript"/>
        </w:rPr>
        <w:t>2</w:t>
      </w:r>
    </w:p>
    <w:p w:rsidR="00B836BA" w:rsidRPr="00265F8E" w:rsidRDefault="00B836BA" w:rsidP="00B836BA">
      <w:pPr>
        <w:spacing w:after="180" w:line="240" w:lineRule="auto"/>
        <w:jc w:val="both"/>
        <w:rPr>
          <w:rFonts w:ascii="Times New Roman" w:eastAsia="Times New Roman" w:hAnsi="Times New Roman" w:cs="Times New Roman"/>
          <w:sz w:val="28"/>
          <w:szCs w:val="28"/>
        </w:rPr>
      </w:pPr>
      <w:r w:rsidRPr="00265F8E">
        <w:rPr>
          <w:rStyle w:val="Strong"/>
          <w:rFonts w:ascii="Times New Roman" w:hAnsi="Times New Roman" w:cs="Times New Roman"/>
          <w:b w:val="0"/>
          <w:bCs w:val="0"/>
          <w:sz w:val="28"/>
          <w:szCs w:val="28"/>
          <w:vertAlign w:val="superscript"/>
        </w:rPr>
        <w:t>1</w:t>
      </w:r>
      <w:r w:rsidRPr="00265F8E">
        <w:rPr>
          <w:rStyle w:val="Strong"/>
          <w:rFonts w:ascii="Times New Roman" w:hAnsi="Times New Roman" w:cs="Times New Roman"/>
          <w:b w:val="0"/>
          <w:bCs w:val="0"/>
          <w:sz w:val="28"/>
          <w:szCs w:val="28"/>
        </w:rPr>
        <w:t xml:space="preserve">*Dairy Science </w:t>
      </w:r>
      <w:r w:rsidRPr="00265F8E">
        <w:rPr>
          <w:rFonts w:ascii="Times New Roman" w:hAnsi="Times New Roman" w:cs="Times New Roman"/>
          <w:sz w:val="28"/>
          <w:szCs w:val="28"/>
        </w:rPr>
        <w:t xml:space="preserve">Dept., National Research Center, Cairo, Egypt, </w:t>
      </w:r>
      <w:r w:rsidRPr="00265F8E">
        <w:rPr>
          <w:rStyle w:val="Strong"/>
          <w:rFonts w:ascii="Times New Roman" w:hAnsi="Times New Roman" w:cs="Times New Roman"/>
          <w:b w:val="0"/>
          <w:bCs w:val="0"/>
          <w:sz w:val="28"/>
          <w:szCs w:val="28"/>
          <w:vertAlign w:val="superscript"/>
        </w:rPr>
        <w:t>2</w:t>
      </w:r>
      <w:r w:rsidRPr="00265F8E">
        <w:rPr>
          <w:rFonts w:ascii="Times New Roman" w:hAnsi="Times New Roman" w:cs="Times New Roman"/>
          <w:sz w:val="28"/>
          <w:szCs w:val="28"/>
        </w:rPr>
        <w:t>Institute of Microbiology, Chinese Academy of Sciences, Beijing, China</w:t>
      </w:r>
    </w:p>
    <w:p w:rsidR="00265F8E" w:rsidRPr="00265F8E" w:rsidRDefault="00265F8E" w:rsidP="00265F8E">
      <w:pPr>
        <w:shd w:val="clear" w:color="auto" w:fill="FFFFFF"/>
        <w:spacing w:after="225" w:line="360" w:lineRule="auto"/>
        <w:rPr>
          <w:rFonts w:ascii="Times New Roman" w:eastAsia="Times New Roman" w:hAnsi="Times New Roman" w:cs="Times New Roman"/>
          <w:sz w:val="28"/>
          <w:szCs w:val="28"/>
        </w:rPr>
      </w:pPr>
      <w:r w:rsidRPr="00265F8E">
        <w:rPr>
          <w:rFonts w:ascii="Times New Roman" w:eastAsia="Times New Roman" w:hAnsi="Times New Roman" w:cs="Times New Roman"/>
          <w:sz w:val="28"/>
          <w:szCs w:val="28"/>
        </w:rPr>
        <w:t>*Correspondence author:mervat1m@yahoo.com</w:t>
      </w:r>
    </w:p>
    <w:p w:rsidR="00B836BA" w:rsidRDefault="00B836BA" w:rsidP="00B836BA">
      <w:pPr>
        <w:shd w:val="clear" w:color="auto" w:fill="FFFFFF"/>
        <w:spacing w:after="225" w:line="360" w:lineRule="auto"/>
        <w:rPr>
          <w:rFonts w:ascii="Times New Roman" w:eastAsia="Times New Roman" w:hAnsi="Times New Roman" w:cs="Times New Roman"/>
          <w:b/>
          <w:bCs/>
          <w:sz w:val="32"/>
          <w:szCs w:val="32"/>
        </w:rPr>
      </w:pPr>
      <w:r w:rsidRPr="00263464">
        <w:rPr>
          <w:rFonts w:ascii="Times New Roman" w:eastAsia="Times New Roman" w:hAnsi="Times New Roman" w:cs="Times New Roman"/>
          <w:b/>
          <w:bCs/>
          <w:sz w:val="32"/>
          <w:szCs w:val="32"/>
        </w:rPr>
        <w:t>Abstract</w:t>
      </w:r>
    </w:p>
    <w:p w:rsidR="007F0E3A" w:rsidRPr="00F417FD" w:rsidRDefault="001B5A35" w:rsidP="00411CD7">
      <w:pPr>
        <w:autoSpaceDE w:val="0"/>
        <w:autoSpaceDN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28"/>
          <w:szCs w:val="28"/>
        </w:rPr>
        <w:t xml:space="preserve">        </w:t>
      </w:r>
      <w:r w:rsidR="00B836BA" w:rsidRPr="00F417FD">
        <w:rPr>
          <w:rFonts w:ascii="Times New Roman" w:hAnsi="Times New Roman" w:cs="Times New Roman"/>
          <w:color w:val="000000"/>
          <w:sz w:val="28"/>
          <w:szCs w:val="28"/>
        </w:rPr>
        <w:t>The aim of the present paper is to investigate the feasibility of bio</w:t>
      </w:r>
      <w:r>
        <w:rPr>
          <w:rFonts w:ascii="Times New Roman" w:hAnsi="Times New Roman" w:cs="Times New Roman"/>
          <w:color w:val="000000"/>
          <w:sz w:val="28"/>
          <w:szCs w:val="28"/>
        </w:rPr>
        <w:t xml:space="preserve">-butanol </w:t>
      </w:r>
      <w:r w:rsidRPr="00F417FD">
        <w:rPr>
          <w:rFonts w:ascii="Times New Roman" w:hAnsi="Times New Roman" w:cs="Times New Roman"/>
          <w:color w:val="000000"/>
          <w:sz w:val="28"/>
          <w:szCs w:val="28"/>
        </w:rPr>
        <w:t>production</w:t>
      </w:r>
      <w:r w:rsidR="00B836BA" w:rsidRPr="00F417FD">
        <w:rPr>
          <w:rFonts w:ascii="Times New Roman" w:hAnsi="Times New Roman" w:cs="Times New Roman"/>
          <w:color w:val="000000"/>
          <w:sz w:val="28"/>
          <w:szCs w:val="28"/>
        </w:rPr>
        <w:t xml:space="preserve"> by batch fermentation of cheese whey a dairy industry waste characterized by lactose concentration ranging from 4.5% to 5.0</w:t>
      </w:r>
      <w:r>
        <w:rPr>
          <w:rFonts w:ascii="Times New Roman" w:hAnsi="Times New Roman" w:cs="Times New Roman"/>
          <w:color w:val="000000"/>
          <w:sz w:val="28"/>
          <w:szCs w:val="28"/>
        </w:rPr>
        <w:t xml:space="preserve"> </w:t>
      </w:r>
      <w:r w:rsidR="00B836BA" w:rsidRPr="00F417FD">
        <w:rPr>
          <w:rFonts w:ascii="Times New Roman" w:hAnsi="Times New Roman" w:cs="Times New Roman"/>
          <w:color w:val="000000"/>
          <w:sz w:val="28"/>
          <w:szCs w:val="28"/>
        </w:rPr>
        <w:t>% (w/w)</w:t>
      </w:r>
      <w:r>
        <w:rPr>
          <w:rFonts w:ascii="Times New Roman" w:hAnsi="Times New Roman" w:cs="Times New Roman"/>
          <w:color w:val="000000"/>
          <w:sz w:val="28"/>
          <w:szCs w:val="28"/>
        </w:rPr>
        <w:t>.</w:t>
      </w:r>
      <w:r w:rsidR="00B836BA" w:rsidRPr="00F417FD">
        <w:rPr>
          <w:rFonts w:ascii="Times New Roman" w:hAnsi="Times New Roman" w:cs="Times New Roman"/>
          <w:color w:val="000000"/>
          <w:sz w:val="28"/>
          <w:szCs w:val="28"/>
        </w:rPr>
        <w:t xml:space="preserve"> The micr</w:t>
      </w:r>
      <w:r>
        <w:rPr>
          <w:rFonts w:ascii="Times New Roman" w:hAnsi="Times New Roman" w:cs="Times New Roman"/>
          <w:color w:val="000000"/>
          <w:sz w:val="28"/>
          <w:szCs w:val="28"/>
        </w:rPr>
        <w:t>o</w:t>
      </w:r>
      <w:r w:rsidR="00B836BA" w:rsidRPr="00F417FD">
        <w:rPr>
          <w:rFonts w:ascii="Times New Roman" w:hAnsi="Times New Roman" w:cs="Times New Roman"/>
          <w:color w:val="000000"/>
          <w:sz w:val="28"/>
          <w:szCs w:val="28"/>
        </w:rPr>
        <w:t>organism</w:t>
      </w:r>
      <w:r>
        <w:rPr>
          <w:rFonts w:ascii="Times New Roman" w:hAnsi="Times New Roman" w:cs="Times New Roman"/>
          <w:color w:val="000000"/>
          <w:sz w:val="28"/>
          <w:szCs w:val="28"/>
        </w:rPr>
        <w:t>s</w:t>
      </w:r>
      <w:r w:rsidR="00B836BA" w:rsidRPr="00F417FD">
        <w:rPr>
          <w:rFonts w:ascii="Times New Roman" w:hAnsi="Times New Roman" w:cs="Times New Roman"/>
          <w:color w:val="000000"/>
          <w:sz w:val="28"/>
          <w:szCs w:val="28"/>
        </w:rPr>
        <w:t xml:space="preserve"> used to carry out the fermentation processes was </w:t>
      </w:r>
      <w:r w:rsidRPr="002E6C76">
        <w:rPr>
          <w:rFonts w:ascii="Times New Roman" w:hAnsi="Times New Roman" w:cs="Times New Roman"/>
          <w:i/>
          <w:iCs/>
          <w:sz w:val="28"/>
          <w:szCs w:val="28"/>
        </w:rPr>
        <w:t xml:space="preserve">Clostridium acetobutylicum </w:t>
      </w:r>
      <w:r w:rsidRPr="002E6C76">
        <w:rPr>
          <w:rFonts w:ascii="Times New Roman" w:hAnsi="Times New Roman" w:cs="Times New Roman"/>
          <w:sz w:val="28"/>
          <w:szCs w:val="28"/>
        </w:rPr>
        <w:t>DSM 792</w:t>
      </w:r>
      <w:r>
        <w:rPr>
          <w:rFonts w:ascii="Times New Roman" w:hAnsi="Times New Roman" w:cs="Times New Roman"/>
          <w:sz w:val="28"/>
          <w:szCs w:val="28"/>
        </w:rPr>
        <w:t xml:space="preserve"> and </w:t>
      </w:r>
      <w:r w:rsidRPr="002E6C76">
        <w:rPr>
          <w:rFonts w:ascii="Times New Roman" w:eastAsia="Times New Roman" w:hAnsi="Times New Roman" w:cs="Times New Roman"/>
          <w:i/>
          <w:iCs/>
          <w:sz w:val="28"/>
          <w:szCs w:val="28"/>
        </w:rPr>
        <w:t>Clostridium acetobutylicum</w:t>
      </w:r>
      <w:r w:rsidRPr="002E6C76">
        <w:rPr>
          <w:rFonts w:ascii="Times New Roman" w:eastAsia="Times New Roman" w:hAnsi="Times New Roman" w:cs="Times New Roman"/>
          <w:sz w:val="28"/>
          <w:szCs w:val="28"/>
        </w:rPr>
        <w:t xml:space="preserve"> AS 1.224</w:t>
      </w:r>
      <w:r>
        <w:rPr>
          <w:rFonts w:ascii="Times New Roman" w:eastAsia="Times New Roman" w:hAnsi="Times New Roman" w:cs="Times New Roman"/>
          <w:sz w:val="28"/>
          <w:szCs w:val="28"/>
        </w:rPr>
        <w:t xml:space="preserve">. </w:t>
      </w:r>
      <w:r w:rsidR="00B836BA" w:rsidRPr="00F417FD">
        <w:rPr>
          <w:rFonts w:ascii="Times New Roman" w:hAnsi="Times New Roman" w:cs="Times New Roman"/>
          <w:color w:val="000000"/>
          <w:sz w:val="28"/>
          <w:szCs w:val="28"/>
        </w:rPr>
        <w:t xml:space="preserve">Preliminary experiments, performed in aerobic conditions on </w:t>
      </w:r>
      <w:r>
        <w:rPr>
          <w:rFonts w:ascii="Times New Roman" w:hAnsi="Times New Roman" w:cs="Times New Roman"/>
          <w:color w:val="000000"/>
          <w:sz w:val="28"/>
          <w:szCs w:val="28"/>
        </w:rPr>
        <w:t>lactose medium lab experiments</w:t>
      </w:r>
      <w:r w:rsidR="00411C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417FD">
        <w:rPr>
          <w:rFonts w:ascii="Times New Roman" w:hAnsi="Times New Roman" w:cs="Times New Roman"/>
          <w:color w:val="000000"/>
          <w:sz w:val="28"/>
          <w:szCs w:val="28"/>
        </w:rPr>
        <w:t>have</w:t>
      </w:r>
      <w:r w:rsidR="00B836BA" w:rsidRPr="00F417FD">
        <w:rPr>
          <w:rFonts w:ascii="Times New Roman" w:hAnsi="Times New Roman" w:cs="Times New Roman"/>
          <w:color w:val="000000"/>
          <w:sz w:val="28"/>
          <w:szCs w:val="28"/>
        </w:rPr>
        <w:t xml:space="preserve"> shown th</w:t>
      </w:r>
      <w:r>
        <w:rPr>
          <w:rFonts w:ascii="Times New Roman" w:hAnsi="Times New Roman" w:cs="Times New Roman"/>
          <w:color w:val="000000"/>
          <w:sz w:val="28"/>
          <w:szCs w:val="28"/>
        </w:rPr>
        <w:t xml:space="preserve">at </w:t>
      </w:r>
      <w:r w:rsidRPr="002E6C76">
        <w:rPr>
          <w:rFonts w:ascii="Times New Roman" w:hAnsi="Times New Roman" w:cs="Times New Roman"/>
          <w:i/>
          <w:iCs/>
          <w:sz w:val="28"/>
          <w:szCs w:val="28"/>
        </w:rPr>
        <w:t xml:space="preserve">Clostridium acetobutylicum </w:t>
      </w:r>
      <w:r w:rsidRPr="002E6C76">
        <w:rPr>
          <w:rFonts w:ascii="Times New Roman" w:hAnsi="Times New Roman" w:cs="Times New Roman"/>
          <w:sz w:val="28"/>
          <w:szCs w:val="28"/>
        </w:rPr>
        <w:t>DSM 792</w:t>
      </w:r>
      <w:r>
        <w:rPr>
          <w:rFonts w:ascii="Times New Roman" w:hAnsi="Times New Roman" w:cs="Times New Roman"/>
          <w:sz w:val="28"/>
          <w:szCs w:val="28"/>
        </w:rPr>
        <w:t xml:space="preserve"> was the best in the solvents production compared with </w:t>
      </w:r>
      <w:r w:rsidRPr="002E6C76">
        <w:rPr>
          <w:rFonts w:ascii="Times New Roman" w:eastAsia="Times New Roman" w:hAnsi="Times New Roman" w:cs="Times New Roman"/>
          <w:sz w:val="28"/>
          <w:szCs w:val="28"/>
        </w:rPr>
        <w:t>AS 1.224</w:t>
      </w:r>
      <w:r>
        <w:rPr>
          <w:rFonts w:ascii="Times New Roman" w:eastAsia="Times New Roman" w:hAnsi="Times New Roman" w:cs="Times New Roman"/>
          <w:sz w:val="28"/>
          <w:szCs w:val="28"/>
        </w:rPr>
        <w:t xml:space="preserve">. </w:t>
      </w:r>
      <w:r w:rsidR="00B836BA" w:rsidRPr="00F417FD">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 xml:space="preserve">bio reactor batch experiments </w:t>
      </w:r>
      <w:r w:rsidR="00B836BA" w:rsidRPr="00F417FD">
        <w:rPr>
          <w:rFonts w:ascii="Times New Roman" w:hAnsi="Times New Roman" w:cs="Times New Roman"/>
          <w:color w:val="000000"/>
          <w:sz w:val="28"/>
          <w:szCs w:val="28"/>
        </w:rPr>
        <w:t>were carried out</w:t>
      </w:r>
      <w:r>
        <w:rPr>
          <w:rFonts w:ascii="Times New Roman" w:hAnsi="Times New Roman" w:cs="Times New Roman"/>
          <w:color w:val="000000"/>
          <w:sz w:val="28"/>
          <w:szCs w:val="28"/>
        </w:rPr>
        <w:t xml:space="preserve"> </w:t>
      </w:r>
      <w:r w:rsidR="00B836BA" w:rsidRPr="00F417FD">
        <w:rPr>
          <w:rFonts w:ascii="Times New Roman" w:hAnsi="Times New Roman" w:cs="Times New Roman"/>
          <w:color w:val="000000"/>
          <w:sz w:val="28"/>
          <w:szCs w:val="28"/>
        </w:rPr>
        <w:t xml:space="preserve">on </w:t>
      </w:r>
      <w:r>
        <w:rPr>
          <w:rFonts w:ascii="Times New Roman" w:hAnsi="Times New Roman" w:cs="Times New Roman"/>
          <w:color w:val="000000"/>
          <w:sz w:val="28"/>
          <w:szCs w:val="28"/>
        </w:rPr>
        <w:t xml:space="preserve">lactose and cheese whey media. </w:t>
      </w:r>
      <w:r w:rsidR="00B836BA" w:rsidRPr="00F417FD">
        <w:rPr>
          <w:rFonts w:ascii="Times New Roman" w:hAnsi="Times New Roman" w:cs="Times New Roman"/>
          <w:color w:val="000000"/>
          <w:sz w:val="28"/>
          <w:szCs w:val="28"/>
        </w:rPr>
        <w:t>The experimental data have demonstrated the process feasibility</w:t>
      </w:r>
      <w:r>
        <w:rPr>
          <w:rFonts w:ascii="Times New Roman" w:hAnsi="Times New Roman" w:cs="Times New Roman"/>
          <w:color w:val="000000"/>
          <w:sz w:val="28"/>
          <w:szCs w:val="28"/>
        </w:rPr>
        <w:t xml:space="preserve"> that cheese whey </w:t>
      </w:r>
      <w:r w:rsidR="00B836BA" w:rsidRPr="00F417FD">
        <w:rPr>
          <w:rFonts w:ascii="Times New Roman" w:hAnsi="Times New Roman" w:cs="Times New Roman"/>
          <w:color w:val="000000"/>
          <w:sz w:val="28"/>
          <w:szCs w:val="28"/>
        </w:rPr>
        <w:t xml:space="preserve">is an excellent substrate for fermentation and exhibits better performance with respect to </w:t>
      </w:r>
      <w:r>
        <w:rPr>
          <w:rFonts w:ascii="Times New Roman" w:hAnsi="Times New Roman" w:cs="Times New Roman"/>
          <w:color w:val="000000"/>
          <w:sz w:val="28"/>
          <w:szCs w:val="28"/>
        </w:rPr>
        <w:t xml:space="preserve">lactose medium.  </w:t>
      </w:r>
    </w:p>
    <w:p w:rsidR="007F0E3A" w:rsidRPr="00411CD7" w:rsidRDefault="00411CD7" w:rsidP="00411CD7">
      <w:pPr>
        <w:autoSpaceDE w:val="0"/>
        <w:autoSpaceDN w:val="0"/>
        <w:adjustRightInd w:val="0"/>
        <w:spacing w:after="0" w:line="360" w:lineRule="auto"/>
        <w:ind w:left="1620" w:hanging="1620"/>
        <w:jc w:val="both"/>
        <w:rPr>
          <w:rFonts w:ascii="Times New Roman" w:hAnsi="Times New Roman" w:cs="Times New Roman"/>
          <w:color w:val="000000"/>
          <w:sz w:val="28"/>
          <w:szCs w:val="28"/>
        </w:rPr>
      </w:pPr>
      <w:r w:rsidRPr="00411CD7">
        <w:rPr>
          <w:rFonts w:ascii="Times New Roman" w:hAnsi="Times New Roman" w:cs="Times New Roman"/>
          <w:b/>
          <w:bCs/>
          <w:color w:val="000000"/>
          <w:sz w:val="28"/>
          <w:szCs w:val="28"/>
        </w:rPr>
        <w:t>Key words:</w:t>
      </w:r>
      <w:r>
        <w:rPr>
          <w:rFonts w:ascii="Times New Roman" w:hAnsi="Times New Roman" w:cs="Times New Roman"/>
          <w:color w:val="000000"/>
          <w:sz w:val="28"/>
          <w:szCs w:val="28"/>
        </w:rPr>
        <w:t xml:space="preserve"> cheese whey, lactose, bio-butanol, bio-ethanol, </w:t>
      </w:r>
      <w:r w:rsidRPr="002E6C76">
        <w:rPr>
          <w:rFonts w:ascii="Times New Roman" w:eastAsia="Times New Roman" w:hAnsi="Times New Roman" w:cs="Times New Roman"/>
          <w:i/>
          <w:iCs/>
          <w:sz w:val="28"/>
          <w:szCs w:val="28"/>
        </w:rPr>
        <w:t>Clostridium acetobutylicum</w:t>
      </w:r>
      <w:r w:rsidRPr="002E6C76">
        <w:rPr>
          <w:rFonts w:ascii="Times New Roman" w:eastAsia="Times New Roman" w:hAnsi="Times New Roman" w:cs="Times New Roman"/>
          <w:sz w:val="28"/>
          <w:szCs w:val="28"/>
        </w:rPr>
        <w:t xml:space="preserve"> </w:t>
      </w:r>
    </w:p>
    <w:tbl>
      <w:tblPr>
        <w:tblW w:w="103" w:type="pct"/>
        <w:tblCellSpacing w:w="0" w:type="dxa"/>
        <w:tblCellMar>
          <w:left w:w="0" w:type="dxa"/>
          <w:right w:w="0" w:type="dxa"/>
        </w:tblCellMar>
        <w:tblLook w:val="04A0"/>
      </w:tblPr>
      <w:tblGrid>
        <w:gridCol w:w="6"/>
        <w:gridCol w:w="120"/>
        <w:gridCol w:w="67"/>
      </w:tblGrid>
      <w:tr w:rsidR="004E12DB" w:rsidRPr="00F417FD" w:rsidTr="00016804">
        <w:trPr>
          <w:trHeight w:val="97"/>
          <w:tblCellSpacing w:w="0" w:type="dxa"/>
        </w:trPr>
        <w:tc>
          <w:tcPr>
            <w:tcW w:w="6" w:type="dxa"/>
            <w:vAlign w:val="center"/>
            <w:hideMark/>
          </w:tcPr>
          <w:p w:rsidR="004E12DB" w:rsidRPr="00F417FD" w:rsidRDefault="004E12DB" w:rsidP="00F417FD">
            <w:pPr>
              <w:spacing w:after="0" w:line="360" w:lineRule="auto"/>
              <w:jc w:val="both"/>
              <w:rPr>
                <w:rFonts w:ascii="Times New Roman" w:eastAsia="Times New Roman" w:hAnsi="Times New Roman" w:cs="Times New Roman"/>
                <w:color w:val="000000"/>
                <w:sz w:val="24"/>
                <w:szCs w:val="24"/>
              </w:rPr>
            </w:pPr>
          </w:p>
        </w:tc>
        <w:tc>
          <w:tcPr>
            <w:tcW w:w="0" w:type="auto"/>
            <w:vAlign w:val="center"/>
            <w:hideMark/>
          </w:tcPr>
          <w:p w:rsidR="004E12DB" w:rsidRPr="00F417FD" w:rsidRDefault="004E12DB" w:rsidP="00F417FD">
            <w:pPr>
              <w:spacing w:after="0" w:line="360" w:lineRule="auto"/>
              <w:jc w:val="both"/>
              <w:rPr>
                <w:rFonts w:ascii="Times New Roman" w:eastAsia="Times New Roman" w:hAnsi="Times New Roman" w:cs="Times New Roman"/>
                <w:color w:val="000000"/>
                <w:sz w:val="24"/>
                <w:szCs w:val="24"/>
              </w:rPr>
            </w:pPr>
            <w:r w:rsidRPr="00F417FD">
              <w:rPr>
                <w:rFonts w:ascii="Times New Roman" w:eastAsia="Times New Roman" w:hAnsi="Times New Roman" w:cs="Times New Roman"/>
                <w:noProof/>
                <w:color w:val="000000"/>
                <w:sz w:val="24"/>
                <w:szCs w:val="24"/>
              </w:rPr>
              <w:drawing>
                <wp:inline distT="0" distB="0" distL="0" distR="0">
                  <wp:extent cx="47625" cy="23495"/>
                  <wp:effectExtent l="19050" t="0" r="9525" b="0"/>
                  <wp:docPr id="17" name="Picture 17" descr="http://www.sciencedirect.com/scidirimg/containe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ncedirect.com/scidirimg/container_top.png"/>
                          <pic:cNvPicPr>
                            <a:picLocks noChangeAspect="1" noChangeArrowheads="1"/>
                          </pic:cNvPicPr>
                        </pic:nvPicPr>
                        <pic:blipFill>
                          <a:blip r:embed="rId8" cstate="print"/>
                          <a:srcRect/>
                          <a:stretch>
                            <a:fillRect/>
                          </a:stretch>
                        </pic:blipFill>
                        <pic:spPr bwMode="auto">
                          <a:xfrm>
                            <a:off x="0" y="0"/>
                            <a:ext cx="47625" cy="23495"/>
                          </a:xfrm>
                          <a:prstGeom prst="rect">
                            <a:avLst/>
                          </a:prstGeom>
                          <a:noFill/>
                          <a:ln w="9525">
                            <a:noFill/>
                            <a:miter lim="800000"/>
                            <a:headEnd/>
                            <a:tailEnd/>
                          </a:ln>
                        </pic:spPr>
                      </pic:pic>
                    </a:graphicData>
                  </a:graphic>
                </wp:inline>
              </w:drawing>
            </w:r>
          </w:p>
        </w:tc>
        <w:tc>
          <w:tcPr>
            <w:tcW w:w="67" w:type="dxa"/>
            <w:vAlign w:val="center"/>
            <w:hideMark/>
          </w:tcPr>
          <w:p w:rsidR="004E12DB" w:rsidRPr="00F417FD" w:rsidRDefault="004E12DB" w:rsidP="00F417FD">
            <w:pPr>
              <w:spacing w:after="0" w:line="360" w:lineRule="auto"/>
              <w:jc w:val="both"/>
              <w:rPr>
                <w:rFonts w:ascii="Times New Roman" w:eastAsia="Times New Roman" w:hAnsi="Times New Roman" w:cs="Times New Roman"/>
                <w:color w:val="000000"/>
                <w:sz w:val="24"/>
                <w:szCs w:val="24"/>
              </w:rPr>
            </w:pPr>
            <w:r w:rsidRPr="00F417FD">
              <w:rPr>
                <w:rFonts w:ascii="Times New Roman" w:eastAsia="Times New Roman" w:hAnsi="Times New Roman" w:cs="Times New Roman"/>
                <w:noProof/>
                <w:color w:val="000000"/>
                <w:sz w:val="24"/>
                <w:szCs w:val="24"/>
              </w:rPr>
              <w:drawing>
                <wp:inline distT="0" distB="0" distL="0" distR="0">
                  <wp:extent cx="23495" cy="23495"/>
                  <wp:effectExtent l="19050" t="0" r="0" b="0"/>
                  <wp:docPr id="18" name="Picture 18" descr="http://www.sciencedirect.com/scidirimg/ac_to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encedirect.com/scidirimg/ac_topright.png"/>
                          <pic:cNvPicPr>
                            <a:picLocks noChangeAspect="1" noChangeArrowheads="1"/>
                          </pic:cNvPicPr>
                        </pic:nvPicPr>
                        <pic:blipFill>
                          <a:blip r:embed="rId9" cstate="print"/>
                          <a:srcRect/>
                          <a:stretch>
                            <a:fillRect/>
                          </a:stretch>
                        </pic:blipFill>
                        <pic:spPr bwMode="auto">
                          <a:xfrm>
                            <a:off x="0" y="0"/>
                            <a:ext cx="23495" cy="23495"/>
                          </a:xfrm>
                          <a:prstGeom prst="rect">
                            <a:avLst/>
                          </a:prstGeom>
                          <a:noFill/>
                          <a:ln w="9525">
                            <a:noFill/>
                            <a:miter lim="800000"/>
                            <a:headEnd/>
                            <a:tailEnd/>
                          </a:ln>
                        </pic:spPr>
                      </pic:pic>
                    </a:graphicData>
                  </a:graphic>
                </wp:inline>
              </w:drawing>
            </w:r>
          </w:p>
        </w:tc>
      </w:tr>
    </w:tbl>
    <w:p w:rsidR="00B836BA" w:rsidRDefault="00B836BA" w:rsidP="00B836BA">
      <w:pPr>
        <w:pStyle w:val="NoSpacing"/>
        <w:tabs>
          <w:tab w:val="left" w:pos="360"/>
        </w:tabs>
        <w:rPr>
          <w:rFonts w:ascii="Times New Roman" w:hAnsi="Times New Roman" w:cs="Times New Roman"/>
          <w:b/>
          <w:bCs/>
          <w:sz w:val="28"/>
          <w:szCs w:val="28"/>
        </w:rPr>
      </w:pPr>
      <w:r w:rsidRPr="00655B4F">
        <w:rPr>
          <w:rFonts w:ascii="Times New Roman" w:hAnsi="Times New Roman" w:cs="Times New Roman"/>
          <w:b/>
          <w:bCs/>
          <w:sz w:val="28"/>
          <w:szCs w:val="28"/>
        </w:rPr>
        <w:t>I</w:t>
      </w:r>
      <w:r>
        <w:rPr>
          <w:rFonts w:ascii="Times New Roman" w:hAnsi="Times New Roman" w:cs="Times New Roman"/>
          <w:b/>
          <w:bCs/>
          <w:sz w:val="28"/>
          <w:szCs w:val="28"/>
        </w:rPr>
        <w:t xml:space="preserve">ntroduction </w:t>
      </w:r>
    </w:p>
    <w:p w:rsidR="00B836BA" w:rsidRDefault="00B836BA" w:rsidP="00B836BA">
      <w:pPr>
        <w:pStyle w:val="NoSpacing"/>
        <w:tabs>
          <w:tab w:val="left" w:pos="360"/>
        </w:tabs>
        <w:rPr>
          <w:rFonts w:ascii="Times New Roman" w:hAnsi="Times New Roman" w:cs="Times New Roman"/>
          <w:b/>
          <w:bCs/>
          <w:sz w:val="28"/>
          <w:szCs w:val="28"/>
        </w:rPr>
      </w:pPr>
    </w:p>
    <w:p w:rsidR="00F417FD" w:rsidRDefault="00B836BA" w:rsidP="00F417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7FD" w:rsidRPr="00BC358A">
        <w:rPr>
          <w:rFonts w:ascii="Times New Roman" w:hAnsi="Times New Roman" w:cs="Times New Roman"/>
          <w:sz w:val="28"/>
          <w:szCs w:val="28"/>
        </w:rPr>
        <w:t>When oil price suddenly increased in 1973, intensive</w:t>
      </w:r>
      <w:r w:rsidR="00F417FD">
        <w:rPr>
          <w:rFonts w:ascii="Times New Roman" w:hAnsi="Times New Roman" w:cs="Times New Roman"/>
          <w:sz w:val="28"/>
          <w:szCs w:val="28"/>
        </w:rPr>
        <w:t xml:space="preserve"> </w:t>
      </w:r>
      <w:r w:rsidR="00F417FD" w:rsidRPr="00BC358A">
        <w:rPr>
          <w:rFonts w:ascii="Times New Roman" w:hAnsi="Times New Roman" w:cs="Times New Roman"/>
          <w:sz w:val="28"/>
          <w:szCs w:val="28"/>
        </w:rPr>
        <w:t>research interests returned on the conversion of agricultural</w:t>
      </w:r>
      <w:r w:rsidR="00F417FD">
        <w:rPr>
          <w:rFonts w:ascii="Times New Roman" w:hAnsi="Times New Roman" w:cs="Times New Roman"/>
          <w:sz w:val="28"/>
          <w:szCs w:val="28"/>
        </w:rPr>
        <w:t xml:space="preserve"> </w:t>
      </w:r>
      <w:r w:rsidR="00F417FD" w:rsidRPr="00BC358A">
        <w:rPr>
          <w:rFonts w:ascii="Times New Roman" w:hAnsi="Times New Roman" w:cs="Times New Roman"/>
          <w:sz w:val="28"/>
          <w:szCs w:val="28"/>
        </w:rPr>
        <w:t xml:space="preserve">products into fuels and chemicals. </w:t>
      </w:r>
    </w:p>
    <w:p w:rsidR="00F417FD" w:rsidRDefault="00F417FD" w:rsidP="00F417FD">
      <w:pPr>
        <w:autoSpaceDE w:val="0"/>
        <w:autoSpaceDN w:val="0"/>
        <w:adjustRightInd w:val="0"/>
        <w:spacing w:after="0" w:line="360" w:lineRule="auto"/>
        <w:jc w:val="both"/>
        <w:rPr>
          <w:rFonts w:asciiTheme="majorBidi" w:hAnsiTheme="majorBidi" w:cstheme="majorBidi"/>
          <w:sz w:val="28"/>
          <w:szCs w:val="28"/>
        </w:rPr>
      </w:pPr>
      <w:r w:rsidRPr="000F75E2">
        <w:rPr>
          <w:rFonts w:ascii="Times New Roman" w:hAnsi="Times New Roman" w:cs="Times New Roman"/>
          <w:sz w:val="28"/>
          <w:szCs w:val="28"/>
          <w:lang w:val="en-NZ"/>
        </w:rPr>
        <w:lastRenderedPageBreak/>
        <w:t>Biofuels used in transport are typically bioethanol</w:t>
      </w:r>
      <w:r>
        <w:rPr>
          <w:rFonts w:ascii="Times New Roman" w:hAnsi="Times New Roman" w:cs="Times New Roman"/>
          <w:sz w:val="28"/>
          <w:szCs w:val="28"/>
          <w:lang w:val="en-NZ"/>
        </w:rPr>
        <w:t xml:space="preserve"> </w:t>
      </w:r>
      <w:r w:rsidRPr="000F75E2">
        <w:rPr>
          <w:rFonts w:ascii="Times New Roman" w:hAnsi="Times New Roman" w:cs="Times New Roman"/>
          <w:sz w:val="28"/>
          <w:szCs w:val="28"/>
          <w:lang w:val="en-NZ"/>
        </w:rPr>
        <w:t>which is used as a petrol substitute and biodiesel which is used as a diesel substitute</w:t>
      </w:r>
      <w:r>
        <w:rPr>
          <w:rFonts w:ascii="Times New Roman" w:hAnsi="Times New Roman" w:cs="Times New Roman"/>
          <w:sz w:val="28"/>
          <w:szCs w:val="28"/>
          <w:lang w:val="en-NZ"/>
        </w:rPr>
        <w:t xml:space="preserve">. Also, </w:t>
      </w:r>
      <w:r w:rsidRPr="00316122">
        <w:rPr>
          <w:rFonts w:ascii="AdvP94BA" w:hAnsi="AdvP94BA" w:cs="AdvP94BA"/>
          <w:sz w:val="28"/>
          <w:szCs w:val="28"/>
        </w:rPr>
        <w:t xml:space="preserve">butanol has sufficiently similar characteristics to gasoline to be used directly in any gasoline engine without modification and/or substitution. Butanol is superior to ethanol as a fuel additive in many regards: higher </w:t>
      </w:r>
      <w:r w:rsidRPr="00974CD4">
        <w:rPr>
          <w:rFonts w:asciiTheme="majorBidi" w:hAnsiTheme="majorBidi" w:cstheme="majorBidi"/>
          <w:sz w:val="28"/>
          <w:szCs w:val="28"/>
        </w:rPr>
        <w:t>energy content, lower volatility, less hydroscopic (thus does not pick up water), and less corrosive (D</w:t>
      </w:r>
      <w:r>
        <w:rPr>
          <w:rFonts w:asciiTheme="majorBidi" w:hAnsiTheme="majorBidi" w:cstheme="majorBidi"/>
          <w:sz w:val="28"/>
          <w:szCs w:val="28"/>
        </w:rPr>
        <w:t>ü</w:t>
      </w:r>
      <w:r w:rsidRPr="00974CD4">
        <w:rPr>
          <w:rFonts w:asciiTheme="majorBidi" w:hAnsiTheme="majorBidi" w:cstheme="majorBidi"/>
          <w:sz w:val="28"/>
          <w:szCs w:val="28"/>
        </w:rPr>
        <w:t xml:space="preserve">rre, 2007). </w:t>
      </w:r>
      <w:r>
        <w:rPr>
          <w:rFonts w:asciiTheme="majorBidi" w:hAnsiTheme="majorBidi" w:cstheme="majorBidi"/>
          <w:sz w:val="28"/>
          <w:szCs w:val="28"/>
        </w:rPr>
        <w:t>B</w:t>
      </w:r>
      <w:r w:rsidRPr="00974CD4">
        <w:rPr>
          <w:rFonts w:asciiTheme="majorBidi" w:hAnsiTheme="majorBidi" w:cstheme="majorBidi"/>
          <w:sz w:val="28"/>
          <w:szCs w:val="28"/>
        </w:rPr>
        <w:t xml:space="preserve">ranched chain 4-carbon alcohols including isobutanol, 2-methyl-1-butanol and 3-methyl-1-butanol have higher octane numbers compared with n-butanol (Atsumi </w:t>
      </w:r>
      <w:r w:rsidRPr="00974CD4">
        <w:rPr>
          <w:rFonts w:asciiTheme="majorBidi" w:hAnsiTheme="majorBidi" w:cstheme="majorBidi"/>
          <w:i/>
          <w:iCs/>
          <w:sz w:val="28"/>
          <w:szCs w:val="28"/>
        </w:rPr>
        <w:t>et al</w:t>
      </w:r>
      <w:r w:rsidRPr="00974CD4">
        <w:rPr>
          <w:rFonts w:asciiTheme="majorBidi" w:hAnsiTheme="majorBidi" w:cstheme="majorBidi"/>
          <w:sz w:val="28"/>
          <w:szCs w:val="28"/>
        </w:rPr>
        <w:t>., 2008)</w:t>
      </w:r>
      <w:r w:rsidRPr="009E47C0">
        <w:rPr>
          <w:rFonts w:asciiTheme="majorBidi" w:hAnsiTheme="majorBidi" w:cstheme="majorBidi"/>
          <w:sz w:val="28"/>
          <w:szCs w:val="28"/>
        </w:rPr>
        <w:t xml:space="preserve"> </w:t>
      </w:r>
      <w:r w:rsidRPr="00974CD4">
        <w:rPr>
          <w:rFonts w:asciiTheme="majorBidi" w:hAnsiTheme="majorBidi" w:cstheme="majorBidi"/>
          <w:sz w:val="28"/>
          <w:szCs w:val="28"/>
        </w:rPr>
        <w:t>and thus are good candidates as fuel additives</w:t>
      </w:r>
      <w:r w:rsidRPr="00DF64F1">
        <w:rPr>
          <w:rFonts w:asciiTheme="majorBidi" w:hAnsiTheme="majorBidi" w:cstheme="majorBidi"/>
          <w:sz w:val="28"/>
          <w:szCs w:val="28"/>
        </w:rPr>
        <w:t xml:space="preserve"> </w:t>
      </w:r>
      <w:r w:rsidRPr="00974CD4">
        <w:rPr>
          <w:rFonts w:asciiTheme="majorBidi" w:hAnsiTheme="majorBidi" w:cstheme="majorBidi"/>
          <w:sz w:val="28"/>
          <w:szCs w:val="28"/>
        </w:rPr>
        <w:t>(Lee</w:t>
      </w:r>
      <w:r>
        <w:rPr>
          <w:rFonts w:asciiTheme="majorBidi" w:hAnsiTheme="majorBidi" w:cstheme="majorBidi"/>
          <w:sz w:val="28"/>
          <w:szCs w:val="28"/>
        </w:rPr>
        <w:t xml:space="preserve"> </w:t>
      </w:r>
      <w:r w:rsidRPr="00974CD4">
        <w:rPr>
          <w:rFonts w:asciiTheme="majorBidi" w:hAnsiTheme="majorBidi" w:cstheme="majorBidi"/>
          <w:sz w:val="28"/>
          <w:szCs w:val="28"/>
        </w:rPr>
        <w:t xml:space="preserve"> </w:t>
      </w:r>
      <w:r w:rsidRPr="00974CD4">
        <w:rPr>
          <w:rFonts w:asciiTheme="majorBidi" w:hAnsiTheme="majorBidi" w:cstheme="majorBidi"/>
          <w:i/>
          <w:iCs/>
          <w:sz w:val="28"/>
          <w:szCs w:val="28"/>
        </w:rPr>
        <w:t>et al</w:t>
      </w:r>
      <w:r w:rsidRPr="00974CD4">
        <w:rPr>
          <w:rFonts w:asciiTheme="majorBidi" w:hAnsiTheme="majorBidi" w:cstheme="majorBidi"/>
          <w:sz w:val="28"/>
          <w:szCs w:val="28"/>
        </w:rPr>
        <w:t>., 2008).</w:t>
      </w:r>
    </w:p>
    <w:p w:rsidR="00B836BA" w:rsidRPr="00F417FD" w:rsidRDefault="00F417FD" w:rsidP="001B5A35">
      <w:pPr>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B836BA">
        <w:rPr>
          <w:rFonts w:ascii="Times New Roman" w:hAnsi="Times New Roman" w:cs="Times New Roman"/>
          <w:sz w:val="28"/>
          <w:szCs w:val="28"/>
        </w:rPr>
        <w:t xml:space="preserve"> </w:t>
      </w:r>
      <w:r w:rsidR="00B836BA" w:rsidRPr="00BC358A">
        <w:rPr>
          <w:rFonts w:ascii="Times New Roman" w:hAnsi="Times New Roman" w:cs="Times New Roman"/>
          <w:sz w:val="28"/>
          <w:szCs w:val="28"/>
        </w:rPr>
        <w:t>During the early</w:t>
      </w:r>
      <w:r w:rsidR="00B836BA">
        <w:rPr>
          <w:rFonts w:ascii="Times New Roman" w:hAnsi="Times New Roman" w:cs="Times New Roman"/>
          <w:sz w:val="28"/>
          <w:szCs w:val="28"/>
        </w:rPr>
        <w:t xml:space="preserve"> </w:t>
      </w:r>
      <w:r w:rsidR="00B836BA" w:rsidRPr="00BC358A">
        <w:rPr>
          <w:rFonts w:ascii="Times New Roman" w:hAnsi="Times New Roman" w:cs="Times New Roman"/>
          <w:sz w:val="28"/>
          <w:szCs w:val="28"/>
        </w:rPr>
        <w:t>1980s,</w:t>
      </w:r>
      <w:r w:rsidR="00B836BA">
        <w:rPr>
          <w:rFonts w:ascii="Times New Roman" w:hAnsi="Times New Roman" w:cs="Times New Roman"/>
          <w:sz w:val="28"/>
          <w:szCs w:val="28"/>
        </w:rPr>
        <w:t xml:space="preserve"> many </w:t>
      </w:r>
      <w:r w:rsidR="00B836BA" w:rsidRPr="00BC358A">
        <w:rPr>
          <w:rFonts w:ascii="Times New Roman" w:hAnsi="Times New Roman" w:cs="Times New Roman"/>
          <w:sz w:val="28"/>
          <w:szCs w:val="28"/>
        </w:rPr>
        <w:t>problems that have prevented butanol fermentation from being commercially viable</w:t>
      </w:r>
      <w:r>
        <w:rPr>
          <w:rFonts w:ascii="Times New Roman" w:hAnsi="Times New Roman" w:cs="Times New Roman"/>
          <w:sz w:val="28"/>
          <w:szCs w:val="28"/>
        </w:rPr>
        <w:t xml:space="preserve"> were presented</w:t>
      </w:r>
      <w:r w:rsidR="00B836BA">
        <w:rPr>
          <w:rFonts w:ascii="Times New Roman" w:hAnsi="Times New Roman" w:cs="Times New Roman"/>
          <w:sz w:val="28"/>
          <w:szCs w:val="28"/>
        </w:rPr>
        <w:t xml:space="preserve">. </w:t>
      </w:r>
      <w:r w:rsidR="00B836BA" w:rsidRPr="00BC358A">
        <w:rPr>
          <w:rFonts w:ascii="Times New Roman" w:hAnsi="Times New Roman" w:cs="Times New Roman"/>
          <w:sz w:val="28"/>
          <w:szCs w:val="28"/>
        </w:rPr>
        <w:t>These obstacles can be enumerated as: (1) use of dilute sugar solutions due to butanol inhibition; (2) low product concentration in fermentation broth which is attributed to butanol inhibition and results in cost intensive recovery; (3) low product yield, usually of the order of 0.3 due to conversion of approximately 53% of substrate into CO</w:t>
      </w:r>
      <w:r w:rsidR="00B836BA" w:rsidRPr="00117D24">
        <w:rPr>
          <w:rFonts w:ascii="Times New Roman" w:hAnsi="Times New Roman" w:cs="Times New Roman"/>
          <w:sz w:val="28"/>
          <w:szCs w:val="28"/>
          <w:vertAlign w:val="subscript"/>
        </w:rPr>
        <w:t>2</w:t>
      </w:r>
      <w:r w:rsidR="00B836BA" w:rsidRPr="00BC358A">
        <w:rPr>
          <w:rFonts w:ascii="Times New Roman" w:hAnsi="Times New Roman" w:cs="Times New Roman"/>
          <w:sz w:val="28"/>
          <w:szCs w:val="28"/>
        </w:rPr>
        <w:t xml:space="preserve"> and H</w:t>
      </w:r>
      <w:r w:rsidR="00B836BA" w:rsidRPr="00117D24">
        <w:rPr>
          <w:rFonts w:ascii="Times New Roman" w:hAnsi="Times New Roman" w:cs="Times New Roman"/>
          <w:sz w:val="28"/>
          <w:szCs w:val="28"/>
          <w:vertAlign w:val="subscript"/>
        </w:rPr>
        <w:t>2</w:t>
      </w:r>
      <w:r w:rsidR="00B836BA" w:rsidRPr="00BC358A">
        <w:rPr>
          <w:rFonts w:ascii="Times New Roman" w:hAnsi="Times New Roman" w:cs="Times New Roman"/>
          <w:sz w:val="28"/>
          <w:szCs w:val="28"/>
        </w:rPr>
        <w:t>; and (4) low reactor productivity. In spite of these problems, it has been stressed</w:t>
      </w:r>
      <w:r w:rsidR="00B836BA">
        <w:rPr>
          <w:rFonts w:ascii="Times New Roman" w:hAnsi="Times New Roman" w:cs="Times New Roman"/>
          <w:sz w:val="28"/>
          <w:szCs w:val="28"/>
        </w:rPr>
        <w:t xml:space="preserve"> </w:t>
      </w:r>
      <w:r w:rsidR="00B836BA" w:rsidRPr="00BC358A">
        <w:rPr>
          <w:rFonts w:ascii="AdvPS6F00" w:hAnsi="AdvPS6F00" w:cs="AdvPS6F00"/>
          <w:sz w:val="28"/>
          <w:szCs w:val="28"/>
        </w:rPr>
        <w:t>that butanol can be economically produced if cheaper substrates are used. Substrates that require minimum processing and fall in this category are by-products or waste products of agricultural industries such as molasses, and whey permeate</w:t>
      </w:r>
      <w:r w:rsidR="001B5A35">
        <w:rPr>
          <w:rFonts w:ascii="AdvPS6F00" w:hAnsi="AdvPS6F00" w:cs="AdvPS6F00"/>
          <w:sz w:val="28"/>
          <w:szCs w:val="28"/>
        </w:rPr>
        <w:t xml:space="preserve"> </w:t>
      </w:r>
      <w:r w:rsidR="001B5A35" w:rsidRPr="00974CD4">
        <w:rPr>
          <w:rFonts w:asciiTheme="majorBidi" w:hAnsiTheme="majorBidi" w:cstheme="majorBidi"/>
          <w:sz w:val="28"/>
          <w:szCs w:val="28"/>
        </w:rPr>
        <w:t>(D</w:t>
      </w:r>
      <w:r w:rsidR="001B5A35">
        <w:rPr>
          <w:rFonts w:asciiTheme="majorBidi" w:hAnsiTheme="majorBidi" w:cstheme="majorBidi"/>
          <w:sz w:val="28"/>
          <w:szCs w:val="28"/>
        </w:rPr>
        <w:t>ü</w:t>
      </w:r>
      <w:r w:rsidR="001B5A35" w:rsidRPr="00974CD4">
        <w:rPr>
          <w:rFonts w:asciiTheme="majorBidi" w:hAnsiTheme="majorBidi" w:cstheme="majorBidi"/>
          <w:sz w:val="28"/>
          <w:szCs w:val="28"/>
        </w:rPr>
        <w:t>rre, 2007).</w:t>
      </w:r>
    </w:p>
    <w:p w:rsidR="00B836BA" w:rsidRPr="004D7CEA" w:rsidRDefault="00B836BA" w:rsidP="00184FA1">
      <w:pPr>
        <w:autoSpaceDE w:val="0"/>
        <w:autoSpaceDN w:val="0"/>
        <w:adjustRightInd w:val="0"/>
        <w:spacing w:after="0" w:line="360" w:lineRule="auto"/>
        <w:jc w:val="both"/>
        <w:rPr>
          <w:rFonts w:asciiTheme="majorBidi" w:hAnsiTheme="majorBidi" w:cstheme="majorBidi"/>
          <w:sz w:val="28"/>
          <w:szCs w:val="28"/>
        </w:rPr>
      </w:pPr>
      <w:r>
        <w:rPr>
          <w:rFonts w:ascii="Times New Roman" w:hAnsi="Times New Roman" w:cs="Times New Roman"/>
          <w:sz w:val="28"/>
          <w:szCs w:val="28"/>
          <w:lang w:val="en-NZ"/>
        </w:rPr>
        <w:t xml:space="preserve">     </w:t>
      </w:r>
      <w:r w:rsidR="00184FA1">
        <w:rPr>
          <w:rFonts w:ascii="Times New Roman" w:hAnsi="Times New Roman" w:cs="Times New Roman"/>
          <w:sz w:val="28"/>
          <w:szCs w:val="28"/>
          <w:lang w:val="en-NZ"/>
        </w:rPr>
        <w:t xml:space="preserve"> </w:t>
      </w:r>
      <w:r>
        <w:rPr>
          <w:rFonts w:ascii="Times New Roman" w:eastAsia="Times New Roman" w:hAnsi="Times New Roman" w:cs="Times New Roman"/>
          <w:sz w:val="28"/>
          <w:szCs w:val="28"/>
        </w:rPr>
        <w:t>On the other hand, a</w:t>
      </w:r>
      <w:r w:rsidRPr="00FD521D">
        <w:rPr>
          <w:rFonts w:asciiTheme="majorBidi" w:hAnsiTheme="majorBidi" w:cstheme="majorBidi"/>
          <w:color w:val="000000"/>
          <w:sz w:val="28"/>
          <w:szCs w:val="28"/>
        </w:rPr>
        <w:t>n estimated 90.5 billion pounds of whey was generated as a byproduct of cheese production in 2006</w:t>
      </w:r>
      <w:r>
        <w:rPr>
          <w:rFonts w:asciiTheme="majorBidi" w:hAnsiTheme="majorBidi" w:cstheme="majorBidi"/>
          <w:color w:val="000000"/>
          <w:sz w:val="28"/>
          <w:szCs w:val="28"/>
        </w:rPr>
        <w:t>, comprising about 85.8 billion pounds of sweet whey and 4.7 billion pounds of acid whey</w:t>
      </w:r>
      <w:r w:rsidRPr="00FD521D">
        <w:rPr>
          <w:rFonts w:asciiTheme="majorBidi" w:hAnsiTheme="majorBidi" w:cstheme="majorBidi"/>
          <w:color w:val="000000"/>
          <w:sz w:val="28"/>
          <w:szCs w:val="28"/>
        </w:rPr>
        <w:t>.</w:t>
      </w:r>
      <w:r>
        <w:rPr>
          <w:rFonts w:asciiTheme="majorBidi" w:hAnsiTheme="majorBidi" w:cstheme="majorBidi"/>
          <w:color w:val="000000"/>
          <w:sz w:val="28"/>
          <w:szCs w:val="28"/>
        </w:rPr>
        <w:t xml:space="preserve"> Over the last 5 years from 2001</w:t>
      </w:r>
      <w:r w:rsidRPr="00FD521D">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to 2006, the volume of whey increased by 15 % commensurate of whey increases in the production of cheeses. </w:t>
      </w:r>
      <w:r w:rsidRPr="00FD521D">
        <w:rPr>
          <w:rFonts w:asciiTheme="majorBidi" w:hAnsiTheme="majorBidi" w:cstheme="majorBidi"/>
          <w:color w:val="000000"/>
          <w:sz w:val="28"/>
          <w:szCs w:val="28"/>
        </w:rPr>
        <w:t xml:space="preserve">Besides the liquid carrier, the composition of whey is approximately 0.3 percent butterfat, 0.8 percent whey proteins, 4.9 percent lactose, </w:t>
      </w:r>
      <w:r w:rsidRPr="00FD521D">
        <w:rPr>
          <w:rFonts w:asciiTheme="majorBidi" w:hAnsiTheme="majorBidi" w:cstheme="majorBidi"/>
          <w:color w:val="000000"/>
          <w:sz w:val="28"/>
          <w:szCs w:val="28"/>
        </w:rPr>
        <w:lastRenderedPageBreak/>
        <w:t xml:space="preserve">and 0.5 percent minerals. Cumulatively, there were 4.4 billion pounds of lactose contained in the whey produced that </w:t>
      </w:r>
      <w:r w:rsidRPr="004D7CEA">
        <w:rPr>
          <w:rFonts w:asciiTheme="majorBidi" w:hAnsiTheme="majorBidi" w:cstheme="majorBidi"/>
          <w:color w:val="000000"/>
          <w:sz w:val="28"/>
          <w:szCs w:val="28"/>
        </w:rPr>
        <w:t>year (Charles</w:t>
      </w:r>
      <w:r>
        <w:rPr>
          <w:rFonts w:asciiTheme="majorBidi" w:hAnsiTheme="majorBidi" w:cstheme="majorBidi"/>
          <w:color w:val="000000"/>
          <w:sz w:val="28"/>
          <w:szCs w:val="28"/>
        </w:rPr>
        <w:t>, 2008)</w:t>
      </w:r>
      <w:r w:rsidRPr="004D7CEA">
        <w:rPr>
          <w:rFonts w:asciiTheme="majorBidi" w:hAnsiTheme="majorBidi" w:cstheme="majorBidi"/>
          <w:color w:val="000000"/>
          <w:sz w:val="28"/>
          <w:szCs w:val="28"/>
        </w:rPr>
        <w:t>.</w:t>
      </w:r>
    </w:p>
    <w:p w:rsidR="00B836BA" w:rsidRPr="00180713" w:rsidRDefault="00EC7CEF" w:rsidP="00180713">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In Egypt, more than 70% of milk produced is used in cheese making to produce about 336939 tons fresh cheese annually (CAPMS, 2004), in addition to, all cheese varieties. </w:t>
      </w:r>
      <w:r w:rsidR="00026190" w:rsidRPr="00026190">
        <w:rPr>
          <w:rFonts w:ascii="Times New Roman" w:hAnsi="Times New Roman" w:cs="Times New Roman"/>
          <w:sz w:val="28"/>
          <w:szCs w:val="28"/>
        </w:rPr>
        <w:t xml:space="preserve">In China, </w:t>
      </w:r>
      <w:r w:rsidR="00026190">
        <w:rPr>
          <w:rFonts w:ascii="Times New Roman" w:hAnsi="Times New Roman" w:cs="Times New Roman"/>
          <w:sz w:val="28"/>
          <w:szCs w:val="28"/>
        </w:rPr>
        <w:t xml:space="preserve">cheese production is increased rapidly from 10.000 tons (2006) to 15.000 tons (2008), which increased </w:t>
      </w:r>
      <w:r w:rsidR="004E5391">
        <w:rPr>
          <w:rFonts w:ascii="Times New Roman" w:hAnsi="Times New Roman" w:cs="Times New Roman"/>
          <w:sz w:val="28"/>
          <w:szCs w:val="28"/>
        </w:rPr>
        <w:t xml:space="preserve">the amount of whey from 90.000 to 135.000 tons respectively. </w:t>
      </w:r>
      <w:r w:rsidR="00026190">
        <w:rPr>
          <w:rFonts w:ascii="Times New Roman" w:hAnsi="Times New Roman" w:cs="Times New Roman"/>
          <w:sz w:val="28"/>
          <w:szCs w:val="28"/>
        </w:rPr>
        <w:t xml:space="preserve"> </w:t>
      </w:r>
      <w:r>
        <w:rPr>
          <w:rFonts w:ascii="Times New Roman" w:hAnsi="Times New Roman" w:cs="Times New Roman"/>
          <w:sz w:val="28"/>
          <w:szCs w:val="28"/>
        </w:rPr>
        <w:t>These are no plans for the utilization of whey in Egypt and China as in the most countries in the world.</w:t>
      </w:r>
      <w:r w:rsidR="00B836BA" w:rsidRPr="00026190">
        <w:rPr>
          <w:rFonts w:ascii="Palatino Linotype" w:hAnsi="Palatino Linotype" w:cs="Palatino Linotype"/>
          <w:color w:val="000000"/>
          <w:sz w:val="20"/>
          <w:szCs w:val="20"/>
        </w:rPr>
        <w:t> </w:t>
      </w:r>
      <w:r w:rsidR="00180713" w:rsidRPr="00180713">
        <w:rPr>
          <w:rFonts w:ascii="Times New Roman" w:hAnsi="Times New Roman" w:cs="Times New Roman"/>
          <w:color w:val="000000"/>
          <w:sz w:val="28"/>
          <w:szCs w:val="28"/>
        </w:rPr>
        <w:t xml:space="preserve">So, </w:t>
      </w:r>
      <w:r w:rsidR="00180713">
        <w:rPr>
          <w:rFonts w:ascii="Times New Roman" w:hAnsi="Times New Roman" w:cs="Times New Roman"/>
          <w:color w:val="000000"/>
          <w:sz w:val="28"/>
          <w:szCs w:val="28"/>
        </w:rPr>
        <w:t xml:space="preserve">increasing cheese production </w:t>
      </w:r>
    </w:p>
    <w:p w:rsidR="008B6082" w:rsidRDefault="008B6082" w:rsidP="008B6082">
      <w:pPr>
        <w:autoSpaceDE w:val="0"/>
        <w:autoSpaceDN w:val="0"/>
        <w:adjustRightInd w:val="0"/>
        <w:spacing w:after="0" w:line="360" w:lineRule="auto"/>
        <w:jc w:val="both"/>
        <w:rPr>
          <w:rStyle w:val="fullpost"/>
          <w:rFonts w:ascii="Times New Roman" w:hAnsi="Times New Roman" w:cs="Times New Roman"/>
          <w:sz w:val="28"/>
          <w:szCs w:val="28"/>
        </w:rPr>
      </w:pPr>
      <w:r>
        <w:rPr>
          <w:rFonts w:ascii="Times New Roman" w:hAnsi="Times New Roman" w:cs="Times New Roman"/>
          <w:color w:val="000000"/>
          <w:sz w:val="28"/>
          <w:szCs w:val="28"/>
        </w:rPr>
        <w:t>will c</w:t>
      </w:r>
      <w:r w:rsidR="00B836BA" w:rsidRPr="00180713">
        <w:rPr>
          <w:rStyle w:val="fullpost"/>
          <w:rFonts w:ascii="Times New Roman" w:hAnsi="Times New Roman" w:cs="Times New Roman"/>
          <w:sz w:val="28"/>
          <w:szCs w:val="28"/>
        </w:rPr>
        <w:t>reate</w:t>
      </w:r>
      <w:r>
        <w:rPr>
          <w:rStyle w:val="fullpost"/>
          <w:rFonts w:ascii="Times New Roman" w:hAnsi="Times New Roman" w:cs="Times New Roman"/>
          <w:sz w:val="28"/>
          <w:szCs w:val="28"/>
        </w:rPr>
        <w:t xml:space="preserve"> </w:t>
      </w:r>
      <w:r w:rsidR="00B836BA" w:rsidRPr="00180713">
        <w:rPr>
          <w:rStyle w:val="fullpost"/>
          <w:rFonts w:ascii="Times New Roman" w:hAnsi="Times New Roman" w:cs="Times New Roman"/>
          <w:sz w:val="28"/>
          <w:szCs w:val="28"/>
        </w:rPr>
        <w:t>pollution</w:t>
      </w:r>
      <w:r w:rsidR="00B836BA">
        <w:rPr>
          <w:rStyle w:val="fullpost"/>
          <w:rFonts w:ascii="Times New Roman" w:hAnsi="Times New Roman" w:cs="Times New Roman"/>
          <w:sz w:val="28"/>
          <w:szCs w:val="28"/>
        </w:rPr>
        <w:t xml:space="preserve"> problem</w:t>
      </w:r>
      <w:r>
        <w:rPr>
          <w:rStyle w:val="fullpost"/>
          <w:rFonts w:ascii="Times New Roman" w:hAnsi="Times New Roman" w:cs="Times New Roman"/>
          <w:sz w:val="28"/>
          <w:szCs w:val="28"/>
        </w:rPr>
        <w:t>s</w:t>
      </w:r>
      <w:r w:rsidR="00B836BA">
        <w:rPr>
          <w:rStyle w:val="fullpost"/>
          <w:rFonts w:ascii="Times New Roman" w:hAnsi="Times New Roman" w:cs="Times New Roman"/>
          <w:sz w:val="28"/>
          <w:szCs w:val="28"/>
        </w:rPr>
        <w:t xml:space="preserve"> in addition to its fuel interest.</w:t>
      </w:r>
    </w:p>
    <w:p w:rsidR="00B836BA" w:rsidRPr="008B6082" w:rsidRDefault="008B6082" w:rsidP="00DF0FD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T</w:t>
      </w:r>
      <w:r w:rsidR="00B836BA" w:rsidRPr="008B6082">
        <w:rPr>
          <w:rFonts w:ascii="Times New Roman" w:hAnsi="Times New Roman" w:cs="Times New Roman"/>
          <w:color w:val="000000"/>
          <w:sz w:val="28"/>
          <w:szCs w:val="28"/>
        </w:rPr>
        <w:t xml:space="preserve">he present study is intended to investigate the possibility of using </w:t>
      </w:r>
      <w:r w:rsidRPr="008B6082">
        <w:rPr>
          <w:rFonts w:ascii="Times New Roman" w:hAnsi="Times New Roman" w:cs="Times New Roman"/>
          <w:color w:val="000000"/>
          <w:sz w:val="28"/>
          <w:szCs w:val="28"/>
        </w:rPr>
        <w:t xml:space="preserve">cheese whey </w:t>
      </w:r>
      <w:r w:rsidR="00B836BA" w:rsidRPr="008B6082">
        <w:rPr>
          <w:rFonts w:ascii="Times New Roman" w:hAnsi="Times New Roman" w:cs="Times New Roman"/>
          <w:color w:val="000000"/>
          <w:sz w:val="28"/>
          <w:szCs w:val="28"/>
        </w:rPr>
        <w:t>as a source for bio-</w:t>
      </w:r>
      <w:r w:rsidRPr="008B6082">
        <w:rPr>
          <w:rFonts w:ascii="Times New Roman" w:hAnsi="Times New Roman" w:cs="Times New Roman"/>
          <w:color w:val="000000"/>
          <w:sz w:val="28"/>
          <w:szCs w:val="28"/>
        </w:rPr>
        <w:t xml:space="preserve">butanol </w:t>
      </w:r>
      <w:r w:rsidR="00B836BA" w:rsidRPr="008B6082">
        <w:rPr>
          <w:rFonts w:ascii="Times New Roman" w:hAnsi="Times New Roman" w:cs="Times New Roman"/>
          <w:color w:val="000000"/>
          <w:sz w:val="28"/>
          <w:szCs w:val="28"/>
        </w:rPr>
        <w:t xml:space="preserve">production, evidencing the differences existing between </w:t>
      </w:r>
      <w:r w:rsidRPr="008B6082">
        <w:rPr>
          <w:rFonts w:ascii="Times New Roman" w:hAnsi="Times New Roman" w:cs="Times New Roman"/>
          <w:color w:val="000000"/>
          <w:sz w:val="28"/>
          <w:szCs w:val="28"/>
        </w:rPr>
        <w:t xml:space="preserve">lactose </w:t>
      </w:r>
      <w:r w:rsidR="004C5B21">
        <w:rPr>
          <w:rFonts w:ascii="Times New Roman" w:hAnsi="Times New Roman" w:cs="Times New Roman"/>
          <w:color w:val="000000"/>
          <w:sz w:val="28"/>
          <w:szCs w:val="28"/>
        </w:rPr>
        <w:t>medium</w:t>
      </w:r>
      <w:r>
        <w:rPr>
          <w:rFonts w:ascii="Times New Roman" w:hAnsi="Times New Roman" w:cs="Times New Roman"/>
          <w:color w:val="000000"/>
          <w:sz w:val="28"/>
          <w:szCs w:val="28"/>
        </w:rPr>
        <w:t xml:space="preserve"> </w:t>
      </w:r>
      <w:r w:rsidRPr="008B6082">
        <w:rPr>
          <w:rFonts w:ascii="Times New Roman" w:hAnsi="Times New Roman" w:cs="Times New Roman"/>
          <w:color w:val="000000"/>
          <w:sz w:val="28"/>
          <w:szCs w:val="28"/>
        </w:rPr>
        <w:t>and cheese whey</w:t>
      </w:r>
      <w:r w:rsidR="00B836BA" w:rsidRPr="008B6082">
        <w:rPr>
          <w:rFonts w:ascii="Times New Roman" w:hAnsi="Times New Roman" w:cs="Times New Roman"/>
          <w:color w:val="000000"/>
          <w:sz w:val="28"/>
          <w:szCs w:val="28"/>
        </w:rPr>
        <w:t>, which – in principle – could be used as raw materials to achieve fermentation processes aimed at bio-</w:t>
      </w:r>
      <w:r w:rsidRPr="008B6082">
        <w:rPr>
          <w:rFonts w:ascii="Times New Roman" w:hAnsi="Times New Roman" w:cs="Times New Roman"/>
          <w:color w:val="000000"/>
          <w:sz w:val="28"/>
          <w:szCs w:val="28"/>
        </w:rPr>
        <w:t xml:space="preserve">butanol </w:t>
      </w:r>
      <w:r w:rsidR="00B836BA" w:rsidRPr="008B6082">
        <w:rPr>
          <w:rFonts w:ascii="Times New Roman" w:hAnsi="Times New Roman" w:cs="Times New Roman"/>
          <w:color w:val="000000"/>
          <w:sz w:val="28"/>
          <w:szCs w:val="28"/>
        </w:rPr>
        <w:t>production.</w:t>
      </w:r>
    </w:p>
    <w:p w:rsidR="00B836BA" w:rsidRPr="00E12D70" w:rsidRDefault="00B836BA" w:rsidP="00B836BA">
      <w:pPr>
        <w:rPr>
          <w:rFonts w:ascii="Times New Roman" w:hAnsi="Times New Roman" w:cs="Times New Roman"/>
          <w:b/>
          <w:bCs/>
          <w:sz w:val="32"/>
          <w:szCs w:val="32"/>
        </w:rPr>
      </w:pPr>
      <w:r w:rsidRPr="00E12D70">
        <w:rPr>
          <w:rFonts w:ascii="Times New Roman" w:hAnsi="Times New Roman" w:cs="Times New Roman"/>
          <w:b/>
          <w:bCs/>
          <w:sz w:val="32"/>
          <w:szCs w:val="32"/>
        </w:rPr>
        <w:t>Materials and Methods</w:t>
      </w:r>
    </w:p>
    <w:p w:rsidR="00B836BA" w:rsidRPr="00E12D70" w:rsidRDefault="00B836BA" w:rsidP="00B836BA">
      <w:pPr>
        <w:autoSpaceDE w:val="0"/>
        <w:autoSpaceDN w:val="0"/>
        <w:adjustRightInd w:val="0"/>
        <w:spacing w:after="0" w:line="360" w:lineRule="auto"/>
        <w:rPr>
          <w:rFonts w:ascii="Times New Roman" w:eastAsia="Times New Roman" w:hAnsi="Times New Roman" w:cs="Times New Roman"/>
          <w:b/>
          <w:bCs/>
          <w:i/>
          <w:iCs/>
          <w:sz w:val="28"/>
          <w:szCs w:val="28"/>
          <w:u w:val="single"/>
        </w:rPr>
      </w:pPr>
      <w:r w:rsidRPr="00E12D70">
        <w:rPr>
          <w:rFonts w:ascii="Times New Roman" w:eastAsia="Times New Roman" w:hAnsi="Times New Roman" w:cs="Times New Roman"/>
          <w:b/>
          <w:bCs/>
          <w:i/>
          <w:iCs/>
          <w:sz w:val="28"/>
          <w:szCs w:val="28"/>
        </w:rPr>
        <w:t xml:space="preserve"> Microorganisms</w:t>
      </w:r>
      <w:r w:rsidRPr="00E12D70">
        <w:rPr>
          <w:rFonts w:ascii="Times New Roman" w:eastAsia="Times New Roman" w:hAnsi="Times New Roman" w:cs="Times New Roman"/>
          <w:b/>
          <w:bCs/>
          <w:i/>
          <w:iCs/>
          <w:sz w:val="28"/>
          <w:szCs w:val="28"/>
          <w:u w:val="single"/>
        </w:rPr>
        <w:t xml:space="preserve">  </w:t>
      </w:r>
    </w:p>
    <w:p w:rsidR="00B836BA" w:rsidRPr="002E6C76" w:rsidRDefault="00B836BA" w:rsidP="00B836BA">
      <w:pPr>
        <w:shd w:val="clear" w:color="auto" w:fill="FFFFFF"/>
        <w:spacing w:after="225" w:line="360" w:lineRule="auto"/>
        <w:jc w:val="both"/>
        <w:rPr>
          <w:rFonts w:ascii="Times New Roman" w:eastAsia="Times New Roman" w:hAnsi="Times New Roman" w:cs="Times New Roman"/>
          <w:sz w:val="28"/>
          <w:szCs w:val="28"/>
        </w:rPr>
      </w:pPr>
      <w:r w:rsidRPr="002E6C76">
        <w:rPr>
          <w:rFonts w:ascii="Times New Roman" w:hAnsi="Times New Roman" w:cs="Times New Roman"/>
          <w:sz w:val="28"/>
          <w:szCs w:val="28"/>
        </w:rPr>
        <w:t xml:space="preserve">    </w:t>
      </w:r>
      <w:r w:rsidRPr="002E6C76">
        <w:rPr>
          <w:rFonts w:ascii="Times New Roman" w:hAnsi="Times New Roman" w:cs="Times New Roman"/>
          <w:i/>
          <w:iCs/>
          <w:sz w:val="28"/>
          <w:szCs w:val="28"/>
        </w:rPr>
        <w:t xml:space="preserve">Clostridium acetobutylicum </w:t>
      </w:r>
      <w:r w:rsidRPr="002E6C76">
        <w:rPr>
          <w:rFonts w:ascii="Times New Roman" w:hAnsi="Times New Roman" w:cs="Times New Roman"/>
          <w:sz w:val="28"/>
          <w:szCs w:val="28"/>
        </w:rPr>
        <w:t xml:space="preserve">DSM 792, which corresponds to ATCC strain 824 was donated by Institute of Microbiology, Beijing, </w:t>
      </w:r>
      <w:r w:rsidRPr="002E6C76">
        <w:rPr>
          <w:rFonts w:ascii="Times New Roman" w:eastAsia="Times New Roman" w:hAnsi="Times New Roman" w:cs="Times New Roman"/>
          <w:sz w:val="28"/>
          <w:szCs w:val="28"/>
        </w:rPr>
        <w:t xml:space="preserve">China. While, </w:t>
      </w:r>
      <w:r w:rsidRPr="002E6C76">
        <w:rPr>
          <w:rFonts w:ascii="Times New Roman" w:eastAsia="Times New Roman" w:hAnsi="Times New Roman" w:cs="Times New Roman"/>
          <w:i/>
          <w:iCs/>
          <w:sz w:val="28"/>
          <w:szCs w:val="28"/>
        </w:rPr>
        <w:t>Clostridium acetobutylicum</w:t>
      </w:r>
      <w:r w:rsidRPr="002E6C76">
        <w:rPr>
          <w:rFonts w:ascii="Times New Roman" w:eastAsia="Times New Roman" w:hAnsi="Times New Roman" w:cs="Times New Roman"/>
          <w:sz w:val="28"/>
          <w:szCs w:val="28"/>
        </w:rPr>
        <w:t xml:space="preserve"> AS 1.224 was isolated from</w:t>
      </w:r>
      <w:r w:rsidRPr="002E6C76">
        <w:rPr>
          <w:rFonts w:ascii="Times New Roman" w:eastAsia="Times New Roman" w:hAnsi="Times New Roman" w:cs="Times New Roman"/>
          <w:sz w:val="28"/>
          <w:szCs w:val="28"/>
          <w:rtl/>
        </w:rPr>
        <w:t xml:space="preserve"> </w:t>
      </w:r>
      <w:r w:rsidRPr="002E6C76">
        <w:rPr>
          <w:rFonts w:ascii="Times New Roman" w:eastAsia="Times New Roman" w:hAnsi="Times New Roman" w:cs="Times New Roman"/>
          <w:sz w:val="28"/>
          <w:szCs w:val="28"/>
        </w:rPr>
        <w:t xml:space="preserve">soil by </w:t>
      </w:r>
      <w:r w:rsidRPr="002E6C76">
        <w:rPr>
          <w:rFonts w:ascii="Times New Roman" w:hAnsi="Times New Roman" w:cs="Times New Roman"/>
          <w:sz w:val="28"/>
          <w:szCs w:val="28"/>
        </w:rPr>
        <w:t xml:space="preserve">Laboratory of Molecular Physiology and Systems Biotechnology, Department of Industrial Microbiology and Biotechnology, Institute of Microbiology Chinese Academy of Sciences, Beijing, </w:t>
      </w:r>
      <w:r w:rsidRPr="002E6C76">
        <w:rPr>
          <w:rFonts w:ascii="Times New Roman" w:eastAsia="Times New Roman" w:hAnsi="Times New Roman" w:cs="Times New Roman"/>
          <w:sz w:val="28"/>
          <w:szCs w:val="28"/>
        </w:rPr>
        <w:t>China.</w:t>
      </w:r>
    </w:p>
    <w:p w:rsidR="00B836BA" w:rsidRPr="00E12D70" w:rsidRDefault="00B836BA" w:rsidP="00411CD7">
      <w:pPr>
        <w:shd w:val="clear" w:color="auto" w:fill="FFFFFF"/>
        <w:spacing w:after="225" w:line="360" w:lineRule="auto"/>
        <w:jc w:val="both"/>
        <w:rPr>
          <w:rFonts w:ascii="Times New Roman" w:eastAsia="Times New Roman" w:hAnsi="Times New Roman" w:cs="Times New Roman"/>
          <w:b/>
          <w:bCs/>
          <w:i/>
          <w:iCs/>
          <w:sz w:val="28"/>
          <w:szCs w:val="28"/>
        </w:rPr>
      </w:pPr>
      <w:r w:rsidRPr="00E12D70">
        <w:rPr>
          <w:rFonts w:ascii="Times New Roman" w:eastAsia="Times New Roman" w:hAnsi="Times New Roman" w:cs="Times New Roman"/>
          <w:b/>
          <w:bCs/>
          <w:i/>
          <w:iCs/>
          <w:sz w:val="28"/>
          <w:szCs w:val="28"/>
        </w:rPr>
        <w:t xml:space="preserve"> Preparation of lactose medi</w:t>
      </w:r>
      <w:r w:rsidR="00411CD7">
        <w:rPr>
          <w:rFonts w:ascii="Times New Roman" w:eastAsia="Times New Roman" w:hAnsi="Times New Roman" w:cs="Times New Roman"/>
          <w:b/>
          <w:bCs/>
          <w:i/>
          <w:iCs/>
          <w:sz w:val="28"/>
          <w:szCs w:val="28"/>
        </w:rPr>
        <w:t>um</w:t>
      </w:r>
      <w:r w:rsidRPr="00E12D70">
        <w:rPr>
          <w:rFonts w:ascii="Times New Roman" w:eastAsia="Times New Roman" w:hAnsi="Times New Roman" w:cs="Times New Roman"/>
          <w:b/>
          <w:bCs/>
          <w:i/>
          <w:iCs/>
          <w:sz w:val="28"/>
          <w:szCs w:val="28"/>
        </w:rPr>
        <w:t xml:space="preserve"> </w:t>
      </w:r>
    </w:p>
    <w:p w:rsidR="00B836BA" w:rsidRDefault="00B836BA" w:rsidP="00B836BA">
      <w:pPr>
        <w:autoSpaceDE w:val="0"/>
        <w:autoSpaceDN w:val="0"/>
        <w:adjustRightInd w:val="0"/>
        <w:spacing w:after="0" w:line="360" w:lineRule="auto"/>
        <w:ind w:left="90" w:firstLine="270"/>
        <w:jc w:val="both"/>
        <w:rPr>
          <w:rFonts w:ascii="Times New Roman" w:hAnsi="Times New Roman" w:cs="Times New Roman"/>
          <w:sz w:val="28"/>
          <w:szCs w:val="28"/>
          <w:lang w:eastAsia="zh-CN"/>
        </w:rPr>
      </w:pPr>
      <w:r w:rsidRPr="00BE1B46">
        <w:rPr>
          <w:rFonts w:ascii="Times New Roman" w:hAnsi="Times New Roman" w:cs="Times New Roman"/>
          <w:sz w:val="28"/>
          <w:szCs w:val="28"/>
        </w:rPr>
        <w:t xml:space="preserve"> The medium contained per L of deionized water: </w:t>
      </w:r>
      <w:r w:rsidRPr="00BE1B46">
        <w:rPr>
          <w:rFonts w:ascii="Times New Roman" w:eastAsia="Times New Roman" w:hAnsi="Times New Roman" w:cs="Times New Roman"/>
          <w:sz w:val="28"/>
          <w:szCs w:val="28"/>
        </w:rPr>
        <w:t>KH</w:t>
      </w:r>
      <w:r w:rsidRPr="00BE1B46">
        <w:rPr>
          <w:rFonts w:ascii="Times New Roman" w:eastAsia="Times New Roman" w:hAnsi="Times New Roman" w:cs="Times New Roman"/>
          <w:sz w:val="28"/>
          <w:szCs w:val="28"/>
          <w:vertAlign w:val="subscript"/>
        </w:rPr>
        <w:t>2</w:t>
      </w:r>
      <w:r w:rsidRPr="00BE1B46">
        <w:rPr>
          <w:rFonts w:ascii="Times New Roman" w:eastAsia="Times New Roman" w:hAnsi="Times New Roman" w:cs="Times New Roman"/>
          <w:sz w:val="28"/>
          <w:szCs w:val="28"/>
        </w:rPr>
        <w:t>PO</w:t>
      </w:r>
      <w:r w:rsidRPr="00BE1B46">
        <w:rPr>
          <w:rFonts w:ascii="Times New Roman" w:eastAsia="Times New Roman" w:hAnsi="Times New Roman" w:cs="Times New Roman"/>
          <w:sz w:val="36"/>
          <w:szCs w:val="36"/>
          <w:vertAlign w:val="subscript"/>
        </w:rPr>
        <w:t xml:space="preserve">4, </w:t>
      </w:r>
      <w:r w:rsidRPr="00BE1B46">
        <w:rPr>
          <w:rFonts w:ascii="Times New Roman" w:eastAsia="Times New Roman" w:hAnsi="Times New Roman" w:cs="Times New Roman"/>
          <w:sz w:val="28"/>
          <w:szCs w:val="28"/>
        </w:rPr>
        <w:t>0.75 g, K</w:t>
      </w:r>
      <w:r w:rsidRPr="00BE1B46">
        <w:rPr>
          <w:rFonts w:ascii="Times New Roman" w:eastAsia="Times New Roman" w:hAnsi="Times New Roman" w:cs="Times New Roman"/>
          <w:sz w:val="28"/>
          <w:szCs w:val="28"/>
          <w:vertAlign w:val="subscript"/>
        </w:rPr>
        <w:t>2</w:t>
      </w:r>
      <w:r w:rsidRPr="00BE1B46">
        <w:rPr>
          <w:rFonts w:ascii="Times New Roman" w:eastAsia="Times New Roman" w:hAnsi="Times New Roman" w:cs="Times New Roman"/>
          <w:sz w:val="28"/>
          <w:szCs w:val="28"/>
        </w:rPr>
        <w:t>HPO</w:t>
      </w:r>
      <w:r w:rsidRPr="00BE1B46">
        <w:rPr>
          <w:rFonts w:ascii="Times New Roman" w:eastAsia="Times New Roman" w:hAnsi="Times New Roman" w:cs="Times New Roman"/>
          <w:sz w:val="28"/>
          <w:szCs w:val="28"/>
          <w:vertAlign w:val="subscript"/>
        </w:rPr>
        <w:t xml:space="preserve">4, </w:t>
      </w:r>
      <w:r w:rsidRPr="00BE1B46">
        <w:rPr>
          <w:rFonts w:ascii="Times New Roman" w:eastAsia="Times New Roman" w:hAnsi="Times New Roman" w:cs="Times New Roman"/>
          <w:sz w:val="28"/>
          <w:szCs w:val="28"/>
        </w:rPr>
        <w:t>0.75 g, Mg SO</w:t>
      </w:r>
      <w:r w:rsidRPr="00BE1B46">
        <w:rPr>
          <w:rFonts w:ascii="Times New Roman" w:eastAsia="Times New Roman" w:hAnsi="Times New Roman" w:cs="Times New Roman"/>
          <w:sz w:val="28"/>
          <w:szCs w:val="28"/>
          <w:vertAlign w:val="subscript"/>
        </w:rPr>
        <w:t>4</w:t>
      </w:r>
      <w:r w:rsidRPr="00BE1B46">
        <w:rPr>
          <w:rFonts w:ascii="Times New Roman" w:eastAsia="Times New Roman" w:hAnsi="Times New Roman" w:cs="Times New Roman"/>
          <w:sz w:val="28"/>
          <w:szCs w:val="28"/>
        </w:rPr>
        <w:t xml:space="preserve"> – H</w:t>
      </w:r>
      <w:r w:rsidRPr="00BE1B46">
        <w:rPr>
          <w:rFonts w:ascii="Times New Roman" w:eastAsia="Times New Roman" w:hAnsi="Times New Roman" w:cs="Times New Roman"/>
          <w:sz w:val="28"/>
          <w:szCs w:val="28"/>
          <w:vertAlign w:val="subscript"/>
        </w:rPr>
        <w:t>2</w:t>
      </w:r>
      <w:r w:rsidRPr="00BE1B46">
        <w:rPr>
          <w:rFonts w:ascii="Times New Roman" w:eastAsia="Times New Roman" w:hAnsi="Times New Roman" w:cs="Times New Roman"/>
          <w:sz w:val="28"/>
          <w:szCs w:val="28"/>
        </w:rPr>
        <w:t>O, 0.4 g, MnS0</w:t>
      </w:r>
      <w:r w:rsidRPr="00BE1B46">
        <w:rPr>
          <w:rFonts w:ascii="Times New Roman" w:eastAsia="Times New Roman" w:hAnsi="Times New Roman" w:cs="Times New Roman"/>
          <w:sz w:val="28"/>
          <w:szCs w:val="28"/>
          <w:vertAlign w:val="subscript"/>
        </w:rPr>
        <w:t>4</w:t>
      </w:r>
      <w:r w:rsidRPr="00BE1B46">
        <w:rPr>
          <w:rFonts w:ascii="Times New Roman" w:eastAsia="Times New Roman" w:hAnsi="Times New Roman" w:cs="Times New Roman"/>
          <w:sz w:val="28"/>
          <w:szCs w:val="28"/>
        </w:rPr>
        <w:t>, - H</w:t>
      </w:r>
      <w:r w:rsidRPr="00BE1B46">
        <w:rPr>
          <w:rFonts w:ascii="Times New Roman" w:eastAsia="Times New Roman" w:hAnsi="Times New Roman" w:cs="Times New Roman"/>
          <w:sz w:val="28"/>
          <w:szCs w:val="28"/>
          <w:vertAlign w:val="subscript"/>
        </w:rPr>
        <w:t>2</w:t>
      </w:r>
      <w:r w:rsidRPr="00BE1B46">
        <w:rPr>
          <w:rFonts w:ascii="Times New Roman" w:eastAsia="Times New Roman" w:hAnsi="Times New Roman" w:cs="Times New Roman"/>
          <w:sz w:val="28"/>
          <w:szCs w:val="28"/>
        </w:rPr>
        <w:t>O, 0.01g, Fe SO</w:t>
      </w:r>
      <w:r w:rsidRPr="00BE1B46">
        <w:rPr>
          <w:rFonts w:ascii="Times New Roman" w:eastAsia="Times New Roman" w:hAnsi="Times New Roman" w:cs="Times New Roman"/>
          <w:sz w:val="28"/>
          <w:szCs w:val="28"/>
          <w:vertAlign w:val="subscript"/>
        </w:rPr>
        <w:t xml:space="preserve">4 </w:t>
      </w:r>
      <w:r w:rsidRPr="00BE1B46">
        <w:rPr>
          <w:rFonts w:ascii="Times New Roman" w:eastAsia="Times New Roman" w:hAnsi="Times New Roman" w:cs="Times New Roman"/>
          <w:sz w:val="28"/>
          <w:szCs w:val="28"/>
        </w:rPr>
        <w:t>–7 H</w:t>
      </w:r>
      <w:r w:rsidRPr="00BE1B46">
        <w:rPr>
          <w:rFonts w:ascii="Times New Roman" w:eastAsia="Times New Roman" w:hAnsi="Times New Roman" w:cs="Times New Roman"/>
          <w:sz w:val="28"/>
          <w:szCs w:val="28"/>
          <w:vertAlign w:val="subscript"/>
        </w:rPr>
        <w:t>2</w:t>
      </w:r>
      <w:r w:rsidRPr="00BE1B46">
        <w:rPr>
          <w:rFonts w:ascii="Times New Roman" w:eastAsia="Times New Roman" w:hAnsi="Times New Roman" w:cs="Times New Roman"/>
          <w:sz w:val="28"/>
          <w:szCs w:val="28"/>
        </w:rPr>
        <w:t>O = 0.01 g, Na CI, 1 g , Yeast extract, 5 g, Asparagine, 2 g, (NH</w:t>
      </w:r>
      <w:r w:rsidRPr="00BE1B46">
        <w:rPr>
          <w:rFonts w:ascii="Times New Roman" w:eastAsia="Times New Roman" w:hAnsi="Times New Roman" w:cs="Times New Roman"/>
          <w:sz w:val="28"/>
          <w:szCs w:val="28"/>
          <w:vertAlign w:val="subscript"/>
        </w:rPr>
        <w:t xml:space="preserve">4 </w:t>
      </w:r>
      <w:r w:rsidRPr="00BE1B46">
        <w:rPr>
          <w:rFonts w:ascii="Times New Roman" w:eastAsia="Times New Roman" w:hAnsi="Times New Roman" w:cs="Times New Roman"/>
          <w:sz w:val="28"/>
          <w:szCs w:val="28"/>
        </w:rPr>
        <w:t xml:space="preserve">) </w:t>
      </w:r>
      <w:r w:rsidRPr="00BE1B46">
        <w:rPr>
          <w:rFonts w:ascii="Times New Roman" w:eastAsia="Times New Roman" w:hAnsi="Times New Roman" w:cs="Times New Roman"/>
          <w:sz w:val="28"/>
          <w:szCs w:val="28"/>
          <w:vertAlign w:val="subscript"/>
        </w:rPr>
        <w:t>2</w:t>
      </w:r>
      <w:r w:rsidRPr="00BE1B46">
        <w:rPr>
          <w:rFonts w:ascii="Times New Roman" w:eastAsia="Times New Roman" w:hAnsi="Times New Roman" w:cs="Times New Roman"/>
          <w:sz w:val="28"/>
          <w:szCs w:val="28"/>
        </w:rPr>
        <w:t xml:space="preserve">  SO</w:t>
      </w:r>
      <w:r w:rsidRPr="00BE1B46">
        <w:rPr>
          <w:rFonts w:ascii="Times New Roman" w:eastAsia="Times New Roman" w:hAnsi="Times New Roman" w:cs="Times New Roman"/>
          <w:sz w:val="28"/>
          <w:szCs w:val="28"/>
          <w:vertAlign w:val="subscript"/>
        </w:rPr>
        <w:t xml:space="preserve">4 </w:t>
      </w:r>
      <w:r w:rsidRPr="00BE1B46">
        <w:rPr>
          <w:rFonts w:ascii="Times New Roman" w:eastAsia="Times New Roman" w:hAnsi="Times New Roman" w:cs="Times New Roman"/>
          <w:sz w:val="28"/>
          <w:szCs w:val="28"/>
        </w:rPr>
        <w:t xml:space="preserve"> , 2 g, Cysteine-HCL , </w:t>
      </w:r>
      <w:r w:rsidRPr="00BE1B46">
        <w:rPr>
          <w:rFonts w:ascii="Times New Roman" w:eastAsia="Times New Roman" w:hAnsi="Times New Roman" w:cs="Times New Roman"/>
          <w:sz w:val="28"/>
          <w:szCs w:val="28"/>
        </w:rPr>
        <w:lastRenderedPageBreak/>
        <w:t xml:space="preserve">1g,  Rezurium , 50 g </w:t>
      </w:r>
      <w:r w:rsidRPr="00BE1B46">
        <w:rPr>
          <w:rFonts w:ascii="Times New Roman" w:hAnsi="Times New Roman" w:cs="Times New Roman"/>
          <w:sz w:val="28"/>
          <w:szCs w:val="28"/>
        </w:rPr>
        <w:t>l</w:t>
      </w:r>
      <w:r w:rsidRPr="00BE1B46">
        <w:rPr>
          <w:rFonts w:ascii="Times New Roman" w:eastAsia="Times New Roman" w:hAnsi="Times New Roman" w:cs="Times New Roman"/>
          <w:sz w:val="28"/>
          <w:szCs w:val="28"/>
        </w:rPr>
        <w:t>actose</w:t>
      </w:r>
      <w:r>
        <w:rPr>
          <w:rFonts w:ascii="Times New Roman" w:eastAsia="Times New Roman" w:hAnsi="Times New Roman" w:cs="Times New Roman"/>
          <w:sz w:val="28"/>
          <w:szCs w:val="28"/>
        </w:rPr>
        <w:t xml:space="preserve"> and </w:t>
      </w:r>
      <w:r w:rsidRPr="00BE1B46">
        <w:rPr>
          <w:rFonts w:ascii="Times New Roman" w:eastAsia="Times New Roman" w:hAnsi="Times New Roman" w:cs="Times New Roman"/>
          <w:sz w:val="28"/>
          <w:szCs w:val="28"/>
        </w:rPr>
        <w:t xml:space="preserve">l ml. </w:t>
      </w:r>
      <w:r w:rsidRPr="00BE1B46">
        <w:rPr>
          <w:rFonts w:ascii="Times New Roman" w:hAnsi="Times New Roman" w:cs="Times New Roman"/>
          <w:sz w:val="28"/>
          <w:szCs w:val="28"/>
        </w:rPr>
        <w:t>CaCO</w:t>
      </w:r>
      <w:r w:rsidRPr="00BE1B46">
        <w:rPr>
          <w:rFonts w:ascii="Times New Roman" w:hAnsi="Times New Roman" w:cs="Times New Roman"/>
          <w:sz w:val="28"/>
          <w:szCs w:val="28"/>
          <w:vertAlign w:val="subscript"/>
        </w:rPr>
        <w:t>3</w:t>
      </w:r>
      <w:r w:rsidRPr="00BE1B46">
        <w:rPr>
          <w:rFonts w:ascii="Times New Roman" w:hAnsi="Times New Roman" w:cs="Times New Roman"/>
          <w:sz w:val="28"/>
          <w:szCs w:val="28"/>
        </w:rPr>
        <w:t>, 2 g (only for pre cultures)</w:t>
      </w:r>
      <w:r>
        <w:rPr>
          <w:rFonts w:ascii="Times New Roman" w:hAnsi="Times New Roman" w:cs="Times New Roman"/>
          <w:sz w:val="28"/>
          <w:szCs w:val="28"/>
        </w:rPr>
        <w:t>.</w:t>
      </w:r>
      <w:r w:rsidRPr="00BE1B46">
        <w:rPr>
          <w:rFonts w:ascii="Times New Roman" w:hAnsi="Times New Roman" w:cs="Times New Roman"/>
          <w:sz w:val="28"/>
          <w:szCs w:val="28"/>
        </w:rPr>
        <w:t xml:space="preserve"> </w:t>
      </w:r>
      <w:r w:rsidRPr="00BE1B46">
        <w:rPr>
          <w:rFonts w:ascii="Times New Roman" w:eastAsia="Times New Roman" w:hAnsi="Times New Roman" w:cs="Times New Roman"/>
          <w:sz w:val="28"/>
          <w:szCs w:val="28"/>
        </w:rPr>
        <w:t xml:space="preserve">  The pH value was adjusted to 7 using Na OH (2 N). </w:t>
      </w:r>
      <w:r w:rsidRPr="00BE1B46">
        <w:rPr>
          <w:rFonts w:ascii="Times New Roman" w:hAnsi="Times New Roman" w:cs="Times New Roman"/>
          <w:sz w:val="28"/>
          <w:szCs w:val="28"/>
          <w:lang w:eastAsia="zh-CN"/>
        </w:rPr>
        <w:t>After sterilization, the medium was sparged with nitrogen to remove the oxygen, and maintained under nitrogen pressure until its inoculation.</w:t>
      </w:r>
    </w:p>
    <w:p w:rsidR="00B836BA" w:rsidRPr="00E12D70" w:rsidRDefault="00B836BA" w:rsidP="00B836BA">
      <w:pPr>
        <w:pStyle w:val="NoSpacing"/>
        <w:spacing w:line="480" w:lineRule="auto"/>
        <w:ind w:firstLine="90"/>
        <w:rPr>
          <w:rFonts w:ascii="Times New Roman" w:hAnsi="Times New Roman" w:cs="Times New Roman"/>
          <w:b/>
          <w:bCs/>
          <w:i/>
          <w:iCs/>
          <w:sz w:val="28"/>
          <w:szCs w:val="28"/>
        </w:rPr>
      </w:pPr>
      <w:r w:rsidRPr="00E12D70">
        <w:rPr>
          <w:rFonts w:ascii="Times New Roman" w:hAnsi="Times New Roman" w:cs="Times New Roman"/>
          <w:b/>
          <w:bCs/>
          <w:i/>
          <w:iCs/>
          <w:sz w:val="28"/>
          <w:szCs w:val="28"/>
        </w:rPr>
        <w:t>Preparation of cheese whey as fermentation medium</w:t>
      </w:r>
    </w:p>
    <w:p w:rsidR="00B836BA" w:rsidRPr="002E6C76" w:rsidRDefault="00B836BA" w:rsidP="00B836BA">
      <w:pPr>
        <w:pStyle w:val="NoSpacing"/>
        <w:spacing w:line="360" w:lineRule="auto"/>
        <w:ind w:firstLine="360"/>
        <w:jc w:val="both"/>
        <w:rPr>
          <w:rFonts w:ascii="Times New Roman" w:hAnsi="Times New Roman" w:cs="Times New Roman"/>
          <w:sz w:val="28"/>
          <w:szCs w:val="28"/>
        </w:rPr>
      </w:pPr>
      <w:r w:rsidRPr="002E6C76">
        <w:rPr>
          <w:rFonts w:ascii="Times New Roman" w:hAnsi="Times New Roman" w:cs="Times New Roman"/>
          <w:sz w:val="28"/>
          <w:szCs w:val="28"/>
        </w:rPr>
        <w:t xml:space="preserve">Cheese whey </w:t>
      </w:r>
      <w:r w:rsidR="007C6771">
        <w:rPr>
          <w:rFonts w:ascii="Times New Roman" w:hAnsi="Times New Roman" w:cs="Times New Roman"/>
          <w:sz w:val="28"/>
          <w:szCs w:val="28"/>
        </w:rPr>
        <w:t xml:space="preserve">(containing 45 – 50 g/L lactose) </w:t>
      </w:r>
      <w:r w:rsidRPr="002E6C76">
        <w:rPr>
          <w:rFonts w:ascii="Times New Roman" w:hAnsi="Times New Roman" w:cs="Times New Roman"/>
          <w:sz w:val="28"/>
          <w:szCs w:val="28"/>
        </w:rPr>
        <w:t>was obtained from Inner Mongolia Yili Industrial Group Co., Ltd., Mongolia, China.</w:t>
      </w:r>
      <w:r>
        <w:rPr>
          <w:rFonts w:ascii="Times New Roman" w:hAnsi="Times New Roman" w:cs="Times New Roman"/>
          <w:sz w:val="28"/>
          <w:szCs w:val="28"/>
        </w:rPr>
        <w:t xml:space="preserve"> Whey was boiled for 30 min to denature and precipitate most of the whey proteins (Chen and Zall, 1982). The precipitated whey protein was separated and the supernatant was filtered through cheese cloth to remove the balance of any minute amounts of protein. </w:t>
      </w:r>
    </w:p>
    <w:p w:rsidR="00B836BA" w:rsidRPr="00E12D70" w:rsidRDefault="00B836BA" w:rsidP="00B836BA">
      <w:pPr>
        <w:shd w:val="clear" w:color="auto" w:fill="FFFFFF"/>
        <w:spacing w:after="225" w:line="480" w:lineRule="auto"/>
        <w:jc w:val="both"/>
        <w:rPr>
          <w:rFonts w:ascii="Times New Roman" w:eastAsia="Times New Roman" w:hAnsi="Times New Roman" w:cs="Times New Roman"/>
          <w:b/>
          <w:bCs/>
          <w:i/>
          <w:iCs/>
          <w:sz w:val="28"/>
          <w:szCs w:val="28"/>
        </w:rPr>
      </w:pPr>
      <w:r w:rsidRPr="00E12D70">
        <w:rPr>
          <w:rFonts w:ascii="Times New Roman" w:eastAsia="Times New Roman" w:hAnsi="Times New Roman" w:cs="Times New Roman"/>
          <w:b/>
          <w:bCs/>
          <w:i/>
          <w:iCs/>
          <w:sz w:val="28"/>
          <w:szCs w:val="28"/>
        </w:rPr>
        <w:t>Lab batch experiment:</w:t>
      </w:r>
    </w:p>
    <w:p w:rsidR="00B836BA" w:rsidRDefault="00B836BA" w:rsidP="00B836BA">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D559C">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3 ml of </w:t>
      </w:r>
      <w:r w:rsidRPr="00ED559C">
        <w:rPr>
          <w:rFonts w:ascii="Times New Roman" w:eastAsia="Times New Roman" w:hAnsi="Times New Roman" w:cs="Times New Roman"/>
          <w:sz w:val="28"/>
          <w:szCs w:val="28"/>
        </w:rPr>
        <w:t>inoculum w</w:t>
      </w:r>
      <w:r>
        <w:rPr>
          <w:rFonts w:ascii="Times New Roman" w:eastAsia="Times New Roman" w:hAnsi="Times New Roman" w:cs="Times New Roman"/>
          <w:sz w:val="28"/>
          <w:szCs w:val="28"/>
        </w:rPr>
        <w:t xml:space="preserve">ere </w:t>
      </w:r>
      <w:r w:rsidRPr="00ED559C">
        <w:rPr>
          <w:rFonts w:ascii="Times New Roman" w:eastAsia="Times New Roman" w:hAnsi="Times New Roman" w:cs="Times New Roman"/>
          <w:sz w:val="28"/>
          <w:szCs w:val="28"/>
        </w:rPr>
        <w:t xml:space="preserve">grown </w:t>
      </w:r>
      <w:r w:rsidRPr="00A41A51">
        <w:rPr>
          <w:rFonts w:ascii="Times New Roman" w:hAnsi="Times New Roman" w:cs="Times New Roman"/>
          <w:sz w:val="28"/>
          <w:szCs w:val="28"/>
        </w:rPr>
        <w:t xml:space="preserve">in 100-ml screw-cap bottles with rubber septa under nitrogen using 50 ml of degassed </w:t>
      </w:r>
      <w:r>
        <w:rPr>
          <w:rFonts w:ascii="Times New Roman" w:hAnsi="Times New Roman" w:cs="Times New Roman"/>
          <w:sz w:val="28"/>
          <w:szCs w:val="28"/>
        </w:rPr>
        <w:t xml:space="preserve">lactose </w:t>
      </w:r>
      <w:r w:rsidRPr="007B1589">
        <w:rPr>
          <w:rFonts w:ascii="Times New Roman" w:hAnsi="Times New Roman" w:cs="Times New Roman"/>
          <w:sz w:val="28"/>
          <w:szCs w:val="28"/>
        </w:rPr>
        <w:t xml:space="preserve">medium </w:t>
      </w:r>
      <w:r w:rsidRPr="00A41A51">
        <w:rPr>
          <w:rFonts w:ascii="Times New Roman" w:hAnsi="Times New Roman" w:cs="Times New Roman"/>
          <w:sz w:val="28"/>
          <w:szCs w:val="28"/>
        </w:rPr>
        <w:t>and inoculated at 37</w:t>
      </w:r>
      <w:r w:rsidRPr="00A41A51">
        <w:rPr>
          <w:rFonts w:ascii="Symbol" w:hAnsi="Symbol" w:cs="Symbol"/>
          <w:sz w:val="28"/>
          <w:szCs w:val="28"/>
        </w:rPr>
        <w:t></w:t>
      </w:r>
      <w:r w:rsidRPr="00A41A51">
        <w:rPr>
          <w:rFonts w:ascii="Times New Roman" w:hAnsi="Times New Roman" w:cs="Times New Roman"/>
          <w:sz w:val="28"/>
          <w:szCs w:val="28"/>
        </w:rPr>
        <w:t>C</w:t>
      </w:r>
      <w:r>
        <w:rPr>
          <w:rFonts w:ascii="Times New Roman" w:hAnsi="Times New Roman" w:cs="Times New Roman"/>
          <w:sz w:val="28"/>
          <w:szCs w:val="28"/>
        </w:rPr>
        <w:t xml:space="preserve"> </w:t>
      </w:r>
      <w:r w:rsidRPr="00ED559C">
        <w:rPr>
          <w:rFonts w:ascii="Times New Roman" w:eastAsia="Times New Roman" w:hAnsi="Times New Roman" w:cs="Times New Roman"/>
          <w:sz w:val="28"/>
          <w:szCs w:val="28"/>
        </w:rPr>
        <w:t xml:space="preserve">for </w:t>
      </w:r>
      <w:r>
        <w:rPr>
          <w:rFonts w:ascii="Times New Roman" w:eastAsia="Times New Roman" w:hAnsi="Times New Roman" w:cs="Times New Roman"/>
          <w:sz w:val="28"/>
          <w:szCs w:val="28"/>
        </w:rPr>
        <w:t>75</w:t>
      </w:r>
      <w:r w:rsidRPr="00EB3D1D">
        <w:rPr>
          <w:rFonts w:ascii="Times New Roman" w:eastAsia="Times New Roman" w:hAnsi="Times New Roman" w:cs="Times New Roman"/>
          <w:sz w:val="28"/>
          <w:szCs w:val="28"/>
        </w:rPr>
        <w:t xml:space="preserve"> </w:t>
      </w:r>
      <w:r w:rsidRPr="00ED559C">
        <w:rPr>
          <w:rFonts w:ascii="Times New Roman" w:eastAsia="Times New Roman" w:hAnsi="Times New Roman" w:cs="Times New Roman"/>
          <w:sz w:val="28"/>
          <w:szCs w:val="28"/>
        </w:rPr>
        <w:t>h</w:t>
      </w:r>
      <w:r>
        <w:rPr>
          <w:rFonts w:ascii="Times New Roman" w:eastAsia="Times New Roman" w:hAnsi="Times New Roman" w:cs="Times New Roman"/>
          <w:sz w:val="28"/>
          <w:szCs w:val="28"/>
        </w:rPr>
        <w:t>rs</w:t>
      </w:r>
      <w:r w:rsidRPr="00ED5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with </w:t>
      </w:r>
      <w:r w:rsidRPr="00521DAB">
        <w:rPr>
          <w:rFonts w:ascii="Times New Roman" w:hAnsi="Times New Roman" w:cs="Times New Roman"/>
          <w:sz w:val="28"/>
          <w:szCs w:val="28"/>
          <w:lang w:eastAsia="zh-CN"/>
        </w:rPr>
        <w:t>the agitation rate was 1</w:t>
      </w:r>
      <w:r>
        <w:rPr>
          <w:rFonts w:ascii="Times New Roman" w:hAnsi="Times New Roman" w:cs="Times New Roman"/>
          <w:sz w:val="28"/>
          <w:szCs w:val="28"/>
          <w:lang w:eastAsia="zh-CN"/>
        </w:rPr>
        <w:t>5</w:t>
      </w:r>
      <w:r w:rsidRPr="00521DAB">
        <w:rPr>
          <w:rFonts w:ascii="Times New Roman" w:hAnsi="Times New Roman" w:cs="Times New Roman"/>
          <w:sz w:val="28"/>
          <w:szCs w:val="28"/>
          <w:lang w:eastAsia="zh-CN"/>
        </w:rPr>
        <w:t>0 rpm</w:t>
      </w:r>
      <w:r>
        <w:rPr>
          <w:rFonts w:ascii="Times New Roman" w:hAnsi="Times New Roman" w:cs="Times New Roman"/>
          <w:sz w:val="28"/>
          <w:szCs w:val="28"/>
          <w:lang w:eastAsia="zh-CN"/>
        </w:rPr>
        <w:t xml:space="preserve">; </w:t>
      </w:r>
      <w:r>
        <w:rPr>
          <w:rFonts w:ascii="Times New Roman" w:eastAsia="Times New Roman" w:hAnsi="Times New Roman" w:cs="Times New Roman"/>
          <w:sz w:val="28"/>
          <w:szCs w:val="28"/>
        </w:rPr>
        <w:t>samples were taken after 50 and 75 hrs for analysis.</w:t>
      </w:r>
    </w:p>
    <w:p w:rsidR="00B836BA" w:rsidRPr="00E12D70" w:rsidRDefault="00B836BA" w:rsidP="00442581">
      <w:pPr>
        <w:autoSpaceDE w:val="0"/>
        <w:autoSpaceDN w:val="0"/>
        <w:adjustRightInd w:val="0"/>
        <w:spacing w:after="0" w:line="360" w:lineRule="auto"/>
        <w:rPr>
          <w:rFonts w:ascii="Times New Roman" w:hAnsi="Times New Roman" w:cs="Times New Roman"/>
          <w:b/>
          <w:i/>
          <w:iCs/>
          <w:sz w:val="28"/>
          <w:szCs w:val="28"/>
        </w:rPr>
      </w:pPr>
      <w:r w:rsidRPr="00E12D70">
        <w:rPr>
          <w:rFonts w:ascii="Times New Roman" w:hAnsi="Times New Roman" w:cs="Times New Roman"/>
          <w:b/>
          <w:i/>
          <w:iCs/>
          <w:sz w:val="28"/>
          <w:szCs w:val="28"/>
        </w:rPr>
        <w:t xml:space="preserve"> </w:t>
      </w:r>
      <w:r w:rsidR="00442581">
        <w:rPr>
          <w:rFonts w:ascii="Times New Roman" w:hAnsi="Times New Roman" w:cs="Times New Roman"/>
          <w:b/>
          <w:i/>
          <w:iCs/>
          <w:sz w:val="28"/>
          <w:szCs w:val="28"/>
        </w:rPr>
        <w:t xml:space="preserve">Bio-reactor </w:t>
      </w:r>
      <w:r w:rsidR="00796D91">
        <w:rPr>
          <w:rFonts w:ascii="Times New Roman" w:hAnsi="Times New Roman" w:cs="Times New Roman"/>
          <w:b/>
          <w:i/>
          <w:iCs/>
          <w:sz w:val="28"/>
          <w:szCs w:val="28"/>
        </w:rPr>
        <w:t xml:space="preserve">batch </w:t>
      </w:r>
      <w:r w:rsidR="00796D91" w:rsidRPr="00E12D70">
        <w:rPr>
          <w:rFonts w:ascii="Times New Roman" w:hAnsi="Times New Roman" w:cs="Times New Roman"/>
          <w:b/>
          <w:i/>
          <w:iCs/>
          <w:sz w:val="28"/>
          <w:szCs w:val="28"/>
        </w:rPr>
        <w:t>experiments</w:t>
      </w:r>
      <w:r w:rsidRPr="00E12D70">
        <w:rPr>
          <w:rFonts w:ascii="Times New Roman" w:hAnsi="Times New Roman" w:cs="Times New Roman"/>
          <w:b/>
          <w:i/>
          <w:iCs/>
          <w:sz w:val="28"/>
          <w:szCs w:val="28"/>
        </w:rPr>
        <w:t>:</w:t>
      </w:r>
    </w:p>
    <w:p w:rsidR="00B836BA" w:rsidRDefault="00B836BA" w:rsidP="00E83E2A">
      <w:pPr>
        <w:autoSpaceDE w:val="0"/>
        <w:autoSpaceDN w:val="0"/>
        <w:adjustRightIn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      </w:t>
      </w:r>
      <w:r w:rsidR="008004C5">
        <w:rPr>
          <w:rFonts w:ascii="Times New Roman" w:hAnsi="Times New Roman" w:cs="Times New Roman"/>
          <w:sz w:val="28"/>
          <w:szCs w:val="28"/>
        </w:rPr>
        <w:t xml:space="preserve">Best strain for butanol production was used to run bio-reactor batch experiments. </w:t>
      </w:r>
      <w:r w:rsidRPr="00A41A51">
        <w:rPr>
          <w:rFonts w:ascii="Times New Roman" w:hAnsi="Times New Roman" w:cs="Times New Roman"/>
          <w:sz w:val="28"/>
          <w:szCs w:val="28"/>
        </w:rPr>
        <w:t xml:space="preserve">Pre cultures were grown in 100-ml screw-cap bottles with rubber septa under nitrogen using 50 ml of degassed </w:t>
      </w:r>
      <w:r>
        <w:rPr>
          <w:rFonts w:ascii="Times New Roman" w:hAnsi="Times New Roman" w:cs="Times New Roman"/>
          <w:sz w:val="28"/>
          <w:szCs w:val="28"/>
        </w:rPr>
        <w:t xml:space="preserve">lactose </w:t>
      </w:r>
      <w:r w:rsidRPr="00A41A51">
        <w:rPr>
          <w:rFonts w:ascii="Times New Roman" w:hAnsi="Times New Roman" w:cs="Times New Roman"/>
          <w:sz w:val="28"/>
          <w:szCs w:val="28"/>
        </w:rPr>
        <w:t>medium and inocu</w:t>
      </w:r>
      <w:r>
        <w:rPr>
          <w:rFonts w:ascii="Times New Roman" w:hAnsi="Times New Roman" w:cs="Times New Roman"/>
          <w:sz w:val="28"/>
          <w:szCs w:val="28"/>
        </w:rPr>
        <w:t>l</w:t>
      </w:r>
      <w:r w:rsidRPr="00A41A51">
        <w:rPr>
          <w:rFonts w:ascii="Times New Roman" w:hAnsi="Times New Roman" w:cs="Times New Roman"/>
          <w:sz w:val="28"/>
          <w:szCs w:val="28"/>
        </w:rPr>
        <w:t>ated at 37</w:t>
      </w:r>
      <w:r w:rsidRPr="00A41A51">
        <w:rPr>
          <w:rFonts w:ascii="Symbol" w:hAnsi="Symbol" w:cs="Symbol"/>
          <w:sz w:val="28"/>
          <w:szCs w:val="28"/>
        </w:rPr>
        <w:t></w:t>
      </w:r>
      <w:r w:rsidRPr="00A41A51">
        <w:rPr>
          <w:rFonts w:ascii="Times New Roman" w:hAnsi="Times New Roman" w:cs="Times New Roman"/>
          <w:sz w:val="28"/>
          <w:szCs w:val="28"/>
        </w:rPr>
        <w:t>C. At least two transfers were prepared before fermentor inoculated</w:t>
      </w:r>
      <w:r>
        <w:rPr>
          <w:rFonts w:ascii="Times New Roman" w:hAnsi="Times New Roman" w:cs="Times New Roman"/>
          <w:sz w:val="28"/>
          <w:szCs w:val="28"/>
        </w:rPr>
        <w:t xml:space="preserve">. </w:t>
      </w:r>
      <w:r>
        <w:rPr>
          <w:rFonts w:ascii="Times New Roman" w:hAnsi="Times New Roman" w:cs="Times New Roman"/>
          <w:sz w:val="28"/>
          <w:szCs w:val="28"/>
          <w:lang w:eastAsia="zh-CN"/>
        </w:rPr>
        <w:t>A</w:t>
      </w:r>
      <w:r w:rsidRPr="00521DAB">
        <w:rPr>
          <w:rFonts w:ascii="Times New Roman" w:hAnsi="Times New Roman" w:cs="Times New Roman"/>
          <w:sz w:val="28"/>
          <w:szCs w:val="28"/>
          <w:lang w:eastAsia="zh-CN"/>
        </w:rPr>
        <w:t xml:space="preserve"> fermentor 7.5-liter (New Brunswick Scientific Co., Edison, NJ)</w:t>
      </w:r>
      <w:r>
        <w:rPr>
          <w:rFonts w:ascii="Times New Roman" w:hAnsi="Times New Roman" w:cs="Times New Roman"/>
          <w:sz w:val="28"/>
          <w:szCs w:val="28"/>
          <w:lang w:eastAsia="zh-CN"/>
        </w:rPr>
        <w:t xml:space="preserve"> </w:t>
      </w:r>
      <w:r w:rsidRPr="00B71985">
        <w:rPr>
          <w:rFonts w:ascii="Times New Roman" w:hAnsi="Times New Roman" w:cs="Times New Roman"/>
          <w:sz w:val="28"/>
          <w:szCs w:val="28"/>
        </w:rPr>
        <w:t>with pH and</w:t>
      </w:r>
      <w:r>
        <w:rPr>
          <w:rFonts w:ascii="Times New Roman" w:hAnsi="Times New Roman" w:cs="Times New Roman"/>
          <w:sz w:val="28"/>
          <w:szCs w:val="28"/>
        </w:rPr>
        <w:t xml:space="preserve"> </w:t>
      </w:r>
      <w:r w:rsidRPr="00B71985">
        <w:rPr>
          <w:rFonts w:ascii="Times New Roman" w:hAnsi="Times New Roman" w:cs="Times New Roman"/>
          <w:sz w:val="28"/>
          <w:szCs w:val="28"/>
        </w:rPr>
        <w:t>temperature control</w:t>
      </w:r>
      <w:r>
        <w:rPr>
          <w:rFonts w:ascii="Times New Roman" w:hAnsi="Times New Roman" w:cs="Times New Roman"/>
          <w:sz w:val="28"/>
          <w:szCs w:val="28"/>
        </w:rPr>
        <w:t xml:space="preserve"> was used in batch fermentation. </w:t>
      </w:r>
      <w:r>
        <w:rPr>
          <w:rFonts w:ascii="Times New Roman" w:hAnsi="Times New Roman" w:cs="Times New Roman"/>
          <w:sz w:val="28"/>
          <w:szCs w:val="28"/>
          <w:lang w:eastAsia="zh-CN"/>
        </w:rPr>
        <w:t>Two different b</w:t>
      </w:r>
      <w:r w:rsidRPr="00521DAB">
        <w:rPr>
          <w:rFonts w:ascii="Times New Roman" w:hAnsi="Times New Roman" w:cs="Times New Roman"/>
          <w:sz w:val="28"/>
          <w:szCs w:val="28"/>
          <w:lang w:eastAsia="zh-CN"/>
        </w:rPr>
        <w:t xml:space="preserve">atch experiments </w:t>
      </w:r>
      <w:r>
        <w:rPr>
          <w:rFonts w:ascii="Times New Roman" w:hAnsi="Times New Roman" w:cs="Times New Roman"/>
          <w:sz w:val="28"/>
          <w:szCs w:val="28"/>
          <w:lang w:eastAsia="zh-CN"/>
        </w:rPr>
        <w:t xml:space="preserve">were done using </w:t>
      </w:r>
      <w:r w:rsidRPr="00521DAB">
        <w:rPr>
          <w:rFonts w:ascii="Times New Roman" w:hAnsi="Times New Roman" w:cs="Times New Roman"/>
          <w:i/>
          <w:sz w:val="28"/>
          <w:szCs w:val="28"/>
          <w:lang w:eastAsia="zh-CN"/>
        </w:rPr>
        <w:t>C. acetobutylicum</w:t>
      </w:r>
      <w:r w:rsidRPr="00521DAB">
        <w:rPr>
          <w:rFonts w:ascii="Times New Roman" w:hAnsi="Times New Roman" w:cs="Times New Roman"/>
          <w:sz w:val="28"/>
          <w:szCs w:val="28"/>
          <w:lang w:eastAsia="zh-CN"/>
        </w:rPr>
        <w:t> DSM</w:t>
      </w:r>
      <w:r>
        <w:rPr>
          <w:rFonts w:ascii="Times New Roman" w:hAnsi="Times New Roman" w:cs="Times New Roman"/>
          <w:sz w:val="28"/>
          <w:szCs w:val="28"/>
          <w:lang w:eastAsia="zh-CN"/>
        </w:rPr>
        <w:t xml:space="preserve"> 792 with lactose medium and deproteinized whey (without adding yeast extract).</w:t>
      </w:r>
      <w:r w:rsidRPr="00521DA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Lactose m</w:t>
      </w:r>
      <w:r w:rsidRPr="00B71985">
        <w:rPr>
          <w:rFonts w:ascii="Times New Roman" w:hAnsi="Times New Roman" w:cs="Times New Roman"/>
          <w:sz w:val="28"/>
          <w:szCs w:val="28"/>
          <w:lang w:eastAsia="zh-CN"/>
        </w:rPr>
        <w:t xml:space="preserve">edium </w:t>
      </w:r>
      <w:r>
        <w:rPr>
          <w:rFonts w:ascii="Times New Roman" w:hAnsi="Times New Roman" w:cs="Times New Roman"/>
          <w:sz w:val="28"/>
          <w:szCs w:val="28"/>
          <w:lang w:eastAsia="zh-CN"/>
        </w:rPr>
        <w:lastRenderedPageBreak/>
        <w:t xml:space="preserve">(containing </w:t>
      </w:r>
      <w:r w:rsidRPr="00B71985">
        <w:rPr>
          <w:rFonts w:ascii="Times New Roman" w:hAnsi="Times New Roman" w:cs="Times New Roman"/>
          <w:sz w:val="28"/>
          <w:szCs w:val="28"/>
          <w:lang w:eastAsia="zh-CN"/>
        </w:rPr>
        <w:t>5</w:t>
      </w:r>
      <w:r>
        <w:rPr>
          <w:rFonts w:ascii="Times New Roman" w:hAnsi="Times New Roman" w:cs="Times New Roman"/>
          <w:sz w:val="28"/>
          <w:szCs w:val="28"/>
          <w:lang w:eastAsia="zh-CN"/>
        </w:rPr>
        <w:t>0</w:t>
      </w:r>
      <w:r w:rsidRPr="00B71985">
        <w:rPr>
          <w:rFonts w:ascii="Times New Roman" w:hAnsi="Times New Roman" w:cs="Times New Roman"/>
          <w:sz w:val="28"/>
          <w:szCs w:val="28"/>
          <w:lang w:eastAsia="zh-CN"/>
        </w:rPr>
        <w:t xml:space="preserve"> g</w:t>
      </w:r>
      <w:r w:rsidRPr="00251274">
        <w:rPr>
          <w:rFonts w:ascii="Times New Roman" w:hAnsi="Times New Roman" w:cs="Times New Roman"/>
          <w:sz w:val="28"/>
          <w:szCs w:val="28"/>
          <w:lang w:eastAsia="zh-CN"/>
        </w:rPr>
        <w:t xml:space="preserve"> </w:t>
      </w:r>
      <w:r w:rsidRPr="00B71985">
        <w:rPr>
          <w:rFonts w:ascii="Times New Roman" w:hAnsi="Times New Roman" w:cs="Times New Roman"/>
          <w:sz w:val="28"/>
          <w:szCs w:val="28"/>
          <w:lang w:eastAsia="zh-CN"/>
        </w:rPr>
        <w:t>of l</w:t>
      </w:r>
      <w:r>
        <w:rPr>
          <w:rFonts w:ascii="Times New Roman" w:hAnsi="Times New Roman" w:cs="Times New Roman"/>
          <w:sz w:val="28"/>
          <w:szCs w:val="28"/>
          <w:lang w:eastAsia="zh-CN"/>
        </w:rPr>
        <w:t>act</w:t>
      </w:r>
      <w:r w:rsidRPr="00B71985">
        <w:rPr>
          <w:rFonts w:ascii="Times New Roman" w:hAnsi="Times New Roman" w:cs="Times New Roman"/>
          <w:sz w:val="28"/>
          <w:szCs w:val="28"/>
          <w:lang w:eastAsia="zh-CN"/>
        </w:rPr>
        <w:t>ose /liter</w:t>
      </w:r>
      <w:r>
        <w:rPr>
          <w:rFonts w:ascii="Times New Roman" w:hAnsi="Times New Roman" w:cs="Times New Roman"/>
          <w:sz w:val="28"/>
          <w:szCs w:val="28"/>
          <w:lang w:eastAsia="zh-CN"/>
        </w:rPr>
        <w:t xml:space="preserve">) reached </w:t>
      </w:r>
      <w:r w:rsidRPr="00521DAB">
        <w:rPr>
          <w:rFonts w:ascii="Times New Roman" w:hAnsi="Times New Roman" w:cs="Times New Roman"/>
          <w:sz w:val="28"/>
          <w:szCs w:val="28"/>
          <w:lang w:eastAsia="zh-CN"/>
        </w:rPr>
        <w:t>volume of 3.0 liter was inoculated with 300 ml of the pre</w:t>
      </w:r>
      <w:r>
        <w:rPr>
          <w:rFonts w:ascii="Times New Roman" w:hAnsi="Times New Roman" w:cs="Times New Roman"/>
          <w:sz w:val="28"/>
          <w:szCs w:val="28"/>
          <w:lang w:eastAsia="zh-CN"/>
        </w:rPr>
        <w:t xml:space="preserve"> </w:t>
      </w:r>
      <w:r w:rsidRPr="00521DAB">
        <w:rPr>
          <w:rFonts w:ascii="Times New Roman" w:hAnsi="Times New Roman" w:cs="Times New Roman"/>
          <w:sz w:val="28"/>
          <w:szCs w:val="28"/>
          <w:lang w:eastAsia="zh-CN"/>
        </w:rPr>
        <w:t>culture</w:t>
      </w:r>
      <w:r>
        <w:rPr>
          <w:rFonts w:ascii="Times New Roman" w:hAnsi="Times New Roman" w:cs="Times New Roman"/>
          <w:sz w:val="28"/>
          <w:szCs w:val="28"/>
          <w:lang w:eastAsia="zh-CN"/>
        </w:rPr>
        <w:t>.</w:t>
      </w:r>
      <w:r w:rsidRPr="00521DAB">
        <w:rPr>
          <w:rFonts w:ascii="Times New Roman" w:hAnsi="Times New Roman" w:cs="Times New Roman"/>
          <w:sz w:val="28"/>
          <w:szCs w:val="28"/>
          <w:lang w:eastAsia="zh-CN"/>
        </w:rPr>
        <w:t xml:space="preserve"> The pH </w:t>
      </w:r>
      <w:r>
        <w:rPr>
          <w:rFonts w:ascii="Times New Roman" w:hAnsi="Times New Roman" w:cs="Times New Roman"/>
          <w:sz w:val="28"/>
          <w:szCs w:val="28"/>
          <w:lang w:eastAsia="zh-CN"/>
        </w:rPr>
        <w:t xml:space="preserve">for the </w:t>
      </w:r>
      <w:r w:rsidRPr="00521DAB">
        <w:rPr>
          <w:rFonts w:ascii="Times New Roman" w:hAnsi="Times New Roman" w:cs="Times New Roman"/>
          <w:sz w:val="28"/>
          <w:szCs w:val="28"/>
          <w:lang w:eastAsia="zh-CN"/>
        </w:rPr>
        <w:t xml:space="preserve">fermentation was regulated at 5.0 by automatic addition of </w:t>
      </w:r>
      <w:r>
        <w:rPr>
          <w:rFonts w:ascii="Times New Roman" w:hAnsi="Times New Roman" w:cs="Times New Roman"/>
          <w:sz w:val="28"/>
          <w:szCs w:val="28"/>
          <w:lang w:eastAsia="zh-CN"/>
        </w:rPr>
        <w:t>ammonia solution (</w:t>
      </w:r>
      <w:r w:rsidRPr="00521DAB">
        <w:rPr>
          <w:rFonts w:ascii="Times New Roman" w:hAnsi="Times New Roman" w:cs="Times New Roman"/>
          <w:sz w:val="28"/>
          <w:szCs w:val="28"/>
          <w:lang w:eastAsia="zh-CN"/>
        </w:rPr>
        <w:t>NH</w:t>
      </w:r>
      <w:r w:rsidRPr="00521DAB">
        <w:rPr>
          <w:rFonts w:ascii="Times New Roman" w:hAnsi="Times New Roman" w:cs="Times New Roman"/>
          <w:sz w:val="28"/>
          <w:szCs w:val="28"/>
          <w:vertAlign w:val="subscript"/>
          <w:lang w:eastAsia="zh-CN"/>
        </w:rPr>
        <w:t>3</w:t>
      </w:r>
      <w:r>
        <w:rPr>
          <w:rFonts w:ascii="Times New Roman" w:hAnsi="Times New Roman" w:cs="Times New Roman"/>
          <w:sz w:val="28"/>
          <w:szCs w:val="28"/>
          <w:vertAlign w:val="subscript"/>
          <w:lang w:eastAsia="zh-CN"/>
        </w:rPr>
        <w:t>-</w:t>
      </w:r>
      <w:r w:rsidRPr="00521DAB">
        <w:rPr>
          <w:rFonts w:ascii="Times New Roman" w:hAnsi="Times New Roman" w:cs="Times New Roman"/>
          <w:sz w:val="28"/>
          <w:szCs w:val="28"/>
          <w:lang w:eastAsia="zh-CN"/>
        </w:rPr>
        <w:t>H</w:t>
      </w:r>
      <w:r w:rsidRPr="00521DAB">
        <w:rPr>
          <w:rFonts w:ascii="Times New Roman" w:hAnsi="Times New Roman" w:cs="Times New Roman"/>
          <w:sz w:val="28"/>
          <w:szCs w:val="28"/>
          <w:vertAlign w:val="subscript"/>
          <w:lang w:eastAsia="zh-CN"/>
        </w:rPr>
        <w:t>2</w:t>
      </w:r>
      <w:r w:rsidRPr="00521DAB">
        <w:rPr>
          <w:rFonts w:ascii="Times New Roman" w:hAnsi="Times New Roman" w:cs="Times New Roman"/>
          <w:sz w:val="28"/>
          <w:szCs w:val="28"/>
          <w:lang w:eastAsia="zh-CN"/>
        </w:rPr>
        <w:t>O</w:t>
      </w:r>
      <w:r>
        <w:rPr>
          <w:rFonts w:ascii="Times New Roman" w:hAnsi="Times New Roman" w:cs="Times New Roman"/>
          <w:sz w:val="28"/>
          <w:szCs w:val="28"/>
          <w:lang w:eastAsia="zh-CN"/>
        </w:rPr>
        <w:t>)</w:t>
      </w:r>
      <w:r w:rsidRPr="00521DAB">
        <w:rPr>
          <w:rFonts w:ascii="Times New Roman" w:hAnsi="Times New Roman" w:cs="Times New Roman"/>
          <w:sz w:val="28"/>
          <w:szCs w:val="28"/>
          <w:lang w:eastAsia="zh-CN"/>
        </w:rPr>
        <w:t>, the temperature was maintained at 37°C</w:t>
      </w:r>
      <w:r>
        <w:rPr>
          <w:rFonts w:ascii="Times New Roman" w:hAnsi="Times New Roman" w:cs="Times New Roman"/>
          <w:sz w:val="28"/>
          <w:szCs w:val="28"/>
          <w:lang w:eastAsia="zh-CN"/>
        </w:rPr>
        <w:t xml:space="preserve"> with</w:t>
      </w:r>
      <w:r w:rsidRPr="00521DAB">
        <w:rPr>
          <w:rFonts w:ascii="Times New Roman" w:hAnsi="Times New Roman" w:cs="Times New Roman"/>
          <w:sz w:val="28"/>
          <w:szCs w:val="28"/>
          <w:lang w:eastAsia="zh-CN"/>
        </w:rPr>
        <w:t>1</w:t>
      </w:r>
      <w:r>
        <w:rPr>
          <w:rFonts w:ascii="Times New Roman" w:hAnsi="Times New Roman" w:cs="Times New Roman"/>
          <w:sz w:val="28"/>
          <w:szCs w:val="28"/>
          <w:lang w:eastAsia="zh-CN"/>
        </w:rPr>
        <w:t>5</w:t>
      </w:r>
      <w:r w:rsidRPr="00521DAB">
        <w:rPr>
          <w:rFonts w:ascii="Times New Roman" w:hAnsi="Times New Roman" w:cs="Times New Roman"/>
          <w:sz w:val="28"/>
          <w:szCs w:val="28"/>
          <w:lang w:eastAsia="zh-CN"/>
        </w:rPr>
        <w:t>0 rpm</w:t>
      </w:r>
      <w:r>
        <w:rPr>
          <w:rFonts w:ascii="Times New Roman" w:hAnsi="Times New Roman" w:cs="Times New Roman"/>
          <w:sz w:val="28"/>
          <w:szCs w:val="28"/>
          <w:lang w:eastAsia="zh-CN"/>
        </w:rPr>
        <w:t xml:space="preserve"> </w:t>
      </w:r>
      <w:r w:rsidRPr="00521DAB">
        <w:rPr>
          <w:rFonts w:ascii="Times New Roman" w:hAnsi="Times New Roman" w:cs="Times New Roman"/>
          <w:sz w:val="28"/>
          <w:szCs w:val="28"/>
          <w:lang w:eastAsia="zh-CN"/>
        </w:rPr>
        <w:t xml:space="preserve">agitation rate. </w:t>
      </w:r>
      <w:r>
        <w:rPr>
          <w:rFonts w:ascii="Times New Roman" w:hAnsi="Times New Roman" w:cs="Times New Roman"/>
          <w:sz w:val="28"/>
          <w:szCs w:val="28"/>
          <w:lang w:eastAsia="zh-CN"/>
        </w:rPr>
        <w:t>Samples were taken every 12 hrs for 5 days to determine different biofuels production.</w:t>
      </w:r>
    </w:p>
    <w:p w:rsidR="00B836BA" w:rsidRPr="00E12D70" w:rsidRDefault="00B836BA" w:rsidP="00B836BA">
      <w:pPr>
        <w:spacing w:before="100" w:beforeAutospacing="1" w:after="100" w:afterAutospacing="1" w:line="360" w:lineRule="auto"/>
        <w:rPr>
          <w:rFonts w:ascii="Times New Roman" w:hAnsi="Times New Roman" w:cs="Times New Roman"/>
          <w:b/>
          <w:i/>
          <w:iCs/>
          <w:sz w:val="28"/>
          <w:szCs w:val="28"/>
          <w:lang w:eastAsia="zh-CN"/>
        </w:rPr>
      </w:pPr>
      <w:r w:rsidRPr="00E12D70">
        <w:rPr>
          <w:rFonts w:ascii="Times New Roman" w:hAnsi="Times New Roman" w:cs="Times New Roman"/>
          <w:b/>
          <w:i/>
          <w:iCs/>
          <w:sz w:val="28"/>
          <w:szCs w:val="28"/>
        </w:rPr>
        <w:t>HPLC analysis</w:t>
      </w:r>
    </w:p>
    <w:p w:rsidR="00B836BA" w:rsidRDefault="00B836BA" w:rsidP="00B836BA">
      <w:p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E7593E">
        <w:rPr>
          <w:rFonts w:ascii="Times New Roman" w:hAnsi="Times New Roman" w:cs="Times New Roman"/>
          <w:sz w:val="28"/>
          <w:szCs w:val="28"/>
          <w:lang w:eastAsia="zh-CN"/>
        </w:rPr>
        <w:t xml:space="preserve">The concentration of substrate and fermentation products was measured by a </w:t>
      </w:r>
      <w:r>
        <w:rPr>
          <w:rFonts w:ascii="Times New Roman" w:hAnsi="Times New Roman" w:cs="Times New Roman"/>
          <w:sz w:val="28"/>
          <w:szCs w:val="28"/>
          <w:lang w:eastAsia="zh-CN"/>
        </w:rPr>
        <w:t>H</w:t>
      </w:r>
      <w:r w:rsidRPr="00E7593E">
        <w:rPr>
          <w:rFonts w:ascii="Times New Roman" w:hAnsi="Times New Roman" w:cs="Times New Roman"/>
          <w:sz w:val="28"/>
          <w:szCs w:val="28"/>
          <w:lang w:eastAsia="zh-CN"/>
        </w:rPr>
        <w:t>igh-</w:t>
      </w:r>
      <w:r>
        <w:rPr>
          <w:rFonts w:ascii="Times New Roman" w:hAnsi="Times New Roman" w:cs="Times New Roman"/>
          <w:sz w:val="28"/>
          <w:szCs w:val="28"/>
          <w:lang w:eastAsia="zh-CN"/>
        </w:rPr>
        <w:t>P</w:t>
      </w:r>
      <w:r w:rsidRPr="00E7593E">
        <w:rPr>
          <w:rFonts w:ascii="Times New Roman" w:hAnsi="Times New Roman" w:cs="Times New Roman"/>
          <w:sz w:val="28"/>
          <w:szCs w:val="28"/>
          <w:lang w:eastAsia="zh-CN"/>
        </w:rPr>
        <w:t xml:space="preserve">ressure </w:t>
      </w:r>
      <w:r>
        <w:rPr>
          <w:rFonts w:ascii="Times New Roman" w:hAnsi="Times New Roman" w:cs="Times New Roman"/>
          <w:sz w:val="28"/>
          <w:szCs w:val="28"/>
          <w:lang w:eastAsia="zh-CN"/>
        </w:rPr>
        <w:t>L</w:t>
      </w:r>
      <w:r w:rsidRPr="00E7593E">
        <w:rPr>
          <w:rFonts w:ascii="Times New Roman" w:hAnsi="Times New Roman" w:cs="Times New Roman"/>
          <w:sz w:val="28"/>
          <w:szCs w:val="28"/>
          <w:lang w:eastAsia="zh-CN"/>
        </w:rPr>
        <w:t xml:space="preserve">iquid </w:t>
      </w:r>
      <w:r>
        <w:rPr>
          <w:rFonts w:ascii="Times New Roman" w:hAnsi="Times New Roman" w:cs="Times New Roman"/>
          <w:sz w:val="28"/>
          <w:szCs w:val="28"/>
          <w:lang w:eastAsia="zh-CN"/>
        </w:rPr>
        <w:t>C</w:t>
      </w:r>
      <w:r w:rsidRPr="00E7593E">
        <w:rPr>
          <w:rFonts w:ascii="Times New Roman" w:hAnsi="Times New Roman" w:cs="Times New Roman"/>
          <w:sz w:val="28"/>
          <w:szCs w:val="28"/>
          <w:lang w:eastAsia="zh-CN"/>
        </w:rPr>
        <w:t xml:space="preserve">hromatography (HPLC, </w:t>
      </w:r>
      <w:r w:rsidRPr="00E7593E">
        <w:rPr>
          <w:rFonts w:ascii="Times New Roman" w:hAnsi="Times New Roman" w:cs="Times New Roman"/>
          <w:sz w:val="28"/>
          <w:szCs w:val="28"/>
        </w:rPr>
        <w:t>Agilent 1200</w:t>
      </w:r>
      <w:r w:rsidRPr="00E7593E">
        <w:rPr>
          <w:rFonts w:ascii="Times New Roman" w:hAnsi="Times New Roman" w:cs="Times New Roman"/>
          <w:sz w:val="28"/>
          <w:szCs w:val="28"/>
          <w:lang w:eastAsia="zh-CN"/>
        </w:rPr>
        <w:t xml:space="preserve">) with </w:t>
      </w:r>
      <w:r w:rsidRPr="00E7593E">
        <w:rPr>
          <w:rFonts w:ascii="Times New Roman" w:hAnsi="Times New Roman" w:cs="Times New Roman"/>
          <w:sz w:val="28"/>
          <w:szCs w:val="28"/>
        </w:rPr>
        <w:t>refractive index detector</w:t>
      </w:r>
      <w:r w:rsidRPr="00E7593E">
        <w:rPr>
          <w:rFonts w:ascii="Times New Roman" w:hAnsi="Times New Roman" w:cs="Times New Roman"/>
          <w:sz w:val="28"/>
          <w:szCs w:val="28"/>
          <w:lang w:eastAsia="zh-CN"/>
        </w:rPr>
        <w:t>. The separation was obtained with an Aminex HPX-87H (Bio-Rad) column (300 by 7.8 mm). Elution was done at 15°C with 0.05 mM H</w:t>
      </w:r>
      <w:r w:rsidRPr="00E7593E">
        <w:rPr>
          <w:rFonts w:ascii="Times New Roman" w:hAnsi="Times New Roman" w:cs="Times New Roman"/>
          <w:sz w:val="28"/>
          <w:szCs w:val="28"/>
          <w:vertAlign w:val="subscript"/>
          <w:lang w:eastAsia="zh-CN"/>
        </w:rPr>
        <w:t>2</w:t>
      </w:r>
      <w:r w:rsidRPr="00E7593E">
        <w:rPr>
          <w:rFonts w:ascii="Times New Roman" w:hAnsi="Times New Roman" w:cs="Times New Roman"/>
          <w:sz w:val="28"/>
          <w:szCs w:val="28"/>
          <w:lang w:eastAsia="zh-CN"/>
        </w:rPr>
        <w:t>SO</w:t>
      </w:r>
      <w:r w:rsidRPr="00E7593E">
        <w:rPr>
          <w:rFonts w:ascii="Times New Roman" w:hAnsi="Times New Roman" w:cs="Times New Roman"/>
          <w:sz w:val="28"/>
          <w:szCs w:val="28"/>
          <w:vertAlign w:val="subscript"/>
          <w:lang w:eastAsia="zh-CN"/>
        </w:rPr>
        <w:t>4</w:t>
      </w:r>
      <w:r w:rsidRPr="00E7593E">
        <w:rPr>
          <w:rFonts w:ascii="Times New Roman" w:hAnsi="Times New Roman" w:cs="Times New Roman"/>
          <w:sz w:val="28"/>
          <w:szCs w:val="28"/>
          <w:lang w:eastAsia="zh-CN"/>
        </w:rPr>
        <w:t> at a flow rate of 0.5 ml/min.</w:t>
      </w:r>
      <w:r w:rsidR="00DD33B7">
        <w:rPr>
          <w:rFonts w:ascii="Times New Roman" w:hAnsi="Times New Roman" w:cs="Times New Roman"/>
          <w:sz w:val="28"/>
          <w:szCs w:val="28"/>
          <w:lang w:eastAsia="zh-CN"/>
        </w:rPr>
        <w:t xml:space="preserve"> </w:t>
      </w:r>
    </w:p>
    <w:p w:rsidR="00B836BA" w:rsidRPr="00E12D70" w:rsidRDefault="00B836BA" w:rsidP="00B836BA">
      <w:pPr>
        <w:rPr>
          <w:rFonts w:ascii="Times New Roman" w:hAnsi="Times New Roman" w:cs="Times New Roman"/>
          <w:b/>
          <w:bCs/>
          <w:sz w:val="28"/>
          <w:szCs w:val="28"/>
        </w:rPr>
      </w:pPr>
      <w:r w:rsidRPr="00E12D70">
        <w:rPr>
          <w:rFonts w:ascii="Times New Roman" w:hAnsi="Times New Roman" w:cs="Times New Roman"/>
          <w:b/>
          <w:bCs/>
          <w:sz w:val="32"/>
          <w:szCs w:val="32"/>
        </w:rPr>
        <w:t>Results and Discussion</w:t>
      </w:r>
    </w:p>
    <w:p w:rsidR="00B836BA" w:rsidRDefault="00B836BA" w:rsidP="00AC70A4">
      <w:pPr>
        <w:autoSpaceDE w:val="0"/>
        <w:autoSpaceDN w:val="0"/>
        <w:adjustRightInd w:val="0"/>
        <w:spacing w:after="0" w:line="360" w:lineRule="auto"/>
        <w:ind w:left="90" w:hanging="90"/>
        <w:jc w:val="both"/>
        <w:rPr>
          <w:rFonts w:ascii="Times New Roman" w:hAnsi="Times New Roman" w:cs="Times New Roman"/>
          <w:b/>
          <w:bCs/>
          <w:i/>
          <w:iCs/>
          <w:sz w:val="28"/>
          <w:szCs w:val="28"/>
        </w:rPr>
      </w:pPr>
      <w:r>
        <w:rPr>
          <w:rFonts w:ascii="Times New Roman" w:hAnsi="Times New Roman" w:cs="Times New Roman"/>
          <w:b/>
          <w:bCs/>
          <w:i/>
          <w:iCs/>
          <w:sz w:val="28"/>
          <w:szCs w:val="28"/>
        </w:rPr>
        <w:t>Bio</w:t>
      </w:r>
      <w:r w:rsidR="00AC70A4">
        <w:rPr>
          <w:rFonts w:ascii="Times New Roman" w:hAnsi="Times New Roman" w:cs="Times New Roman"/>
          <w:b/>
          <w:bCs/>
          <w:i/>
          <w:iCs/>
          <w:sz w:val="28"/>
          <w:szCs w:val="28"/>
        </w:rPr>
        <w:t xml:space="preserve">-butanol </w:t>
      </w:r>
      <w:r w:rsidRPr="00E12D70">
        <w:rPr>
          <w:rFonts w:ascii="Times New Roman" w:hAnsi="Times New Roman" w:cs="Times New Roman"/>
          <w:b/>
          <w:bCs/>
          <w:i/>
          <w:iCs/>
          <w:sz w:val="28"/>
          <w:szCs w:val="28"/>
        </w:rPr>
        <w:t xml:space="preserve">formation in Lab batch experiment </w:t>
      </w:r>
    </w:p>
    <w:p w:rsidR="00B836BA" w:rsidRDefault="00B836BA" w:rsidP="00B836BA">
      <w:pPr>
        <w:autoSpaceDE w:val="0"/>
        <w:autoSpaceDN w:val="0"/>
        <w:adjustRightInd w:val="0"/>
        <w:spacing w:after="0" w:line="360" w:lineRule="auto"/>
        <w:ind w:left="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Figure-1 and -</w:t>
      </w:r>
      <w:r w:rsidRPr="009175F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9175FB">
        <w:rPr>
          <w:rFonts w:ascii="Times New Roman" w:eastAsia="Times New Roman" w:hAnsi="Times New Roman" w:cs="Times New Roman"/>
          <w:sz w:val="28"/>
          <w:szCs w:val="28"/>
        </w:rPr>
        <w:t xml:space="preserve">show </w:t>
      </w:r>
      <w:r>
        <w:rPr>
          <w:rFonts w:ascii="Times New Roman" w:eastAsia="Times New Roman" w:hAnsi="Times New Roman" w:cs="Times New Roman"/>
          <w:sz w:val="28"/>
          <w:szCs w:val="28"/>
        </w:rPr>
        <w:t xml:space="preserve">comparative </w:t>
      </w:r>
      <w:r w:rsidR="00B54976">
        <w:rPr>
          <w:rFonts w:ascii="Times New Roman" w:eastAsia="Times New Roman" w:hAnsi="Times New Roman" w:cs="Times New Roman"/>
          <w:sz w:val="28"/>
          <w:szCs w:val="28"/>
        </w:rPr>
        <w:t>formations</w:t>
      </w:r>
      <w:r>
        <w:rPr>
          <w:rFonts w:ascii="Times New Roman" w:eastAsia="Times New Roman" w:hAnsi="Times New Roman" w:cs="Times New Roman"/>
          <w:sz w:val="28"/>
          <w:szCs w:val="28"/>
        </w:rPr>
        <w:t xml:space="preserve"> of </w:t>
      </w:r>
      <w:r w:rsidRPr="009175FB">
        <w:rPr>
          <w:rFonts w:ascii="Times New Roman" w:eastAsia="Times New Roman" w:hAnsi="Times New Roman" w:cs="Times New Roman"/>
          <w:sz w:val="28"/>
          <w:szCs w:val="28"/>
        </w:rPr>
        <w:t>biofuels in l</w:t>
      </w:r>
      <w:r w:rsidRPr="009175FB">
        <w:rPr>
          <w:rFonts w:ascii="Times New Roman" w:hAnsi="Times New Roman" w:cs="Times New Roman"/>
          <w:sz w:val="28"/>
          <w:szCs w:val="28"/>
        </w:rPr>
        <w:t xml:space="preserve">ab batch experiment </w:t>
      </w:r>
      <w:r>
        <w:rPr>
          <w:rFonts w:ascii="Times New Roman" w:hAnsi="Times New Roman" w:cs="Times New Roman"/>
          <w:sz w:val="28"/>
          <w:szCs w:val="28"/>
        </w:rPr>
        <w:t xml:space="preserve">(lactose medium) </w:t>
      </w:r>
      <w:r w:rsidRPr="009175FB">
        <w:rPr>
          <w:rFonts w:ascii="Times New Roman" w:hAnsi="Times New Roman" w:cs="Times New Roman"/>
          <w:sz w:val="28"/>
          <w:szCs w:val="28"/>
        </w:rPr>
        <w:t xml:space="preserve">using </w:t>
      </w:r>
      <w:r w:rsidRPr="009175FB">
        <w:rPr>
          <w:rFonts w:ascii="Times New Roman" w:eastAsia="Times New Roman" w:hAnsi="Times New Roman" w:cs="Times New Roman"/>
          <w:i/>
          <w:iCs/>
          <w:sz w:val="28"/>
          <w:szCs w:val="28"/>
        </w:rPr>
        <w:t>Clostridium acetobutylicum</w:t>
      </w:r>
      <w:r w:rsidRPr="009175FB">
        <w:rPr>
          <w:rFonts w:ascii="Times New Roman" w:eastAsia="Times New Roman" w:hAnsi="Times New Roman" w:cs="Times New Roman"/>
          <w:sz w:val="28"/>
          <w:szCs w:val="28"/>
        </w:rPr>
        <w:t xml:space="preserve"> DSM 792</w:t>
      </w:r>
      <w:r>
        <w:rPr>
          <w:rFonts w:ascii="Times New Roman" w:eastAsia="Times New Roman" w:hAnsi="Times New Roman" w:cs="Times New Roman"/>
          <w:sz w:val="28"/>
          <w:szCs w:val="28"/>
        </w:rPr>
        <w:t xml:space="preserve">, and </w:t>
      </w:r>
      <w:r w:rsidRPr="009175FB">
        <w:rPr>
          <w:rFonts w:ascii="Times New Roman" w:eastAsia="Times New Roman" w:hAnsi="Times New Roman" w:cs="Times New Roman"/>
          <w:i/>
          <w:iCs/>
          <w:sz w:val="28"/>
          <w:szCs w:val="28"/>
        </w:rPr>
        <w:t>Clostridium acetobutylicum</w:t>
      </w:r>
      <w:r w:rsidRPr="009175FB">
        <w:rPr>
          <w:rFonts w:ascii="Times New Roman" w:eastAsia="Times New Roman" w:hAnsi="Times New Roman" w:cs="Times New Roman"/>
          <w:sz w:val="28"/>
          <w:szCs w:val="28"/>
        </w:rPr>
        <w:t xml:space="preserve"> AS 1.224</w:t>
      </w:r>
      <w:r>
        <w:rPr>
          <w:rFonts w:ascii="Times New Roman" w:eastAsia="Times New Roman" w:hAnsi="Times New Roman" w:cs="Times New Roman"/>
          <w:sz w:val="28"/>
          <w:szCs w:val="28"/>
        </w:rPr>
        <w:t xml:space="preserve"> </w:t>
      </w:r>
      <w:r w:rsidRPr="009175FB">
        <w:rPr>
          <w:rFonts w:ascii="Times New Roman" w:hAnsi="Times New Roman" w:cs="Times New Roman"/>
          <w:sz w:val="28"/>
          <w:szCs w:val="28"/>
        </w:rPr>
        <w:t>after 50 hrs of fermentation process</w:t>
      </w:r>
      <w:r>
        <w:rPr>
          <w:rFonts w:ascii="Times New Roman" w:hAnsi="Times New Roman" w:cs="Times New Roman"/>
          <w:sz w:val="28"/>
          <w:szCs w:val="28"/>
        </w:rPr>
        <w:t>.</w:t>
      </w:r>
      <w:r w:rsidRPr="009175FB">
        <w:rPr>
          <w:rFonts w:ascii="Times New Roman" w:hAnsi="Times New Roman" w:cs="Times New Roman"/>
          <w:sz w:val="28"/>
          <w:szCs w:val="28"/>
        </w:rPr>
        <w:t xml:space="preserve"> </w:t>
      </w:r>
    </w:p>
    <w:p w:rsidR="00B836BA" w:rsidRPr="00EB4DD9" w:rsidRDefault="00B836BA" w:rsidP="00B836BA">
      <w:pPr>
        <w:autoSpaceDE w:val="0"/>
        <w:autoSpaceDN w:val="0"/>
        <w:adjustRightInd w:val="0"/>
        <w:spacing w:after="0" w:line="360" w:lineRule="auto"/>
        <w:ind w:left="90"/>
        <w:jc w:val="both"/>
        <w:rPr>
          <w:rFonts w:ascii="Times New Roman" w:hAnsi="Times New Roman" w:cs="Times New Roman"/>
          <w:sz w:val="28"/>
          <w:szCs w:val="28"/>
        </w:rPr>
      </w:pPr>
    </w:p>
    <w:p w:rsidR="00B836BA" w:rsidRDefault="00B836BA" w:rsidP="00B836BA">
      <w:pPr>
        <w:shd w:val="clear" w:color="auto" w:fill="FFFFFF"/>
        <w:spacing w:after="225" w:line="360" w:lineRule="auto"/>
        <w:rPr>
          <w:rFonts w:ascii="Times New Roman" w:eastAsia="Times New Roman" w:hAnsi="Times New Roman" w:cs="Times New Roman"/>
          <w:sz w:val="28"/>
          <w:szCs w:val="28"/>
        </w:rPr>
      </w:pPr>
      <w:r w:rsidRPr="00251274">
        <w:rPr>
          <w:rFonts w:ascii="Times New Roman" w:eastAsia="Times New Roman" w:hAnsi="Times New Roman" w:cs="Times New Roman"/>
          <w:noProof/>
          <w:sz w:val="28"/>
          <w:szCs w:val="28"/>
        </w:rPr>
        <w:drawing>
          <wp:inline distT="0" distB="0" distL="0" distR="0">
            <wp:extent cx="5051714" cy="2125683"/>
            <wp:effectExtent l="19050" t="0" r="0" b="0"/>
            <wp:docPr id="9" name="Picture 1"/>
            <wp:cNvGraphicFramePr/>
            <a:graphic xmlns:a="http://schemas.openxmlformats.org/drawingml/2006/main">
              <a:graphicData uri="http://schemas.openxmlformats.org/drawingml/2006/picture">
                <pic:pic xmlns:pic="http://schemas.openxmlformats.org/drawingml/2006/picture">
                  <pic:nvPicPr>
                    <pic:cNvPr id="1204" name="Picture 1"/>
                    <pic:cNvPicPr>
                      <a:picLocks noChangeAspect="1" noChangeArrowheads="1"/>
                    </pic:cNvPicPr>
                  </pic:nvPicPr>
                  <pic:blipFill>
                    <a:blip r:embed="rId10" cstate="print"/>
                    <a:srcRect/>
                    <a:stretch>
                      <a:fillRect/>
                    </a:stretch>
                  </pic:blipFill>
                  <pic:spPr bwMode="auto">
                    <a:xfrm>
                      <a:off x="0" y="0"/>
                      <a:ext cx="5070470" cy="2133575"/>
                    </a:xfrm>
                    <a:prstGeom prst="rect">
                      <a:avLst/>
                    </a:prstGeom>
                    <a:noFill/>
                    <a:ln w="9525">
                      <a:noFill/>
                      <a:miter lim="800000"/>
                      <a:headEnd/>
                      <a:tailEnd/>
                    </a:ln>
                  </pic:spPr>
                </pic:pic>
              </a:graphicData>
            </a:graphic>
          </wp:inline>
        </w:drawing>
      </w:r>
    </w:p>
    <w:p w:rsidR="00B836BA" w:rsidRDefault="00B836BA" w:rsidP="00184FA1">
      <w:pPr>
        <w:ind w:left="99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Figure-1</w:t>
      </w:r>
      <w:r w:rsidRPr="00127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HPLC-chromatogram of biofuels formation by </w:t>
      </w:r>
      <w:r w:rsidRPr="00127A41">
        <w:rPr>
          <w:rFonts w:ascii="Times New Roman" w:eastAsia="Times New Roman" w:hAnsi="Times New Roman" w:cs="Times New Roman"/>
          <w:i/>
          <w:iCs/>
          <w:sz w:val="24"/>
          <w:szCs w:val="24"/>
        </w:rPr>
        <w:t>Clostridium acetobutylicum</w:t>
      </w:r>
      <w:r w:rsidRPr="00127A41">
        <w:rPr>
          <w:rFonts w:ascii="Times New Roman" w:eastAsia="Times New Roman" w:hAnsi="Times New Roman" w:cs="Times New Roman"/>
          <w:sz w:val="24"/>
          <w:szCs w:val="24"/>
        </w:rPr>
        <w:t xml:space="preserve"> DSM 792   </w:t>
      </w:r>
      <w:r>
        <w:rPr>
          <w:rFonts w:ascii="Times New Roman" w:eastAsia="Times New Roman" w:hAnsi="Times New Roman" w:cs="Times New Roman"/>
          <w:sz w:val="24"/>
          <w:szCs w:val="24"/>
        </w:rPr>
        <w:t xml:space="preserve">using lactose medium </w:t>
      </w:r>
      <w:r w:rsidR="00184FA1">
        <w:rPr>
          <w:rFonts w:ascii="Times New Roman" w:eastAsia="Times New Roman" w:hAnsi="Times New Roman" w:cs="Times New Roman"/>
          <w:sz w:val="24"/>
          <w:szCs w:val="24"/>
        </w:rPr>
        <w:t>(</w:t>
      </w:r>
      <w:r w:rsidR="00184FA1" w:rsidRPr="00442581">
        <w:rPr>
          <w:rFonts w:ascii="Times New Roman" w:hAnsi="Times New Roman" w:cs="Times New Roman"/>
          <w:color w:val="000000"/>
          <w:sz w:val="24"/>
          <w:szCs w:val="24"/>
        </w:rPr>
        <w:t>37</w:t>
      </w:r>
      <w:r w:rsidR="00184FA1" w:rsidRPr="00442581">
        <w:rPr>
          <w:rFonts w:ascii="Times New Roman" w:hAnsi="Times New Roman" w:cs="Times New Roman"/>
          <w:color w:val="000000"/>
          <w:sz w:val="24"/>
          <w:szCs w:val="24"/>
          <w:vertAlign w:val="superscript"/>
        </w:rPr>
        <w:t xml:space="preserve">0 </w:t>
      </w:r>
      <w:r w:rsidR="00184FA1" w:rsidRPr="00442581">
        <w:rPr>
          <w:rFonts w:ascii="Times New Roman" w:hAnsi="Times New Roman" w:cs="Times New Roman"/>
          <w:color w:val="000000"/>
          <w:sz w:val="24"/>
          <w:szCs w:val="24"/>
        </w:rPr>
        <w:t xml:space="preserve">C, shaking velocity 150 rpm, pH </w:t>
      </w:r>
      <w:r w:rsidR="00184FA1">
        <w:rPr>
          <w:rFonts w:ascii="Times New Roman" w:hAnsi="Times New Roman" w:cs="Times New Roman"/>
          <w:color w:val="000000"/>
          <w:sz w:val="24"/>
          <w:szCs w:val="24"/>
        </w:rPr>
        <w:t>7</w:t>
      </w:r>
      <w:r w:rsidR="00184FA1" w:rsidRPr="00442581">
        <w:rPr>
          <w:rFonts w:ascii="Times New Roman" w:hAnsi="Times New Roman" w:cs="Times New Roman"/>
          <w:color w:val="000000"/>
          <w:sz w:val="24"/>
          <w:szCs w:val="24"/>
        </w:rPr>
        <w:t xml:space="preserve">.0) </w:t>
      </w:r>
      <w:r w:rsidRPr="00127A41">
        <w:rPr>
          <w:rFonts w:ascii="Times New Roman" w:eastAsia="Times New Roman" w:hAnsi="Times New Roman" w:cs="Times New Roman"/>
          <w:sz w:val="24"/>
          <w:szCs w:val="24"/>
        </w:rPr>
        <w:t>after incubation time for 5</w:t>
      </w:r>
      <w:r>
        <w:rPr>
          <w:rFonts w:ascii="Times New Roman" w:eastAsia="Times New Roman" w:hAnsi="Times New Roman" w:cs="Times New Roman"/>
          <w:sz w:val="24"/>
          <w:szCs w:val="24"/>
        </w:rPr>
        <w:t xml:space="preserve"> </w:t>
      </w:r>
      <w:r w:rsidRPr="00127A41">
        <w:rPr>
          <w:rFonts w:ascii="Times New Roman" w:eastAsia="Times New Roman" w:hAnsi="Times New Roman" w:cs="Times New Roman"/>
          <w:sz w:val="24"/>
          <w:szCs w:val="24"/>
        </w:rPr>
        <w:t>h</w:t>
      </w:r>
      <w:r>
        <w:rPr>
          <w:rFonts w:ascii="Times New Roman" w:eastAsia="Times New Roman" w:hAnsi="Times New Roman" w:cs="Times New Roman"/>
          <w:sz w:val="24"/>
          <w:szCs w:val="24"/>
        </w:rPr>
        <w:t>rs.</w:t>
      </w:r>
    </w:p>
    <w:p w:rsidR="00B836BA" w:rsidRPr="00127A41" w:rsidRDefault="00B836BA" w:rsidP="00B836BA">
      <w:pPr>
        <w:rPr>
          <w:rFonts w:ascii="Times New Roman" w:eastAsia="Times New Roman" w:hAnsi="Times New Roman" w:cs="Times New Roman"/>
          <w:sz w:val="24"/>
          <w:szCs w:val="24"/>
        </w:rPr>
      </w:pPr>
    </w:p>
    <w:p w:rsidR="00B836BA" w:rsidRDefault="00B836BA" w:rsidP="00B836BA">
      <w:pPr>
        <w:spacing w:line="360" w:lineRule="auto"/>
        <w:jc w:val="both"/>
        <w:rPr>
          <w:rFonts w:ascii="Times New Roman" w:hAnsi="Times New Roman" w:cs="Times New Roman"/>
          <w:sz w:val="28"/>
          <w:szCs w:val="28"/>
          <w:lang w:eastAsia="zh-CN"/>
        </w:rPr>
      </w:pPr>
      <w:r w:rsidRPr="00251274">
        <w:rPr>
          <w:rFonts w:ascii="Times New Roman" w:hAnsi="Times New Roman" w:cs="Times New Roman"/>
          <w:noProof/>
          <w:sz w:val="28"/>
          <w:szCs w:val="28"/>
        </w:rPr>
        <w:drawing>
          <wp:inline distT="0" distB="0" distL="0" distR="0">
            <wp:extent cx="5241719" cy="2422566"/>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1229" name="Picture 6"/>
                    <pic:cNvPicPr>
                      <a:picLocks noChangeAspect="1" noChangeArrowheads="1"/>
                    </pic:cNvPicPr>
                  </pic:nvPicPr>
                  <pic:blipFill>
                    <a:blip r:embed="rId11" cstate="print"/>
                    <a:srcRect/>
                    <a:stretch>
                      <a:fillRect/>
                    </a:stretch>
                  </pic:blipFill>
                  <pic:spPr bwMode="auto">
                    <a:xfrm>
                      <a:off x="0" y="0"/>
                      <a:ext cx="5241719" cy="2422566"/>
                    </a:xfrm>
                    <a:prstGeom prst="rect">
                      <a:avLst/>
                    </a:prstGeom>
                    <a:noFill/>
                    <a:ln w="9525">
                      <a:noFill/>
                      <a:miter lim="800000"/>
                      <a:headEnd/>
                      <a:tailEnd/>
                    </a:ln>
                  </pic:spPr>
                </pic:pic>
              </a:graphicData>
            </a:graphic>
          </wp:inline>
        </w:drawing>
      </w:r>
    </w:p>
    <w:p w:rsidR="00B836BA" w:rsidRDefault="00B836BA" w:rsidP="00184FA1">
      <w:pPr>
        <w:ind w:left="99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Figure-2</w:t>
      </w:r>
      <w:r w:rsidRPr="00127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HPLC-chromatogram of biofuels formation by </w:t>
      </w:r>
      <w:r w:rsidRPr="00127A41">
        <w:rPr>
          <w:rFonts w:ascii="Times New Roman" w:eastAsia="Times New Roman" w:hAnsi="Times New Roman" w:cs="Times New Roman"/>
          <w:i/>
          <w:iCs/>
          <w:sz w:val="24"/>
          <w:szCs w:val="24"/>
        </w:rPr>
        <w:t>Clostridium acetobutylicum</w:t>
      </w:r>
      <w:r w:rsidRPr="00127A41">
        <w:rPr>
          <w:rFonts w:ascii="Times New Roman" w:eastAsia="Times New Roman" w:hAnsi="Times New Roman" w:cs="Times New Roman"/>
          <w:sz w:val="24"/>
          <w:szCs w:val="24"/>
        </w:rPr>
        <w:t xml:space="preserve"> AS 1.224 </w:t>
      </w:r>
      <w:r>
        <w:rPr>
          <w:rFonts w:ascii="Times New Roman" w:eastAsia="Times New Roman" w:hAnsi="Times New Roman" w:cs="Times New Roman"/>
          <w:sz w:val="24"/>
          <w:szCs w:val="24"/>
        </w:rPr>
        <w:t xml:space="preserve">using lactose medium </w:t>
      </w:r>
      <w:r w:rsidR="00184FA1" w:rsidRPr="00442581">
        <w:rPr>
          <w:rFonts w:ascii="Times New Roman" w:hAnsi="Times New Roman" w:cs="Times New Roman"/>
          <w:color w:val="000000"/>
          <w:sz w:val="24"/>
          <w:szCs w:val="24"/>
        </w:rPr>
        <w:t>37</w:t>
      </w:r>
      <w:r w:rsidR="00184FA1" w:rsidRPr="00442581">
        <w:rPr>
          <w:rFonts w:ascii="Times New Roman" w:hAnsi="Times New Roman" w:cs="Times New Roman"/>
          <w:color w:val="000000"/>
          <w:sz w:val="24"/>
          <w:szCs w:val="24"/>
          <w:vertAlign w:val="superscript"/>
        </w:rPr>
        <w:t xml:space="preserve">0 </w:t>
      </w:r>
      <w:r w:rsidR="00184FA1" w:rsidRPr="00442581">
        <w:rPr>
          <w:rFonts w:ascii="Times New Roman" w:hAnsi="Times New Roman" w:cs="Times New Roman"/>
          <w:color w:val="000000"/>
          <w:sz w:val="24"/>
          <w:szCs w:val="24"/>
        </w:rPr>
        <w:t xml:space="preserve">C, shaking velocity 150 rpm, pH </w:t>
      </w:r>
      <w:r w:rsidR="00184FA1">
        <w:rPr>
          <w:rFonts w:ascii="Times New Roman" w:hAnsi="Times New Roman" w:cs="Times New Roman"/>
          <w:color w:val="000000"/>
          <w:sz w:val="24"/>
          <w:szCs w:val="24"/>
        </w:rPr>
        <w:t>7</w:t>
      </w:r>
      <w:r w:rsidR="00184FA1" w:rsidRPr="00442581">
        <w:rPr>
          <w:rFonts w:ascii="Times New Roman" w:hAnsi="Times New Roman" w:cs="Times New Roman"/>
          <w:color w:val="000000"/>
          <w:sz w:val="24"/>
          <w:szCs w:val="24"/>
        </w:rPr>
        <w:t xml:space="preserve">.0) </w:t>
      </w:r>
      <w:r w:rsidR="00184FA1">
        <w:rPr>
          <w:rFonts w:ascii="Times New Roman" w:hAnsi="Times New Roman" w:cs="Times New Roman"/>
          <w:color w:val="000000"/>
          <w:sz w:val="24"/>
          <w:szCs w:val="24"/>
        </w:rPr>
        <w:t xml:space="preserve"> </w:t>
      </w:r>
      <w:r w:rsidRPr="00127A41">
        <w:rPr>
          <w:rFonts w:ascii="Times New Roman" w:eastAsia="Times New Roman" w:hAnsi="Times New Roman" w:cs="Times New Roman"/>
          <w:sz w:val="24"/>
          <w:szCs w:val="24"/>
        </w:rPr>
        <w:t>after incubation time for 5</w:t>
      </w:r>
      <w:r>
        <w:rPr>
          <w:rFonts w:ascii="Times New Roman" w:eastAsia="Times New Roman" w:hAnsi="Times New Roman" w:cs="Times New Roman"/>
          <w:sz w:val="24"/>
          <w:szCs w:val="24"/>
        </w:rPr>
        <w:t xml:space="preserve"> </w:t>
      </w:r>
      <w:r w:rsidRPr="00127A41">
        <w:rPr>
          <w:rFonts w:ascii="Times New Roman" w:eastAsia="Times New Roman" w:hAnsi="Times New Roman" w:cs="Times New Roman"/>
          <w:sz w:val="24"/>
          <w:szCs w:val="24"/>
        </w:rPr>
        <w:t>h</w:t>
      </w:r>
      <w:r>
        <w:rPr>
          <w:rFonts w:ascii="Times New Roman" w:eastAsia="Times New Roman" w:hAnsi="Times New Roman" w:cs="Times New Roman"/>
          <w:sz w:val="24"/>
          <w:szCs w:val="24"/>
        </w:rPr>
        <w:t>rs.</w:t>
      </w:r>
    </w:p>
    <w:p w:rsidR="00B836BA" w:rsidRPr="00127A41" w:rsidRDefault="00B836BA" w:rsidP="00B836BA">
      <w:pPr>
        <w:autoSpaceDE w:val="0"/>
        <w:autoSpaceDN w:val="0"/>
        <w:adjustRightInd w:val="0"/>
        <w:spacing w:after="0" w:line="240" w:lineRule="auto"/>
        <w:ind w:left="1170" w:hanging="1080"/>
        <w:jc w:val="both"/>
        <w:rPr>
          <w:rFonts w:ascii="Times New Roman" w:eastAsia="Times New Roman" w:hAnsi="Times New Roman" w:cs="Times New Roman"/>
          <w:sz w:val="24"/>
          <w:szCs w:val="24"/>
        </w:rPr>
      </w:pPr>
    </w:p>
    <w:p w:rsidR="00D27C16" w:rsidRPr="00622716" w:rsidRDefault="00B836BA" w:rsidP="00D27C16">
      <w:pPr>
        <w:autoSpaceDE w:val="0"/>
        <w:autoSpaceDN w:val="0"/>
        <w:adjustRightInd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rPr>
        <w:t xml:space="preserve">          It could be noticed that </w:t>
      </w:r>
      <w:r w:rsidRPr="00E570B3">
        <w:rPr>
          <w:rFonts w:ascii="Times New Roman" w:hAnsi="Times New Roman" w:cs="Times New Roman"/>
          <w:i/>
          <w:iCs/>
          <w:sz w:val="28"/>
          <w:szCs w:val="28"/>
        </w:rPr>
        <w:t xml:space="preserve">Clostridium acetobutylicum </w:t>
      </w:r>
      <w:r w:rsidRPr="00E570B3">
        <w:rPr>
          <w:rFonts w:ascii="Times New Roman" w:hAnsi="Times New Roman" w:cs="Times New Roman"/>
          <w:sz w:val="28"/>
          <w:szCs w:val="28"/>
        </w:rPr>
        <w:t xml:space="preserve">DSM 792 showed obvious differences from </w:t>
      </w:r>
      <w:r w:rsidRPr="00E570B3">
        <w:rPr>
          <w:rFonts w:ascii="Times New Roman" w:eastAsia="Times New Roman" w:hAnsi="Times New Roman" w:cs="Times New Roman"/>
          <w:i/>
          <w:iCs/>
          <w:sz w:val="28"/>
          <w:szCs w:val="28"/>
        </w:rPr>
        <w:t>Clostridium acetobutylicum</w:t>
      </w:r>
      <w:r w:rsidRPr="00E570B3">
        <w:rPr>
          <w:rFonts w:ascii="Times New Roman" w:eastAsia="Times New Roman" w:hAnsi="Times New Roman" w:cs="Times New Roman"/>
          <w:sz w:val="28"/>
          <w:szCs w:val="28"/>
        </w:rPr>
        <w:t xml:space="preserve"> AS 1.224 by lactose utilization which has reflected to fermentation products. </w:t>
      </w:r>
      <w:r w:rsidRPr="00E570B3">
        <w:rPr>
          <w:rFonts w:ascii="Times New Roman" w:hAnsi="Times New Roman" w:cs="Times New Roman"/>
          <w:sz w:val="28"/>
          <w:szCs w:val="28"/>
        </w:rPr>
        <w:t>The intermediate accumulation of acet</w:t>
      </w:r>
      <w:r>
        <w:rPr>
          <w:rFonts w:ascii="Times New Roman" w:hAnsi="Times New Roman" w:cs="Times New Roman"/>
          <w:sz w:val="28"/>
          <w:szCs w:val="28"/>
        </w:rPr>
        <w:t xml:space="preserve">ic and </w:t>
      </w:r>
      <w:r w:rsidRPr="00E570B3">
        <w:rPr>
          <w:rFonts w:ascii="Times New Roman" w:hAnsi="Times New Roman" w:cs="Times New Roman"/>
          <w:sz w:val="28"/>
          <w:szCs w:val="28"/>
        </w:rPr>
        <w:t>butyr</w:t>
      </w:r>
      <w:r>
        <w:rPr>
          <w:rFonts w:ascii="Times New Roman" w:hAnsi="Times New Roman" w:cs="Times New Roman"/>
          <w:sz w:val="28"/>
          <w:szCs w:val="28"/>
        </w:rPr>
        <w:t xml:space="preserve">ic acid </w:t>
      </w:r>
      <w:r w:rsidRPr="00E570B3">
        <w:rPr>
          <w:rFonts w:ascii="Times New Roman" w:hAnsi="Times New Roman" w:cs="Times New Roman"/>
          <w:sz w:val="28"/>
          <w:szCs w:val="28"/>
        </w:rPr>
        <w:t>w</w:t>
      </w:r>
      <w:r>
        <w:rPr>
          <w:rFonts w:ascii="Times New Roman" w:hAnsi="Times New Roman" w:cs="Times New Roman"/>
          <w:sz w:val="28"/>
          <w:szCs w:val="28"/>
        </w:rPr>
        <w:t xml:space="preserve">as </w:t>
      </w:r>
      <w:r w:rsidRPr="00E570B3">
        <w:rPr>
          <w:rFonts w:ascii="Times New Roman" w:hAnsi="Times New Roman" w:cs="Times New Roman"/>
          <w:sz w:val="28"/>
          <w:szCs w:val="28"/>
        </w:rPr>
        <w:t xml:space="preserve">very low in </w:t>
      </w:r>
      <w:r w:rsidRPr="00E570B3">
        <w:rPr>
          <w:rFonts w:ascii="Times New Roman" w:eastAsia="Times New Roman" w:hAnsi="Times New Roman" w:cs="Times New Roman"/>
          <w:i/>
          <w:iCs/>
          <w:sz w:val="28"/>
          <w:szCs w:val="28"/>
        </w:rPr>
        <w:t>Clostridium acetobutylicum</w:t>
      </w:r>
      <w:r w:rsidRPr="00E570B3">
        <w:rPr>
          <w:rFonts w:ascii="Times New Roman" w:eastAsia="Times New Roman" w:hAnsi="Times New Roman" w:cs="Times New Roman"/>
          <w:sz w:val="28"/>
          <w:szCs w:val="28"/>
        </w:rPr>
        <w:t xml:space="preserve"> AS 1.224 </w:t>
      </w:r>
      <w:r w:rsidRPr="00E570B3">
        <w:rPr>
          <w:rFonts w:ascii="Times New Roman" w:hAnsi="Times New Roman" w:cs="Times New Roman"/>
          <w:sz w:val="28"/>
          <w:szCs w:val="28"/>
        </w:rPr>
        <w:t xml:space="preserve">compared to </w:t>
      </w:r>
      <w:r w:rsidRPr="00E570B3">
        <w:rPr>
          <w:rFonts w:ascii="Times New Roman" w:eastAsia="Times New Roman" w:hAnsi="Times New Roman" w:cs="Times New Roman"/>
          <w:i/>
          <w:iCs/>
          <w:sz w:val="28"/>
          <w:szCs w:val="28"/>
        </w:rPr>
        <w:t>Clostridium acetobutylicum</w:t>
      </w:r>
      <w:r w:rsidRPr="00E570B3">
        <w:rPr>
          <w:rFonts w:ascii="Times New Roman" w:eastAsia="Times New Roman" w:hAnsi="Times New Roman" w:cs="Times New Roman"/>
          <w:sz w:val="28"/>
          <w:szCs w:val="28"/>
        </w:rPr>
        <w:t xml:space="preserve"> </w:t>
      </w:r>
      <w:r w:rsidRPr="00E570B3">
        <w:rPr>
          <w:rFonts w:ascii="Times New Roman" w:hAnsi="Times New Roman" w:cs="Times New Roman"/>
          <w:sz w:val="28"/>
          <w:szCs w:val="28"/>
        </w:rPr>
        <w:t xml:space="preserve">DSM 792. </w:t>
      </w:r>
      <w:r w:rsidR="00BE0280">
        <w:rPr>
          <w:rFonts w:ascii="Times New Roman" w:hAnsi="Times New Roman" w:cs="Times New Roman"/>
          <w:sz w:val="28"/>
          <w:szCs w:val="28"/>
        </w:rPr>
        <w:t xml:space="preserve">These results are in agreement with those obtained by </w:t>
      </w:r>
      <w:r w:rsidR="005A0C98" w:rsidRPr="005A0C98">
        <w:rPr>
          <w:rFonts w:asciiTheme="majorBidi" w:hAnsiTheme="majorBidi" w:cstheme="majorBidi"/>
          <w:color w:val="000000"/>
          <w:sz w:val="28"/>
          <w:szCs w:val="28"/>
        </w:rPr>
        <w:t>Bieb</w:t>
      </w:r>
      <w:r w:rsidR="00BE0280">
        <w:rPr>
          <w:rFonts w:asciiTheme="majorBidi" w:hAnsiTheme="majorBidi" w:cstheme="majorBidi"/>
          <w:color w:val="000000"/>
          <w:sz w:val="28"/>
          <w:szCs w:val="28"/>
        </w:rPr>
        <w:t>, (</w:t>
      </w:r>
      <w:r w:rsidR="005A0C98" w:rsidRPr="005A0C98">
        <w:rPr>
          <w:rFonts w:asciiTheme="majorBidi" w:hAnsiTheme="majorBidi" w:cstheme="majorBidi"/>
          <w:color w:val="000000"/>
          <w:sz w:val="28"/>
          <w:szCs w:val="28"/>
        </w:rPr>
        <w:t>1999)</w:t>
      </w:r>
      <w:r w:rsidR="00BE0280">
        <w:rPr>
          <w:rFonts w:asciiTheme="majorBidi" w:hAnsiTheme="majorBidi" w:cstheme="majorBidi"/>
          <w:color w:val="000000"/>
          <w:sz w:val="28"/>
          <w:szCs w:val="28"/>
        </w:rPr>
        <w:t xml:space="preserve">, found that </w:t>
      </w:r>
      <w:r w:rsidR="005A0C98" w:rsidRPr="005A0C98">
        <w:rPr>
          <w:rFonts w:asciiTheme="majorBidi" w:hAnsiTheme="majorBidi" w:cstheme="majorBidi"/>
          <w:color w:val="000000"/>
          <w:sz w:val="28"/>
          <w:szCs w:val="28"/>
        </w:rPr>
        <w:t xml:space="preserve">butanol and acetone-producing strain DSM 2152, invalidly described as </w:t>
      </w:r>
      <w:r w:rsidR="005A0C98" w:rsidRPr="00334520">
        <w:rPr>
          <w:rFonts w:ascii="Times New Roman" w:hAnsi="Times New Roman" w:cs="Times New Roman"/>
          <w:color w:val="000000"/>
          <w:sz w:val="28"/>
          <w:szCs w:val="28"/>
        </w:rPr>
        <w:t>‘</w:t>
      </w:r>
      <w:r w:rsidR="005A0C98" w:rsidRPr="00BE0280">
        <w:rPr>
          <w:rFonts w:ascii="Times New Roman" w:hAnsi="Times New Roman" w:cs="Times New Roman"/>
          <w:i/>
          <w:iCs/>
          <w:color w:val="000000"/>
          <w:sz w:val="28"/>
          <w:szCs w:val="28"/>
        </w:rPr>
        <w:t>Clostridium saccharoperbutyl</w:t>
      </w:r>
      <w:r w:rsidR="00BE0280" w:rsidRPr="00BE0280">
        <w:rPr>
          <w:rFonts w:ascii="Times New Roman" w:hAnsi="Times New Roman" w:cs="Times New Roman"/>
          <w:i/>
          <w:iCs/>
          <w:color w:val="000000"/>
          <w:sz w:val="28"/>
          <w:szCs w:val="28"/>
        </w:rPr>
        <w:t xml:space="preserve">- </w:t>
      </w:r>
      <w:r w:rsidR="005A0C98" w:rsidRPr="00BE0280">
        <w:rPr>
          <w:rFonts w:ascii="Times New Roman" w:hAnsi="Times New Roman" w:cs="Times New Roman"/>
          <w:i/>
          <w:iCs/>
          <w:color w:val="000000"/>
          <w:sz w:val="28"/>
          <w:szCs w:val="28"/>
        </w:rPr>
        <w:t>acetonicum</w:t>
      </w:r>
      <w:r w:rsidR="005A0C98" w:rsidRPr="00334520">
        <w:rPr>
          <w:rFonts w:ascii="Times New Roman" w:hAnsi="Times New Roman" w:cs="Times New Roman"/>
          <w:color w:val="000000"/>
          <w:sz w:val="28"/>
          <w:szCs w:val="28"/>
        </w:rPr>
        <w:t xml:space="preserve"> ’ </w:t>
      </w:r>
      <w:r w:rsidR="00BE0280">
        <w:rPr>
          <w:rFonts w:ascii="Times New Roman" w:hAnsi="Times New Roman" w:cs="Times New Roman"/>
          <w:color w:val="000000"/>
          <w:sz w:val="28"/>
          <w:szCs w:val="28"/>
        </w:rPr>
        <w:t>wa</w:t>
      </w:r>
      <w:r w:rsidR="005A0C98" w:rsidRPr="00334520">
        <w:rPr>
          <w:rFonts w:ascii="Times New Roman" w:hAnsi="Times New Roman" w:cs="Times New Roman"/>
          <w:color w:val="000000"/>
          <w:sz w:val="28"/>
          <w:szCs w:val="28"/>
        </w:rPr>
        <w:t xml:space="preserve">s compared with the type strain </w:t>
      </w:r>
      <w:r w:rsidR="005A0C98" w:rsidRPr="00BE0280">
        <w:rPr>
          <w:rFonts w:ascii="Times New Roman" w:hAnsi="Times New Roman" w:cs="Times New Roman"/>
          <w:i/>
          <w:iCs/>
          <w:color w:val="000000"/>
          <w:sz w:val="28"/>
          <w:szCs w:val="28"/>
        </w:rPr>
        <w:t>C.</w:t>
      </w:r>
      <w:r w:rsidR="005A0C98" w:rsidRPr="00334520">
        <w:rPr>
          <w:rFonts w:ascii="Times New Roman" w:hAnsi="Times New Roman" w:cs="Times New Roman"/>
          <w:color w:val="000000"/>
          <w:sz w:val="28"/>
          <w:szCs w:val="28"/>
        </w:rPr>
        <w:t xml:space="preserve"> </w:t>
      </w:r>
      <w:r w:rsidR="005A0C98" w:rsidRPr="00BE0280">
        <w:rPr>
          <w:rFonts w:ascii="Times New Roman" w:hAnsi="Times New Roman" w:cs="Times New Roman"/>
          <w:i/>
          <w:iCs/>
          <w:color w:val="000000"/>
          <w:sz w:val="28"/>
          <w:szCs w:val="28"/>
        </w:rPr>
        <w:t>acetobutylicum, DSM 792</w:t>
      </w:r>
      <w:r w:rsidR="005A0C98" w:rsidRPr="00334520">
        <w:rPr>
          <w:rFonts w:ascii="Times New Roman" w:hAnsi="Times New Roman" w:cs="Times New Roman"/>
          <w:color w:val="000000"/>
          <w:sz w:val="28"/>
          <w:szCs w:val="28"/>
        </w:rPr>
        <w:t xml:space="preserve">, with respect to solvent and acid formation at varying pH values and growth rates. Under all conditions strain DSM 2152 produced much lower amounts of butyric and acetic acids than the type strain. The pH optimum for solvent formation was higher, ie 5.5 instead of 4.5. Solvent formation occurred at </w:t>
      </w:r>
      <w:r w:rsidR="005A0C98" w:rsidRPr="00334520">
        <w:rPr>
          <w:rFonts w:ascii="Times New Roman" w:hAnsi="Times New Roman" w:cs="Times New Roman"/>
          <w:color w:val="000000"/>
          <w:sz w:val="28"/>
          <w:szCs w:val="28"/>
        </w:rPr>
        <w:lastRenderedPageBreak/>
        <w:t>higher dilution rates, but below 0.1 h</w:t>
      </w:r>
      <w:r w:rsidR="005A0C98" w:rsidRPr="005A0C98">
        <w:rPr>
          <w:rFonts w:ascii="Times New Roman" w:hAnsi="Times New Roman" w:cs="Times New Roman"/>
          <w:color w:val="000000"/>
          <w:sz w:val="28"/>
          <w:szCs w:val="28"/>
          <w:vertAlign w:val="superscript"/>
        </w:rPr>
        <w:t>-1</w:t>
      </w:r>
      <w:r w:rsidR="005A0C98">
        <w:rPr>
          <w:rFonts w:ascii="Times New Roman" w:hAnsi="Times New Roman" w:cs="Times New Roman"/>
          <w:color w:val="000000"/>
          <w:sz w:val="28"/>
          <w:szCs w:val="28"/>
          <w:vertAlign w:val="superscript"/>
        </w:rPr>
        <w:t xml:space="preserve">   </w:t>
      </w:r>
      <w:r w:rsidR="005A0C98" w:rsidRPr="00334520">
        <w:rPr>
          <w:rFonts w:ascii="Times New Roman" w:hAnsi="Times New Roman" w:cs="Times New Roman"/>
          <w:color w:val="000000"/>
          <w:sz w:val="28"/>
          <w:szCs w:val="28"/>
        </w:rPr>
        <w:t xml:space="preserve">a lower solvent concentration was obtained, indicating that acid production was too low to provide a </w:t>
      </w:r>
      <w:r w:rsidR="00BE0280" w:rsidRPr="00334520">
        <w:rPr>
          <w:rFonts w:ascii="Times New Roman" w:hAnsi="Times New Roman" w:cs="Times New Roman"/>
          <w:color w:val="000000"/>
          <w:sz w:val="28"/>
          <w:szCs w:val="28"/>
        </w:rPr>
        <w:t>sufficient</w:t>
      </w:r>
      <w:r w:rsidR="005A0C98" w:rsidRPr="00334520">
        <w:rPr>
          <w:rFonts w:ascii="Times New Roman" w:hAnsi="Times New Roman" w:cs="Times New Roman"/>
          <w:color w:val="000000"/>
          <w:sz w:val="28"/>
          <w:szCs w:val="28"/>
        </w:rPr>
        <w:t xml:space="preserve"> amount for acetone formation. </w:t>
      </w:r>
      <w:r w:rsidR="00D27C16" w:rsidRPr="00622716">
        <w:rPr>
          <w:rFonts w:ascii="Times New Roman" w:hAnsi="Times New Roman" w:cs="Times New Roman"/>
          <w:color w:val="000000"/>
          <w:sz w:val="28"/>
          <w:szCs w:val="28"/>
        </w:rPr>
        <w:t>The strain</w:t>
      </w:r>
      <w:r w:rsidR="00D27C16" w:rsidRPr="00D27C16">
        <w:rPr>
          <w:rFonts w:ascii="Times New Roman" w:eastAsia="Times New Roman" w:hAnsi="Times New Roman" w:cs="Times New Roman"/>
          <w:i/>
          <w:iCs/>
          <w:sz w:val="28"/>
          <w:szCs w:val="28"/>
        </w:rPr>
        <w:t xml:space="preserve"> </w:t>
      </w:r>
      <w:r w:rsidR="00D27C16" w:rsidRPr="00D27C16">
        <w:rPr>
          <w:rFonts w:ascii="Times New Roman" w:eastAsia="Times New Roman" w:hAnsi="Times New Roman" w:cs="Times New Roman"/>
          <w:sz w:val="28"/>
          <w:szCs w:val="28"/>
        </w:rPr>
        <w:t>(</w:t>
      </w:r>
      <w:r w:rsidR="00D27C16" w:rsidRPr="00E570B3">
        <w:rPr>
          <w:rFonts w:ascii="Times New Roman" w:eastAsia="Times New Roman" w:hAnsi="Times New Roman" w:cs="Times New Roman"/>
          <w:i/>
          <w:iCs/>
          <w:sz w:val="28"/>
          <w:szCs w:val="28"/>
        </w:rPr>
        <w:t>Clostridium acetobutylicum</w:t>
      </w:r>
      <w:r w:rsidR="00D27C16" w:rsidRPr="00E570B3">
        <w:rPr>
          <w:rFonts w:ascii="Times New Roman" w:eastAsia="Times New Roman" w:hAnsi="Times New Roman" w:cs="Times New Roman"/>
          <w:sz w:val="28"/>
          <w:szCs w:val="28"/>
        </w:rPr>
        <w:t xml:space="preserve"> AS 1.224</w:t>
      </w:r>
      <w:r w:rsidR="00D27C16">
        <w:rPr>
          <w:rFonts w:ascii="Times New Roman" w:eastAsia="Times New Roman" w:hAnsi="Times New Roman" w:cs="Times New Roman"/>
          <w:sz w:val="28"/>
          <w:szCs w:val="28"/>
        </w:rPr>
        <w:t xml:space="preserve">) </w:t>
      </w:r>
      <w:r w:rsidR="00D27C16" w:rsidRPr="00622716">
        <w:rPr>
          <w:rFonts w:ascii="Times New Roman" w:hAnsi="Times New Roman" w:cs="Times New Roman"/>
          <w:color w:val="000000"/>
          <w:sz w:val="28"/>
          <w:szCs w:val="28"/>
        </w:rPr>
        <w:t xml:space="preserve">is a candidate for genetic improvement supplementary to the type strain of </w:t>
      </w:r>
      <w:r w:rsidR="00D27C16" w:rsidRPr="00622716">
        <w:rPr>
          <w:rFonts w:ascii="Times New Roman" w:hAnsi="Times New Roman" w:cs="Times New Roman"/>
          <w:i/>
          <w:iCs/>
          <w:color w:val="000000"/>
          <w:sz w:val="28"/>
          <w:szCs w:val="28"/>
        </w:rPr>
        <w:t xml:space="preserve">C. acetobutylicum </w:t>
      </w:r>
      <w:r w:rsidR="00D27C16" w:rsidRPr="00622716">
        <w:rPr>
          <w:rFonts w:ascii="Times New Roman" w:hAnsi="Times New Roman" w:cs="Times New Roman"/>
          <w:color w:val="000000"/>
          <w:sz w:val="28"/>
          <w:szCs w:val="28"/>
        </w:rPr>
        <w:t>which is the subject of a rapid development in DNA recombination.</w:t>
      </w:r>
    </w:p>
    <w:p w:rsidR="00B836BA" w:rsidRDefault="006F6656" w:rsidP="00BE028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6BA" w:rsidRPr="00AA0FAE">
        <w:rPr>
          <w:rFonts w:ascii="Times New Roman" w:hAnsi="Times New Roman" w:cs="Times New Roman"/>
          <w:sz w:val="28"/>
          <w:szCs w:val="28"/>
        </w:rPr>
        <w:t>Francisco</w:t>
      </w:r>
      <w:r w:rsidR="00B836BA" w:rsidRPr="00AA0FAE">
        <w:rPr>
          <w:rFonts w:ascii="Times New Roman" w:hAnsi="Times New Roman" w:cs="Times New Roman"/>
          <w:i/>
          <w:iCs/>
          <w:sz w:val="28"/>
          <w:szCs w:val="28"/>
        </w:rPr>
        <w:t xml:space="preserve"> </w:t>
      </w:r>
      <w:r w:rsidR="00B836BA" w:rsidRPr="00AA0FAE">
        <w:rPr>
          <w:rFonts w:ascii="Times New Roman" w:hAnsi="Times New Roman" w:cs="Times New Roman"/>
          <w:sz w:val="28"/>
          <w:szCs w:val="28"/>
        </w:rPr>
        <w:t xml:space="preserve">and Russell (1996) </w:t>
      </w:r>
      <w:r w:rsidR="00B836BA">
        <w:rPr>
          <w:rFonts w:ascii="Times New Roman" w:hAnsi="Times New Roman" w:cs="Times New Roman"/>
          <w:sz w:val="28"/>
          <w:szCs w:val="28"/>
        </w:rPr>
        <w:t xml:space="preserve">reported that </w:t>
      </w:r>
      <w:r w:rsidR="00B836BA" w:rsidRPr="000C5884">
        <w:rPr>
          <w:rFonts w:ascii="Times New Roman" w:hAnsi="Times New Roman" w:cs="Times New Roman"/>
          <w:i/>
          <w:iCs/>
          <w:sz w:val="28"/>
          <w:szCs w:val="28"/>
        </w:rPr>
        <w:t xml:space="preserve">Clostridium acetobutylicum </w:t>
      </w:r>
      <w:r w:rsidR="00B836BA" w:rsidRPr="00E05C2C">
        <w:rPr>
          <w:rFonts w:ascii="Times New Roman" w:hAnsi="Times New Roman" w:cs="Times New Roman"/>
          <w:sz w:val="28"/>
          <w:szCs w:val="28"/>
        </w:rPr>
        <w:t>had phosphotransferase systems for glucose and lactose, and the lactose system was</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 xml:space="preserve">inducible. When </w:t>
      </w:r>
      <w:r w:rsidR="00B836BA" w:rsidRPr="000C5884">
        <w:rPr>
          <w:rFonts w:ascii="Times New Roman" w:hAnsi="Times New Roman" w:cs="Times New Roman"/>
          <w:i/>
          <w:iCs/>
          <w:sz w:val="28"/>
          <w:szCs w:val="28"/>
        </w:rPr>
        <w:t>C.</w:t>
      </w:r>
      <w:r w:rsidR="00B836BA" w:rsidRPr="00E05C2C">
        <w:rPr>
          <w:rFonts w:ascii="Times New Roman" w:hAnsi="Times New Roman" w:cs="Times New Roman"/>
          <w:sz w:val="28"/>
          <w:szCs w:val="28"/>
        </w:rPr>
        <w:t xml:space="preserve"> </w:t>
      </w:r>
      <w:r w:rsidR="00B836BA" w:rsidRPr="000C5884">
        <w:rPr>
          <w:rFonts w:ascii="Times New Roman" w:hAnsi="Times New Roman" w:cs="Times New Roman"/>
          <w:i/>
          <w:iCs/>
          <w:sz w:val="28"/>
          <w:szCs w:val="28"/>
        </w:rPr>
        <w:t xml:space="preserve">acetobutylicum </w:t>
      </w:r>
      <w:r w:rsidR="00B836BA" w:rsidRPr="000C5884">
        <w:rPr>
          <w:rFonts w:ascii="Times New Roman" w:hAnsi="Times New Roman" w:cs="Times New Roman"/>
          <w:sz w:val="28"/>
          <w:szCs w:val="28"/>
        </w:rPr>
        <w:t>was</w:t>
      </w:r>
      <w:r w:rsidR="00B836BA" w:rsidRPr="00E05C2C">
        <w:rPr>
          <w:rFonts w:ascii="Times New Roman" w:hAnsi="Times New Roman" w:cs="Times New Roman"/>
          <w:sz w:val="28"/>
          <w:szCs w:val="28"/>
        </w:rPr>
        <w:t xml:space="preserve"> provided with glucose and lactose, the cultures grew in a diauxic fashion, and</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glucose was used preferentially. Cells grown on lactose took up thiomethyl</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galactoside, and retained this non-metabolizable</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lactose analog for long periods of time. Because glucose inhibited thiomethyl</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galactoside uptake and caused the efflux of</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thiomethyl</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 xml:space="preserve">galactoside that had already been taken up, it appeared that </w:t>
      </w:r>
      <w:r w:rsidR="00B836BA" w:rsidRPr="00635BB3">
        <w:rPr>
          <w:rFonts w:ascii="Times New Roman" w:hAnsi="Times New Roman" w:cs="Times New Roman"/>
          <w:i/>
          <w:iCs/>
          <w:sz w:val="28"/>
          <w:szCs w:val="28"/>
        </w:rPr>
        <w:t>C.</w:t>
      </w:r>
      <w:r w:rsidR="00B836BA" w:rsidRPr="00635BB3">
        <w:rPr>
          <w:rFonts w:ascii="Times New Roman" w:hAnsi="Times New Roman" w:cs="Times New Roman"/>
          <w:sz w:val="28"/>
          <w:szCs w:val="28"/>
        </w:rPr>
        <w:t xml:space="preserve"> </w:t>
      </w:r>
      <w:r w:rsidR="00B836BA" w:rsidRPr="00635BB3">
        <w:rPr>
          <w:rFonts w:ascii="Times New Roman" w:hAnsi="Times New Roman" w:cs="Times New Roman"/>
          <w:i/>
          <w:iCs/>
          <w:sz w:val="28"/>
          <w:szCs w:val="28"/>
        </w:rPr>
        <w:t xml:space="preserve">acetobutylicum </w:t>
      </w:r>
      <w:r w:rsidR="00B836BA" w:rsidRPr="008D6738">
        <w:rPr>
          <w:rFonts w:ascii="Times New Roman" w:hAnsi="Times New Roman" w:cs="Times New Roman"/>
          <w:sz w:val="28"/>
          <w:szCs w:val="28"/>
        </w:rPr>
        <w:t>had</w:t>
      </w:r>
      <w:r w:rsidR="00B836BA" w:rsidRPr="00635BB3">
        <w:rPr>
          <w:rFonts w:ascii="Times New Roman" w:hAnsi="Times New Roman" w:cs="Times New Roman"/>
          <w:sz w:val="28"/>
          <w:szCs w:val="28"/>
        </w:rPr>
        <w:t xml:space="preserve"> inducer</w:t>
      </w:r>
      <w:r w:rsidR="00B836BA" w:rsidRPr="00E05C2C">
        <w:rPr>
          <w:rFonts w:ascii="Times New Roman" w:hAnsi="Times New Roman" w:cs="Times New Roman"/>
          <w:sz w:val="28"/>
          <w:szCs w:val="28"/>
        </w:rPr>
        <w:t xml:space="preserve"> exclusion and</w:t>
      </w:r>
      <w:r w:rsidR="00B836BA">
        <w:rPr>
          <w:rFonts w:ascii="Times New Roman" w:hAnsi="Times New Roman" w:cs="Times New Roman"/>
          <w:sz w:val="28"/>
          <w:szCs w:val="28"/>
        </w:rPr>
        <w:t xml:space="preserve"> </w:t>
      </w:r>
      <w:r w:rsidR="00B836BA" w:rsidRPr="00E05C2C">
        <w:rPr>
          <w:rFonts w:ascii="Times New Roman" w:hAnsi="Times New Roman" w:cs="Times New Roman"/>
          <w:sz w:val="28"/>
          <w:szCs w:val="28"/>
        </w:rPr>
        <w:t>inducer expulsion mechanisms similar to those found in lactic acid bacteria</w:t>
      </w:r>
      <w:r w:rsidR="00B836BA" w:rsidRPr="00DD2D87">
        <w:rPr>
          <w:rFonts w:ascii="Times New Roman" w:hAnsi="Times New Roman" w:cs="Times New Roman"/>
          <w:sz w:val="28"/>
          <w:szCs w:val="28"/>
        </w:rPr>
        <w:t xml:space="preserve">. </w:t>
      </w:r>
    </w:p>
    <w:p w:rsidR="00B836BA" w:rsidRPr="00184FA1" w:rsidRDefault="00B836BA" w:rsidP="00C74B19">
      <w:pPr>
        <w:autoSpaceDE w:val="0"/>
        <w:autoSpaceDN w:val="0"/>
        <w:adjustRightInd w:val="0"/>
        <w:spacing w:after="0" w:line="240" w:lineRule="auto"/>
        <w:ind w:left="1170" w:hanging="1080"/>
        <w:jc w:val="both"/>
        <w:rPr>
          <w:rFonts w:ascii="Times New Roman" w:hAnsi="Times New Roman" w:cs="Times New Roman"/>
          <w:b/>
          <w:bCs/>
          <w:sz w:val="24"/>
          <w:szCs w:val="24"/>
        </w:rPr>
      </w:pPr>
      <w:r w:rsidRPr="007B7FD0">
        <w:rPr>
          <w:rFonts w:ascii="Times New Roman" w:hAnsi="Times New Roman" w:cs="Times New Roman"/>
          <w:b/>
          <w:bCs/>
          <w:sz w:val="24"/>
          <w:szCs w:val="24"/>
        </w:rPr>
        <w:t>Table (1</w:t>
      </w:r>
      <w:r w:rsidRPr="00184FA1">
        <w:rPr>
          <w:rFonts w:ascii="Times New Roman" w:hAnsi="Times New Roman" w:cs="Times New Roman"/>
          <w:b/>
          <w:bCs/>
          <w:sz w:val="24"/>
          <w:szCs w:val="24"/>
        </w:rPr>
        <w:t>): Production of bio</w:t>
      </w:r>
      <w:r w:rsidR="00184FA1" w:rsidRPr="00184FA1">
        <w:rPr>
          <w:rFonts w:ascii="Times New Roman" w:hAnsi="Times New Roman" w:cs="Times New Roman"/>
          <w:b/>
          <w:bCs/>
          <w:sz w:val="24"/>
          <w:szCs w:val="24"/>
        </w:rPr>
        <w:t>fuels</w:t>
      </w:r>
      <w:r w:rsidR="00AC70A4" w:rsidRPr="00184FA1">
        <w:rPr>
          <w:rFonts w:ascii="Times New Roman" w:hAnsi="Times New Roman" w:cs="Times New Roman"/>
          <w:b/>
          <w:bCs/>
          <w:sz w:val="24"/>
          <w:szCs w:val="24"/>
        </w:rPr>
        <w:t xml:space="preserve"> </w:t>
      </w:r>
      <w:r w:rsidRPr="00184FA1">
        <w:rPr>
          <w:rFonts w:ascii="Times New Roman" w:hAnsi="Times New Roman" w:cs="Times New Roman"/>
          <w:b/>
          <w:bCs/>
          <w:sz w:val="24"/>
          <w:szCs w:val="24"/>
        </w:rPr>
        <w:t xml:space="preserve">in lactose medium </w:t>
      </w:r>
      <w:r w:rsidR="00184FA1" w:rsidRPr="00184FA1">
        <w:rPr>
          <w:rFonts w:ascii="Times New Roman" w:hAnsi="Times New Roman" w:cs="Times New Roman"/>
          <w:b/>
          <w:bCs/>
          <w:sz w:val="24"/>
          <w:szCs w:val="24"/>
        </w:rPr>
        <w:t>(</w:t>
      </w:r>
      <w:r w:rsidR="00184FA1" w:rsidRPr="00184FA1">
        <w:rPr>
          <w:rFonts w:ascii="Times New Roman" w:hAnsi="Times New Roman" w:cs="Times New Roman"/>
          <w:b/>
          <w:bCs/>
          <w:color w:val="000000"/>
          <w:sz w:val="24"/>
          <w:szCs w:val="24"/>
        </w:rPr>
        <w:t>37</w:t>
      </w:r>
      <w:r w:rsidR="00184FA1" w:rsidRPr="00184FA1">
        <w:rPr>
          <w:rFonts w:ascii="Times New Roman" w:hAnsi="Times New Roman" w:cs="Times New Roman"/>
          <w:b/>
          <w:bCs/>
          <w:color w:val="000000"/>
          <w:sz w:val="24"/>
          <w:szCs w:val="24"/>
          <w:vertAlign w:val="superscript"/>
        </w:rPr>
        <w:t xml:space="preserve">0 </w:t>
      </w:r>
      <w:r w:rsidR="00184FA1" w:rsidRPr="00184FA1">
        <w:rPr>
          <w:rFonts w:ascii="Times New Roman" w:hAnsi="Times New Roman" w:cs="Times New Roman"/>
          <w:b/>
          <w:bCs/>
          <w:color w:val="000000"/>
          <w:sz w:val="24"/>
          <w:szCs w:val="24"/>
        </w:rPr>
        <w:t xml:space="preserve">C, shaking velocity 150 rpm, pH 7.0) </w:t>
      </w:r>
      <w:r w:rsidR="00184FA1">
        <w:rPr>
          <w:rFonts w:ascii="Times New Roman" w:hAnsi="Times New Roman" w:cs="Times New Roman"/>
          <w:b/>
          <w:bCs/>
          <w:color w:val="000000"/>
          <w:sz w:val="24"/>
          <w:szCs w:val="24"/>
        </w:rPr>
        <w:t xml:space="preserve"> </w:t>
      </w:r>
      <w:r w:rsidR="00C74B19">
        <w:rPr>
          <w:rFonts w:ascii="Times New Roman" w:hAnsi="Times New Roman" w:cs="Times New Roman"/>
          <w:b/>
          <w:bCs/>
          <w:sz w:val="24"/>
          <w:szCs w:val="24"/>
        </w:rPr>
        <w:t>by</w:t>
      </w:r>
      <w:r w:rsidRPr="00184FA1">
        <w:rPr>
          <w:rFonts w:ascii="Times New Roman" w:hAnsi="Times New Roman" w:cs="Times New Roman"/>
          <w:b/>
          <w:bCs/>
          <w:sz w:val="24"/>
          <w:szCs w:val="24"/>
        </w:rPr>
        <w:t xml:space="preserve"> </w:t>
      </w:r>
      <w:r w:rsidRPr="00184FA1">
        <w:rPr>
          <w:rFonts w:ascii="Times New Roman" w:hAnsi="Times New Roman" w:cs="Times New Roman"/>
          <w:b/>
          <w:bCs/>
          <w:i/>
          <w:iCs/>
          <w:sz w:val="24"/>
          <w:szCs w:val="24"/>
        </w:rPr>
        <w:t>Clostridium acetobutylicum DSM</w:t>
      </w:r>
      <w:r w:rsidRPr="00184FA1">
        <w:rPr>
          <w:rFonts w:ascii="Times New Roman" w:hAnsi="Times New Roman" w:cs="Times New Roman"/>
          <w:b/>
          <w:bCs/>
          <w:sz w:val="24"/>
          <w:szCs w:val="24"/>
        </w:rPr>
        <w:t xml:space="preserve"> 792 and </w:t>
      </w:r>
      <w:r w:rsidRPr="00184FA1">
        <w:rPr>
          <w:rFonts w:ascii="Times New Roman" w:eastAsia="Times New Roman" w:hAnsi="Times New Roman" w:cs="Times New Roman"/>
          <w:b/>
          <w:bCs/>
          <w:sz w:val="24"/>
          <w:szCs w:val="24"/>
        </w:rPr>
        <w:t>AS 1.224 after 75 hrs.</w:t>
      </w:r>
    </w:p>
    <w:tbl>
      <w:tblPr>
        <w:tblpPr w:leftFromText="180" w:rightFromText="180"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18"/>
        <w:gridCol w:w="1818"/>
        <w:gridCol w:w="1818"/>
        <w:gridCol w:w="1820"/>
      </w:tblGrid>
      <w:tr w:rsidR="00EB292E" w:rsidTr="00EB292E">
        <w:trPr>
          <w:trHeight w:val="616"/>
        </w:trPr>
        <w:tc>
          <w:tcPr>
            <w:tcW w:w="1818" w:type="dxa"/>
            <w:vMerge w:val="restart"/>
          </w:tcPr>
          <w:p w:rsidR="00EB292E" w:rsidRDefault="00EB292E" w:rsidP="00EB292E">
            <w:pPr>
              <w:rPr>
                <w:rFonts w:ascii="Times New Roman" w:hAnsi="Times New Roman" w:cs="Times New Roman"/>
                <w:b/>
                <w:bCs/>
                <w:sz w:val="24"/>
                <w:szCs w:val="24"/>
              </w:rPr>
            </w:pPr>
          </w:p>
          <w:p w:rsidR="00EB292E" w:rsidRDefault="00EB292E" w:rsidP="00EB292E">
            <w:pPr>
              <w:rPr>
                <w:rFonts w:ascii="Times New Roman" w:hAnsi="Times New Roman" w:cs="Times New Roman"/>
                <w:b/>
                <w:bCs/>
                <w:sz w:val="24"/>
                <w:szCs w:val="24"/>
              </w:rPr>
            </w:pPr>
            <w:r>
              <w:rPr>
                <w:rFonts w:ascii="Times New Roman" w:hAnsi="Times New Roman" w:cs="Times New Roman"/>
                <w:b/>
                <w:bCs/>
                <w:sz w:val="24"/>
                <w:szCs w:val="24"/>
              </w:rPr>
              <w:t xml:space="preserve">Components        </w:t>
            </w:r>
          </w:p>
          <w:p w:rsidR="00EB292E" w:rsidRDefault="00EB292E" w:rsidP="00EB292E">
            <w:pPr>
              <w:rPr>
                <w:rFonts w:ascii="Times New Roman" w:hAnsi="Times New Roman" w:cs="Times New Roman"/>
                <w:sz w:val="28"/>
                <w:szCs w:val="28"/>
              </w:rPr>
            </w:pPr>
            <w:r>
              <w:rPr>
                <w:rFonts w:ascii="Times New Roman" w:hAnsi="Times New Roman" w:cs="Times New Roman"/>
                <w:b/>
                <w:bCs/>
                <w:sz w:val="24"/>
                <w:szCs w:val="24"/>
              </w:rPr>
              <w:t xml:space="preserve">       </w:t>
            </w:r>
            <w:r w:rsidRPr="000573FE">
              <w:rPr>
                <w:rFonts w:ascii="Times New Roman" w:hAnsi="Times New Roman" w:cs="Times New Roman"/>
                <w:b/>
                <w:bCs/>
                <w:sz w:val="24"/>
                <w:szCs w:val="24"/>
              </w:rPr>
              <w:t>(g/l)</w:t>
            </w:r>
            <w:r>
              <w:rPr>
                <w:rFonts w:ascii="Times New Roman" w:hAnsi="Times New Roman" w:cs="Times New Roman"/>
                <w:b/>
                <w:bCs/>
                <w:sz w:val="24"/>
                <w:szCs w:val="24"/>
              </w:rPr>
              <w:t xml:space="preserve">      </w:t>
            </w:r>
          </w:p>
        </w:tc>
        <w:tc>
          <w:tcPr>
            <w:tcW w:w="3636" w:type="dxa"/>
            <w:gridSpan w:val="2"/>
          </w:tcPr>
          <w:p w:rsidR="00EB292E" w:rsidRDefault="00EB292E" w:rsidP="00EB292E">
            <w:pPr>
              <w:spacing w:line="240" w:lineRule="auto"/>
              <w:jc w:val="center"/>
              <w:rPr>
                <w:rFonts w:ascii="Times New Roman" w:hAnsi="Times New Roman" w:cs="Times New Roman"/>
                <w:sz w:val="28"/>
                <w:szCs w:val="28"/>
              </w:rPr>
            </w:pPr>
            <w:r w:rsidRPr="000573FE">
              <w:rPr>
                <w:rFonts w:ascii="Times New Roman" w:eastAsia="Times New Roman" w:hAnsi="Times New Roman" w:cs="Times New Roman"/>
                <w:b/>
                <w:bCs/>
                <w:i/>
                <w:iCs/>
                <w:sz w:val="24"/>
                <w:szCs w:val="24"/>
              </w:rPr>
              <w:t>Clostridium acetobutylicum</w:t>
            </w:r>
            <w:r>
              <w:rPr>
                <w:rFonts w:ascii="Times New Roman" w:eastAsia="Times New Roman" w:hAnsi="Times New Roman" w:cs="Times New Roman"/>
                <w:b/>
                <w:bCs/>
                <w:i/>
                <w:iCs/>
                <w:sz w:val="24"/>
                <w:szCs w:val="24"/>
              </w:rPr>
              <w:t xml:space="preserve">   </w:t>
            </w:r>
            <w:r w:rsidRPr="000573FE">
              <w:rPr>
                <w:rFonts w:ascii="Times New Roman" w:eastAsia="Times New Roman" w:hAnsi="Times New Roman" w:cs="Times New Roman"/>
                <w:b/>
                <w:bCs/>
                <w:sz w:val="24"/>
                <w:szCs w:val="24"/>
              </w:rPr>
              <w:t>DSM 792</w:t>
            </w:r>
          </w:p>
        </w:tc>
        <w:tc>
          <w:tcPr>
            <w:tcW w:w="3638" w:type="dxa"/>
            <w:gridSpan w:val="2"/>
          </w:tcPr>
          <w:p w:rsidR="00EB292E" w:rsidRDefault="00EB292E" w:rsidP="00184FA1">
            <w:pPr>
              <w:autoSpaceDE w:val="0"/>
              <w:autoSpaceDN w:val="0"/>
              <w:adjustRightInd w:val="0"/>
              <w:jc w:val="center"/>
              <w:rPr>
                <w:rFonts w:ascii="Times New Roman" w:hAnsi="Times New Roman" w:cs="Times New Roman"/>
                <w:sz w:val="28"/>
                <w:szCs w:val="28"/>
              </w:rPr>
            </w:pPr>
            <w:r w:rsidRPr="000573FE">
              <w:rPr>
                <w:rFonts w:ascii="Times New Roman" w:eastAsia="Times New Roman" w:hAnsi="Times New Roman" w:cs="Times New Roman"/>
                <w:b/>
                <w:bCs/>
                <w:i/>
                <w:iCs/>
                <w:sz w:val="24"/>
                <w:szCs w:val="24"/>
              </w:rPr>
              <w:t>Clostridium acetobutylicum</w:t>
            </w:r>
            <w:r w:rsidR="00184FA1">
              <w:rPr>
                <w:rFonts w:ascii="Times New Roman" w:eastAsia="Times New Roman" w:hAnsi="Times New Roman" w:cs="Times New Roman"/>
                <w:b/>
                <w:bCs/>
                <w:i/>
                <w:iCs/>
                <w:sz w:val="24"/>
                <w:szCs w:val="24"/>
              </w:rPr>
              <w:t xml:space="preserve">       </w:t>
            </w:r>
            <w:r w:rsidRPr="000573FE">
              <w:rPr>
                <w:rFonts w:ascii="Times New Roman" w:eastAsia="Times New Roman" w:hAnsi="Times New Roman" w:cs="Times New Roman"/>
                <w:b/>
                <w:bCs/>
                <w:sz w:val="24"/>
                <w:szCs w:val="24"/>
              </w:rPr>
              <w:t>AS 1.224</w:t>
            </w:r>
          </w:p>
        </w:tc>
      </w:tr>
      <w:tr w:rsidR="00EB292E" w:rsidTr="00EB292E">
        <w:trPr>
          <w:trHeight w:val="562"/>
        </w:trPr>
        <w:tc>
          <w:tcPr>
            <w:tcW w:w="1818" w:type="dxa"/>
            <w:vMerge/>
          </w:tcPr>
          <w:p w:rsidR="00EB292E" w:rsidRDefault="00EB292E" w:rsidP="00ED2203">
            <w:pPr>
              <w:rPr>
                <w:rFonts w:ascii="Times New Roman" w:hAnsi="Times New Roman" w:cs="Times New Roman"/>
                <w:sz w:val="28"/>
                <w:szCs w:val="28"/>
              </w:rPr>
            </w:pPr>
          </w:p>
        </w:tc>
        <w:tc>
          <w:tcPr>
            <w:tcW w:w="7274" w:type="dxa"/>
            <w:gridSpan w:val="4"/>
          </w:tcPr>
          <w:p w:rsidR="00EB292E" w:rsidRDefault="00EB292E" w:rsidP="00EB292E">
            <w:pPr>
              <w:rPr>
                <w:rFonts w:ascii="Times New Roman" w:hAnsi="Times New Roman" w:cs="Times New Roman"/>
                <w:b/>
                <w:bCs/>
                <w:sz w:val="24"/>
                <w:szCs w:val="24"/>
              </w:rPr>
            </w:pPr>
            <w:r w:rsidRPr="00682D67">
              <w:rPr>
                <w:rFonts w:ascii="Times New Roman" w:hAnsi="Times New Roman" w:cs="Times New Roman"/>
                <w:b/>
                <w:bCs/>
                <w:sz w:val="24"/>
                <w:szCs w:val="24"/>
              </w:rPr>
              <w:t xml:space="preserve">                         Incubation Time (Hours</w:t>
            </w:r>
            <w:r>
              <w:rPr>
                <w:rFonts w:ascii="Times New Roman" w:hAnsi="Times New Roman" w:cs="Times New Roman"/>
                <w:b/>
                <w:bCs/>
                <w:sz w:val="24"/>
                <w:szCs w:val="24"/>
              </w:rPr>
              <w:t>)</w:t>
            </w:r>
          </w:p>
          <w:p w:rsidR="00EB292E" w:rsidRPr="00682D67" w:rsidRDefault="00EB292E" w:rsidP="00EB292E">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Pr="00682D67">
              <w:rPr>
                <w:rFonts w:ascii="Times New Roman" w:hAnsi="Times New Roman" w:cs="Times New Roman"/>
                <w:b/>
                <w:bCs/>
                <w:sz w:val="24"/>
                <w:szCs w:val="24"/>
              </w:rPr>
              <w:t xml:space="preserve">50           </w:t>
            </w:r>
            <w:r>
              <w:rPr>
                <w:rFonts w:ascii="Times New Roman" w:hAnsi="Times New Roman" w:cs="Times New Roman"/>
                <w:b/>
                <w:bCs/>
                <w:sz w:val="24"/>
                <w:szCs w:val="24"/>
              </w:rPr>
              <w:t xml:space="preserve">                </w:t>
            </w:r>
            <w:r w:rsidRPr="00682D67">
              <w:rPr>
                <w:rFonts w:ascii="Times New Roman" w:hAnsi="Times New Roman" w:cs="Times New Roman"/>
                <w:b/>
                <w:bCs/>
                <w:sz w:val="24"/>
                <w:szCs w:val="24"/>
              </w:rPr>
              <w:t>75</w:t>
            </w:r>
            <w:r>
              <w:rPr>
                <w:rFonts w:ascii="Times New Roman" w:hAnsi="Times New Roman" w:cs="Times New Roman"/>
                <w:b/>
                <w:bCs/>
                <w:sz w:val="24"/>
                <w:szCs w:val="24"/>
              </w:rPr>
              <w:t xml:space="preserve">                        </w:t>
            </w:r>
            <w:r w:rsidRPr="00682D67">
              <w:rPr>
                <w:rFonts w:ascii="Times New Roman" w:eastAsia="Times New Roman" w:hAnsi="Times New Roman" w:cs="Times New Roman"/>
                <w:b/>
                <w:bCs/>
                <w:sz w:val="24"/>
                <w:szCs w:val="24"/>
              </w:rPr>
              <w:t>50</w:t>
            </w:r>
            <w:r>
              <w:rPr>
                <w:rFonts w:ascii="Times New Roman" w:eastAsia="Times New Roman" w:hAnsi="Times New Roman" w:cs="Times New Roman"/>
                <w:b/>
                <w:bCs/>
                <w:sz w:val="24"/>
                <w:szCs w:val="24"/>
              </w:rPr>
              <w:t xml:space="preserve">                               </w:t>
            </w:r>
            <w:r w:rsidRPr="00682D67">
              <w:rPr>
                <w:rFonts w:ascii="Times New Roman" w:eastAsia="Times New Roman" w:hAnsi="Times New Roman" w:cs="Times New Roman"/>
                <w:b/>
                <w:bCs/>
                <w:sz w:val="24"/>
                <w:szCs w:val="24"/>
              </w:rPr>
              <w:t>75</w:t>
            </w:r>
          </w:p>
        </w:tc>
      </w:tr>
      <w:tr w:rsidR="00B836BA" w:rsidTr="00EB292E">
        <w:trPr>
          <w:trHeight w:val="448"/>
        </w:trPr>
        <w:tc>
          <w:tcPr>
            <w:tcW w:w="1818" w:type="dxa"/>
          </w:tcPr>
          <w:p w:rsidR="00B836BA" w:rsidRPr="00C469BE" w:rsidRDefault="00B836BA" w:rsidP="00ED2203">
            <w:pPr>
              <w:rPr>
                <w:rFonts w:ascii="Times New Roman" w:hAnsi="Times New Roman" w:cs="Times New Roman"/>
                <w:b/>
                <w:bCs/>
                <w:sz w:val="28"/>
                <w:szCs w:val="28"/>
              </w:rPr>
            </w:pPr>
            <w:r>
              <w:rPr>
                <w:rFonts w:ascii="Times New Roman" w:eastAsia="Times New Roman" w:hAnsi="Times New Roman" w:cs="Times New Roman"/>
                <w:b/>
                <w:bCs/>
                <w:sz w:val="24"/>
                <w:szCs w:val="24"/>
              </w:rPr>
              <w:t>L</w:t>
            </w:r>
            <w:r w:rsidRPr="00C469BE">
              <w:rPr>
                <w:rFonts w:ascii="Times New Roman" w:eastAsia="Times New Roman" w:hAnsi="Times New Roman" w:cs="Times New Roman"/>
                <w:b/>
                <w:bCs/>
                <w:sz w:val="24"/>
                <w:szCs w:val="24"/>
              </w:rPr>
              <w:t>actose</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5.28 ± </w:t>
            </w:r>
            <w:r w:rsidRPr="00C469BE">
              <w:rPr>
                <w:rFonts w:ascii="Times New Roman" w:eastAsia="Times New Roman" w:hAnsi="Times New Roman" w:cs="Times New Roman"/>
                <w:sz w:val="24"/>
                <w:szCs w:val="24"/>
              </w:rPr>
              <w:t>0.85</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2.57 ± 1.84</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38.28 ± </w:t>
            </w:r>
            <w:r w:rsidRPr="00C469BE">
              <w:rPr>
                <w:rFonts w:ascii="Times New Roman" w:eastAsia="Times New Roman" w:hAnsi="Times New Roman" w:cs="Times New Roman"/>
                <w:sz w:val="24"/>
                <w:szCs w:val="24"/>
              </w:rPr>
              <w:t>1.69</w:t>
            </w:r>
          </w:p>
        </w:tc>
        <w:tc>
          <w:tcPr>
            <w:tcW w:w="1820"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35.02 ± </w:t>
            </w:r>
            <w:r w:rsidRPr="00C469BE">
              <w:rPr>
                <w:rFonts w:ascii="Times New Roman" w:eastAsia="Times New Roman" w:hAnsi="Times New Roman" w:cs="Times New Roman"/>
                <w:sz w:val="24"/>
                <w:szCs w:val="24"/>
              </w:rPr>
              <w:t>1.80</w:t>
            </w:r>
          </w:p>
        </w:tc>
      </w:tr>
      <w:tr w:rsidR="00B836BA" w:rsidTr="00EB292E">
        <w:trPr>
          <w:trHeight w:val="220"/>
        </w:trPr>
        <w:tc>
          <w:tcPr>
            <w:tcW w:w="1818" w:type="dxa"/>
          </w:tcPr>
          <w:p w:rsidR="00B836BA" w:rsidRPr="00C469BE" w:rsidRDefault="00B836BA" w:rsidP="00ED2203">
            <w:pPr>
              <w:rPr>
                <w:rFonts w:ascii="Times New Roman" w:hAnsi="Times New Roman" w:cs="Times New Roman"/>
                <w:b/>
                <w:bCs/>
                <w:sz w:val="28"/>
                <w:szCs w:val="28"/>
              </w:rPr>
            </w:pPr>
            <w:r w:rsidRPr="00C469BE">
              <w:rPr>
                <w:rFonts w:ascii="Times New Roman" w:eastAsia="Times New Roman" w:hAnsi="Times New Roman" w:cs="Times New Roman"/>
                <w:b/>
                <w:bCs/>
                <w:sz w:val="24"/>
                <w:szCs w:val="24"/>
              </w:rPr>
              <w:t>Acet</w:t>
            </w:r>
            <w:r>
              <w:rPr>
                <w:rFonts w:ascii="Times New Roman" w:eastAsia="Times New Roman" w:hAnsi="Times New Roman" w:cs="Times New Roman"/>
                <w:b/>
                <w:bCs/>
                <w:sz w:val="24"/>
                <w:szCs w:val="24"/>
              </w:rPr>
              <w:t>ic acid</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13.10 ± </w:t>
            </w:r>
            <w:r w:rsidRPr="00C469BE">
              <w:rPr>
                <w:rFonts w:ascii="Times New Roman" w:eastAsia="Times New Roman" w:hAnsi="Times New Roman" w:cs="Times New Roman"/>
                <w:sz w:val="24"/>
                <w:szCs w:val="24"/>
              </w:rPr>
              <w:t>1.00</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13.41 ± 0.35</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0.66 ± </w:t>
            </w:r>
            <w:r w:rsidRPr="00C469BE">
              <w:rPr>
                <w:rFonts w:ascii="Times New Roman" w:eastAsia="Times New Roman" w:hAnsi="Times New Roman" w:cs="Times New Roman"/>
                <w:sz w:val="24"/>
                <w:szCs w:val="24"/>
              </w:rPr>
              <w:t>0.35</w:t>
            </w:r>
          </w:p>
        </w:tc>
        <w:tc>
          <w:tcPr>
            <w:tcW w:w="1820"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2.56 ± </w:t>
            </w:r>
            <w:r w:rsidRPr="00C469BE">
              <w:rPr>
                <w:rFonts w:ascii="Times New Roman" w:eastAsia="Times New Roman" w:hAnsi="Times New Roman" w:cs="Times New Roman"/>
                <w:sz w:val="24"/>
                <w:szCs w:val="24"/>
              </w:rPr>
              <w:t>2.10</w:t>
            </w:r>
          </w:p>
        </w:tc>
      </w:tr>
      <w:tr w:rsidR="00B836BA" w:rsidTr="00EB292E">
        <w:trPr>
          <w:trHeight w:val="220"/>
        </w:trPr>
        <w:tc>
          <w:tcPr>
            <w:tcW w:w="1818" w:type="dxa"/>
          </w:tcPr>
          <w:p w:rsidR="00B836BA" w:rsidRPr="00C469BE" w:rsidRDefault="00B836BA" w:rsidP="00ED2203">
            <w:pPr>
              <w:rPr>
                <w:rFonts w:ascii="Times New Roman" w:hAnsi="Times New Roman" w:cs="Times New Roman"/>
                <w:b/>
                <w:bCs/>
                <w:sz w:val="28"/>
                <w:szCs w:val="28"/>
              </w:rPr>
            </w:pPr>
            <w:r>
              <w:rPr>
                <w:rFonts w:ascii="Times New Roman" w:eastAsia="Times New Roman" w:hAnsi="Times New Roman" w:cs="Times New Roman"/>
                <w:b/>
                <w:bCs/>
                <w:sz w:val="24"/>
                <w:szCs w:val="24"/>
              </w:rPr>
              <w:t>E</w:t>
            </w:r>
            <w:r w:rsidRPr="00C469BE">
              <w:rPr>
                <w:rFonts w:ascii="Times New Roman" w:eastAsia="Times New Roman" w:hAnsi="Times New Roman" w:cs="Times New Roman"/>
                <w:b/>
                <w:bCs/>
                <w:sz w:val="24"/>
                <w:szCs w:val="24"/>
              </w:rPr>
              <w:t>thanol</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color w:val="000000" w:themeColor="text1"/>
                <w:sz w:val="24"/>
                <w:szCs w:val="24"/>
              </w:rPr>
              <w:t xml:space="preserve">6.42 ± </w:t>
            </w:r>
            <w:r w:rsidRPr="00C469BE">
              <w:rPr>
                <w:rFonts w:ascii="Times New Roman" w:eastAsia="Times New Roman" w:hAnsi="Times New Roman" w:cs="Times New Roman"/>
                <w:color w:val="000000" w:themeColor="text1"/>
                <w:sz w:val="24"/>
                <w:szCs w:val="24"/>
              </w:rPr>
              <w:t>0.18</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color w:val="000000" w:themeColor="text1"/>
                <w:sz w:val="24"/>
                <w:szCs w:val="24"/>
              </w:rPr>
              <w:t>4.94 ± 2.24</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2.13 ± </w:t>
            </w:r>
            <w:r w:rsidRPr="00C469BE">
              <w:rPr>
                <w:rFonts w:ascii="Times New Roman" w:eastAsia="Times New Roman" w:hAnsi="Times New Roman" w:cs="Times New Roman"/>
                <w:sz w:val="24"/>
                <w:szCs w:val="24"/>
              </w:rPr>
              <w:t>1.52</w:t>
            </w:r>
          </w:p>
        </w:tc>
        <w:tc>
          <w:tcPr>
            <w:tcW w:w="1820"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4.38 ± </w:t>
            </w:r>
            <w:r w:rsidRPr="00C469BE">
              <w:rPr>
                <w:rFonts w:ascii="Times New Roman" w:eastAsia="Times New Roman" w:hAnsi="Times New Roman" w:cs="Times New Roman"/>
                <w:sz w:val="24"/>
                <w:szCs w:val="24"/>
              </w:rPr>
              <w:t>2.57</w:t>
            </w:r>
          </w:p>
        </w:tc>
      </w:tr>
      <w:tr w:rsidR="00B836BA" w:rsidTr="00EB292E">
        <w:trPr>
          <w:trHeight w:val="228"/>
        </w:trPr>
        <w:tc>
          <w:tcPr>
            <w:tcW w:w="1818" w:type="dxa"/>
          </w:tcPr>
          <w:p w:rsidR="00B836BA" w:rsidRPr="00C469BE" w:rsidRDefault="00B836BA" w:rsidP="00ED2203">
            <w:pPr>
              <w:rPr>
                <w:rFonts w:ascii="Times New Roman" w:hAnsi="Times New Roman" w:cs="Times New Roman"/>
                <w:b/>
                <w:bCs/>
                <w:sz w:val="28"/>
                <w:szCs w:val="28"/>
              </w:rPr>
            </w:pPr>
            <w:r>
              <w:rPr>
                <w:rFonts w:ascii="Times New Roman" w:eastAsia="Times New Roman" w:hAnsi="Times New Roman" w:cs="Times New Roman"/>
                <w:b/>
                <w:bCs/>
                <w:sz w:val="24"/>
                <w:szCs w:val="24"/>
              </w:rPr>
              <w:t>B</w:t>
            </w:r>
            <w:r w:rsidRPr="00C469BE">
              <w:rPr>
                <w:rFonts w:ascii="Times New Roman" w:eastAsia="Times New Roman" w:hAnsi="Times New Roman" w:cs="Times New Roman"/>
                <w:b/>
                <w:bCs/>
                <w:sz w:val="24"/>
                <w:szCs w:val="24"/>
              </w:rPr>
              <w:t>utyr</w:t>
            </w:r>
            <w:r>
              <w:rPr>
                <w:rFonts w:ascii="Times New Roman" w:eastAsia="Times New Roman" w:hAnsi="Times New Roman" w:cs="Times New Roman"/>
                <w:b/>
                <w:bCs/>
                <w:sz w:val="24"/>
                <w:szCs w:val="24"/>
              </w:rPr>
              <w:t xml:space="preserve">ic acid </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10.</w:t>
            </w:r>
            <w:r>
              <w:rPr>
                <w:rFonts w:ascii="Times New Roman" w:hAnsi="Times New Roman" w:cs="Times New Roman"/>
                <w:sz w:val="24"/>
                <w:szCs w:val="24"/>
              </w:rPr>
              <w:t>4</w:t>
            </w:r>
            <w:r w:rsidRPr="00C469BE">
              <w:rPr>
                <w:rFonts w:ascii="Times New Roman" w:hAnsi="Times New Roman" w:cs="Times New Roman"/>
                <w:sz w:val="24"/>
                <w:szCs w:val="24"/>
              </w:rPr>
              <w:t xml:space="preserve">7± </w:t>
            </w:r>
            <w:r w:rsidRPr="00C469BE">
              <w:rPr>
                <w:rFonts w:ascii="Times New Roman" w:eastAsia="Times New Roman" w:hAnsi="Times New Roman" w:cs="Times New Roman"/>
                <w:sz w:val="24"/>
                <w:szCs w:val="24"/>
              </w:rPr>
              <w:t>0.15</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10.</w:t>
            </w:r>
            <w:r>
              <w:rPr>
                <w:rFonts w:ascii="Times New Roman" w:hAnsi="Times New Roman" w:cs="Times New Roman"/>
                <w:sz w:val="24"/>
                <w:szCs w:val="24"/>
              </w:rPr>
              <w:t>8</w:t>
            </w:r>
            <w:r w:rsidRPr="00C469BE">
              <w:rPr>
                <w:rFonts w:ascii="Times New Roman" w:hAnsi="Times New Roman" w:cs="Times New Roman"/>
                <w:sz w:val="24"/>
                <w:szCs w:val="24"/>
              </w:rPr>
              <w:t>7 ± 0.53</w:t>
            </w:r>
          </w:p>
        </w:tc>
        <w:tc>
          <w:tcPr>
            <w:tcW w:w="1818" w:type="dxa"/>
            <w:vAlign w:val="bottom"/>
          </w:tcPr>
          <w:p w:rsidR="00B836BA" w:rsidRPr="00C469BE" w:rsidRDefault="00B836BA" w:rsidP="00ED2203">
            <w:pPr>
              <w:jc w:val="center"/>
              <w:rPr>
                <w:rFonts w:ascii="Times New Roman" w:hAnsi="Times New Roman" w:cs="Times New Roman"/>
                <w:sz w:val="24"/>
                <w:szCs w:val="24"/>
              </w:rPr>
            </w:pPr>
            <w:r w:rsidRPr="00C469BE">
              <w:rPr>
                <w:rFonts w:ascii="Times New Roman" w:hAnsi="Times New Roman" w:cs="Times New Roman"/>
                <w:sz w:val="24"/>
                <w:szCs w:val="24"/>
              </w:rPr>
              <w:t xml:space="preserve">0.59 ± </w:t>
            </w:r>
            <w:r w:rsidRPr="00C469BE">
              <w:rPr>
                <w:rFonts w:ascii="Times New Roman" w:eastAsia="Times New Roman" w:hAnsi="Times New Roman" w:cs="Times New Roman"/>
                <w:sz w:val="24"/>
                <w:szCs w:val="24"/>
              </w:rPr>
              <w:t>0.62</w:t>
            </w:r>
          </w:p>
        </w:tc>
        <w:tc>
          <w:tcPr>
            <w:tcW w:w="1820" w:type="dxa"/>
            <w:vAlign w:val="bottom"/>
          </w:tcPr>
          <w:p w:rsidR="00B836BA" w:rsidRPr="00C469BE" w:rsidRDefault="00B836BA" w:rsidP="00ED2203">
            <w:pPr>
              <w:jc w:val="center"/>
              <w:rPr>
                <w:rFonts w:ascii="Times New Roman" w:hAnsi="Times New Roman" w:cs="Times New Roman"/>
                <w:sz w:val="24"/>
                <w:szCs w:val="24"/>
              </w:rPr>
            </w:pPr>
            <w:r w:rsidRPr="00C469BE">
              <w:rPr>
                <w:rFonts w:ascii="Times New Roman" w:hAnsi="Times New Roman" w:cs="Times New Roman"/>
                <w:sz w:val="24"/>
                <w:szCs w:val="24"/>
              </w:rPr>
              <w:t>0.00</w:t>
            </w:r>
          </w:p>
        </w:tc>
      </w:tr>
      <w:tr w:rsidR="00B836BA" w:rsidTr="00EB292E">
        <w:trPr>
          <w:trHeight w:val="220"/>
        </w:trPr>
        <w:tc>
          <w:tcPr>
            <w:tcW w:w="1818" w:type="dxa"/>
          </w:tcPr>
          <w:p w:rsidR="00B836BA" w:rsidRPr="00C469BE" w:rsidRDefault="00B836BA" w:rsidP="00ED2203">
            <w:pPr>
              <w:rPr>
                <w:rFonts w:ascii="Times New Roman" w:hAnsi="Times New Roman" w:cs="Times New Roman"/>
                <w:b/>
                <w:bCs/>
                <w:sz w:val="28"/>
                <w:szCs w:val="28"/>
              </w:rPr>
            </w:pPr>
            <w:r>
              <w:rPr>
                <w:rFonts w:ascii="Times New Roman" w:hAnsi="Times New Roman" w:cs="Times New Roman"/>
                <w:b/>
                <w:bCs/>
                <w:sz w:val="24"/>
                <w:szCs w:val="24"/>
              </w:rPr>
              <w:lastRenderedPageBreak/>
              <w:t>A</w:t>
            </w:r>
            <w:r w:rsidRPr="00C469BE">
              <w:rPr>
                <w:rFonts w:ascii="Times New Roman" w:hAnsi="Times New Roman" w:cs="Times New Roman"/>
                <w:b/>
                <w:bCs/>
                <w:sz w:val="24"/>
                <w:szCs w:val="24"/>
              </w:rPr>
              <w:t>cetone</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 xml:space="preserve">0.26 ± </w:t>
            </w:r>
            <w:r w:rsidRPr="00C469BE">
              <w:rPr>
                <w:rFonts w:ascii="Times New Roman" w:eastAsia="Times New Roman" w:hAnsi="Times New Roman" w:cs="Times New Roman"/>
                <w:sz w:val="24"/>
                <w:szCs w:val="24"/>
              </w:rPr>
              <w:t>0.12</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0.00</w:t>
            </w:r>
          </w:p>
        </w:tc>
        <w:tc>
          <w:tcPr>
            <w:tcW w:w="1818" w:type="dxa"/>
            <w:vAlign w:val="bottom"/>
          </w:tcPr>
          <w:p w:rsidR="00B836BA" w:rsidRPr="00C469BE" w:rsidRDefault="00B836BA" w:rsidP="00ED2203">
            <w:pPr>
              <w:jc w:val="center"/>
              <w:rPr>
                <w:rFonts w:ascii="Times New Roman" w:hAnsi="Times New Roman" w:cs="Times New Roman"/>
                <w:sz w:val="24"/>
                <w:szCs w:val="24"/>
              </w:rPr>
            </w:pPr>
            <w:r w:rsidRPr="00C469BE">
              <w:rPr>
                <w:rFonts w:ascii="Times New Roman" w:hAnsi="Times New Roman" w:cs="Times New Roman"/>
                <w:sz w:val="24"/>
                <w:szCs w:val="24"/>
              </w:rPr>
              <w:t xml:space="preserve">0.52 ± </w:t>
            </w:r>
            <w:r w:rsidRPr="00C469BE">
              <w:rPr>
                <w:rFonts w:ascii="Times New Roman" w:eastAsia="Times New Roman" w:hAnsi="Times New Roman" w:cs="Times New Roman"/>
                <w:sz w:val="24"/>
                <w:szCs w:val="24"/>
              </w:rPr>
              <w:t>0.40</w:t>
            </w:r>
          </w:p>
        </w:tc>
        <w:tc>
          <w:tcPr>
            <w:tcW w:w="1820" w:type="dxa"/>
            <w:vAlign w:val="bottom"/>
          </w:tcPr>
          <w:p w:rsidR="00B836BA" w:rsidRPr="00C469BE" w:rsidRDefault="00B836BA" w:rsidP="00ED2203">
            <w:pPr>
              <w:jc w:val="center"/>
              <w:rPr>
                <w:rFonts w:ascii="Times New Roman" w:hAnsi="Times New Roman" w:cs="Times New Roman"/>
                <w:sz w:val="24"/>
                <w:szCs w:val="24"/>
              </w:rPr>
            </w:pPr>
            <w:r w:rsidRPr="00C469BE">
              <w:rPr>
                <w:rFonts w:ascii="Times New Roman" w:hAnsi="Times New Roman" w:cs="Times New Roman"/>
                <w:sz w:val="24"/>
                <w:szCs w:val="24"/>
              </w:rPr>
              <w:t>0.00</w:t>
            </w:r>
          </w:p>
        </w:tc>
      </w:tr>
      <w:tr w:rsidR="00B836BA" w:rsidTr="00EB292E">
        <w:trPr>
          <w:trHeight w:val="122"/>
        </w:trPr>
        <w:tc>
          <w:tcPr>
            <w:tcW w:w="1818" w:type="dxa"/>
          </w:tcPr>
          <w:p w:rsidR="00B836BA" w:rsidRPr="00C469BE" w:rsidRDefault="00B836BA" w:rsidP="00ED2203">
            <w:pPr>
              <w:rPr>
                <w:rFonts w:ascii="Times New Roman" w:hAnsi="Times New Roman" w:cs="Times New Roman"/>
                <w:b/>
                <w:bCs/>
                <w:sz w:val="24"/>
                <w:szCs w:val="24"/>
              </w:rPr>
            </w:pPr>
            <w:r>
              <w:rPr>
                <w:rFonts w:ascii="Times New Roman" w:eastAsia="Times New Roman" w:hAnsi="Times New Roman" w:cs="Times New Roman"/>
                <w:b/>
                <w:bCs/>
                <w:sz w:val="24"/>
                <w:szCs w:val="24"/>
              </w:rPr>
              <w:t>B</w:t>
            </w:r>
            <w:r w:rsidRPr="00C469BE">
              <w:rPr>
                <w:rFonts w:ascii="Times New Roman" w:eastAsia="Times New Roman" w:hAnsi="Times New Roman" w:cs="Times New Roman"/>
                <w:b/>
                <w:bCs/>
                <w:sz w:val="24"/>
                <w:szCs w:val="24"/>
              </w:rPr>
              <w:t>utanol</w:t>
            </w:r>
          </w:p>
        </w:tc>
        <w:tc>
          <w:tcPr>
            <w:tcW w:w="1818" w:type="dxa"/>
          </w:tcPr>
          <w:p w:rsidR="00B836BA" w:rsidRPr="00C469BE" w:rsidRDefault="00B836BA" w:rsidP="00ED2203">
            <w:pPr>
              <w:jc w:val="center"/>
              <w:rPr>
                <w:rFonts w:ascii="Times New Roman" w:hAnsi="Times New Roman" w:cs="Times New Roman"/>
                <w:sz w:val="24"/>
                <w:szCs w:val="24"/>
              </w:rPr>
            </w:pPr>
            <w:r w:rsidRPr="00C469BE">
              <w:rPr>
                <w:rFonts w:ascii="Times New Roman" w:hAnsi="Times New Roman" w:cs="Times New Roman"/>
                <w:sz w:val="24"/>
                <w:szCs w:val="24"/>
              </w:rPr>
              <w:t xml:space="preserve">0.71 ± </w:t>
            </w:r>
            <w:r w:rsidRPr="00C469BE">
              <w:rPr>
                <w:rFonts w:ascii="Times New Roman" w:eastAsia="Times New Roman" w:hAnsi="Times New Roman" w:cs="Times New Roman"/>
                <w:sz w:val="24"/>
                <w:szCs w:val="24"/>
              </w:rPr>
              <w:t>0.06</w:t>
            </w:r>
          </w:p>
        </w:tc>
        <w:tc>
          <w:tcPr>
            <w:tcW w:w="1818" w:type="dxa"/>
          </w:tcPr>
          <w:p w:rsidR="00B836BA" w:rsidRPr="00C469BE" w:rsidRDefault="00B836BA" w:rsidP="00ED2203">
            <w:pPr>
              <w:jc w:val="center"/>
              <w:rPr>
                <w:rFonts w:ascii="Times New Roman" w:hAnsi="Times New Roman" w:cs="Times New Roman"/>
                <w:sz w:val="28"/>
                <w:szCs w:val="28"/>
              </w:rPr>
            </w:pPr>
            <w:r w:rsidRPr="00C469BE">
              <w:rPr>
                <w:rFonts w:ascii="Times New Roman" w:hAnsi="Times New Roman" w:cs="Times New Roman"/>
                <w:sz w:val="24"/>
                <w:szCs w:val="24"/>
              </w:rPr>
              <w:t>0.71 ± 0.13</w:t>
            </w:r>
          </w:p>
        </w:tc>
        <w:tc>
          <w:tcPr>
            <w:tcW w:w="1818" w:type="dxa"/>
            <w:vAlign w:val="bottom"/>
          </w:tcPr>
          <w:p w:rsidR="00B836BA" w:rsidRPr="00C469BE" w:rsidRDefault="00B836BA" w:rsidP="00ED2203">
            <w:pPr>
              <w:jc w:val="center"/>
              <w:rPr>
                <w:rFonts w:ascii="Times New Roman" w:hAnsi="Times New Roman" w:cs="Times New Roman"/>
                <w:sz w:val="24"/>
                <w:szCs w:val="24"/>
              </w:rPr>
            </w:pPr>
            <w:r w:rsidRPr="00C469BE">
              <w:rPr>
                <w:rFonts w:ascii="Times New Roman" w:hAnsi="Times New Roman" w:cs="Times New Roman"/>
                <w:sz w:val="24"/>
                <w:szCs w:val="24"/>
              </w:rPr>
              <w:t>0.01± 0.01</w:t>
            </w:r>
          </w:p>
        </w:tc>
        <w:tc>
          <w:tcPr>
            <w:tcW w:w="1820" w:type="dxa"/>
          </w:tcPr>
          <w:p w:rsidR="00B836BA" w:rsidRPr="00C469BE" w:rsidRDefault="00B836BA" w:rsidP="00ED2203">
            <w:pPr>
              <w:autoSpaceDE w:val="0"/>
              <w:autoSpaceDN w:val="0"/>
              <w:adjustRightInd w:val="0"/>
              <w:jc w:val="center"/>
              <w:rPr>
                <w:rFonts w:ascii="Times New Roman" w:hAnsi="Times New Roman" w:cs="Times New Roman"/>
                <w:sz w:val="24"/>
                <w:szCs w:val="24"/>
                <w:u w:val="single"/>
              </w:rPr>
            </w:pPr>
            <w:r w:rsidRPr="00C469BE">
              <w:rPr>
                <w:rFonts w:ascii="Times New Roman" w:hAnsi="Times New Roman" w:cs="Times New Roman"/>
                <w:sz w:val="24"/>
                <w:szCs w:val="24"/>
              </w:rPr>
              <w:t>0.00</w:t>
            </w:r>
          </w:p>
        </w:tc>
      </w:tr>
    </w:tbl>
    <w:p w:rsidR="00B836BA" w:rsidRPr="00C23F3E" w:rsidRDefault="00B836BA" w:rsidP="00B836BA">
      <w:pPr>
        <w:autoSpaceDE w:val="0"/>
        <w:autoSpaceDN w:val="0"/>
        <w:adjustRightInd w:val="0"/>
        <w:spacing w:after="0" w:line="360" w:lineRule="auto"/>
        <w:ind w:left="90"/>
        <w:jc w:val="both"/>
        <w:rPr>
          <w:rFonts w:ascii="Times New Roman" w:eastAsia="Times New Roman" w:hAnsi="Times New Roman" w:cs="Times New Roman"/>
          <w:sz w:val="28"/>
          <w:szCs w:val="28"/>
        </w:rPr>
      </w:pPr>
    </w:p>
    <w:p w:rsidR="00374111" w:rsidRDefault="00B836BA" w:rsidP="00DF0FD6">
      <w:pPr>
        <w:autoSpaceDE w:val="0"/>
        <w:autoSpaceDN w:val="0"/>
        <w:adjustRightInd w:val="0"/>
        <w:spacing w:after="0" w:line="360" w:lineRule="auto"/>
        <w:ind w:left="90" w:hanging="90"/>
        <w:jc w:val="both"/>
        <w:rPr>
          <w:rFonts w:ascii="AdvP94BA" w:hAnsi="AdvP94BA" w:cs="AdvP94BA"/>
          <w:sz w:val="28"/>
          <w:szCs w:val="28"/>
        </w:rPr>
      </w:pPr>
      <w:r w:rsidRPr="00C23F3E">
        <w:rPr>
          <w:rFonts w:ascii="Times New Roman" w:hAnsi="Times New Roman" w:cs="Times New Roman"/>
          <w:sz w:val="28"/>
          <w:szCs w:val="28"/>
        </w:rPr>
        <w:t xml:space="preserve">  </w:t>
      </w:r>
      <w:r w:rsidR="00885302">
        <w:rPr>
          <w:rFonts w:ascii="Times New Roman" w:hAnsi="Times New Roman" w:cs="Times New Roman"/>
          <w:sz w:val="28"/>
          <w:szCs w:val="28"/>
        </w:rPr>
        <w:t xml:space="preserve">       </w:t>
      </w:r>
      <w:r w:rsidRPr="00C23F3E">
        <w:rPr>
          <w:rFonts w:ascii="Times New Roman" w:hAnsi="Times New Roman" w:cs="Times New Roman"/>
          <w:sz w:val="28"/>
          <w:szCs w:val="28"/>
        </w:rPr>
        <w:t xml:space="preserve"> Table (1) shows lactose </w:t>
      </w:r>
      <w:r w:rsidR="00DF0FD6">
        <w:rPr>
          <w:rFonts w:ascii="Times New Roman" w:hAnsi="Times New Roman" w:cs="Times New Roman"/>
          <w:sz w:val="28"/>
          <w:szCs w:val="28"/>
        </w:rPr>
        <w:t>consumption</w:t>
      </w:r>
      <w:r w:rsidRPr="00C23F3E">
        <w:rPr>
          <w:rFonts w:ascii="Times New Roman" w:hAnsi="Times New Roman" w:cs="Times New Roman"/>
          <w:sz w:val="28"/>
          <w:szCs w:val="28"/>
        </w:rPr>
        <w:t xml:space="preserve"> and related biofuels production by the two Clostridium strains in lactose medium </w:t>
      </w:r>
      <w:r>
        <w:rPr>
          <w:rFonts w:ascii="Times New Roman" w:hAnsi="Times New Roman" w:cs="Times New Roman"/>
          <w:sz w:val="28"/>
          <w:szCs w:val="28"/>
        </w:rPr>
        <w:t xml:space="preserve">with initial pH 7 </w:t>
      </w:r>
      <w:r w:rsidRPr="00C23F3E">
        <w:rPr>
          <w:rFonts w:ascii="Times New Roman" w:hAnsi="Times New Roman" w:cs="Times New Roman"/>
          <w:sz w:val="28"/>
          <w:szCs w:val="28"/>
        </w:rPr>
        <w:t xml:space="preserve">after 75 hrs. </w:t>
      </w:r>
      <w:r w:rsidRPr="00C23F3E">
        <w:rPr>
          <w:rFonts w:ascii="Times New Roman" w:eastAsia="Times New Roman" w:hAnsi="Times New Roman" w:cs="Times New Roman"/>
          <w:sz w:val="28"/>
          <w:szCs w:val="28"/>
        </w:rPr>
        <w:t xml:space="preserve">It can be seen that production of acetic and butyric acid by </w:t>
      </w:r>
      <w:r w:rsidRPr="00C23F3E">
        <w:rPr>
          <w:rFonts w:ascii="Times New Roman" w:hAnsi="Times New Roman" w:cs="Times New Roman"/>
          <w:i/>
          <w:iCs/>
          <w:sz w:val="28"/>
          <w:szCs w:val="28"/>
        </w:rPr>
        <w:t xml:space="preserve">Clostridium acetobutylicum </w:t>
      </w:r>
      <w:r w:rsidRPr="004D5C36">
        <w:rPr>
          <w:rFonts w:ascii="Times New Roman" w:hAnsi="Times New Roman" w:cs="Times New Roman"/>
          <w:sz w:val="28"/>
          <w:szCs w:val="28"/>
        </w:rPr>
        <w:t xml:space="preserve">DSM </w:t>
      </w:r>
      <w:r w:rsidRPr="00C23F3E">
        <w:rPr>
          <w:rFonts w:ascii="Times New Roman" w:hAnsi="Times New Roman" w:cs="Times New Roman"/>
          <w:sz w:val="28"/>
          <w:szCs w:val="28"/>
        </w:rPr>
        <w:t xml:space="preserve">792 </w:t>
      </w:r>
      <w:r w:rsidRPr="00C23F3E">
        <w:rPr>
          <w:rFonts w:ascii="Times New Roman" w:eastAsia="Times New Roman" w:hAnsi="Times New Roman" w:cs="Times New Roman"/>
          <w:sz w:val="28"/>
          <w:szCs w:val="28"/>
        </w:rPr>
        <w:t xml:space="preserve">was </w:t>
      </w:r>
      <w:r w:rsidR="00A76023">
        <w:rPr>
          <w:rFonts w:ascii="Times New Roman" w:eastAsia="Times New Roman" w:hAnsi="Times New Roman" w:cs="Times New Roman"/>
          <w:sz w:val="28"/>
          <w:szCs w:val="28"/>
        </w:rPr>
        <w:t xml:space="preserve">higher amounts and </w:t>
      </w:r>
      <w:r w:rsidRPr="00C23F3E">
        <w:rPr>
          <w:rFonts w:ascii="Times New Roman" w:eastAsia="Times New Roman" w:hAnsi="Times New Roman" w:cs="Times New Roman"/>
          <w:sz w:val="28"/>
          <w:szCs w:val="28"/>
        </w:rPr>
        <w:t xml:space="preserve">slightly increased by prolonging the incubation time from 50 to 75 hrs.  Ethanol and acetone production were decreased, while butanol amount was not changed.  </w:t>
      </w:r>
      <w:r w:rsidR="00DF0FD6">
        <w:rPr>
          <w:rFonts w:ascii="Times New Roman" w:eastAsia="Times New Roman" w:hAnsi="Times New Roman" w:cs="Times New Roman"/>
          <w:sz w:val="28"/>
          <w:szCs w:val="28"/>
        </w:rPr>
        <w:t>By</w:t>
      </w:r>
      <w:r w:rsidRPr="00C23F3E">
        <w:rPr>
          <w:rFonts w:ascii="Times New Roman" w:eastAsia="Times New Roman" w:hAnsi="Times New Roman" w:cs="Times New Roman"/>
          <w:sz w:val="28"/>
          <w:szCs w:val="28"/>
        </w:rPr>
        <w:t xml:space="preserve"> </w:t>
      </w:r>
      <w:r w:rsidRPr="00C23F3E">
        <w:rPr>
          <w:rFonts w:ascii="Times New Roman" w:hAnsi="Times New Roman" w:cs="Times New Roman"/>
          <w:i/>
          <w:iCs/>
          <w:sz w:val="28"/>
          <w:szCs w:val="28"/>
        </w:rPr>
        <w:t xml:space="preserve">Clostridium acetobutylicum </w:t>
      </w:r>
      <w:r w:rsidRPr="00C23F3E">
        <w:rPr>
          <w:rFonts w:ascii="Times New Roman" w:eastAsia="Times New Roman" w:hAnsi="Times New Roman" w:cs="Times New Roman"/>
          <w:sz w:val="28"/>
          <w:szCs w:val="28"/>
        </w:rPr>
        <w:t xml:space="preserve">AS 1.224, acetic acid and ethanol production was increased after 50 hrs, while other compounds did not detect. </w:t>
      </w:r>
      <w:r>
        <w:rPr>
          <w:rFonts w:ascii="Times New Roman" w:eastAsia="Times New Roman" w:hAnsi="Times New Roman" w:cs="Times New Roman"/>
          <w:sz w:val="28"/>
          <w:szCs w:val="28"/>
        </w:rPr>
        <w:t xml:space="preserve">These results are in agreement with those </w:t>
      </w:r>
      <w:r w:rsidR="00A76023">
        <w:rPr>
          <w:rFonts w:ascii="Times New Roman" w:eastAsia="Times New Roman" w:hAnsi="Times New Roman" w:cs="Times New Roman"/>
          <w:sz w:val="28"/>
          <w:szCs w:val="28"/>
        </w:rPr>
        <w:t xml:space="preserve">reported </w:t>
      </w:r>
      <w:r>
        <w:rPr>
          <w:rFonts w:ascii="Times New Roman" w:eastAsia="Times New Roman" w:hAnsi="Times New Roman" w:cs="Times New Roman"/>
          <w:sz w:val="28"/>
          <w:szCs w:val="28"/>
        </w:rPr>
        <w:t xml:space="preserve">by </w:t>
      </w:r>
      <w:r>
        <w:rPr>
          <w:rFonts w:ascii="AdvP94BA" w:hAnsi="AdvP94BA" w:cs="AdvP94BA"/>
          <w:sz w:val="28"/>
          <w:szCs w:val="28"/>
        </w:rPr>
        <w:t xml:space="preserve">Lee </w:t>
      </w:r>
      <w:r w:rsidRPr="008741E9">
        <w:rPr>
          <w:rFonts w:ascii="AdvP94BA" w:hAnsi="AdvP94BA" w:cs="AdvP94BA"/>
          <w:i/>
          <w:iCs/>
          <w:sz w:val="28"/>
          <w:szCs w:val="28"/>
        </w:rPr>
        <w:t>et al.,</w:t>
      </w:r>
      <w:r>
        <w:rPr>
          <w:rFonts w:ascii="AdvP94BA" w:hAnsi="AdvP94BA" w:cs="AdvP94BA"/>
          <w:sz w:val="28"/>
          <w:szCs w:val="28"/>
        </w:rPr>
        <w:t xml:space="preserve"> (2008) who </w:t>
      </w:r>
      <w:r w:rsidR="00A76023">
        <w:rPr>
          <w:rFonts w:ascii="AdvP94BA" w:hAnsi="AdvP94BA" w:cs="AdvP94BA"/>
          <w:sz w:val="28"/>
          <w:szCs w:val="28"/>
        </w:rPr>
        <w:t xml:space="preserve">mentioned </w:t>
      </w:r>
      <w:r>
        <w:rPr>
          <w:rFonts w:ascii="AdvP94BA" w:hAnsi="AdvP94BA" w:cs="AdvP94BA"/>
          <w:sz w:val="28"/>
          <w:szCs w:val="28"/>
        </w:rPr>
        <w:t>that t</w:t>
      </w:r>
      <w:r w:rsidRPr="00B72760">
        <w:rPr>
          <w:rFonts w:ascii="AdvP94BA" w:hAnsi="AdvP94BA" w:cs="AdvP94BA"/>
          <w:sz w:val="28"/>
          <w:szCs w:val="28"/>
        </w:rPr>
        <w:t>he clostridia solvent production is</w:t>
      </w:r>
      <w:r>
        <w:rPr>
          <w:rFonts w:ascii="AdvP94BA" w:hAnsi="AdvP94BA" w:cs="AdvP94BA"/>
          <w:sz w:val="28"/>
          <w:szCs w:val="28"/>
        </w:rPr>
        <w:t xml:space="preserve"> </w:t>
      </w:r>
      <w:r w:rsidRPr="00B72760">
        <w:rPr>
          <w:rFonts w:ascii="AdvP94BA" w:hAnsi="AdvP94BA" w:cs="AdvP94BA"/>
          <w:sz w:val="28"/>
          <w:szCs w:val="28"/>
        </w:rPr>
        <w:t>biphasic fermentation</w:t>
      </w:r>
      <w:r>
        <w:rPr>
          <w:rFonts w:ascii="AdvP94BA" w:hAnsi="AdvP94BA" w:cs="AdvP94BA"/>
          <w:sz w:val="28"/>
          <w:szCs w:val="28"/>
        </w:rPr>
        <w:t>, t</w:t>
      </w:r>
      <w:r w:rsidRPr="00B72760">
        <w:rPr>
          <w:rFonts w:ascii="AdvP94BA" w:hAnsi="AdvP94BA" w:cs="AdvP94BA"/>
          <w:sz w:val="28"/>
          <w:szCs w:val="28"/>
        </w:rPr>
        <w:t>he first</w:t>
      </w:r>
      <w:r>
        <w:rPr>
          <w:rFonts w:ascii="AdvP94BA" w:hAnsi="AdvP94BA" w:cs="AdvP94BA"/>
          <w:sz w:val="28"/>
          <w:szCs w:val="28"/>
        </w:rPr>
        <w:t xml:space="preserve"> </w:t>
      </w:r>
      <w:r w:rsidRPr="00B72760">
        <w:rPr>
          <w:rFonts w:ascii="AdvP94BA" w:hAnsi="AdvP94BA" w:cs="AdvP94BA"/>
          <w:sz w:val="28"/>
          <w:szCs w:val="28"/>
        </w:rPr>
        <w:t>phase is the acidogenic phase, during which the acids</w:t>
      </w:r>
      <w:r>
        <w:rPr>
          <w:rFonts w:ascii="AdvP94BA" w:hAnsi="AdvP94BA" w:cs="AdvP94BA"/>
          <w:sz w:val="28"/>
          <w:szCs w:val="28"/>
        </w:rPr>
        <w:t xml:space="preserve"> </w:t>
      </w:r>
      <w:r w:rsidRPr="00B72760">
        <w:rPr>
          <w:rFonts w:ascii="AdvP94BA" w:hAnsi="AdvP94BA" w:cs="AdvP94BA"/>
          <w:sz w:val="28"/>
          <w:szCs w:val="28"/>
        </w:rPr>
        <w:t>forming pathways are activated, and acetate, butyrate,</w:t>
      </w:r>
      <w:r>
        <w:rPr>
          <w:rFonts w:ascii="AdvP94BA" w:hAnsi="AdvP94BA" w:cs="AdvP94BA"/>
          <w:sz w:val="28"/>
          <w:szCs w:val="28"/>
        </w:rPr>
        <w:t xml:space="preserve"> </w:t>
      </w:r>
      <w:r w:rsidRPr="00B72760">
        <w:rPr>
          <w:rFonts w:ascii="AdvP94BA" w:hAnsi="AdvP94BA" w:cs="AdvP94BA"/>
          <w:sz w:val="28"/>
          <w:szCs w:val="28"/>
        </w:rPr>
        <w:t>hydrogen, and carbon dioxide are produced as major</w:t>
      </w:r>
      <w:r>
        <w:rPr>
          <w:rFonts w:ascii="AdvP94BA" w:hAnsi="AdvP94BA" w:cs="AdvP94BA"/>
          <w:sz w:val="28"/>
          <w:szCs w:val="28"/>
        </w:rPr>
        <w:t xml:space="preserve"> </w:t>
      </w:r>
      <w:r w:rsidRPr="00B72760">
        <w:rPr>
          <w:rFonts w:ascii="AdvP94BA" w:hAnsi="AdvP94BA" w:cs="AdvP94BA"/>
          <w:sz w:val="28"/>
          <w:szCs w:val="28"/>
        </w:rPr>
        <w:t xml:space="preserve">products. </w:t>
      </w:r>
    </w:p>
    <w:p w:rsidR="00C509A5" w:rsidRDefault="00C509A5" w:rsidP="00472C63">
      <w:pPr>
        <w:autoSpaceDE w:val="0"/>
        <w:autoSpaceDN w:val="0"/>
        <w:adjustRightInd w:val="0"/>
        <w:spacing w:after="0" w:line="360" w:lineRule="auto"/>
        <w:jc w:val="both"/>
        <w:rPr>
          <w:rFonts w:ascii="AdvTT5235d5a9" w:hAnsi="AdvTT5235d5a9" w:cs="AdvTT5235d5a9"/>
          <w:sz w:val="28"/>
          <w:szCs w:val="28"/>
        </w:rPr>
      </w:pPr>
      <w:r>
        <w:rPr>
          <w:rFonts w:ascii="AdvTT5235d5a9" w:hAnsi="AdvTT5235d5a9" w:cs="AdvTT5235d5a9"/>
          <w:sz w:val="28"/>
          <w:szCs w:val="28"/>
        </w:rPr>
        <w:t xml:space="preserve">         </w:t>
      </w:r>
      <w:r w:rsidR="00374111" w:rsidRPr="00C23F3E">
        <w:rPr>
          <w:rFonts w:ascii="AdvTT5235d5a9" w:hAnsi="AdvTT5235d5a9" w:cs="AdvTT5235d5a9"/>
          <w:sz w:val="28"/>
          <w:szCs w:val="28"/>
        </w:rPr>
        <w:t xml:space="preserve">During the </w:t>
      </w:r>
      <w:r w:rsidR="00374111" w:rsidRPr="00C23F3E">
        <w:rPr>
          <w:rFonts w:ascii="AdvTT5235d5a9+fb" w:hAnsi="AdvTT5235d5a9+fb" w:cs="AdvTT5235d5a9+fb"/>
          <w:sz w:val="28"/>
          <w:szCs w:val="28"/>
        </w:rPr>
        <w:t>fi</w:t>
      </w:r>
      <w:r w:rsidR="00374111" w:rsidRPr="00C23F3E">
        <w:rPr>
          <w:rFonts w:ascii="AdvTT5235d5a9" w:hAnsi="AdvTT5235d5a9" w:cs="AdvTT5235d5a9"/>
          <w:sz w:val="28"/>
          <w:szCs w:val="28"/>
        </w:rPr>
        <w:t>rst phase, the cells grow rapidly and form carboxylic acids, mostly acetate and butyrate; the excretion of these acids lowers the external pH. These acids are suggested to act as</w:t>
      </w:r>
      <w:r w:rsidR="00374111">
        <w:rPr>
          <w:rFonts w:ascii="AdvTT5235d5a9" w:hAnsi="AdvTT5235d5a9" w:cs="AdvTT5235d5a9"/>
          <w:sz w:val="28"/>
          <w:szCs w:val="28"/>
        </w:rPr>
        <w:t xml:space="preserve"> </w:t>
      </w:r>
      <w:r w:rsidR="00374111" w:rsidRPr="00C23F3E">
        <w:rPr>
          <w:rFonts w:ascii="AdvTT5235d5a9" w:hAnsi="AdvTT5235d5a9" w:cs="AdvTT5235d5a9"/>
          <w:sz w:val="28"/>
          <w:szCs w:val="28"/>
        </w:rPr>
        <w:t xml:space="preserve">inducers for the biosynthesis of the solventogenic enzymes during a second fermentative phase (Ballongue </w:t>
      </w:r>
      <w:r w:rsidR="00374111" w:rsidRPr="00C23F3E">
        <w:rPr>
          <w:rFonts w:ascii="AdvTT5235d5a9" w:hAnsi="AdvTT5235d5a9" w:cs="AdvTT5235d5a9"/>
          <w:i/>
          <w:iCs/>
          <w:sz w:val="28"/>
          <w:szCs w:val="28"/>
        </w:rPr>
        <w:t>et al.,</w:t>
      </w:r>
      <w:r w:rsidR="00374111" w:rsidRPr="00C23F3E">
        <w:rPr>
          <w:rFonts w:ascii="AdvTT5235d5a9" w:hAnsi="AdvTT5235d5a9" w:cs="AdvTT5235d5a9"/>
          <w:sz w:val="28"/>
          <w:szCs w:val="28"/>
        </w:rPr>
        <w:t xml:space="preserve"> 1985). The acids formed earlier re-enter the cells and act as co-substrates for the production of neutral solvents (Fond </w:t>
      </w:r>
      <w:r w:rsidR="00374111" w:rsidRPr="00C23F3E">
        <w:rPr>
          <w:rFonts w:ascii="AdvTT5235d5a9" w:hAnsi="AdvTT5235d5a9" w:cs="AdvTT5235d5a9"/>
          <w:i/>
          <w:iCs/>
          <w:sz w:val="28"/>
          <w:szCs w:val="28"/>
        </w:rPr>
        <w:t>et al.</w:t>
      </w:r>
      <w:r w:rsidR="00374111" w:rsidRPr="00C23F3E">
        <w:rPr>
          <w:rFonts w:ascii="AdvTT5235d5a9" w:hAnsi="AdvTT5235d5a9" w:cs="AdvTT5235d5a9"/>
          <w:sz w:val="28"/>
          <w:szCs w:val="28"/>
        </w:rPr>
        <w:t xml:space="preserve">, 1985). At this point, the production of the acids ceases as well as cell growth, and the medium pH increases slightly due to the acid uptake (Terracciano and Kashket, 1986). It has been suggested that the switch to solvent production is an adaptive response of the cells to the low medium pH resulting from acid production (Bahl </w:t>
      </w:r>
      <w:r w:rsidR="00374111" w:rsidRPr="00C23F3E">
        <w:rPr>
          <w:rFonts w:ascii="AdvTT5235d5a9" w:hAnsi="AdvTT5235d5a9" w:cs="AdvTT5235d5a9"/>
          <w:i/>
          <w:iCs/>
          <w:sz w:val="28"/>
          <w:szCs w:val="28"/>
        </w:rPr>
        <w:t>et al.,</w:t>
      </w:r>
      <w:r w:rsidR="00374111" w:rsidRPr="00C23F3E">
        <w:rPr>
          <w:rFonts w:ascii="AdvTT5235d5a9" w:hAnsi="AdvTT5235d5a9" w:cs="AdvTT5235d5a9"/>
          <w:sz w:val="28"/>
          <w:szCs w:val="28"/>
        </w:rPr>
        <w:t xml:space="preserve"> 1982). The major end product of the fermentation is butanol, with acetone and ethanol being minor products. The </w:t>
      </w:r>
      <w:r w:rsidR="00374111" w:rsidRPr="00C23F3E">
        <w:rPr>
          <w:rFonts w:ascii="AdvTT5235d5a9" w:hAnsi="AdvTT5235d5a9" w:cs="AdvTT5235d5a9"/>
          <w:sz w:val="28"/>
          <w:szCs w:val="28"/>
        </w:rPr>
        <w:lastRenderedPageBreak/>
        <w:t xml:space="preserve">bacterium, </w:t>
      </w:r>
      <w:r w:rsidR="00374111" w:rsidRPr="00C23F3E">
        <w:rPr>
          <w:rFonts w:ascii="AdvTT94c8263f.I" w:hAnsi="AdvTT94c8263f.I" w:cs="AdvTT94c8263f.I"/>
          <w:i/>
          <w:iCs/>
          <w:sz w:val="28"/>
          <w:szCs w:val="28"/>
        </w:rPr>
        <w:t>C. acetobutylicum</w:t>
      </w:r>
      <w:r w:rsidR="00374111" w:rsidRPr="00C23F3E">
        <w:rPr>
          <w:rFonts w:ascii="AdvTT94c8263f.I" w:hAnsi="AdvTT94c8263f.I" w:cs="AdvTT94c8263f.I"/>
          <w:sz w:val="28"/>
          <w:szCs w:val="28"/>
        </w:rPr>
        <w:t xml:space="preserve"> </w:t>
      </w:r>
      <w:r w:rsidR="00374111" w:rsidRPr="00C23F3E">
        <w:rPr>
          <w:rFonts w:ascii="AdvTT5235d5a9" w:hAnsi="AdvTT5235d5a9" w:cs="AdvTT5235d5a9"/>
          <w:sz w:val="28"/>
          <w:szCs w:val="28"/>
        </w:rPr>
        <w:t>is able to metabolize a great variety of carbon resources. Depending on the nature of the carbohydrate and the culture conditions, the extent of solvent conversions can vary (Compere and Grif</w:t>
      </w:r>
      <w:r w:rsidR="00374111" w:rsidRPr="00C23F3E">
        <w:rPr>
          <w:rFonts w:ascii="AdvTT5235d5a9+fb" w:hAnsi="AdvTT5235d5a9+fb" w:cs="AdvTT5235d5a9+fb"/>
          <w:sz w:val="28"/>
          <w:szCs w:val="28"/>
        </w:rPr>
        <w:t>fi</w:t>
      </w:r>
      <w:r w:rsidR="00374111" w:rsidRPr="00C23F3E">
        <w:rPr>
          <w:rFonts w:ascii="AdvTT5235d5a9" w:hAnsi="AdvTT5235d5a9" w:cs="AdvTT5235d5a9"/>
          <w:sz w:val="28"/>
          <w:szCs w:val="28"/>
        </w:rPr>
        <w:t>th, 1979).</w:t>
      </w:r>
      <w:r w:rsidR="00374111">
        <w:rPr>
          <w:rFonts w:ascii="AdvTT5235d5a9" w:hAnsi="AdvTT5235d5a9" w:cs="AdvTT5235d5a9"/>
          <w:sz w:val="28"/>
          <w:szCs w:val="28"/>
        </w:rPr>
        <w:t xml:space="preserve"> </w:t>
      </w:r>
    </w:p>
    <w:p w:rsidR="00B836BA" w:rsidRDefault="00C509A5" w:rsidP="00374111">
      <w:pPr>
        <w:autoSpaceDE w:val="0"/>
        <w:autoSpaceDN w:val="0"/>
        <w:adjustRightInd w:val="0"/>
        <w:spacing w:after="0" w:line="360" w:lineRule="auto"/>
        <w:jc w:val="both"/>
        <w:rPr>
          <w:rFonts w:ascii="AdvP94BA" w:hAnsi="AdvP94BA" w:cs="AdvP94BA"/>
          <w:sz w:val="28"/>
          <w:szCs w:val="28"/>
        </w:rPr>
      </w:pPr>
      <w:r>
        <w:rPr>
          <w:rFonts w:ascii="AdvTT5235d5a9" w:hAnsi="AdvTT5235d5a9" w:cs="AdvTT5235d5a9"/>
          <w:sz w:val="28"/>
          <w:szCs w:val="28"/>
        </w:rPr>
        <w:t xml:space="preserve">      </w:t>
      </w:r>
      <w:r w:rsidR="00B836BA" w:rsidRPr="00B72760">
        <w:rPr>
          <w:rFonts w:ascii="AdvP94BA" w:hAnsi="AdvP94BA" w:cs="AdvP94BA"/>
          <w:sz w:val="28"/>
          <w:szCs w:val="28"/>
        </w:rPr>
        <w:t>The transition from acidogenic to solventogenic</w:t>
      </w:r>
      <w:r w:rsidR="00B836BA">
        <w:rPr>
          <w:rFonts w:ascii="AdvP94BA" w:hAnsi="AdvP94BA" w:cs="AdvP94BA"/>
          <w:sz w:val="28"/>
          <w:szCs w:val="28"/>
        </w:rPr>
        <w:t xml:space="preserve"> </w:t>
      </w:r>
      <w:r w:rsidR="00B836BA" w:rsidRPr="00B72760">
        <w:rPr>
          <w:rFonts w:ascii="AdvP94BA" w:hAnsi="AdvP94BA" w:cs="AdvP94BA"/>
          <w:sz w:val="28"/>
          <w:szCs w:val="28"/>
        </w:rPr>
        <w:t>phase is the result of a dramatic change in gene expression</w:t>
      </w:r>
      <w:r w:rsidR="00B836BA">
        <w:rPr>
          <w:rFonts w:ascii="AdvP94BA" w:hAnsi="AdvP94BA" w:cs="AdvP94BA"/>
          <w:sz w:val="28"/>
          <w:szCs w:val="28"/>
        </w:rPr>
        <w:t xml:space="preserve"> </w:t>
      </w:r>
      <w:r w:rsidR="00B836BA" w:rsidRPr="00B72760">
        <w:rPr>
          <w:rFonts w:ascii="AdvP94BA" w:hAnsi="AdvP94BA" w:cs="AdvP94BA"/>
          <w:sz w:val="28"/>
          <w:szCs w:val="28"/>
        </w:rPr>
        <w:t>pattern (D</w:t>
      </w:r>
      <w:r w:rsidR="00B836BA">
        <w:rPr>
          <w:rFonts w:ascii="AdvP94BA" w:hAnsi="AdvP94BA" w:cs="AdvP94BA"/>
          <w:sz w:val="28"/>
          <w:szCs w:val="28"/>
        </w:rPr>
        <w:t>ü</w:t>
      </w:r>
      <w:r w:rsidR="00B836BA" w:rsidRPr="00B72760">
        <w:rPr>
          <w:rFonts w:ascii="AdvP94BA" w:hAnsi="AdvP94BA" w:cs="AdvP94BA"/>
          <w:sz w:val="28"/>
          <w:szCs w:val="28"/>
        </w:rPr>
        <w:t xml:space="preserve">rre </w:t>
      </w:r>
      <w:r w:rsidR="00B836BA" w:rsidRPr="00C23F3E">
        <w:rPr>
          <w:rFonts w:ascii="AdvP94BA" w:hAnsi="AdvP94BA" w:cs="AdvP94BA"/>
          <w:i/>
          <w:iCs/>
          <w:sz w:val="28"/>
          <w:szCs w:val="28"/>
        </w:rPr>
        <w:t xml:space="preserve">et al., </w:t>
      </w:r>
      <w:r w:rsidR="00B836BA" w:rsidRPr="00B72760">
        <w:rPr>
          <w:rFonts w:ascii="AdvP94BA" w:hAnsi="AdvP94BA" w:cs="AdvP94BA"/>
          <w:sz w:val="28"/>
          <w:szCs w:val="28"/>
        </w:rPr>
        <w:t>1987).</w:t>
      </w:r>
      <w:r w:rsidR="00B836BA">
        <w:rPr>
          <w:rFonts w:ascii="AdvP94BA" w:hAnsi="AdvP94BA" w:cs="AdvP94BA"/>
          <w:sz w:val="28"/>
          <w:szCs w:val="28"/>
        </w:rPr>
        <w:t xml:space="preserve"> </w:t>
      </w:r>
      <w:r w:rsidR="00A76023">
        <w:rPr>
          <w:rFonts w:ascii="AdvP94BA" w:hAnsi="AdvP94BA" w:cs="AdvP94BA"/>
          <w:sz w:val="28"/>
          <w:szCs w:val="28"/>
        </w:rPr>
        <w:t xml:space="preserve"> </w:t>
      </w:r>
      <w:r w:rsidR="00B836BA" w:rsidRPr="006A2D88">
        <w:rPr>
          <w:rFonts w:asciiTheme="majorBidi" w:hAnsiTheme="majorBidi" w:cstheme="majorBidi"/>
          <w:sz w:val="28"/>
          <w:szCs w:val="28"/>
        </w:rPr>
        <w:t xml:space="preserve">Bryant and Blaschek, </w:t>
      </w:r>
      <w:r w:rsidR="00B836BA">
        <w:rPr>
          <w:rFonts w:asciiTheme="majorBidi" w:hAnsiTheme="majorBidi" w:cstheme="majorBidi"/>
          <w:sz w:val="28"/>
          <w:szCs w:val="28"/>
        </w:rPr>
        <w:t>(</w:t>
      </w:r>
      <w:r w:rsidR="00B836BA" w:rsidRPr="006A2D88">
        <w:rPr>
          <w:rFonts w:asciiTheme="majorBidi" w:hAnsiTheme="majorBidi" w:cstheme="majorBidi"/>
          <w:sz w:val="28"/>
          <w:szCs w:val="28"/>
        </w:rPr>
        <w:t>1988</w:t>
      </w:r>
      <w:r w:rsidR="00B836BA">
        <w:rPr>
          <w:rFonts w:asciiTheme="majorBidi" w:hAnsiTheme="majorBidi" w:cstheme="majorBidi"/>
          <w:sz w:val="28"/>
          <w:szCs w:val="28"/>
        </w:rPr>
        <w:t>) found that t</w:t>
      </w:r>
      <w:r w:rsidR="00B836BA" w:rsidRPr="006A2D88">
        <w:rPr>
          <w:rFonts w:asciiTheme="majorBidi" w:hAnsiTheme="majorBidi" w:cstheme="majorBidi"/>
          <w:sz w:val="28"/>
          <w:szCs w:val="28"/>
        </w:rPr>
        <w:t>he pH of the medium is very important to the biphasic</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acetone–butanol fermentation. In acidogenesis, rapid formation</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of acetic and butyric acids causes a decrease in pH.</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Solventogenesis starts when pH reaches a critical point,</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beyond which acids are reassimilated acetone</w:t>
      </w:r>
      <w:r w:rsidR="00B836BA" w:rsidRPr="005774BD">
        <w:rPr>
          <w:rFonts w:asciiTheme="majorBidi" w:hAnsiTheme="majorBidi" w:cstheme="majorBidi"/>
          <w:sz w:val="28"/>
          <w:szCs w:val="28"/>
        </w:rPr>
        <w:t xml:space="preserve"> </w:t>
      </w:r>
      <w:r w:rsidR="00B836BA">
        <w:rPr>
          <w:rFonts w:asciiTheme="majorBidi" w:hAnsiTheme="majorBidi" w:cstheme="majorBidi"/>
          <w:sz w:val="28"/>
          <w:szCs w:val="28"/>
        </w:rPr>
        <w:t xml:space="preserve">and </w:t>
      </w:r>
      <w:r w:rsidR="00C74B19" w:rsidRPr="006A2D88">
        <w:rPr>
          <w:rFonts w:asciiTheme="majorBidi" w:hAnsiTheme="majorBidi" w:cstheme="majorBidi"/>
          <w:sz w:val="28"/>
          <w:szCs w:val="28"/>
        </w:rPr>
        <w:t>butanol,</w:t>
      </w:r>
      <w:r w:rsidR="00B836BA" w:rsidRPr="006A2D88">
        <w:rPr>
          <w:rFonts w:asciiTheme="majorBidi" w:hAnsiTheme="majorBidi" w:cstheme="majorBidi"/>
          <w:sz w:val="28"/>
          <w:szCs w:val="28"/>
        </w:rPr>
        <w:t xml:space="preserve"> are produced. Therefore, low pH is a prerequisite for</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 xml:space="preserve">solvent production (Kim </w:t>
      </w:r>
      <w:r w:rsidR="00B836BA" w:rsidRPr="000E62A6">
        <w:rPr>
          <w:rFonts w:asciiTheme="majorBidi" w:hAnsiTheme="majorBidi" w:cstheme="majorBidi"/>
          <w:i/>
          <w:iCs/>
          <w:sz w:val="28"/>
          <w:szCs w:val="28"/>
        </w:rPr>
        <w:t>et al.,</w:t>
      </w:r>
      <w:r w:rsidR="00B836BA" w:rsidRPr="006A2D88">
        <w:rPr>
          <w:rFonts w:asciiTheme="majorBidi" w:hAnsiTheme="majorBidi" w:cstheme="majorBidi"/>
          <w:sz w:val="28"/>
          <w:szCs w:val="28"/>
        </w:rPr>
        <w:t xml:space="preserve"> 1984). However, if the pH</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decreases below 4.5 before enough acids are formed,</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solventogenesis will be brief and unproductive. Increasing</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the buffering capacity of the medium is a simple way to</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increase growth and carbohydrate utilization as well as</w:t>
      </w:r>
      <w:r w:rsidR="00B836BA">
        <w:rPr>
          <w:rFonts w:asciiTheme="majorBidi" w:hAnsiTheme="majorBidi" w:cstheme="majorBidi"/>
          <w:sz w:val="28"/>
          <w:szCs w:val="28"/>
        </w:rPr>
        <w:t xml:space="preserve"> </w:t>
      </w:r>
      <w:r w:rsidR="00B836BA" w:rsidRPr="006A2D88">
        <w:rPr>
          <w:rFonts w:asciiTheme="majorBidi" w:hAnsiTheme="majorBidi" w:cstheme="majorBidi"/>
          <w:sz w:val="28"/>
          <w:szCs w:val="28"/>
        </w:rPr>
        <w:t>butanol production</w:t>
      </w:r>
      <w:r w:rsidR="00A76023">
        <w:rPr>
          <w:rFonts w:asciiTheme="majorBidi" w:hAnsiTheme="majorBidi" w:cstheme="majorBidi"/>
          <w:sz w:val="28"/>
          <w:szCs w:val="28"/>
        </w:rPr>
        <w:t xml:space="preserve"> (</w:t>
      </w:r>
      <w:r w:rsidR="00A76023">
        <w:rPr>
          <w:rFonts w:ascii="AdvP94BA" w:hAnsi="AdvP94BA" w:cs="AdvP94BA"/>
          <w:sz w:val="28"/>
          <w:szCs w:val="28"/>
        </w:rPr>
        <w:t xml:space="preserve">Lee </w:t>
      </w:r>
      <w:r w:rsidR="00A76023" w:rsidRPr="008741E9">
        <w:rPr>
          <w:rFonts w:ascii="AdvP94BA" w:hAnsi="AdvP94BA" w:cs="AdvP94BA"/>
          <w:i/>
          <w:iCs/>
          <w:sz w:val="28"/>
          <w:szCs w:val="28"/>
        </w:rPr>
        <w:t>et al.,</w:t>
      </w:r>
      <w:r w:rsidR="00A76023">
        <w:rPr>
          <w:rFonts w:ascii="AdvP94BA" w:hAnsi="AdvP94BA" w:cs="AdvP94BA"/>
          <w:sz w:val="28"/>
          <w:szCs w:val="28"/>
        </w:rPr>
        <w:t xml:space="preserve"> 2008)</w:t>
      </w:r>
      <w:r w:rsidR="00E7545F">
        <w:rPr>
          <w:rFonts w:ascii="AdvP94BA" w:hAnsi="AdvP94BA" w:cs="AdvP94BA"/>
          <w:sz w:val="28"/>
          <w:szCs w:val="28"/>
        </w:rPr>
        <w:t xml:space="preserve">.  </w:t>
      </w:r>
    </w:p>
    <w:p w:rsidR="00A76023" w:rsidRDefault="00C509A5" w:rsidP="00E7545F">
      <w:pPr>
        <w:autoSpaceDE w:val="0"/>
        <w:autoSpaceDN w:val="0"/>
        <w:adjustRightInd w:val="0"/>
        <w:spacing w:after="0" w:line="360" w:lineRule="auto"/>
        <w:jc w:val="both"/>
        <w:rPr>
          <w:rFonts w:ascii="AdvP94BA" w:hAnsi="AdvP94BA" w:cs="AdvP94BA"/>
          <w:sz w:val="28"/>
          <w:szCs w:val="28"/>
        </w:rPr>
      </w:pPr>
      <w:r>
        <w:rPr>
          <w:rFonts w:ascii="AdvP94BA" w:hAnsi="AdvP94BA" w:cs="AdvP94BA"/>
          <w:sz w:val="28"/>
          <w:szCs w:val="28"/>
        </w:rPr>
        <w:t xml:space="preserve">        </w:t>
      </w:r>
      <w:r w:rsidR="00B836BA" w:rsidRPr="007840E0">
        <w:rPr>
          <w:rFonts w:ascii="AdvP94BA" w:hAnsi="AdvP94BA" w:cs="AdvP94BA"/>
          <w:sz w:val="28"/>
          <w:szCs w:val="28"/>
        </w:rPr>
        <w:t xml:space="preserve">Desai </w:t>
      </w:r>
      <w:r w:rsidR="00B836BA" w:rsidRPr="00684DBF">
        <w:rPr>
          <w:rFonts w:ascii="AdvP94BA" w:hAnsi="AdvP94BA" w:cs="AdvP94BA"/>
          <w:i/>
          <w:iCs/>
          <w:sz w:val="28"/>
          <w:szCs w:val="28"/>
        </w:rPr>
        <w:t>et al.</w:t>
      </w:r>
      <w:r w:rsidR="00184FA1">
        <w:rPr>
          <w:rFonts w:ascii="AdvP94BA" w:hAnsi="AdvP94BA" w:cs="AdvP94BA"/>
          <w:i/>
          <w:iCs/>
          <w:sz w:val="28"/>
          <w:szCs w:val="28"/>
        </w:rPr>
        <w:t>,</w:t>
      </w:r>
      <w:r w:rsidR="00B836BA" w:rsidRPr="007840E0">
        <w:rPr>
          <w:rFonts w:ascii="AdvP94BA" w:hAnsi="AdvP94BA" w:cs="AdvP94BA"/>
          <w:sz w:val="28"/>
          <w:szCs w:val="28"/>
        </w:rPr>
        <w:t xml:space="preserve"> (1999) constructed a stoichiometric</w:t>
      </w:r>
      <w:r w:rsidR="00B836BA">
        <w:rPr>
          <w:rFonts w:ascii="AdvP94BA" w:hAnsi="AdvP94BA" w:cs="AdvP94BA"/>
          <w:sz w:val="28"/>
          <w:szCs w:val="28"/>
        </w:rPr>
        <w:t xml:space="preserve"> </w:t>
      </w:r>
      <w:r w:rsidR="00B836BA" w:rsidRPr="007840E0">
        <w:rPr>
          <w:rFonts w:ascii="AdvP94BA" w:hAnsi="AdvP94BA" w:cs="AdvP94BA"/>
          <w:sz w:val="28"/>
          <w:szCs w:val="28"/>
        </w:rPr>
        <w:t>model for the flux analysis of acid and solvent formation</w:t>
      </w:r>
      <w:r w:rsidR="00B836BA">
        <w:rPr>
          <w:rFonts w:ascii="AdvP94BA" w:hAnsi="AdvP94BA" w:cs="AdvP94BA"/>
          <w:sz w:val="28"/>
          <w:szCs w:val="28"/>
        </w:rPr>
        <w:t xml:space="preserve"> </w:t>
      </w:r>
      <w:r w:rsidR="00B836BA" w:rsidRPr="007840E0">
        <w:rPr>
          <w:rFonts w:ascii="AdvP94BA" w:hAnsi="AdvP94BA" w:cs="AdvP94BA"/>
          <w:sz w:val="28"/>
          <w:szCs w:val="28"/>
        </w:rPr>
        <w:t>pathways. As expected, higher acetate and butyrate forming</w:t>
      </w:r>
      <w:r w:rsidR="00E7545F">
        <w:rPr>
          <w:rFonts w:ascii="AdvP94BA" w:hAnsi="AdvP94BA" w:cs="AdvP94BA"/>
          <w:sz w:val="28"/>
          <w:szCs w:val="28"/>
        </w:rPr>
        <w:t xml:space="preserve"> </w:t>
      </w:r>
      <w:r w:rsidR="00B836BA" w:rsidRPr="007840E0">
        <w:rPr>
          <w:rFonts w:ascii="AdvP94BA" w:hAnsi="AdvP94BA" w:cs="AdvP94BA"/>
          <w:sz w:val="28"/>
          <w:szCs w:val="28"/>
        </w:rPr>
        <w:t>fluxes were observed in acidogenesis compared with those in</w:t>
      </w:r>
      <w:r w:rsidR="00B836BA">
        <w:rPr>
          <w:rFonts w:ascii="AdvP94BA" w:hAnsi="AdvP94BA" w:cs="AdvP94BA"/>
          <w:sz w:val="28"/>
          <w:szCs w:val="28"/>
        </w:rPr>
        <w:t xml:space="preserve"> </w:t>
      </w:r>
      <w:r w:rsidR="00B836BA" w:rsidRPr="007840E0">
        <w:rPr>
          <w:rFonts w:ascii="AdvP94BA" w:hAnsi="AdvP94BA" w:cs="AdvP94BA"/>
          <w:sz w:val="28"/>
          <w:szCs w:val="28"/>
        </w:rPr>
        <w:t>solventogenesis. The direction of the butyrate forming</w:t>
      </w:r>
      <w:r w:rsidR="00B836BA">
        <w:rPr>
          <w:rFonts w:ascii="AdvP94BA" w:hAnsi="AdvP94BA" w:cs="AdvP94BA"/>
          <w:sz w:val="28"/>
          <w:szCs w:val="28"/>
        </w:rPr>
        <w:t xml:space="preserve"> </w:t>
      </w:r>
      <w:r w:rsidR="00B836BA" w:rsidRPr="007840E0">
        <w:rPr>
          <w:rFonts w:ascii="AdvP94BA" w:hAnsi="AdvP94BA" w:cs="AdvP94BA"/>
          <w:sz w:val="28"/>
          <w:szCs w:val="28"/>
        </w:rPr>
        <w:t>pathway was reversed in solventogenesis. During solventogenesis,</w:t>
      </w:r>
      <w:r w:rsidR="00B836BA">
        <w:rPr>
          <w:rFonts w:ascii="AdvP94BA" w:hAnsi="AdvP94BA" w:cs="AdvP94BA"/>
          <w:sz w:val="28"/>
          <w:szCs w:val="28"/>
        </w:rPr>
        <w:t xml:space="preserve"> </w:t>
      </w:r>
      <w:r w:rsidR="00B836BA" w:rsidRPr="007840E0">
        <w:rPr>
          <w:rFonts w:ascii="AdvP94BA" w:hAnsi="AdvP94BA" w:cs="AdvP94BA"/>
          <w:sz w:val="28"/>
          <w:szCs w:val="28"/>
        </w:rPr>
        <w:t>the fluxes toward acetone, butanol and ethanol</w:t>
      </w:r>
      <w:r w:rsidR="00B836BA">
        <w:rPr>
          <w:rFonts w:ascii="AdvP94BA" w:hAnsi="AdvP94BA" w:cs="AdvP94BA"/>
          <w:sz w:val="28"/>
          <w:szCs w:val="28"/>
        </w:rPr>
        <w:t xml:space="preserve"> </w:t>
      </w:r>
      <w:r w:rsidR="00B836BA" w:rsidRPr="007840E0">
        <w:rPr>
          <w:rFonts w:ascii="AdvP94BA" w:hAnsi="AdvP94BA" w:cs="AdvP94BA"/>
          <w:sz w:val="28"/>
          <w:szCs w:val="28"/>
        </w:rPr>
        <w:t>formation were greatly elevated. In addition, fluxes linked to</w:t>
      </w:r>
      <w:r w:rsidR="00B836BA">
        <w:rPr>
          <w:rFonts w:ascii="AdvP94BA" w:hAnsi="AdvP94BA" w:cs="AdvP94BA"/>
          <w:sz w:val="28"/>
          <w:szCs w:val="28"/>
        </w:rPr>
        <w:t xml:space="preserve"> </w:t>
      </w:r>
      <w:r w:rsidR="00B836BA" w:rsidRPr="007840E0">
        <w:rPr>
          <w:rFonts w:ascii="AdvP94BA" w:hAnsi="AdvP94BA" w:cs="AdvP94BA"/>
          <w:sz w:val="28"/>
          <w:szCs w:val="28"/>
        </w:rPr>
        <w:t>the acetone forming pathway (e.g., uptake fluxes of acetate</w:t>
      </w:r>
      <w:r w:rsidR="00B836BA">
        <w:rPr>
          <w:rFonts w:ascii="AdvP94BA" w:hAnsi="AdvP94BA" w:cs="AdvP94BA"/>
          <w:sz w:val="28"/>
          <w:szCs w:val="28"/>
        </w:rPr>
        <w:t xml:space="preserve"> </w:t>
      </w:r>
      <w:r w:rsidR="00B836BA" w:rsidRPr="007840E0">
        <w:rPr>
          <w:rFonts w:ascii="AdvP94BA" w:hAnsi="AdvP94BA" w:cs="AdvP94BA"/>
          <w:sz w:val="28"/>
          <w:szCs w:val="28"/>
        </w:rPr>
        <w:t>to acetyl-CoA and butyrate to butyryl-CoA) increased in</w:t>
      </w:r>
      <w:r w:rsidR="00B836BA">
        <w:rPr>
          <w:rFonts w:ascii="AdvP94BA" w:hAnsi="AdvP94BA" w:cs="AdvP94BA"/>
          <w:sz w:val="28"/>
          <w:szCs w:val="28"/>
        </w:rPr>
        <w:t xml:space="preserve"> </w:t>
      </w:r>
      <w:r w:rsidR="00B836BA" w:rsidRPr="007840E0">
        <w:rPr>
          <w:rFonts w:ascii="AdvP94BA" w:hAnsi="AdvP94BA" w:cs="AdvP94BA"/>
          <w:sz w:val="28"/>
          <w:szCs w:val="28"/>
        </w:rPr>
        <w:t>solventogenesis. Transcriptome profiling strongly supported</w:t>
      </w:r>
      <w:r w:rsidR="00B836BA">
        <w:rPr>
          <w:rFonts w:ascii="AdvP94BA" w:hAnsi="AdvP94BA" w:cs="AdvP94BA"/>
          <w:sz w:val="28"/>
          <w:szCs w:val="28"/>
        </w:rPr>
        <w:t xml:space="preserve"> </w:t>
      </w:r>
      <w:r w:rsidR="00B836BA" w:rsidRPr="007840E0">
        <w:rPr>
          <w:rFonts w:ascii="AdvP94BA" w:hAnsi="AdvP94BA" w:cs="AdvP94BA"/>
          <w:sz w:val="28"/>
          <w:szCs w:val="28"/>
        </w:rPr>
        <w:t>that this flux pattern was driven by phase-dependent</w:t>
      </w:r>
      <w:r w:rsidR="00B836BA">
        <w:rPr>
          <w:rFonts w:ascii="AdvP94BA" w:hAnsi="AdvP94BA" w:cs="AdvP94BA"/>
          <w:sz w:val="28"/>
          <w:szCs w:val="28"/>
        </w:rPr>
        <w:t xml:space="preserve"> </w:t>
      </w:r>
      <w:r w:rsidR="00B836BA" w:rsidRPr="007840E0">
        <w:rPr>
          <w:rFonts w:ascii="AdvP94BA" w:hAnsi="AdvP94BA" w:cs="AdvP94BA"/>
          <w:sz w:val="28"/>
          <w:szCs w:val="28"/>
        </w:rPr>
        <w:t xml:space="preserve">gene expression (Alsaker </w:t>
      </w:r>
      <w:r w:rsidR="00B836BA" w:rsidRPr="00684DBF">
        <w:rPr>
          <w:rFonts w:ascii="AdvP94BA" w:hAnsi="AdvP94BA" w:cs="AdvP94BA"/>
          <w:i/>
          <w:iCs/>
          <w:sz w:val="28"/>
          <w:szCs w:val="28"/>
        </w:rPr>
        <w:t>et al</w:t>
      </w:r>
      <w:r w:rsidR="00B836BA" w:rsidRPr="007840E0">
        <w:rPr>
          <w:rFonts w:ascii="AdvP94BA" w:hAnsi="AdvP94BA" w:cs="AdvP94BA"/>
          <w:sz w:val="28"/>
          <w:szCs w:val="28"/>
        </w:rPr>
        <w:t xml:space="preserve">., 2004). </w:t>
      </w:r>
    </w:p>
    <w:p w:rsidR="003608BE" w:rsidRDefault="00AC70A4" w:rsidP="004C5B21">
      <w:pPr>
        <w:autoSpaceDE w:val="0"/>
        <w:autoSpaceDN w:val="0"/>
        <w:adjustRightInd w:val="0"/>
        <w:spacing w:after="0" w:line="360" w:lineRule="auto"/>
        <w:ind w:left="90" w:hanging="90"/>
        <w:jc w:val="both"/>
        <w:rPr>
          <w:rFonts w:ascii="Times New Roman" w:hAnsi="Times New Roman" w:cs="Times New Roman"/>
          <w:b/>
          <w:bCs/>
          <w:i/>
          <w:iCs/>
          <w:sz w:val="28"/>
          <w:szCs w:val="28"/>
        </w:rPr>
      </w:pPr>
      <w:r w:rsidRPr="00AC70A4">
        <w:rPr>
          <w:rFonts w:ascii="AdvP94BA" w:hAnsi="AdvP94BA" w:cs="AdvP94BA"/>
          <w:b/>
          <w:bCs/>
          <w:sz w:val="28"/>
          <w:szCs w:val="28"/>
        </w:rPr>
        <w:t xml:space="preserve">2- </w:t>
      </w:r>
      <w:r w:rsidR="003608BE">
        <w:rPr>
          <w:rFonts w:ascii="Times New Roman" w:hAnsi="Times New Roman" w:cs="Times New Roman"/>
          <w:b/>
          <w:bCs/>
          <w:i/>
          <w:iCs/>
          <w:sz w:val="28"/>
          <w:szCs w:val="28"/>
        </w:rPr>
        <w:t xml:space="preserve">Bio-butanol </w:t>
      </w:r>
      <w:r w:rsidR="003608BE" w:rsidRPr="00E12D70">
        <w:rPr>
          <w:rFonts w:ascii="Times New Roman" w:hAnsi="Times New Roman" w:cs="Times New Roman"/>
          <w:b/>
          <w:bCs/>
          <w:i/>
          <w:iCs/>
          <w:sz w:val="28"/>
          <w:szCs w:val="28"/>
        </w:rPr>
        <w:t xml:space="preserve">formation in </w:t>
      </w:r>
      <w:r w:rsidR="003608BE">
        <w:rPr>
          <w:rFonts w:ascii="Times New Roman" w:hAnsi="Times New Roman" w:cs="Times New Roman"/>
          <w:b/>
          <w:bCs/>
          <w:i/>
          <w:iCs/>
          <w:sz w:val="28"/>
          <w:szCs w:val="28"/>
        </w:rPr>
        <w:t>bio-reactor</w:t>
      </w:r>
      <w:r w:rsidR="003608BE" w:rsidRPr="00E12D70">
        <w:rPr>
          <w:rFonts w:ascii="Times New Roman" w:hAnsi="Times New Roman" w:cs="Times New Roman"/>
          <w:b/>
          <w:bCs/>
          <w:i/>
          <w:iCs/>
          <w:sz w:val="28"/>
          <w:szCs w:val="28"/>
        </w:rPr>
        <w:t xml:space="preserve"> batch experiment</w:t>
      </w:r>
      <w:r w:rsidR="004C5B21">
        <w:rPr>
          <w:rFonts w:ascii="Times New Roman" w:hAnsi="Times New Roman" w:cs="Times New Roman"/>
          <w:b/>
          <w:bCs/>
          <w:i/>
          <w:iCs/>
          <w:sz w:val="28"/>
          <w:szCs w:val="28"/>
        </w:rPr>
        <w:t>s</w:t>
      </w:r>
      <w:r w:rsidR="003608BE" w:rsidRPr="00E12D70">
        <w:rPr>
          <w:rFonts w:ascii="Times New Roman" w:hAnsi="Times New Roman" w:cs="Times New Roman"/>
          <w:b/>
          <w:bCs/>
          <w:i/>
          <w:iCs/>
          <w:sz w:val="28"/>
          <w:szCs w:val="28"/>
        </w:rPr>
        <w:t xml:space="preserve"> </w:t>
      </w:r>
    </w:p>
    <w:p w:rsidR="00481F21" w:rsidRPr="00F33E57" w:rsidRDefault="003608BE" w:rsidP="00CD74F2">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00AC70A4">
        <w:rPr>
          <w:rFonts w:ascii="Times New Roman" w:eastAsia="Times New Roman" w:hAnsi="Times New Roman" w:cs="Times New Roman"/>
          <w:sz w:val="28"/>
          <w:szCs w:val="28"/>
        </w:rPr>
        <w:t>Figure-</w:t>
      </w:r>
      <w:r>
        <w:rPr>
          <w:rFonts w:ascii="Times New Roman" w:eastAsia="Times New Roman" w:hAnsi="Times New Roman" w:cs="Times New Roman"/>
          <w:sz w:val="28"/>
          <w:szCs w:val="28"/>
        </w:rPr>
        <w:t xml:space="preserve">3 shows the lactose consumption by </w:t>
      </w:r>
      <w:r w:rsidRPr="009175FB">
        <w:rPr>
          <w:rFonts w:ascii="Times New Roman" w:eastAsia="Times New Roman" w:hAnsi="Times New Roman" w:cs="Times New Roman"/>
          <w:i/>
          <w:iCs/>
          <w:sz w:val="28"/>
          <w:szCs w:val="28"/>
        </w:rPr>
        <w:t>Clostridium acetobutylicum</w:t>
      </w:r>
      <w:r w:rsidRPr="009175FB">
        <w:rPr>
          <w:rFonts w:ascii="Times New Roman" w:eastAsia="Times New Roman" w:hAnsi="Times New Roman" w:cs="Times New Roman"/>
          <w:sz w:val="28"/>
          <w:szCs w:val="28"/>
        </w:rPr>
        <w:t xml:space="preserve"> DSM 792</w:t>
      </w:r>
      <w:r>
        <w:rPr>
          <w:rFonts w:ascii="Times New Roman" w:eastAsia="Times New Roman" w:hAnsi="Times New Roman" w:cs="Times New Roman"/>
          <w:sz w:val="28"/>
          <w:szCs w:val="28"/>
        </w:rPr>
        <w:t xml:space="preserve"> in lactose </w:t>
      </w:r>
      <w:r w:rsidR="004C5B21">
        <w:rPr>
          <w:rFonts w:ascii="Times New Roman" w:eastAsia="Times New Roman" w:hAnsi="Times New Roman" w:cs="Times New Roman"/>
          <w:sz w:val="28"/>
          <w:szCs w:val="28"/>
        </w:rPr>
        <w:t xml:space="preserve">medium </w:t>
      </w:r>
      <w:r w:rsidR="00AC70A4">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deproteinized cheese whey after 5 days of fermentation process. L</w:t>
      </w:r>
      <w:r w:rsidRPr="00F33E57">
        <w:rPr>
          <w:rFonts w:ascii="Times New Roman" w:hAnsi="Times New Roman" w:cs="Times New Roman"/>
          <w:color w:val="000000"/>
          <w:sz w:val="28"/>
          <w:szCs w:val="28"/>
        </w:rPr>
        <w:t>actose consumption</w:t>
      </w:r>
      <w:r w:rsidR="00481F21">
        <w:rPr>
          <w:rFonts w:ascii="Times New Roman" w:hAnsi="Times New Roman" w:cs="Times New Roman"/>
          <w:color w:val="000000"/>
          <w:sz w:val="28"/>
          <w:szCs w:val="28"/>
        </w:rPr>
        <w:t xml:space="preserve"> in lactose medium </w:t>
      </w:r>
      <w:r w:rsidRPr="00F33E57">
        <w:rPr>
          <w:rFonts w:ascii="Times New Roman" w:hAnsi="Times New Roman" w:cs="Times New Roman"/>
          <w:color w:val="000000"/>
          <w:sz w:val="28"/>
          <w:szCs w:val="28"/>
        </w:rPr>
        <w:t xml:space="preserve">goes to completion </w:t>
      </w:r>
      <w:r>
        <w:rPr>
          <w:rFonts w:ascii="Times New Roman" w:hAnsi="Times New Roman" w:cs="Times New Roman"/>
          <w:color w:val="000000"/>
          <w:sz w:val="28"/>
          <w:szCs w:val="28"/>
        </w:rPr>
        <w:t xml:space="preserve">after 3 days </w:t>
      </w:r>
      <w:r w:rsidRPr="0055188B">
        <w:rPr>
          <w:rFonts w:ascii="Times New Roman" w:hAnsi="Times New Roman" w:cs="Times New Roman"/>
          <w:color w:val="000000"/>
          <w:sz w:val="28"/>
          <w:szCs w:val="28"/>
        </w:rPr>
        <w:t xml:space="preserve">only, while </w:t>
      </w:r>
      <w:r w:rsidR="00481F21" w:rsidRPr="0055188B">
        <w:rPr>
          <w:rFonts w:ascii="Times New Roman" w:hAnsi="Times New Roman" w:cs="Times New Roman"/>
          <w:color w:val="000000"/>
          <w:sz w:val="28"/>
          <w:szCs w:val="28"/>
        </w:rPr>
        <w:t xml:space="preserve">with </w:t>
      </w:r>
      <w:r w:rsidRPr="0055188B">
        <w:rPr>
          <w:rFonts w:ascii="Times New Roman" w:hAnsi="Times New Roman" w:cs="Times New Roman"/>
          <w:color w:val="000000"/>
          <w:sz w:val="28"/>
          <w:szCs w:val="28"/>
        </w:rPr>
        <w:t>cheese whey</w:t>
      </w:r>
      <w:r w:rsidR="00B21147">
        <w:rPr>
          <w:rFonts w:ascii="Times New Roman" w:hAnsi="Times New Roman" w:cs="Times New Roman"/>
          <w:color w:val="000000"/>
          <w:sz w:val="28"/>
          <w:szCs w:val="28"/>
        </w:rPr>
        <w:t xml:space="preserve"> </w:t>
      </w:r>
      <w:r w:rsidR="00CD74F2">
        <w:rPr>
          <w:rFonts w:ascii="Times New Roman" w:hAnsi="Times New Roman" w:cs="Times New Roman"/>
          <w:color w:val="000000"/>
          <w:sz w:val="28"/>
          <w:szCs w:val="28"/>
        </w:rPr>
        <w:t>almost (</w:t>
      </w:r>
      <w:r w:rsidR="00B21147">
        <w:rPr>
          <w:rFonts w:ascii="Times New Roman" w:hAnsi="Times New Roman" w:cs="Times New Roman"/>
          <w:color w:val="000000"/>
          <w:sz w:val="28"/>
          <w:szCs w:val="28"/>
        </w:rPr>
        <w:t>20%</w:t>
      </w:r>
      <w:r w:rsidR="00CD74F2">
        <w:rPr>
          <w:rFonts w:ascii="Times New Roman" w:hAnsi="Times New Roman" w:cs="Times New Roman"/>
          <w:color w:val="000000"/>
          <w:sz w:val="28"/>
          <w:szCs w:val="28"/>
        </w:rPr>
        <w:t>)</w:t>
      </w:r>
      <w:r w:rsidR="00B21147">
        <w:rPr>
          <w:rFonts w:ascii="Times New Roman" w:hAnsi="Times New Roman" w:cs="Times New Roman"/>
          <w:color w:val="000000"/>
          <w:sz w:val="28"/>
          <w:szCs w:val="28"/>
        </w:rPr>
        <w:t xml:space="preserve"> of</w:t>
      </w:r>
      <w:r w:rsidR="00CD74F2">
        <w:rPr>
          <w:rFonts w:ascii="Times New Roman" w:hAnsi="Times New Roman" w:cs="Times New Roman"/>
          <w:color w:val="000000"/>
          <w:sz w:val="28"/>
          <w:szCs w:val="28"/>
        </w:rPr>
        <w:t xml:space="preserve"> </w:t>
      </w:r>
      <w:r w:rsidR="00B21147">
        <w:rPr>
          <w:rFonts w:ascii="Times New Roman" w:hAnsi="Times New Roman" w:cs="Times New Roman"/>
          <w:color w:val="000000"/>
          <w:sz w:val="28"/>
          <w:szCs w:val="28"/>
        </w:rPr>
        <w:t xml:space="preserve">lactose </w:t>
      </w:r>
      <w:r w:rsidR="00B02839">
        <w:rPr>
          <w:rFonts w:ascii="Times New Roman" w:hAnsi="Times New Roman" w:cs="Times New Roman"/>
          <w:color w:val="000000"/>
          <w:sz w:val="28"/>
          <w:szCs w:val="28"/>
        </w:rPr>
        <w:t>was</w:t>
      </w:r>
      <w:r w:rsidR="00B21147">
        <w:rPr>
          <w:rFonts w:ascii="Times New Roman" w:hAnsi="Times New Roman" w:cs="Times New Roman"/>
          <w:color w:val="000000"/>
          <w:sz w:val="28"/>
          <w:szCs w:val="28"/>
        </w:rPr>
        <w:t xml:space="preserve"> </w:t>
      </w:r>
      <w:r w:rsidR="00B02839">
        <w:rPr>
          <w:rFonts w:ascii="Times New Roman" w:hAnsi="Times New Roman" w:cs="Times New Roman"/>
          <w:color w:val="000000"/>
          <w:sz w:val="28"/>
          <w:szCs w:val="28"/>
        </w:rPr>
        <w:t>remained</w:t>
      </w:r>
      <w:r w:rsidRPr="0055188B">
        <w:rPr>
          <w:rFonts w:ascii="Times New Roman" w:hAnsi="Times New Roman" w:cs="Times New Roman"/>
          <w:color w:val="000000"/>
          <w:sz w:val="28"/>
          <w:szCs w:val="28"/>
        </w:rPr>
        <w:t>.</w:t>
      </w:r>
      <w:r w:rsidR="00481F21" w:rsidRPr="0055188B">
        <w:rPr>
          <w:rFonts w:ascii="Times New Roman" w:hAnsi="Times New Roman" w:cs="Times New Roman"/>
          <w:color w:val="000000"/>
          <w:sz w:val="28"/>
          <w:szCs w:val="28"/>
        </w:rPr>
        <w:t xml:space="preserve"> These results are similar to that obtained by Sansonetti, </w:t>
      </w:r>
      <w:r w:rsidR="00481F21" w:rsidRPr="0055188B">
        <w:rPr>
          <w:rFonts w:ascii="Times New Roman" w:hAnsi="Times New Roman" w:cs="Times New Roman"/>
          <w:i/>
          <w:iCs/>
          <w:color w:val="000000"/>
          <w:sz w:val="28"/>
          <w:szCs w:val="28"/>
        </w:rPr>
        <w:t xml:space="preserve">et al., </w:t>
      </w:r>
      <w:r w:rsidR="00481F21" w:rsidRPr="0055188B">
        <w:rPr>
          <w:rFonts w:ascii="Times New Roman" w:hAnsi="Times New Roman" w:cs="Times New Roman"/>
          <w:color w:val="000000"/>
          <w:sz w:val="28"/>
          <w:szCs w:val="28"/>
        </w:rPr>
        <w:t xml:space="preserve">(2009) </w:t>
      </w:r>
      <w:r w:rsidR="00093D77" w:rsidRPr="0055188B">
        <w:rPr>
          <w:rFonts w:ascii="Times New Roman" w:hAnsi="Times New Roman" w:cs="Times New Roman"/>
          <w:color w:val="000000"/>
          <w:sz w:val="28"/>
          <w:szCs w:val="28"/>
        </w:rPr>
        <w:t xml:space="preserve">and Salman &amp;Mohammad (2005) </w:t>
      </w:r>
      <w:r w:rsidR="00481F21" w:rsidRPr="0055188B">
        <w:rPr>
          <w:rFonts w:ascii="Times New Roman" w:hAnsi="Times New Roman" w:cs="Times New Roman"/>
          <w:color w:val="000000"/>
          <w:sz w:val="28"/>
          <w:szCs w:val="28"/>
        </w:rPr>
        <w:t>who found</w:t>
      </w:r>
      <w:r w:rsidR="00481F21">
        <w:rPr>
          <w:rFonts w:ascii="Times New Roman" w:hAnsi="Times New Roman" w:cs="Times New Roman"/>
          <w:color w:val="000000"/>
          <w:sz w:val="28"/>
          <w:szCs w:val="28"/>
        </w:rPr>
        <w:t xml:space="preserve"> that </w:t>
      </w:r>
      <w:r w:rsidR="00481F21" w:rsidRPr="00F33E57">
        <w:rPr>
          <w:rFonts w:ascii="Times New Roman" w:hAnsi="Times New Roman" w:cs="Times New Roman"/>
          <w:color w:val="000000"/>
          <w:sz w:val="28"/>
          <w:szCs w:val="28"/>
        </w:rPr>
        <w:t>lactose consumption</w:t>
      </w:r>
      <w:r w:rsidR="0055188B">
        <w:rPr>
          <w:rFonts w:ascii="Times New Roman" w:hAnsi="Times New Roman" w:cs="Times New Roman"/>
          <w:color w:val="000000"/>
          <w:sz w:val="28"/>
          <w:szCs w:val="28"/>
        </w:rPr>
        <w:t xml:space="preserve"> </w:t>
      </w:r>
      <w:r w:rsidR="00481F21" w:rsidRPr="00F33E57">
        <w:rPr>
          <w:rFonts w:ascii="Times New Roman" w:hAnsi="Times New Roman" w:cs="Times New Roman"/>
          <w:color w:val="000000"/>
          <w:sz w:val="28"/>
          <w:szCs w:val="28"/>
        </w:rPr>
        <w:t>goes to completion within 13 h only, i.e. much earlier than it was reported for raw cheese whey fermentation</w:t>
      </w:r>
      <w:r w:rsidR="00B02839" w:rsidRPr="006D60E5">
        <w:rPr>
          <w:rFonts w:ascii="Times New Roman" w:hAnsi="Times New Roman" w:cs="Times New Roman"/>
          <w:color w:val="000000"/>
          <w:sz w:val="28"/>
          <w:szCs w:val="28"/>
        </w:rPr>
        <w:t>, which might also affect the process performance</w:t>
      </w:r>
      <w:r w:rsidR="00481F21" w:rsidRPr="00F33E57">
        <w:rPr>
          <w:rFonts w:ascii="Times New Roman" w:hAnsi="Times New Roman" w:cs="Times New Roman"/>
          <w:color w:val="000000"/>
          <w:sz w:val="28"/>
          <w:szCs w:val="28"/>
        </w:rPr>
        <w:t>.</w:t>
      </w:r>
    </w:p>
    <w:p w:rsidR="00481F21" w:rsidRDefault="00481F21" w:rsidP="00481F21">
      <w:pPr>
        <w:autoSpaceDE w:val="0"/>
        <w:autoSpaceDN w:val="0"/>
        <w:adjustRightInd w:val="0"/>
        <w:spacing w:after="0" w:line="360" w:lineRule="auto"/>
        <w:jc w:val="both"/>
        <w:rPr>
          <w:rFonts w:ascii="Times New Roman" w:hAnsi="Times New Roman" w:cs="Times New Roman"/>
          <w:color w:val="000000"/>
          <w:sz w:val="28"/>
          <w:szCs w:val="28"/>
        </w:rPr>
      </w:pPr>
    </w:p>
    <w:p w:rsidR="00B836BA" w:rsidRDefault="000D46BD" w:rsidP="000D46BD">
      <w:pPr>
        <w:autoSpaceDE w:val="0"/>
        <w:autoSpaceDN w:val="0"/>
        <w:adjustRightInd w:val="0"/>
        <w:spacing w:after="0" w:line="360" w:lineRule="auto"/>
        <w:jc w:val="center"/>
        <w:rPr>
          <w:rFonts w:ascii="AdvP94BA" w:hAnsi="AdvP94BA" w:cs="AdvP94BA"/>
          <w:sz w:val="28"/>
          <w:szCs w:val="28"/>
        </w:rPr>
      </w:pPr>
      <w:r>
        <w:rPr>
          <w:noProof/>
        </w:rPr>
        <w:drawing>
          <wp:inline distT="0" distB="0" distL="0" distR="0">
            <wp:extent cx="4677869" cy="2066306"/>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78648" cy="2066650"/>
                    </a:xfrm>
                    <a:prstGeom prst="rect">
                      <a:avLst/>
                    </a:prstGeom>
                    <a:noFill/>
                    <a:ln w="9525">
                      <a:noFill/>
                      <a:miter lim="800000"/>
                      <a:headEnd/>
                      <a:tailEnd/>
                    </a:ln>
                  </pic:spPr>
                </pic:pic>
              </a:graphicData>
            </a:graphic>
          </wp:inline>
        </w:drawing>
      </w:r>
    </w:p>
    <w:p w:rsidR="00442581" w:rsidRPr="003D74C9" w:rsidRDefault="0069745D" w:rsidP="00DF51C3">
      <w:pPr>
        <w:autoSpaceDE w:val="0"/>
        <w:autoSpaceDN w:val="0"/>
        <w:adjustRightInd w:val="0"/>
        <w:spacing w:after="0" w:line="240" w:lineRule="auto"/>
        <w:ind w:left="1080" w:hanging="1080"/>
        <w:jc w:val="both"/>
        <w:rPr>
          <w:rFonts w:ascii="Times New Roman" w:hAnsi="Times New Roman" w:cs="Times New Roman"/>
          <w:b/>
          <w:bCs/>
          <w:color w:val="000000"/>
          <w:sz w:val="28"/>
          <w:szCs w:val="28"/>
        </w:rPr>
      </w:pPr>
      <w:r w:rsidRPr="003D74C9">
        <w:rPr>
          <w:rFonts w:ascii="Times New Roman" w:hAnsi="Times New Roman" w:cs="Times New Roman"/>
          <w:b/>
          <w:bCs/>
          <w:sz w:val="24"/>
          <w:szCs w:val="24"/>
        </w:rPr>
        <w:t xml:space="preserve">Table (3): Effect of fermentation media on lactose </w:t>
      </w:r>
      <w:r w:rsidR="003608BE" w:rsidRPr="003D74C9">
        <w:rPr>
          <w:rFonts w:ascii="Times New Roman" w:hAnsi="Times New Roman" w:cs="Times New Roman"/>
          <w:b/>
          <w:bCs/>
          <w:sz w:val="24"/>
          <w:szCs w:val="24"/>
        </w:rPr>
        <w:t xml:space="preserve">consumption </w:t>
      </w:r>
      <w:r w:rsidRPr="003D74C9">
        <w:rPr>
          <w:rFonts w:ascii="Times New Roman" w:hAnsi="Times New Roman" w:cs="Times New Roman"/>
          <w:b/>
          <w:bCs/>
          <w:sz w:val="24"/>
          <w:szCs w:val="24"/>
        </w:rPr>
        <w:t xml:space="preserve">by </w:t>
      </w:r>
      <w:r w:rsidRPr="003D74C9">
        <w:rPr>
          <w:rFonts w:ascii="Times New Roman" w:hAnsi="Times New Roman" w:cs="Times New Roman"/>
          <w:b/>
          <w:bCs/>
          <w:i/>
          <w:iCs/>
          <w:sz w:val="24"/>
          <w:szCs w:val="24"/>
        </w:rPr>
        <w:t>Clostridium acetobutylicum DSM</w:t>
      </w:r>
      <w:r w:rsidRPr="003D74C9">
        <w:rPr>
          <w:rFonts w:ascii="Times New Roman" w:hAnsi="Times New Roman" w:cs="Times New Roman"/>
          <w:b/>
          <w:bCs/>
          <w:sz w:val="24"/>
          <w:szCs w:val="24"/>
        </w:rPr>
        <w:t xml:space="preserve"> 792 </w:t>
      </w:r>
      <w:r w:rsidRPr="003D74C9">
        <w:rPr>
          <w:rFonts w:ascii="Times New Roman" w:eastAsia="Times New Roman" w:hAnsi="Times New Roman" w:cs="Times New Roman"/>
          <w:b/>
          <w:bCs/>
          <w:sz w:val="24"/>
          <w:szCs w:val="24"/>
        </w:rPr>
        <w:t>after fermentation process</w:t>
      </w:r>
      <w:r w:rsidR="00442581" w:rsidRPr="003D74C9">
        <w:rPr>
          <w:rFonts w:ascii="Times New Roman" w:eastAsia="Times New Roman" w:hAnsi="Times New Roman" w:cs="Times New Roman"/>
          <w:b/>
          <w:bCs/>
          <w:sz w:val="24"/>
          <w:szCs w:val="24"/>
        </w:rPr>
        <w:t xml:space="preserve"> </w:t>
      </w:r>
      <w:r w:rsidR="00DF51C3" w:rsidRPr="003D74C9">
        <w:rPr>
          <w:rFonts w:ascii="Times New Roman" w:hAnsi="Times New Roman" w:cs="Times New Roman"/>
          <w:b/>
          <w:bCs/>
          <w:sz w:val="24"/>
          <w:szCs w:val="24"/>
        </w:rPr>
        <w:t>(</w:t>
      </w:r>
      <w:r w:rsidR="00DF51C3" w:rsidRPr="003D74C9">
        <w:rPr>
          <w:rFonts w:ascii="Times New Roman" w:hAnsi="Times New Roman" w:cs="Times New Roman"/>
          <w:b/>
          <w:bCs/>
          <w:color w:val="000000"/>
          <w:sz w:val="24"/>
          <w:szCs w:val="24"/>
        </w:rPr>
        <w:t>37</w:t>
      </w:r>
      <w:r w:rsidR="00DF51C3" w:rsidRPr="003D74C9">
        <w:rPr>
          <w:rFonts w:ascii="Times New Roman" w:hAnsi="Times New Roman" w:cs="Times New Roman"/>
          <w:b/>
          <w:bCs/>
          <w:color w:val="000000"/>
          <w:sz w:val="24"/>
          <w:szCs w:val="24"/>
          <w:vertAlign w:val="superscript"/>
        </w:rPr>
        <w:t>o</w:t>
      </w:r>
      <w:r w:rsidR="00DF51C3" w:rsidRPr="003D74C9">
        <w:rPr>
          <w:rFonts w:ascii="Times New Roman" w:hAnsi="Times New Roman" w:cs="Times New Roman"/>
          <w:b/>
          <w:bCs/>
          <w:color w:val="000000"/>
          <w:sz w:val="24"/>
          <w:szCs w:val="24"/>
        </w:rPr>
        <w:t>C, shaking velocity 150 rpm, pH 5.0)</w:t>
      </w:r>
      <w:r w:rsidR="00DF51C3" w:rsidRPr="003D74C9">
        <w:rPr>
          <w:rFonts w:ascii="Times New Roman" w:eastAsia="Times New Roman" w:hAnsi="Times New Roman" w:cs="Times New Roman"/>
          <w:b/>
          <w:bCs/>
          <w:sz w:val="24"/>
          <w:szCs w:val="24"/>
        </w:rPr>
        <w:t xml:space="preserve"> for 5 days</w:t>
      </w:r>
      <w:r w:rsidR="00DF51C3" w:rsidRPr="003D74C9">
        <w:rPr>
          <w:rFonts w:ascii="Times New Roman" w:hAnsi="Times New Roman" w:cs="Times New Roman"/>
          <w:b/>
          <w:bCs/>
          <w:color w:val="000000"/>
          <w:sz w:val="24"/>
          <w:szCs w:val="24"/>
        </w:rPr>
        <w:t>.</w:t>
      </w:r>
    </w:p>
    <w:p w:rsidR="00E7545F" w:rsidRPr="007840E0" w:rsidRDefault="00E7545F" w:rsidP="00B836BA">
      <w:pPr>
        <w:autoSpaceDE w:val="0"/>
        <w:autoSpaceDN w:val="0"/>
        <w:adjustRightInd w:val="0"/>
        <w:spacing w:after="0" w:line="360" w:lineRule="auto"/>
        <w:jc w:val="both"/>
        <w:rPr>
          <w:rFonts w:ascii="AdvP94BA" w:hAnsi="AdvP94BA" w:cs="AdvP94BA"/>
          <w:sz w:val="28"/>
          <w:szCs w:val="28"/>
        </w:rPr>
      </w:pPr>
    </w:p>
    <w:p w:rsidR="00B836BA" w:rsidRDefault="00B836BA" w:rsidP="000D46BD">
      <w:pPr>
        <w:autoSpaceDE w:val="0"/>
        <w:autoSpaceDN w:val="0"/>
        <w:adjustRightInd w:val="0"/>
        <w:spacing w:after="0" w:line="240" w:lineRule="auto"/>
        <w:ind w:left="540" w:hanging="540"/>
        <w:jc w:val="center"/>
        <w:rPr>
          <w:rFonts w:ascii="Times New Roman" w:hAnsi="Times New Roman" w:cs="Times New Roman"/>
          <w:sz w:val="28"/>
          <w:szCs w:val="28"/>
        </w:rPr>
      </w:pPr>
    </w:p>
    <w:p w:rsidR="00B836BA" w:rsidRPr="00E05C2C" w:rsidRDefault="000D46BD" w:rsidP="000D46BD">
      <w:pPr>
        <w:autoSpaceDE w:val="0"/>
        <w:autoSpaceDN w:val="0"/>
        <w:adjustRightInd w:val="0"/>
        <w:spacing w:after="0" w:line="240" w:lineRule="auto"/>
        <w:ind w:left="540" w:hanging="540"/>
        <w:jc w:val="center"/>
        <w:rPr>
          <w:rFonts w:ascii="Times New Roman" w:hAnsi="Times New Roman" w:cs="Times New Roman"/>
          <w:sz w:val="28"/>
          <w:szCs w:val="28"/>
        </w:rPr>
      </w:pPr>
      <w:r>
        <w:rPr>
          <w:noProof/>
        </w:rPr>
        <w:drawing>
          <wp:inline distT="0" distB="0" distL="0" distR="0">
            <wp:extent cx="5047013" cy="2339439"/>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046799" cy="2339340"/>
                    </a:xfrm>
                    <a:prstGeom prst="rect">
                      <a:avLst/>
                    </a:prstGeom>
                    <a:noFill/>
                    <a:ln w="9525">
                      <a:noFill/>
                      <a:miter lim="800000"/>
                      <a:headEnd/>
                      <a:tailEnd/>
                    </a:ln>
                  </pic:spPr>
                </pic:pic>
              </a:graphicData>
            </a:graphic>
          </wp:inline>
        </w:drawing>
      </w:r>
    </w:p>
    <w:p w:rsidR="00B836BA" w:rsidRDefault="000D46BD" w:rsidP="00B836BA">
      <w:pPr>
        <w:jc w:val="center"/>
      </w:pPr>
      <w:r>
        <w:t>Lactose m</w:t>
      </w:r>
    </w:p>
    <w:p w:rsidR="00B02839" w:rsidRPr="003D74C9" w:rsidRDefault="00B02839" w:rsidP="00C509A5">
      <w:pPr>
        <w:autoSpaceDE w:val="0"/>
        <w:autoSpaceDN w:val="0"/>
        <w:adjustRightInd w:val="0"/>
        <w:spacing w:after="0" w:line="240" w:lineRule="auto"/>
        <w:ind w:left="1080" w:hanging="1080"/>
        <w:jc w:val="both"/>
        <w:rPr>
          <w:rFonts w:ascii="AdvP94BA" w:hAnsi="AdvP94BA" w:cs="AdvP94BA"/>
          <w:b/>
          <w:bCs/>
          <w:sz w:val="24"/>
          <w:szCs w:val="24"/>
        </w:rPr>
      </w:pPr>
      <w:r w:rsidRPr="003D74C9">
        <w:rPr>
          <w:rFonts w:ascii="Times New Roman" w:hAnsi="Times New Roman" w:cs="Times New Roman"/>
          <w:b/>
          <w:bCs/>
          <w:sz w:val="24"/>
          <w:szCs w:val="24"/>
        </w:rPr>
        <w:t>Fig. (</w:t>
      </w:r>
      <w:r w:rsidR="00C509A5">
        <w:rPr>
          <w:rFonts w:ascii="Times New Roman" w:hAnsi="Times New Roman" w:cs="Times New Roman"/>
          <w:b/>
          <w:bCs/>
          <w:sz w:val="24"/>
          <w:szCs w:val="24"/>
        </w:rPr>
        <w:t>4</w:t>
      </w:r>
      <w:r w:rsidRPr="003D74C9">
        <w:rPr>
          <w:rFonts w:ascii="Times New Roman" w:hAnsi="Times New Roman" w:cs="Times New Roman"/>
          <w:b/>
          <w:bCs/>
          <w:sz w:val="24"/>
          <w:szCs w:val="24"/>
        </w:rPr>
        <w:t xml:space="preserve">): </w:t>
      </w:r>
      <w:r w:rsidR="003D74C9" w:rsidRPr="003D74C9">
        <w:rPr>
          <w:rFonts w:ascii="Times New Roman" w:hAnsi="Times New Roman" w:cs="Times New Roman"/>
          <w:b/>
          <w:bCs/>
          <w:sz w:val="24"/>
          <w:szCs w:val="24"/>
        </w:rPr>
        <w:t xml:space="preserve">Fermentation </w:t>
      </w:r>
      <w:r w:rsidR="00DF51C3" w:rsidRPr="003D74C9">
        <w:rPr>
          <w:rFonts w:ascii="Times New Roman" w:hAnsi="Times New Roman" w:cs="Times New Roman"/>
          <w:b/>
          <w:bCs/>
          <w:sz w:val="24"/>
          <w:szCs w:val="24"/>
        </w:rPr>
        <w:t>product</w:t>
      </w:r>
      <w:r w:rsidR="003D74C9" w:rsidRPr="003D74C9">
        <w:rPr>
          <w:rFonts w:ascii="Times New Roman" w:hAnsi="Times New Roman" w:cs="Times New Roman"/>
          <w:b/>
          <w:bCs/>
          <w:sz w:val="24"/>
          <w:szCs w:val="24"/>
        </w:rPr>
        <w:t>s</w:t>
      </w:r>
      <w:r w:rsidR="00DF51C3" w:rsidRPr="003D74C9">
        <w:rPr>
          <w:rFonts w:ascii="Times New Roman" w:hAnsi="Times New Roman" w:cs="Times New Roman"/>
          <w:b/>
          <w:bCs/>
          <w:sz w:val="24"/>
          <w:szCs w:val="24"/>
        </w:rPr>
        <w:t xml:space="preserve"> on lactose </w:t>
      </w:r>
      <w:r w:rsidRPr="003D74C9">
        <w:rPr>
          <w:rFonts w:ascii="Times New Roman" w:hAnsi="Times New Roman" w:cs="Times New Roman"/>
          <w:b/>
          <w:bCs/>
          <w:sz w:val="24"/>
          <w:szCs w:val="24"/>
        </w:rPr>
        <w:t>media (</w:t>
      </w:r>
      <w:r w:rsidRPr="003D74C9">
        <w:rPr>
          <w:rFonts w:ascii="Times New Roman" w:hAnsi="Times New Roman" w:cs="Times New Roman"/>
          <w:b/>
          <w:bCs/>
          <w:color w:val="000000"/>
          <w:sz w:val="24"/>
          <w:szCs w:val="24"/>
        </w:rPr>
        <w:t>37</w:t>
      </w:r>
      <w:r w:rsidRPr="003D74C9">
        <w:rPr>
          <w:rFonts w:ascii="Times New Roman" w:hAnsi="Times New Roman" w:cs="Times New Roman"/>
          <w:b/>
          <w:bCs/>
          <w:color w:val="000000"/>
          <w:sz w:val="24"/>
          <w:szCs w:val="24"/>
          <w:vertAlign w:val="superscript"/>
        </w:rPr>
        <w:t>o</w:t>
      </w:r>
      <w:r w:rsidRPr="003D74C9">
        <w:rPr>
          <w:rFonts w:ascii="Times New Roman" w:hAnsi="Times New Roman" w:cs="Times New Roman"/>
          <w:b/>
          <w:bCs/>
          <w:color w:val="000000"/>
          <w:sz w:val="24"/>
          <w:szCs w:val="24"/>
        </w:rPr>
        <w:t xml:space="preserve">C, shaking velocity 150 rpm, pH 5.0) </w:t>
      </w:r>
      <w:r w:rsidRPr="003D74C9">
        <w:rPr>
          <w:rFonts w:ascii="Times New Roman" w:hAnsi="Times New Roman" w:cs="Times New Roman"/>
          <w:b/>
          <w:bCs/>
          <w:sz w:val="24"/>
          <w:szCs w:val="24"/>
        </w:rPr>
        <w:t xml:space="preserve">by </w:t>
      </w:r>
      <w:r w:rsidRPr="003D74C9">
        <w:rPr>
          <w:rFonts w:ascii="Times New Roman" w:hAnsi="Times New Roman" w:cs="Times New Roman"/>
          <w:b/>
          <w:bCs/>
          <w:i/>
          <w:iCs/>
          <w:sz w:val="24"/>
          <w:szCs w:val="24"/>
        </w:rPr>
        <w:t>Clostridium acetobutylicum DSM</w:t>
      </w:r>
      <w:r w:rsidRPr="003D74C9">
        <w:rPr>
          <w:rFonts w:ascii="Times New Roman" w:hAnsi="Times New Roman" w:cs="Times New Roman"/>
          <w:b/>
          <w:bCs/>
          <w:sz w:val="24"/>
          <w:szCs w:val="24"/>
        </w:rPr>
        <w:t xml:space="preserve"> 792 </w:t>
      </w:r>
      <w:r w:rsidRPr="003D74C9">
        <w:rPr>
          <w:rFonts w:ascii="Times New Roman" w:eastAsia="Times New Roman" w:hAnsi="Times New Roman" w:cs="Times New Roman"/>
          <w:b/>
          <w:bCs/>
          <w:sz w:val="24"/>
          <w:szCs w:val="24"/>
        </w:rPr>
        <w:t xml:space="preserve">after fermentation process for </w:t>
      </w:r>
      <w:r w:rsidR="00DF51C3" w:rsidRPr="003D74C9">
        <w:rPr>
          <w:rFonts w:ascii="Times New Roman" w:eastAsia="Times New Roman" w:hAnsi="Times New Roman" w:cs="Times New Roman"/>
          <w:b/>
          <w:bCs/>
          <w:sz w:val="24"/>
          <w:szCs w:val="24"/>
        </w:rPr>
        <w:t>5 days.</w:t>
      </w:r>
    </w:p>
    <w:p w:rsidR="00B02839" w:rsidRDefault="00B02839" w:rsidP="003E59FF">
      <w:pPr>
        <w:autoSpaceDE w:val="0"/>
        <w:autoSpaceDN w:val="0"/>
        <w:adjustRightInd w:val="0"/>
        <w:spacing w:after="0" w:line="240" w:lineRule="auto"/>
        <w:ind w:left="1080" w:hanging="1080"/>
        <w:jc w:val="both"/>
        <w:rPr>
          <w:rFonts w:ascii="Times New Roman" w:hAnsi="Times New Roman" w:cs="Times New Roman"/>
          <w:color w:val="000000"/>
          <w:sz w:val="28"/>
          <w:szCs w:val="28"/>
        </w:rPr>
      </w:pPr>
      <w:r>
        <w:rPr>
          <w:rFonts w:ascii="Times New Roman" w:eastAsia="Times New Roman" w:hAnsi="Times New Roman" w:cs="Times New Roman"/>
          <w:sz w:val="24"/>
          <w:szCs w:val="24"/>
        </w:rPr>
        <w:t xml:space="preserve">               </w:t>
      </w:r>
    </w:p>
    <w:p w:rsidR="00016CBF" w:rsidRDefault="00C509A5" w:rsidP="00C509A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7E11">
        <w:rPr>
          <w:rFonts w:ascii="Times New Roman" w:hAnsi="Times New Roman" w:cs="Times New Roman"/>
          <w:color w:val="000000"/>
          <w:sz w:val="28"/>
          <w:szCs w:val="28"/>
        </w:rPr>
        <w:t xml:space="preserve">The highest fermentation product on lactose medium (50g/L) was </w:t>
      </w:r>
      <w:r w:rsidR="00016CBF">
        <w:rPr>
          <w:rFonts w:ascii="Times New Roman" w:hAnsi="Times New Roman" w:cs="Times New Roman"/>
          <w:color w:val="000000"/>
          <w:sz w:val="28"/>
          <w:szCs w:val="28"/>
        </w:rPr>
        <w:t xml:space="preserve">acetic acid </w:t>
      </w:r>
      <w:r w:rsidR="002A7E11">
        <w:rPr>
          <w:rFonts w:ascii="Times New Roman" w:hAnsi="Times New Roman" w:cs="Times New Roman"/>
          <w:sz w:val="28"/>
          <w:szCs w:val="28"/>
        </w:rPr>
        <w:t xml:space="preserve">as </w:t>
      </w:r>
      <w:r w:rsidR="002A7E11" w:rsidRPr="00016CBF">
        <w:rPr>
          <w:rFonts w:ascii="Times New Roman" w:hAnsi="Times New Roman" w:cs="Times New Roman"/>
          <w:sz w:val="28"/>
          <w:szCs w:val="28"/>
        </w:rPr>
        <w:t>shows</w:t>
      </w:r>
      <w:r w:rsidR="002A7E11" w:rsidRPr="006D60E5">
        <w:rPr>
          <w:rFonts w:ascii="Times New Roman" w:hAnsi="Times New Roman" w:cs="Times New Roman"/>
          <w:color w:val="000000"/>
          <w:sz w:val="28"/>
          <w:szCs w:val="28"/>
        </w:rPr>
        <w:t xml:space="preserve"> </w:t>
      </w:r>
      <w:r w:rsidR="002A7E11">
        <w:rPr>
          <w:rFonts w:ascii="Times New Roman" w:hAnsi="Times New Roman" w:cs="Times New Roman"/>
          <w:color w:val="000000"/>
          <w:sz w:val="28"/>
          <w:szCs w:val="28"/>
        </w:rPr>
        <w:t xml:space="preserve">in </w:t>
      </w:r>
      <w:r w:rsidR="002A7E11" w:rsidRPr="00016CBF">
        <w:rPr>
          <w:rFonts w:ascii="Times New Roman" w:hAnsi="Times New Roman" w:cs="Times New Roman"/>
          <w:sz w:val="28"/>
          <w:szCs w:val="28"/>
        </w:rPr>
        <w:t>Fig.</w:t>
      </w:r>
      <w:r>
        <w:rPr>
          <w:rFonts w:ascii="Times New Roman" w:hAnsi="Times New Roman" w:cs="Times New Roman"/>
          <w:sz w:val="28"/>
          <w:szCs w:val="28"/>
        </w:rPr>
        <w:t xml:space="preserve"> </w:t>
      </w:r>
      <w:r w:rsidR="002A7E11">
        <w:rPr>
          <w:rFonts w:ascii="Times New Roman" w:hAnsi="Times New Roman" w:cs="Times New Roman"/>
          <w:sz w:val="28"/>
          <w:szCs w:val="28"/>
        </w:rPr>
        <w:t>(</w:t>
      </w:r>
      <w:r>
        <w:rPr>
          <w:rFonts w:ascii="Times New Roman" w:hAnsi="Times New Roman" w:cs="Times New Roman"/>
          <w:sz w:val="28"/>
          <w:szCs w:val="28"/>
        </w:rPr>
        <w:t>4</w:t>
      </w:r>
      <w:r w:rsidR="002A7E11">
        <w:rPr>
          <w:rFonts w:ascii="Times New Roman" w:hAnsi="Times New Roman" w:cs="Times New Roman"/>
          <w:sz w:val="28"/>
          <w:szCs w:val="28"/>
        </w:rPr>
        <w:t>)</w:t>
      </w:r>
      <w:r w:rsidR="002A7E11" w:rsidRPr="00016CBF">
        <w:rPr>
          <w:rFonts w:ascii="Times New Roman" w:hAnsi="Times New Roman" w:cs="Times New Roman"/>
          <w:sz w:val="28"/>
          <w:szCs w:val="28"/>
        </w:rPr>
        <w:t xml:space="preserve"> </w:t>
      </w:r>
      <w:r w:rsidR="002A7E11">
        <w:rPr>
          <w:rFonts w:ascii="Times New Roman" w:hAnsi="Times New Roman" w:cs="Times New Roman"/>
          <w:sz w:val="28"/>
          <w:szCs w:val="28"/>
        </w:rPr>
        <w:t xml:space="preserve">reached the maximum </w:t>
      </w:r>
      <w:r>
        <w:rPr>
          <w:rFonts w:ascii="Times New Roman" w:hAnsi="Times New Roman" w:cs="Times New Roman"/>
          <w:sz w:val="28"/>
          <w:szCs w:val="28"/>
        </w:rPr>
        <w:t xml:space="preserve">formation </w:t>
      </w:r>
      <w:r w:rsidR="002A7E11">
        <w:rPr>
          <w:rFonts w:ascii="Times New Roman" w:hAnsi="Times New Roman" w:cs="Times New Roman"/>
          <w:sz w:val="28"/>
          <w:szCs w:val="28"/>
        </w:rPr>
        <w:t xml:space="preserve">after 3 days then decreased. </w:t>
      </w:r>
      <w:r w:rsidR="000C155F">
        <w:rPr>
          <w:rFonts w:ascii="Times New Roman" w:hAnsi="Times New Roman" w:cs="Times New Roman"/>
          <w:sz w:val="28"/>
          <w:szCs w:val="28"/>
        </w:rPr>
        <w:t>T</w:t>
      </w:r>
      <w:r w:rsidR="002A7E11">
        <w:rPr>
          <w:rFonts w:ascii="Times New Roman" w:hAnsi="Times New Roman" w:cs="Times New Roman"/>
          <w:sz w:val="28"/>
          <w:szCs w:val="28"/>
        </w:rPr>
        <w:t xml:space="preserve">he production of </w:t>
      </w:r>
      <w:r w:rsidR="002A7E11">
        <w:rPr>
          <w:rFonts w:ascii="Times New Roman" w:hAnsi="Times New Roman" w:cs="Times New Roman"/>
          <w:color w:val="000000"/>
          <w:sz w:val="28"/>
          <w:szCs w:val="28"/>
        </w:rPr>
        <w:t xml:space="preserve">butyric acid and ethanol was almost constant after 2 days. </w:t>
      </w:r>
    </w:p>
    <w:p w:rsidR="000D46BD" w:rsidRDefault="000D46BD" w:rsidP="000D46BD">
      <w:pPr>
        <w:autoSpaceDE w:val="0"/>
        <w:autoSpaceDN w:val="0"/>
        <w:adjustRightInd w:val="0"/>
        <w:spacing w:after="0" w:line="240" w:lineRule="auto"/>
        <w:jc w:val="center"/>
        <w:rPr>
          <w:rFonts w:asciiTheme="majorBidi" w:hAnsiTheme="majorBidi" w:cstheme="majorBidi"/>
          <w:sz w:val="24"/>
          <w:szCs w:val="24"/>
        </w:rPr>
      </w:pPr>
      <w:r>
        <w:rPr>
          <w:noProof/>
        </w:rPr>
        <w:drawing>
          <wp:inline distT="0" distB="0" distL="0" distR="0">
            <wp:extent cx="4643190" cy="2398816"/>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642866" cy="2398649"/>
                    </a:xfrm>
                    <a:prstGeom prst="rect">
                      <a:avLst/>
                    </a:prstGeom>
                    <a:noFill/>
                    <a:ln w="9525">
                      <a:noFill/>
                      <a:miter lim="800000"/>
                      <a:headEnd/>
                      <a:tailEnd/>
                    </a:ln>
                  </pic:spPr>
                </pic:pic>
              </a:graphicData>
            </a:graphic>
          </wp:inline>
        </w:drawing>
      </w:r>
    </w:p>
    <w:p w:rsidR="006F6656" w:rsidRDefault="006F6656" w:rsidP="003D74C9">
      <w:pPr>
        <w:autoSpaceDE w:val="0"/>
        <w:autoSpaceDN w:val="0"/>
        <w:adjustRightInd w:val="0"/>
        <w:spacing w:after="0" w:line="240" w:lineRule="auto"/>
        <w:ind w:left="1080" w:hanging="1080"/>
        <w:jc w:val="both"/>
        <w:rPr>
          <w:rFonts w:ascii="Times New Roman" w:hAnsi="Times New Roman" w:cs="Times New Roman"/>
          <w:sz w:val="24"/>
          <w:szCs w:val="24"/>
        </w:rPr>
      </w:pPr>
    </w:p>
    <w:p w:rsidR="000C155F" w:rsidRPr="00C77E78" w:rsidRDefault="00DF51C3" w:rsidP="003D74C9">
      <w:pPr>
        <w:autoSpaceDE w:val="0"/>
        <w:autoSpaceDN w:val="0"/>
        <w:adjustRightInd w:val="0"/>
        <w:spacing w:after="0" w:line="240" w:lineRule="auto"/>
        <w:ind w:left="1080" w:hanging="1080"/>
        <w:jc w:val="both"/>
        <w:rPr>
          <w:rFonts w:ascii="AdvP94BA" w:hAnsi="AdvP94BA" w:cs="AdvP94BA"/>
          <w:b/>
          <w:bCs/>
          <w:sz w:val="24"/>
          <w:szCs w:val="24"/>
        </w:rPr>
      </w:pPr>
      <w:r w:rsidRPr="00C77E78">
        <w:rPr>
          <w:rFonts w:ascii="Times New Roman" w:hAnsi="Times New Roman" w:cs="Times New Roman"/>
          <w:b/>
          <w:bCs/>
          <w:sz w:val="24"/>
          <w:szCs w:val="24"/>
        </w:rPr>
        <w:t>Table (</w:t>
      </w:r>
      <w:r w:rsidR="000C155F" w:rsidRPr="00C77E78">
        <w:rPr>
          <w:rFonts w:ascii="Times New Roman" w:hAnsi="Times New Roman" w:cs="Times New Roman"/>
          <w:b/>
          <w:bCs/>
          <w:sz w:val="24"/>
          <w:szCs w:val="24"/>
        </w:rPr>
        <w:t>6</w:t>
      </w:r>
      <w:r w:rsidRPr="00C77E78">
        <w:rPr>
          <w:rFonts w:ascii="Times New Roman" w:hAnsi="Times New Roman" w:cs="Times New Roman"/>
          <w:b/>
          <w:bCs/>
          <w:sz w:val="24"/>
          <w:szCs w:val="24"/>
        </w:rPr>
        <w:t xml:space="preserve">): </w:t>
      </w:r>
      <w:r w:rsidR="003D74C9" w:rsidRPr="00C77E78">
        <w:rPr>
          <w:rFonts w:ascii="Times New Roman" w:hAnsi="Times New Roman" w:cs="Times New Roman"/>
          <w:b/>
          <w:bCs/>
          <w:sz w:val="24"/>
          <w:szCs w:val="24"/>
        </w:rPr>
        <w:t xml:space="preserve">Fermentation </w:t>
      </w:r>
      <w:r w:rsidR="000C155F" w:rsidRPr="00C77E78">
        <w:rPr>
          <w:rFonts w:ascii="Times New Roman" w:hAnsi="Times New Roman" w:cs="Times New Roman"/>
          <w:b/>
          <w:bCs/>
          <w:sz w:val="24"/>
          <w:szCs w:val="24"/>
        </w:rPr>
        <w:t>product</w:t>
      </w:r>
      <w:r w:rsidR="003D74C9" w:rsidRPr="00C77E78">
        <w:rPr>
          <w:rFonts w:ascii="Times New Roman" w:hAnsi="Times New Roman" w:cs="Times New Roman"/>
          <w:b/>
          <w:bCs/>
          <w:sz w:val="24"/>
          <w:szCs w:val="24"/>
        </w:rPr>
        <w:t xml:space="preserve">s </w:t>
      </w:r>
      <w:r w:rsidR="00CE09BF" w:rsidRPr="00C77E78">
        <w:rPr>
          <w:rFonts w:ascii="Times New Roman" w:hAnsi="Times New Roman" w:cs="Times New Roman"/>
          <w:b/>
          <w:bCs/>
          <w:sz w:val="24"/>
          <w:szCs w:val="24"/>
        </w:rPr>
        <w:t xml:space="preserve">from </w:t>
      </w:r>
      <w:r w:rsidR="00C041FA" w:rsidRPr="00C77E78">
        <w:rPr>
          <w:rFonts w:ascii="Times New Roman" w:hAnsi="Times New Roman" w:cs="Times New Roman"/>
          <w:b/>
          <w:bCs/>
          <w:sz w:val="24"/>
          <w:szCs w:val="24"/>
        </w:rPr>
        <w:t>cheese whey</w:t>
      </w:r>
      <w:r w:rsidR="00CE09BF" w:rsidRPr="00C77E78">
        <w:rPr>
          <w:rFonts w:ascii="Times New Roman" w:hAnsi="Times New Roman" w:cs="Times New Roman"/>
          <w:b/>
          <w:bCs/>
          <w:sz w:val="24"/>
          <w:szCs w:val="24"/>
        </w:rPr>
        <w:t xml:space="preserve"> medium (</w:t>
      </w:r>
      <w:r w:rsidR="000C155F" w:rsidRPr="00C77E78">
        <w:rPr>
          <w:rFonts w:ascii="Times New Roman" w:hAnsi="Times New Roman" w:cs="Times New Roman"/>
          <w:b/>
          <w:bCs/>
          <w:color w:val="000000"/>
          <w:sz w:val="24"/>
          <w:szCs w:val="24"/>
        </w:rPr>
        <w:t>37</w:t>
      </w:r>
      <w:r w:rsidR="000C155F" w:rsidRPr="00C77E78">
        <w:rPr>
          <w:rFonts w:ascii="Times New Roman" w:hAnsi="Times New Roman" w:cs="Times New Roman"/>
          <w:b/>
          <w:bCs/>
          <w:color w:val="000000"/>
          <w:sz w:val="24"/>
          <w:szCs w:val="24"/>
          <w:vertAlign w:val="superscript"/>
        </w:rPr>
        <w:t>o</w:t>
      </w:r>
      <w:r w:rsidR="000C155F" w:rsidRPr="00C77E78">
        <w:rPr>
          <w:rFonts w:ascii="Times New Roman" w:hAnsi="Times New Roman" w:cs="Times New Roman"/>
          <w:b/>
          <w:bCs/>
          <w:color w:val="000000"/>
          <w:sz w:val="24"/>
          <w:szCs w:val="24"/>
        </w:rPr>
        <w:t xml:space="preserve">C, shaking velocity 150 rpm, pH 5.0) </w:t>
      </w:r>
      <w:r w:rsidR="000C155F" w:rsidRPr="00C77E78">
        <w:rPr>
          <w:rFonts w:ascii="Times New Roman" w:hAnsi="Times New Roman" w:cs="Times New Roman"/>
          <w:b/>
          <w:bCs/>
          <w:sz w:val="24"/>
          <w:szCs w:val="24"/>
        </w:rPr>
        <w:t xml:space="preserve">by </w:t>
      </w:r>
      <w:r w:rsidR="000C155F" w:rsidRPr="00C77E78">
        <w:rPr>
          <w:rFonts w:ascii="Times New Roman" w:hAnsi="Times New Roman" w:cs="Times New Roman"/>
          <w:b/>
          <w:bCs/>
          <w:i/>
          <w:iCs/>
          <w:sz w:val="24"/>
          <w:szCs w:val="24"/>
        </w:rPr>
        <w:t>Clostridium acetobutylicum DSM</w:t>
      </w:r>
      <w:r w:rsidR="000C155F" w:rsidRPr="00C77E78">
        <w:rPr>
          <w:rFonts w:ascii="Times New Roman" w:hAnsi="Times New Roman" w:cs="Times New Roman"/>
          <w:b/>
          <w:bCs/>
          <w:sz w:val="24"/>
          <w:szCs w:val="24"/>
        </w:rPr>
        <w:t xml:space="preserve"> 792 </w:t>
      </w:r>
      <w:r w:rsidR="000C155F" w:rsidRPr="00C77E78">
        <w:rPr>
          <w:rFonts w:ascii="Times New Roman" w:eastAsia="Times New Roman" w:hAnsi="Times New Roman" w:cs="Times New Roman"/>
          <w:b/>
          <w:bCs/>
          <w:sz w:val="24"/>
          <w:szCs w:val="24"/>
        </w:rPr>
        <w:t>after fermentation process for 5 days.</w:t>
      </w:r>
    </w:p>
    <w:p w:rsidR="00C77E78" w:rsidRPr="00C77E78" w:rsidRDefault="00C77E78" w:rsidP="00C041FA">
      <w:pPr>
        <w:autoSpaceDE w:val="0"/>
        <w:autoSpaceDN w:val="0"/>
        <w:adjustRightInd w:val="0"/>
        <w:spacing w:after="0" w:line="360" w:lineRule="auto"/>
        <w:jc w:val="both"/>
        <w:rPr>
          <w:rFonts w:ascii="Times New Roman" w:hAnsi="Times New Roman" w:cs="Times New Roman"/>
          <w:b/>
          <w:bCs/>
          <w:sz w:val="28"/>
          <w:szCs w:val="28"/>
        </w:rPr>
      </w:pPr>
    </w:p>
    <w:p w:rsidR="000D46BD" w:rsidRPr="00C041FA" w:rsidRDefault="00C041FA" w:rsidP="00C77E78">
      <w:pPr>
        <w:autoSpaceDE w:val="0"/>
        <w:autoSpaceDN w:val="0"/>
        <w:adjustRightInd w:val="0"/>
        <w:spacing w:after="0" w:line="360" w:lineRule="auto"/>
        <w:jc w:val="both"/>
        <w:rPr>
          <w:rFonts w:ascii="Times New Roman" w:hAnsi="Times New Roman" w:cs="Times New Roman"/>
          <w:sz w:val="28"/>
          <w:szCs w:val="28"/>
        </w:rPr>
      </w:pPr>
      <w:r w:rsidRPr="00C041FA">
        <w:rPr>
          <w:rFonts w:ascii="Times New Roman" w:hAnsi="Times New Roman" w:cs="Times New Roman"/>
          <w:sz w:val="28"/>
          <w:szCs w:val="28"/>
        </w:rPr>
        <w:t xml:space="preserve">Fig </w:t>
      </w:r>
      <w:r>
        <w:rPr>
          <w:rFonts w:ascii="Times New Roman" w:hAnsi="Times New Roman" w:cs="Times New Roman"/>
          <w:sz w:val="28"/>
          <w:szCs w:val="28"/>
        </w:rPr>
        <w:t xml:space="preserve">(6) shows </w:t>
      </w:r>
      <w:r w:rsidR="00C77E78">
        <w:rPr>
          <w:rFonts w:ascii="Times New Roman" w:hAnsi="Times New Roman" w:cs="Times New Roman"/>
          <w:sz w:val="28"/>
          <w:szCs w:val="28"/>
        </w:rPr>
        <w:t xml:space="preserve">the </w:t>
      </w:r>
      <w:r>
        <w:rPr>
          <w:rFonts w:ascii="Times New Roman" w:hAnsi="Times New Roman" w:cs="Times New Roman"/>
          <w:sz w:val="28"/>
          <w:szCs w:val="28"/>
        </w:rPr>
        <w:t xml:space="preserve">production of acetic acid in </w:t>
      </w:r>
      <w:r w:rsidR="00C77E78">
        <w:rPr>
          <w:rFonts w:ascii="Times New Roman" w:hAnsi="Times New Roman" w:cs="Times New Roman"/>
          <w:sz w:val="28"/>
          <w:szCs w:val="28"/>
        </w:rPr>
        <w:t xml:space="preserve">cheese </w:t>
      </w:r>
      <w:r>
        <w:rPr>
          <w:rFonts w:ascii="Times New Roman" w:hAnsi="Times New Roman" w:cs="Times New Roman"/>
          <w:sz w:val="28"/>
          <w:szCs w:val="28"/>
        </w:rPr>
        <w:t xml:space="preserve">whey, which increased to reached the double amount compared to lactose medium. Ethanol and butyric acid </w:t>
      </w:r>
    </w:p>
    <w:p w:rsidR="006F6656" w:rsidRPr="002978E8" w:rsidRDefault="00CE09BF" w:rsidP="00472C63">
      <w:pPr>
        <w:autoSpaceDE w:val="0"/>
        <w:autoSpaceDN w:val="0"/>
        <w:adjustRightInd w:val="0"/>
        <w:spacing w:after="0" w:line="360" w:lineRule="auto"/>
        <w:jc w:val="both"/>
        <w:rPr>
          <w:sz w:val="28"/>
          <w:szCs w:val="28"/>
          <w:rtl/>
          <w:lang w:bidi="ar-EG"/>
        </w:rPr>
      </w:pPr>
      <w:r>
        <w:rPr>
          <w:rFonts w:ascii="Times New Roman" w:hAnsi="Times New Roman" w:cs="Times New Roman"/>
          <w:sz w:val="28"/>
          <w:szCs w:val="28"/>
        </w:rPr>
        <w:t xml:space="preserve">were </w:t>
      </w:r>
      <w:r w:rsidR="00C041FA">
        <w:rPr>
          <w:rFonts w:ascii="Times New Roman" w:hAnsi="Times New Roman" w:cs="Times New Roman"/>
          <w:sz w:val="28"/>
          <w:szCs w:val="28"/>
        </w:rPr>
        <w:t xml:space="preserve">reached the maximum after 3 days then decreased to constant amount almost similar </w:t>
      </w:r>
      <w:r w:rsidR="00C77E78">
        <w:rPr>
          <w:rFonts w:ascii="Times New Roman" w:hAnsi="Times New Roman" w:cs="Times New Roman"/>
          <w:sz w:val="28"/>
          <w:szCs w:val="28"/>
        </w:rPr>
        <w:t xml:space="preserve">to </w:t>
      </w:r>
      <w:r w:rsidR="00C041FA">
        <w:rPr>
          <w:rFonts w:ascii="Times New Roman" w:hAnsi="Times New Roman" w:cs="Times New Roman"/>
          <w:sz w:val="28"/>
          <w:szCs w:val="28"/>
        </w:rPr>
        <w:t xml:space="preserve">lactose medium. </w:t>
      </w:r>
      <w:r w:rsidR="006F6656">
        <w:rPr>
          <w:rFonts w:ascii="Times New Roman" w:hAnsi="Times New Roman" w:cs="Times New Roman"/>
          <w:sz w:val="28"/>
          <w:szCs w:val="28"/>
        </w:rPr>
        <w:t xml:space="preserve">These results are in agreement with those obtained by </w:t>
      </w:r>
      <w:r w:rsidR="006F6656" w:rsidRPr="002978E8">
        <w:rPr>
          <w:rFonts w:ascii="AdvP94BA" w:hAnsi="AdvP94BA" w:cs="AdvP94BA"/>
          <w:sz w:val="28"/>
          <w:szCs w:val="28"/>
        </w:rPr>
        <w:t xml:space="preserve">Ezeji </w:t>
      </w:r>
      <w:r w:rsidR="006F6656" w:rsidRPr="00CC7AA3">
        <w:rPr>
          <w:rFonts w:ascii="AdvP94BA" w:hAnsi="AdvP94BA" w:cs="AdvP94BA"/>
          <w:i/>
          <w:iCs/>
          <w:sz w:val="28"/>
          <w:szCs w:val="28"/>
        </w:rPr>
        <w:t>et al.,</w:t>
      </w:r>
      <w:r w:rsidR="006F6656" w:rsidRPr="002978E8">
        <w:rPr>
          <w:rFonts w:ascii="AdvP94BA" w:hAnsi="AdvP94BA" w:cs="AdvP94BA"/>
          <w:sz w:val="28"/>
          <w:szCs w:val="28"/>
        </w:rPr>
        <w:t xml:space="preserve"> </w:t>
      </w:r>
      <w:r w:rsidR="006F6656">
        <w:rPr>
          <w:rFonts w:ascii="AdvP94BA" w:hAnsi="AdvP94BA" w:cs="AdvP94BA"/>
          <w:sz w:val="28"/>
          <w:szCs w:val="28"/>
        </w:rPr>
        <w:t>(</w:t>
      </w:r>
      <w:r w:rsidR="006F6656" w:rsidRPr="002978E8">
        <w:rPr>
          <w:rFonts w:ascii="AdvP94BA" w:hAnsi="AdvP94BA" w:cs="AdvP94BA"/>
          <w:sz w:val="28"/>
          <w:szCs w:val="28"/>
        </w:rPr>
        <w:t>2004)</w:t>
      </w:r>
      <w:r w:rsidR="006F6656">
        <w:rPr>
          <w:rFonts w:ascii="AdvP94BA" w:hAnsi="AdvP94BA" w:cs="AdvP94BA"/>
          <w:sz w:val="28"/>
          <w:szCs w:val="28"/>
        </w:rPr>
        <w:t xml:space="preserve"> who found that i</w:t>
      </w:r>
      <w:r w:rsidR="006F6656" w:rsidRPr="002978E8">
        <w:rPr>
          <w:rFonts w:ascii="AdvP94BA" w:hAnsi="AdvP94BA" w:cs="AdvP94BA"/>
          <w:sz w:val="28"/>
          <w:szCs w:val="28"/>
        </w:rPr>
        <w:t>t takes 2–6 days to complete batch fermentation</w:t>
      </w:r>
      <w:r w:rsidR="006F6656">
        <w:rPr>
          <w:rFonts w:ascii="AdvP94BA" w:hAnsi="AdvP94BA" w:cs="AdvP94BA"/>
          <w:sz w:val="28"/>
          <w:szCs w:val="28"/>
        </w:rPr>
        <w:t xml:space="preserve"> </w:t>
      </w:r>
      <w:r w:rsidR="006F6656" w:rsidRPr="002978E8">
        <w:rPr>
          <w:rFonts w:ascii="AdvP94BA" w:hAnsi="AdvP94BA" w:cs="AdvP94BA"/>
          <w:sz w:val="28"/>
          <w:szCs w:val="28"/>
        </w:rPr>
        <w:t>depending on the condition and the type of substrate</w:t>
      </w:r>
      <w:r w:rsidR="006F6656">
        <w:rPr>
          <w:rFonts w:ascii="AdvP94BA" w:hAnsi="AdvP94BA" w:cs="AdvP94BA"/>
          <w:sz w:val="28"/>
          <w:szCs w:val="28"/>
        </w:rPr>
        <w:t xml:space="preserve"> </w:t>
      </w:r>
      <w:r w:rsidR="006F6656" w:rsidRPr="002978E8">
        <w:rPr>
          <w:rFonts w:ascii="AdvP94BA" w:hAnsi="AdvP94BA" w:cs="AdvP94BA"/>
          <w:sz w:val="28"/>
          <w:szCs w:val="28"/>
        </w:rPr>
        <w:t>employed. The final total concentration of solvents</w:t>
      </w:r>
      <w:r w:rsidR="006F6656">
        <w:rPr>
          <w:rFonts w:ascii="AdvP94BA" w:hAnsi="AdvP94BA" w:cs="AdvP94BA"/>
          <w:sz w:val="28"/>
          <w:szCs w:val="28"/>
        </w:rPr>
        <w:t xml:space="preserve"> </w:t>
      </w:r>
      <w:r w:rsidR="006F6656" w:rsidRPr="002978E8">
        <w:rPr>
          <w:rFonts w:ascii="AdvP94BA" w:hAnsi="AdvP94BA" w:cs="AdvP94BA"/>
          <w:sz w:val="28"/>
          <w:szCs w:val="28"/>
        </w:rPr>
        <w:t>produced ranges from 12 to 20 g L</w:t>
      </w:r>
      <w:r w:rsidR="006F6656" w:rsidRPr="006F6656">
        <w:rPr>
          <w:rFonts w:ascii="AdvP94BA" w:hAnsi="AdvP94BA" w:cs="AdvP94BA"/>
          <w:sz w:val="28"/>
          <w:szCs w:val="28"/>
          <w:vertAlign w:val="superscript"/>
        </w:rPr>
        <w:t>-1</w:t>
      </w:r>
      <w:r w:rsidR="006F6656" w:rsidRPr="002978E8">
        <w:rPr>
          <w:rFonts w:ascii="AdvP94BA" w:hAnsi="AdvP94BA" w:cs="AdvP94BA"/>
          <w:sz w:val="28"/>
          <w:szCs w:val="28"/>
        </w:rPr>
        <w:t xml:space="preserve"> in batch fermentation,</w:t>
      </w:r>
      <w:r w:rsidR="006F6656">
        <w:rPr>
          <w:rFonts w:ascii="AdvP94BA" w:hAnsi="AdvP94BA" w:cs="AdvP94BA"/>
          <w:sz w:val="28"/>
          <w:szCs w:val="28"/>
        </w:rPr>
        <w:t xml:space="preserve"> </w:t>
      </w:r>
      <w:r w:rsidR="006F6656" w:rsidRPr="002978E8">
        <w:rPr>
          <w:rFonts w:ascii="AdvP94BA" w:hAnsi="AdvP94BA" w:cs="AdvP94BA"/>
          <w:sz w:val="28"/>
          <w:szCs w:val="28"/>
        </w:rPr>
        <w:t>which can be separated from the fermentation broth by</w:t>
      </w:r>
      <w:r w:rsidR="006F6656">
        <w:rPr>
          <w:rFonts w:ascii="AdvP94BA" w:hAnsi="AdvP94BA" w:cs="AdvP94BA"/>
          <w:sz w:val="28"/>
          <w:szCs w:val="28"/>
        </w:rPr>
        <w:t xml:space="preserve"> </w:t>
      </w:r>
      <w:r w:rsidR="006F6656" w:rsidRPr="002978E8">
        <w:rPr>
          <w:rFonts w:ascii="AdvP94BA" w:hAnsi="AdvP94BA" w:cs="AdvP94BA"/>
          <w:sz w:val="28"/>
          <w:szCs w:val="28"/>
        </w:rPr>
        <w:t>distillation. Classical fed-batch and continuous cultivation</w:t>
      </w:r>
      <w:r w:rsidR="006F6656">
        <w:rPr>
          <w:rFonts w:ascii="AdvP94BA" w:hAnsi="AdvP94BA" w:cs="AdvP94BA"/>
          <w:sz w:val="28"/>
          <w:szCs w:val="28"/>
        </w:rPr>
        <w:t xml:space="preserve"> </w:t>
      </w:r>
      <w:r w:rsidR="006F6656" w:rsidRPr="002978E8">
        <w:rPr>
          <w:rFonts w:ascii="AdvP94BA" w:hAnsi="AdvP94BA" w:cs="AdvP94BA"/>
          <w:sz w:val="28"/>
          <w:szCs w:val="28"/>
        </w:rPr>
        <w:t>do not seem to be economically feasible, because of solvent</w:t>
      </w:r>
      <w:r w:rsidR="006F6656">
        <w:rPr>
          <w:rFonts w:ascii="AdvP94BA" w:hAnsi="AdvP94BA" w:cs="AdvP94BA"/>
          <w:sz w:val="28"/>
          <w:szCs w:val="28"/>
        </w:rPr>
        <w:t xml:space="preserve"> </w:t>
      </w:r>
      <w:r w:rsidR="006F6656" w:rsidRPr="002978E8">
        <w:rPr>
          <w:rFonts w:ascii="AdvP94BA" w:hAnsi="AdvP94BA" w:cs="AdvP94BA"/>
          <w:sz w:val="28"/>
          <w:szCs w:val="28"/>
        </w:rPr>
        <w:t>toxicity and the biphasic nature of acetone–butanol</w:t>
      </w:r>
      <w:r w:rsidR="006F6656">
        <w:rPr>
          <w:rFonts w:ascii="AdvP94BA" w:hAnsi="AdvP94BA" w:cs="AdvP94BA"/>
          <w:sz w:val="28"/>
          <w:szCs w:val="28"/>
        </w:rPr>
        <w:t xml:space="preserve"> </w:t>
      </w:r>
      <w:r w:rsidR="006F6656" w:rsidRPr="002978E8">
        <w:rPr>
          <w:rFonts w:ascii="AdvP94BA" w:hAnsi="AdvP94BA" w:cs="AdvP94BA"/>
          <w:sz w:val="28"/>
          <w:szCs w:val="28"/>
        </w:rPr>
        <w:t>fermentation, respectively. To overcome this problem,</w:t>
      </w:r>
      <w:r w:rsidR="006F6656">
        <w:rPr>
          <w:rFonts w:ascii="AdvP94BA" w:hAnsi="AdvP94BA" w:cs="AdvP94BA"/>
          <w:sz w:val="28"/>
          <w:szCs w:val="28"/>
        </w:rPr>
        <w:t xml:space="preserve"> </w:t>
      </w:r>
      <w:r w:rsidR="006F6656" w:rsidRPr="002978E8">
        <w:rPr>
          <w:rFonts w:ascii="AdvP94BA" w:hAnsi="AdvP94BA" w:cs="AdvP94BA"/>
          <w:sz w:val="28"/>
          <w:szCs w:val="28"/>
        </w:rPr>
        <w:t>fed-batch culture has been coupled with an in situ recovery</w:t>
      </w:r>
      <w:r w:rsidR="006F6656">
        <w:rPr>
          <w:rFonts w:ascii="AdvP94BA" w:hAnsi="AdvP94BA" w:cs="AdvP94BA"/>
          <w:sz w:val="28"/>
          <w:szCs w:val="28"/>
        </w:rPr>
        <w:t xml:space="preserve"> </w:t>
      </w:r>
      <w:r w:rsidR="006F6656" w:rsidRPr="002978E8">
        <w:rPr>
          <w:rFonts w:ascii="AdvP94BA" w:hAnsi="AdvP94BA" w:cs="AdvP94BA"/>
          <w:sz w:val="28"/>
          <w:szCs w:val="28"/>
        </w:rPr>
        <w:t>process</w:t>
      </w:r>
      <w:r w:rsidR="006F6656">
        <w:rPr>
          <w:rFonts w:ascii="AdvP94BA" w:hAnsi="AdvP94BA" w:cs="AdvP94BA"/>
          <w:sz w:val="28"/>
          <w:szCs w:val="28"/>
        </w:rPr>
        <w:t>.</w:t>
      </w:r>
      <w:r w:rsidR="006F6656" w:rsidRPr="002978E8">
        <w:rPr>
          <w:rFonts w:ascii="AdvP94BA" w:hAnsi="AdvP94BA" w:cs="AdvP94BA"/>
          <w:sz w:val="28"/>
          <w:szCs w:val="28"/>
        </w:rPr>
        <w:t xml:space="preserve"> </w:t>
      </w:r>
    </w:p>
    <w:p w:rsidR="00574561" w:rsidRDefault="006F6656" w:rsidP="006F6656">
      <w:pPr>
        <w:autoSpaceDE w:val="0"/>
        <w:autoSpaceDN w:val="0"/>
        <w:adjustRightInd w:val="0"/>
        <w:spacing w:after="0" w:line="360" w:lineRule="auto"/>
        <w:ind w:right="-90"/>
        <w:jc w:val="both"/>
        <w:rPr>
          <w:rFonts w:ascii="Times New Roman" w:hAnsi="Times New Roman" w:cs="Times New Roman"/>
          <w:sz w:val="28"/>
          <w:szCs w:val="28"/>
          <w:lang w:bidi="ar-EG"/>
        </w:rPr>
      </w:pPr>
      <w:r>
        <w:rPr>
          <w:rFonts w:ascii="Times New Roman" w:hAnsi="Times New Roman" w:cs="Times New Roman"/>
          <w:color w:val="000000"/>
          <w:sz w:val="28"/>
          <w:szCs w:val="28"/>
        </w:rPr>
        <w:t xml:space="preserve">           </w:t>
      </w:r>
      <w:r w:rsidRPr="007F0E3A">
        <w:rPr>
          <w:rFonts w:ascii="Times New Roman" w:hAnsi="Times New Roman" w:cs="Times New Roman"/>
          <w:color w:val="000000"/>
          <w:sz w:val="28"/>
          <w:szCs w:val="28"/>
        </w:rPr>
        <w:t>Sansonetti</w:t>
      </w:r>
      <w:r>
        <w:rPr>
          <w:rFonts w:ascii="Times New Roman" w:hAnsi="Times New Roman" w:cs="Times New Roman"/>
          <w:color w:val="000000"/>
          <w:sz w:val="28"/>
          <w:szCs w:val="28"/>
        </w:rPr>
        <w:t xml:space="preserve"> </w:t>
      </w:r>
      <w:r w:rsidRPr="006F6656">
        <w:rPr>
          <w:rFonts w:ascii="Times New Roman" w:hAnsi="Times New Roman" w:cs="Times New Roman"/>
          <w:i/>
          <w:iCs/>
          <w:color w:val="000000"/>
          <w:sz w:val="28"/>
          <w:szCs w:val="28"/>
        </w:rPr>
        <w:t>et al.,</w:t>
      </w:r>
      <w:r>
        <w:rPr>
          <w:rFonts w:ascii="Times New Roman" w:hAnsi="Times New Roman" w:cs="Times New Roman"/>
          <w:color w:val="000000"/>
          <w:sz w:val="28"/>
          <w:szCs w:val="28"/>
        </w:rPr>
        <w:t xml:space="preserve"> (2009) studied </w:t>
      </w:r>
      <w:r w:rsidR="00574561" w:rsidRPr="006D60E5">
        <w:rPr>
          <w:rFonts w:ascii="Times New Roman" w:hAnsi="Times New Roman" w:cs="Times New Roman"/>
          <w:color w:val="000000"/>
          <w:sz w:val="28"/>
          <w:szCs w:val="28"/>
        </w:rPr>
        <w:t xml:space="preserve">the feasibility of </w:t>
      </w:r>
      <w:r w:rsidR="00575A23">
        <w:rPr>
          <w:rFonts w:ascii="Times New Roman" w:hAnsi="Times New Roman" w:cs="Times New Roman"/>
          <w:color w:val="000000"/>
          <w:sz w:val="28"/>
          <w:szCs w:val="28"/>
        </w:rPr>
        <w:t>ricotta cheese whey (</w:t>
      </w:r>
      <w:r w:rsidR="00574561" w:rsidRPr="006D60E5">
        <w:rPr>
          <w:rFonts w:ascii="Times New Roman" w:hAnsi="Times New Roman" w:cs="Times New Roman"/>
          <w:color w:val="000000"/>
          <w:sz w:val="28"/>
          <w:szCs w:val="28"/>
        </w:rPr>
        <w:t>scotta</w:t>
      </w:r>
      <w:r w:rsidR="00575A23">
        <w:rPr>
          <w:rFonts w:ascii="Times New Roman" w:hAnsi="Times New Roman" w:cs="Times New Roman"/>
          <w:color w:val="000000"/>
          <w:sz w:val="28"/>
          <w:szCs w:val="28"/>
        </w:rPr>
        <w:t>)</w:t>
      </w:r>
      <w:r w:rsidR="00574561" w:rsidRPr="006D60E5">
        <w:rPr>
          <w:rFonts w:ascii="Times New Roman" w:hAnsi="Times New Roman" w:cs="Times New Roman"/>
          <w:color w:val="000000"/>
          <w:sz w:val="28"/>
          <w:szCs w:val="28"/>
        </w:rPr>
        <w:t xml:space="preserve"> fermentation process to produce bio-ethanol by </w:t>
      </w:r>
      <w:r w:rsidR="00574561" w:rsidRPr="00574561">
        <w:rPr>
          <w:rFonts w:ascii="Times New Roman" w:hAnsi="Times New Roman" w:cs="Times New Roman"/>
          <w:i/>
          <w:iCs/>
          <w:color w:val="000000"/>
          <w:sz w:val="28"/>
          <w:szCs w:val="28"/>
        </w:rPr>
        <w:t>K. marxianus</w:t>
      </w:r>
      <w:r w:rsidR="00574561" w:rsidRPr="006D60E5">
        <w:rPr>
          <w:rFonts w:ascii="Times New Roman" w:hAnsi="Times New Roman" w:cs="Times New Roman"/>
          <w:color w:val="000000"/>
          <w:sz w:val="28"/>
          <w:szCs w:val="28"/>
        </w:rPr>
        <w:t xml:space="preserve">. Furthermore, it was showed that scotta represents an excellent substrate since it allows attaining an ethanol yield of 97%, very close to the theoretical one. Complete lactose consumption was observed after 13 h for scotta as compared to 18 h for raw cheese whey. As far as the fermentation process is concerned, scotta is to be considered as a substrate completely different from traditional raw cheese whey and, also, from deproteinized whey, thus representing a valid alternative source to produce bio-ethanol. </w:t>
      </w:r>
    </w:p>
    <w:p w:rsidR="00574561" w:rsidRDefault="006F6656" w:rsidP="00085007">
      <w:pPr>
        <w:autoSpaceDE w:val="0"/>
        <w:autoSpaceDN w:val="0"/>
        <w:adjustRightInd w:val="0"/>
        <w:spacing w:after="0" w:line="360" w:lineRule="auto"/>
        <w:ind w:right="-9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574561" w:rsidRPr="00EF1715">
        <w:rPr>
          <w:rFonts w:ascii="Times New Roman" w:hAnsi="Times New Roman" w:cs="Times New Roman"/>
          <w:color w:val="000000"/>
          <w:sz w:val="28"/>
          <w:szCs w:val="28"/>
        </w:rPr>
        <w:t>Q</w:t>
      </w:r>
      <w:r w:rsidR="00574561">
        <w:rPr>
          <w:rFonts w:ascii="Times New Roman" w:hAnsi="Times New Roman" w:cs="Times New Roman"/>
          <w:color w:val="000000"/>
          <w:sz w:val="28"/>
          <w:szCs w:val="28"/>
        </w:rPr>
        <w:t xml:space="preserve">ureshi and </w:t>
      </w:r>
      <w:r w:rsidR="00574561" w:rsidRPr="00EF1715">
        <w:rPr>
          <w:rFonts w:ascii="Times New Roman" w:hAnsi="Times New Roman" w:cs="Times New Roman"/>
          <w:color w:val="000000"/>
          <w:sz w:val="28"/>
          <w:szCs w:val="28"/>
        </w:rPr>
        <w:t>M</w:t>
      </w:r>
      <w:r w:rsidR="00574561">
        <w:rPr>
          <w:rFonts w:ascii="Times New Roman" w:hAnsi="Times New Roman" w:cs="Times New Roman"/>
          <w:color w:val="000000"/>
          <w:sz w:val="28"/>
          <w:szCs w:val="28"/>
        </w:rPr>
        <w:t>addox (2005) produced a</w:t>
      </w:r>
      <w:r w:rsidR="00574561" w:rsidRPr="00EF1715">
        <w:rPr>
          <w:rFonts w:ascii="Times New Roman" w:hAnsi="Times New Roman" w:cs="Times New Roman"/>
          <w:color w:val="000000"/>
          <w:sz w:val="28"/>
          <w:szCs w:val="28"/>
        </w:rPr>
        <w:t xml:space="preserve">cetone- butanol- ethanol (ABE) from whey permeate medium, supplemented with lactose, in a batch reactor using </w:t>
      </w:r>
      <w:r w:rsidR="00574561" w:rsidRPr="00EF1715">
        <w:rPr>
          <w:rFonts w:ascii="Times New Roman" w:hAnsi="Times New Roman" w:cs="Times New Roman"/>
          <w:i/>
          <w:iCs/>
          <w:color w:val="000000"/>
          <w:sz w:val="28"/>
          <w:szCs w:val="28"/>
        </w:rPr>
        <w:t>Clostridium acetobutylicum</w:t>
      </w:r>
      <w:r w:rsidR="00574561" w:rsidRPr="00EF1715">
        <w:rPr>
          <w:rFonts w:ascii="Times New Roman" w:hAnsi="Times New Roman" w:cs="Times New Roman"/>
          <w:color w:val="000000"/>
          <w:sz w:val="28"/>
          <w:szCs w:val="28"/>
        </w:rPr>
        <w:t xml:space="preserve"> P262, coupled with ABE removal by perstraction. ABE were produced from lactose at a yield of</w:t>
      </w:r>
      <w:r w:rsidR="00574561">
        <w:rPr>
          <w:rFonts w:ascii="Times New Roman" w:hAnsi="Times New Roman" w:cs="Times New Roman"/>
          <w:color w:val="000000"/>
          <w:sz w:val="28"/>
          <w:szCs w:val="28"/>
        </w:rPr>
        <w:t xml:space="preserve"> </w:t>
      </w:r>
      <w:r w:rsidR="00574561" w:rsidRPr="00EF1715">
        <w:rPr>
          <w:rFonts w:ascii="Times New Roman" w:hAnsi="Times New Roman" w:cs="Times New Roman"/>
          <w:color w:val="000000"/>
          <w:sz w:val="28"/>
          <w:szCs w:val="28"/>
        </w:rPr>
        <w:t xml:space="preserve">0.44. </w:t>
      </w:r>
      <w:r w:rsidR="006B234F">
        <w:rPr>
          <w:rFonts w:ascii="Times New Roman" w:hAnsi="Times New Roman" w:cs="Times New Roman"/>
          <w:color w:val="000000"/>
          <w:sz w:val="28"/>
          <w:szCs w:val="28"/>
        </w:rPr>
        <w:t>T</w:t>
      </w:r>
      <w:r w:rsidR="00574561" w:rsidRPr="00EF1715">
        <w:rPr>
          <w:rFonts w:ascii="Times New Roman" w:hAnsi="Times New Roman" w:cs="Times New Roman"/>
          <w:color w:val="000000"/>
          <w:sz w:val="28"/>
          <w:szCs w:val="28"/>
        </w:rPr>
        <w:t xml:space="preserve">he ratio of acids to solvents was signiﬁcantly lower in the perstraction experiment compared to the control batch process suggesting that acids were converted to solvents. </w:t>
      </w:r>
      <w:r w:rsidR="00574561">
        <w:rPr>
          <w:rFonts w:ascii="Times New Roman" w:hAnsi="Times New Roman" w:cs="Times New Roman"/>
          <w:color w:val="000000"/>
          <w:sz w:val="28"/>
          <w:szCs w:val="28"/>
        </w:rPr>
        <w:t xml:space="preserve"> </w:t>
      </w:r>
      <w:r w:rsidR="00574561" w:rsidRPr="009855A7">
        <w:rPr>
          <w:rFonts w:ascii="Times New Roman" w:eastAsia="Times New Roman" w:hAnsi="Times New Roman" w:cs="Times New Roman"/>
          <w:color w:val="000000"/>
          <w:sz w:val="28"/>
          <w:szCs w:val="28"/>
        </w:rPr>
        <w:t>Qureshi</w:t>
      </w:r>
      <w:r w:rsidR="00574561" w:rsidRPr="00595E9C">
        <w:rPr>
          <w:rFonts w:ascii="Times New Roman" w:eastAsia="Times New Roman" w:hAnsi="Times New Roman" w:cs="Times New Roman"/>
          <w:color w:val="000000"/>
          <w:sz w:val="28"/>
          <w:szCs w:val="28"/>
        </w:rPr>
        <w:t xml:space="preserve"> </w:t>
      </w:r>
      <w:r w:rsidR="00574561" w:rsidRPr="009855A7">
        <w:rPr>
          <w:rFonts w:ascii="Times New Roman" w:eastAsia="Times New Roman" w:hAnsi="Times New Roman" w:cs="Times New Roman"/>
          <w:color w:val="000000"/>
          <w:sz w:val="28"/>
          <w:szCs w:val="28"/>
        </w:rPr>
        <w:t>and Maddox</w:t>
      </w:r>
      <w:r w:rsidR="00574561" w:rsidRPr="00595E9C">
        <w:rPr>
          <w:rFonts w:ascii="Times New Roman" w:eastAsia="Times New Roman" w:hAnsi="Times New Roman" w:cs="Times New Roman"/>
          <w:color w:val="000000"/>
          <w:sz w:val="28"/>
          <w:szCs w:val="28"/>
        </w:rPr>
        <w:t xml:space="preserve"> </w:t>
      </w:r>
      <w:r w:rsidR="00574561" w:rsidRPr="00595E9C">
        <w:rPr>
          <w:rFonts w:ascii="Times New Roman" w:eastAsia="Times New Roman" w:hAnsi="Times New Roman" w:cs="Times New Roman"/>
          <w:b/>
          <w:bCs/>
          <w:color w:val="000000"/>
          <w:sz w:val="28"/>
          <w:szCs w:val="28"/>
        </w:rPr>
        <w:t>(</w:t>
      </w:r>
      <w:r w:rsidR="00574561" w:rsidRPr="009855A7">
        <w:rPr>
          <w:rFonts w:ascii="Times New Roman" w:eastAsia="Times New Roman" w:hAnsi="Times New Roman" w:cs="Times New Roman"/>
          <w:sz w:val="28"/>
          <w:szCs w:val="28"/>
        </w:rPr>
        <w:t>1987</w:t>
      </w:r>
      <w:r w:rsidR="00574561" w:rsidRPr="00595E9C">
        <w:rPr>
          <w:rFonts w:ascii="Times New Roman" w:eastAsia="Times New Roman" w:hAnsi="Times New Roman" w:cs="Times New Roman"/>
          <w:sz w:val="28"/>
          <w:szCs w:val="28"/>
        </w:rPr>
        <w:t>)</w:t>
      </w:r>
      <w:r w:rsidR="00574561">
        <w:rPr>
          <w:rFonts w:ascii="Times New Roman" w:eastAsia="Times New Roman" w:hAnsi="Times New Roman" w:cs="Times New Roman"/>
          <w:sz w:val="28"/>
          <w:szCs w:val="28"/>
        </w:rPr>
        <w:t xml:space="preserve"> </w:t>
      </w:r>
      <w:r w:rsidR="00085007" w:rsidRPr="009855A7">
        <w:rPr>
          <w:rFonts w:ascii="Times New Roman" w:eastAsia="Times New Roman" w:hAnsi="Times New Roman" w:cs="Times New Roman"/>
          <w:color w:val="000000"/>
          <w:sz w:val="28"/>
          <w:szCs w:val="28"/>
        </w:rPr>
        <w:t>immobilized</w:t>
      </w:r>
      <w:r w:rsidR="00085007">
        <w:rPr>
          <w:rFonts w:ascii="Times New Roman" w:eastAsia="Times New Roman" w:hAnsi="Times New Roman" w:cs="Times New Roman"/>
          <w:sz w:val="28"/>
          <w:szCs w:val="28"/>
        </w:rPr>
        <w:t xml:space="preserve"> </w:t>
      </w:r>
      <w:r w:rsidR="00574561">
        <w:rPr>
          <w:rFonts w:ascii="Times New Roman" w:eastAsia="Times New Roman" w:hAnsi="Times New Roman" w:cs="Times New Roman"/>
          <w:sz w:val="28"/>
          <w:szCs w:val="28"/>
        </w:rPr>
        <w:t>c</w:t>
      </w:r>
      <w:r w:rsidR="00574561" w:rsidRPr="009855A7">
        <w:rPr>
          <w:rFonts w:ascii="Times New Roman" w:eastAsia="Times New Roman" w:hAnsi="Times New Roman" w:cs="Times New Roman"/>
          <w:color w:val="000000"/>
          <w:sz w:val="28"/>
          <w:szCs w:val="28"/>
        </w:rPr>
        <w:t xml:space="preserve">ells of </w:t>
      </w:r>
      <w:r w:rsidR="00574561" w:rsidRPr="009855A7">
        <w:rPr>
          <w:rFonts w:ascii="Times New Roman" w:eastAsia="Times New Roman" w:hAnsi="Times New Roman" w:cs="Times New Roman"/>
          <w:i/>
          <w:iCs/>
          <w:color w:val="000000"/>
          <w:sz w:val="28"/>
          <w:szCs w:val="28"/>
        </w:rPr>
        <w:t>Clostridium acetobutylicum</w:t>
      </w:r>
      <w:r w:rsidR="00574561" w:rsidRPr="009855A7">
        <w:rPr>
          <w:rFonts w:ascii="Times New Roman" w:eastAsia="Times New Roman" w:hAnsi="Times New Roman" w:cs="Times New Roman"/>
          <w:color w:val="000000"/>
          <w:sz w:val="28"/>
          <w:szCs w:val="28"/>
        </w:rPr>
        <w:t xml:space="preserve"> by adsorption onto bonechar and used in a packed bed reactor for the continuous production of solvents from </w:t>
      </w:r>
      <w:bookmarkStart w:id="0" w:name="hit2"/>
      <w:bookmarkEnd w:id="0"/>
      <w:r w:rsidR="00574561" w:rsidRPr="00CD52D3">
        <w:rPr>
          <w:rFonts w:ascii="Times New Roman" w:eastAsia="Times New Roman" w:hAnsi="Times New Roman" w:cs="Times New Roman"/>
          <w:color w:val="000000"/>
          <w:sz w:val="28"/>
          <w:szCs w:val="28"/>
        </w:rPr>
        <w:t>whey</w:t>
      </w:r>
      <w:r w:rsidR="00574561" w:rsidRPr="009855A7">
        <w:rPr>
          <w:rFonts w:ascii="Times New Roman" w:eastAsia="Times New Roman" w:hAnsi="Times New Roman" w:cs="Times New Roman"/>
          <w:color w:val="000000"/>
          <w:sz w:val="28"/>
          <w:szCs w:val="28"/>
        </w:rPr>
        <w:t xml:space="preserve"> permeate. A maximum solvent productivity of 4.1 g l</w:t>
      </w:r>
      <w:r w:rsidR="00574561" w:rsidRPr="009855A7">
        <w:rPr>
          <w:rFonts w:ascii="Times New Roman" w:eastAsia="Times New Roman" w:hAnsi="Times New Roman" w:cs="Times New Roman"/>
          <w:color w:val="000000"/>
          <w:sz w:val="28"/>
          <w:szCs w:val="28"/>
          <w:vertAlign w:val="superscript"/>
        </w:rPr>
        <w:t>−1</w:t>
      </w:r>
      <w:r w:rsidR="00574561" w:rsidRPr="009855A7">
        <w:rPr>
          <w:rFonts w:ascii="Times New Roman" w:eastAsia="Times New Roman" w:hAnsi="Times New Roman" w:cs="Times New Roman"/>
          <w:color w:val="000000"/>
          <w:sz w:val="28"/>
          <w:szCs w:val="28"/>
        </w:rPr>
        <w:t xml:space="preserve"> h</w:t>
      </w:r>
      <w:r w:rsidR="00574561" w:rsidRPr="009855A7">
        <w:rPr>
          <w:rFonts w:ascii="Times New Roman" w:eastAsia="Times New Roman" w:hAnsi="Times New Roman" w:cs="Times New Roman"/>
          <w:color w:val="000000"/>
          <w:sz w:val="28"/>
          <w:szCs w:val="28"/>
          <w:vertAlign w:val="superscript"/>
        </w:rPr>
        <w:t>−1</w:t>
      </w:r>
      <w:r w:rsidR="00574561" w:rsidRPr="009855A7">
        <w:rPr>
          <w:rFonts w:ascii="Times New Roman" w:eastAsia="Times New Roman" w:hAnsi="Times New Roman" w:cs="Times New Roman"/>
          <w:color w:val="000000"/>
          <w:sz w:val="28"/>
          <w:szCs w:val="28"/>
        </w:rPr>
        <w:t>, representing a yield of 0.23 g solvent/g lactose utilized, was observed at a dilution rate of 1.0 h</w:t>
      </w:r>
      <w:r w:rsidR="00574561" w:rsidRPr="009855A7">
        <w:rPr>
          <w:rFonts w:ascii="Times New Roman" w:eastAsia="Times New Roman" w:hAnsi="Times New Roman" w:cs="Times New Roman"/>
          <w:color w:val="000000"/>
          <w:sz w:val="28"/>
          <w:szCs w:val="28"/>
          <w:vertAlign w:val="superscript"/>
        </w:rPr>
        <w:t>−1</w:t>
      </w:r>
      <w:r w:rsidR="00574561" w:rsidRPr="009855A7">
        <w:rPr>
          <w:rFonts w:ascii="Times New Roman" w:eastAsia="Times New Roman" w:hAnsi="Times New Roman" w:cs="Times New Roman"/>
          <w:color w:val="000000"/>
          <w:sz w:val="28"/>
          <w:szCs w:val="28"/>
        </w:rPr>
        <w:t xml:space="preserve">. The reactor was operated under stable conditions for 61 days. High concentrations of lactose in the </w:t>
      </w:r>
      <w:bookmarkStart w:id="1" w:name="hit3"/>
      <w:bookmarkEnd w:id="1"/>
      <w:r w:rsidR="00574561" w:rsidRPr="00CD52D3">
        <w:rPr>
          <w:rFonts w:ascii="Times New Roman" w:eastAsia="Times New Roman" w:hAnsi="Times New Roman" w:cs="Times New Roman"/>
          <w:color w:val="000000"/>
          <w:sz w:val="28"/>
          <w:szCs w:val="28"/>
        </w:rPr>
        <w:t>whey</w:t>
      </w:r>
      <w:r w:rsidR="00574561" w:rsidRPr="009855A7">
        <w:rPr>
          <w:rFonts w:ascii="Times New Roman" w:eastAsia="Times New Roman" w:hAnsi="Times New Roman" w:cs="Times New Roman"/>
          <w:color w:val="000000"/>
          <w:sz w:val="28"/>
          <w:szCs w:val="28"/>
        </w:rPr>
        <w:t xml:space="preserve"> permeate favored solventogenesis, while low concentrations favored acidogenesis.</w:t>
      </w:r>
    </w:p>
    <w:p w:rsidR="00574561" w:rsidRDefault="00574561" w:rsidP="00C041FA">
      <w:pPr>
        <w:autoSpaceDE w:val="0"/>
        <w:autoSpaceDN w:val="0"/>
        <w:adjustRightInd w:val="0"/>
        <w:spacing w:after="0" w:line="360" w:lineRule="auto"/>
        <w:ind w:right="-90"/>
        <w:jc w:val="both"/>
        <w:rPr>
          <w:rFonts w:ascii="Times New Roman" w:hAnsi="Times New Roman" w:cs="Times New Roman"/>
          <w:sz w:val="28"/>
          <w:szCs w:val="28"/>
        </w:rPr>
      </w:pPr>
    </w:p>
    <w:p w:rsidR="000D46BD" w:rsidRDefault="000D46BD" w:rsidP="000D46BD">
      <w:pPr>
        <w:autoSpaceDE w:val="0"/>
        <w:autoSpaceDN w:val="0"/>
        <w:adjustRightInd w:val="0"/>
        <w:spacing w:after="0" w:line="360" w:lineRule="auto"/>
        <w:jc w:val="center"/>
        <w:rPr>
          <w:rFonts w:ascii="Times New Roman" w:hAnsi="Times New Roman" w:cs="Times New Roman"/>
          <w:sz w:val="28"/>
          <w:szCs w:val="28"/>
        </w:rPr>
      </w:pPr>
      <w:r>
        <w:rPr>
          <w:noProof/>
        </w:rPr>
        <w:drawing>
          <wp:inline distT="0" distB="0" distL="0" distR="0">
            <wp:extent cx="4809208" cy="235131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809394" cy="2351405"/>
                    </a:xfrm>
                    <a:prstGeom prst="rect">
                      <a:avLst/>
                    </a:prstGeom>
                    <a:noFill/>
                    <a:ln w="9525">
                      <a:noFill/>
                      <a:miter lim="800000"/>
                      <a:headEnd/>
                      <a:tailEnd/>
                    </a:ln>
                  </pic:spPr>
                </pic:pic>
              </a:graphicData>
            </a:graphic>
          </wp:inline>
        </w:drawing>
      </w:r>
    </w:p>
    <w:p w:rsidR="00CE09BF" w:rsidRPr="00442581" w:rsidRDefault="0069745D" w:rsidP="003D74C9">
      <w:pPr>
        <w:autoSpaceDE w:val="0"/>
        <w:autoSpaceDN w:val="0"/>
        <w:adjustRightInd w:val="0"/>
        <w:spacing w:after="0" w:line="240" w:lineRule="auto"/>
        <w:ind w:left="810" w:hanging="810"/>
        <w:jc w:val="both"/>
        <w:rPr>
          <w:rFonts w:ascii="AdvP94BA" w:hAnsi="AdvP94BA" w:cs="AdvP94BA"/>
          <w:sz w:val="24"/>
          <w:szCs w:val="24"/>
        </w:rPr>
      </w:pPr>
      <w:r w:rsidRPr="006001C3">
        <w:rPr>
          <w:rFonts w:asciiTheme="majorBidi" w:hAnsiTheme="majorBidi" w:cstheme="majorBidi"/>
          <w:sz w:val="24"/>
          <w:szCs w:val="24"/>
        </w:rPr>
        <w:t>Fig</w:t>
      </w:r>
      <w:r>
        <w:rPr>
          <w:rFonts w:asciiTheme="majorBidi" w:hAnsiTheme="majorBidi" w:cstheme="majorBidi"/>
          <w:sz w:val="24"/>
          <w:szCs w:val="24"/>
        </w:rPr>
        <w:t xml:space="preserve"> (</w:t>
      </w:r>
      <w:r w:rsidR="00CE09BF">
        <w:rPr>
          <w:rFonts w:asciiTheme="majorBidi" w:hAnsiTheme="majorBidi" w:cstheme="majorBidi"/>
          <w:sz w:val="24"/>
          <w:szCs w:val="24"/>
        </w:rPr>
        <w:t>7</w:t>
      </w:r>
      <w:r>
        <w:rPr>
          <w:rFonts w:asciiTheme="majorBidi" w:hAnsiTheme="majorBidi" w:cstheme="majorBidi"/>
          <w:sz w:val="24"/>
          <w:szCs w:val="24"/>
        </w:rPr>
        <w:t xml:space="preserve">): </w:t>
      </w:r>
      <w:r w:rsidR="003D74C9">
        <w:rPr>
          <w:rFonts w:asciiTheme="majorBidi" w:hAnsiTheme="majorBidi" w:cstheme="majorBidi"/>
          <w:sz w:val="24"/>
          <w:szCs w:val="24"/>
        </w:rPr>
        <w:t>B</w:t>
      </w:r>
      <w:r>
        <w:rPr>
          <w:rFonts w:asciiTheme="majorBidi" w:hAnsiTheme="majorBidi" w:cstheme="majorBidi"/>
          <w:sz w:val="24"/>
          <w:szCs w:val="24"/>
        </w:rPr>
        <w:t xml:space="preserve">utanol </w:t>
      </w:r>
      <w:r w:rsidR="003D74C9">
        <w:rPr>
          <w:rFonts w:asciiTheme="majorBidi" w:hAnsiTheme="majorBidi" w:cstheme="majorBidi"/>
          <w:sz w:val="24"/>
          <w:szCs w:val="24"/>
        </w:rPr>
        <w:t>p</w:t>
      </w:r>
      <w:r w:rsidR="003D74C9" w:rsidRPr="006001C3">
        <w:rPr>
          <w:rFonts w:asciiTheme="majorBidi" w:hAnsiTheme="majorBidi" w:cstheme="majorBidi"/>
          <w:sz w:val="24"/>
          <w:szCs w:val="24"/>
        </w:rPr>
        <w:t xml:space="preserve">roduction </w:t>
      </w:r>
      <w:r w:rsidR="003D74C9">
        <w:rPr>
          <w:rFonts w:asciiTheme="majorBidi" w:hAnsiTheme="majorBidi" w:cstheme="majorBidi"/>
          <w:sz w:val="24"/>
          <w:szCs w:val="24"/>
        </w:rPr>
        <w:t>f</w:t>
      </w:r>
      <w:r w:rsidRPr="006001C3">
        <w:rPr>
          <w:rFonts w:asciiTheme="majorBidi" w:hAnsiTheme="majorBidi" w:cstheme="majorBidi"/>
          <w:sz w:val="24"/>
          <w:szCs w:val="24"/>
        </w:rPr>
        <w:t xml:space="preserve">rom </w:t>
      </w:r>
      <w:r w:rsidR="00CE09BF">
        <w:rPr>
          <w:rFonts w:asciiTheme="majorBidi" w:hAnsiTheme="majorBidi" w:cstheme="majorBidi"/>
          <w:sz w:val="24"/>
          <w:szCs w:val="24"/>
        </w:rPr>
        <w:t xml:space="preserve">lactose and cheese whey media </w:t>
      </w:r>
      <w:r w:rsidR="00CE09BF">
        <w:rPr>
          <w:rFonts w:ascii="Times New Roman" w:hAnsi="Times New Roman" w:cs="Times New Roman"/>
          <w:sz w:val="24"/>
          <w:szCs w:val="24"/>
        </w:rPr>
        <w:t>(</w:t>
      </w:r>
      <w:r w:rsidR="00CE09BF" w:rsidRPr="00442581">
        <w:rPr>
          <w:rFonts w:ascii="Times New Roman" w:hAnsi="Times New Roman" w:cs="Times New Roman"/>
          <w:color w:val="000000"/>
          <w:sz w:val="24"/>
          <w:szCs w:val="24"/>
        </w:rPr>
        <w:t>37</w:t>
      </w:r>
      <w:r w:rsidR="00CE09BF">
        <w:rPr>
          <w:rFonts w:ascii="Times New Roman" w:hAnsi="Times New Roman" w:cs="Times New Roman"/>
          <w:color w:val="000000"/>
          <w:sz w:val="24"/>
          <w:szCs w:val="24"/>
          <w:vertAlign w:val="superscript"/>
        </w:rPr>
        <w:t>o</w:t>
      </w:r>
      <w:r w:rsidR="00CE09BF" w:rsidRPr="00442581">
        <w:rPr>
          <w:rFonts w:ascii="Times New Roman" w:hAnsi="Times New Roman" w:cs="Times New Roman"/>
          <w:color w:val="000000"/>
          <w:sz w:val="24"/>
          <w:szCs w:val="24"/>
        </w:rPr>
        <w:t xml:space="preserve">C, shaking velocity 150 rpm, pH 5.0) </w:t>
      </w:r>
      <w:r w:rsidR="00CE09BF" w:rsidRPr="00442581">
        <w:rPr>
          <w:rFonts w:ascii="Times New Roman" w:hAnsi="Times New Roman" w:cs="Times New Roman"/>
          <w:sz w:val="24"/>
          <w:szCs w:val="24"/>
        </w:rPr>
        <w:t xml:space="preserve">by </w:t>
      </w:r>
      <w:r w:rsidR="00CE09BF" w:rsidRPr="00442581">
        <w:rPr>
          <w:rFonts w:ascii="Times New Roman" w:hAnsi="Times New Roman" w:cs="Times New Roman"/>
          <w:i/>
          <w:iCs/>
          <w:sz w:val="24"/>
          <w:szCs w:val="24"/>
        </w:rPr>
        <w:t>Clostridium acetobutylicum DSM</w:t>
      </w:r>
      <w:r w:rsidR="00CE09BF" w:rsidRPr="00442581">
        <w:rPr>
          <w:rFonts w:ascii="Times New Roman" w:hAnsi="Times New Roman" w:cs="Times New Roman"/>
          <w:sz w:val="24"/>
          <w:szCs w:val="24"/>
        </w:rPr>
        <w:t xml:space="preserve"> 792 </w:t>
      </w:r>
      <w:r w:rsidR="00CE09BF" w:rsidRPr="00442581">
        <w:rPr>
          <w:rFonts w:ascii="Times New Roman" w:eastAsia="Times New Roman" w:hAnsi="Times New Roman" w:cs="Times New Roman"/>
          <w:sz w:val="24"/>
          <w:szCs w:val="24"/>
        </w:rPr>
        <w:t>after fermentation process</w:t>
      </w:r>
      <w:r w:rsidR="00CE09BF">
        <w:rPr>
          <w:rFonts w:ascii="Times New Roman" w:eastAsia="Times New Roman" w:hAnsi="Times New Roman" w:cs="Times New Roman"/>
          <w:sz w:val="24"/>
          <w:szCs w:val="24"/>
        </w:rPr>
        <w:t xml:space="preserve"> for 5 days.</w:t>
      </w:r>
    </w:p>
    <w:p w:rsidR="00CE09BF" w:rsidRDefault="00CE09BF" w:rsidP="00CE09BF">
      <w:pPr>
        <w:autoSpaceDE w:val="0"/>
        <w:autoSpaceDN w:val="0"/>
        <w:adjustRightInd w:val="0"/>
        <w:spacing w:after="0" w:line="240" w:lineRule="auto"/>
        <w:ind w:left="1080" w:hanging="1080"/>
        <w:jc w:val="both"/>
        <w:rPr>
          <w:rFonts w:ascii="Times New Roman" w:hAnsi="Times New Roman" w:cs="Times New Roman"/>
          <w:color w:val="000000"/>
          <w:sz w:val="28"/>
          <w:szCs w:val="28"/>
        </w:rPr>
      </w:pPr>
    </w:p>
    <w:p w:rsidR="00CE09BF" w:rsidRDefault="00874CF7" w:rsidP="00DD33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74C9">
        <w:rPr>
          <w:rFonts w:ascii="Times New Roman" w:hAnsi="Times New Roman" w:cs="Times New Roman"/>
          <w:sz w:val="28"/>
          <w:szCs w:val="28"/>
        </w:rPr>
        <w:t>B</w:t>
      </w:r>
      <w:r w:rsidR="00CE09BF">
        <w:rPr>
          <w:rFonts w:ascii="Times New Roman" w:hAnsi="Times New Roman" w:cs="Times New Roman"/>
          <w:sz w:val="28"/>
          <w:szCs w:val="28"/>
        </w:rPr>
        <w:t>utanol was observed after 1 day with cheese whey medium and after 2 days when lactose medium was used as shown in Fig (6). Butanol production was increased dramatically w</w:t>
      </w:r>
      <w:r w:rsidR="00DD33B7">
        <w:rPr>
          <w:rFonts w:ascii="Times New Roman" w:hAnsi="Times New Roman" w:cs="Times New Roman"/>
          <w:sz w:val="28"/>
          <w:szCs w:val="28"/>
        </w:rPr>
        <w:t xml:space="preserve">ith </w:t>
      </w:r>
      <w:r w:rsidR="00CE09BF">
        <w:rPr>
          <w:rFonts w:ascii="Times New Roman" w:hAnsi="Times New Roman" w:cs="Times New Roman"/>
          <w:sz w:val="28"/>
          <w:szCs w:val="28"/>
        </w:rPr>
        <w:t xml:space="preserve">cheese whey during the fermentation period till the end. While, </w:t>
      </w:r>
      <w:r w:rsidR="00DD3524">
        <w:rPr>
          <w:rFonts w:ascii="Times New Roman" w:hAnsi="Times New Roman" w:cs="Times New Roman"/>
          <w:sz w:val="28"/>
          <w:szCs w:val="28"/>
        </w:rPr>
        <w:t xml:space="preserve">with lactose medium, the production was constant </w:t>
      </w:r>
      <w:r w:rsidR="00DD33B7">
        <w:rPr>
          <w:rFonts w:ascii="Times New Roman" w:hAnsi="Times New Roman" w:cs="Times New Roman"/>
          <w:sz w:val="28"/>
          <w:szCs w:val="28"/>
        </w:rPr>
        <w:t xml:space="preserve">after 3 days </w:t>
      </w:r>
      <w:r w:rsidR="00DD3524">
        <w:rPr>
          <w:rFonts w:ascii="Times New Roman" w:hAnsi="Times New Roman" w:cs="Times New Roman"/>
          <w:sz w:val="28"/>
          <w:szCs w:val="28"/>
        </w:rPr>
        <w:t>till the end of fermentation period. This could be due to highest l</w:t>
      </w:r>
      <w:r w:rsidR="00DD3524" w:rsidRPr="00F33E57">
        <w:rPr>
          <w:rFonts w:ascii="Times New Roman" w:hAnsi="Times New Roman" w:cs="Times New Roman"/>
          <w:color w:val="000000"/>
          <w:sz w:val="28"/>
          <w:szCs w:val="28"/>
        </w:rPr>
        <w:t>actose consumption</w:t>
      </w:r>
      <w:r w:rsidR="00DD3524">
        <w:rPr>
          <w:rFonts w:ascii="Times New Roman" w:hAnsi="Times New Roman" w:cs="Times New Roman"/>
          <w:color w:val="000000"/>
          <w:sz w:val="28"/>
          <w:szCs w:val="28"/>
        </w:rPr>
        <w:t xml:space="preserve"> </w:t>
      </w:r>
      <w:r w:rsidR="00DD3524">
        <w:rPr>
          <w:rFonts w:ascii="Times New Roman" w:hAnsi="Times New Roman" w:cs="Times New Roman"/>
          <w:sz w:val="28"/>
          <w:szCs w:val="28"/>
        </w:rPr>
        <w:t>in the lactose medium compared to cheese whey (Fig-3).</w:t>
      </w:r>
      <w:r w:rsidR="003D74C9">
        <w:rPr>
          <w:rFonts w:ascii="Times New Roman" w:hAnsi="Times New Roman" w:cs="Times New Roman"/>
          <w:sz w:val="28"/>
          <w:szCs w:val="28"/>
        </w:rPr>
        <w:t xml:space="preserve"> </w:t>
      </w:r>
    </w:p>
    <w:p w:rsidR="002F6E08" w:rsidRDefault="002F6E08" w:rsidP="00DD33B7">
      <w:pPr>
        <w:autoSpaceDE w:val="0"/>
        <w:autoSpaceDN w:val="0"/>
        <w:adjustRightInd w:val="0"/>
        <w:spacing w:after="0" w:line="360" w:lineRule="auto"/>
        <w:jc w:val="both"/>
        <w:rPr>
          <w:rFonts w:ascii="AdvP94BA" w:hAnsi="AdvP94BA" w:cs="AdvP94BA"/>
          <w:sz w:val="28"/>
          <w:szCs w:val="28"/>
        </w:rPr>
      </w:pPr>
      <w:r>
        <w:rPr>
          <w:rFonts w:ascii="AdvP94BA" w:hAnsi="AdvP94BA" w:cs="AdvP94BA"/>
          <w:sz w:val="28"/>
          <w:szCs w:val="28"/>
        </w:rPr>
        <w:t xml:space="preserve">      </w:t>
      </w:r>
      <w:r>
        <w:rPr>
          <w:rFonts w:ascii="Times New Roman" w:hAnsi="Times New Roman" w:cs="Times New Roman"/>
          <w:sz w:val="28"/>
          <w:szCs w:val="28"/>
        </w:rPr>
        <w:t xml:space="preserve">These results are in contrarily with those obtained by </w:t>
      </w:r>
      <w:r w:rsidRPr="008420EC">
        <w:rPr>
          <w:rFonts w:ascii="Times New Roman" w:hAnsi="Times New Roman" w:cs="Times New Roman"/>
          <w:color w:val="000000"/>
          <w:sz w:val="28"/>
          <w:szCs w:val="28"/>
        </w:rPr>
        <w:t xml:space="preserve">(Qureshi </w:t>
      </w:r>
      <w:r w:rsidRPr="008420EC">
        <w:rPr>
          <w:rFonts w:ascii="Times New Roman" w:hAnsi="Times New Roman" w:cs="Times New Roman"/>
          <w:i/>
          <w:iCs/>
          <w:color w:val="000000"/>
          <w:sz w:val="28"/>
          <w:szCs w:val="28"/>
        </w:rPr>
        <w:t>et al.,</w:t>
      </w:r>
      <w:r w:rsidRPr="008420EC">
        <w:rPr>
          <w:rFonts w:ascii="Times New Roman" w:hAnsi="Times New Roman" w:cs="Times New Roman"/>
          <w:color w:val="000000"/>
          <w:sz w:val="28"/>
          <w:szCs w:val="28"/>
        </w:rPr>
        <w:t xml:space="preserve"> 1988)</w:t>
      </w:r>
      <w:r>
        <w:rPr>
          <w:rFonts w:ascii="Times New Roman" w:hAnsi="Times New Roman" w:cs="Times New Roman"/>
          <w:color w:val="000000"/>
          <w:sz w:val="28"/>
          <w:szCs w:val="28"/>
        </w:rPr>
        <w:t xml:space="preserve"> who reported </w:t>
      </w:r>
      <w:r w:rsidRPr="008420EC">
        <w:rPr>
          <w:rFonts w:ascii="Times New Roman" w:hAnsi="Times New Roman" w:cs="Times New Roman"/>
          <w:color w:val="000000"/>
          <w:sz w:val="28"/>
          <w:szCs w:val="28"/>
        </w:rPr>
        <w:t>that unused lactose was toxicity due to ABE, in particular butanol</w:t>
      </w:r>
      <w:r>
        <w:rPr>
          <w:rFonts w:ascii="Times New Roman" w:hAnsi="Times New Roman" w:cs="Times New Roman"/>
          <w:color w:val="000000"/>
          <w:sz w:val="28"/>
          <w:szCs w:val="28"/>
        </w:rPr>
        <w:t>.</w:t>
      </w:r>
      <w:r w:rsidRPr="008420EC">
        <w:rPr>
          <w:rFonts w:ascii="Times New Roman" w:hAnsi="Times New Roman" w:cs="Times New Roman"/>
          <w:color w:val="000000"/>
          <w:sz w:val="28"/>
          <w:szCs w:val="28"/>
        </w:rPr>
        <w:t xml:space="preserve"> Using </w:t>
      </w:r>
      <w:r w:rsidRPr="008420EC">
        <w:rPr>
          <w:rFonts w:ascii="Times New Roman" w:hAnsi="Times New Roman" w:cs="Times New Roman"/>
          <w:i/>
          <w:iCs/>
          <w:color w:val="000000"/>
          <w:sz w:val="28"/>
          <w:szCs w:val="28"/>
        </w:rPr>
        <w:t>C. acetobutylicum</w:t>
      </w:r>
      <w:r w:rsidRPr="008420EC">
        <w:rPr>
          <w:rFonts w:ascii="Times New Roman" w:hAnsi="Times New Roman" w:cs="Times New Roman"/>
          <w:color w:val="000000"/>
          <w:sz w:val="28"/>
          <w:szCs w:val="28"/>
        </w:rPr>
        <w:t xml:space="preserve"> </w:t>
      </w:r>
      <w:r w:rsidR="00DD33B7" w:rsidRPr="008420EC">
        <w:rPr>
          <w:rFonts w:ascii="Times New Roman" w:hAnsi="Times New Roman" w:cs="Times New Roman"/>
          <w:color w:val="000000"/>
          <w:sz w:val="28"/>
          <w:szCs w:val="28"/>
        </w:rPr>
        <w:t xml:space="preserve">in a batch reactor </w:t>
      </w:r>
      <w:r w:rsidRPr="008420EC">
        <w:rPr>
          <w:rFonts w:ascii="Times New Roman" w:hAnsi="Times New Roman" w:cs="Times New Roman"/>
          <w:color w:val="000000"/>
          <w:sz w:val="28"/>
          <w:szCs w:val="28"/>
        </w:rPr>
        <w:t>a total concentration of ABE of 20 g L</w:t>
      </w:r>
      <w:r w:rsidRPr="00874CF7">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vertAlign w:val="superscript"/>
        </w:rPr>
        <w:t xml:space="preserve"> </w:t>
      </w:r>
      <w:r w:rsidRPr="008420EC">
        <w:rPr>
          <w:rFonts w:ascii="Times New Roman" w:hAnsi="Times New Roman" w:cs="Times New Roman"/>
          <w:color w:val="000000"/>
          <w:sz w:val="28"/>
          <w:szCs w:val="28"/>
        </w:rPr>
        <w:t>is rarely reached. At various stages of fermentation lactose</w:t>
      </w:r>
      <w:r>
        <w:rPr>
          <w:rFonts w:ascii="Times New Roman" w:hAnsi="Times New Roman" w:cs="Times New Roman"/>
          <w:color w:val="000000"/>
          <w:sz w:val="28"/>
          <w:szCs w:val="28"/>
        </w:rPr>
        <w:t xml:space="preserve"> </w:t>
      </w:r>
      <w:r w:rsidRPr="008420EC">
        <w:rPr>
          <w:rFonts w:ascii="Times New Roman" w:hAnsi="Times New Roman" w:cs="Times New Roman"/>
          <w:color w:val="000000"/>
          <w:sz w:val="28"/>
          <w:szCs w:val="28"/>
        </w:rPr>
        <w:t>utilization</w:t>
      </w:r>
      <w:r>
        <w:rPr>
          <w:rFonts w:ascii="Times New Roman" w:hAnsi="Times New Roman" w:cs="Times New Roman"/>
          <w:color w:val="000000"/>
          <w:sz w:val="28"/>
          <w:szCs w:val="28"/>
        </w:rPr>
        <w:t xml:space="preserve"> was </w:t>
      </w:r>
      <w:r w:rsidRPr="008420EC">
        <w:rPr>
          <w:rFonts w:ascii="Times New Roman" w:hAnsi="Times New Roman" w:cs="Times New Roman"/>
          <w:color w:val="000000"/>
          <w:sz w:val="28"/>
          <w:szCs w:val="28"/>
        </w:rPr>
        <w:t>ﬂuctuated. A maximum lactose utilization rate of 0.47 gL</w:t>
      </w:r>
      <w:r w:rsidRPr="00874CF7">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vertAlign w:val="superscript"/>
        </w:rPr>
        <w:t xml:space="preserve"> </w:t>
      </w:r>
      <w:r w:rsidRPr="008420EC">
        <w:rPr>
          <w:rFonts w:ascii="Times New Roman" w:hAnsi="Times New Roman" w:cs="Times New Roman"/>
          <w:color w:val="000000"/>
          <w:sz w:val="28"/>
          <w:szCs w:val="28"/>
        </w:rPr>
        <w:t>was recorded between 56 and 75 h of fermentation. A yield o f solvent of 0.33 was calculated from this run. During this fermentation 0.70</w:t>
      </w:r>
      <w:r>
        <w:rPr>
          <w:rFonts w:ascii="Times New Roman" w:hAnsi="Times New Roman" w:cs="Times New Roman"/>
          <w:color w:val="000000"/>
          <w:sz w:val="28"/>
          <w:szCs w:val="28"/>
        </w:rPr>
        <w:t xml:space="preserve"> </w:t>
      </w:r>
      <w:r w:rsidRPr="008420EC">
        <w:rPr>
          <w:rFonts w:ascii="Times New Roman" w:hAnsi="Times New Roman" w:cs="Times New Roman"/>
          <w:color w:val="000000"/>
          <w:sz w:val="28"/>
          <w:szCs w:val="28"/>
        </w:rPr>
        <w:t>gL</w:t>
      </w:r>
      <w:r w:rsidRPr="00874CF7">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vertAlign w:val="superscript"/>
        </w:rPr>
        <w:t xml:space="preserve"> </w:t>
      </w:r>
      <w:r w:rsidRPr="008420EC">
        <w:rPr>
          <w:rFonts w:ascii="Times New Roman" w:hAnsi="Times New Roman" w:cs="Times New Roman"/>
          <w:color w:val="000000"/>
          <w:sz w:val="28"/>
          <w:szCs w:val="28"/>
        </w:rPr>
        <w:t>acetic acid and 0.25 g L</w:t>
      </w:r>
      <w:r w:rsidRPr="00874CF7">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vertAlign w:val="superscript"/>
        </w:rPr>
        <w:t xml:space="preserve"> </w:t>
      </w:r>
      <w:r w:rsidRPr="008420EC">
        <w:rPr>
          <w:rFonts w:ascii="Times New Roman" w:hAnsi="Times New Roman" w:cs="Times New Roman"/>
          <w:color w:val="000000"/>
          <w:sz w:val="28"/>
          <w:szCs w:val="28"/>
        </w:rPr>
        <w:t>butyric acid was also produced.</w:t>
      </w:r>
      <w:r>
        <w:rPr>
          <w:rFonts w:ascii="Times New Roman" w:hAnsi="Times New Roman" w:cs="Times New Roman"/>
          <w:color w:val="000000"/>
          <w:sz w:val="28"/>
          <w:szCs w:val="28"/>
        </w:rPr>
        <w:t xml:space="preserve">  </w:t>
      </w:r>
      <w:r w:rsidRPr="007840E0">
        <w:rPr>
          <w:rFonts w:ascii="AdvP94BA" w:hAnsi="AdvP94BA" w:cs="AdvP94BA"/>
          <w:sz w:val="28"/>
          <w:szCs w:val="28"/>
        </w:rPr>
        <w:t xml:space="preserve">It was reported </w:t>
      </w:r>
      <w:r>
        <w:rPr>
          <w:rFonts w:ascii="AdvP94BA" w:hAnsi="AdvP94BA" w:cs="AdvP94BA"/>
          <w:sz w:val="28"/>
          <w:szCs w:val="28"/>
        </w:rPr>
        <w:t xml:space="preserve">by </w:t>
      </w:r>
      <w:r w:rsidRPr="007840E0">
        <w:rPr>
          <w:rFonts w:ascii="AdvP94BA" w:hAnsi="AdvP94BA" w:cs="AdvP94BA"/>
          <w:sz w:val="28"/>
          <w:szCs w:val="28"/>
        </w:rPr>
        <w:t xml:space="preserve">Zhao </w:t>
      </w:r>
      <w:r w:rsidRPr="00684DBF">
        <w:rPr>
          <w:rFonts w:ascii="AdvP94BA" w:hAnsi="AdvP94BA" w:cs="AdvP94BA"/>
          <w:i/>
          <w:iCs/>
          <w:sz w:val="28"/>
          <w:szCs w:val="28"/>
        </w:rPr>
        <w:t>et al</w:t>
      </w:r>
      <w:r>
        <w:rPr>
          <w:rFonts w:ascii="AdvP94BA" w:hAnsi="AdvP94BA" w:cs="AdvP94BA"/>
          <w:i/>
          <w:iCs/>
          <w:sz w:val="28"/>
          <w:szCs w:val="28"/>
        </w:rPr>
        <w:t>., (</w:t>
      </w:r>
      <w:r w:rsidRPr="007840E0">
        <w:rPr>
          <w:rFonts w:ascii="AdvP94BA" w:hAnsi="AdvP94BA" w:cs="AdvP94BA"/>
          <w:sz w:val="28"/>
          <w:szCs w:val="28"/>
        </w:rPr>
        <w:t>2005)</w:t>
      </w:r>
      <w:r>
        <w:rPr>
          <w:rFonts w:ascii="AdvP94BA" w:hAnsi="AdvP94BA" w:cs="AdvP94BA"/>
          <w:sz w:val="28"/>
          <w:szCs w:val="28"/>
        </w:rPr>
        <w:t xml:space="preserve"> </w:t>
      </w:r>
      <w:r w:rsidRPr="007840E0">
        <w:rPr>
          <w:rFonts w:ascii="AdvP94BA" w:hAnsi="AdvP94BA" w:cs="AdvP94BA"/>
          <w:sz w:val="28"/>
          <w:szCs w:val="28"/>
        </w:rPr>
        <w:t>that the initiation of butanol</w:t>
      </w:r>
      <w:r>
        <w:rPr>
          <w:rFonts w:ascii="AdvP94BA" w:hAnsi="AdvP94BA" w:cs="AdvP94BA"/>
          <w:sz w:val="28"/>
          <w:szCs w:val="28"/>
        </w:rPr>
        <w:t xml:space="preserve"> </w:t>
      </w:r>
      <w:r w:rsidRPr="007840E0">
        <w:rPr>
          <w:rFonts w:ascii="AdvP94BA" w:hAnsi="AdvP94BA" w:cs="AdvP94BA"/>
          <w:sz w:val="28"/>
          <w:szCs w:val="28"/>
        </w:rPr>
        <w:t>formation corresponded to the time when butyryl-P</w:t>
      </w:r>
      <w:r>
        <w:rPr>
          <w:rFonts w:ascii="AdvP94BA" w:hAnsi="AdvP94BA" w:cs="AdvP94BA"/>
          <w:sz w:val="28"/>
          <w:szCs w:val="28"/>
        </w:rPr>
        <w:t xml:space="preserve"> </w:t>
      </w:r>
      <w:r w:rsidRPr="007840E0">
        <w:rPr>
          <w:rFonts w:ascii="AdvP94BA" w:hAnsi="AdvP94BA" w:cs="AdvP94BA"/>
          <w:sz w:val="28"/>
          <w:szCs w:val="28"/>
        </w:rPr>
        <w:t>concentration reached its peak. It was suggested that the</w:t>
      </w:r>
      <w:r>
        <w:rPr>
          <w:rFonts w:ascii="AdvP94BA" w:hAnsi="AdvP94BA" w:cs="AdvP94BA"/>
          <w:sz w:val="28"/>
          <w:szCs w:val="28"/>
        </w:rPr>
        <w:t xml:space="preserve"> </w:t>
      </w:r>
      <w:r w:rsidRPr="007840E0">
        <w:rPr>
          <w:rFonts w:ascii="AdvP94BA" w:hAnsi="AdvP94BA" w:cs="AdvP94BA"/>
          <w:sz w:val="28"/>
          <w:szCs w:val="28"/>
        </w:rPr>
        <w:t>concentration of butyryl-P should be higher than 60–</w:t>
      </w:r>
      <w:r>
        <w:rPr>
          <w:rFonts w:ascii="AdvP94BA" w:hAnsi="AdvP94BA" w:cs="AdvP94BA"/>
          <w:sz w:val="28"/>
          <w:szCs w:val="28"/>
        </w:rPr>
        <w:t xml:space="preserve"> </w:t>
      </w:r>
      <w:r w:rsidRPr="007840E0">
        <w:rPr>
          <w:rFonts w:ascii="AdvP94BA" w:hAnsi="AdvP94BA" w:cs="AdvP94BA"/>
          <w:sz w:val="28"/>
          <w:szCs w:val="28"/>
        </w:rPr>
        <w:t>70 pmol g</w:t>
      </w:r>
      <w:r>
        <w:rPr>
          <w:rFonts w:ascii="AdvP94BA" w:hAnsi="AdvP94BA" w:cs="AdvP94BA"/>
          <w:sz w:val="28"/>
          <w:szCs w:val="28"/>
        </w:rPr>
        <w:t xml:space="preserve"> </w:t>
      </w:r>
      <w:r w:rsidRPr="007840E0">
        <w:rPr>
          <w:rFonts w:ascii="AdvP94BA" w:hAnsi="AdvP94BA" w:cs="AdvP94BA"/>
          <w:sz w:val="28"/>
          <w:szCs w:val="28"/>
        </w:rPr>
        <w:t>DCW1 for butanol production</w:t>
      </w:r>
      <w:r>
        <w:rPr>
          <w:rFonts w:ascii="AdvP94BA" w:hAnsi="AdvP94BA" w:cs="AdvP94BA"/>
          <w:sz w:val="28"/>
          <w:szCs w:val="28"/>
        </w:rPr>
        <w:t>.</w:t>
      </w:r>
      <w:r w:rsidRPr="007840E0">
        <w:rPr>
          <w:rFonts w:ascii="AdvP94BA" w:hAnsi="AdvP94BA" w:cs="AdvP94BA"/>
          <w:sz w:val="28"/>
          <w:szCs w:val="28"/>
        </w:rPr>
        <w:t xml:space="preserve"> The higher butyryl-P peak concentration corresponds</w:t>
      </w:r>
      <w:r>
        <w:rPr>
          <w:rFonts w:ascii="AdvP94BA" w:hAnsi="AdvP94BA" w:cs="AdvP94BA"/>
          <w:sz w:val="28"/>
          <w:szCs w:val="28"/>
        </w:rPr>
        <w:t xml:space="preserve"> </w:t>
      </w:r>
      <w:r w:rsidRPr="007840E0">
        <w:rPr>
          <w:rFonts w:ascii="AdvP94BA" w:hAnsi="AdvP94BA" w:cs="AdvP94BA"/>
          <w:sz w:val="28"/>
          <w:szCs w:val="28"/>
        </w:rPr>
        <w:t>to higher butanol formation fluxes. Supporting this</w:t>
      </w:r>
      <w:r>
        <w:rPr>
          <w:rFonts w:ascii="AdvP94BA" w:hAnsi="AdvP94BA" w:cs="AdvP94BA"/>
          <w:sz w:val="28"/>
          <w:szCs w:val="28"/>
        </w:rPr>
        <w:t xml:space="preserve"> </w:t>
      </w:r>
      <w:r w:rsidRPr="007840E0">
        <w:rPr>
          <w:rFonts w:ascii="AdvP94BA" w:hAnsi="AdvP94BA" w:cs="AdvP94BA"/>
          <w:sz w:val="28"/>
          <w:szCs w:val="28"/>
        </w:rPr>
        <w:t>finding, the butyryl-P peak concentration never exceeded</w:t>
      </w:r>
      <w:r>
        <w:rPr>
          <w:rFonts w:ascii="AdvP94BA" w:hAnsi="AdvP94BA" w:cs="AdvP94BA"/>
          <w:sz w:val="28"/>
          <w:szCs w:val="28"/>
        </w:rPr>
        <w:t xml:space="preserve"> </w:t>
      </w:r>
      <w:r w:rsidRPr="007840E0">
        <w:rPr>
          <w:rFonts w:ascii="AdvP94BA" w:hAnsi="AdvP94BA" w:cs="AdvP94BA"/>
          <w:sz w:val="28"/>
          <w:szCs w:val="28"/>
        </w:rPr>
        <w:t>50 pmol gDCW1 in the non-butanol producing strain</w:t>
      </w:r>
      <w:r>
        <w:rPr>
          <w:rFonts w:ascii="AdvP94BA" w:hAnsi="AdvP94BA" w:cs="AdvP94BA"/>
          <w:sz w:val="28"/>
          <w:szCs w:val="28"/>
        </w:rPr>
        <w:t xml:space="preserve"> </w:t>
      </w:r>
      <w:r w:rsidRPr="007840E0">
        <w:rPr>
          <w:rFonts w:ascii="AdvP94BA" w:hAnsi="AdvP94BA" w:cs="AdvP94BA"/>
          <w:sz w:val="28"/>
          <w:szCs w:val="28"/>
        </w:rPr>
        <w:t>lacking the megaplasmid pSOL1</w:t>
      </w:r>
      <w:r>
        <w:rPr>
          <w:rFonts w:ascii="AdvP94BA" w:hAnsi="AdvP94BA" w:cs="AdvP94BA"/>
          <w:sz w:val="28"/>
          <w:szCs w:val="28"/>
        </w:rPr>
        <w:t>.</w:t>
      </w:r>
      <w:r w:rsidRPr="007840E0">
        <w:rPr>
          <w:rFonts w:ascii="AdvP94BA" w:hAnsi="AdvP94BA" w:cs="AdvP94BA"/>
          <w:sz w:val="28"/>
          <w:szCs w:val="28"/>
        </w:rPr>
        <w:t xml:space="preserve"> </w:t>
      </w:r>
    </w:p>
    <w:p w:rsidR="002F6E08" w:rsidRPr="00304F0C" w:rsidRDefault="002F6E08" w:rsidP="002F6E08">
      <w:pPr>
        <w:autoSpaceDE w:val="0"/>
        <w:autoSpaceDN w:val="0"/>
        <w:adjustRightInd w:val="0"/>
        <w:spacing w:after="0" w:line="360" w:lineRule="auto"/>
        <w:jc w:val="both"/>
        <w:rPr>
          <w:rFonts w:ascii="AdvP94BA" w:hAnsi="AdvP94BA" w:cs="AdvP94BA"/>
          <w:sz w:val="28"/>
          <w:szCs w:val="28"/>
        </w:rPr>
      </w:pPr>
      <w:r>
        <w:rPr>
          <w:rFonts w:ascii="AdvP94BA" w:hAnsi="AdvP94BA" w:cs="AdvP94BA"/>
          <w:sz w:val="28"/>
          <w:szCs w:val="28"/>
        </w:rPr>
        <w:t xml:space="preserve">        </w:t>
      </w:r>
      <w:r w:rsidRPr="00304F0C">
        <w:rPr>
          <w:rFonts w:ascii="AdvP94BA" w:hAnsi="AdvP94BA" w:cs="AdvP94BA"/>
          <w:sz w:val="28"/>
          <w:szCs w:val="28"/>
        </w:rPr>
        <w:t>One of the most critical problems in ABE fermentation is</w:t>
      </w:r>
      <w:r>
        <w:rPr>
          <w:rFonts w:ascii="AdvP94BA" w:hAnsi="AdvP94BA" w:cs="AdvP94BA"/>
          <w:sz w:val="28"/>
          <w:szCs w:val="28"/>
        </w:rPr>
        <w:t xml:space="preserve"> </w:t>
      </w:r>
      <w:r w:rsidRPr="00304F0C">
        <w:rPr>
          <w:rFonts w:ascii="AdvP94BA" w:hAnsi="AdvP94BA" w:cs="AdvP94BA"/>
          <w:sz w:val="28"/>
          <w:szCs w:val="28"/>
        </w:rPr>
        <w:t>solvent toxicity. Clostridial cellular metabolism ceases in the</w:t>
      </w:r>
      <w:r>
        <w:rPr>
          <w:rFonts w:ascii="AdvP94BA" w:hAnsi="AdvP94BA" w:cs="AdvP94BA"/>
          <w:sz w:val="28"/>
          <w:szCs w:val="28"/>
        </w:rPr>
        <w:t xml:space="preserve"> </w:t>
      </w:r>
      <w:r w:rsidRPr="00304F0C">
        <w:rPr>
          <w:rFonts w:ascii="AdvP94BA" w:hAnsi="AdvP94BA" w:cs="AdvP94BA"/>
          <w:sz w:val="28"/>
          <w:szCs w:val="28"/>
        </w:rPr>
        <w:t>presence of 20 g/L or more solvents (Woods, 1995). This</w:t>
      </w:r>
      <w:r>
        <w:rPr>
          <w:rFonts w:ascii="AdvP94BA" w:hAnsi="AdvP94BA" w:cs="AdvP94BA"/>
          <w:sz w:val="28"/>
          <w:szCs w:val="28"/>
        </w:rPr>
        <w:t xml:space="preserve"> </w:t>
      </w:r>
      <w:r w:rsidRPr="00304F0C">
        <w:rPr>
          <w:rFonts w:ascii="AdvP94BA" w:hAnsi="AdvP94BA" w:cs="AdvP94BA"/>
          <w:sz w:val="28"/>
          <w:szCs w:val="28"/>
        </w:rPr>
        <w:t>limits the concentration of carbon substrate that can be used</w:t>
      </w:r>
    </w:p>
    <w:p w:rsidR="002F6E08" w:rsidRDefault="002F6E08" w:rsidP="002F6E08">
      <w:pPr>
        <w:autoSpaceDE w:val="0"/>
        <w:autoSpaceDN w:val="0"/>
        <w:adjustRightInd w:val="0"/>
        <w:spacing w:after="0" w:line="360" w:lineRule="auto"/>
        <w:jc w:val="both"/>
        <w:rPr>
          <w:rFonts w:ascii="AdvP94BA" w:hAnsi="AdvP94BA" w:cs="AdvP94BA"/>
          <w:sz w:val="28"/>
          <w:szCs w:val="28"/>
        </w:rPr>
      </w:pPr>
      <w:r w:rsidRPr="00304F0C">
        <w:rPr>
          <w:rFonts w:ascii="AdvP94BA" w:hAnsi="AdvP94BA" w:cs="AdvP94BA"/>
          <w:sz w:val="28"/>
          <w:szCs w:val="28"/>
        </w:rPr>
        <w:t>for fermentation resulting in low final solvent concentration</w:t>
      </w:r>
      <w:r>
        <w:rPr>
          <w:rFonts w:ascii="AdvP94BA" w:hAnsi="AdvP94BA" w:cs="AdvP94BA"/>
          <w:sz w:val="28"/>
          <w:szCs w:val="28"/>
        </w:rPr>
        <w:t xml:space="preserve"> </w:t>
      </w:r>
      <w:r w:rsidRPr="00304F0C">
        <w:rPr>
          <w:rFonts w:ascii="AdvP94BA" w:hAnsi="AdvP94BA" w:cs="AdvP94BA"/>
          <w:sz w:val="28"/>
          <w:szCs w:val="28"/>
        </w:rPr>
        <w:t>and productivity. The lipophilic solvent butanol is more</w:t>
      </w:r>
      <w:r>
        <w:rPr>
          <w:rFonts w:ascii="AdvP94BA" w:hAnsi="AdvP94BA" w:cs="AdvP94BA"/>
          <w:sz w:val="28"/>
          <w:szCs w:val="28"/>
        </w:rPr>
        <w:t xml:space="preserve"> </w:t>
      </w:r>
      <w:r w:rsidRPr="00304F0C">
        <w:rPr>
          <w:rFonts w:ascii="AdvP94BA" w:hAnsi="AdvP94BA" w:cs="AdvP94BA"/>
          <w:sz w:val="28"/>
          <w:szCs w:val="28"/>
        </w:rPr>
        <w:t>toxic than others as it disrupts the phospholipid components</w:t>
      </w:r>
      <w:r>
        <w:rPr>
          <w:rFonts w:ascii="AdvP94BA" w:hAnsi="AdvP94BA" w:cs="AdvP94BA"/>
          <w:sz w:val="28"/>
          <w:szCs w:val="28"/>
        </w:rPr>
        <w:t xml:space="preserve"> </w:t>
      </w:r>
      <w:r w:rsidRPr="00304F0C">
        <w:rPr>
          <w:rFonts w:ascii="AdvP94BA" w:hAnsi="AdvP94BA" w:cs="AdvP94BA"/>
          <w:sz w:val="28"/>
          <w:szCs w:val="28"/>
        </w:rPr>
        <w:t>of the cell membrane causing an increase in membrane</w:t>
      </w:r>
      <w:r>
        <w:rPr>
          <w:rFonts w:ascii="AdvP94BA" w:hAnsi="AdvP94BA" w:cs="AdvP94BA"/>
          <w:sz w:val="28"/>
          <w:szCs w:val="28"/>
        </w:rPr>
        <w:t xml:space="preserve"> </w:t>
      </w:r>
      <w:r w:rsidRPr="00304F0C">
        <w:rPr>
          <w:rFonts w:ascii="AdvP94BA" w:hAnsi="AdvP94BA" w:cs="AdvP94BA"/>
          <w:sz w:val="28"/>
          <w:szCs w:val="28"/>
        </w:rPr>
        <w:t xml:space="preserve">fluidity (Bowles and Ellefson, 1985). </w:t>
      </w:r>
    </w:p>
    <w:p w:rsidR="002F6E08" w:rsidRDefault="002F6E08" w:rsidP="002F6E08">
      <w:pPr>
        <w:autoSpaceDE w:val="0"/>
        <w:autoSpaceDN w:val="0"/>
        <w:adjustRightInd w:val="0"/>
        <w:spacing w:after="0" w:line="360" w:lineRule="auto"/>
        <w:jc w:val="both"/>
        <w:rPr>
          <w:rFonts w:ascii="AdvP94BA" w:hAnsi="AdvP94BA" w:cs="AdvP94BA"/>
          <w:sz w:val="28"/>
          <w:szCs w:val="28"/>
        </w:rPr>
      </w:pPr>
      <w:r w:rsidRPr="00304F0C">
        <w:rPr>
          <w:rFonts w:ascii="AdvP94BA" w:hAnsi="AdvP94BA" w:cs="AdvP94BA"/>
          <w:sz w:val="28"/>
          <w:szCs w:val="28"/>
        </w:rPr>
        <w:t xml:space="preserve">Moreira </w:t>
      </w:r>
      <w:r w:rsidRPr="002F6E08">
        <w:rPr>
          <w:rFonts w:ascii="AdvP94BA" w:hAnsi="AdvP94BA" w:cs="AdvP94BA"/>
          <w:i/>
          <w:iCs/>
          <w:sz w:val="28"/>
          <w:szCs w:val="28"/>
        </w:rPr>
        <w:t>et al.</w:t>
      </w:r>
      <w:r>
        <w:rPr>
          <w:rFonts w:ascii="AdvP94BA" w:hAnsi="AdvP94BA" w:cs="AdvP94BA"/>
          <w:sz w:val="28"/>
          <w:szCs w:val="28"/>
        </w:rPr>
        <w:t>,</w:t>
      </w:r>
      <w:r w:rsidRPr="00304F0C">
        <w:rPr>
          <w:rFonts w:ascii="AdvP94BA" w:hAnsi="AdvP94BA" w:cs="AdvP94BA"/>
          <w:sz w:val="28"/>
          <w:szCs w:val="28"/>
        </w:rPr>
        <w:t xml:space="preserve"> (1981)</w:t>
      </w:r>
      <w:r>
        <w:rPr>
          <w:rFonts w:ascii="AdvP94BA" w:hAnsi="AdvP94BA" w:cs="AdvP94BA"/>
          <w:sz w:val="28"/>
          <w:szCs w:val="28"/>
        </w:rPr>
        <w:t xml:space="preserve"> </w:t>
      </w:r>
      <w:r w:rsidRPr="00304F0C">
        <w:rPr>
          <w:rFonts w:ascii="AdvP94BA" w:hAnsi="AdvP94BA" w:cs="AdvP94BA"/>
          <w:sz w:val="28"/>
          <w:szCs w:val="28"/>
        </w:rPr>
        <w:t>had attempted to elucidate the mechanism of butanol</w:t>
      </w:r>
      <w:r>
        <w:rPr>
          <w:rFonts w:ascii="AdvP94BA" w:hAnsi="AdvP94BA" w:cs="AdvP94BA"/>
          <w:sz w:val="28"/>
          <w:szCs w:val="28"/>
        </w:rPr>
        <w:t xml:space="preserve"> </w:t>
      </w:r>
      <w:r w:rsidRPr="00304F0C">
        <w:rPr>
          <w:rFonts w:ascii="AdvP94BA" w:hAnsi="AdvP94BA" w:cs="AdvP94BA"/>
          <w:sz w:val="28"/>
          <w:szCs w:val="28"/>
        </w:rPr>
        <w:t xml:space="preserve">toxicity </w:t>
      </w:r>
      <w:r w:rsidRPr="00493904">
        <w:rPr>
          <w:rFonts w:asciiTheme="majorBidi" w:hAnsiTheme="majorBidi" w:cstheme="majorBidi"/>
          <w:sz w:val="28"/>
          <w:szCs w:val="28"/>
        </w:rPr>
        <w:t xml:space="preserve">in </w:t>
      </w:r>
      <w:r w:rsidRPr="00493904">
        <w:rPr>
          <w:rFonts w:asciiTheme="majorBidi" w:hAnsiTheme="majorBidi" w:cstheme="majorBidi"/>
          <w:i/>
          <w:iCs/>
          <w:sz w:val="28"/>
          <w:szCs w:val="28"/>
        </w:rPr>
        <w:t>C. acetobutylicum</w:t>
      </w:r>
      <w:r w:rsidRPr="00493904">
        <w:rPr>
          <w:rFonts w:asciiTheme="majorBidi" w:hAnsiTheme="majorBidi" w:cstheme="majorBidi"/>
          <w:sz w:val="28"/>
          <w:szCs w:val="28"/>
        </w:rPr>
        <w:t>. They found that</w:t>
      </w:r>
      <w:r w:rsidRPr="00304F0C">
        <w:rPr>
          <w:rFonts w:ascii="AdvP94BA" w:hAnsi="AdvP94BA" w:cs="AdvP94BA"/>
          <w:sz w:val="28"/>
          <w:szCs w:val="28"/>
        </w:rPr>
        <w:t xml:space="preserve"> 0.1–0.15 M</w:t>
      </w:r>
      <w:r>
        <w:rPr>
          <w:rFonts w:ascii="AdvP94BA" w:hAnsi="AdvP94BA" w:cs="AdvP94BA"/>
          <w:sz w:val="28"/>
          <w:szCs w:val="28"/>
        </w:rPr>
        <w:t xml:space="preserve"> </w:t>
      </w:r>
      <w:r w:rsidRPr="00304F0C">
        <w:rPr>
          <w:rFonts w:ascii="AdvP94BA" w:hAnsi="AdvP94BA" w:cs="AdvP94BA"/>
          <w:sz w:val="28"/>
          <w:szCs w:val="28"/>
        </w:rPr>
        <w:t>butanol caused 50% inhibition of both cell growth and sugar</w:t>
      </w:r>
      <w:r>
        <w:rPr>
          <w:rFonts w:ascii="AdvP94BA" w:hAnsi="AdvP94BA" w:cs="AdvP94BA"/>
          <w:sz w:val="28"/>
          <w:szCs w:val="28"/>
        </w:rPr>
        <w:t xml:space="preserve"> </w:t>
      </w:r>
      <w:r w:rsidRPr="00304F0C">
        <w:rPr>
          <w:rFonts w:ascii="AdvP94BA" w:hAnsi="AdvP94BA" w:cs="AdvP94BA"/>
          <w:sz w:val="28"/>
          <w:szCs w:val="28"/>
        </w:rPr>
        <w:t>uptake rate by negatively affecting the ATPase activity.</w:t>
      </w:r>
      <w:r>
        <w:rPr>
          <w:rFonts w:ascii="AdvP94BA" w:hAnsi="AdvP94BA" w:cs="AdvP94BA"/>
          <w:sz w:val="28"/>
          <w:szCs w:val="28"/>
        </w:rPr>
        <w:t xml:space="preserve"> </w:t>
      </w:r>
      <w:r w:rsidRPr="00304F0C">
        <w:rPr>
          <w:rFonts w:ascii="AdvP94BA" w:hAnsi="AdvP94BA" w:cs="AdvP94BA"/>
          <w:sz w:val="28"/>
          <w:szCs w:val="28"/>
        </w:rPr>
        <w:t>Increased membrane fluidity causes destabilization of the</w:t>
      </w:r>
      <w:r>
        <w:rPr>
          <w:rFonts w:ascii="AdvP94BA" w:hAnsi="AdvP94BA" w:cs="AdvP94BA"/>
          <w:sz w:val="28"/>
          <w:szCs w:val="28"/>
        </w:rPr>
        <w:t xml:space="preserve"> </w:t>
      </w:r>
      <w:r w:rsidRPr="00304F0C">
        <w:rPr>
          <w:rFonts w:ascii="AdvP94BA" w:hAnsi="AdvP94BA" w:cs="AdvP94BA"/>
          <w:sz w:val="28"/>
          <w:szCs w:val="28"/>
        </w:rPr>
        <w:t>membrane and disruption of membrane-associated functions</w:t>
      </w:r>
      <w:r>
        <w:rPr>
          <w:rFonts w:ascii="AdvP94BA" w:hAnsi="AdvP94BA" w:cs="AdvP94BA"/>
          <w:sz w:val="28"/>
          <w:szCs w:val="28"/>
        </w:rPr>
        <w:t xml:space="preserve"> </w:t>
      </w:r>
      <w:r w:rsidRPr="00304F0C">
        <w:rPr>
          <w:rFonts w:ascii="AdvP94BA" w:hAnsi="AdvP94BA" w:cs="AdvP94BA"/>
          <w:sz w:val="28"/>
          <w:szCs w:val="28"/>
        </w:rPr>
        <w:t>and membrane-bound ATPase activity (Bowles and</w:t>
      </w:r>
      <w:r>
        <w:rPr>
          <w:rFonts w:ascii="AdvP94BA" w:hAnsi="AdvP94BA" w:cs="AdvP94BA"/>
          <w:sz w:val="28"/>
          <w:szCs w:val="28"/>
        </w:rPr>
        <w:t xml:space="preserve"> </w:t>
      </w:r>
      <w:r w:rsidRPr="00304F0C">
        <w:rPr>
          <w:rFonts w:ascii="AdvP94BA" w:hAnsi="AdvP94BA" w:cs="AdvP94BA"/>
          <w:sz w:val="28"/>
          <w:szCs w:val="28"/>
        </w:rPr>
        <w:t xml:space="preserve">Ellefson, 1985). </w:t>
      </w:r>
    </w:p>
    <w:p w:rsidR="00090D3D" w:rsidRDefault="00C14940" w:rsidP="002F6E08">
      <w:pPr>
        <w:autoSpaceDE w:val="0"/>
        <w:autoSpaceDN w:val="0"/>
        <w:adjustRightInd w:val="0"/>
        <w:spacing w:after="0" w:line="360" w:lineRule="auto"/>
        <w:jc w:val="both"/>
        <w:rPr>
          <w:rFonts w:ascii="AdvP94BA" w:hAnsi="AdvP94BA" w:cs="AdvP94BA"/>
          <w:sz w:val="28"/>
          <w:szCs w:val="28"/>
        </w:rPr>
      </w:pPr>
      <w:r>
        <w:rPr>
          <w:rFonts w:ascii="Times New Roman" w:hAnsi="Times New Roman" w:cs="Times New Roman"/>
          <w:sz w:val="28"/>
          <w:szCs w:val="28"/>
        </w:rPr>
        <w:t xml:space="preserve">        </w:t>
      </w:r>
      <w:r w:rsidR="00090D3D">
        <w:rPr>
          <w:rFonts w:ascii="Times New Roman" w:hAnsi="Times New Roman" w:cs="Times New Roman"/>
          <w:sz w:val="28"/>
          <w:szCs w:val="28"/>
        </w:rPr>
        <w:t xml:space="preserve">In batch </w:t>
      </w:r>
      <w:r>
        <w:rPr>
          <w:rFonts w:ascii="Times New Roman" w:hAnsi="Times New Roman" w:cs="Times New Roman"/>
          <w:sz w:val="28"/>
          <w:szCs w:val="28"/>
        </w:rPr>
        <w:t>b</w:t>
      </w:r>
      <w:r w:rsidR="00090D3D">
        <w:rPr>
          <w:rFonts w:ascii="Times New Roman" w:hAnsi="Times New Roman" w:cs="Times New Roman"/>
          <w:sz w:val="28"/>
          <w:szCs w:val="28"/>
        </w:rPr>
        <w:t xml:space="preserve">io-reactor experiments it could be noticed the absent of acetone production in either lactose medium or cheese whey. This result could be due to the </w:t>
      </w:r>
      <w:r>
        <w:rPr>
          <w:rFonts w:ascii="Times New Roman" w:hAnsi="Times New Roman" w:cs="Times New Roman"/>
          <w:sz w:val="28"/>
          <w:szCs w:val="28"/>
        </w:rPr>
        <w:t>a</w:t>
      </w:r>
      <w:r w:rsidRPr="00D05167">
        <w:rPr>
          <w:rFonts w:ascii="Times New Roman" w:hAnsi="Times New Roman" w:cs="Times New Roman"/>
          <w:sz w:val="28"/>
          <w:szCs w:val="28"/>
        </w:rPr>
        <w:t>cetone-forming enzymes</w:t>
      </w:r>
      <w:r>
        <w:rPr>
          <w:rFonts w:ascii="Times New Roman" w:hAnsi="Times New Roman" w:cs="Times New Roman"/>
          <w:sz w:val="28"/>
          <w:szCs w:val="28"/>
        </w:rPr>
        <w:t xml:space="preserve"> </w:t>
      </w:r>
      <w:r w:rsidR="00090D3D">
        <w:rPr>
          <w:rFonts w:ascii="Times New Roman" w:hAnsi="Times New Roman" w:cs="Times New Roman"/>
          <w:sz w:val="28"/>
          <w:szCs w:val="28"/>
        </w:rPr>
        <w:t xml:space="preserve">as mentioned by </w:t>
      </w:r>
      <w:r w:rsidR="00090D3D" w:rsidRPr="00D05167">
        <w:rPr>
          <w:rFonts w:ascii="AdvP94BA" w:hAnsi="AdvP94BA" w:cs="AdvP94BA"/>
          <w:sz w:val="28"/>
          <w:szCs w:val="28"/>
        </w:rPr>
        <w:t xml:space="preserve">Mermelstein </w:t>
      </w:r>
      <w:r w:rsidR="00090D3D" w:rsidRPr="00E869EE">
        <w:rPr>
          <w:rFonts w:ascii="AdvP94BA" w:hAnsi="AdvP94BA" w:cs="AdvP94BA"/>
          <w:i/>
          <w:iCs/>
          <w:sz w:val="28"/>
          <w:szCs w:val="28"/>
        </w:rPr>
        <w:t>et al.,</w:t>
      </w:r>
      <w:r w:rsidR="00090D3D" w:rsidRPr="00D05167">
        <w:rPr>
          <w:rFonts w:ascii="AdvP94BA" w:hAnsi="AdvP94BA" w:cs="AdvP94BA"/>
          <w:sz w:val="28"/>
          <w:szCs w:val="28"/>
        </w:rPr>
        <w:t xml:space="preserve"> </w:t>
      </w:r>
      <w:r w:rsidR="00090D3D">
        <w:rPr>
          <w:rFonts w:ascii="AdvP94BA" w:hAnsi="AdvP94BA" w:cs="AdvP94BA"/>
          <w:sz w:val="28"/>
          <w:szCs w:val="28"/>
        </w:rPr>
        <w:t>(</w:t>
      </w:r>
      <w:r w:rsidR="00090D3D" w:rsidRPr="00D05167">
        <w:rPr>
          <w:rFonts w:ascii="AdvP94BA" w:hAnsi="AdvP94BA" w:cs="AdvP94BA"/>
          <w:sz w:val="28"/>
          <w:szCs w:val="28"/>
        </w:rPr>
        <w:t>1993).</w:t>
      </w:r>
      <w:r w:rsidR="00090D3D">
        <w:rPr>
          <w:rFonts w:ascii="Times New Roman" w:hAnsi="Times New Roman" w:cs="Times New Roman"/>
          <w:sz w:val="28"/>
          <w:szCs w:val="28"/>
        </w:rPr>
        <w:t xml:space="preserve"> Who reported that t</w:t>
      </w:r>
      <w:r w:rsidR="00090D3D" w:rsidRPr="00D05167">
        <w:rPr>
          <w:rFonts w:ascii="Times New Roman" w:hAnsi="Times New Roman" w:cs="Times New Roman"/>
          <w:sz w:val="28"/>
          <w:szCs w:val="28"/>
        </w:rPr>
        <w:t>he acetone producing pathway is</w:t>
      </w:r>
      <w:r w:rsidR="00090D3D">
        <w:rPr>
          <w:rFonts w:ascii="Times New Roman" w:hAnsi="Times New Roman" w:cs="Times New Roman"/>
          <w:sz w:val="28"/>
          <w:szCs w:val="28"/>
        </w:rPr>
        <w:t xml:space="preserve"> </w:t>
      </w:r>
      <w:r w:rsidR="00090D3D" w:rsidRPr="00D05167">
        <w:rPr>
          <w:rFonts w:ascii="Times New Roman" w:hAnsi="Times New Roman" w:cs="Times New Roman"/>
          <w:sz w:val="28"/>
          <w:szCs w:val="28"/>
        </w:rPr>
        <w:t>coupled with that leading to the formation of the precursor</w:t>
      </w:r>
      <w:r w:rsidR="00090D3D">
        <w:rPr>
          <w:rFonts w:ascii="Times New Roman" w:hAnsi="Times New Roman" w:cs="Times New Roman"/>
          <w:sz w:val="28"/>
          <w:szCs w:val="28"/>
        </w:rPr>
        <w:t xml:space="preserve"> </w:t>
      </w:r>
      <w:r w:rsidR="00090D3D" w:rsidRPr="00D05167">
        <w:rPr>
          <w:rFonts w:ascii="Times New Roman" w:hAnsi="Times New Roman" w:cs="Times New Roman"/>
          <w:sz w:val="28"/>
          <w:szCs w:val="28"/>
        </w:rPr>
        <w:t>of butanol, butyryl-CoA, from butyrate. In the fermentation</w:t>
      </w:r>
      <w:r w:rsidR="00090D3D">
        <w:rPr>
          <w:rFonts w:ascii="Times New Roman" w:hAnsi="Times New Roman" w:cs="Times New Roman"/>
          <w:sz w:val="28"/>
          <w:szCs w:val="28"/>
        </w:rPr>
        <w:t xml:space="preserve"> </w:t>
      </w:r>
      <w:r w:rsidR="00090D3D" w:rsidRPr="00D05167">
        <w:rPr>
          <w:rFonts w:ascii="Times New Roman" w:hAnsi="Times New Roman" w:cs="Times New Roman"/>
          <w:sz w:val="28"/>
          <w:szCs w:val="28"/>
        </w:rPr>
        <w:t xml:space="preserve">of recombinant </w:t>
      </w:r>
      <w:r w:rsidR="00090D3D" w:rsidRPr="00483B19">
        <w:rPr>
          <w:rFonts w:ascii="Times New Roman" w:hAnsi="Times New Roman" w:cs="Times New Roman"/>
          <w:i/>
          <w:iCs/>
          <w:sz w:val="28"/>
          <w:szCs w:val="28"/>
        </w:rPr>
        <w:t>C. acetobutylicum</w:t>
      </w:r>
      <w:r w:rsidR="00090D3D" w:rsidRPr="00D05167">
        <w:rPr>
          <w:rFonts w:ascii="Times New Roman" w:hAnsi="Times New Roman" w:cs="Times New Roman"/>
          <w:sz w:val="28"/>
          <w:szCs w:val="28"/>
        </w:rPr>
        <w:t xml:space="preserve"> with amplified </w:t>
      </w:r>
      <w:r w:rsidR="00090D3D" w:rsidRPr="00D05167">
        <w:rPr>
          <w:rFonts w:ascii="Times New Roman" w:hAnsi="Times New Roman" w:cs="Times New Roman"/>
          <w:i/>
          <w:iCs/>
          <w:sz w:val="28"/>
          <w:szCs w:val="28"/>
        </w:rPr>
        <w:t>adc</w:t>
      </w:r>
      <w:r w:rsidR="00090D3D">
        <w:rPr>
          <w:rFonts w:ascii="Times New Roman" w:hAnsi="Times New Roman" w:cs="Times New Roman"/>
          <w:i/>
          <w:iCs/>
          <w:sz w:val="28"/>
          <w:szCs w:val="28"/>
        </w:rPr>
        <w:t xml:space="preserve"> </w:t>
      </w:r>
      <w:r w:rsidR="00090D3D" w:rsidRPr="00D05167">
        <w:rPr>
          <w:rFonts w:ascii="Times New Roman" w:hAnsi="Times New Roman" w:cs="Times New Roman"/>
          <w:sz w:val="28"/>
          <w:szCs w:val="28"/>
        </w:rPr>
        <w:t>(encoding acetoacetate decarboxylase) and ctfAB (encoding</w:t>
      </w:r>
      <w:r w:rsidR="00090D3D">
        <w:rPr>
          <w:rFonts w:ascii="Times New Roman" w:hAnsi="Times New Roman" w:cs="Times New Roman"/>
          <w:sz w:val="28"/>
          <w:szCs w:val="28"/>
        </w:rPr>
        <w:t xml:space="preserve"> </w:t>
      </w:r>
      <w:r w:rsidR="00090D3D" w:rsidRPr="00D05167">
        <w:rPr>
          <w:rFonts w:ascii="Times New Roman" w:hAnsi="Times New Roman" w:cs="Times New Roman"/>
          <w:sz w:val="28"/>
          <w:szCs w:val="28"/>
        </w:rPr>
        <w:t>CoA transferase) genes, the acetone-forming enzymes</w:t>
      </w:r>
      <w:r w:rsidR="00090D3D">
        <w:rPr>
          <w:rFonts w:ascii="Times New Roman" w:hAnsi="Times New Roman" w:cs="Times New Roman"/>
          <w:sz w:val="28"/>
          <w:szCs w:val="28"/>
        </w:rPr>
        <w:t xml:space="preserve"> </w:t>
      </w:r>
      <w:r w:rsidR="00090D3D" w:rsidRPr="00D05167">
        <w:rPr>
          <w:rFonts w:ascii="Times New Roman" w:hAnsi="Times New Roman" w:cs="Times New Roman"/>
          <w:sz w:val="28"/>
          <w:szCs w:val="28"/>
        </w:rPr>
        <w:t>became active earlier, which led to earlier induction of</w:t>
      </w:r>
      <w:r w:rsidR="00090D3D">
        <w:rPr>
          <w:rFonts w:ascii="Times New Roman" w:hAnsi="Times New Roman" w:cs="Times New Roman"/>
          <w:sz w:val="28"/>
          <w:szCs w:val="28"/>
        </w:rPr>
        <w:t xml:space="preserve"> </w:t>
      </w:r>
      <w:r w:rsidR="00090D3D" w:rsidRPr="00D05167">
        <w:rPr>
          <w:rFonts w:ascii="AdvP94BA" w:hAnsi="AdvP94BA" w:cs="AdvP94BA"/>
          <w:sz w:val="28"/>
          <w:szCs w:val="28"/>
        </w:rPr>
        <w:t xml:space="preserve">acetone formation. </w:t>
      </w:r>
    </w:p>
    <w:p w:rsidR="00472C63" w:rsidRDefault="00472C63" w:rsidP="00FC7EAA">
      <w:pPr>
        <w:autoSpaceDE w:val="0"/>
        <w:autoSpaceDN w:val="0"/>
        <w:adjustRightInd w:val="0"/>
        <w:spacing w:after="0" w:line="360" w:lineRule="auto"/>
        <w:jc w:val="both"/>
        <w:rPr>
          <w:rFonts w:ascii="AdvP94BA" w:hAnsi="AdvP94BA" w:cs="AdvP94BA"/>
          <w:b/>
          <w:bCs/>
          <w:sz w:val="28"/>
          <w:szCs w:val="28"/>
          <w:u w:val="single"/>
        </w:rPr>
      </w:pPr>
    </w:p>
    <w:p w:rsidR="00B836BA" w:rsidRPr="00472C63" w:rsidRDefault="00B836BA" w:rsidP="00FC7EAA">
      <w:pPr>
        <w:autoSpaceDE w:val="0"/>
        <w:autoSpaceDN w:val="0"/>
        <w:adjustRightInd w:val="0"/>
        <w:spacing w:after="0" w:line="360" w:lineRule="auto"/>
        <w:jc w:val="both"/>
        <w:rPr>
          <w:rFonts w:ascii="AdvP94BA" w:hAnsi="AdvP94BA" w:cs="AdvP94BA"/>
          <w:b/>
          <w:bCs/>
          <w:sz w:val="28"/>
          <w:szCs w:val="28"/>
        </w:rPr>
      </w:pPr>
      <w:r w:rsidRPr="00472C63">
        <w:rPr>
          <w:rFonts w:ascii="AdvP94BA" w:hAnsi="AdvP94BA" w:cs="AdvP94BA"/>
          <w:b/>
          <w:bCs/>
          <w:sz w:val="28"/>
          <w:szCs w:val="28"/>
        </w:rPr>
        <w:t>Conclusion</w:t>
      </w:r>
      <w:r w:rsidR="00FC7EAA" w:rsidRPr="00472C63">
        <w:rPr>
          <w:rFonts w:ascii="AdvP94BA" w:hAnsi="AdvP94BA" w:cs="AdvP94BA"/>
          <w:b/>
          <w:bCs/>
          <w:sz w:val="28"/>
          <w:szCs w:val="28"/>
        </w:rPr>
        <w:t xml:space="preserve"> </w:t>
      </w:r>
    </w:p>
    <w:p w:rsidR="00B836BA" w:rsidRPr="00097B09" w:rsidRDefault="00FC7EAA" w:rsidP="00FC7EAA">
      <w:pPr>
        <w:autoSpaceDE w:val="0"/>
        <w:autoSpaceDN w:val="0"/>
        <w:adjustRightInd w:val="0"/>
        <w:spacing w:after="0" w:line="360" w:lineRule="auto"/>
        <w:jc w:val="both"/>
        <w:rPr>
          <w:rFonts w:asciiTheme="majorBidi" w:hAnsiTheme="majorBidi" w:cstheme="majorBidi"/>
          <w:sz w:val="28"/>
          <w:szCs w:val="28"/>
        </w:rPr>
      </w:pPr>
      <w:r w:rsidRPr="00472C63">
        <w:rPr>
          <w:rFonts w:ascii="AdvP94BA" w:hAnsi="AdvP94BA" w:cs="AdvP94BA"/>
          <w:sz w:val="28"/>
          <w:szCs w:val="28"/>
        </w:rPr>
        <w:t xml:space="preserve">     </w:t>
      </w:r>
      <w:r w:rsidR="00B836BA" w:rsidRPr="00472C63">
        <w:rPr>
          <w:rFonts w:ascii="AdvP94BA" w:hAnsi="AdvP94BA" w:cs="AdvP94BA"/>
          <w:sz w:val="28"/>
          <w:szCs w:val="28"/>
        </w:rPr>
        <w:t>Biotechnological</w:t>
      </w:r>
      <w:r w:rsidR="00B836BA" w:rsidRPr="00304F0C">
        <w:rPr>
          <w:rFonts w:ascii="AdvP94BA" w:hAnsi="AdvP94BA" w:cs="AdvP94BA"/>
          <w:sz w:val="28"/>
          <w:szCs w:val="28"/>
        </w:rPr>
        <w:t xml:space="preserve"> production problems such as solvent</w:t>
      </w:r>
      <w:r w:rsidR="00B836BA">
        <w:rPr>
          <w:rFonts w:ascii="AdvP94BA" w:hAnsi="AdvP94BA" w:cs="AdvP94BA"/>
          <w:sz w:val="28"/>
          <w:szCs w:val="28"/>
        </w:rPr>
        <w:t xml:space="preserve"> </w:t>
      </w:r>
      <w:r w:rsidR="00B836BA" w:rsidRPr="00304F0C">
        <w:rPr>
          <w:rFonts w:ascii="AdvP94BA" w:hAnsi="AdvP94BA" w:cs="AdvP94BA"/>
          <w:sz w:val="28"/>
          <w:szCs w:val="28"/>
        </w:rPr>
        <w:t>toxicity have traditionally been addressed by random</w:t>
      </w:r>
      <w:r w:rsidR="00B836BA">
        <w:rPr>
          <w:rFonts w:ascii="AdvP94BA" w:hAnsi="AdvP94BA" w:cs="AdvP94BA"/>
          <w:sz w:val="28"/>
          <w:szCs w:val="28"/>
        </w:rPr>
        <w:t xml:space="preserve"> </w:t>
      </w:r>
      <w:r w:rsidR="00B836BA" w:rsidRPr="00304F0C">
        <w:rPr>
          <w:rFonts w:ascii="AdvP94BA" w:hAnsi="AdvP94BA" w:cs="AdvP94BA"/>
          <w:sz w:val="28"/>
          <w:szCs w:val="28"/>
        </w:rPr>
        <w:t>mutagenesis and process optimization. Development of</w:t>
      </w:r>
      <w:r>
        <w:rPr>
          <w:rFonts w:ascii="AdvP94BA" w:hAnsi="AdvP94BA" w:cs="AdvP94BA"/>
          <w:sz w:val="28"/>
          <w:szCs w:val="28"/>
        </w:rPr>
        <w:t xml:space="preserve"> </w:t>
      </w:r>
      <w:r w:rsidR="00B836BA" w:rsidRPr="00097B09">
        <w:rPr>
          <w:rFonts w:asciiTheme="majorBidi" w:hAnsiTheme="majorBidi" w:cstheme="majorBidi"/>
          <w:i/>
          <w:iCs/>
          <w:sz w:val="28"/>
          <w:szCs w:val="28"/>
        </w:rPr>
        <w:t>C.</w:t>
      </w:r>
      <w:r w:rsidR="00B836BA" w:rsidRPr="00493904">
        <w:rPr>
          <w:rFonts w:asciiTheme="majorBidi" w:hAnsiTheme="majorBidi" w:cstheme="majorBidi"/>
          <w:i/>
          <w:iCs/>
          <w:sz w:val="28"/>
          <w:szCs w:val="28"/>
        </w:rPr>
        <w:t xml:space="preserve"> acetobutylicum</w:t>
      </w:r>
      <w:r w:rsidR="00B836BA" w:rsidRPr="00097B09">
        <w:rPr>
          <w:rFonts w:asciiTheme="majorBidi" w:hAnsiTheme="majorBidi" w:cstheme="majorBidi"/>
          <w:sz w:val="28"/>
          <w:szCs w:val="28"/>
        </w:rPr>
        <w:t xml:space="preserve"> </w:t>
      </w:r>
      <w:r w:rsidR="00B836BA">
        <w:rPr>
          <w:rFonts w:asciiTheme="majorBidi" w:hAnsiTheme="majorBidi" w:cstheme="majorBidi"/>
          <w:sz w:val="28"/>
          <w:szCs w:val="28"/>
        </w:rPr>
        <w:t xml:space="preserve"> </w:t>
      </w:r>
      <w:r w:rsidR="00B836BA" w:rsidRPr="00097B09">
        <w:rPr>
          <w:rFonts w:asciiTheme="majorBidi" w:hAnsiTheme="majorBidi" w:cstheme="majorBidi"/>
          <w:sz w:val="28"/>
          <w:szCs w:val="28"/>
        </w:rPr>
        <w:t>strain</w:t>
      </w:r>
      <w:r w:rsidR="00B836BA">
        <w:rPr>
          <w:rFonts w:asciiTheme="majorBidi" w:hAnsiTheme="majorBidi" w:cstheme="majorBidi"/>
          <w:sz w:val="28"/>
          <w:szCs w:val="28"/>
        </w:rPr>
        <w:t xml:space="preserve"> should be done to obtain </w:t>
      </w:r>
      <w:r w:rsidR="00B836BA" w:rsidRPr="00097B09">
        <w:rPr>
          <w:rFonts w:asciiTheme="majorBidi" w:hAnsiTheme="majorBidi" w:cstheme="majorBidi"/>
          <w:sz w:val="28"/>
          <w:szCs w:val="28"/>
        </w:rPr>
        <w:t>a more solvent tolerant strain</w:t>
      </w:r>
      <w:r w:rsidR="00B836BA">
        <w:rPr>
          <w:rFonts w:asciiTheme="majorBidi" w:hAnsiTheme="majorBidi" w:cstheme="majorBidi"/>
          <w:sz w:val="28"/>
          <w:szCs w:val="28"/>
        </w:rPr>
        <w:t>.</w:t>
      </w:r>
      <w:r w:rsidR="00B836BA" w:rsidRPr="00097B09">
        <w:rPr>
          <w:rFonts w:asciiTheme="majorBidi" w:hAnsiTheme="majorBidi" w:cstheme="majorBidi"/>
          <w:sz w:val="28"/>
          <w:szCs w:val="28"/>
        </w:rPr>
        <w:t xml:space="preserve"> </w:t>
      </w:r>
    </w:p>
    <w:p w:rsidR="006F6656" w:rsidRPr="006D60E5" w:rsidRDefault="006F6656" w:rsidP="00FC7EAA">
      <w:pPr>
        <w:autoSpaceDE w:val="0"/>
        <w:autoSpaceDN w:val="0"/>
        <w:adjustRightInd w:val="0"/>
        <w:spacing w:after="0" w:line="360" w:lineRule="auto"/>
        <w:ind w:right="-90"/>
        <w:jc w:val="both"/>
        <w:rPr>
          <w:rFonts w:ascii="Times New Roman" w:hAnsi="Times New Roman" w:cs="Times New Roman"/>
          <w:sz w:val="28"/>
          <w:szCs w:val="28"/>
          <w:rtl/>
          <w:lang w:bidi="ar-EG"/>
        </w:rPr>
      </w:pPr>
      <w:r w:rsidRPr="006D60E5">
        <w:rPr>
          <w:rFonts w:ascii="Times New Roman" w:hAnsi="Times New Roman" w:cs="Times New Roman"/>
          <w:color w:val="000000"/>
          <w:sz w:val="28"/>
          <w:szCs w:val="28"/>
        </w:rPr>
        <w:t xml:space="preserve">A more detailed investigation on the inﬂuence of fermentation parameters such as temperature, agitation velocity, pH and initial lactose concentration on </w:t>
      </w:r>
      <w:r w:rsidR="00FC7EAA">
        <w:rPr>
          <w:rFonts w:ascii="Times New Roman" w:hAnsi="Times New Roman" w:cs="Times New Roman"/>
          <w:color w:val="000000"/>
          <w:sz w:val="28"/>
          <w:szCs w:val="28"/>
        </w:rPr>
        <w:t xml:space="preserve">butanol </w:t>
      </w:r>
      <w:r w:rsidRPr="006D60E5">
        <w:rPr>
          <w:rFonts w:ascii="Times New Roman" w:hAnsi="Times New Roman" w:cs="Times New Roman"/>
          <w:color w:val="000000"/>
          <w:sz w:val="28"/>
          <w:szCs w:val="28"/>
        </w:rPr>
        <w:t xml:space="preserve">yield was beyond the scopes of this preliminary analysis. It would be, however, advisable to formulate a general kinetic model that could be used to improve </w:t>
      </w:r>
      <w:r w:rsidR="00FC7EAA">
        <w:rPr>
          <w:rFonts w:ascii="Times New Roman" w:hAnsi="Times New Roman" w:cs="Times New Roman"/>
          <w:color w:val="000000"/>
          <w:sz w:val="28"/>
          <w:szCs w:val="28"/>
        </w:rPr>
        <w:t>cheese whey</w:t>
      </w:r>
      <w:r w:rsidRPr="006D60E5">
        <w:rPr>
          <w:rFonts w:ascii="Times New Roman" w:hAnsi="Times New Roman" w:cs="Times New Roman"/>
          <w:color w:val="000000"/>
          <w:sz w:val="28"/>
          <w:szCs w:val="28"/>
        </w:rPr>
        <w:t xml:space="preserve"> fermentation performance.</w:t>
      </w:r>
    </w:p>
    <w:p w:rsidR="00BA783F" w:rsidRDefault="00BA783F" w:rsidP="00BA783F">
      <w:pPr>
        <w:autoSpaceDE w:val="0"/>
        <w:autoSpaceDN w:val="0"/>
        <w:adjustRightInd w:val="0"/>
        <w:spacing w:after="0" w:line="360" w:lineRule="auto"/>
        <w:jc w:val="both"/>
        <w:rPr>
          <w:rFonts w:ascii="Times New Roman" w:hAnsi="Times New Roman" w:cs="Times New Roman"/>
          <w:color w:val="000000"/>
          <w:sz w:val="28"/>
          <w:szCs w:val="28"/>
        </w:rPr>
      </w:pPr>
      <w:r w:rsidRPr="006D60E5">
        <w:rPr>
          <w:rFonts w:ascii="Times New Roman" w:hAnsi="Times New Roman" w:cs="Times New Roman"/>
          <w:color w:val="000000"/>
          <w:sz w:val="28"/>
          <w:szCs w:val="28"/>
        </w:rPr>
        <w:t xml:space="preserve">A deeper experimental analysis is, however, necessary to better ascertain the reasons of such a different behavior observed during fermentation experiments. </w:t>
      </w:r>
    </w:p>
    <w:p w:rsidR="00BA783F" w:rsidRPr="006D60E5" w:rsidRDefault="00BA783F" w:rsidP="00BA783F">
      <w:pPr>
        <w:autoSpaceDE w:val="0"/>
        <w:autoSpaceDN w:val="0"/>
        <w:adjustRightInd w:val="0"/>
        <w:spacing w:after="0" w:line="360" w:lineRule="auto"/>
        <w:jc w:val="both"/>
        <w:rPr>
          <w:rFonts w:ascii="Times New Roman" w:hAnsi="Times New Roman" w:cs="Times New Roman"/>
          <w:sz w:val="28"/>
          <w:szCs w:val="28"/>
        </w:rPr>
      </w:pPr>
      <w:r w:rsidRPr="006D60E5">
        <w:rPr>
          <w:rFonts w:ascii="Times New Roman" w:hAnsi="Times New Roman" w:cs="Times New Roman"/>
          <w:color w:val="000000"/>
          <w:sz w:val="28"/>
          <w:szCs w:val="28"/>
        </w:rPr>
        <w:t xml:space="preserve">As a matter of fact, </w:t>
      </w:r>
      <w:r>
        <w:rPr>
          <w:rFonts w:ascii="Times New Roman" w:hAnsi="Times New Roman" w:cs="Times New Roman"/>
          <w:color w:val="000000"/>
          <w:sz w:val="28"/>
          <w:szCs w:val="28"/>
        </w:rPr>
        <w:t>lactose solution</w:t>
      </w:r>
      <w:r w:rsidRPr="006D60E5">
        <w:rPr>
          <w:rFonts w:ascii="Times New Roman" w:hAnsi="Times New Roman" w:cs="Times New Roman"/>
          <w:color w:val="000000"/>
          <w:sz w:val="28"/>
          <w:szCs w:val="28"/>
        </w:rPr>
        <w:t>, therefore, can be regarded as a poor fermentation substrate, as compared to cheese whey.</w:t>
      </w:r>
    </w:p>
    <w:p w:rsidR="00B836BA" w:rsidRPr="00263464" w:rsidRDefault="00B836BA" w:rsidP="00B836BA">
      <w:pPr>
        <w:autoSpaceDE w:val="0"/>
        <w:autoSpaceDN w:val="0"/>
        <w:adjustRightInd w:val="0"/>
        <w:spacing w:after="0" w:line="240" w:lineRule="auto"/>
        <w:ind w:left="990" w:hanging="900"/>
        <w:jc w:val="both"/>
        <w:rPr>
          <w:rFonts w:ascii="Times New Roman" w:hAnsi="Times New Roman" w:cs="Times New Roman"/>
          <w:b/>
          <w:bCs/>
          <w:sz w:val="32"/>
          <w:szCs w:val="32"/>
        </w:rPr>
      </w:pPr>
      <w:r w:rsidRPr="00263464">
        <w:rPr>
          <w:rFonts w:ascii="Times New Roman" w:hAnsi="Times New Roman" w:cs="Times New Roman"/>
          <w:b/>
          <w:bCs/>
          <w:sz w:val="32"/>
          <w:szCs w:val="32"/>
        </w:rPr>
        <w:t xml:space="preserve">References </w:t>
      </w:r>
    </w:p>
    <w:p w:rsidR="00B836BA" w:rsidRDefault="00B836BA" w:rsidP="00B836BA">
      <w:pPr>
        <w:autoSpaceDE w:val="0"/>
        <w:autoSpaceDN w:val="0"/>
        <w:adjustRightInd w:val="0"/>
        <w:spacing w:after="0" w:line="240" w:lineRule="auto"/>
        <w:ind w:left="990" w:hanging="900"/>
        <w:jc w:val="both"/>
        <w:rPr>
          <w:rFonts w:ascii="Times New Roman" w:hAnsi="Times New Roman" w:cs="Times New Roman"/>
          <w:sz w:val="32"/>
          <w:szCs w:val="32"/>
        </w:rPr>
      </w:pPr>
    </w:p>
    <w:p w:rsidR="00AC3DB2" w:rsidRDefault="00AC3DB2" w:rsidP="00B836BA">
      <w:pPr>
        <w:autoSpaceDE w:val="0"/>
        <w:autoSpaceDN w:val="0"/>
        <w:adjustRightInd w:val="0"/>
        <w:spacing w:after="0" w:line="240" w:lineRule="auto"/>
        <w:ind w:left="540" w:hanging="450"/>
        <w:jc w:val="both"/>
        <w:rPr>
          <w:rFonts w:ascii="Times New Roman" w:hAnsi="Times New Roman" w:cs="Times New Roman"/>
          <w:sz w:val="28"/>
          <w:szCs w:val="28"/>
        </w:rPr>
      </w:pPr>
    </w:p>
    <w:p w:rsidR="00AC3DB2" w:rsidRPr="007D264B" w:rsidRDefault="00AC3DB2" w:rsidP="00AC3DB2">
      <w:pPr>
        <w:ind w:left="450" w:hanging="450"/>
        <w:jc w:val="both"/>
        <w:rPr>
          <w:rFonts w:ascii="Times New Roman" w:hAnsi="Times New Roman" w:cs="Times New Roman"/>
          <w:color w:val="000000"/>
          <w:sz w:val="28"/>
          <w:szCs w:val="28"/>
        </w:rPr>
      </w:pPr>
      <w:r w:rsidRPr="007D264B">
        <w:rPr>
          <w:rFonts w:ascii="Times New Roman" w:hAnsi="Times New Roman" w:cs="Times New Roman"/>
          <w:color w:val="000000"/>
          <w:sz w:val="28"/>
          <w:szCs w:val="28"/>
        </w:rPr>
        <w:t xml:space="preserve">Alsaker KV, Spitzer TR, Papoutsakis ET. </w:t>
      </w:r>
      <w:r>
        <w:rPr>
          <w:rFonts w:ascii="Times New Roman" w:hAnsi="Times New Roman" w:cs="Times New Roman"/>
          <w:color w:val="000000"/>
          <w:sz w:val="28"/>
          <w:szCs w:val="28"/>
        </w:rPr>
        <w:t>(</w:t>
      </w:r>
      <w:r w:rsidRPr="007D264B">
        <w:rPr>
          <w:rFonts w:ascii="Times New Roman" w:hAnsi="Times New Roman" w:cs="Times New Roman"/>
          <w:color w:val="000000"/>
          <w:sz w:val="28"/>
          <w:szCs w:val="28"/>
        </w:rPr>
        <w:t>2004</w:t>
      </w:r>
      <w:r>
        <w:rPr>
          <w:rFonts w:ascii="Times New Roman" w:hAnsi="Times New Roman" w:cs="Times New Roman"/>
          <w:color w:val="000000"/>
          <w:sz w:val="28"/>
          <w:szCs w:val="28"/>
        </w:rPr>
        <w:t>)</w:t>
      </w:r>
      <w:r w:rsidRPr="007D264B">
        <w:rPr>
          <w:rFonts w:ascii="Times New Roman" w:hAnsi="Times New Roman" w:cs="Times New Roman"/>
          <w:color w:val="000000"/>
          <w:sz w:val="28"/>
          <w:szCs w:val="28"/>
        </w:rPr>
        <w:t xml:space="preserve">. Transcriptional analysis of spo0A overexpression in </w:t>
      </w:r>
      <w:r w:rsidRPr="004B3470">
        <w:rPr>
          <w:rFonts w:ascii="Times New Roman" w:hAnsi="Times New Roman" w:cs="Times New Roman"/>
          <w:i/>
          <w:iCs/>
          <w:color w:val="000000"/>
          <w:sz w:val="28"/>
          <w:szCs w:val="28"/>
        </w:rPr>
        <w:t>Clostridium acetobutylicum</w:t>
      </w:r>
      <w:r w:rsidRPr="007D264B">
        <w:rPr>
          <w:rFonts w:ascii="Times New Roman" w:hAnsi="Times New Roman" w:cs="Times New Roman"/>
          <w:color w:val="000000"/>
          <w:sz w:val="28"/>
          <w:szCs w:val="28"/>
        </w:rPr>
        <w:t xml:space="preserve"> sporulation and its effects on the cell’s response to butanol stress. J Bacteriol 186:1959– 1971.</w:t>
      </w:r>
    </w:p>
    <w:p w:rsidR="00AC3DB2" w:rsidRPr="005F7C5E" w:rsidRDefault="00AC3DB2" w:rsidP="00AC3DB2">
      <w:pPr>
        <w:ind w:left="450" w:hanging="450"/>
        <w:jc w:val="both"/>
        <w:rPr>
          <w:rFonts w:ascii="Times New Roman" w:hAnsi="Times New Roman" w:cs="Times New Roman"/>
          <w:color w:val="000000"/>
          <w:sz w:val="28"/>
          <w:szCs w:val="28"/>
        </w:rPr>
      </w:pPr>
      <w:r w:rsidRPr="005F7C5E">
        <w:rPr>
          <w:rFonts w:ascii="Times New Roman" w:hAnsi="Times New Roman" w:cs="Times New Roman"/>
          <w:color w:val="000000"/>
          <w:sz w:val="28"/>
          <w:szCs w:val="28"/>
        </w:rPr>
        <w:t xml:space="preserve">Atsumi S, Hanai T, Liao JC. </w:t>
      </w:r>
      <w:r>
        <w:rPr>
          <w:rFonts w:ascii="Times New Roman" w:hAnsi="Times New Roman" w:cs="Times New Roman"/>
          <w:color w:val="000000"/>
          <w:sz w:val="28"/>
          <w:szCs w:val="28"/>
        </w:rPr>
        <w:t>(</w:t>
      </w:r>
      <w:r w:rsidRPr="005F7C5E">
        <w:rPr>
          <w:rFonts w:ascii="Times New Roman" w:hAnsi="Times New Roman" w:cs="Times New Roman"/>
          <w:color w:val="000000"/>
          <w:sz w:val="28"/>
          <w:szCs w:val="28"/>
        </w:rPr>
        <w:t>2008</w:t>
      </w:r>
      <w:r>
        <w:rPr>
          <w:rFonts w:ascii="Times New Roman" w:hAnsi="Times New Roman" w:cs="Times New Roman"/>
          <w:color w:val="000000"/>
          <w:sz w:val="28"/>
          <w:szCs w:val="28"/>
        </w:rPr>
        <w:t>)</w:t>
      </w:r>
      <w:r w:rsidRPr="005F7C5E">
        <w:rPr>
          <w:rFonts w:ascii="Times New Roman" w:hAnsi="Times New Roman" w:cs="Times New Roman"/>
          <w:color w:val="000000"/>
          <w:sz w:val="28"/>
          <w:szCs w:val="28"/>
        </w:rPr>
        <w:t>. Non-fermentative pathways for synthesis of branched-chain higher alcohols as biofuels. Nature 451:86–90.</w:t>
      </w:r>
    </w:p>
    <w:p w:rsidR="00AC3DB2" w:rsidRPr="00817E54" w:rsidRDefault="00AC3DB2" w:rsidP="00AC3DB2">
      <w:pPr>
        <w:autoSpaceDE w:val="0"/>
        <w:autoSpaceDN w:val="0"/>
        <w:adjustRightInd w:val="0"/>
        <w:spacing w:after="0" w:line="240" w:lineRule="auto"/>
        <w:ind w:left="450" w:hanging="450"/>
        <w:rPr>
          <w:rFonts w:ascii="Times New Roman" w:hAnsi="Times New Roman" w:cs="Times New Roman"/>
          <w:color w:val="221F1F"/>
          <w:sz w:val="28"/>
          <w:szCs w:val="28"/>
        </w:rPr>
      </w:pPr>
      <w:r w:rsidRPr="00817E54">
        <w:rPr>
          <w:rFonts w:ascii="Times New Roman" w:hAnsi="Times New Roman" w:cs="Times New Roman"/>
          <w:color w:val="221F1F"/>
          <w:sz w:val="28"/>
          <w:szCs w:val="28"/>
        </w:rPr>
        <w:t xml:space="preserve">Ballongue J, Amine J, Masion E, Petitdemange H, Gay R. </w:t>
      </w:r>
      <w:r>
        <w:rPr>
          <w:rFonts w:ascii="Times New Roman" w:hAnsi="Times New Roman" w:cs="Times New Roman"/>
          <w:color w:val="221F1F"/>
          <w:sz w:val="28"/>
          <w:szCs w:val="28"/>
        </w:rPr>
        <w:t>(</w:t>
      </w:r>
      <w:r w:rsidRPr="00817E54">
        <w:rPr>
          <w:rFonts w:ascii="Times New Roman" w:hAnsi="Times New Roman" w:cs="Times New Roman"/>
          <w:color w:val="221F1F"/>
          <w:sz w:val="28"/>
          <w:szCs w:val="28"/>
        </w:rPr>
        <w:t>1985</w:t>
      </w:r>
      <w:r>
        <w:rPr>
          <w:rFonts w:ascii="Times New Roman" w:hAnsi="Times New Roman" w:cs="Times New Roman"/>
          <w:color w:val="221F1F"/>
          <w:sz w:val="28"/>
          <w:szCs w:val="28"/>
        </w:rPr>
        <w:t xml:space="preserve">). </w:t>
      </w:r>
      <w:r w:rsidRPr="00817E54">
        <w:rPr>
          <w:rFonts w:ascii="Times New Roman" w:hAnsi="Times New Roman" w:cs="Times New Roman"/>
          <w:color w:val="221F1F"/>
          <w:sz w:val="28"/>
          <w:szCs w:val="28"/>
        </w:rPr>
        <w:t>Induction of acetoacetate</w:t>
      </w:r>
      <w:r>
        <w:rPr>
          <w:rFonts w:ascii="Times New Roman" w:hAnsi="Times New Roman" w:cs="Times New Roman"/>
          <w:color w:val="221F1F"/>
          <w:sz w:val="28"/>
          <w:szCs w:val="28"/>
        </w:rPr>
        <w:t xml:space="preserve"> </w:t>
      </w:r>
      <w:r w:rsidRPr="00817E54">
        <w:rPr>
          <w:rFonts w:ascii="Times New Roman" w:hAnsi="Times New Roman" w:cs="Times New Roman"/>
          <w:color w:val="221F1F"/>
          <w:sz w:val="28"/>
          <w:szCs w:val="28"/>
        </w:rPr>
        <w:t xml:space="preserve">decarboxylase in </w:t>
      </w:r>
      <w:r w:rsidRPr="00DF05E1">
        <w:rPr>
          <w:rFonts w:ascii="Times New Roman" w:hAnsi="Times New Roman" w:cs="Times New Roman"/>
          <w:i/>
          <w:iCs/>
          <w:color w:val="221F1F"/>
          <w:sz w:val="28"/>
          <w:szCs w:val="28"/>
        </w:rPr>
        <w:t>Clostridium acetobutylicum</w:t>
      </w:r>
      <w:r w:rsidRPr="00817E54">
        <w:rPr>
          <w:rFonts w:ascii="Times New Roman" w:hAnsi="Times New Roman" w:cs="Times New Roman"/>
          <w:color w:val="221F1F"/>
          <w:sz w:val="28"/>
          <w:szCs w:val="28"/>
        </w:rPr>
        <w:t xml:space="preserve"> . FEMS Microbiol Lett;29:273– 7.</w:t>
      </w:r>
    </w:p>
    <w:p w:rsidR="00AC3DB2" w:rsidRDefault="00AC3DB2" w:rsidP="00AC3DB2">
      <w:pPr>
        <w:autoSpaceDE w:val="0"/>
        <w:autoSpaceDN w:val="0"/>
        <w:adjustRightInd w:val="0"/>
        <w:spacing w:after="0" w:line="240" w:lineRule="auto"/>
        <w:ind w:left="450" w:hanging="450"/>
        <w:rPr>
          <w:rFonts w:asciiTheme="majorBidi" w:hAnsiTheme="majorBidi" w:cstheme="majorBidi"/>
          <w:color w:val="000000"/>
          <w:sz w:val="28"/>
          <w:szCs w:val="28"/>
        </w:rPr>
      </w:pPr>
    </w:p>
    <w:p w:rsidR="00AC3DB2" w:rsidRDefault="00AC3DB2" w:rsidP="00AC3DB2">
      <w:pPr>
        <w:ind w:left="450" w:hanging="450"/>
        <w:jc w:val="both"/>
        <w:rPr>
          <w:rFonts w:ascii="Times New Roman" w:hAnsi="Times New Roman" w:cs="Times New Roman"/>
          <w:color w:val="000000"/>
          <w:sz w:val="28"/>
          <w:szCs w:val="28"/>
        </w:rPr>
      </w:pPr>
      <w:r w:rsidRPr="00C15C3D">
        <w:rPr>
          <w:rFonts w:ascii="Times New Roman" w:hAnsi="Times New Roman" w:cs="Times New Roman"/>
          <w:color w:val="000000"/>
          <w:sz w:val="28"/>
          <w:szCs w:val="28"/>
        </w:rPr>
        <w:t xml:space="preserve">Bahl H, Andersch W, Gottschalk G. </w:t>
      </w:r>
      <w:r>
        <w:rPr>
          <w:rFonts w:ascii="Times New Roman" w:hAnsi="Times New Roman" w:cs="Times New Roman"/>
          <w:color w:val="000000"/>
          <w:sz w:val="28"/>
          <w:szCs w:val="28"/>
        </w:rPr>
        <w:t>(</w:t>
      </w:r>
      <w:r w:rsidRPr="00C15C3D">
        <w:rPr>
          <w:rFonts w:ascii="Times New Roman" w:hAnsi="Times New Roman" w:cs="Times New Roman"/>
          <w:color w:val="000000"/>
          <w:sz w:val="28"/>
          <w:szCs w:val="28"/>
        </w:rPr>
        <w:t>1982</w:t>
      </w:r>
      <w:r>
        <w:rPr>
          <w:rFonts w:ascii="Times New Roman" w:hAnsi="Times New Roman" w:cs="Times New Roman"/>
          <w:color w:val="000000"/>
          <w:sz w:val="28"/>
          <w:szCs w:val="28"/>
        </w:rPr>
        <w:t>)</w:t>
      </w:r>
      <w:r w:rsidRPr="00C15C3D">
        <w:rPr>
          <w:rFonts w:ascii="Times New Roman" w:hAnsi="Times New Roman" w:cs="Times New Roman"/>
          <w:color w:val="000000"/>
          <w:sz w:val="28"/>
          <w:szCs w:val="28"/>
        </w:rPr>
        <w:t xml:space="preserve">. Continuous production of acetone and butanol by </w:t>
      </w:r>
      <w:r w:rsidRPr="00DF05E1">
        <w:rPr>
          <w:rFonts w:ascii="Times New Roman" w:hAnsi="Times New Roman" w:cs="Times New Roman"/>
          <w:i/>
          <w:iCs/>
          <w:color w:val="000000"/>
          <w:sz w:val="28"/>
          <w:szCs w:val="28"/>
        </w:rPr>
        <w:t>Clostridium acetobutylicum</w:t>
      </w:r>
      <w:r w:rsidRPr="00C15C3D">
        <w:rPr>
          <w:rFonts w:ascii="Times New Roman" w:hAnsi="Times New Roman" w:cs="Times New Roman"/>
          <w:color w:val="000000"/>
          <w:sz w:val="28"/>
          <w:szCs w:val="28"/>
        </w:rPr>
        <w:t xml:space="preserve"> in a two stage phosphate limited chemostat. Eur J Appl Microbiol Biotechnol 15:201–205.</w:t>
      </w:r>
    </w:p>
    <w:p w:rsidR="00AC3DB2" w:rsidRPr="00540992" w:rsidRDefault="00AC3DB2" w:rsidP="00AC3DB2">
      <w:pPr>
        <w:autoSpaceDE w:val="0"/>
        <w:autoSpaceDN w:val="0"/>
        <w:adjustRightInd w:val="0"/>
        <w:spacing w:after="0" w:line="240" w:lineRule="auto"/>
        <w:ind w:left="990" w:hanging="900"/>
        <w:jc w:val="both"/>
        <w:rPr>
          <w:rFonts w:ascii="Times New Roman" w:hAnsi="Times New Roman" w:cs="Times New Roman"/>
          <w:sz w:val="28"/>
          <w:szCs w:val="28"/>
        </w:rPr>
      </w:pPr>
      <w:r w:rsidRPr="00540992">
        <w:rPr>
          <w:rFonts w:ascii="Times New Roman" w:hAnsi="Times New Roman" w:cs="Times New Roman"/>
          <w:sz w:val="28"/>
          <w:szCs w:val="28"/>
        </w:rPr>
        <w:t>Biebl</w:t>
      </w:r>
      <w:r>
        <w:rPr>
          <w:rFonts w:ascii="Times New Roman" w:hAnsi="Times New Roman" w:cs="Times New Roman"/>
          <w:sz w:val="28"/>
          <w:szCs w:val="28"/>
        </w:rPr>
        <w:t>,</w:t>
      </w:r>
      <w:r w:rsidRPr="00540992">
        <w:rPr>
          <w:rFonts w:ascii="Times New Roman" w:hAnsi="Times New Roman" w:cs="Times New Roman"/>
          <w:sz w:val="28"/>
          <w:szCs w:val="28"/>
        </w:rPr>
        <w:t xml:space="preserve"> H</w:t>
      </w:r>
      <w:r>
        <w:rPr>
          <w:rFonts w:ascii="Times New Roman" w:hAnsi="Times New Roman" w:cs="Times New Roman"/>
          <w:sz w:val="28"/>
          <w:szCs w:val="28"/>
        </w:rPr>
        <w:t>. (</w:t>
      </w:r>
      <w:r w:rsidRPr="00540992">
        <w:rPr>
          <w:rFonts w:ascii="Times New Roman" w:hAnsi="Times New Roman" w:cs="Times New Roman"/>
          <w:sz w:val="28"/>
          <w:szCs w:val="28"/>
        </w:rPr>
        <w:t>1999</w:t>
      </w:r>
      <w:r>
        <w:rPr>
          <w:rFonts w:ascii="Times New Roman" w:hAnsi="Times New Roman" w:cs="Times New Roman"/>
          <w:sz w:val="28"/>
          <w:szCs w:val="28"/>
        </w:rPr>
        <w:t>).</w:t>
      </w:r>
      <w:r w:rsidRPr="00540992">
        <w:rPr>
          <w:rFonts w:ascii="Times New Roman" w:hAnsi="Times New Roman" w:cs="Times New Roman"/>
          <w:sz w:val="28"/>
          <w:szCs w:val="28"/>
        </w:rPr>
        <w:t xml:space="preserve"> Comparative investigations of growth and solvent formation in</w:t>
      </w:r>
    </w:p>
    <w:p w:rsidR="00AC3DB2" w:rsidRPr="00540992" w:rsidRDefault="00AC3DB2" w:rsidP="00AC3DB2">
      <w:pPr>
        <w:tabs>
          <w:tab w:val="left" w:pos="450"/>
        </w:tabs>
        <w:autoSpaceDE w:val="0"/>
        <w:autoSpaceDN w:val="0"/>
        <w:adjustRightInd w:val="0"/>
        <w:spacing w:after="0" w:line="240" w:lineRule="auto"/>
        <w:ind w:left="450"/>
        <w:jc w:val="both"/>
        <w:rPr>
          <w:rFonts w:ascii="Times New Roman" w:hAnsi="Times New Roman" w:cs="Times New Roman"/>
          <w:sz w:val="28"/>
          <w:szCs w:val="28"/>
        </w:rPr>
      </w:pPr>
      <w:r w:rsidRPr="00540992">
        <w:rPr>
          <w:rFonts w:ascii="Times New Roman" w:hAnsi="Times New Roman" w:cs="Times New Roman"/>
          <w:i/>
          <w:iCs/>
          <w:sz w:val="28"/>
          <w:szCs w:val="28"/>
        </w:rPr>
        <w:t xml:space="preserve">Clostridium saccharoperbutylacetonicum </w:t>
      </w:r>
      <w:r w:rsidRPr="00540992">
        <w:rPr>
          <w:rFonts w:ascii="Times New Roman" w:hAnsi="Times New Roman" w:cs="Times New Roman"/>
          <w:sz w:val="28"/>
          <w:szCs w:val="28"/>
        </w:rPr>
        <w:t>DSM 2152 and</w:t>
      </w:r>
      <w:r>
        <w:rPr>
          <w:rFonts w:ascii="Times New Roman" w:hAnsi="Times New Roman" w:cs="Times New Roman"/>
          <w:sz w:val="28"/>
          <w:szCs w:val="28"/>
        </w:rPr>
        <w:t xml:space="preserve"> </w:t>
      </w:r>
      <w:r w:rsidRPr="00540992">
        <w:rPr>
          <w:rFonts w:ascii="Times New Roman" w:hAnsi="Times New Roman" w:cs="Times New Roman"/>
          <w:i/>
          <w:iCs/>
          <w:sz w:val="28"/>
          <w:szCs w:val="28"/>
        </w:rPr>
        <w:t>Clostridium</w:t>
      </w:r>
      <w:r>
        <w:rPr>
          <w:rFonts w:ascii="Times New Roman" w:hAnsi="Times New Roman" w:cs="Times New Roman"/>
          <w:i/>
          <w:iCs/>
          <w:sz w:val="28"/>
          <w:szCs w:val="28"/>
        </w:rPr>
        <w:t xml:space="preserve"> </w:t>
      </w:r>
      <w:r w:rsidRPr="00540992">
        <w:rPr>
          <w:rFonts w:ascii="Times New Roman" w:hAnsi="Times New Roman" w:cs="Times New Roman"/>
          <w:i/>
          <w:iCs/>
          <w:sz w:val="28"/>
          <w:szCs w:val="28"/>
        </w:rPr>
        <w:t>acetobutylicum</w:t>
      </w:r>
      <w:r w:rsidRPr="00540992">
        <w:rPr>
          <w:rFonts w:ascii="Times New Roman" w:hAnsi="Times New Roman" w:cs="Times New Roman"/>
          <w:sz w:val="28"/>
          <w:szCs w:val="28"/>
        </w:rPr>
        <w:t xml:space="preserve"> DSM 792</w:t>
      </w:r>
      <w:r>
        <w:rPr>
          <w:rFonts w:ascii="Times New Roman" w:hAnsi="Times New Roman" w:cs="Times New Roman"/>
          <w:sz w:val="28"/>
          <w:szCs w:val="28"/>
        </w:rPr>
        <w:t xml:space="preserve">. </w:t>
      </w:r>
      <w:r w:rsidRPr="00540992">
        <w:rPr>
          <w:rFonts w:ascii="Times New Roman" w:hAnsi="Times New Roman" w:cs="Times New Roman"/>
          <w:sz w:val="28"/>
          <w:szCs w:val="28"/>
        </w:rPr>
        <w:t>Journal of Industrial Microbiology &amp; Biotechnology (1999) 22, 115–120</w:t>
      </w:r>
      <w:r>
        <w:rPr>
          <w:rFonts w:ascii="Times New Roman" w:hAnsi="Times New Roman" w:cs="Times New Roman"/>
          <w:sz w:val="28"/>
          <w:szCs w:val="28"/>
        </w:rPr>
        <w:t>.</w:t>
      </w:r>
    </w:p>
    <w:p w:rsidR="00AC3DB2" w:rsidRDefault="00AC3DB2" w:rsidP="00AC3DB2">
      <w:pPr>
        <w:autoSpaceDE w:val="0"/>
        <w:autoSpaceDN w:val="0"/>
        <w:adjustRightInd w:val="0"/>
        <w:spacing w:after="0" w:line="240" w:lineRule="auto"/>
        <w:ind w:left="450" w:hanging="450"/>
        <w:rPr>
          <w:rFonts w:asciiTheme="majorBidi" w:hAnsiTheme="majorBidi" w:cstheme="majorBidi"/>
          <w:color w:val="000000"/>
          <w:sz w:val="28"/>
          <w:szCs w:val="28"/>
        </w:rPr>
      </w:pPr>
    </w:p>
    <w:p w:rsidR="00BF6B7C" w:rsidRPr="00BF6B7C" w:rsidRDefault="00BF6B7C" w:rsidP="00AC3DB2">
      <w:pPr>
        <w:ind w:left="450" w:hanging="450"/>
        <w:jc w:val="both"/>
        <w:rPr>
          <w:rFonts w:ascii="Times New Roman" w:hAnsi="Times New Roman" w:cs="Times New Roman"/>
          <w:color w:val="000000"/>
          <w:sz w:val="28"/>
          <w:szCs w:val="28"/>
        </w:rPr>
      </w:pPr>
      <w:r w:rsidRPr="00BF6B7C">
        <w:rPr>
          <w:rFonts w:ascii="Times New Roman" w:hAnsi="Times New Roman" w:cs="Times New Roman"/>
          <w:color w:val="000000"/>
          <w:sz w:val="28"/>
          <w:szCs w:val="28"/>
        </w:rPr>
        <w:t xml:space="preserve">Bowles LK, Ellefson WL. </w:t>
      </w:r>
      <w:r>
        <w:rPr>
          <w:rFonts w:ascii="Times New Roman" w:hAnsi="Times New Roman" w:cs="Times New Roman"/>
          <w:color w:val="000000"/>
          <w:sz w:val="28"/>
          <w:szCs w:val="28"/>
        </w:rPr>
        <w:t>(</w:t>
      </w:r>
      <w:r w:rsidRPr="00BF6B7C">
        <w:rPr>
          <w:rFonts w:ascii="Times New Roman" w:hAnsi="Times New Roman" w:cs="Times New Roman"/>
          <w:color w:val="000000"/>
          <w:sz w:val="28"/>
          <w:szCs w:val="28"/>
        </w:rPr>
        <w:t>1985</w:t>
      </w:r>
      <w:r>
        <w:rPr>
          <w:rFonts w:ascii="Times New Roman" w:hAnsi="Times New Roman" w:cs="Times New Roman"/>
          <w:color w:val="000000"/>
          <w:sz w:val="28"/>
          <w:szCs w:val="28"/>
        </w:rPr>
        <w:t>)</w:t>
      </w:r>
      <w:r w:rsidRPr="00BF6B7C">
        <w:rPr>
          <w:rFonts w:ascii="Times New Roman" w:hAnsi="Times New Roman" w:cs="Times New Roman"/>
          <w:color w:val="000000"/>
          <w:sz w:val="28"/>
          <w:szCs w:val="28"/>
        </w:rPr>
        <w:t>. Effects of butanol on Clostridium acetobutylicum. Appl Environ Microbiol 50:1165–1170.</w:t>
      </w:r>
    </w:p>
    <w:p w:rsidR="00AC3DB2" w:rsidRDefault="00AC3DB2" w:rsidP="00AC3DB2">
      <w:pPr>
        <w:ind w:left="450" w:hanging="450"/>
        <w:jc w:val="both"/>
        <w:rPr>
          <w:rFonts w:ascii="Times New Roman" w:hAnsi="Times New Roman" w:cs="Times New Roman"/>
          <w:color w:val="000000"/>
          <w:sz w:val="28"/>
          <w:szCs w:val="28"/>
        </w:rPr>
      </w:pPr>
      <w:r w:rsidRPr="00301A57">
        <w:rPr>
          <w:rFonts w:ascii="Times New Roman" w:hAnsi="Times New Roman" w:cs="Times New Roman"/>
          <w:color w:val="000000"/>
          <w:sz w:val="28"/>
          <w:szCs w:val="28"/>
        </w:rPr>
        <w:t xml:space="preserve">Bryant DL, Blaschek HP. </w:t>
      </w:r>
      <w:r>
        <w:rPr>
          <w:rFonts w:ascii="Times New Roman" w:hAnsi="Times New Roman" w:cs="Times New Roman"/>
          <w:color w:val="000000"/>
          <w:sz w:val="28"/>
          <w:szCs w:val="28"/>
        </w:rPr>
        <w:t>(</w:t>
      </w:r>
      <w:r w:rsidRPr="00301A57">
        <w:rPr>
          <w:rFonts w:ascii="Times New Roman" w:hAnsi="Times New Roman" w:cs="Times New Roman"/>
          <w:color w:val="000000"/>
          <w:sz w:val="28"/>
          <w:szCs w:val="28"/>
        </w:rPr>
        <w:t>1988</w:t>
      </w:r>
      <w:r>
        <w:rPr>
          <w:rFonts w:ascii="Times New Roman" w:hAnsi="Times New Roman" w:cs="Times New Roman"/>
          <w:color w:val="000000"/>
          <w:sz w:val="28"/>
          <w:szCs w:val="28"/>
        </w:rPr>
        <w:t>)</w:t>
      </w:r>
      <w:r w:rsidRPr="00301A57">
        <w:rPr>
          <w:rFonts w:ascii="Times New Roman" w:hAnsi="Times New Roman" w:cs="Times New Roman"/>
          <w:color w:val="000000"/>
          <w:sz w:val="28"/>
          <w:szCs w:val="28"/>
        </w:rPr>
        <w:t xml:space="preserve">. Buffering as a means for increasing growth and butanol production by </w:t>
      </w:r>
      <w:r w:rsidRPr="008A6CA6">
        <w:rPr>
          <w:rFonts w:ascii="Times New Roman" w:hAnsi="Times New Roman" w:cs="Times New Roman"/>
          <w:i/>
          <w:iCs/>
          <w:color w:val="000000"/>
          <w:sz w:val="28"/>
          <w:szCs w:val="28"/>
        </w:rPr>
        <w:t>Clostridium acetobutylicum</w:t>
      </w:r>
      <w:r w:rsidRPr="00301A57">
        <w:rPr>
          <w:rFonts w:ascii="Times New Roman" w:hAnsi="Times New Roman" w:cs="Times New Roman"/>
          <w:color w:val="000000"/>
          <w:sz w:val="28"/>
          <w:szCs w:val="28"/>
        </w:rPr>
        <w:t>. J Ind Microbiol 3:49</w:t>
      </w:r>
    </w:p>
    <w:p w:rsidR="00AC3DB2" w:rsidRDefault="00AC3DB2" w:rsidP="00AC3DB2">
      <w:pPr>
        <w:ind w:left="45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CAPMS. (2004). Annual Book of the Central Agency for Public Mobilization and Statistics, Cairo, Egypt, pp. 155-158.</w:t>
      </w:r>
    </w:p>
    <w:p w:rsidR="00AC3DB2" w:rsidRDefault="00AC3DB2" w:rsidP="00AC3DB2">
      <w:pPr>
        <w:autoSpaceDE w:val="0"/>
        <w:autoSpaceDN w:val="0"/>
        <w:adjustRightInd w:val="0"/>
        <w:spacing w:after="0" w:line="240" w:lineRule="auto"/>
        <w:ind w:left="450" w:hanging="450"/>
        <w:rPr>
          <w:rFonts w:asciiTheme="majorBidi" w:hAnsiTheme="majorBidi" w:cstheme="majorBidi"/>
          <w:color w:val="000000"/>
          <w:sz w:val="28"/>
          <w:szCs w:val="28"/>
        </w:rPr>
      </w:pPr>
      <w:r w:rsidRPr="004D7CEA">
        <w:rPr>
          <w:rFonts w:asciiTheme="majorBidi" w:hAnsiTheme="majorBidi" w:cstheme="majorBidi"/>
          <w:color w:val="000000"/>
          <w:sz w:val="28"/>
          <w:szCs w:val="28"/>
        </w:rPr>
        <w:t>Charles L</w:t>
      </w:r>
      <w:r>
        <w:rPr>
          <w:rFonts w:asciiTheme="majorBidi" w:hAnsiTheme="majorBidi" w:cstheme="majorBidi"/>
          <w:color w:val="000000"/>
          <w:sz w:val="28"/>
          <w:szCs w:val="28"/>
        </w:rPr>
        <w:t xml:space="preserve">. </w:t>
      </w:r>
      <w:r w:rsidRPr="004D7CEA">
        <w:rPr>
          <w:rFonts w:asciiTheme="majorBidi" w:hAnsiTheme="majorBidi" w:cstheme="majorBidi"/>
          <w:color w:val="000000"/>
          <w:sz w:val="28"/>
          <w:szCs w:val="28"/>
        </w:rPr>
        <w:t>K.</w:t>
      </w:r>
      <w:r>
        <w:rPr>
          <w:rFonts w:asciiTheme="majorBidi" w:hAnsiTheme="majorBidi" w:cstheme="majorBidi"/>
          <w:color w:val="000000"/>
          <w:sz w:val="28"/>
          <w:szCs w:val="28"/>
        </w:rPr>
        <w:t xml:space="preserve"> (2008). </w:t>
      </w:r>
      <w:r w:rsidRPr="004D7CEA">
        <w:rPr>
          <w:rFonts w:asciiTheme="majorBidi" w:hAnsiTheme="majorBidi" w:cstheme="majorBidi"/>
          <w:color w:val="000000"/>
          <w:sz w:val="28"/>
          <w:szCs w:val="28"/>
        </w:rPr>
        <w:t>Whey to Ethanol: A Biofuel Role for Dairy Cooperatives</w:t>
      </w:r>
      <w:r>
        <w:rPr>
          <w:rFonts w:asciiTheme="majorBidi" w:hAnsiTheme="majorBidi" w:cstheme="majorBidi"/>
          <w:color w:val="000000"/>
          <w:sz w:val="28"/>
          <w:szCs w:val="28"/>
        </w:rPr>
        <w:t xml:space="preserve">, </w:t>
      </w:r>
      <w:r w:rsidRPr="004D7CEA">
        <w:rPr>
          <w:rFonts w:asciiTheme="majorBidi" w:hAnsiTheme="majorBidi" w:cstheme="majorBidi"/>
          <w:color w:val="000000"/>
          <w:sz w:val="28"/>
          <w:szCs w:val="28"/>
        </w:rPr>
        <w:t>Agricultural Economist</w:t>
      </w:r>
      <w:r>
        <w:rPr>
          <w:rFonts w:asciiTheme="majorBidi" w:hAnsiTheme="majorBidi" w:cstheme="majorBidi"/>
          <w:color w:val="000000"/>
          <w:sz w:val="28"/>
          <w:szCs w:val="28"/>
        </w:rPr>
        <w:t>,</w:t>
      </w:r>
      <w:r w:rsidRPr="004D7CEA">
        <w:rPr>
          <w:rFonts w:asciiTheme="majorBidi" w:hAnsiTheme="majorBidi" w:cstheme="majorBidi"/>
          <w:color w:val="000000"/>
          <w:sz w:val="28"/>
          <w:szCs w:val="28"/>
        </w:rPr>
        <w:t xml:space="preserve"> USDA Rural Development Research Report 214</w:t>
      </w:r>
    </w:p>
    <w:p w:rsidR="00AC3DB2" w:rsidRDefault="00AC3DB2" w:rsidP="00B836BA">
      <w:pPr>
        <w:autoSpaceDE w:val="0"/>
        <w:autoSpaceDN w:val="0"/>
        <w:adjustRightInd w:val="0"/>
        <w:spacing w:after="0" w:line="240" w:lineRule="auto"/>
        <w:ind w:left="540" w:hanging="450"/>
        <w:jc w:val="both"/>
        <w:rPr>
          <w:rFonts w:ascii="Times New Roman" w:hAnsi="Times New Roman" w:cs="Times New Roman"/>
          <w:sz w:val="28"/>
          <w:szCs w:val="28"/>
        </w:rPr>
      </w:pPr>
    </w:p>
    <w:p w:rsidR="00B836BA" w:rsidRPr="00507C88" w:rsidRDefault="00B836BA" w:rsidP="00AC3DB2">
      <w:pPr>
        <w:autoSpaceDE w:val="0"/>
        <w:autoSpaceDN w:val="0"/>
        <w:adjustRightInd w:val="0"/>
        <w:spacing w:after="0" w:line="240" w:lineRule="auto"/>
        <w:ind w:left="540" w:hanging="540"/>
        <w:jc w:val="both"/>
        <w:rPr>
          <w:rFonts w:ascii="Times New Roman" w:hAnsi="Times New Roman" w:cs="Times New Roman"/>
          <w:sz w:val="28"/>
          <w:szCs w:val="28"/>
        </w:rPr>
      </w:pPr>
      <w:r w:rsidRPr="00507C88">
        <w:rPr>
          <w:rFonts w:ascii="Times New Roman" w:hAnsi="Times New Roman" w:cs="Times New Roman"/>
          <w:sz w:val="28"/>
          <w:szCs w:val="28"/>
        </w:rPr>
        <w:t xml:space="preserve">Chen, H.C and R.R. Zall (1982). Continuous fermentation of whey into alcohol using an attached film expanded bed reactor process. Process Biochem., 17: 20-25 </w:t>
      </w:r>
    </w:p>
    <w:p w:rsidR="00AC3DB2" w:rsidRDefault="00AC3DB2" w:rsidP="00472C63">
      <w:pPr>
        <w:autoSpaceDE w:val="0"/>
        <w:autoSpaceDN w:val="0"/>
        <w:adjustRightInd w:val="0"/>
        <w:spacing w:after="0" w:line="240" w:lineRule="auto"/>
        <w:ind w:left="540" w:hanging="540"/>
        <w:jc w:val="both"/>
        <w:rPr>
          <w:rFonts w:ascii="Times New Roman" w:hAnsi="Times New Roman" w:cs="Times New Roman"/>
          <w:sz w:val="28"/>
          <w:szCs w:val="28"/>
        </w:rPr>
      </w:pPr>
    </w:p>
    <w:p w:rsidR="00AC3DB2" w:rsidRDefault="00AC3DB2" w:rsidP="00AC3DB2">
      <w:pPr>
        <w:autoSpaceDE w:val="0"/>
        <w:autoSpaceDN w:val="0"/>
        <w:adjustRightInd w:val="0"/>
        <w:spacing w:after="0" w:line="240" w:lineRule="auto"/>
        <w:ind w:left="450" w:hanging="450"/>
        <w:rPr>
          <w:rFonts w:ascii="Times New Roman" w:hAnsi="Times New Roman" w:cs="Times New Roman"/>
          <w:color w:val="221F1F"/>
          <w:sz w:val="28"/>
          <w:szCs w:val="28"/>
        </w:rPr>
      </w:pPr>
      <w:r w:rsidRPr="00817E54">
        <w:rPr>
          <w:rFonts w:ascii="Times New Roman" w:hAnsi="Times New Roman" w:cs="Times New Roman"/>
          <w:color w:val="221F1F"/>
          <w:sz w:val="28"/>
          <w:szCs w:val="28"/>
        </w:rPr>
        <w:t>Compere AL, Grifﬁth WL</w:t>
      </w:r>
      <w:r>
        <w:rPr>
          <w:rFonts w:ascii="Times New Roman" w:hAnsi="Times New Roman" w:cs="Times New Roman"/>
          <w:color w:val="221F1F"/>
          <w:sz w:val="28"/>
          <w:szCs w:val="28"/>
        </w:rPr>
        <w:t xml:space="preserve"> (</w:t>
      </w:r>
      <w:r w:rsidRPr="00817E54">
        <w:rPr>
          <w:rFonts w:ascii="Times New Roman" w:hAnsi="Times New Roman" w:cs="Times New Roman"/>
          <w:color w:val="221F1F"/>
          <w:sz w:val="28"/>
          <w:szCs w:val="28"/>
        </w:rPr>
        <w:t>1979</w:t>
      </w:r>
      <w:r>
        <w:rPr>
          <w:rFonts w:ascii="Times New Roman" w:hAnsi="Times New Roman" w:cs="Times New Roman"/>
          <w:color w:val="221F1F"/>
          <w:sz w:val="28"/>
          <w:szCs w:val="28"/>
        </w:rPr>
        <w:t>)</w:t>
      </w:r>
      <w:r w:rsidRPr="00817E54">
        <w:rPr>
          <w:rFonts w:ascii="Times New Roman" w:hAnsi="Times New Roman" w:cs="Times New Roman"/>
          <w:color w:val="221F1F"/>
          <w:sz w:val="28"/>
          <w:szCs w:val="28"/>
        </w:rPr>
        <w:t>. Evaluation of substrates for butanol production. Dev</w:t>
      </w:r>
      <w:r>
        <w:rPr>
          <w:rFonts w:ascii="Times New Roman" w:hAnsi="Times New Roman" w:cs="Times New Roman"/>
          <w:color w:val="221F1F"/>
          <w:sz w:val="28"/>
          <w:szCs w:val="28"/>
        </w:rPr>
        <w:t xml:space="preserve"> </w:t>
      </w:r>
      <w:r w:rsidRPr="00817E54">
        <w:rPr>
          <w:rFonts w:ascii="Times New Roman" w:hAnsi="Times New Roman" w:cs="Times New Roman"/>
          <w:color w:val="221F1F"/>
          <w:sz w:val="28"/>
          <w:szCs w:val="28"/>
        </w:rPr>
        <w:t>Ind Microbiol;20:50 9–17 .</w:t>
      </w:r>
    </w:p>
    <w:p w:rsidR="00337279" w:rsidRDefault="00337279" w:rsidP="00AC3DB2">
      <w:pPr>
        <w:ind w:left="450" w:hanging="450"/>
        <w:jc w:val="both"/>
        <w:rPr>
          <w:rFonts w:ascii="Times New Roman" w:hAnsi="Times New Roman" w:cs="Times New Roman"/>
          <w:color w:val="000000"/>
          <w:sz w:val="28"/>
          <w:szCs w:val="28"/>
        </w:rPr>
      </w:pPr>
    </w:p>
    <w:p w:rsidR="00AC3DB2" w:rsidRDefault="00AC3DB2" w:rsidP="00AC3DB2">
      <w:pPr>
        <w:ind w:left="450" w:hanging="450"/>
        <w:jc w:val="both"/>
        <w:rPr>
          <w:rFonts w:ascii="Times New Roman" w:hAnsi="Times New Roman" w:cs="Times New Roman"/>
          <w:color w:val="000000"/>
          <w:sz w:val="28"/>
          <w:szCs w:val="28"/>
        </w:rPr>
      </w:pPr>
      <w:r w:rsidRPr="007D264B">
        <w:rPr>
          <w:rFonts w:ascii="Times New Roman" w:hAnsi="Times New Roman" w:cs="Times New Roman"/>
          <w:color w:val="000000"/>
          <w:sz w:val="28"/>
          <w:szCs w:val="28"/>
        </w:rPr>
        <w:t xml:space="preserve">Desai RP, Nielsen LK, Papoutsakis ET. </w:t>
      </w:r>
      <w:r>
        <w:rPr>
          <w:rFonts w:ascii="Times New Roman" w:hAnsi="Times New Roman" w:cs="Times New Roman"/>
          <w:color w:val="000000"/>
          <w:sz w:val="28"/>
          <w:szCs w:val="28"/>
        </w:rPr>
        <w:t>(</w:t>
      </w:r>
      <w:r w:rsidRPr="007D264B">
        <w:rPr>
          <w:rFonts w:ascii="Times New Roman" w:hAnsi="Times New Roman" w:cs="Times New Roman"/>
          <w:color w:val="000000"/>
          <w:sz w:val="28"/>
          <w:szCs w:val="28"/>
        </w:rPr>
        <w:t>1999</w:t>
      </w:r>
      <w:r>
        <w:rPr>
          <w:rFonts w:ascii="Times New Roman" w:hAnsi="Times New Roman" w:cs="Times New Roman"/>
          <w:color w:val="000000"/>
          <w:sz w:val="28"/>
          <w:szCs w:val="28"/>
        </w:rPr>
        <w:t>)</w:t>
      </w:r>
      <w:r w:rsidRPr="007D264B">
        <w:rPr>
          <w:rFonts w:ascii="Times New Roman" w:hAnsi="Times New Roman" w:cs="Times New Roman"/>
          <w:color w:val="000000"/>
          <w:sz w:val="28"/>
          <w:szCs w:val="28"/>
        </w:rPr>
        <w:t xml:space="preserve">. Stoichiometric modeling of </w:t>
      </w:r>
      <w:r w:rsidRPr="004B3470">
        <w:rPr>
          <w:rFonts w:ascii="Times New Roman" w:hAnsi="Times New Roman" w:cs="Times New Roman"/>
          <w:i/>
          <w:iCs/>
          <w:color w:val="000000"/>
          <w:sz w:val="28"/>
          <w:szCs w:val="28"/>
        </w:rPr>
        <w:t>Clostridium acetobutylicum</w:t>
      </w:r>
      <w:r w:rsidRPr="007D264B">
        <w:rPr>
          <w:rFonts w:ascii="Times New Roman" w:hAnsi="Times New Roman" w:cs="Times New Roman"/>
          <w:color w:val="000000"/>
          <w:sz w:val="28"/>
          <w:szCs w:val="28"/>
        </w:rPr>
        <w:t xml:space="preserve"> fermentations with non-linear constraints. J Biotechnol 71:191–205.</w:t>
      </w:r>
    </w:p>
    <w:p w:rsidR="00AC3DB2" w:rsidRDefault="00AC3DB2" w:rsidP="00AC3DB2">
      <w:pPr>
        <w:ind w:left="450" w:hanging="450"/>
        <w:jc w:val="both"/>
        <w:rPr>
          <w:rFonts w:ascii="Times New Roman" w:hAnsi="Times New Roman" w:cs="Times New Roman"/>
          <w:color w:val="000000"/>
          <w:sz w:val="28"/>
          <w:szCs w:val="28"/>
        </w:rPr>
      </w:pPr>
      <w:r w:rsidRPr="00301A57">
        <w:rPr>
          <w:rFonts w:ascii="Times New Roman" w:hAnsi="Times New Roman" w:cs="Times New Roman"/>
          <w:color w:val="000000"/>
          <w:sz w:val="28"/>
          <w:szCs w:val="28"/>
        </w:rPr>
        <w:t>D</w:t>
      </w:r>
      <w:r>
        <w:rPr>
          <w:rFonts w:ascii="Times New Roman" w:hAnsi="Times New Roman" w:cs="Times New Roman"/>
          <w:color w:val="000000"/>
          <w:sz w:val="28"/>
          <w:szCs w:val="28"/>
        </w:rPr>
        <w:t>ü</w:t>
      </w:r>
      <w:r w:rsidRPr="00301A57">
        <w:rPr>
          <w:rFonts w:ascii="Times New Roman" w:hAnsi="Times New Roman" w:cs="Times New Roman"/>
          <w:color w:val="000000"/>
          <w:sz w:val="28"/>
          <w:szCs w:val="28"/>
        </w:rPr>
        <w:t>rre</w:t>
      </w:r>
      <w:r w:rsidRPr="005F7C5E">
        <w:rPr>
          <w:rFonts w:ascii="Times New Roman" w:hAnsi="Times New Roman" w:cs="Times New Roman"/>
          <w:color w:val="000000"/>
          <w:sz w:val="28"/>
          <w:szCs w:val="28"/>
        </w:rPr>
        <w:t xml:space="preserve"> P. </w:t>
      </w:r>
      <w:r>
        <w:rPr>
          <w:rFonts w:ascii="Times New Roman" w:hAnsi="Times New Roman" w:cs="Times New Roman"/>
          <w:color w:val="000000"/>
          <w:sz w:val="28"/>
          <w:szCs w:val="28"/>
        </w:rPr>
        <w:t>(</w:t>
      </w:r>
      <w:r w:rsidRPr="005F7C5E">
        <w:rPr>
          <w:rFonts w:ascii="Times New Roman" w:hAnsi="Times New Roman" w:cs="Times New Roman"/>
          <w:color w:val="000000"/>
          <w:sz w:val="28"/>
          <w:szCs w:val="28"/>
        </w:rPr>
        <w:t>2007</w:t>
      </w:r>
      <w:r>
        <w:rPr>
          <w:rFonts w:ascii="Times New Roman" w:hAnsi="Times New Roman" w:cs="Times New Roman"/>
          <w:color w:val="000000"/>
          <w:sz w:val="28"/>
          <w:szCs w:val="28"/>
        </w:rPr>
        <w:t>)</w:t>
      </w:r>
      <w:r w:rsidRPr="005F7C5E">
        <w:rPr>
          <w:rFonts w:ascii="Times New Roman" w:hAnsi="Times New Roman" w:cs="Times New Roman"/>
          <w:color w:val="000000"/>
          <w:sz w:val="28"/>
          <w:szCs w:val="28"/>
        </w:rPr>
        <w:t>. Biobutanol: An attractive biofuel. Biotechnol J</w:t>
      </w:r>
      <w:r>
        <w:rPr>
          <w:rFonts w:ascii="Times New Roman" w:hAnsi="Times New Roman" w:cs="Times New Roman"/>
          <w:color w:val="000000"/>
          <w:sz w:val="28"/>
          <w:szCs w:val="28"/>
        </w:rPr>
        <w:t>,</w:t>
      </w:r>
      <w:r w:rsidRPr="005F7C5E">
        <w:rPr>
          <w:rFonts w:ascii="Times New Roman" w:hAnsi="Times New Roman" w:cs="Times New Roman"/>
          <w:color w:val="000000"/>
          <w:sz w:val="28"/>
          <w:szCs w:val="28"/>
        </w:rPr>
        <w:t xml:space="preserve"> 2:1525– 1534.</w:t>
      </w:r>
    </w:p>
    <w:p w:rsidR="00AC3DB2" w:rsidRDefault="00AC3DB2" w:rsidP="00AC3DB2">
      <w:pPr>
        <w:ind w:left="450" w:hanging="450"/>
        <w:jc w:val="both"/>
        <w:rPr>
          <w:rFonts w:ascii="Times New Roman" w:hAnsi="Times New Roman" w:cs="Times New Roman"/>
          <w:color w:val="000000"/>
          <w:sz w:val="28"/>
          <w:szCs w:val="28"/>
        </w:rPr>
      </w:pPr>
      <w:r w:rsidRPr="00301A57">
        <w:rPr>
          <w:rFonts w:ascii="Times New Roman" w:hAnsi="Times New Roman" w:cs="Times New Roman"/>
          <w:color w:val="000000"/>
          <w:sz w:val="28"/>
          <w:szCs w:val="28"/>
        </w:rPr>
        <w:t>D</w:t>
      </w:r>
      <w:r>
        <w:rPr>
          <w:rFonts w:ascii="Times New Roman" w:hAnsi="Times New Roman" w:cs="Times New Roman"/>
          <w:color w:val="000000"/>
          <w:sz w:val="28"/>
          <w:szCs w:val="28"/>
        </w:rPr>
        <w:t>ü</w:t>
      </w:r>
      <w:r w:rsidRPr="00301A57">
        <w:rPr>
          <w:rFonts w:ascii="Times New Roman" w:hAnsi="Times New Roman" w:cs="Times New Roman"/>
          <w:color w:val="000000"/>
          <w:sz w:val="28"/>
          <w:szCs w:val="28"/>
        </w:rPr>
        <w:t xml:space="preserve">rre P, Kuhn A, Gottwald M, Gottschalk G. </w:t>
      </w:r>
      <w:r>
        <w:rPr>
          <w:rFonts w:ascii="Times New Roman" w:hAnsi="Times New Roman" w:cs="Times New Roman"/>
          <w:color w:val="000000"/>
          <w:sz w:val="28"/>
          <w:szCs w:val="28"/>
        </w:rPr>
        <w:t>(</w:t>
      </w:r>
      <w:r w:rsidRPr="00301A57">
        <w:rPr>
          <w:rFonts w:ascii="Times New Roman" w:hAnsi="Times New Roman" w:cs="Times New Roman"/>
          <w:color w:val="000000"/>
          <w:sz w:val="28"/>
          <w:szCs w:val="28"/>
        </w:rPr>
        <w:t>1987</w:t>
      </w:r>
      <w:r>
        <w:rPr>
          <w:rFonts w:ascii="Times New Roman" w:hAnsi="Times New Roman" w:cs="Times New Roman"/>
          <w:color w:val="000000"/>
          <w:sz w:val="28"/>
          <w:szCs w:val="28"/>
        </w:rPr>
        <w:t>)</w:t>
      </w:r>
      <w:r w:rsidRPr="00301A57">
        <w:rPr>
          <w:rFonts w:ascii="Times New Roman" w:hAnsi="Times New Roman" w:cs="Times New Roman"/>
          <w:color w:val="000000"/>
          <w:sz w:val="28"/>
          <w:szCs w:val="28"/>
        </w:rPr>
        <w:t xml:space="preserve">. Enzymatic investigations on butanol dehydrogenase and butyraldehyde dehydrogenase in extracts of </w:t>
      </w:r>
      <w:r w:rsidRPr="008A6CA6">
        <w:rPr>
          <w:rFonts w:ascii="Times New Roman" w:hAnsi="Times New Roman" w:cs="Times New Roman"/>
          <w:i/>
          <w:iCs/>
          <w:color w:val="000000"/>
          <w:sz w:val="28"/>
          <w:szCs w:val="28"/>
        </w:rPr>
        <w:t>Clostridium acetobutylicum</w:t>
      </w:r>
      <w:r w:rsidRPr="00301A57">
        <w:rPr>
          <w:rFonts w:ascii="Times New Roman" w:hAnsi="Times New Roman" w:cs="Times New Roman"/>
          <w:color w:val="000000"/>
          <w:sz w:val="28"/>
          <w:szCs w:val="28"/>
        </w:rPr>
        <w:t>. Appl Microbiol Biotechnol 26:268–272.–55.</w:t>
      </w:r>
    </w:p>
    <w:p w:rsidR="00AC3DB2" w:rsidRDefault="00AC3DB2" w:rsidP="00AC3DB2">
      <w:pPr>
        <w:ind w:left="450" w:hanging="450"/>
        <w:jc w:val="both"/>
        <w:rPr>
          <w:rFonts w:ascii="Times New Roman" w:hAnsi="Times New Roman" w:cs="Times New Roman"/>
          <w:color w:val="000000"/>
          <w:sz w:val="28"/>
          <w:szCs w:val="28"/>
        </w:rPr>
      </w:pPr>
      <w:r w:rsidRPr="00C15C3D">
        <w:rPr>
          <w:rFonts w:ascii="Times New Roman" w:hAnsi="Times New Roman" w:cs="Times New Roman"/>
          <w:color w:val="000000"/>
          <w:sz w:val="28"/>
          <w:szCs w:val="28"/>
        </w:rPr>
        <w:t xml:space="preserve">Ezeji TC, Qureshi N, Blaschek HP. </w:t>
      </w:r>
      <w:r>
        <w:rPr>
          <w:rFonts w:ascii="Times New Roman" w:hAnsi="Times New Roman" w:cs="Times New Roman"/>
          <w:color w:val="000000"/>
          <w:sz w:val="28"/>
          <w:szCs w:val="28"/>
        </w:rPr>
        <w:t>(</w:t>
      </w:r>
      <w:r w:rsidRPr="00C15C3D">
        <w:rPr>
          <w:rFonts w:ascii="Times New Roman" w:hAnsi="Times New Roman" w:cs="Times New Roman"/>
          <w:color w:val="000000"/>
          <w:sz w:val="28"/>
          <w:szCs w:val="28"/>
        </w:rPr>
        <w:t>2004</w:t>
      </w:r>
      <w:r>
        <w:rPr>
          <w:rFonts w:ascii="Times New Roman" w:hAnsi="Times New Roman" w:cs="Times New Roman"/>
          <w:color w:val="000000"/>
          <w:sz w:val="28"/>
          <w:szCs w:val="28"/>
        </w:rPr>
        <w:t>)</w:t>
      </w:r>
      <w:r w:rsidRPr="00C15C3D">
        <w:rPr>
          <w:rFonts w:ascii="Times New Roman" w:hAnsi="Times New Roman" w:cs="Times New Roman"/>
          <w:color w:val="000000"/>
          <w:sz w:val="28"/>
          <w:szCs w:val="28"/>
        </w:rPr>
        <w:t>. Acetone–butanolethanol (ABE) production from concentrated substrate: Reduction in substrate inhibition by fed-batch technique and product inhibition by gas stripping. Appl Microbiol Biotechnol 63:653–658.</w:t>
      </w:r>
    </w:p>
    <w:p w:rsidR="00AC3DB2" w:rsidRDefault="00AC3DB2" w:rsidP="00AC3DB2">
      <w:pPr>
        <w:autoSpaceDE w:val="0"/>
        <w:autoSpaceDN w:val="0"/>
        <w:adjustRightInd w:val="0"/>
        <w:spacing w:after="0" w:line="240" w:lineRule="auto"/>
        <w:ind w:left="450" w:hanging="450"/>
        <w:rPr>
          <w:rFonts w:ascii="Times New Roman" w:hAnsi="Times New Roman" w:cs="Times New Roman"/>
          <w:color w:val="221F1F"/>
          <w:sz w:val="28"/>
          <w:szCs w:val="28"/>
        </w:rPr>
      </w:pPr>
      <w:r w:rsidRPr="00817E54">
        <w:rPr>
          <w:rFonts w:ascii="Times New Roman" w:hAnsi="Times New Roman" w:cs="Times New Roman"/>
          <w:color w:val="221F1F"/>
          <w:sz w:val="28"/>
          <w:szCs w:val="28"/>
        </w:rPr>
        <w:t xml:space="preserve">Fond O, Matta-Ammouri G, Petitde mange H, Engasser JM. The role of acids on the production of acetone and butanol by </w:t>
      </w:r>
      <w:r w:rsidRPr="00DF05E1">
        <w:rPr>
          <w:rFonts w:ascii="Times New Roman" w:hAnsi="Times New Roman" w:cs="Times New Roman"/>
          <w:i/>
          <w:iCs/>
          <w:color w:val="221F1F"/>
          <w:sz w:val="28"/>
          <w:szCs w:val="28"/>
        </w:rPr>
        <w:t>Clostridium acetobutylicum</w:t>
      </w:r>
      <w:r w:rsidRPr="00817E54">
        <w:rPr>
          <w:rFonts w:ascii="Times New Roman" w:hAnsi="Times New Roman" w:cs="Times New Roman"/>
          <w:color w:val="221F1F"/>
          <w:sz w:val="28"/>
          <w:szCs w:val="28"/>
        </w:rPr>
        <w:t xml:space="preserve"> . Appl Microbiol Biotechnol 1985;22:195 – 20 0.</w:t>
      </w:r>
    </w:p>
    <w:p w:rsidR="00BD2599" w:rsidRDefault="00BD2599" w:rsidP="00472C63">
      <w:pPr>
        <w:autoSpaceDE w:val="0"/>
        <w:autoSpaceDN w:val="0"/>
        <w:adjustRightInd w:val="0"/>
        <w:spacing w:after="0" w:line="240" w:lineRule="auto"/>
        <w:ind w:left="540" w:hanging="540"/>
        <w:jc w:val="both"/>
        <w:rPr>
          <w:rFonts w:ascii="Times New Roman" w:hAnsi="Times New Roman" w:cs="Times New Roman"/>
          <w:sz w:val="28"/>
          <w:szCs w:val="28"/>
        </w:rPr>
      </w:pPr>
    </w:p>
    <w:p w:rsidR="00B836BA" w:rsidRDefault="00B836BA" w:rsidP="00472C63">
      <w:pPr>
        <w:autoSpaceDE w:val="0"/>
        <w:autoSpaceDN w:val="0"/>
        <w:adjustRightInd w:val="0"/>
        <w:spacing w:after="0" w:line="240" w:lineRule="auto"/>
        <w:ind w:left="540" w:hanging="540"/>
        <w:jc w:val="both"/>
        <w:rPr>
          <w:rFonts w:ascii="Times New Roman" w:hAnsi="Times New Roman" w:cs="Times New Roman"/>
          <w:sz w:val="28"/>
          <w:szCs w:val="28"/>
        </w:rPr>
      </w:pPr>
      <w:r w:rsidRPr="00E05C2C">
        <w:rPr>
          <w:rFonts w:ascii="Times New Roman" w:hAnsi="Times New Roman" w:cs="Times New Roman"/>
          <w:sz w:val="28"/>
          <w:szCs w:val="28"/>
        </w:rPr>
        <w:t xml:space="preserve">Francisco Diez-Gonzalez </w:t>
      </w:r>
      <w:r>
        <w:rPr>
          <w:rFonts w:ascii="Times New Roman" w:hAnsi="Times New Roman" w:cs="Times New Roman"/>
          <w:sz w:val="28"/>
          <w:szCs w:val="28"/>
        </w:rPr>
        <w:t xml:space="preserve">and </w:t>
      </w:r>
      <w:r w:rsidRPr="00E05C2C">
        <w:rPr>
          <w:rFonts w:ascii="Times New Roman" w:hAnsi="Times New Roman" w:cs="Times New Roman"/>
          <w:sz w:val="28"/>
          <w:szCs w:val="28"/>
        </w:rPr>
        <w:t xml:space="preserve">James B. Russell </w:t>
      </w:r>
      <w:r>
        <w:rPr>
          <w:rFonts w:ascii="Times New Roman" w:hAnsi="Times New Roman" w:cs="Times New Roman"/>
          <w:sz w:val="28"/>
          <w:szCs w:val="28"/>
        </w:rPr>
        <w:t xml:space="preserve">(1996). </w:t>
      </w:r>
      <w:r w:rsidRPr="000C5884">
        <w:rPr>
          <w:rFonts w:ascii="Times New Roman" w:hAnsi="Times New Roman" w:cs="Times New Roman"/>
          <w:sz w:val="28"/>
          <w:szCs w:val="28"/>
        </w:rPr>
        <w:t xml:space="preserve">The regulation of thiomethylgalactoside transport in </w:t>
      </w:r>
      <w:r w:rsidRPr="000C5884">
        <w:rPr>
          <w:rFonts w:ascii="Times New Roman" w:hAnsi="Times New Roman" w:cs="Times New Roman"/>
          <w:i/>
          <w:iCs/>
          <w:sz w:val="28"/>
          <w:szCs w:val="28"/>
        </w:rPr>
        <w:t xml:space="preserve">Clostridium acetobutylicum </w:t>
      </w:r>
      <w:r w:rsidRPr="000C5884">
        <w:rPr>
          <w:rFonts w:ascii="Times New Roman" w:hAnsi="Times New Roman" w:cs="Times New Roman"/>
          <w:sz w:val="28"/>
          <w:szCs w:val="28"/>
        </w:rPr>
        <w:t>P262</w:t>
      </w:r>
      <w:r w:rsidRPr="000C5884">
        <w:rPr>
          <w:rFonts w:ascii="Times New Roman" w:hAnsi="Times New Roman" w:cs="Times New Roman"/>
          <w:i/>
          <w:iCs/>
          <w:sz w:val="28"/>
          <w:szCs w:val="28"/>
        </w:rPr>
        <w:t xml:space="preserve"> </w:t>
      </w:r>
      <w:r w:rsidRPr="000C5884">
        <w:rPr>
          <w:rFonts w:ascii="Times New Roman" w:hAnsi="Times New Roman" w:cs="Times New Roman"/>
          <w:sz w:val="28"/>
          <w:szCs w:val="28"/>
        </w:rPr>
        <w:t>by inducer exclusion and inducer expulsion mechanisms</w:t>
      </w:r>
      <w:r>
        <w:rPr>
          <w:rFonts w:ascii="Times New Roman" w:hAnsi="Times New Roman" w:cs="Times New Roman"/>
          <w:sz w:val="28"/>
          <w:szCs w:val="28"/>
        </w:rPr>
        <w:t>.</w:t>
      </w:r>
      <w:r w:rsidRPr="000C5884">
        <w:rPr>
          <w:rFonts w:ascii="Times New Roman" w:hAnsi="Times New Roman" w:cs="Times New Roman"/>
          <w:sz w:val="28"/>
          <w:szCs w:val="28"/>
        </w:rPr>
        <w:t xml:space="preserve"> </w:t>
      </w:r>
      <w:r w:rsidRPr="00E05C2C">
        <w:rPr>
          <w:rFonts w:ascii="Times New Roman" w:hAnsi="Times New Roman" w:cs="Times New Roman"/>
          <w:sz w:val="28"/>
          <w:szCs w:val="28"/>
        </w:rPr>
        <w:t>Federation of European Microbiological Societies</w:t>
      </w:r>
      <w:r>
        <w:rPr>
          <w:rFonts w:ascii="Times New Roman" w:hAnsi="Times New Roman" w:cs="Times New Roman"/>
          <w:sz w:val="28"/>
          <w:szCs w:val="28"/>
        </w:rPr>
        <w:t xml:space="preserve"> (</w:t>
      </w:r>
      <w:r w:rsidRPr="00E05C2C">
        <w:rPr>
          <w:rFonts w:ascii="Times New Roman" w:hAnsi="Times New Roman" w:cs="Times New Roman"/>
          <w:sz w:val="28"/>
          <w:szCs w:val="28"/>
        </w:rPr>
        <w:t>FEMS</w:t>
      </w:r>
      <w:r>
        <w:rPr>
          <w:rFonts w:ascii="Times New Roman" w:hAnsi="Times New Roman" w:cs="Times New Roman"/>
          <w:sz w:val="28"/>
          <w:szCs w:val="28"/>
        </w:rPr>
        <w:t>),</w:t>
      </w:r>
      <w:r w:rsidRPr="00E05C2C">
        <w:rPr>
          <w:rFonts w:ascii="Times New Roman" w:hAnsi="Times New Roman" w:cs="Times New Roman"/>
          <w:sz w:val="28"/>
          <w:szCs w:val="28"/>
        </w:rPr>
        <w:t xml:space="preserve"> Microbiology Letters</w:t>
      </w:r>
      <w:r>
        <w:rPr>
          <w:rFonts w:ascii="Times New Roman" w:hAnsi="Times New Roman" w:cs="Times New Roman"/>
          <w:sz w:val="28"/>
          <w:szCs w:val="28"/>
        </w:rPr>
        <w:t>,</w:t>
      </w:r>
      <w:r w:rsidRPr="00E05C2C">
        <w:rPr>
          <w:rFonts w:ascii="Times New Roman" w:hAnsi="Times New Roman" w:cs="Times New Roman"/>
          <w:sz w:val="28"/>
          <w:szCs w:val="28"/>
        </w:rPr>
        <w:t xml:space="preserve"> 136</w:t>
      </w:r>
      <w:r>
        <w:rPr>
          <w:rFonts w:ascii="Times New Roman" w:hAnsi="Times New Roman" w:cs="Times New Roman"/>
          <w:sz w:val="28"/>
          <w:szCs w:val="28"/>
        </w:rPr>
        <w:t xml:space="preserve">, </w:t>
      </w:r>
      <w:r w:rsidRPr="00E05C2C">
        <w:rPr>
          <w:rFonts w:ascii="Times New Roman" w:hAnsi="Times New Roman" w:cs="Times New Roman"/>
          <w:sz w:val="28"/>
          <w:szCs w:val="28"/>
        </w:rPr>
        <w:t>123- 127</w:t>
      </w:r>
      <w:r>
        <w:rPr>
          <w:rFonts w:ascii="Times New Roman" w:hAnsi="Times New Roman" w:cs="Times New Roman"/>
          <w:sz w:val="28"/>
          <w:szCs w:val="28"/>
        </w:rPr>
        <w:t>.</w:t>
      </w:r>
    </w:p>
    <w:p w:rsidR="00B836BA" w:rsidRDefault="00B836BA" w:rsidP="00B836BA">
      <w:pPr>
        <w:autoSpaceDE w:val="0"/>
        <w:autoSpaceDN w:val="0"/>
        <w:adjustRightInd w:val="0"/>
        <w:spacing w:after="0" w:line="240" w:lineRule="auto"/>
        <w:ind w:left="540" w:hanging="540"/>
        <w:jc w:val="both"/>
        <w:rPr>
          <w:rFonts w:ascii="Times New Roman" w:hAnsi="Times New Roman" w:cs="Times New Roman"/>
          <w:sz w:val="28"/>
          <w:szCs w:val="28"/>
        </w:rPr>
      </w:pPr>
    </w:p>
    <w:p w:rsidR="00AC3DB2" w:rsidRPr="00301A57" w:rsidRDefault="00AC3DB2" w:rsidP="00AC3DB2">
      <w:pPr>
        <w:ind w:left="450" w:hanging="450"/>
        <w:jc w:val="both"/>
        <w:rPr>
          <w:rFonts w:ascii="Times New Roman" w:hAnsi="Times New Roman" w:cs="Times New Roman"/>
          <w:color w:val="000000"/>
          <w:sz w:val="28"/>
          <w:szCs w:val="28"/>
        </w:rPr>
      </w:pPr>
      <w:r w:rsidRPr="00301A57">
        <w:rPr>
          <w:rFonts w:ascii="Times New Roman" w:hAnsi="Times New Roman" w:cs="Times New Roman"/>
          <w:color w:val="000000"/>
          <w:sz w:val="28"/>
          <w:szCs w:val="28"/>
        </w:rPr>
        <w:t xml:space="preserve">Hartmanis MGN, Gatenbeck S. </w:t>
      </w:r>
      <w:r>
        <w:rPr>
          <w:rFonts w:ascii="Times New Roman" w:hAnsi="Times New Roman" w:cs="Times New Roman"/>
          <w:color w:val="000000"/>
          <w:sz w:val="28"/>
          <w:szCs w:val="28"/>
        </w:rPr>
        <w:t>(</w:t>
      </w:r>
      <w:r w:rsidRPr="00301A57">
        <w:rPr>
          <w:rFonts w:ascii="Times New Roman" w:hAnsi="Times New Roman" w:cs="Times New Roman"/>
          <w:color w:val="000000"/>
          <w:sz w:val="28"/>
          <w:szCs w:val="28"/>
        </w:rPr>
        <w:t>1984</w:t>
      </w:r>
      <w:r>
        <w:rPr>
          <w:rFonts w:ascii="Times New Roman" w:hAnsi="Times New Roman" w:cs="Times New Roman"/>
          <w:color w:val="000000"/>
          <w:sz w:val="28"/>
          <w:szCs w:val="28"/>
        </w:rPr>
        <w:t>)</w:t>
      </w:r>
      <w:r w:rsidRPr="00301A57">
        <w:rPr>
          <w:rFonts w:ascii="Times New Roman" w:hAnsi="Times New Roman" w:cs="Times New Roman"/>
          <w:color w:val="000000"/>
          <w:sz w:val="28"/>
          <w:szCs w:val="28"/>
        </w:rPr>
        <w:t>. Intermediary metabolism in Clostridium acetobutylicum: Levels of enzymes involved in the formation of acetate and butyrate. Appl Microbiol Biotechnol 47:1277–1283.</w:t>
      </w:r>
    </w:p>
    <w:p w:rsidR="00AC3DB2" w:rsidRDefault="00AC3DB2" w:rsidP="00AC3DB2">
      <w:pPr>
        <w:ind w:left="450" w:hanging="450"/>
        <w:jc w:val="both"/>
        <w:rPr>
          <w:rFonts w:ascii="Times New Roman" w:hAnsi="Times New Roman" w:cs="Times New Roman"/>
          <w:color w:val="000000"/>
          <w:sz w:val="28"/>
          <w:szCs w:val="28"/>
        </w:rPr>
      </w:pPr>
      <w:r w:rsidRPr="008A6CA6">
        <w:rPr>
          <w:rFonts w:ascii="Times New Roman" w:hAnsi="Times New Roman" w:cs="Times New Roman"/>
          <w:color w:val="000000"/>
          <w:sz w:val="28"/>
          <w:szCs w:val="28"/>
        </w:rPr>
        <w:t xml:space="preserve">Kim BH, Bellows P, Datta R, Zeikus JG. </w:t>
      </w:r>
      <w:r>
        <w:rPr>
          <w:rFonts w:ascii="Times New Roman" w:hAnsi="Times New Roman" w:cs="Times New Roman"/>
          <w:color w:val="000000"/>
          <w:sz w:val="28"/>
          <w:szCs w:val="28"/>
        </w:rPr>
        <w:t>(</w:t>
      </w:r>
      <w:r w:rsidRPr="008A6CA6">
        <w:rPr>
          <w:rFonts w:ascii="Times New Roman" w:hAnsi="Times New Roman" w:cs="Times New Roman"/>
          <w:color w:val="000000"/>
          <w:sz w:val="28"/>
          <w:szCs w:val="28"/>
        </w:rPr>
        <w:t>1984</w:t>
      </w:r>
      <w:r>
        <w:rPr>
          <w:rFonts w:ascii="Times New Roman" w:hAnsi="Times New Roman" w:cs="Times New Roman"/>
          <w:color w:val="000000"/>
          <w:sz w:val="28"/>
          <w:szCs w:val="28"/>
        </w:rPr>
        <w:t>)</w:t>
      </w:r>
      <w:r w:rsidRPr="008A6CA6">
        <w:rPr>
          <w:rFonts w:ascii="Times New Roman" w:hAnsi="Times New Roman" w:cs="Times New Roman"/>
          <w:color w:val="000000"/>
          <w:sz w:val="28"/>
          <w:szCs w:val="28"/>
        </w:rPr>
        <w:t xml:space="preserve">. Control of carbon and electron ﬂow in </w:t>
      </w:r>
      <w:r w:rsidRPr="008A6CA6">
        <w:rPr>
          <w:rFonts w:ascii="Times New Roman" w:hAnsi="Times New Roman" w:cs="Times New Roman"/>
          <w:i/>
          <w:iCs/>
          <w:color w:val="000000"/>
          <w:sz w:val="28"/>
          <w:szCs w:val="28"/>
        </w:rPr>
        <w:t>C. acetobutylicum</w:t>
      </w:r>
      <w:r w:rsidRPr="008A6CA6">
        <w:rPr>
          <w:rFonts w:ascii="Times New Roman" w:hAnsi="Times New Roman" w:cs="Times New Roman"/>
          <w:color w:val="000000"/>
          <w:sz w:val="28"/>
          <w:szCs w:val="28"/>
        </w:rPr>
        <w:t xml:space="preserve"> fermentations: Utilization of carbon monoxide to inhibit hydrogen production and to enhance butanol yields. Appl Environ Microbiol 48:764–770.</w:t>
      </w:r>
    </w:p>
    <w:p w:rsidR="00AC3DB2" w:rsidRDefault="00AC3DB2" w:rsidP="00AC3DB2">
      <w:pPr>
        <w:autoSpaceDE w:val="0"/>
        <w:autoSpaceDN w:val="0"/>
        <w:adjustRightInd w:val="0"/>
        <w:spacing w:after="0" w:line="240" w:lineRule="auto"/>
        <w:ind w:left="540" w:hanging="540"/>
        <w:jc w:val="both"/>
        <w:rPr>
          <w:rFonts w:ascii="AdvP94BA" w:hAnsi="AdvP94BA" w:cs="AdvP94BA"/>
          <w:sz w:val="28"/>
          <w:szCs w:val="28"/>
        </w:rPr>
      </w:pPr>
      <w:r w:rsidRPr="00B503D3">
        <w:rPr>
          <w:rFonts w:ascii="Times New Roman" w:hAnsi="Times New Roman" w:cs="Times New Roman"/>
          <w:sz w:val="28"/>
          <w:szCs w:val="28"/>
        </w:rPr>
        <w:t>Lee,</w:t>
      </w:r>
      <w:r>
        <w:rPr>
          <w:rFonts w:ascii="Times New Roman" w:hAnsi="Times New Roman" w:cs="Times New Roman"/>
          <w:sz w:val="28"/>
          <w:szCs w:val="28"/>
        </w:rPr>
        <w:t xml:space="preserve"> </w:t>
      </w:r>
      <w:r w:rsidRPr="00B503D3">
        <w:rPr>
          <w:rFonts w:ascii="Times New Roman" w:hAnsi="Times New Roman" w:cs="Times New Roman"/>
          <w:sz w:val="28"/>
          <w:szCs w:val="28"/>
        </w:rPr>
        <w:t>S</w:t>
      </w:r>
      <w:r>
        <w:rPr>
          <w:rFonts w:ascii="Times New Roman" w:hAnsi="Times New Roman" w:cs="Times New Roman"/>
          <w:sz w:val="28"/>
          <w:szCs w:val="28"/>
        </w:rPr>
        <w:t>.</w:t>
      </w:r>
      <w:r w:rsidRPr="00B503D3">
        <w:rPr>
          <w:rFonts w:ascii="Times New Roman" w:hAnsi="Times New Roman" w:cs="Times New Roman"/>
          <w:sz w:val="28"/>
          <w:szCs w:val="28"/>
        </w:rPr>
        <w:t xml:space="preserve"> Y</w:t>
      </w:r>
      <w:r>
        <w:rPr>
          <w:rFonts w:ascii="Times New Roman" w:hAnsi="Times New Roman" w:cs="Times New Roman"/>
          <w:sz w:val="28"/>
          <w:szCs w:val="28"/>
        </w:rPr>
        <w:t xml:space="preserve">., </w:t>
      </w:r>
      <w:r w:rsidRPr="00B503D3">
        <w:rPr>
          <w:rFonts w:ascii="Times New Roman" w:hAnsi="Times New Roman" w:cs="Times New Roman"/>
          <w:sz w:val="28"/>
          <w:szCs w:val="28"/>
        </w:rPr>
        <w:t>Park</w:t>
      </w:r>
      <w:r>
        <w:rPr>
          <w:rFonts w:ascii="Times New Roman" w:hAnsi="Times New Roman" w:cs="Times New Roman"/>
          <w:sz w:val="28"/>
          <w:szCs w:val="28"/>
        </w:rPr>
        <w:t xml:space="preserve">, </w:t>
      </w:r>
      <w:r w:rsidRPr="00B503D3">
        <w:rPr>
          <w:rFonts w:ascii="Times New Roman" w:hAnsi="Times New Roman" w:cs="Times New Roman"/>
          <w:sz w:val="28"/>
          <w:szCs w:val="28"/>
        </w:rPr>
        <w:t>J</w:t>
      </w:r>
      <w:r>
        <w:rPr>
          <w:rFonts w:ascii="Times New Roman" w:hAnsi="Times New Roman" w:cs="Times New Roman"/>
          <w:sz w:val="28"/>
          <w:szCs w:val="28"/>
        </w:rPr>
        <w:t xml:space="preserve">. </w:t>
      </w:r>
      <w:r w:rsidRPr="00B503D3">
        <w:rPr>
          <w:rFonts w:ascii="Times New Roman" w:hAnsi="Times New Roman" w:cs="Times New Roman"/>
          <w:sz w:val="28"/>
          <w:szCs w:val="28"/>
        </w:rPr>
        <w:t>H</w:t>
      </w:r>
      <w:r>
        <w:rPr>
          <w:rFonts w:ascii="Times New Roman" w:hAnsi="Times New Roman" w:cs="Times New Roman"/>
          <w:sz w:val="28"/>
          <w:szCs w:val="28"/>
        </w:rPr>
        <w:t xml:space="preserve">., </w:t>
      </w:r>
      <w:r w:rsidRPr="00B503D3">
        <w:rPr>
          <w:rFonts w:ascii="Times New Roman" w:hAnsi="Times New Roman" w:cs="Times New Roman"/>
          <w:sz w:val="28"/>
          <w:szCs w:val="28"/>
        </w:rPr>
        <w:t xml:space="preserve"> Jang</w:t>
      </w:r>
      <w:r>
        <w:rPr>
          <w:rFonts w:ascii="Times New Roman" w:hAnsi="Times New Roman" w:cs="Times New Roman"/>
          <w:sz w:val="28"/>
          <w:szCs w:val="28"/>
        </w:rPr>
        <w:t>,</w:t>
      </w:r>
      <w:r w:rsidRPr="00B503D3">
        <w:rPr>
          <w:rFonts w:ascii="Times New Roman" w:hAnsi="Times New Roman" w:cs="Times New Roman"/>
          <w:sz w:val="28"/>
          <w:szCs w:val="28"/>
        </w:rPr>
        <w:t xml:space="preserve"> S</w:t>
      </w:r>
      <w:r>
        <w:rPr>
          <w:rFonts w:ascii="Times New Roman" w:hAnsi="Times New Roman" w:cs="Times New Roman"/>
          <w:sz w:val="28"/>
          <w:szCs w:val="28"/>
        </w:rPr>
        <w:t xml:space="preserve">. </w:t>
      </w:r>
      <w:r w:rsidRPr="00B503D3">
        <w:rPr>
          <w:rFonts w:ascii="Times New Roman" w:hAnsi="Times New Roman" w:cs="Times New Roman"/>
          <w:sz w:val="28"/>
          <w:szCs w:val="28"/>
        </w:rPr>
        <w:t>H</w:t>
      </w:r>
      <w:r>
        <w:rPr>
          <w:rFonts w:ascii="Times New Roman" w:hAnsi="Times New Roman" w:cs="Times New Roman"/>
          <w:sz w:val="28"/>
          <w:szCs w:val="28"/>
        </w:rPr>
        <w:t>.</w:t>
      </w:r>
      <w:r w:rsidRPr="00B503D3">
        <w:rPr>
          <w:rFonts w:ascii="Times New Roman" w:hAnsi="Times New Roman" w:cs="Times New Roman"/>
          <w:sz w:val="28"/>
          <w:szCs w:val="28"/>
        </w:rPr>
        <w:t>, Nielsen</w:t>
      </w:r>
      <w:r>
        <w:rPr>
          <w:rFonts w:ascii="Times New Roman" w:hAnsi="Times New Roman" w:cs="Times New Roman"/>
          <w:sz w:val="28"/>
          <w:szCs w:val="28"/>
        </w:rPr>
        <w:t>,</w:t>
      </w:r>
      <w:r w:rsidRPr="00B503D3">
        <w:rPr>
          <w:rFonts w:ascii="Times New Roman" w:hAnsi="Times New Roman" w:cs="Times New Roman"/>
          <w:sz w:val="28"/>
          <w:szCs w:val="28"/>
        </w:rPr>
        <w:t xml:space="preserve"> L</w:t>
      </w:r>
      <w:r>
        <w:rPr>
          <w:rFonts w:ascii="Times New Roman" w:hAnsi="Times New Roman" w:cs="Times New Roman"/>
          <w:sz w:val="28"/>
          <w:szCs w:val="28"/>
        </w:rPr>
        <w:t xml:space="preserve">. </w:t>
      </w:r>
      <w:r w:rsidRPr="00B503D3">
        <w:rPr>
          <w:rFonts w:ascii="Times New Roman" w:hAnsi="Times New Roman" w:cs="Times New Roman"/>
          <w:sz w:val="28"/>
          <w:szCs w:val="28"/>
        </w:rPr>
        <w:t>K., Kim</w:t>
      </w:r>
      <w:r>
        <w:rPr>
          <w:rFonts w:ascii="Times New Roman" w:hAnsi="Times New Roman" w:cs="Times New Roman"/>
          <w:sz w:val="28"/>
          <w:szCs w:val="28"/>
        </w:rPr>
        <w:t>,</w:t>
      </w:r>
      <w:r w:rsidRPr="00B503D3">
        <w:rPr>
          <w:rFonts w:ascii="Times New Roman" w:hAnsi="Times New Roman" w:cs="Times New Roman"/>
          <w:sz w:val="28"/>
          <w:szCs w:val="28"/>
        </w:rPr>
        <w:t xml:space="preserve"> J</w:t>
      </w:r>
      <w:r>
        <w:rPr>
          <w:rFonts w:ascii="Times New Roman" w:hAnsi="Times New Roman" w:cs="Times New Roman"/>
          <w:sz w:val="28"/>
          <w:szCs w:val="28"/>
        </w:rPr>
        <w:t xml:space="preserve">. and </w:t>
      </w:r>
      <w:r w:rsidRPr="00B503D3">
        <w:rPr>
          <w:rFonts w:ascii="Times New Roman" w:hAnsi="Times New Roman" w:cs="Times New Roman"/>
          <w:sz w:val="28"/>
          <w:szCs w:val="28"/>
        </w:rPr>
        <w:t xml:space="preserve"> Jung</w:t>
      </w:r>
      <w:r>
        <w:rPr>
          <w:rFonts w:ascii="Times New Roman" w:hAnsi="Times New Roman" w:cs="Times New Roman"/>
          <w:sz w:val="28"/>
          <w:szCs w:val="28"/>
        </w:rPr>
        <w:t xml:space="preserve"> S. </w:t>
      </w:r>
      <w:r w:rsidRPr="00B503D3">
        <w:rPr>
          <w:rFonts w:ascii="Times New Roman" w:hAnsi="Times New Roman" w:cs="Times New Roman"/>
          <w:sz w:val="28"/>
          <w:szCs w:val="28"/>
        </w:rPr>
        <w:t>K</w:t>
      </w:r>
      <w:r>
        <w:rPr>
          <w:rFonts w:ascii="Times New Roman" w:hAnsi="Times New Roman" w:cs="Times New Roman"/>
          <w:sz w:val="28"/>
          <w:szCs w:val="28"/>
        </w:rPr>
        <w:t xml:space="preserve">. (2008). </w:t>
      </w:r>
      <w:r w:rsidRPr="00B503D3">
        <w:rPr>
          <w:rFonts w:ascii="Times New Roman" w:hAnsi="Times New Roman" w:cs="Times New Roman"/>
          <w:sz w:val="28"/>
          <w:szCs w:val="28"/>
        </w:rPr>
        <w:t>Fermentative Butanol Production by Clostridia</w:t>
      </w:r>
      <w:r>
        <w:rPr>
          <w:rFonts w:ascii="Times New Roman" w:hAnsi="Times New Roman" w:cs="Times New Roman"/>
          <w:sz w:val="28"/>
          <w:szCs w:val="28"/>
        </w:rPr>
        <w:t xml:space="preserve">. Biotechnology and </w:t>
      </w:r>
      <w:r w:rsidRPr="00B503D3">
        <w:rPr>
          <w:rFonts w:ascii="Times New Roman" w:hAnsi="Times New Roman" w:cs="Times New Roman"/>
          <w:sz w:val="28"/>
          <w:szCs w:val="28"/>
        </w:rPr>
        <w:t>bioengineering</w:t>
      </w:r>
      <w:r>
        <w:rPr>
          <w:rFonts w:ascii="Times New Roman" w:hAnsi="Times New Roman" w:cs="Times New Roman"/>
          <w:sz w:val="28"/>
          <w:szCs w:val="28"/>
        </w:rPr>
        <w:t xml:space="preserve">, </w:t>
      </w:r>
      <w:r w:rsidRPr="00B503D3">
        <w:rPr>
          <w:rFonts w:ascii="AdvP94BA" w:hAnsi="AdvP94BA" w:cs="AdvP94BA"/>
          <w:sz w:val="28"/>
          <w:szCs w:val="28"/>
        </w:rPr>
        <w:t xml:space="preserve">101, 2, </w:t>
      </w:r>
      <w:r>
        <w:rPr>
          <w:rFonts w:ascii="AdvP94BA" w:hAnsi="AdvP94BA" w:cs="AdvP94BA"/>
          <w:sz w:val="28"/>
          <w:szCs w:val="28"/>
        </w:rPr>
        <w:t>pages</w:t>
      </w:r>
    </w:p>
    <w:p w:rsidR="00AC3DB2" w:rsidRDefault="00AC3DB2" w:rsidP="00B836BA">
      <w:pPr>
        <w:shd w:val="clear" w:color="auto" w:fill="FFFFFF"/>
        <w:spacing w:after="0" w:line="240" w:lineRule="auto"/>
        <w:ind w:left="450" w:hanging="450"/>
        <w:jc w:val="both"/>
        <w:rPr>
          <w:rFonts w:ascii="Times New Roman" w:eastAsia="Times New Roman" w:hAnsi="Times New Roman" w:cs="Times New Roman"/>
          <w:color w:val="000000"/>
          <w:sz w:val="28"/>
          <w:szCs w:val="28"/>
        </w:rPr>
      </w:pPr>
    </w:p>
    <w:p w:rsidR="00BF6B7C" w:rsidRDefault="00BF6B7C" w:rsidP="00B836BA">
      <w:pPr>
        <w:shd w:val="clear" w:color="auto" w:fill="FFFFFF"/>
        <w:spacing w:after="0" w:line="240" w:lineRule="auto"/>
        <w:ind w:left="450" w:hanging="450"/>
        <w:jc w:val="both"/>
        <w:rPr>
          <w:rFonts w:ascii="Calibri" w:hAnsi="Calibri" w:cs="Calibri"/>
          <w:color w:val="000000"/>
          <w:sz w:val="16"/>
          <w:szCs w:val="16"/>
        </w:rPr>
      </w:pPr>
      <w:r w:rsidRPr="00BF6B7C">
        <w:rPr>
          <w:rFonts w:ascii="Times New Roman" w:hAnsi="Times New Roman" w:cs="Times New Roman"/>
          <w:color w:val="000000"/>
          <w:sz w:val="28"/>
          <w:szCs w:val="28"/>
        </w:rPr>
        <w:t xml:space="preserve">Mermelstein LD, Papoutsakis ET, Petersen DJ, Bennett GN. </w:t>
      </w:r>
      <w:r>
        <w:rPr>
          <w:rFonts w:ascii="Times New Roman" w:hAnsi="Times New Roman" w:cs="Times New Roman"/>
          <w:color w:val="000000"/>
          <w:sz w:val="28"/>
          <w:szCs w:val="28"/>
        </w:rPr>
        <w:t>(</w:t>
      </w:r>
      <w:r w:rsidRPr="00BF6B7C">
        <w:rPr>
          <w:rFonts w:ascii="Times New Roman" w:hAnsi="Times New Roman" w:cs="Times New Roman"/>
          <w:color w:val="000000"/>
          <w:sz w:val="28"/>
          <w:szCs w:val="28"/>
        </w:rPr>
        <w:t>1993</w:t>
      </w:r>
      <w:r>
        <w:rPr>
          <w:rFonts w:ascii="Times New Roman" w:hAnsi="Times New Roman" w:cs="Times New Roman"/>
          <w:color w:val="000000"/>
          <w:sz w:val="28"/>
          <w:szCs w:val="28"/>
        </w:rPr>
        <w:t>)</w:t>
      </w:r>
      <w:r w:rsidRPr="00BF6B7C">
        <w:rPr>
          <w:rFonts w:ascii="Times New Roman" w:hAnsi="Times New Roman" w:cs="Times New Roman"/>
          <w:color w:val="000000"/>
          <w:sz w:val="28"/>
          <w:szCs w:val="28"/>
        </w:rPr>
        <w:t>. Metabolic engineering of Clostridium acetobutylicum ATCC 824 for increased solvent production by enhancement of acetone formation enzyme-activities using a synthetic acetone operon. Biotechnol Bioeng 42:1053–1060</w:t>
      </w:r>
      <w:r>
        <w:rPr>
          <w:rFonts w:ascii="Calibri" w:hAnsi="Calibri" w:cs="Calibri"/>
          <w:color w:val="000000"/>
          <w:sz w:val="16"/>
          <w:szCs w:val="16"/>
        </w:rPr>
        <w:t>.</w:t>
      </w:r>
    </w:p>
    <w:p w:rsidR="00BF6B7C" w:rsidRDefault="00BF6B7C" w:rsidP="00B836BA">
      <w:pPr>
        <w:shd w:val="clear" w:color="auto" w:fill="FFFFFF"/>
        <w:spacing w:after="0" w:line="240" w:lineRule="auto"/>
        <w:ind w:left="450" w:hanging="450"/>
        <w:jc w:val="both"/>
        <w:rPr>
          <w:rFonts w:ascii="Calibri" w:hAnsi="Calibri" w:cs="Calibri"/>
          <w:color w:val="000000"/>
          <w:sz w:val="16"/>
          <w:szCs w:val="16"/>
        </w:rPr>
      </w:pPr>
    </w:p>
    <w:p w:rsidR="00BF6B7C" w:rsidRDefault="00BF6B7C" w:rsidP="00B836BA">
      <w:pPr>
        <w:shd w:val="clear" w:color="auto" w:fill="FFFFFF"/>
        <w:spacing w:after="0" w:line="240" w:lineRule="auto"/>
        <w:ind w:left="450" w:hanging="450"/>
        <w:jc w:val="both"/>
        <w:rPr>
          <w:rFonts w:ascii="Calibri" w:hAnsi="Calibri" w:cs="Calibri"/>
          <w:color w:val="000000"/>
          <w:sz w:val="16"/>
          <w:szCs w:val="16"/>
        </w:rPr>
      </w:pPr>
      <w:r w:rsidRPr="00BF6B7C">
        <w:rPr>
          <w:rFonts w:ascii="Times New Roman" w:hAnsi="Times New Roman" w:cs="Times New Roman"/>
          <w:color w:val="000000"/>
          <w:sz w:val="28"/>
          <w:szCs w:val="28"/>
        </w:rPr>
        <w:t>Moreira AR, Ulmer DC, Linden JC. 1981. Butanol toxicity in the butylic fermentation. Biotechnol Bioeng Sym 11:567–579</w:t>
      </w:r>
      <w:r>
        <w:rPr>
          <w:rFonts w:ascii="Times New Roman" w:hAnsi="Times New Roman" w:cs="Times New Roman"/>
          <w:color w:val="000000"/>
          <w:sz w:val="28"/>
          <w:szCs w:val="28"/>
        </w:rPr>
        <w:t>.</w:t>
      </w:r>
    </w:p>
    <w:p w:rsidR="00BF6B7C" w:rsidRDefault="00BF6B7C" w:rsidP="00B836BA">
      <w:pPr>
        <w:shd w:val="clear" w:color="auto" w:fill="FFFFFF"/>
        <w:spacing w:after="0" w:line="240" w:lineRule="auto"/>
        <w:ind w:left="450" w:hanging="450"/>
        <w:jc w:val="both"/>
        <w:rPr>
          <w:rFonts w:ascii="Calibri" w:hAnsi="Calibri" w:cs="Calibri"/>
          <w:color w:val="000000"/>
          <w:sz w:val="16"/>
          <w:szCs w:val="16"/>
        </w:rPr>
      </w:pPr>
    </w:p>
    <w:p w:rsidR="00B836BA" w:rsidRPr="00595E9C" w:rsidRDefault="00BF6B7C" w:rsidP="00B836BA">
      <w:pPr>
        <w:shd w:val="clear" w:color="auto" w:fill="FFFFFF"/>
        <w:spacing w:after="0" w:line="240" w:lineRule="auto"/>
        <w:ind w:left="450" w:hanging="450"/>
        <w:jc w:val="both"/>
        <w:rPr>
          <w:rFonts w:ascii="Times New Roman" w:eastAsia="Times New Roman" w:hAnsi="Times New Roman" w:cs="Times New Roman"/>
          <w:sz w:val="28"/>
          <w:szCs w:val="28"/>
        </w:rPr>
      </w:pPr>
      <w:r>
        <w:rPr>
          <w:rFonts w:ascii="Calibri" w:hAnsi="Calibri" w:cs="Calibri"/>
          <w:color w:val="000000"/>
          <w:sz w:val="16"/>
          <w:szCs w:val="16"/>
        </w:rPr>
        <w:t>.</w:t>
      </w:r>
      <w:r w:rsidR="00B836BA" w:rsidRPr="009855A7">
        <w:rPr>
          <w:rFonts w:ascii="Times New Roman" w:eastAsia="Times New Roman" w:hAnsi="Times New Roman" w:cs="Times New Roman"/>
          <w:color w:val="000000"/>
          <w:sz w:val="28"/>
          <w:szCs w:val="28"/>
        </w:rPr>
        <w:t>Qureshi</w:t>
      </w:r>
      <w:r w:rsidR="00B836BA" w:rsidRPr="00595E9C">
        <w:rPr>
          <w:rFonts w:ascii="Times New Roman" w:eastAsia="Times New Roman" w:hAnsi="Times New Roman" w:cs="Times New Roman"/>
          <w:color w:val="000000"/>
          <w:sz w:val="28"/>
          <w:szCs w:val="28"/>
        </w:rPr>
        <w:t xml:space="preserve"> </w:t>
      </w:r>
      <w:r w:rsidR="00B836BA" w:rsidRPr="009855A7">
        <w:rPr>
          <w:rFonts w:ascii="Times New Roman" w:eastAsia="Times New Roman" w:hAnsi="Times New Roman" w:cs="Times New Roman"/>
          <w:color w:val="000000"/>
          <w:sz w:val="28"/>
          <w:szCs w:val="28"/>
        </w:rPr>
        <w:t>N. and Maddox</w:t>
      </w:r>
      <w:r w:rsidR="00B836BA" w:rsidRPr="00595E9C">
        <w:rPr>
          <w:rFonts w:ascii="Times New Roman" w:eastAsia="Times New Roman" w:hAnsi="Times New Roman" w:cs="Times New Roman"/>
          <w:color w:val="000000"/>
          <w:sz w:val="28"/>
          <w:szCs w:val="28"/>
        </w:rPr>
        <w:t xml:space="preserve"> </w:t>
      </w:r>
      <w:r w:rsidR="00B836BA" w:rsidRPr="009855A7">
        <w:rPr>
          <w:rFonts w:ascii="Times New Roman" w:eastAsia="Times New Roman" w:hAnsi="Times New Roman" w:cs="Times New Roman"/>
          <w:color w:val="000000"/>
          <w:sz w:val="28"/>
          <w:szCs w:val="28"/>
        </w:rPr>
        <w:t>I. S.</w:t>
      </w:r>
      <w:r w:rsidR="00B836BA" w:rsidRPr="009855A7">
        <w:rPr>
          <w:rFonts w:ascii="Times New Roman" w:eastAsia="Times New Roman" w:hAnsi="Times New Roman" w:cs="Times New Roman"/>
          <w:b/>
          <w:bCs/>
          <w:color w:val="000000"/>
          <w:sz w:val="24"/>
          <w:szCs w:val="24"/>
        </w:rPr>
        <w:t xml:space="preserve"> </w:t>
      </w:r>
      <w:r w:rsidR="00B836BA" w:rsidRPr="00595E9C">
        <w:rPr>
          <w:rFonts w:ascii="Times New Roman" w:eastAsia="Times New Roman" w:hAnsi="Times New Roman" w:cs="Times New Roman"/>
          <w:b/>
          <w:bCs/>
          <w:color w:val="000000"/>
          <w:sz w:val="28"/>
          <w:szCs w:val="28"/>
        </w:rPr>
        <w:t>(</w:t>
      </w:r>
      <w:r w:rsidR="00B836BA" w:rsidRPr="009855A7">
        <w:rPr>
          <w:rFonts w:ascii="Times New Roman" w:eastAsia="Times New Roman" w:hAnsi="Times New Roman" w:cs="Times New Roman"/>
          <w:sz w:val="28"/>
          <w:szCs w:val="28"/>
        </w:rPr>
        <w:t>1987</w:t>
      </w:r>
      <w:r w:rsidR="00B836BA" w:rsidRPr="00595E9C">
        <w:rPr>
          <w:rFonts w:ascii="Times New Roman" w:eastAsia="Times New Roman" w:hAnsi="Times New Roman" w:cs="Times New Roman"/>
          <w:sz w:val="28"/>
          <w:szCs w:val="28"/>
        </w:rPr>
        <w:t xml:space="preserve">). </w:t>
      </w:r>
      <w:r w:rsidR="00B836BA" w:rsidRPr="009855A7">
        <w:rPr>
          <w:rFonts w:ascii="Times New Roman" w:eastAsia="Times New Roman" w:hAnsi="Times New Roman" w:cs="Times New Roman"/>
          <w:color w:val="000000"/>
          <w:sz w:val="28"/>
          <w:szCs w:val="28"/>
        </w:rPr>
        <w:t xml:space="preserve">Continuous solvent production from </w:t>
      </w:r>
      <w:bookmarkStart w:id="2" w:name="hit1"/>
      <w:bookmarkEnd w:id="2"/>
      <w:r w:rsidR="00B836BA" w:rsidRPr="00595E9C">
        <w:rPr>
          <w:rFonts w:ascii="Times New Roman" w:eastAsia="Times New Roman" w:hAnsi="Times New Roman" w:cs="Times New Roman"/>
          <w:color w:val="000000"/>
          <w:sz w:val="28"/>
          <w:szCs w:val="28"/>
        </w:rPr>
        <w:t>whey</w:t>
      </w:r>
      <w:r w:rsidR="00B836BA">
        <w:rPr>
          <w:rFonts w:ascii="Times New Roman" w:eastAsia="Times New Roman" w:hAnsi="Times New Roman" w:cs="Times New Roman"/>
          <w:color w:val="000000"/>
          <w:sz w:val="28"/>
          <w:szCs w:val="28"/>
        </w:rPr>
        <w:t xml:space="preserve"> </w:t>
      </w:r>
      <w:r w:rsidR="00B836BA" w:rsidRPr="009855A7">
        <w:rPr>
          <w:rFonts w:ascii="Times New Roman" w:eastAsia="Times New Roman" w:hAnsi="Times New Roman" w:cs="Times New Roman"/>
          <w:color w:val="000000"/>
          <w:sz w:val="28"/>
          <w:szCs w:val="28"/>
        </w:rPr>
        <w:t xml:space="preserve">permeate using cells of </w:t>
      </w:r>
      <w:r w:rsidR="00B836BA" w:rsidRPr="009855A7">
        <w:rPr>
          <w:rFonts w:ascii="Times New Roman" w:eastAsia="Times New Roman" w:hAnsi="Times New Roman" w:cs="Times New Roman"/>
          <w:i/>
          <w:iCs/>
          <w:color w:val="000000"/>
          <w:sz w:val="28"/>
          <w:szCs w:val="28"/>
        </w:rPr>
        <w:t>Clostridium acetobutylicum</w:t>
      </w:r>
      <w:r w:rsidR="00B836BA" w:rsidRPr="009855A7">
        <w:rPr>
          <w:rFonts w:ascii="Times New Roman" w:eastAsia="Times New Roman" w:hAnsi="Times New Roman" w:cs="Times New Roman"/>
          <w:color w:val="000000"/>
          <w:sz w:val="28"/>
          <w:szCs w:val="28"/>
        </w:rPr>
        <w:t xml:space="preserve"> immobilized by adsorption onto bonechar</w:t>
      </w:r>
      <w:r w:rsidR="00B836BA" w:rsidRPr="00595E9C">
        <w:rPr>
          <w:rFonts w:ascii="Times New Roman" w:eastAsia="Times New Roman" w:hAnsi="Times New Roman" w:cs="Times New Roman"/>
          <w:color w:val="000000"/>
          <w:sz w:val="28"/>
          <w:szCs w:val="28"/>
        </w:rPr>
        <w:t xml:space="preserve">. </w:t>
      </w:r>
      <w:hyperlink r:id="rId16" w:history="1">
        <w:r w:rsidR="00B836BA" w:rsidRPr="00595E9C">
          <w:rPr>
            <w:rFonts w:ascii="Times New Roman" w:eastAsia="Times New Roman" w:hAnsi="Times New Roman" w:cs="Times New Roman"/>
            <w:sz w:val="28"/>
            <w:szCs w:val="28"/>
          </w:rPr>
          <w:t>Enzyme and Microbial Technology</w:t>
        </w:r>
      </w:hyperlink>
      <w:r w:rsidR="00B836BA" w:rsidRPr="00595E9C">
        <w:rPr>
          <w:rFonts w:ascii="Times New Roman" w:eastAsia="Times New Roman" w:hAnsi="Times New Roman" w:cs="Times New Roman"/>
          <w:sz w:val="28"/>
          <w:szCs w:val="28"/>
        </w:rPr>
        <w:t xml:space="preserve">, </w:t>
      </w:r>
      <w:hyperlink r:id="rId17" w:history="1">
        <w:r w:rsidR="00B836BA" w:rsidRPr="00595E9C">
          <w:rPr>
            <w:rFonts w:ascii="Times New Roman" w:eastAsia="Times New Roman" w:hAnsi="Times New Roman" w:cs="Times New Roman"/>
            <w:sz w:val="28"/>
            <w:szCs w:val="28"/>
          </w:rPr>
          <w:t>9, 11</w:t>
        </w:r>
      </w:hyperlink>
      <w:r w:rsidR="00B836BA" w:rsidRPr="009855A7">
        <w:rPr>
          <w:rFonts w:ascii="Times New Roman" w:eastAsia="Times New Roman" w:hAnsi="Times New Roman" w:cs="Times New Roman"/>
          <w:sz w:val="28"/>
          <w:szCs w:val="28"/>
        </w:rPr>
        <w:t>, 668-671</w:t>
      </w:r>
      <w:r w:rsidR="00B836BA">
        <w:rPr>
          <w:rFonts w:ascii="Times New Roman" w:eastAsia="Times New Roman" w:hAnsi="Times New Roman" w:cs="Times New Roman"/>
          <w:sz w:val="28"/>
          <w:szCs w:val="28"/>
        </w:rPr>
        <w:t>.</w:t>
      </w:r>
      <w:r w:rsidR="00B836BA" w:rsidRPr="009855A7">
        <w:rPr>
          <w:rFonts w:ascii="Times New Roman" w:eastAsia="Times New Roman" w:hAnsi="Times New Roman" w:cs="Times New Roman"/>
          <w:sz w:val="28"/>
          <w:szCs w:val="28"/>
        </w:rPr>
        <w:t xml:space="preserve"> </w:t>
      </w:r>
    </w:p>
    <w:p w:rsidR="00B836BA" w:rsidRPr="00B62541" w:rsidRDefault="00B836BA" w:rsidP="00BA269E">
      <w:pPr>
        <w:shd w:val="clear" w:color="auto" w:fill="FFFFFF"/>
        <w:spacing w:before="100" w:beforeAutospacing="1" w:after="100" w:afterAutospacing="1" w:line="240" w:lineRule="auto"/>
        <w:ind w:left="450" w:hanging="450"/>
        <w:jc w:val="both"/>
        <w:outlineLvl w:val="2"/>
        <w:rPr>
          <w:rFonts w:asciiTheme="majorBidi" w:hAnsiTheme="majorBidi" w:cstheme="majorBidi"/>
          <w:sz w:val="28"/>
          <w:szCs w:val="28"/>
        </w:rPr>
      </w:pPr>
      <w:r w:rsidRPr="007D543B">
        <w:rPr>
          <w:rFonts w:asciiTheme="majorBidi" w:hAnsiTheme="majorBidi" w:cstheme="majorBidi"/>
          <w:sz w:val="28"/>
          <w:szCs w:val="28"/>
        </w:rPr>
        <w:t>Qureshi</w:t>
      </w:r>
      <w:r>
        <w:rPr>
          <w:rFonts w:asciiTheme="majorBidi" w:hAnsiTheme="majorBidi" w:cstheme="majorBidi"/>
          <w:sz w:val="28"/>
          <w:szCs w:val="28"/>
        </w:rPr>
        <w:t>, N</w:t>
      </w:r>
      <w:r w:rsidRPr="007D543B">
        <w:rPr>
          <w:rFonts w:asciiTheme="majorBidi" w:hAnsiTheme="majorBidi" w:cstheme="majorBidi"/>
          <w:sz w:val="28"/>
          <w:szCs w:val="28"/>
        </w:rPr>
        <w:t xml:space="preserve"> and </w:t>
      </w:r>
      <w:r>
        <w:rPr>
          <w:rFonts w:asciiTheme="majorBidi" w:hAnsiTheme="majorBidi" w:cstheme="majorBidi"/>
          <w:sz w:val="28"/>
          <w:szCs w:val="28"/>
        </w:rPr>
        <w:t xml:space="preserve">I. S. </w:t>
      </w:r>
      <w:r w:rsidRPr="007D543B">
        <w:rPr>
          <w:rFonts w:asciiTheme="majorBidi" w:hAnsiTheme="majorBidi" w:cstheme="majorBidi"/>
          <w:sz w:val="28"/>
          <w:szCs w:val="28"/>
        </w:rPr>
        <w:t>Maddox (2005)</w:t>
      </w:r>
      <w:r>
        <w:rPr>
          <w:rFonts w:asciiTheme="majorBidi" w:hAnsiTheme="majorBidi" w:cstheme="majorBidi"/>
          <w:sz w:val="28"/>
          <w:szCs w:val="28"/>
        </w:rPr>
        <w:t>.</w:t>
      </w:r>
      <w:r w:rsidR="00BA269E">
        <w:rPr>
          <w:rFonts w:asciiTheme="majorBidi" w:hAnsiTheme="majorBidi" w:cstheme="majorBidi"/>
          <w:sz w:val="28"/>
          <w:szCs w:val="28"/>
        </w:rPr>
        <w:t xml:space="preserve"> </w:t>
      </w:r>
      <w:r w:rsidRPr="007D543B">
        <w:rPr>
          <w:rFonts w:asciiTheme="majorBidi" w:hAnsiTheme="majorBidi" w:cstheme="majorBidi"/>
          <w:sz w:val="28"/>
          <w:szCs w:val="28"/>
        </w:rPr>
        <w:t>R</w:t>
      </w:r>
      <w:r>
        <w:rPr>
          <w:rFonts w:asciiTheme="majorBidi" w:hAnsiTheme="majorBidi" w:cstheme="majorBidi"/>
          <w:sz w:val="28"/>
          <w:szCs w:val="28"/>
        </w:rPr>
        <w:t xml:space="preserve">eduction butanol inhibition by perstraction: </w:t>
      </w:r>
      <w:r w:rsidRPr="007D543B">
        <w:rPr>
          <w:rFonts w:asciiTheme="majorBidi" w:hAnsiTheme="majorBidi" w:cstheme="majorBidi"/>
          <w:sz w:val="28"/>
          <w:szCs w:val="28"/>
        </w:rPr>
        <w:t>Utilization of Concentrated Lactose</w:t>
      </w:r>
      <w:r w:rsidRPr="007D543B">
        <w:rPr>
          <w:rFonts w:asciiTheme="majorBidi" w:hAnsiTheme="majorBidi" w:cstheme="majorBidi"/>
          <w:i/>
          <w:iCs/>
          <w:sz w:val="28"/>
          <w:szCs w:val="28"/>
        </w:rPr>
        <w:t>/</w:t>
      </w:r>
      <w:r w:rsidRPr="007D543B">
        <w:rPr>
          <w:rFonts w:asciiTheme="majorBidi" w:hAnsiTheme="majorBidi" w:cstheme="majorBidi"/>
          <w:sz w:val="28"/>
          <w:szCs w:val="28"/>
        </w:rPr>
        <w:t>Whey Permeate by</w:t>
      </w:r>
      <w:r>
        <w:rPr>
          <w:rFonts w:asciiTheme="majorBidi" w:hAnsiTheme="majorBidi" w:cstheme="majorBidi"/>
          <w:sz w:val="28"/>
          <w:szCs w:val="28"/>
        </w:rPr>
        <w:t xml:space="preserve"> </w:t>
      </w:r>
      <w:r w:rsidRPr="00B62541">
        <w:rPr>
          <w:rFonts w:asciiTheme="majorBidi" w:hAnsiTheme="majorBidi" w:cstheme="majorBidi"/>
          <w:i/>
          <w:iCs/>
          <w:sz w:val="28"/>
          <w:szCs w:val="28"/>
        </w:rPr>
        <w:t>Clostridium cetobutylicum</w:t>
      </w:r>
      <w:r w:rsidRPr="007D543B">
        <w:rPr>
          <w:rFonts w:asciiTheme="majorBidi" w:hAnsiTheme="majorBidi" w:cstheme="majorBidi"/>
          <w:sz w:val="28"/>
          <w:szCs w:val="28"/>
        </w:rPr>
        <w:t xml:space="preserve"> to </w:t>
      </w:r>
      <w:r>
        <w:rPr>
          <w:rFonts w:asciiTheme="majorBidi" w:hAnsiTheme="majorBidi" w:cstheme="majorBidi"/>
          <w:sz w:val="28"/>
          <w:szCs w:val="28"/>
        </w:rPr>
        <w:t>e</w:t>
      </w:r>
      <w:r w:rsidRPr="007D543B">
        <w:rPr>
          <w:rFonts w:asciiTheme="majorBidi" w:hAnsiTheme="majorBidi" w:cstheme="majorBidi"/>
          <w:sz w:val="28"/>
          <w:szCs w:val="28"/>
        </w:rPr>
        <w:t xml:space="preserve">nhance </w:t>
      </w:r>
      <w:r>
        <w:rPr>
          <w:rFonts w:asciiTheme="majorBidi" w:hAnsiTheme="majorBidi" w:cstheme="majorBidi"/>
          <w:sz w:val="28"/>
          <w:szCs w:val="28"/>
        </w:rPr>
        <w:t>b</w:t>
      </w:r>
      <w:r w:rsidRPr="007D543B">
        <w:rPr>
          <w:rFonts w:asciiTheme="majorBidi" w:hAnsiTheme="majorBidi" w:cstheme="majorBidi"/>
          <w:sz w:val="28"/>
          <w:szCs w:val="28"/>
        </w:rPr>
        <w:t>utanol</w:t>
      </w:r>
      <w:r>
        <w:rPr>
          <w:rFonts w:asciiTheme="majorBidi" w:hAnsiTheme="majorBidi" w:cstheme="majorBidi"/>
          <w:sz w:val="28"/>
          <w:szCs w:val="28"/>
        </w:rPr>
        <w:t xml:space="preserve"> f</w:t>
      </w:r>
      <w:r w:rsidRPr="007D543B">
        <w:rPr>
          <w:rFonts w:asciiTheme="majorBidi" w:hAnsiTheme="majorBidi" w:cstheme="majorBidi"/>
          <w:sz w:val="28"/>
          <w:szCs w:val="28"/>
        </w:rPr>
        <w:t xml:space="preserve">ermentation </w:t>
      </w:r>
      <w:r w:rsidRPr="00B62541">
        <w:rPr>
          <w:rFonts w:asciiTheme="majorBidi" w:hAnsiTheme="majorBidi" w:cstheme="majorBidi"/>
          <w:sz w:val="28"/>
          <w:szCs w:val="28"/>
        </w:rPr>
        <w:t>economics. Food and Bioproducts Processing, 83(C1): 43–52</w:t>
      </w:r>
      <w:r>
        <w:rPr>
          <w:rFonts w:asciiTheme="majorBidi" w:hAnsiTheme="majorBidi" w:cstheme="majorBidi"/>
          <w:sz w:val="28"/>
          <w:szCs w:val="28"/>
        </w:rPr>
        <w:t>.</w:t>
      </w:r>
    </w:p>
    <w:p w:rsidR="00BD2599" w:rsidRPr="00BD2599" w:rsidRDefault="00BD2599" w:rsidP="00BD2599">
      <w:pPr>
        <w:ind w:left="450" w:hanging="450"/>
        <w:jc w:val="both"/>
        <w:rPr>
          <w:rFonts w:ascii="Times New Roman" w:hAnsi="Times New Roman" w:cs="Times New Roman"/>
          <w:color w:val="000000"/>
          <w:sz w:val="28"/>
          <w:szCs w:val="28"/>
        </w:rPr>
      </w:pPr>
      <w:r w:rsidRPr="00BD2599">
        <w:rPr>
          <w:rFonts w:ascii="Times New Roman" w:hAnsi="Times New Roman" w:cs="Times New Roman"/>
          <w:color w:val="000000"/>
          <w:sz w:val="28"/>
          <w:szCs w:val="28"/>
        </w:rPr>
        <w:t xml:space="preserve">Qureshi, N., Paterson, A.H.J. and Maddox, I.S., </w:t>
      </w:r>
      <w:r>
        <w:rPr>
          <w:rFonts w:ascii="Times New Roman" w:hAnsi="Times New Roman" w:cs="Times New Roman"/>
          <w:color w:val="000000"/>
          <w:sz w:val="28"/>
          <w:szCs w:val="28"/>
        </w:rPr>
        <w:t>(</w:t>
      </w:r>
      <w:r w:rsidRPr="00BD2599">
        <w:rPr>
          <w:rFonts w:ascii="Times New Roman" w:hAnsi="Times New Roman" w:cs="Times New Roman"/>
          <w:color w:val="000000"/>
          <w:sz w:val="28"/>
          <w:szCs w:val="28"/>
        </w:rPr>
        <w:t>1988</w:t>
      </w:r>
      <w:r>
        <w:rPr>
          <w:rFonts w:ascii="Times New Roman" w:hAnsi="Times New Roman" w:cs="Times New Roman"/>
          <w:color w:val="000000"/>
          <w:sz w:val="28"/>
          <w:szCs w:val="28"/>
        </w:rPr>
        <w:t>).</w:t>
      </w:r>
      <w:r w:rsidRPr="00BD2599">
        <w:rPr>
          <w:rFonts w:ascii="Times New Roman" w:hAnsi="Times New Roman" w:cs="Times New Roman"/>
          <w:color w:val="000000"/>
          <w:sz w:val="28"/>
          <w:szCs w:val="28"/>
        </w:rPr>
        <w:t xml:space="preserve"> Model for continuous production of solvents from whey permeate in a packed bed reactor using cells of Clostridium acetobutylicum immobilized by adsorption onto bonechar, Appl Microbiol Biotechnol, 29: 323 – 328.</w:t>
      </w:r>
    </w:p>
    <w:p w:rsidR="00AC3DB2" w:rsidRPr="00481F21" w:rsidRDefault="00AC3DB2" w:rsidP="00AC3DB2">
      <w:pPr>
        <w:ind w:left="450" w:hanging="450"/>
        <w:jc w:val="both"/>
        <w:rPr>
          <w:rFonts w:ascii="Times New Roman" w:hAnsi="Times New Roman" w:cs="Times New Roman"/>
          <w:sz w:val="28"/>
          <w:szCs w:val="28"/>
        </w:rPr>
      </w:pPr>
      <w:r w:rsidRPr="00481F21">
        <w:rPr>
          <w:rFonts w:ascii="Times New Roman" w:hAnsi="Times New Roman" w:cs="Times New Roman"/>
          <w:color w:val="000000"/>
          <w:sz w:val="28"/>
          <w:szCs w:val="28"/>
        </w:rPr>
        <w:t xml:space="preserve">Salman, </w:t>
      </w:r>
      <w:r>
        <w:rPr>
          <w:rFonts w:ascii="Times New Roman" w:hAnsi="Times New Roman" w:cs="Times New Roman"/>
          <w:color w:val="000000"/>
          <w:sz w:val="28"/>
          <w:szCs w:val="28"/>
        </w:rPr>
        <w:t xml:space="preserve">Z., </w:t>
      </w:r>
      <w:r w:rsidRPr="00481F21">
        <w:rPr>
          <w:rFonts w:ascii="Times New Roman" w:hAnsi="Times New Roman" w:cs="Times New Roman"/>
          <w:color w:val="000000"/>
          <w:sz w:val="28"/>
          <w:szCs w:val="28"/>
        </w:rPr>
        <w:t>Mohammad</w:t>
      </w:r>
      <w:r>
        <w:rPr>
          <w:rFonts w:ascii="Times New Roman" w:hAnsi="Times New Roman" w:cs="Times New Roman"/>
          <w:color w:val="000000"/>
          <w:sz w:val="28"/>
          <w:szCs w:val="28"/>
        </w:rPr>
        <w:t>, O., (2005)</w:t>
      </w:r>
      <w:r w:rsidRPr="00481F21">
        <w:rPr>
          <w:rFonts w:ascii="Times New Roman" w:hAnsi="Times New Roman" w:cs="Times New Roman"/>
          <w:color w:val="000000"/>
          <w:sz w:val="28"/>
          <w:szCs w:val="28"/>
        </w:rPr>
        <w:t xml:space="preserve">. Ethanol production from crude whey by </w:t>
      </w:r>
      <w:r w:rsidRPr="00481F21">
        <w:rPr>
          <w:rFonts w:ascii="Times New Roman" w:hAnsi="Times New Roman" w:cs="Times New Roman"/>
          <w:i/>
          <w:iCs/>
          <w:color w:val="000000"/>
          <w:sz w:val="28"/>
          <w:szCs w:val="28"/>
        </w:rPr>
        <w:t>Kluyveromyces marxianus</w:t>
      </w:r>
      <w:r w:rsidRPr="00481F21">
        <w:rPr>
          <w:rFonts w:ascii="Times New Roman" w:hAnsi="Times New Roman" w:cs="Times New Roman"/>
          <w:color w:val="000000"/>
          <w:sz w:val="28"/>
          <w:szCs w:val="28"/>
        </w:rPr>
        <w:t>. Biochem Eng J</w:t>
      </w:r>
      <w:r>
        <w:rPr>
          <w:rFonts w:ascii="Times New Roman" w:hAnsi="Times New Roman" w:cs="Times New Roman"/>
          <w:color w:val="000000"/>
          <w:sz w:val="28"/>
          <w:szCs w:val="28"/>
        </w:rPr>
        <w:t xml:space="preserve">, </w:t>
      </w:r>
      <w:r w:rsidRPr="00481F21">
        <w:rPr>
          <w:rFonts w:ascii="Times New Roman" w:hAnsi="Times New Roman" w:cs="Times New Roman"/>
          <w:color w:val="000000"/>
          <w:sz w:val="28"/>
          <w:szCs w:val="28"/>
        </w:rPr>
        <w:t>27:</w:t>
      </w:r>
      <w:r>
        <w:rPr>
          <w:rFonts w:ascii="Times New Roman" w:hAnsi="Times New Roman" w:cs="Times New Roman"/>
          <w:color w:val="000000"/>
          <w:sz w:val="28"/>
          <w:szCs w:val="28"/>
        </w:rPr>
        <w:t xml:space="preserve"> </w:t>
      </w:r>
      <w:r w:rsidRPr="00481F21">
        <w:rPr>
          <w:rFonts w:ascii="Times New Roman" w:hAnsi="Times New Roman" w:cs="Times New Roman"/>
          <w:color w:val="000000"/>
          <w:sz w:val="28"/>
          <w:szCs w:val="28"/>
        </w:rPr>
        <w:t>295–8.</w:t>
      </w:r>
    </w:p>
    <w:p w:rsidR="00016804" w:rsidRPr="007F0E3A" w:rsidRDefault="00016804" w:rsidP="00016804">
      <w:pPr>
        <w:shd w:val="clear" w:color="auto" w:fill="FFFFFF"/>
        <w:spacing w:after="225" w:line="240" w:lineRule="auto"/>
        <w:ind w:left="360" w:hanging="360"/>
        <w:jc w:val="both"/>
        <w:rPr>
          <w:rFonts w:ascii="Times New Roman" w:eastAsia="Times New Roman" w:hAnsi="Times New Roman" w:cs="Times New Roman"/>
          <w:b/>
          <w:bCs/>
          <w:sz w:val="28"/>
          <w:szCs w:val="28"/>
        </w:rPr>
      </w:pPr>
      <w:r w:rsidRPr="007F0E3A">
        <w:rPr>
          <w:rFonts w:ascii="Times New Roman" w:hAnsi="Times New Roman" w:cs="Times New Roman"/>
          <w:color w:val="000000"/>
          <w:sz w:val="28"/>
          <w:szCs w:val="28"/>
        </w:rPr>
        <w:t>Sansonetti</w:t>
      </w:r>
      <w:r>
        <w:rPr>
          <w:rFonts w:ascii="Times New Roman" w:hAnsi="Times New Roman" w:cs="Times New Roman"/>
          <w:color w:val="000000"/>
          <w:sz w:val="28"/>
          <w:szCs w:val="28"/>
        </w:rPr>
        <w:t xml:space="preserve">, S., </w:t>
      </w:r>
      <w:r w:rsidRPr="007F0E3A">
        <w:rPr>
          <w:rFonts w:ascii="Times New Roman" w:hAnsi="Times New Roman" w:cs="Times New Roman"/>
          <w:color w:val="000000"/>
          <w:sz w:val="28"/>
          <w:szCs w:val="28"/>
        </w:rPr>
        <w:t xml:space="preserve">Curcio, </w:t>
      </w:r>
      <w:r>
        <w:rPr>
          <w:rFonts w:ascii="Times New Roman" w:hAnsi="Times New Roman" w:cs="Times New Roman"/>
          <w:color w:val="000000"/>
          <w:sz w:val="28"/>
          <w:szCs w:val="28"/>
        </w:rPr>
        <w:t xml:space="preserve">S., </w:t>
      </w:r>
      <w:r w:rsidRPr="007F0E3A">
        <w:rPr>
          <w:rFonts w:ascii="Times New Roman" w:hAnsi="Times New Roman" w:cs="Times New Roman"/>
          <w:color w:val="000000"/>
          <w:sz w:val="28"/>
          <w:szCs w:val="28"/>
        </w:rPr>
        <w:t>Calabro</w:t>
      </w:r>
      <w:r>
        <w:rPr>
          <w:rFonts w:ascii="Times New Roman" w:hAnsi="Times New Roman" w:cs="Times New Roman"/>
          <w:color w:val="000000"/>
          <w:sz w:val="28"/>
          <w:szCs w:val="28"/>
        </w:rPr>
        <w:t xml:space="preserve">, V., </w:t>
      </w:r>
      <w:r w:rsidRPr="007F0E3A">
        <w:rPr>
          <w:rFonts w:ascii="Times New Roman" w:hAnsi="Times New Roman" w:cs="Times New Roman"/>
          <w:color w:val="000000"/>
          <w:sz w:val="28"/>
          <w:szCs w:val="28"/>
        </w:rPr>
        <w:t>Iorio</w:t>
      </w:r>
      <w:r>
        <w:rPr>
          <w:rFonts w:ascii="Times New Roman" w:hAnsi="Times New Roman" w:cs="Times New Roman"/>
          <w:color w:val="000000"/>
          <w:sz w:val="28"/>
          <w:szCs w:val="28"/>
        </w:rPr>
        <w:t xml:space="preserve">, G., (2009). </w:t>
      </w:r>
      <w:r w:rsidRPr="007F0E3A">
        <w:rPr>
          <w:rFonts w:ascii="Times New Roman" w:hAnsi="Times New Roman" w:cs="Times New Roman"/>
          <w:color w:val="000000"/>
          <w:sz w:val="28"/>
          <w:szCs w:val="28"/>
        </w:rPr>
        <w:t>Bio-ethanol production by fermentation of ricotta cheese whey as an effective alternative non-vegetable so</w:t>
      </w:r>
      <w:r>
        <w:rPr>
          <w:rFonts w:ascii="Times New Roman" w:hAnsi="Times New Roman" w:cs="Times New Roman"/>
          <w:color w:val="000000"/>
          <w:sz w:val="28"/>
          <w:szCs w:val="28"/>
        </w:rPr>
        <w:t>u</w:t>
      </w:r>
      <w:r w:rsidRPr="007F0E3A">
        <w:rPr>
          <w:rFonts w:ascii="Times New Roman" w:hAnsi="Times New Roman" w:cs="Times New Roman"/>
          <w:color w:val="000000"/>
          <w:sz w:val="28"/>
          <w:szCs w:val="28"/>
        </w:rPr>
        <w:t>rce</w:t>
      </w:r>
      <w:r>
        <w:rPr>
          <w:rFonts w:ascii="Times New Roman" w:hAnsi="Times New Roman" w:cs="Times New Roman"/>
          <w:color w:val="000000"/>
          <w:sz w:val="28"/>
          <w:szCs w:val="28"/>
        </w:rPr>
        <w:t xml:space="preserve">. Biomass and Bioenergy, 33 (12) </w:t>
      </w:r>
      <w:r w:rsidRPr="004E12DB">
        <w:rPr>
          <w:rFonts w:ascii="Times New Roman" w:eastAsia="Times New Roman" w:hAnsi="Times New Roman" w:cs="Times New Roman"/>
          <w:sz w:val="28"/>
          <w:szCs w:val="28"/>
        </w:rPr>
        <w:t>1687-1692</w:t>
      </w:r>
      <w:r>
        <w:rPr>
          <w:rFonts w:ascii="Times New Roman" w:eastAsia="Times New Roman" w:hAnsi="Times New Roman" w:cs="Times New Roman"/>
          <w:sz w:val="28"/>
          <w:szCs w:val="28"/>
        </w:rPr>
        <w:t>.</w:t>
      </w:r>
    </w:p>
    <w:p w:rsidR="00817E54" w:rsidRDefault="00817E54" w:rsidP="00817E54">
      <w:pPr>
        <w:autoSpaceDE w:val="0"/>
        <w:autoSpaceDN w:val="0"/>
        <w:adjustRightInd w:val="0"/>
        <w:spacing w:after="0" w:line="240" w:lineRule="auto"/>
        <w:ind w:left="450" w:hanging="450"/>
        <w:rPr>
          <w:rFonts w:ascii="Times New Roman" w:hAnsi="Times New Roman" w:cs="Times New Roman"/>
          <w:color w:val="221F1F"/>
          <w:sz w:val="28"/>
          <w:szCs w:val="28"/>
        </w:rPr>
      </w:pPr>
    </w:p>
    <w:p w:rsidR="00664E77" w:rsidRDefault="00DF05E1" w:rsidP="00DF05E1">
      <w:pPr>
        <w:ind w:left="450" w:hanging="450"/>
        <w:jc w:val="both"/>
        <w:rPr>
          <w:rFonts w:ascii="Times New Roman" w:hAnsi="Times New Roman" w:cs="Times New Roman"/>
          <w:color w:val="221F1F"/>
          <w:sz w:val="28"/>
          <w:szCs w:val="28"/>
        </w:rPr>
      </w:pPr>
      <w:r w:rsidRPr="00DF05E1">
        <w:rPr>
          <w:rFonts w:ascii="Times New Roman" w:hAnsi="Times New Roman" w:cs="Times New Roman"/>
          <w:color w:val="221F1F"/>
          <w:sz w:val="28"/>
          <w:szCs w:val="28"/>
        </w:rPr>
        <w:t>Terracciano JS, Kashket ER</w:t>
      </w:r>
      <w:r>
        <w:rPr>
          <w:rFonts w:ascii="Times New Roman" w:hAnsi="Times New Roman" w:cs="Times New Roman"/>
          <w:color w:val="221F1F"/>
          <w:sz w:val="28"/>
          <w:szCs w:val="28"/>
        </w:rPr>
        <w:t xml:space="preserve"> (</w:t>
      </w:r>
      <w:r w:rsidRPr="00DF05E1">
        <w:rPr>
          <w:rFonts w:ascii="Times New Roman" w:hAnsi="Times New Roman" w:cs="Times New Roman"/>
          <w:color w:val="221F1F"/>
          <w:sz w:val="28"/>
          <w:szCs w:val="28"/>
        </w:rPr>
        <w:t>1986</w:t>
      </w:r>
      <w:r>
        <w:rPr>
          <w:rFonts w:ascii="Times New Roman" w:hAnsi="Times New Roman" w:cs="Times New Roman"/>
          <w:color w:val="221F1F"/>
          <w:sz w:val="28"/>
          <w:szCs w:val="28"/>
        </w:rPr>
        <w:t>)</w:t>
      </w:r>
      <w:r w:rsidRPr="00DF05E1">
        <w:rPr>
          <w:rFonts w:ascii="Times New Roman" w:hAnsi="Times New Roman" w:cs="Times New Roman"/>
          <w:color w:val="221F1F"/>
          <w:sz w:val="28"/>
          <w:szCs w:val="28"/>
        </w:rPr>
        <w:t>. Intracellular conditions required for initiation of so</w:t>
      </w:r>
      <w:r>
        <w:rPr>
          <w:rFonts w:ascii="Times New Roman" w:hAnsi="Times New Roman" w:cs="Times New Roman"/>
          <w:color w:val="221F1F"/>
          <w:sz w:val="28"/>
          <w:szCs w:val="28"/>
        </w:rPr>
        <w:t>l</w:t>
      </w:r>
      <w:r w:rsidRPr="00DF05E1">
        <w:rPr>
          <w:rFonts w:ascii="Times New Roman" w:hAnsi="Times New Roman" w:cs="Times New Roman"/>
          <w:color w:val="221F1F"/>
          <w:sz w:val="28"/>
          <w:szCs w:val="28"/>
        </w:rPr>
        <w:t>vent</w:t>
      </w:r>
      <w:r>
        <w:rPr>
          <w:rFonts w:ascii="Times New Roman" w:hAnsi="Times New Roman" w:cs="Times New Roman"/>
          <w:color w:val="221F1F"/>
          <w:sz w:val="28"/>
          <w:szCs w:val="28"/>
        </w:rPr>
        <w:t xml:space="preserve"> </w:t>
      </w:r>
      <w:r w:rsidRPr="00DF05E1">
        <w:rPr>
          <w:rFonts w:ascii="Times New Roman" w:hAnsi="Times New Roman" w:cs="Times New Roman"/>
          <w:color w:val="221F1F"/>
          <w:sz w:val="28"/>
          <w:szCs w:val="28"/>
        </w:rPr>
        <w:t xml:space="preserve">production by </w:t>
      </w:r>
      <w:r w:rsidRPr="00DF05E1">
        <w:rPr>
          <w:rFonts w:ascii="Times New Roman" w:hAnsi="Times New Roman" w:cs="Times New Roman"/>
          <w:i/>
          <w:iCs/>
          <w:color w:val="221F1F"/>
          <w:sz w:val="28"/>
          <w:szCs w:val="28"/>
        </w:rPr>
        <w:t>Clostridium acetobutylicum</w:t>
      </w:r>
      <w:r w:rsidRPr="00DF05E1">
        <w:rPr>
          <w:rFonts w:ascii="Times New Roman" w:hAnsi="Times New Roman" w:cs="Times New Roman"/>
          <w:color w:val="221F1F"/>
          <w:sz w:val="28"/>
          <w:szCs w:val="28"/>
        </w:rPr>
        <w:t>. Appl Environ Microbiol 52: 86 – 91.</w:t>
      </w:r>
    </w:p>
    <w:p w:rsidR="00EB37CB" w:rsidRDefault="00AC3DB2" w:rsidP="00DF05E1">
      <w:pPr>
        <w:ind w:left="450" w:hanging="450"/>
        <w:jc w:val="both"/>
        <w:rPr>
          <w:rFonts w:ascii="Times New Roman" w:hAnsi="Times New Roman" w:cs="Times New Roman"/>
          <w:color w:val="000000"/>
          <w:sz w:val="28"/>
          <w:szCs w:val="28"/>
        </w:rPr>
      </w:pPr>
      <w:r w:rsidRPr="00AC3DB2">
        <w:rPr>
          <w:rFonts w:ascii="Times New Roman" w:hAnsi="Times New Roman" w:cs="Times New Roman"/>
          <w:color w:val="000000"/>
          <w:sz w:val="28"/>
          <w:szCs w:val="28"/>
        </w:rPr>
        <w:t xml:space="preserve">Woods DR. </w:t>
      </w:r>
      <w:r>
        <w:rPr>
          <w:rFonts w:ascii="Times New Roman" w:hAnsi="Times New Roman" w:cs="Times New Roman"/>
          <w:color w:val="000000"/>
          <w:sz w:val="28"/>
          <w:szCs w:val="28"/>
        </w:rPr>
        <w:t>(</w:t>
      </w:r>
      <w:r w:rsidRPr="00AC3DB2">
        <w:rPr>
          <w:rFonts w:ascii="Times New Roman" w:hAnsi="Times New Roman" w:cs="Times New Roman"/>
          <w:color w:val="000000"/>
          <w:sz w:val="28"/>
          <w:szCs w:val="28"/>
        </w:rPr>
        <w:t>1995</w:t>
      </w:r>
      <w:r>
        <w:rPr>
          <w:rFonts w:ascii="Times New Roman" w:hAnsi="Times New Roman" w:cs="Times New Roman"/>
          <w:color w:val="000000"/>
          <w:sz w:val="28"/>
          <w:szCs w:val="28"/>
        </w:rPr>
        <w:t>)</w:t>
      </w:r>
      <w:r w:rsidRPr="00AC3DB2">
        <w:rPr>
          <w:rFonts w:ascii="Times New Roman" w:hAnsi="Times New Roman" w:cs="Times New Roman"/>
          <w:color w:val="000000"/>
          <w:sz w:val="28"/>
          <w:szCs w:val="28"/>
        </w:rPr>
        <w:t>. The genetic engineering of microbial solvent production. Trends Biotechnol 13:259–264.</w:t>
      </w:r>
    </w:p>
    <w:p w:rsidR="00337279" w:rsidRPr="007D264B" w:rsidRDefault="00337279" w:rsidP="00337279">
      <w:pPr>
        <w:ind w:left="450" w:hanging="450"/>
        <w:jc w:val="both"/>
        <w:rPr>
          <w:rFonts w:ascii="Times New Roman" w:hAnsi="Times New Roman" w:cs="Times New Roman"/>
          <w:color w:val="000000"/>
          <w:sz w:val="28"/>
          <w:szCs w:val="28"/>
        </w:rPr>
      </w:pPr>
      <w:r w:rsidRPr="007D264B">
        <w:rPr>
          <w:rFonts w:ascii="Times New Roman" w:hAnsi="Times New Roman" w:cs="Times New Roman"/>
          <w:color w:val="000000"/>
          <w:sz w:val="28"/>
          <w:szCs w:val="28"/>
        </w:rPr>
        <w:t xml:space="preserve">Zhao Y, Tomas CA, Rudolph FB, Papoutsakis ET, Bennett GN. </w:t>
      </w:r>
      <w:r>
        <w:rPr>
          <w:rFonts w:ascii="Times New Roman" w:hAnsi="Times New Roman" w:cs="Times New Roman"/>
          <w:color w:val="000000"/>
          <w:sz w:val="28"/>
          <w:szCs w:val="28"/>
        </w:rPr>
        <w:t>(</w:t>
      </w:r>
      <w:r w:rsidRPr="007D264B">
        <w:rPr>
          <w:rFonts w:ascii="Times New Roman" w:hAnsi="Times New Roman" w:cs="Times New Roman"/>
          <w:color w:val="000000"/>
          <w:sz w:val="28"/>
          <w:szCs w:val="28"/>
        </w:rPr>
        <w:t>2005</w:t>
      </w:r>
      <w:r>
        <w:rPr>
          <w:rFonts w:ascii="Times New Roman" w:hAnsi="Times New Roman" w:cs="Times New Roman"/>
          <w:color w:val="000000"/>
          <w:sz w:val="28"/>
          <w:szCs w:val="28"/>
        </w:rPr>
        <w:t>)</w:t>
      </w:r>
      <w:r w:rsidRPr="007D264B">
        <w:rPr>
          <w:rFonts w:ascii="Times New Roman" w:hAnsi="Times New Roman" w:cs="Times New Roman"/>
          <w:color w:val="000000"/>
          <w:sz w:val="28"/>
          <w:szCs w:val="28"/>
        </w:rPr>
        <w:t xml:space="preserve">. Intracellular butyryl phosphate and acetyl phosphate concentrations in </w:t>
      </w:r>
      <w:r w:rsidRPr="004B3470">
        <w:rPr>
          <w:rFonts w:ascii="Times New Roman" w:hAnsi="Times New Roman" w:cs="Times New Roman"/>
          <w:i/>
          <w:iCs/>
          <w:color w:val="000000"/>
          <w:sz w:val="28"/>
          <w:szCs w:val="28"/>
        </w:rPr>
        <w:t>Clostridium acetobutylicum</w:t>
      </w:r>
      <w:r w:rsidRPr="007D264B">
        <w:rPr>
          <w:rFonts w:ascii="Times New Roman" w:hAnsi="Times New Roman" w:cs="Times New Roman"/>
          <w:color w:val="000000"/>
          <w:sz w:val="28"/>
          <w:szCs w:val="28"/>
        </w:rPr>
        <w:t xml:space="preserve"> and their implications for solvent formation. Appl Environ Microbiol 71:530–537.</w:t>
      </w:r>
    </w:p>
    <w:p w:rsidR="00337279" w:rsidRPr="00AC3DB2" w:rsidRDefault="00337279" w:rsidP="00DF05E1">
      <w:pPr>
        <w:ind w:left="450" w:hanging="450"/>
        <w:jc w:val="both"/>
        <w:rPr>
          <w:rFonts w:ascii="Times New Roman" w:hAnsi="Times New Roman" w:cs="Times New Roman"/>
          <w:sz w:val="28"/>
          <w:szCs w:val="28"/>
        </w:rPr>
      </w:pPr>
    </w:p>
    <w:sectPr w:rsidR="00337279" w:rsidRPr="00AC3DB2" w:rsidSect="00FE20A3">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0A" w:rsidRDefault="0070220A" w:rsidP="0010570E">
      <w:pPr>
        <w:spacing w:after="0" w:line="240" w:lineRule="auto"/>
      </w:pPr>
      <w:r>
        <w:separator/>
      </w:r>
    </w:p>
  </w:endnote>
  <w:endnote w:type="continuationSeparator" w:id="0">
    <w:p w:rsidR="0070220A" w:rsidRDefault="0070220A" w:rsidP="0010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94BA">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660"/>
      <w:docPartObj>
        <w:docPartGallery w:val="Page Numbers (Bottom of Page)"/>
        <w:docPartUnique/>
      </w:docPartObj>
    </w:sdtPr>
    <w:sdtContent>
      <w:p w:rsidR="00CE09BF" w:rsidRDefault="00FB6A88">
        <w:pPr>
          <w:pStyle w:val="Footer"/>
          <w:jc w:val="center"/>
        </w:pPr>
        <w:fldSimple w:instr=" PAGE   \* MERGEFORMAT ">
          <w:r w:rsidR="00265F8E">
            <w:rPr>
              <w:noProof/>
            </w:rPr>
            <w:t>1</w:t>
          </w:r>
        </w:fldSimple>
      </w:p>
    </w:sdtContent>
  </w:sdt>
  <w:p w:rsidR="00CE09BF" w:rsidRDefault="00CE0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0A" w:rsidRDefault="0070220A" w:rsidP="0010570E">
      <w:pPr>
        <w:spacing w:after="0" w:line="240" w:lineRule="auto"/>
      </w:pPr>
      <w:r>
        <w:separator/>
      </w:r>
    </w:p>
  </w:footnote>
  <w:footnote w:type="continuationSeparator" w:id="0">
    <w:p w:rsidR="0070220A" w:rsidRDefault="0070220A" w:rsidP="00105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299A"/>
    <w:multiLevelType w:val="multilevel"/>
    <w:tmpl w:val="D152EEE4"/>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BD16BB"/>
    <w:multiLevelType w:val="hybridMultilevel"/>
    <w:tmpl w:val="F4A62368"/>
    <w:lvl w:ilvl="0" w:tplc="16947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2727C"/>
    <w:multiLevelType w:val="hybridMultilevel"/>
    <w:tmpl w:val="7D9E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01AFC"/>
    <w:multiLevelType w:val="hybridMultilevel"/>
    <w:tmpl w:val="6276E12E"/>
    <w:lvl w:ilvl="0" w:tplc="E69EF8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B836BA"/>
    <w:rsid w:val="00016804"/>
    <w:rsid w:val="00016CBF"/>
    <w:rsid w:val="00026190"/>
    <w:rsid w:val="0004456C"/>
    <w:rsid w:val="00082C46"/>
    <w:rsid w:val="00085007"/>
    <w:rsid w:val="00090D3D"/>
    <w:rsid w:val="00093D77"/>
    <w:rsid w:val="000C155F"/>
    <w:rsid w:val="000C5BDE"/>
    <w:rsid w:val="000D46BD"/>
    <w:rsid w:val="0010570E"/>
    <w:rsid w:val="00110DE2"/>
    <w:rsid w:val="001524B3"/>
    <w:rsid w:val="00180713"/>
    <w:rsid w:val="00184FA1"/>
    <w:rsid w:val="001B5A35"/>
    <w:rsid w:val="001E6300"/>
    <w:rsid w:val="002005B2"/>
    <w:rsid w:val="00256429"/>
    <w:rsid w:val="00260B09"/>
    <w:rsid w:val="00265F8E"/>
    <w:rsid w:val="002A7E11"/>
    <w:rsid w:val="002F6E08"/>
    <w:rsid w:val="00301A57"/>
    <w:rsid w:val="00334520"/>
    <w:rsid w:val="00337279"/>
    <w:rsid w:val="003608BE"/>
    <w:rsid w:val="00374111"/>
    <w:rsid w:val="003D74C9"/>
    <w:rsid w:val="003E59FF"/>
    <w:rsid w:val="003F5497"/>
    <w:rsid w:val="00411CD7"/>
    <w:rsid w:val="00442581"/>
    <w:rsid w:val="00451F50"/>
    <w:rsid w:val="0047035D"/>
    <w:rsid w:val="00472C63"/>
    <w:rsid w:val="00481F21"/>
    <w:rsid w:val="004B3470"/>
    <w:rsid w:val="004C5B21"/>
    <w:rsid w:val="004E12DB"/>
    <w:rsid w:val="004E5391"/>
    <w:rsid w:val="004F2D10"/>
    <w:rsid w:val="005352F5"/>
    <w:rsid w:val="0055188B"/>
    <w:rsid w:val="005541E8"/>
    <w:rsid w:val="00555193"/>
    <w:rsid w:val="00574561"/>
    <w:rsid w:val="00575A23"/>
    <w:rsid w:val="005A0C98"/>
    <w:rsid w:val="005E0D6C"/>
    <w:rsid w:val="005F7C5E"/>
    <w:rsid w:val="00635316"/>
    <w:rsid w:val="00664E77"/>
    <w:rsid w:val="0069745D"/>
    <w:rsid w:val="006B234F"/>
    <w:rsid w:val="006D60E5"/>
    <w:rsid w:val="006F6656"/>
    <w:rsid w:val="0070220A"/>
    <w:rsid w:val="00796D91"/>
    <w:rsid w:val="007C6771"/>
    <w:rsid w:val="007D264B"/>
    <w:rsid w:val="007F09CF"/>
    <w:rsid w:val="007F0E3A"/>
    <w:rsid w:val="008004C5"/>
    <w:rsid w:val="00817E54"/>
    <w:rsid w:val="008420EC"/>
    <w:rsid w:val="00874CF7"/>
    <w:rsid w:val="00885302"/>
    <w:rsid w:val="00894851"/>
    <w:rsid w:val="008A6CA6"/>
    <w:rsid w:val="008B6082"/>
    <w:rsid w:val="0093424C"/>
    <w:rsid w:val="009A0953"/>
    <w:rsid w:val="009D1BD9"/>
    <w:rsid w:val="009D59FD"/>
    <w:rsid w:val="00A76023"/>
    <w:rsid w:val="00AC3DB2"/>
    <w:rsid w:val="00AC70A4"/>
    <w:rsid w:val="00AF56E1"/>
    <w:rsid w:val="00B02839"/>
    <w:rsid w:val="00B21147"/>
    <w:rsid w:val="00B54976"/>
    <w:rsid w:val="00B836BA"/>
    <w:rsid w:val="00B92DF7"/>
    <w:rsid w:val="00BA269E"/>
    <w:rsid w:val="00BA783F"/>
    <w:rsid w:val="00BD2599"/>
    <w:rsid w:val="00BE0280"/>
    <w:rsid w:val="00BF6B7C"/>
    <w:rsid w:val="00C041FA"/>
    <w:rsid w:val="00C14940"/>
    <w:rsid w:val="00C15C3D"/>
    <w:rsid w:val="00C2606B"/>
    <w:rsid w:val="00C509A5"/>
    <w:rsid w:val="00C57F8A"/>
    <w:rsid w:val="00C74B19"/>
    <w:rsid w:val="00C77E78"/>
    <w:rsid w:val="00CD74F2"/>
    <w:rsid w:val="00CE09BF"/>
    <w:rsid w:val="00CF2713"/>
    <w:rsid w:val="00D067E4"/>
    <w:rsid w:val="00D27C16"/>
    <w:rsid w:val="00DD33B7"/>
    <w:rsid w:val="00DD3524"/>
    <w:rsid w:val="00DE5152"/>
    <w:rsid w:val="00DF05E1"/>
    <w:rsid w:val="00DF0FD6"/>
    <w:rsid w:val="00DF51C3"/>
    <w:rsid w:val="00E65D8E"/>
    <w:rsid w:val="00E7545F"/>
    <w:rsid w:val="00E83E2A"/>
    <w:rsid w:val="00E84E7E"/>
    <w:rsid w:val="00EB292E"/>
    <w:rsid w:val="00EB37CB"/>
    <w:rsid w:val="00EC7CEF"/>
    <w:rsid w:val="00ED2203"/>
    <w:rsid w:val="00EF1715"/>
    <w:rsid w:val="00F33E57"/>
    <w:rsid w:val="00F417FD"/>
    <w:rsid w:val="00FA61ED"/>
    <w:rsid w:val="00FB6A88"/>
    <w:rsid w:val="00FC7EAA"/>
    <w:rsid w:val="00FE20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BA"/>
  </w:style>
  <w:style w:type="paragraph" w:styleId="Heading1">
    <w:name w:val="heading 1"/>
    <w:basedOn w:val="Normal"/>
    <w:link w:val="Heading1Char"/>
    <w:uiPriority w:val="9"/>
    <w:qFormat/>
    <w:rsid w:val="0093424C"/>
    <w:pPr>
      <w:spacing w:before="100" w:beforeAutospacing="1" w:after="100" w:afterAutospacing="1" w:line="240" w:lineRule="auto"/>
      <w:outlineLvl w:val="0"/>
    </w:pPr>
    <w:rPr>
      <w:rFonts w:ascii="Times New Roman" w:eastAsia="Times New Roman" w:hAnsi="Times New Roman" w:cs="Times New Roman"/>
      <w:color w:val="000000"/>
      <w:kern w:val="36"/>
      <w:sz w:val="30"/>
      <w:szCs w:val="30"/>
    </w:rPr>
  </w:style>
  <w:style w:type="paragraph" w:styleId="Heading2">
    <w:name w:val="heading 2"/>
    <w:basedOn w:val="Normal"/>
    <w:next w:val="Normal"/>
    <w:link w:val="Heading2Char"/>
    <w:uiPriority w:val="9"/>
    <w:unhideWhenUsed/>
    <w:qFormat/>
    <w:rsid w:val="00934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42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42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24C"/>
    <w:rPr>
      <w:rFonts w:ascii="Times New Roman" w:eastAsia="Times New Roman" w:hAnsi="Times New Roman" w:cs="Times New Roman"/>
      <w:color w:val="000000"/>
      <w:kern w:val="36"/>
      <w:sz w:val="30"/>
      <w:szCs w:val="30"/>
    </w:rPr>
  </w:style>
  <w:style w:type="character" w:customStyle="1" w:styleId="Heading2Char">
    <w:name w:val="Heading 2 Char"/>
    <w:basedOn w:val="DefaultParagraphFont"/>
    <w:link w:val="Heading2"/>
    <w:uiPriority w:val="9"/>
    <w:rsid w:val="009342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42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24C"/>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934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42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3424C"/>
    <w:rPr>
      <w:b/>
      <w:bCs/>
    </w:rPr>
  </w:style>
  <w:style w:type="paragraph" w:styleId="NoSpacing">
    <w:name w:val="No Spacing"/>
    <w:uiPriority w:val="1"/>
    <w:qFormat/>
    <w:rsid w:val="0093424C"/>
    <w:pPr>
      <w:spacing w:after="0" w:line="240" w:lineRule="auto"/>
    </w:pPr>
  </w:style>
  <w:style w:type="paragraph" w:styleId="ListParagraph">
    <w:name w:val="List Paragraph"/>
    <w:basedOn w:val="Normal"/>
    <w:uiPriority w:val="34"/>
    <w:qFormat/>
    <w:rsid w:val="00B836BA"/>
    <w:pPr>
      <w:ind w:left="720"/>
      <w:contextualSpacing/>
    </w:pPr>
  </w:style>
  <w:style w:type="character" w:customStyle="1" w:styleId="fullpost">
    <w:name w:val="fullpost"/>
    <w:basedOn w:val="DefaultParagraphFont"/>
    <w:rsid w:val="00B836BA"/>
    <w:rPr>
      <w:vanish w:val="0"/>
      <w:webHidden w:val="0"/>
      <w:specVanish w:val="0"/>
    </w:rPr>
  </w:style>
  <w:style w:type="paragraph" w:styleId="Header">
    <w:name w:val="header"/>
    <w:basedOn w:val="Normal"/>
    <w:link w:val="HeaderChar"/>
    <w:uiPriority w:val="99"/>
    <w:semiHidden/>
    <w:unhideWhenUsed/>
    <w:rsid w:val="00B83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6BA"/>
  </w:style>
  <w:style w:type="paragraph" w:styleId="Footer">
    <w:name w:val="footer"/>
    <w:basedOn w:val="Normal"/>
    <w:link w:val="FooterChar"/>
    <w:uiPriority w:val="99"/>
    <w:unhideWhenUsed/>
    <w:rsid w:val="00B8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BA"/>
  </w:style>
  <w:style w:type="paragraph" w:styleId="BalloonText">
    <w:name w:val="Balloon Text"/>
    <w:basedOn w:val="Normal"/>
    <w:link w:val="BalloonTextChar"/>
    <w:uiPriority w:val="99"/>
    <w:semiHidden/>
    <w:unhideWhenUsed/>
    <w:rsid w:val="00B83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BA"/>
    <w:rPr>
      <w:rFonts w:ascii="Tahoma" w:hAnsi="Tahoma" w:cs="Tahoma"/>
      <w:sz w:val="16"/>
      <w:szCs w:val="16"/>
    </w:rPr>
  </w:style>
  <w:style w:type="table" w:styleId="TableGrid">
    <w:name w:val="Table Grid"/>
    <w:basedOn w:val="TableNormal"/>
    <w:uiPriority w:val="59"/>
    <w:rsid w:val="00B83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t">
    <w:name w:val="hit"/>
    <w:basedOn w:val="DefaultParagraphFont"/>
    <w:rsid w:val="00B836BA"/>
  </w:style>
  <w:style w:type="character" w:styleId="Hyperlink">
    <w:name w:val="Hyperlink"/>
    <w:basedOn w:val="DefaultParagraphFont"/>
    <w:uiPriority w:val="99"/>
    <w:semiHidden/>
    <w:unhideWhenUsed/>
    <w:rsid w:val="00B836BA"/>
    <w:rPr>
      <w:color w:val="0000FF"/>
      <w:u w:val="single"/>
    </w:rPr>
  </w:style>
</w:styles>
</file>

<file path=word/webSettings.xml><?xml version="1.0" encoding="utf-8"?>
<w:webSettings xmlns:r="http://schemas.openxmlformats.org/officeDocument/2006/relationships" xmlns:w="http://schemas.openxmlformats.org/wordprocessingml/2006/main">
  <w:divs>
    <w:div w:id="733816248">
      <w:bodyDiv w:val="1"/>
      <w:marLeft w:val="0"/>
      <w:marRight w:val="0"/>
      <w:marTop w:val="0"/>
      <w:marBottom w:val="0"/>
      <w:divBdr>
        <w:top w:val="none" w:sz="0" w:space="0" w:color="auto"/>
        <w:left w:val="none" w:sz="0" w:space="0" w:color="auto"/>
        <w:bottom w:val="none" w:sz="0" w:space="0" w:color="auto"/>
        <w:right w:val="none" w:sz="0" w:space="0" w:color="auto"/>
      </w:divBdr>
      <w:divsChild>
        <w:div w:id="276451511">
          <w:marLeft w:val="150"/>
          <w:marRight w:val="94"/>
          <w:marTop w:val="0"/>
          <w:marBottom w:val="0"/>
          <w:divBdr>
            <w:top w:val="none" w:sz="0" w:space="0" w:color="auto"/>
            <w:left w:val="none" w:sz="0" w:space="0" w:color="auto"/>
            <w:bottom w:val="none" w:sz="0" w:space="0" w:color="auto"/>
            <w:right w:val="none" w:sz="0" w:space="0" w:color="auto"/>
          </w:divBdr>
          <w:divsChild>
            <w:div w:id="1969429146">
              <w:marLeft w:val="0"/>
              <w:marRight w:val="0"/>
              <w:marTop w:val="0"/>
              <w:marBottom w:val="0"/>
              <w:divBdr>
                <w:top w:val="none" w:sz="0" w:space="0" w:color="auto"/>
                <w:left w:val="none" w:sz="0" w:space="0" w:color="auto"/>
                <w:bottom w:val="none" w:sz="0" w:space="0" w:color="auto"/>
                <w:right w:val="none" w:sz="0" w:space="0" w:color="auto"/>
              </w:divBdr>
              <w:divsChild>
                <w:div w:id="1135609793">
                  <w:marLeft w:val="0"/>
                  <w:marRight w:val="0"/>
                  <w:marTop w:val="0"/>
                  <w:marBottom w:val="0"/>
                  <w:divBdr>
                    <w:top w:val="none" w:sz="0" w:space="0" w:color="auto"/>
                    <w:left w:val="none" w:sz="0" w:space="0" w:color="auto"/>
                    <w:bottom w:val="none" w:sz="0" w:space="0" w:color="auto"/>
                    <w:right w:val="none" w:sz="0" w:space="0" w:color="auto"/>
                  </w:divBdr>
                  <w:divsChild>
                    <w:div w:id="90202901">
                      <w:marLeft w:val="0"/>
                      <w:marRight w:val="0"/>
                      <w:marTop w:val="0"/>
                      <w:marBottom w:val="0"/>
                      <w:divBdr>
                        <w:top w:val="single" w:sz="8" w:space="0" w:color="D2E0C0"/>
                        <w:left w:val="single" w:sz="8" w:space="0" w:color="D2E0C0"/>
                        <w:bottom w:val="single" w:sz="8" w:space="0" w:color="D2E0C0"/>
                        <w:right w:val="single" w:sz="8" w:space="0" w:color="D2E0C0"/>
                      </w:divBdr>
                      <w:divsChild>
                        <w:div w:id="1963000288">
                          <w:marLeft w:val="0"/>
                          <w:marRight w:val="6845"/>
                          <w:marTop w:val="0"/>
                          <w:marBottom w:val="0"/>
                          <w:divBdr>
                            <w:top w:val="none" w:sz="0" w:space="0" w:color="auto"/>
                            <w:left w:val="none" w:sz="0" w:space="0" w:color="auto"/>
                            <w:bottom w:val="none" w:sz="0" w:space="0" w:color="auto"/>
                            <w:right w:val="none" w:sz="0" w:space="0" w:color="auto"/>
                          </w:divBdr>
                          <w:divsChild>
                            <w:div w:id="1215891196">
                              <w:marLeft w:val="0"/>
                              <w:marRight w:val="0"/>
                              <w:marTop w:val="0"/>
                              <w:marBottom w:val="0"/>
                              <w:divBdr>
                                <w:top w:val="single" w:sz="8" w:space="0" w:color="D2E0C0"/>
                                <w:left w:val="none" w:sz="0" w:space="0" w:color="auto"/>
                                <w:bottom w:val="none" w:sz="0" w:space="0" w:color="auto"/>
                                <w:right w:val="none" w:sz="0" w:space="0" w:color="auto"/>
                              </w:divBdr>
                              <w:divsChild>
                                <w:div w:id="9378456">
                                  <w:marLeft w:val="0"/>
                                  <w:marRight w:val="0"/>
                                  <w:marTop w:val="0"/>
                                  <w:marBottom w:val="0"/>
                                  <w:divBdr>
                                    <w:top w:val="single" w:sz="8" w:space="0" w:color="F7F8F4"/>
                                    <w:left w:val="none" w:sz="0" w:space="0" w:color="auto"/>
                                    <w:bottom w:val="none" w:sz="0" w:space="0" w:color="auto"/>
                                    <w:right w:val="none" w:sz="0" w:space="0" w:color="auto"/>
                                  </w:divBdr>
                                  <w:divsChild>
                                    <w:div w:id="439421736">
                                      <w:marLeft w:val="0"/>
                                      <w:marRight w:val="0"/>
                                      <w:marTop w:val="0"/>
                                      <w:marBottom w:val="0"/>
                                      <w:divBdr>
                                        <w:top w:val="none" w:sz="0" w:space="0" w:color="auto"/>
                                        <w:left w:val="none" w:sz="0" w:space="0" w:color="auto"/>
                                        <w:bottom w:val="none" w:sz="0" w:space="0" w:color="auto"/>
                                        <w:right w:val="none" w:sz="0" w:space="0" w:color="auto"/>
                                      </w:divBdr>
                                      <w:divsChild>
                                        <w:div w:id="2132555745">
                                          <w:marLeft w:val="0"/>
                                          <w:marRight w:val="0"/>
                                          <w:marTop w:val="0"/>
                                          <w:marBottom w:val="0"/>
                                          <w:divBdr>
                                            <w:top w:val="none" w:sz="0" w:space="0" w:color="auto"/>
                                            <w:left w:val="none" w:sz="0" w:space="0" w:color="auto"/>
                                            <w:bottom w:val="none" w:sz="0" w:space="0" w:color="auto"/>
                                            <w:right w:val="none" w:sz="0" w:space="0" w:color="auto"/>
                                          </w:divBdr>
                                        </w:div>
                                        <w:div w:id="274868758">
                                          <w:marLeft w:val="0"/>
                                          <w:marRight w:val="0"/>
                                          <w:marTop w:val="0"/>
                                          <w:marBottom w:val="0"/>
                                          <w:divBdr>
                                            <w:top w:val="none" w:sz="0" w:space="0" w:color="auto"/>
                                            <w:left w:val="none" w:sz="0" w:space="0" w:color="auto"/>
                                            <w:bottom w:val="none" w:sz="0" w:space="0" w:color="auto"/>
                                            <w:right w:val="none" w:sz="0" w:space="0" w:color="auto"/>
                                          </w:divBdr>
                                          <w:divsChild>
                                            <w:div w:id="2010785915">
                                              <w:marLeft w:val="0"/>
                                              <w:marRight w:val="0"/>
                                              <w:marTop w:val="0"/>
                                              <w:marBottom w:val="0"/>
                                              <w:divBdr>
                                                <w:top w:val="none" w:sz="0" w:space="0" w:color="auto"/>
                                                <w:left w:val="none" w:sz="0" w:space="0" w:color="auto"/>
                                                <w:bottom w:val="none" w:sz="0" w:space="0" w:color="auto"/>
                                                <w:right w:val="none" w:sz="0" w:space="0" w:color="auto"/>
                                              </w:divBdr>
                                              <w:divsChild>
                                                <w:div w:id="442263359">
                                                  <w:marLeft w:val="56"/>
                                                  <w:marRight w:val="94"/>
                                                  <w:marTop w:val="0"/>
                                                  <w:marBottom w:val="0"/>
                                                  <w:divBdr>
                                                    <w:top w:val="none" w:sz="0" w:space="0" w:color="auto"/>
                                                    <w:left w:val="none" w:sz="0" w:space="0" w:color="auto"/>
                                                    <w:bottom w:val="none" w:sz="0" w:space="0" w:color="auto"/>
                                                    <w:right w:val="none" w:sz="0" w:space="0" w:color="auto"/>
                                                  </w:divBdr>
                                                  <w:divsChild>
                                                    <w:div w:id="1783184692">
                                                      <w:marLeft w:val="0"/>
                                                      <w:marRight w:val="0"/>
                                                      <w:marTop w:val="0"/>
                                                      <w:marBottom w:val="0"/>
                                                      <w:divBdr>
                                                        <w:top w:val="none" w:sz="0" w:space="0" w:color="auto"/>
                                                        <w:left w:val="none" w:sz="0" w:space="0" w:color="auto"/>
                                                        <w:bottom w:val="none" w:sz="0" w:space="0" w:color="auto"/>
                                                        <w:right w:val="none" w:sz="0" w:space="0" w:color="auto"/>
                                                      </w:divBdr>
                                                      <w:divsChild>
                                                        <w:div w:id="1532765296">
                                                          <w:marLeft w:val="0"/>
                                                          <w:marRight w:val="-24000"/>
                                                          <w:marTop w:val="0"/>
                                                          <w:marBottom w:val="0"/>
                                                          <w:divBdr>
                                                            <w:top w:val="none" w:sz="0" w:space="0" w:color="auto"/>
                                                            <w:left w:val="none" w:sz="0" w:space="0" w:color="auto"/>
                                                            <w:bottom w:val="none" w:sz="0" w:space="0" w:color="auto"/>
                                                            <w:right w:val="none" w:sz="0" w:space="0" w:color="auto"/>
                                                          </w:divBdr>
                                                          <w:divsChild>
                                                            <w:div w:id="230509749">
                                                              <w:marLeft w:val="0"/>
                                                              <w:marRight w:val="0"/>
                                                              <w:marTop w:val="0"/>
                                                              <w:marBottom w:val="0"/>
                                                              <w:divBdr>
                                                                <w:top w:val="none" w:sz="0" w:space="0" w:color="auto"/>
                                                                <w:left w:val="none" w:sz="0" w:space="0" w:color="auto"/>
                                                                <w:bottom w:val="none" w:sz="0" w:space="0" w:color="auto"/>
                                                                <w:right w:val="none" w:sz="0" w:space="0" w:color="auto"/>
                                                              </w:divBdr>
                                                              <w:divsChild>
                                                                <w:div w:id="1543640219">
                                                                  <w:marLeft w:val="374"/>
                                                                  <w:marRight w:val="0"/>
                                                                  <w:marTop w:val="0"/>
                                                                  <w:marBottom w:val="0"/>
                                                                  <w:divBdr>
                                                                    <w:top w:val="none" w:sz="0" w:space="0" w:color="auto"/>
                                                                    <w:left w:val="none" w:sz="0" w:space="0" w:color="auto"/>
                                                                    <w:bottom w:val="none" w:sz="0" w:space="0" w:color="auto"/>
                                                                    <w:right w:val="none" w:sz="0" w:space="0" w:color="auto"/>
                                                                  </w:divBdr>
                                                                </w:div>
                                                                <w:div w:id="150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sciencedirect.com/science?_ob=PublicationURL&amp;_tockey=%23TOC%235241%231987%23999909988%23370119%23FLP%23&amp;_cdi=5241&amp;_pubType=J&amp;view=c&amp;_auth=y&amp;_acct=C000058994&amp;_version=1&amp;_urlVersion=0&amp;_userid=2869624&amp;md5=86680c50923e421f2b69346c27b884ec" TargetMode="External"/><Relationship Id="rId2" Type="http://schemas.openxmlformats.org/officeDocument/2006/relationships/numbering" Target="numbering.xml"/><Relationship Id="rId16" Type="http://schemas.openxmlformats.org/officeDocument/2006/relationships/hyperlink" Target="http://www.sciencedirect.com/science/journal/014102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03B960-A232-4EF3-8D98-45526FFE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9</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68</cp:revision>
  <dcterms:created xsi:type="dcterms:W3CDTF">2010-04-27T09:40:00Z</dcterms:created>
  <dcterms:modified xsi:type="dcterms:W3CDTF">2010-04-29T02:03:00Z</dcterms:modified>
</cp:coreProperties>
</file>