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97" w:rsidRDefault="00AC3D97" w:rsidP="00AC3D97">
      <w:pPr>
        <w:bidi w:val="0"/>
        <w:spacing w:after="0" w:line="240" w:lineRule="auto"/>
        <w:jc w:val="center"/>
        <w:rPr>
          <w:rFonts w:ascii="Times New Roman" w:hAnsi="Times New Roman" w:cs="Times New Roman"/>
          <w:color w:val="000000"/>
          <w:sz w:val="20"/>
          <w:szCs w:val="18"/>
        </w:rPr>
      </w:pPr>
      <w:r w:rsidRPr="00AC3D97">
        <w:rPr>
          <w:rFonts w:ascii="Times New Roman" w:hAnsi="Times New Roman" w:cs="Times New Roman"/>
          <w:color w:val="000000"/>
          <w:sz w:val="32"/>
          <w:szCs w:val="28"/>
          <w:shd w:val="clear" w:color="auto" w:fill="FFFFFF"/>
        </w:rPr>
        <w:t>Cal</w:t>
      </w:r>
      <w:r w:rsidRPr="00AC3D97">
        <w:rPr>
          <w:rFonts w:ascii="Times New Roman" w:hAnsi="Times New Roman" w:cs="Times New Roman"/>
          <w:color w:val="000000"/>
          <w:sz w:val="32"/>
          <w:szCs w:val="28"/>
        </w:rPr>
        <w:t xml:space="preserve">culated linear regression equations of motion </w:t>
      </w:r>
      <w:r w:rsidRPr="00AC3D97">
        <w:rPr>
          <w:rFonts w:ascii="Times New Roman" w:hAnsi="Times New Roman" w:cs="Times New Roman"/>
          <w:i/>
          <w:iCs/>
          <w:color w:val="000000"/>
          <w:sz w:val="32"/>
          <w:szCs w:val="28"/>
        </w:rPr>
        <w:t>K</w:t>
      </w:r>
      <w:r w:rsidRPr="00AC3D97">
        <w:rPr>
          <w:rFonts w:ascii="Times New Roman" w:hAnsi="Times New Roman" w:cs="Times New Roman"/>
          <w:i/>
          <w:iCs/>
          <w:color w:val="000000"/>
          <w:sz w:val="32"/>
          <w:szCs w:val="28"/>
          <w:vertAlign w:val="superscript"/>
        </w:rPr>
        <w:t>+</w:t>
      </w:r>
      <w:r w:rsidRPr="00AC3D97">
        <w:rPr>
          <w:rFonts w:ascii="Times New Roman" w:hAnsi="Times New Roman" w:cs="Times New Roman"/>
          <w:i/>
          <w:iCs/>
          <w:color w:val="000000"/>
          <w:sz w:val="32"/>
          <w:szCs w:val="28"/>
        </w:rPr>
        <w:t xml:space="preserve"> &amp; Na</w:t>
      </w:r>
      <w:r w:rsidRPr="00AC3D97">
        <w:rPr>
          <w:rFonts w:ascii="Times New Roman" w:hAnsi="Times New Roman" w:cs="Times New Roman"/>
          <w:i/>
          <w:iCs/>
          <w:color w:val="000000"/>
          <w:sz w:val="32"/>
          <w:szCs w:val="28"/>
          <w:vertAlign w:val="superscript"/>
        </w:rPr>
        <w:t>+</w:t>
      </w:r>
      <w:r w:rsidRPr="00AC3D97">
        <w:rPr>
          <w:rFonts w:ascii="Times New Roman" w:hAnsi="Times New Roman" w:cs="Times New Roman"/>
          <w:color w:val="000000"/>
          <w:sz w:val="32"/>
          <w:szCs w:val="28"/>
        </w:rPr>
        <w:t xml:space="preserve"> ions and compare moving process these elements in corn roots</w:t>
      </w:r>
    </w:p>
    <w:p w:rsidR="00AC3D97" w:rsidRPr="00AC3D97" w:rsidRDefault="00AC3D97" w:rsidP="00AC3D97">
      <w:pPr>
        <w:bidi w:val="0"/>
        <w:spacing w:after="0" w:line="240" w:lineRule="auto"/>
        <w:jc w:val="center"/>
        <w:rPr>
          <w:rFonts w:ascii="Times New Roman" w:hAnsi="Times New Roman" w:cs="Times New Roman"/>
          <w:color w:val="000000"/>
          <w:sz w:val="20"/>
          <w:szCs w:val="18"/>
        </w:rPr>
      </w:pPr>
      <w:r w:rsidRPr="00AC3D97">
        <w:rPr>
          <w:rFonts w:ascii="Times New Roman" w:hAnsi="Times New Roman" w:cs="Times New Roman"/>
          <w:color w:val="000000"/>
          <w:sz w:val="20"/>
          <w:szCs w:val="18"/>
        </w:rPr>
        <w:t xml:space="preserve"> </w:t>
      </w:r>
    </w:p>
    <w:p w:rsidR="007D7E91" w:rsidRPr="00344E63" w:rsidRDefault="007D7E91" w:rsidP="00AF4953">
      <w:pPr>
        <w:bidi w:val="0"/>
        <w:spacing w:after="0" w:line="240" w:lineRule="auto"/>
        <w:jc w:val="center"/>
        <w:rPr>
          <w:rFonts w:ascii="Times New Roman" w:hAnsi="Times New Roman" w:cs="Times New Roman"/>
          <w:color w:val="000000"/>
          <w:sz w:val="20"/>
          <w:szCs w:val="18"/>
        </w:rPr>
      </w:pPr>
      <w:r w:rsidRPr="00344E63">
        <w:rPr>
          <w:rFonts w:ascii="Times New Roman" w:hAnsi="Times New Roman" w:cs="Times New Roman"/>
          <w:color w:val="000000"/>
          <w:sz w:val="20"/>
          <w:szCs w:val="18"/>
        </w:rPr>
        <w:t>Tayeb Saki Nejad</w:t>
      </w:r>
      <w:r w:rsidRPr="00344E63">
        <w:rPr>
          <w:rFonts w:ascii="Times New Roman" w:hAnsi="Times New Roman" w:cs="Times New Roman"/>
          <w:color w:val="000000"/>
          <w:sz w:val="20"/>
          <w:szCs w:val="18"/>
          <w:vertAlign w:val="superscript"/>
        </w:rPr>
        <w:t>1*</w:t>
      </w:r>
      <w:r w:rsidRPr="00344E63">
        <w:rPr>
          <w:rFonts w:ascii="Times New Roman" w:hAnsi="Times New Roman" w:cs="Times New Roman"/>
          <w:color w:val="000000"/>
          <w:sz w:val="20"/>
          <w:szCs w:val="18"/>
          <w:shd w:val="clear" w:color="auto" w:fill="FFFFFF"/>
        </w:rPr>
        <w:t>, Abdolmahdi Bakhshande</w:t>
      </w:r>
      <w:r w:rsidRPr="00344E63">
        <w:rPr>
          <w:rFonts w:ascii="Times New Roman" w:hAnsi="Times New Roman" w:cs="Times New Roman"/>
          <w:color w:val="000000"/>
          <w:sz w:val="20"/>
          <w:szCs w:val="18"/>
          <w:shd w:val="clear" w:color="auto" w:fill="FFFFFF"/>
          <w:vertAlign w:val="superscript"/>
        </w:rPr>
        <w:t>2</w:t>
      </w:r>
      <w:r w:rsidRPr="00344E63">
        <w:rPr>
          <w:rFonts w:ascii="Times New Roman" w:hAnsi="Times New Roman" w:cs="Times New Roman"/>
          <w:color w:val="000000"/>
          <w:sz w:val="20"/>
          <w:szCs w:val="18"/>
          <w:shd w:val="clear" w:color="auto" w:fill="FFFFFF"/>
        </w:rPr>
        <w:t xml:space="preserve">, </w:t>
      </w:r>
      <w:r w:rsidR="00AF4953">
        <w:rPr>
          <w:rFonts w:ascii="Times New Roman" w:hAnsi="Times New Roman" w:cs="Times New Roman"/>
          <w:color w:val="000000"/>
          <w:sz w:val="20"/>
          <w:szCs w:val="18"/>
          <w:shd w:val="clear" w:color="auto" w:fill="FFFFFF"/>
        </w:rPr>
        <w:t>Ashraf jazayeri</w:t>
      </w:r>
      <w:r w:rsidR="00AF4953">
        <w:rPr>
          <w:rFonts w:ascii="Times New Roman" w:hAnsi="Times New Roman" w:cs="Times New Roman"/>
          <w:color w:val="000000"/>
          <w:sz w:val="20"/>
          <w:szCs w:val="18"/>
          <w:shd w:val="clear" w:color="auto" w:fill="FFFFFF"/>
          <w:vertAlign w:val="superscript"/>
        </w:rPr>
        <w:t>3</w:t>
      </w:r>
      <w:r w:rsidRPr="00344E63">
        <w:rPr>
          <w:rFonts w:ascii="Times New Roman" w:hAnsi="Times New Roman" w:cs="Times New Roman"/>
          <w:color w:val="000000"/>
          <w:sz w:val="20"/>
          <w:szCs w:val="18"/>
          <w:shd w:val="clear" w:color="auto" w:fill="FFFFFF"/>
        </w:rPr>
        <w:br/>
      </w:r>
      <w:r w:rsidRPr="00344E63">
        <w:rPr>
          <w:rFonts w:ascii="Times New Roman" w:hAnsi="Times New Roman" w:cs="Times New Roman"/>
          <w:color w:val="000000"/>
          <w:sz w:val="20"/>
          <w:szCs w:val="18"/>
        </w:rPr>
        <w:t xml:space="preserve"> 1- Assistant Professor Department of Agronomy Physiology, Islamic Azad University, Ahvaz branch </w:t>
      </w:r>
    </w:p>
    <w:p w:rsidR="007D7E91" w:rsidRPr="00344E63" w:rsidRDefault="007D7E91" w:rsidP="007D7E91">
      <w:pPr>
        <w:spacing w:after="0" w:line="240" w:lineRule="auto"/>
        <w:jc w:val="center"/>
        <w:rPr>
          <w:rFonts w:ascii="Times New Roman" w:hAnsi="Times New Roman" w:cs="Times New Roman"/>
          <w:color w:val="000000"/>
          <w:sz w:val="20"/>
          <w:szCs w:val="18"/>
        </w:rPr>
      </w:pPr>
      <w:r w:rsidRPr="00344E63">
        <w:rPr>
          <w:rFonts w:ascii="Times New Roman" w:hAnsi="Times New Roman" w:cs="Times New Roman"/>
          <w:color w:val="000000"/>
          <w:sz w:val="20"/>
          <w:szCs w:val="18"/>
        </w:rPr>
        <w:t xml:space="preserve">2- Professor Department of Physiology, Ramin Agriculture University </w:t>
      </w:r>
    </w:p>
    <w:p w:rsidR="007D7E91" w:rsidRDefault="007D7E91" w:rsidP="00AF4953">
      <w:pPr>
        <w:spacing w:after="0" w:line="240" w:lineRule="auto"/>
        <w:jc w:val="center"/>
        <w:rPr>
          <w:rFonts w:ascii="Times New Roman" w:hAnsi="Times New Roman" w:cs="Times New Roman"/>
          <w:color w:val="000000"/>
          <w:sz w:val="20"/>
          <w:szCs w:val="18"/>
        </w:rPr>
      </w:pPr>
      <w:r w:rsidRPr="00344E63">
        <w:rPr>
          <w:rFonts w:ascii="Times New Roman" w:hAnsi="Times New Roman" w:cs="Times New Roman"/>
          <w:color w:val="000000"/>
          <w:sz w:val="20"/>
          <w:szCs w:val="18"/>
        </w:rPr>
        <w:t xml:space="preserve">3- </w:t>
      </w:r>
      <w:r w:rsidR="00AF4953" w:rsidRPr="00344E63">
        <w:rPr>
          <w:rFonts w:ascii="Times New Roman" w:hAnsi="Times New Roman" w:cs="Times New Roman"/>
          <w:color w:val="000000"/>
          <w:sz w:val="20"/>
          <w:szCs w:val="18"/>
        </w:rPr>
        <w:t xml:space="preserve">Assistant </w:t>
      </w:r>
      <w:r w:rsidRPr="00344E63">
        <w:rPr>
          <w:rFonts w:ascii="Times New Roman" w:hAnsi="Times New Roman" w:cs="Times New Roman"/>
          <w:color w:val="000000"/>
          <w:sz w:val="20"/>
          <w:szCs w:val="18"/>
        </w:rPr>
        <w:t xml:space="preserve">Professor Department of </w:t>
      </w:r>
      <w:r w:rsidR="00AF4953">
        <w:rPr>
          <w:rFonts w:ascii="Times New Roman" w:hAnsi="Times New Roman" w:cs="Times New Roman"/>
          <w:color w:val="000000"/>
          <w:sz w:val="20"/>
          <w:szCs w:val="18"/>
        </w:rPr>
        <w:t>biology</w:t>
      </w:r>
      <w:r w:rsidRPr="00344E63">
        <w:rPr>
          <w:rFonts w:ascii="Times New Roman" w:hAnsi="Times New Roman" w:cs="Times New Roman"/>
          <w:color w:val="000000"/>
          <w:sz w:val="20"/>
          <w:szCs w:val="18"/>
        </w:rPr>
        <w:t>, Shahid Chamran University</w:t>
      </w:r>
    </w:p>
    <w:p w:rsidR="007D7E91" w:rsidRPr="00344E63" w:rsidRDefault="007D7E91" w:rsidP="007D7E91">
      <w:pPr>
        <w:spacing w:after="0" w:line="240" w:lineRule="auto"/>
        <w:jc w:val="center"/>
        <w:rPr>
          <w:rFonts w:ascii="Times New Roman" w:hAnsi="Times New Roman" w:cs="Times New Roman"/>
          <w:color w:val="000000"/>
          <w:sz w:val="20"/>
          <w:szCs w:val="18"/>
        </w:rPr>
      </w:pPr>
      <w:r w:rsidRPr="00344E63">
        <w:rPr>
          <w:rFonts w:ascii="Times New Roman" w:hAnsi="Times New Roman" w:cs="Times New Roman"/>
          <w:sz w:val="20"/>
          <w:szCs w:val="20"/>
          <w:vertAlign w:val="superscript"/>
        </w:rPr>
        <w:t>*</w:t>
      </w:r>
      <w:r w:rsidRPr="00344E63">
        <w:rPr>
          <w:rFonts w:ascii="Times New Roman" w:hAnsi="Times New Roman" w:cs="Times New Roman"/>
          <w:sz w:val="20"/>
          <w:szCs w:val="20"/>
        </w:rPr>
        <w:t xml:space="preserve">Corresponding Arthur: </w:t>
      </w:r>
      <w:hyperlink r:id="rId7" w:history="1">
        <w:r w:rsidRPr="00344E63">
          <w:rPr>
            <w:rStyle w:val="Hyperlink"/>
            <w:rFonts w:ascii="Times New Roman" w:hAnsi="Times New Roman" w:cs="Times New Roman"/>
            <w:sz w:val="20"/>
            <w:szCs w:val="18"/>
          </w:rPr>
          <w:t>Tayebsaki1350@yahoo.com</w:t>
        </w:r>
      </w:hyperlink>
      <w:r w:rsidRPr="00344E63">
        <w:rPr>
          <w:rFonts w:ascii="Times New Roman" w:hAnsi="Times New Roman" w:cs="Times New Roman"/>
          <w:color w:val="000000"/>
          <w:sz w:val="20"/>
          <w:szCs w:val="18"/>
        </w:rPr>
        <w:t xml:space="preserve"> </w:t>
      </w:r>
    </w:p>
    <w:p w:rsidR="007D7E91" w:rsidRDefault="007D7E91" w:rsidP="007D7E91">
      <w:pPr>
        <w:spacing w:after="0" w:line="240" w:lineRule="auto"/>
        <w:jc w:val="both"/>
        <w:rPr>
          <w:rFonts w:ascii="Times New Roman" w:hAnsi="Times New Roman" w:cs="Times New Roman"/>
          <w:sz w:val="20"/>
          <w:szCs w:val="20"/>
        </w:rPr>
      </w:pPr>
    </w:p>
    <w:p w:rsidR="00904A40" w:rsidRPr="00EB2254" w:rsidRDefault="00E833E1" w:rsidP="00780462">
      <w:pPr>
        <w:tabs>
          <w:tab w:val="left" w:pos="2930"/>
          <w:tab w:val="left" w:pos="9026"/>
        </w:tabs>
        <w:bidi w:val="0"/>
        <w:spacing w:after="0" w:line="240" w:lineRule="auto"/>
        <w:jc w:val="both"/>
        <w:rPr>
          <w:rFonts w:ascii="Times New Roman" w:hAnsi="Times New Roman" w:cs="Times New Roman"/>
          <w:sz w:val="18"/>
          <w:szCs w:val="18"/>
        </w:rPr>
      </w:pPr>
      <w:r w:rsidRPr="00EB2254">
        <w:rPr>
          <w:rFonts w:ascii="Times New Roman" w:hAnsi="Times New Roman" w:cs="Times New Roman"/>
          <w:b/>
          <w:bCs/>
          <w:sz w:val="20"/>
          <w:szCs w:val="20"/>
        </w:rPr>
        <w:t>Abstract</w:t>
      </w:r>
      <w:r w:rsidRPr="00EB2254">
        <w:rPr>
          <w:rFonts w:ascii="Times New Roman" w:hAnsi="Times New Roman" w:cs="Times New Roman"/>
          <w:sz w:val="20"/>
          <w:szCs w:val="20"/>
        </w:rPr>
        <w:t xml:space="preserve">: </w:t>
      </w:r>
      <w:r w:rsidR="00CC7B8B" w:rsidRPr="00EB2254">
        <w:rPr>
          <w:rFonts w:ascii="Times New Roman" w:hAnsi="Times New Roman" w:cs="Times New Roman"/>
          <w:sz w:val="20"/>
          <w:szCs w:val="20"/>
        </w:rPr>
        <w:t>This research in</w:t>
      </w:r>
      <w:r w:rsidR="00DE0291" w:rsidRPr="00EB2254">
        <w:rPr>
          <w:rFonts w:ascii="Times New Roman" w:hAnsi="Times New Roman" w:cs="Times New Roman"/>
          <w:sz w:val="20"/>
          <w:szCs w:val="20"/>
        </w:rPr>
        <w:t xml:space="preserve"> research farm</w:t>
      </w:r>
      <w:r w:rsidR="00CC7B8B" w:rsidRPr="00EB2254">
        <w:rPr>
          <w:rFonts w:ascii="Times New Roman" w:hAnsi="Times New Roman" w:cs="Times New Roman"/>
          <w:sz w:val="20"/>
          <w:szCs w:val="20"/>
        </w:rPr>
        <w:t xml:space="preserve"> of Islamic Azad University, branch </w:t>
      </w:r>
      <w:r w:rsidR="00DE0291" w:rsidRPr="00EB2254">
        <w:rPr>
          <w:rFonts w:ascii="Times New Roman" w:hAnsi="Times New Roman" w:cs="Times New Roman"/>
          <w:sz w:val="20"/>
          <w:szCs w:val="20"/>
        </w:rPr>
        <w:t>Ahvaz</w:t>
      </w:r>
      <w:r w:rsidR="00CC7B8B" w:rsidRPr="00EB2254">
        <w:rPr>
          <w:rFonts w:ascii="Times New Roman" w:hAnsi="Times New Roman" w:cs="Times New Roman"/>
          <w:sz w:val="20"/>
          <w:szCs w:val="20"/>
        </w:rPr>
        <w:t xml:space="preserve"> Iran in</w:t>
      </w:r>
      <w:r w:rsidR="00DE0291" w:rsidRPr="00EB2254">
        <w:rPr>
          <w:rFonts w:ascii="Times New Roman" w:hAnsi="Times New Roman" w:cs="Times New Roman"/>
          <w:sz w:val="20"/>
          <w:szCs w:val="20"/>
        </w:rPr>
        <w:t xml:space="preserve"> the years 2006 and 2007 </w:t>
      </w:r>
      <w:r w:rsidR="00780462">
        <w:rPr>
          <w:rFonts w:ascii="Times New Roman" w:hAnsi="Times New Roman" w:cs="Times New Roman"/>
          <w:sz w:val="20"/>
          <w:szCs w:val="20"/>
        </w:rPr>
        <w:t>were</w:t>
      </w:r>
      <w:r w:rsidR="00DE0291" w:rsidRPr="00EB2254">
        <w:rPr>
          <w:rFonts w:ascii="Times New Roman" w:hAnsi="Times New Roman" w:cs="Times New Roman"/>
          <w:sz w:val="20"/>
          <w:szCs w:val="20"/>
        </w:rPr>
        <w:t xml:space="preserve"> performed. </w:t>
      </w:r>
      <w:r w:rsidR="00CC7B8B" w:rsidRPr="00EB2254">
        <w:rPr>
          <w:rFonts w:ascii="Times New Roman" w:hAnsi="Times New Roman" w:cs="Times New Roman"/>
          <w:sz w:val="20"/>
          <w:szCs w:val="20"/>
        </w:rPr>
        <w:t xml:space="preserve">Research measuring 3 different depths in the roots of </w:t>
      </w:r>
      <w:r w:rsidR="00EB2254" w:rsidRPr="00EB2254">
        <w:rPr>
          <w:rFonts w:ascii="Times New Roman" w:hAnsi="Times New Roman" w:cs="Times New Roman"/>
          <w:sz w:val="20"/>
          <w:szCs w:val="20"/>
        </w:rPr>
        <w:t>corn: (A = 0 - 20, B = 20 - 40, C = 40 - 60 Cm)</w:t>
      </w:r>
      <w:r w:rsidR="00CC7B8B" w:rsidRPr="00EB2254">
        <w:rPr>
          <w:rFonts w:ascii="Times New Roman" w:hAnsi="Times New Roman" w:cs="Times New Roman"/>
          <w:sz w:val="20"/>
          <w:szCs w:val="20"/>
        </w:rPr>
        <w:t xml:space="preserve">. </w:t>
      </w:r>
      <w:r w:rsidR="00DE0291" w:rsidRPr="00EB2254">
        <w:rPr>
          <w:rFonts w:ascii="Times New Roman" w:hAnsi="Times New Roman" w:cs="Times New Roman"/>
          <w:sz w:val="20"/>
          <w:szCs w:val="20"/>
        </w:rPr>
        <w:t>Root sampling method of trench digging Tuesday soil depth and applied water stress in different period of plant growing split plot design with 4 replications of was. Linear regression equation of potassium movement in the depth of process A, y =-0.506X +2.38 showed severe discharge and transfer element potassium in various quantities have been irrigated. In other words, imposing severe water stress, ion transfer and discharge was more that equation slope (m =- 0.506) trend Go shows the discharge and transfer. Linear regression equation in the depth of B, with y = 0. 268x +1.79 indicates that the process of gathering more ions that transfer of this phenomenon in the top of this element from the lower root (the depth of C) to the top and the absorption of these elements is water stress conditions. Depth c element assembly process is very much needed due to plant water stress conditions, this element set is osmotic pressure, ion transfer process of gathering and deep C and B and C, especially in the height of the highest accumulation process and the accumulation of sodium ions was the transfer process in both the height and depth A very small majority of sodium absorption in the root C accumulation in deep to find and apply severe water stress increased the accumulation of positive slope of regression line equation y = 0.09x-. 005</w:t>
      </w:r>
      <w:r w:rsidR="00EB2254">
        <w:rPr>
          <w:rFonts w:ascii="Times New Roman" w:hAnsi="Times New Roman" w:cs="Times New Roman"/>
          <w:sz w:val="20"/>
          <w:szCs w:val="20"/>
        </w:rPr>
        <w:t>,</w:t>
      </w:r>
      <w:r w:rsidR="00DE0291" w:rsidRPr="00EB2254">
        <w:rPr>
          <w:rFonts w:ascii="Times New Roman" w:hAnsi="Times New Roman" w:cs="Times New Roman"/>
          <w:sz w:val="20"/>
          <w:szCs w:val="20"/>
        </w:rPr>
        <w:t xml:space="preserve"> that showed increased sodium.</w:t>
      </w:r>
    </w:p>
    <w:p w:rsidR="00EB2254" w:rsidRPr="00EB2254" w:rsidRDefault="00EB2254" w:rsidP="00EB2254">
      <w:pPr>
        <w:tabs>
          <w:tab w:val="left" w:pos="2930"/>
          <w:tab w:val="left" w:pos="9026"/>
        </w:tabs>
        <w:bidi w:val="0"/>
        <w:spacing w:after="0" w:line="240" w:lineRule="auto"/>
        <w:jc w:val="both"/>
        <w:rPr>
          <w:rFonts w:ascii="Times New Roman" w:hAnsi="Times New Roman" w:cs="Times New Roman"/>
          <w:sz w:val="20"/>
          <w:szCs w:val="20"/>
        </w:rPr>
      </w:pPr>
    </w:p>
    <w:p w:rsidR="00EB2254" w:rsidRPr="00EB2254" w:rsidRDefault="00EB2254" w:rsidP="00EB2254">
      <w:pPr>
        <w:tabs>
          <w:tab w:val="left" w:pos="2930"/>
          <w:tab w:val="left" w:pos="9026"/>
        </w:tabs>
        <w:bidi w:val="0"/>
        <w:spacing w:after="0" w:line="240" w:lineRule="auto"/>
        <w:jc w:val="both"/>
        <w:rPr>
          <w:rFonts w:ascii="Times New Roman" w:hAnsi="Times New Roman" w:cs="Times New Roman"/>
          <w:sz w:val="20"/>
          <w:szCs w:val="20"/>
        </w:rPr>
      </w:pPr>
      <w:r w:rsidRPr="00B8650E">
        <w:rPr>
          <w:rFonts w:ascii="Times New Roman" w:hAnsi="Times New Roman" w:cs="Times New Roman"/>
          <w:b/>
          <w:bCs/>
          <w:sz w:val="20"/>
          <w:szCs w:val="20"/>
        </w:rPr>
        <w:t>Key Words</w:t>
      </w:r>
      <w:r w:rsidRPr="00EB2254">
        <w:rPr>
          <w:rFonts w:ascii="Times New Roman" w:hAnsi="Times New Roman" w:cs="Times New Roman"/>
          <w:sz w:val="20"/>
          <w:szCs w:val="20"/>
        </w:rPr>
        <w:t>: Linear regression equation, K</w:t>
      </w:r>
      <w:r w:rsidRPr="00EB2254">
        <w:rPr>
          <w:rFonts w:ascii="Times New Roman" w:hAnsi="Times New Roman" w:cs="Times New Roman"/>
          <w:sz w:val="20"/>
          <w:szCs w:val="20"/>
          <w:vertAlign w:val="superscript"/>
        </w:rPr>
        <w:t xml:space="preserve">+ </w:t>
      </w:r>
      <w:r w:rsidRPr="00EB2254">
        <w:rPr>
          <w:rFonts w:ascii="Times New Roman" w:hAnsi="Times New Roman" w:cs="Times New Roman"/>
          <w:sz w:val="20"/>
          <w:szCs w:val="20"/>
        </w:rPr>
        <w:t>&amp; Na</w:t>
      </w:r>
      <w:r w:rsidRPr="00EB2254">
        <w:rPr>
          <w:rFonts w:ascii="Times New Roman" w:hAnsi="Times New Roman" w:cs="Times New Roman"/>
          <w:sz w:val="20"/>
          <w:szCs w:val="20"/>
          <w:vertAlign w:val="superscript"/>
        </w:rPr>
        <w:t>+</w:t>
      </w:r>
      <w:r w:rsidRPr="00EB2254">
        <w:rPr>
          <w:rFonts w:ascii="Times New Roman" w:hAnsi="Times New Roman" w:cs="Times New Roman"/>
          <w:sz w:val="20"/>
          <w:szCs w:val="20"/>
        </w:rPr>
        <w:t xml:space="preserve">, corn root </w:t>
      </w:r>
    </w:p>
    <w:p w:rsidR="007D7E91" w:rsidRPr="005F70B3" w:rsidRDefault="00DE0291" w:rsidP="00904A40">
      <w:pPr>
        <w:tabs>
          <w:tab w:val="left" w:pos="2930"/>
          <w:tab w:val="left" w:pos="9026"/>
        </w:tabs>
        <w:bidi w:val="0"/>
        <w:spacing w:after="0" w:line="240" w:lineRule="auto"/>
        <w:jc w:val="both"/>
        <w:rPr>
          <w:rFonts w:ascii="Times New Roman" w:hAnsi="Times New Roman" w:cs="Times New Roman"/>
        </w:rPr>
      </w:pPr>
      <w:r w:rsidRPr="005F70B3">
        <w:rPr>
          <w:rFonts w:ascii="Times New Roman" w:hAnsi="Times New Roman" w:cs="Times New Roman"/>
          <w:sz w:val="21"/>
          <w:szCs w:val="21"/>
        </w:rPr>
        <w:t xml:space="preserve"> </w:t>
      </w:r>
      <w:r w:rsidRPr="005F70B3">
        <w:rPr>
          <w:rFonts w:ascii="Times New Roman" w:hAnsi="Times New Roman" w:cs="Times New Roman"/>
          <w:sz w:val="21"/>
          <w:szCs w:val="21"/>
        </w:rPr>
        <w:br/>
      </w:r>
      <w:r w:rsidR="00703E9E" w:rsidRPr="005F70B3">
        <w:rPr>
          <w:rFonts w:ascii="Times New Roman" w:hAnsi="Times New Roman" w:cs="Times New Roman"/>
          <w:sz w:val="20"/>
          <w:szCs w:val="20"/>
        </w:rPr>
        <w:tab/>
      </w:r>
      <w:r w:rsidR="00E833E1" w:rsidRPr="005F70B3">
        <w:rPr>
          <w:rFonts w:ascii="Times New Roman" w:hAnsi="Times New Roman" w:cs="Times New Roman"/>
          <w:sz w:val="20"/>
          <w:szCs w:val="20"/>
        </w:rPr>
        <w:t xml:space="preserve"> </w:t>
      </w:r>
    </w:p>
    <w:p w:rsidR="00E833E1" w:rsidRDefault="00E833E1" w:rsidP="00703E9E">
      <w:pPr>
        <w:tabs>
          <w:tab w:val="right" w:pos="3960"/>
        </w:tabs>
        <w:bidi w:val="0"/>
        <w:spacing w:after="0" w:line="240" w:lineRule="auto"/>
        <w:jc w:val="both"/>
        <w:rPr>
          <w:rFonts w:ascii="Times New Roman" w:hAnsi="Times New Roman" w:cs="Times New Roman"/>
          <w:sz w:val="20"/>
          <w:szCs w:val="20"/>
        </w:rPr>
      </w:pPr>
    </w:p>
    <w:p w:rsidR="00B143BB" w:rsidRDefault="00B143BB" w:rsidP="00E833E1">
      <w:pPr>
        <w:tabs>
          <w:tab w:val="right" w:pos="3960"/>
        </w:tabs>
        <w:bidi w:val="0"/>
        <w:spacing w:after="0" w:line="240" w:lineRule="auto"/>
        <w:jc w:val="both"/>
        <w:rPr>
          <w:rFonts w:ascii="Times New Roman" w:hAnsi="Times New Roman" w:cs="Times New Roman"/>
          <w:sz w:val="20"/>
          <w:szCs w:val="20"/>
        </w:rPr>
        <w:sectPr w:rsidR="00B143BB" w:rsidSect="001169C5">
          <w:pgSz w:w="11906" w:h="16838"/>
          <w:pgMar w:top="1440" w:right="1440" w:bottom="1440" w:left="1440" w:header="708" w:footer="708" w:gutter="0"/>
          <w:cols w:space="708"/>
          <w:bidi/>
          <w:rtlGutter/>
          <w:docGrid w:linePitch="360"/>
        </w:sectPr>
      </w:pPr>
    </w:p>
    <w:p w:rsidR="00E833E1" w:rsidRDefault="00E833E1" w:rsidP="00E833E1">
      <w:pPr>
        <w:tabs>
          <w:tab w:val="right" w:pos="3960"/>
        </w:tabs>
        <w:bidi w:val="0"/>
        <w:spacing w:after="0" w:line="240" w:lineRule="auto"/>
        <w:jc w:val="both"/>
        <w:rPr>
          <w:rFonts w:ascii="Times New Roman" w:hAnsi="Times New Roman" w:cs="Times New Roman"/>
          <w:sz w:val="20"/>
          <w:szCs w:val="20"/>
        </w:rPr>
      </w:pPr>
    </w:p>
    <w:p w:rsidR="00E833E1" w:rsidRPr="009D08D4" w:rsidRDefault="009D08D4" w:rsidP="00E833E1">
      <w:pPr>
        <w:tabs>
          <w:tab w:val="right" w:pos="3960"/>
        </w:tabs>
        <w:bidi w:val="0"/>
        <w:spacing w:after="0" w:line="240" w:lineRule="auto"/>
        <w:jc w:val="both"/>
        <w:rPr>
          <w:rFonts w:ascii="Times New Roman" w:hAnsi="Times New Roman" w:cs="Times New Roman"/>
          <w:b/>
          <w:bCs/>
          <w:sz w:val="20"/>
          <w:szCs w:val="20"/>
        </w:rPr>
      </w:pPr>
      <w:r w:rsidRPr="009D08D4">
        <w:rPr>
          <w:rFonts w:ascii="Times New Roman" w:hAnsi="Times New Roman" w:cs="Times New Roman"/>
          <w:b/>
          <w:bCs/>
          <w:sz w:val="20"/>
          <w:szCs w:val="20"/>
        </w:rPr>
        <w:t>1. Introduction</w:t>
      </w:r>
      <w:r w:rsidR="00703E9E" w:rsidRPr="009D08D4">
        <w:rPr>
          <w:rFonts w:ascii="Times New Roman" w:hAnsi="Times New Roman" w:cs="Times New Roman"/>
          <w:b/>
          <w:bCs/>
          <w:sz w:val="20"/>
          <w:szCs w:val="20"/>
        </w:rPr>
        <w:t xml:space="preserve">   </w:t>
      </w:r>
    </w:p>
    <w:p w:rsidR="00B143BB" w:rsidRDefault="008309AF" w:rsidP="004C6D50">
      <w:pPr>
        <w:bidi w:val="0"/>
        <w:spacing w:after="0" w:line="240" w:lineRule="auto"/>
        <w:ind w:firstLine="720"/>
        <w:jc w:val="both"/>
        <w:rPr>
          <w:rStyle w:val="longtext1"/>
          <w:rFonts w:ascii="Times New Roman" w:hAnsi="Times New Roman" w:cs="Times New Roman"/>
          <w:shd w:val="clear" w:color="auto" w:fill="FFFFFF"/>
        </w:rPr>
      </w:pPr>
      <w:r w:rsidRPr="008309AF">
        <w:rPr>
          <w:rStyle w:val="longtext1"/>
          <w:rFonts w:ascii="Times New Roman" w:hAnsi="Times New Roman" w:cs="Times New Roman"/>
          <w:shd w:val="clear" w:color="auto" w:fill="FFFFFF"/>
        </w:rPr>
        <w:t xml:space="preserve">Process of potassium absorption in the early stages of growth, compared with dry matter accumulation is very severe, so that the potash deficiency, young corn plants show it. At the beginning stage of milky Game maximum absorption of potassium in plant </w:t>
      </w:r>
      <w:r w:rsidR="00B72E06" w:rsidRPr="008309AF">
        <w:rPr>
          <w:rStyle w:val="longtext1"/>
          <w:rFonts w:ascii="Times New Roman" w:hAnsi="Times New Roman" w:cs="Times New Roman"/>
          <w:shd w:val="clear" w:color="auto" w:fill="FFFFFF"/>
        </w:rPr>
        <w:t>and</w:t>
      </w:r>
      <w:r w:rsidRPr="008309AF">
        <w:rPr>
          <w:rStyle w:val="longtext1"/>
          <w:rFonts w:ascii="Times New Roman" w:hAnsi="Times New Roman" w:cs="Times New Roman"/>
          <w:shd w:val="clear" w:color="auto" w:fill="FFFFFF"/>
        </w:rPr>
        <w:t xml:space="preserve"> at maturity occurs when grain, </w:t>
      </w:r>
      <w:r w:rsidR="004C6D50" w:rsidRPr="004C6D50">
        <w:rPr>
          <w:rStyle w:val="longtext1"/>
          <w:rFonts w:ascii="Times New Roman" w:hAnsi="Times New Roman" w:cs="Times New Roman"/>
          <w:shd w:val="clear" w:color="auto" w:fill="FFFFFF"/>
          <w:vertAlign w:val="superscript"/>
        </w:rPr>
        <w:t>2</w:t>
      </w:r>
      <w:r w:rsidR="004C6D50">
        <w:rPr>
          <w:rStyle w:val="longtext1"/>
          <w:rFonts w:ascii="Times New Roman" w:hAnsi="Times New Roman" w:cs="Times New Roman"/>
          <w:shd w:val="clear" w:color="auto" w:fill="FFFFFF"/>
        </w:rPr>
        <w:t>/</w:t>
      </w:r>
      <w:r w:rsidR="004C6D50" w:rsidRPr="004C6D50">
        <w:rPr>
          <w:rStyle w:val="longtext1"/>
          <w:rFonts w:ascii="Times New Roman" w:hAnsi="Times New Roman" w:cs="Times New Roman"/>
          <w:shd w:val="clear" w:color="auto" w:fill="FFFFFF"/>
          <w:vertAlign w:val="subscript"/>
        </w:rPr>
        <w:t>3</w:t>
      </w:r>
      <w:r w:rsidRPr="008309AF">
        <w:rPr>
          <w:rStyle w:val="longtext1"/>
          <w:rFonts w:ascii="Times New Roman" w:hAnsi="Times New Roman" w:cs="Times New Roman"/>
          <w:shd w:val="clear" w:color="auto" w:fill="FFFFFF"/>
        </w:rPr>
        <w:t xml:space="preserve"> potash in the leaves and </w:t>
      </w:r>
      <w:r w:rsidR="004C6D50">
        <w:rPr>
          <w:rStyle w:val="longtext1"/>
          <w:rFonts w:ascii="Times New Roman" w:hAnsi="Times New Roman" w:cs="Times New Roman"/>
          <w:shd w:val="clear" w:color="auto" w:fill="FFFFFF"/>
          <w:vertAlign w:val="superscript"/>
        </w:rPr>
        <w:t>1</w:t>
      </w:r>
      <w:r w:rsidRPr="008309AF">
        <w:rPr>
          <w:rStyle w:val="longtext1"/>
          <w:rFonts w:ascii="Times New Roman" w:hAnsi="Times New Roman" w:cs="Times New Roman"/>
          <w:shd w:val="clear" w:color="auto" w:fill="FFFFFF"/>
        </w:rPr>
        <w:t>/</w:t>
      </w:r>
      <w:r w:rsidRPr="004C6D50">
        <w:rPr>
          <w:rStyle w:val="longtext1"/>
          <w:rFonts w:ascii="Times New Roman" w:hAnsi="Times New Roman" w:cs="Times New Roman"/>
          <w:shd w:val="clear" w:color="auto" w:fill="FFFFFF"/>
          <w:vertAlign w:val="subscript"/>
        </w:rPr>
        <w:t>3</w:t>
      </w:r>
      <w:r w:rsidRPr="008309AF">
        <w:rPr>
          <w:rStyle w:val="longtext1"/>
          <w:rFonts w:ascii="Times New Roman" w:hAnsi="Times New Roman" w:cs="Times New Roman"/>
          <w:shd w:val="clear" w:color="auto" w:fill="FFFFFF"/>
        </w:rPr>
        <w:t xml:space="preserve"> the grain has been stored.  Potassium absorption before seed formation hundred percent and fully carried out and compared with the elements nitrogen and phosphorus, potash plant gathering process, 30 days earlier reaches its maximum value, thus attracting a few weeks before potassium plant stops, almost equivalent amount of potassium uptake in plant nitrogen uptake has been reported.</w:t>
      </w:r>
      <w:r w:rsidR="00B143BB" w:rsidRPr="008309AF">
        <w:rPr>
          <w:rStyle w:val="longtext1"/>
          <w:rFonts w:ascii="Times New Roman" w:hAnsi="Times New Roman" w:cs="Times New Roman"/>
          <w:shd w:val="clear" w:color="auto" w:fill="FFFFFF"/>
        </w:rPr>
        <w:t xml:space="preserve"> </w:t>
      </w:r>
      <w:r w:rsidR="000669BD" w:rsidRPr="008309AF">
        <w:rPr>
          <w:rStyle w:val="longtext1"/>
          <w:rFonts w:ascii="Times New Roman" w:hAnsi="Times New Roman" w:cs="Times New Roman"/>
          <w:shd w:val="clear" w:color="auto" w:fill="FFFFFF"/>
        </w:rPr>
        <w:t>Gomez</w:t>
      </w:r>
      <w:r w:rsidRPr="008309AF">
        <w:rPr>
          <w:rStyle w:val="longtext1"/>
          <w:rFonts w:ascii="Times New Roman" w:hAnsi="Times New Roman" w:cs="Times New Roman"/>
          <w:shd w:val="clear" w:color="auto" w:fill="FFFFFF"/>
        </w:rPr>
        <w:t xml:space="preserve"> and Bltrans (1992) reported that water stress absorption of potassium and other elements of the preferred maize under drought stress conditions are lots of absorption.</w:t>
      </w:r>
      <w:r w:rsidR="00904A40">
        <w:rPr>
          <w:rStyle w:val="longtext1"/>
          <w:rFonts w:ascii="Times New Roman" w:hAnsi="Times New Roman" w:cs="Times New Roman"/>
          <w:shd w:val="clear" w:color="auto" w:fill="FFFFFF"/>
        </w:rPr>
        <w:tab/>
      </w:r>
      <w:r w:rsidRPr="008309AF">
        <w:rPr>
          <w:rStyle w:val="longtext1"/>
          <w:rFonts w:ascii="Times New Roman" w:hAnsi="Times New Roman" w:cs="Times New Roman"/>
          <w:shd w:val="clear" w:color="auto" w:fill="FFFFFF"/>
        </w:rPr>
        <w:t xml:space="preserve"> </w:t>
      </w:r>
      <w:r w:rsidRPr="008309AF">
        <w:rPr>
          <w:rFonts w:ascii="Times New Roman" w:hAnsi="Times New Roman" w:cs="Times New Roman"/>
          <w:sz w:val="20"/>
          <w:szCs w:val="20"/>
          <w:shd w:val="clear" w:color="auto" w:fill="FFFFFF"/>
        </w:rPr>
        <w:br/>
      </w:r>
      <w:r w:rsidR="000669BD" w:rsidRPr="008309AF">
        <w:rPr>
          <w:rStyle w:val="longtext1"/>
          <w:rFonts w:ascii="Times New Roman" w:hAnsi="Times New Roman" w:cs="Times New Roman"/>
        </w:rPr>
        <w:t>Sinha</w:t>
      </w:r>
      <w:r w:rsidRPr="008309AF">
        <w:rPr>
          <w:rStyle w:val="longtext1"/>
          <w:rFonts w:ascii="Times New Roman" w:hAnsi="Times New Roman" w:cs="Times New Roman"/>
        </w:rPr>
        <w:t xml:space="preserve"> (1992) announced that potassium absorption process and </w:t>
      </w:r>
      <w:r w:rsidR="000669BD" w:rsidRPr="008309AF">
        <w:rPr>
          <w:rStyle w:val="longtext1"/>
          <w:rFonts w:ascii="Times New Roman" w:hAnsi="Times New Roman" w:cs="Times New Roman"/>
        </w:rPr>
        <w:t>stores</w:t>
      </w:r>
      <w:r w:rsidRPr="008309AF">
        <w:rPr>
          <w:rStyle w:val="longtext1"/>
          <w:rFonts w:ascii="Times New Roman" w:hAnsi="Times New Roman" w:cs="Times New Roman"/>
        </w:rPr>
        <w:t xml:space="preserve"> the plants like wheat and corn increased water stress and cause more resistance against plant water deficit is.</w:t>
      </w:r>
      <w:r w:rsidR="00904A40">
        <w:rPr>
          <w:rStyle w:val="longtext1"/>
          <w:rFonts w:ascii="Times New Roman" w:hAnsi="Times New Roman" w:cs="Times New Roman"/>
        </w:rPr>
        <w:tab/>
      </w:r>
      <w:r w:rsidRPr="008309AF">
        <w:rPr>
          <w:rStyle w:val="longtext1"/>
          <w:rFonts w:ascii="Times New Roman" w:hAnsi="Times New Roman" w:cs="Times New Roman"/>
        </w:rPr>
        <w:t xml:space="preserve"> </w:t>
      </w:r>
      <w:r w:rsidRPr="008309AF">
        <w:rPr>
          <w:rFonts w:ascii="Times New Roman" w:hAnsi="Times New Roman" w:cs="Times New Roman"/>
          <w:sz w:val="20"/>
          <w:szCs w:val="20"/>
        </w:rPr>
        <w:br/>
      </w:r>
      <w:r w:rsidR="000669BD" w:rsidRPr="008309AF">
        <w:rPr>
          <w:rStyle w:val="longtext1"/>
          <w:rFonts w:ascii="Times New Roman" w:hAnsi="Times New Roman" w:cs="Times New Roman"/>
          <w:shd w:val="clear" w:color="auto" w:fill="FFFFFF"/>
        </w:rPr>
        <w:t>Yang (</w:t>
      </w:r>
      <w:r w:rsidRPr="008309AF">
        <w:rPr>
          <w:rStyle w:val="longtext1"/>
          <w:rFonts w:ascii="Times New Roman" w:hAnsi="Times New Roman" w:cs="Times New Roman"/>
          <w:shd w:val="clear" w:color="auto" w:fill="FFFFFF"/>
        </w:rPr>
        <w:t>2002) experiment that was conducted in China, was declared the first drought conditions,</w:t>
      </w:r>
      <w:r w:rsidR="00E90436" w:rsidRPr="00E90436">
        <w:rPr>
          <w:rStyle w:val="longtext1"/>
          <w:rFonts w:ascii="Times New Roman" w:hAnsi="Times New Roman" w:cs="Times New Roman"/>
          <w:shd w:val="clear" w:color="auto" w:fill="FFFFFF"/>
        </w:rPr>
        <w:t xml:space="preserve"> </w:t>
      </w:r>
      <w:r w:rsidR="00E90436" w:rsidRPr="008309AF">
        <w:rPr>
          <w:rStyle w:val="longtext1"/>
          <w:rFonts w:ascii="Times New Roman" w:hAnsi="Times New Roman" w:cs="Times New Roman"/>
          <w:shd w:val="clear" w:color="auto" w:fill="FFFFFF"/>
        </w:rPr>
        <w:t xml:space="preserve">the amount of potassium absorbed </w:t>
      </w:r>
      <w:r w:rsidR="00E90436">
        <w:rPr>
          <w:rStyle w:val="longtext1"/>
          <w:rFonts w:ascii="Times New Roman" w:hAnsi="Times New Roman" w:cs="Times New Roman"/>
          <w:shd w:val="clear" w:color="auto" w:fill="FFFFFF"/>
        </w:rPr>
        <w:t>2</w:t>
      </w:r>
      <w:r w:rsidR="00E90436" w:rsidRPr="008309AF">
        <w:rPr>
          <w:rStyle w:val="longtext1"/>
          <w:rFonts w:ascii="Times New Roman" w:hAnsi="Times New Roman" w:cs="Times New Roman"/>
          <w:shd w:val="clear" w:color="auto" w:fill="FFFFFF"/>
        </w:rPr>
        <w:t>-</w:t>
      </w:r>
      <w:r w:rsidR="00E90436">
        <w:rPr>
          <w:rStyle w:val="longtext1"/>
          <w:rFonts w:ascii="Times New Roman" w:hAnsi="Times New Roman" w:cs="Times New Roman"/>
          <w:shd w:val="clear" w:color="auto" w:fill="FFFFFF"/>
        </w:rPr>
        <w:t>3</w:t>
      </w:r>
      <w:r w:rsidR="00E90436" w:rsidRPr="008309AF">
        <w:rPr>
          <w:rStyle w:val="longtext1"/>
          <w:rFonts w:ascii="Times New Roman" w:hAnsi="Times New Roman" w:cs="Times New Roman"/>
          <w:shd w:val="clear" w:color="auto" w:fill="FFFFFF"/>
        </w:rPr>
        <w:t xml:space="preserve"> times under optimum conditions is increased, Secondly, the</w:t>
      </w:r>
      <w:r w:rsidRPr="008309AF">
        <w:rPr>
          <w:rStyle w:val="longtext1"/>
          <w:rFonts w:ascii="Times New Roman" w:hAnsi="Times New Roman" w:cs="Times New Roman"/>
          <w:shd w:val="clear" w:color="auto" w:fill="FFFFFF"/>
        </w:rPr>
        <w:t xml:space="preserve"> </w:t>
      </w:r>
    </w:p>
    <w:p w:rsidR="00B143BB" w:rsidRDefault="00B143BB" w:rsidP="00B143BB">
      <w:pPr>
        <w:bidi w:val="0"/>
        <w:spacing w:after="0" w:line="240" w:lineRule="auto"/>
        <w:ind w:firstLine="720"/>
        <w:jc w:val="both"/>
        <w:rPr>
          <w:rStyle w:val="longtext1"/>
          <w:rFonts w:ascii="Times New Roman" w:hAnsi="Times New Roman" w:cs="Times New Roman"/>
          <w:shd w:val="clear" w:color="auto" w:fill="FFFFFF"/>
        </w:rPr>
      </w:pPr>
    </w:p>
    <w:p w:rsidR="00B143BB" w:rsidRDefault="00B143BB" w:rsidP="00B143BB">
      <w:pPr>
        <w:bidi w:val="0"/>
        <w:spacing w:after="0" w:line="240" w:lineRule="auto"/>
        <w:jc w:val="both"/>
        <w:rPr>
          <w:rStyle w:val="longtext1"/>
          <w:rFonts w:ascii="Times New Roman" w:hAnsi="Times New Roman" w:cs="Times New Roman"/>
          <w:shd w:val="clear" w:color="auto" w:fill="FFFFFF"/>
        </w:rPr>
      </w:pPr>
    </w:p>
    <w:p w:rsidR="009E172B" w:rsidRDefault="009E172B" w:rsidP="00F92AA2">
      <w:pPr>
        <w:bidi w:val="0"/>
        <w:spacing w:after="0" w:line="240" w:lineRule="auto"/>
        <w:jc w:val="both"/>
        <w:rPr>
          <w:rStyle w:val="longtext1"/>
          <w:rFonts w:ascii="Times New Roman" w:hAnsi="Times New Roman" w:cs="Times New Roman"/>
          <w:shd w:val="clear" w:color="auto" w:fill="FFFFFF"/>
        </w:rPr>
      </w:pPr>
    </w:p>
    <w:p w:rsidR="00904A40" w:rsidRDefault="008309AF" w:rsidP="004C6D50">
      <w:pPr>
        <w:bidi w:val="0"/>
        <w:spacing w:after="0" w:line="240" w:lineRule="auto"/>
        <w:jc w:val="both"/>
        <w:rPr>
          <w:rStyle w:val="longtext1"/>
          <w:rFonts w:ascii="Times New Roman" w:hAnsi="Times New Roman" w:cs="Times New Roman"/>
        </w:rPr>
      </w:pPr>
      <w:r w:rsidRPr="008309AF">
        <w:rPr>
          <w:rStyle w:val="longtext1"/>
          <w:rFonts w:ascii="Times New Roman" w:hAnsi="Times New Roman" w:cs="Times New Roman"/>
          <w:shd w:val="clear" w:color="auto" w:fill="FFFFFF"/>
        </w:rPr>
        <w:t xml:space="preserve">presence of potassium ions, water stress and its effect on assembly process dry matter, leaf area index and plant height can be adjusted because of this phenomenon by increasing the ability or </w:t>
      </w:r>
      <w:r w:rsidR="000669BD">
        <w:rPr>
          <w:rStyle w:val="longtext1"/>
          <w:rFonts w:ascii="Times New Roman" w:hAnsi="Times New Roman" w:cs="Times New Roman"/>
          <w:shd w:val="clear" w:color="auto" w:fill="FFFFFF"/>
        </w:rPr>
        <w:t>increase</w:t>
      </w:r>
      <w:r w:rsidRPr="008309AF">
        <w:rPr>
          <w:rStyle w:val="longtext1"/>
          <w:rFonts w:ascii="Times New Roman" w:hAnsi="Times New Roman" w:cs="Times New Roman"/>
          <w:shd w:val="clear" w:color="auto" w:fill="FFFFFF"/>
        </w:rPr>
        <w:t xml:space="preserve"> photosynthesis and enzyme activities measured carbon </w:t>
      </w:r>
      <w:r w:rsidR="000669BD" w:rsidRPr="008309AF">
        <w:rPr>
          <w:rStyle w:val="longtext1"/>
          <w:rFonts w:ascii="Times New Roman" w:hAnsi="Times New Roman" w:cs="Times New Roman"/>
          <w:shd w:val="clear" w:color="auto" w:fill="FFFFFF"/>
        </w:rPr>
        <w:t>R</w:t>
      </w:r>
      <w:r w:rsidR="000669BD">
        <w:rPr>
          <w:rStyle w:val="longtext1"/>
          <w:rFonts w:ascii="Times New Roman" w:hAnsi="Times New Roman" w:cs="Times New Roman"/>
          <w:shd w:val="clear" w:color="auto" w:fill="FFFFFF"/>
        </w:rPr>
        <w:t xml:space="preserve">obisco </w:t>
      </w:r>
      <w:r w:rsidR="000669BD" w:rsidRPr="008309AF">
        <w:rPr>
          <w:rStyle w:val="longtext1"/>
          <w:rFonts w:ascii="Times New Roman" w:hAnsi="Times New Roman" w:cs="Times New Roman"/>
          <w:shd w:val="clear" w:color="auto" w:fill="FFFFFF"/>
        </w:rPr>
        <w:t>and</w:t>
      </w:r>
      <w:r w:rsidRPr="008309AF">
        <w:rPr>
          <w:rStyle w:val="longtext1"/>
          <w:rFonts w:ascii="Times New Roman" w:hAnsi="Times New Roman" w:cs="Times New Roman"/>
          <w:shd w:val="clear" w:color="auto" w:fill="FFFFFF"/>
        </w:rPr>
        <w:t xml:space="preserve"> reinforcing materials and as were synthesis.</w:t>
      </w:r>
      <w:r w:rsidR="00904A40">
        <w:rPr>
          <w:rStyle w:val="longtext1"/>
          <w:rFonts w:ascii="Times New Roman" w:hAnsi="Times New Roman" w:cs="Times New Roman"/>
          <w:shd w:val="clear" w:color="auto" w:fill="FFFFFF"/>
        </w:rPr>
        <w:tab/>
      </w:r>
      <w:r w:rsidRPr="008309AF">
        <w:rPr>
          <w:rStyle w:val="longtext1"/>
          <w:rFonts w:ascii="Times New Roman" w:hAnsi="Times New Roman" w:cs="Times New Roman"/>
          <w:shd w:val="clear" w:color="auto" w:fill="FFFFFF"/>
        </w:rPr>
        <w:t xml:space="preserve"> </w:t>
      </w:r>
      <w:r w:rsidRPr="008309AF">
        <w:rPr>
          <w:rFonts w:ascii="Times New Roman" w:hAnsi="Times New Roman" w:cs="Times New Roman"/>
          <w:sz w:val="20"/>
          <w:szCs w:val="20"/>
          <w:shd w:val="clear" w:color="auto" w:fill="FFFFFF"/>
        </w:rPr>
        <w:br/>
      </w:r>
      <w:r w:rsidRPr="008309AF">
        <w:rPr>
          <w:rStyle w:val="longtext1"/>
          <w:rFonts w:ascii="Times New Roman" w:hAnsi="Times New Roman" w:cs="Times New Roman"/>
          <w:shd w:val="clear" w:color="auto" w:fill="FFFFFF"/>
        </w:rPr>
        <w:t xml:space="preserve">Various reports such as Prmachandra (1992), </w:t>
      </w:r>
      <w:r w:rsidR="000669BD" w:rsidRPr="008309AF">
        <w:rPr>
          <w:rStyle w:val="longtext1"/>
          <w:rFonts w:ascii="Times New Roman" w:hAnsi="Times New Roman" w:cs="Times New Roman"/>
          <w:shd w:val="clear" w:color="auto" w:fill="FFFFFF"/>
        </w:rPr>
        <w:t>Liker</w:t>
      </w:r>
      <w:r w:rsidRPr="008309AF">
        <w:rPr>
          <w:rStyle w:val="longtext1"/>
          <w:rFonts w:ascii="Times New Roman" w:hAnsi="Times New Roman" w:cs="Times New Roman"/>
          <w:shd w:val="clear" w:color="auto" w:fill="FFFFFF"/>
        </w:rPr>
        <w:t xml:space="preserve"> (1999), </w:t>
      </w:r>
      <w:r w:rsidR="000669BD" w:rsidRPr="008309AF">
        <w:rPr>
          <w:rStyle w:val="longtext1"/>
          <w:rFonts w:ascii="Times New Roman" w:hAnsi="Times New Roman" w:cs="Times New Roman"/>
          <w:shd w:val="clear" w:color="auto" w:fill="FFFFFF"/>
        </w:rPr>
        <w:t>Keying</w:t>
      </w:r>
      <w:r w:rsidRPr="008309AF">
        <w:rPr>
          <w:rStyle w:val="longtext1"/>
          <w:rFonts w:ascii="Times New Roman" w:hAnsi="Times New Roman" w:cs="Times New Roman"/>
          <w:shd w:val="clear" w:color="auto" w:fill="FFFFFF"/>
        </w:rPr>
        <w:t xml:space="preserve"> (2001) in the process of potassium uptake under drought stress conditions confirms to the following: </w:t>
      </w:r>
      <w:r w:rsidR="00904A40">
        <w:rPr>
          <w:rFonts w:ascii="Times New Roman" w:hAnsi="Times New Roman" w:cs="Times New Roman"/>
          <w:sz w:val="20"/>
          <w:szCs w:val="20"/>
          <w:shd w:val="clear" w:color="auto" w:fill="FFFFFF"/>
        </w:rPr>
        <w:tab/>
      </w:r>
      <w:r w:rsidRPr="008309AF">
        <w:rPr>
          <w:rFonts w:ascii="Times New Roman" w:hAnsi="Times New Roman" w:cs="Times New Roman"/>
          <w:sz w:val="20"/>
          <w:szCs w:val="20"/>
          <w:shd w:val="clear" w:color="auto" w:fill="FFFFFF"/>
        </w:rPr>
        <w:br/>
      </w:r>
      <w:r w:rsidRPr="000669BD">
        <w:rPr>
          <w:rStyle w:val="longtext1"/>
          <w:rFonts w:ascii="Times New Roman" w:hAnsi="Times New Roman" w:cs="Times New Roman"/>
          <w:b/>
          <w:bCs/>
          <w:shd w:val="clear" w:color="auto" w:fill="FFFFFF"/>
        </w:rPr>
        <w:t>1 -</w:t>
      </w:r>
      <w:r w:rsidRPr="008309AF">
        <w:rPr>
          <w:rStyle w:val="longtext1"/>
          <w:rFonts w:ascii="Times New Roman" w:hAnsi="Times New Roman" w:cs="Times New Roman"/>
          <w:shd w:val="clear" w:color="auto" w:fill="FFFFFF"/>
        </w:rPr>
        <w:t xml:space="preserve"> potassium uptake mechanisms, moving mass (which very limited amount of potassium, the plant is absorption), contact ion root (the amount you absorb this method is low) and soil distribution of ions through ion distance </w:t>
      </w:r>
      <w:r w:rsidRPr="008309AF">
        <w:rPr>
          <w:rStyle w:val="longtext1"/>
          <w:rFonts w:ascii="Times New Roman" w:hAnsi="Times New Roman" w:cs="Times New Roman"/>
        </w:rPr>
        <w:t>K</w:t>
      </w:r>
      <w:r w:rsidR="004C6D50">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w:t>
      </w:r>
      <w:r w:rsidR="000669BD" w:rsidRPr="008309AF">
        <w:rPr>
          <w:rStyle w:val="longtext1"/>
          <w:rFonts w:ascii="Times New Roman" w:hAnsi="Times New Roman" w:cs="Times New Roman"/>
        </w:rPr>
        <w:t>6</w:t>
      </w:r>
      <w:r w:rsidR="000669BD">
        <w:rPr>
          <w:rStyle w:val="longtext1"/>
          <w:rFonts w:ascii="Times New Roman" w:hAnsi="Times New Roman" w:cs="Times New Roman"/>
        </w:rPr>
        <w:t xml:space="preserve"> </w:t>
      </w:r>
      <w:r w:rsidRPr="008309AF">
        <w:rPr>
          <w:rStyle w:val="longtext1"/>
          <w:rFonts w:ascii="Times New Roman" w:hAnsi="Times New Roman" w:cs="Times New Roman"/>
        </w:rPr>
        <w:t xml:space="preserve">mm, twice the distance of phosphorus </w:t>
      </w:r>
      <w:r w:rsidR="000669BD" w:rsidRPr="008309AF">
        <w:rPr>
          <w:rStyle w:val="longtext1"/>
          <w:rFonts w:ascii="Times New Roman" w:hAnsi="Times New Roman" w:cs="Times New Roman"/>
        </w:rPr>
        <w:t>3</w:t>
      </w:r>
      <w:r w:rsidR="000669BD">
        <w:rPr>
          <w:rStyle w:val="longtext1"/>
          <w:rFonts w:ascii="Times New Roman" w:hAnsi="Times New Roman" w:cs="Times New Roman"/>
        </w:rPr>
        <w:t xml:space="preserve"> </w:t>
      </w:r>
      <w:r w:rsidR="00E75FA3" w:rsidRPr="008309AF">
        <w:rPr>
          <w:rStyle w:val="longtext1"/>
          <w:rFonts w:ascii="Times New Roman" w:hAnsi="Times New Roman" w:cs="Times New Roman"/>
        </w:rPr>
        <w:t xml:space="preserve">mm </w:t>
      </w:r>
      <w:r w:rsidR="00E75FA3">
        <w:rPr>
          <w:rStyle w:val="longtext1"/>
          <w:rFonts w:ascii="Times New Roman" w:hAnsi="Times New Roman" w:cs="Times New Roman"/>
        </w:rPr>
        <w:t>player</w:t>
      </w:r>
      <w:r w:rsidRPr="008309AF">
        <w:rPr>
          <w:rStyle w:val="longtext1"/>
          <w:rFonts w:ascii="Times New Roman" w:hAnsi="Times New Roman" w:cs="Times New Roman"/>
        </w:rPr>
        <w:t xml:space="preserve"> is, is. </w:t>
      </w:r>
      <w:r w:rsidRPr="008309AF">
        <w:rPr>
          <w:rStyle w:val="longtext1"/>
          <w:rFonts w:ascii="Times New Roman" w:hAnsi="Times New Roman" w:cs="Times New Roman"/>
          <w:shd w:val="clear" w:color="auto" w:fill="FFFFFF"/>
        </w:rPr>
        <w:t xml:space="preserve">Thus the process of water absorption of phosphorus deficiency due to motor radius less than the element potassium, the increasingly impaired. </w:t>
      </w:r>
      <w:r w:rsidRPr="008309AF">
        <w:rPr>
          <w:rFonts w:ascii="Times New Roman" w:hAnsi="Times New Roman" w:cs="Times New Roman"/>
          <w:sz w:val="20"/>
          <w:szCs w:val="20"/>
          <w:shd w:val="clear" w:color="auto" w:fill="FFFFFF"/>
        </w:rPr>
        <w:br/>
      </w:r>
      <w:r w:rsidRPr="000669BD">
        <w:rPr>
          <w:rStyle w:val="longtext1"/>
          <w:rFonts w:ascii="Times New Roman" w:hAnsi="Times New Roman" w:cs="Times New Roman"/>
          <w:b/>
          <w:bCs/>
        </w:rPr>
        <w:t>2 -</w:t>
      </w:r>
      <w:r w:rsidRPr="008309AF">
        <w:rPr>
          <w:rStyle w:val="longtext1"/>
          <w:rFonts w:ascii="Times New Roman" w:hAnsi="Times New Roman" w:cs="Times New Roman"/>
        </w:rPr>
        <w:t xml:space="preserve"> cause increased potassium uptake under drought stress conditions, active ion uptake mechanisms has been reported that plant, to increase resistance to drought, unlike the release phenomenon, with only energy K</w:t>
      </w:r>
      <w:r w:rsidRPr="004C6D50">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concentration in roots and some to enhance the body, or </w:t>
      </w:r>
      <w:r w:rsidR="000669BD">
        <w:rPr>
          <w:rStyle w:val="longtext1"/>
          <w:rFonts w:ascii="Times New Roman" w:hAnsi="Times New Roman" w:cs="Times New Roman"/>
          <w:shd w:val="clear" w:color="auto" w:fill="FFFFFF"/>
        </w:rPr>
        <w:t>increase</w:t>
      </w:r>
      <w:r w:rsidRPr="008309AF">
        <w:rPr>
          <w:rStyle w:val="longtext1"/>
          <w:rFonts w:ascii="Times New Roman" w:hAnsi="Times New Roman" w:cs="Times New Roman"/>
          <w:shd w:val="clear" w:color="auto" w:fill="FFFFFF"/>
        </w:rPr>
        <w:t xml:space="preserve"> potassium absorption, causing a positive effect on photosynthesis, growth and leaf area index, </w:t>
      </w:r>
      <w:r w:rsidRPr="008309AF">
        <w:rPr>
          <w:rStyle w:val="longtext1"/>
          <w:rFonts w:ascii="Times New Roman" w:hAnsi="Times New Roman" w:cs="Times New Roman"/>
          <w:shd w:val="clear" w:color="auto" w:fill="FFFFFF"/>
        </w:rPr>
        <w:lastRenderedPageBreak/>
        <w:t xml:space="preserve">enhance ATP synthesis and NADPH, increased synthesis of chlorophyll b and a, increase speed to fertilizer materials in grain yield, more protein synthesis and composition </w:t>
      </w:r>
      <w:r w:rsidR="00FC671B" w:rsidRPr="008309AF">
        <w:rPr>
          <w:rStyle w:val="longtext1"/>
          <w:rFonts w:ascii="Times New Roman" w:hAnsi="Times New Roman" w:cs="Times New Roman"/>
          <w:shd w:val="clear" w:color="auto" w:fill="FFFFFF"/>
        </w:rPr>
        <w:t>Poly</w:t>
      </w:r>
      <w:r w:rsidR="00FC671B">
        <w:rPr>
          <w:rStyle w:val="longtext1"/>
          <w:rFonts w:ascii="Times New Roman" w:hAnsi="Times New Roman" w:cs="Times New Roman"/>
          <w:shd w:val="clear" w:color="auto" w:fill="FFFFFF"/>
        </w:rPr>
        <w:t>m</w:t>
      </w:r>
      <w:r w:rsidR="00FC671B" w:rsidRPr="008309AF">
        <w:rPr>
          <w:rStyle w:val="longtext1"/>
          <w:rFonts w:ascii="Times New Roman" w:hAnsi="Times New Roman" w:cs="Times New Roman"/>
          <w:shd w:val="clear" w:color="auto" w:fill="FFFFFF"/>
        </w:rPr>
        <w:t>eric</w:t>
      </w:r>
      <w:r w:rsidRPr="008309AF">
        <w:rPr>
          <w:rStyle w:val="longtext1"/>
          <w:rFonts w:ascii="Times New Roman" w:hAnsi="Times New Roman" w:cs="Times New Roman"/>
          <w:shd w:val="clear" w:color="auto" w:fill="FFFFFF"/>
        </w:rPr>
        <w:t xml:space="preserve"> set arm and closed aperture, the aperture increased, the reduction of transpiration and the most important issue when tensions increased absorption of water, the water and create conditions suitable internal osmotic pressure through the set and transpiration is also reduced.</w:t>
      </w:r>
      <w:r w:rsidR="00904A40">
        <w:rPr>
          <w:rStyle w:val="longtext1"/>
          <w:rFonts w:ascii="Times New Roman" w:hAnsi="Times New Roman" w:cs="Times New Roman"/>
          <w:shd w:val="clear" w:color="auto" w:fill="FFFFFF"/>
        </w:rPr>
        <w:tab/>
      </w:r>
      <w:r w:rsidRPr="008309AF">
        <w:rPr>
          <w:rStyle w:val="longtext1"/>
          <w:rFonts w:ascii="Times New Roman" w:hAnsi="Times New Roman" w:cs="Times New Roman"/>
          <w:shd w:val="clear" w:color="auto" w:fill="FFFFFF"/>
        </w:rPr>
        <w:t xml:space="preserve"> </w:t>
      </w:r>
      <w:r w:rsidRPr="008309AF">
        <w:rPr>
          <w:rFonts w:ascii="Times New Roman" w:hAnsi="Times New Roman" w:cs="Times New Roman"/>
          <w:sz w:val="20"/>
          <w:szCs w:val="20"/>
          <w:shd w:val="clear" w:color="auto" w:fill="FFFFFF"/>
        </w:rPr>
        <w:br/>
      </w:r>
      <w:r w:rsidRPr="000669BD">
        <w:rPr>
          <w:rStyle w:val="longtext1"/>
          <w:rFonts w:ascii="Times New Roman" w:hAnsi="Times New Roman" w:cs="Times New Roman"/>
          <w:b/>
          <w:bCs/>
          <w:shd w:val="clear" w:color="auto" w:fill="FFFFFF"/>
        </w:rPr>
        <w:t>3 -</w:t>
      </w:r>
      <w:r w:rsidRPr="008309AF">
        <w:rPr>
          <w:rStyle w:val="longtext1"/>
          <w:rFonts w:ascii="Times New Roman" w:hAnsi="Times New Roman" w:cs="Times New Roman"/>
          <w:shd w:val="clear" w:color="auto" w:fill="FFFFFF"/>
        </w:rPr>
        <w:t xml:space="preserve"> due to more absorption of potassium under drought stress conditions than other elements, more drying and long consecutive dry and semi-arid areas, the release of K</w:t>
      </w:r>
      <w:r w:rsidRPr="004C6D50">
        <w:rPr>
          <w:rStyle w:val="longtext1"/>
          <w:rFonts w:ascii="Times New Roman" w:hAnsi="Times New Roman" w:cs="Times New Roman"/>
          <w:shd w:val="clear" w:color="auto" w:fill="FFFFFF"/>
          <w:vertAlign w:val="superscript"/>
        </w:rPr>
        <w:t>+</w:t>
      </w:r>
      <w:r w:rsidRPr="008309AF">
        <w:rPr>
          <w:rStyle w:val="longtext1"/>
          <w:rFonts w:ascii="Times New Roman" w:hAnsi="Times New Roman" w:cs="Times New Roman"/>
          <w:shd w:val="clear" w:color="auto" w:fill="FFFFFF"/>
        </w:rPr>
        <w:t xml:space="preserve"> between the layers of clay and potassium ion concentration in soil increases the </w:t>
      </w:r>
      <w:r w:rsidRPr="008309AF">
        <w:rPr>
          <w:rStyle w:val="longtext1"/>
          <w:rFonts w:ascii="Times New Roman" w:hAnsi="Times New Roman" w:cs="Times New Roman"/>
        </w:rPr>
        <w:t xml:space="preserve">This phenomenon will attract more potassium. </w:t>
      </w:r>
      <w:r w:rsidRPr="008309AF">
        <w:rPr>
          <w:rStyle w:val="longtext1"/>
          <w:rFonts w:ascii="Times New Roman" w:hAnsi="Times New Roman" w:cs="Times New Roman"/>
          <w:shd w:val="clear" w:color="auto" w:fill="FFFFFF"/>
        </w:rPr>
        <w:t>Porter (1991) in tests in Indiana, conducted Prd</w:t>
      </w:r>
      <w:r w:rsidR="00FC671B">
        <w:rPr>
          <w:rStyle w:val="longtext1"/>
          <w:rFonts w:ascii="Times New Roman" w:hAnsi="Times New Roman" w:cs="Times New Roman"/>
          <w:shd w:val="clear" w:color="auto" w:fill="FFFFFF"/>
        </w:rPr>
        <w:t>o</w:t>
      </w:r>
      <w:r w:rsidRPr="008309AF">
        <w:rPr>
          <w:rStyle w:val="longtext1"/>
          <w:rFonts w:ascii="Times New Roman" w:hAnsi="Times New Roman" w:cs="Times New Roman"/>
          <w:shd w:val="clear" w:color="auto" w:fill="FFFFFF"/>
        </w:rPr>
        <w:t>va University, reported that increased corn by product dry potassium years 4800</w:t>
      </w:r>
      <w:r w:rsidR="002D2DAD" w:rsidRPr="002D2DAD">
        <w:rPr>
          <w:rStyle w:val="longtext1"/>
          <w:rFonts w:ascii="Times New Roman" w:hAnsi="Times New Roman" w:cs="Times New Roman"/>
          <w:shd w:val="clear" w:color="auto" w:fill="FFFFFF"/>
        </w:rPr>
        <w:t xml:space="preserve"> </w:t>
      </w:r>
      <w:r w:rsidR="002D2DAD" w:rsidRPr="008309AF">
        <w:rPr>
          <w:rStyle w:val="longtext1"/>
          <w:rFonts w:ascii="Times New Roman" w:hAnsi="Times New Roman" w:cs="Times New Roman"/>
          <w:shd w:val="clear" w:color="auto" w:fill="FFFFFF"/>
        </w:rPr>
        <w:t>Kg</w:t>
      </w:r>
      <w:r w:rsidRPr="008309AF">
        <w:rPr>
          <w:rStyle w:val="longtext1"/>
          <w:rFonts w:ascii="Times New Roman" w:hAnsi="Times New Roman" w:cs="Times New Roman"/>
          <w:shd w:val="clear" w:color="auto" w:fill="FFFFFF"/>
        </w:rPr>
        <w:t>, in normal years and 900</w:t>
      </w:r>
      <w:r w:rsidR="002D2DAD" w:rsidRPr="002D2DAD">
        <w:rPr>
          <w:rStyle w:val="longtext1"/>
          <w:rFonts w:ascii="Times New Roman" w:hAnsi="Times New Roman" w:cs="Times New Roman"/>
          <w:shd w:val="clear" w:color="auto" w:fill="FFFFFF"/>
        </w:rPr>
        <w:t xml:space="preserve"> </w:t>
      </w:r>
      <w:r w:rsidR="002D2DAD" w:rsidRPr="008309AF">
        <w:rPr>
          <w:rStyle w:val="longtext1"/>
          <w:rFonts w:ascii="Times New Roman" w:hAnsi="Times New Roman" w:cs="Times New Roman"/>
          <w:shd w:val="clear" w:color="auto" w:fill="FFFFFF"/>
        </w:rPr>
        <w:t>Kg</w:t>
      </w:r>
      <w:r w:rsidRPr="008309AF">
        <w:rPr>
          <w:rStyle w:val="longtext1"/>
          <w:rFonts w:ascii="Times New Roman" w:hAnsi="Times New Roman" w:cs="Times New Roman"/>
          <w:shd w:val="clear" w:color="auto" w:fill="FFFFFF"/>
        </w:rPr>
        <w:t xml:space="preserve"> </w:t>
      </w:r>
      <w:r w:rsidR="002D2DAD">
        <w:rPr>
          <w:rStyle w:val="longtext1"/>
          <w:rFonts w:ascii="Times New Roman" w:hAnsi="Times New Roman" w:cs="Times New Roman"/>
          <w:shd w:val="clear" w:color="auto" w:fill="FFFFFF"/>
        </w:rPr>
        <w:t xml:space="preserve"> </w:t>
      </w:r>
      <w:r w:rsidRPr="008309AF">
        <w:rPr>
          <w:rStyle w:val="longtext1"/>
          <w:rFonts w:ascii="Times New Roman" w:hAnsi="Times New Roman" w:cs="Times New Roman"/>
          <w:shd w:val="clear" w:color="auto" w:fill="FFFFFF"/>
        </w:rPr>
        <w:t xml:space="preserve">rain 5400 </w:t>
      </w:r>
      <w:r w:rsidR="002D2DAD" w:rsidRPr="008309AF">
        <w:rPr>
          <w:rStyle w:val="longtext1"/>
          <w:rFonts w:ascii="Times New Roman" w:hAnsi="Times New Roman" w:cs="Times New Roman"/>
          <w:shd w:val="clear" w:color="auto" w:fill="FFFFFF"/>
        </w:rPr>
        <w:t>Kg</w:t>
      </w:r>
      <w:r w:rsidR="002D2DAD">
        <w:rPr>
          <w:rStyle w:val="longtext1"/>
          <w:rFonts w:ascii="Times New Roman" w:hAnsi="Times New Roman" w:cs="Times New Roman"/>
          <w:shd w:val="clear" w:color="auto" w:fill="FFFFFF"/>
        </w:rPr>
        <w:t xml:space="preserve"> in</w:t>
      </w:r>
      <w:r w:rsidR="002D2DAD" w:rsidRPr="008309AF">
        <w:rPr>
          <w:rStyle w:val="longtext1"/>
          <w:rFonts w:ascii="Times New Roman" w:hAnsi="Times New Roman" w:cs="Times New Roman"/>
          <w:shd w:val="clear" w:color="auto" w:fill="FFFFFF"/>
        </w:rPr>
        <w:t xml:space="preserve"> </w:t>
      </w:r>
      <w:r w:rsidRPr="008309AF">
        <w:rPr>
          <w:rStyle w:val="longtext1"/>
          <w:rFonts w:ascii="Times New Roman" w:hAnsi="Times New Roman" w:cs="Times New Roman"/>
          <w:shd w:val="clear" w:color="auto" w:fill="FFFFFF"/>
        </w:rPr>
        <w:t xml:space="preserve">ha respectively, and announced that the conditions </w:t>
      </w:r>
      <w:r w:rsidRPr="008309AF">
        <w:rPr>
          <w:rStyle w:val="longtext1"/>
          <w:rFonts w:ascii="Times New Roman" w:hAnsi="Times New Roman" w:cs="Times New Roman"/>
        </w:rPr>
        <w:t>potassium absorption process for increasing drought resistance of plant water deficit conditions, the intensity of their shows more.</w:t>
      </w:r>
      <w:r w:rsidR="00904A40">
        <w:rPr>
          <w:rStyle w:val="longtext1"/>
          <w:rFonts w:ascii="Times New Roman" w:hAnsi="Times New Roman" w:cs="Times New Roman"/>
        </w:rPr>
        <w:tab/>
      </w:r>
    </w:p>
    <w:p w:rsidR="00904A40" w:rsidRDefault="000669BD" w:rsidP="00904A40">
      <w:pPr>
        <w:bidi w:val="0"/>
        <w:spacing w:after="0" w:line="240" w:lineRule="auto"/>
        <w:ind w:firstLine="720"/>
        <w:jc w:val="both"/>
        <w:rPr>
          <w:rStyle w:val="longtext1"/>
          <w:rFonts w:ascii="Times New Roman" w:hAnsi="Times New Roman" w:cs="Times New Roman"/>
          <w:shd w:val="clear" w:color="auto" w:fill="FFFFFF"/>
        </w:rPr>
      </w:pPr>
      <w:r w:rsidRPr="008309AF">
        <w:rPr>
          <w:rStyle w:val="longtext1"/>
          <w:rFonts w:ascii="Times New Roman" w:hAnsi="Times New Roman" w:cs="Times New Roman"/>
          <w:shd w:val="clear" w:color="auto" w:fill="FFFFFF"/>
        </w:rPr>
        <w:t>Lvov</w:t>
      </w:r>
      <w:r w:rsidR="008309AF" w:rsidRPr="008309AF">
        <w:rPr>
          <w:rStyle w:val="longtext1"/>
          <w:rFonts w:ascii="Times New Roman" w:hAnsi="Times New Roman" w:cs="Times New Roman"/>
          <w:shd w:val="clear" w:color="auto" w:fill="FFFFFF"/>
        </w:rPr>
        <w:t xml:space="preserve"> (1963) declared that whatever amount of potassium absorption in tassel emergence time increases, the value of this plant to increase product shows. </w:t>
      </w:r>
    </w:p>
    <w:p w:rsidR="008309AF" w:rsidRPr="008309AF" w:rsidRDefault="002D2DAD" w:rsidP="002D2DAD">
      <w:pPr>
        <w:bidi w:val="0"/>
        <w:spacing w:after="0" w:line="240" w:lineRule="auto"/>
        <w:ind w:firstLine="720"/>
        <w:jc w:val="both"/>
        <w:rPr>
          <w:rStyle w:val="longtext1"/>
          <w:rFonts w:ascii="Times New Roman" w:hAnsi="Times New Roman" w:cs="Times New Roman"/>
        </w:rPr>
      </w:pPr>
      <w:r w:rsidRPr="008309AF">
        <w:rPr>
          <w:rStyle w:val="longtext1"/>
          <w:rFonts w:ascii="Times New Roman" w:hAnsi="Times New Roman" w:cs="Times New Roman"/>
          <w:shd w:val="clear" w:color="auto" w:fill="FFFFFF"/>
        </w:rPr>
        <w:t>S</w:t>
      </w:r>
      <w:r>
        <w:rPr>
          <w:rStyle w:val="longtext1"/>
          <w:rFonts w:ascii="Times New Roman" w:hAnsi="Times New Roman" w:cs="Times New Roman"/>
          <w:shd w:val="clear" w:color="auto" w:fill="FFFFFF"/>
        </w:rPr>
        <w:t>o</w:t>
      </w:r>
      <w:r w:rsidRPr="008309AF">
        <w:rPr>
          <w:rStyle w:val="longtext1"/>
          <w:rFonts w:ascii="Times New Roman" w:hAnsi="Times New Roman" w:cs="Times New Roman"/>
          <w:shd w:val="clear" w:color="auto" w:fill="FFFFFF"/>
        </w:rPr>
        <w:t>ya hang</w:t>
      </w:r>
      <w:r w:rsidR="008309AF" w:rsidRPr="008309AF">
        <w:rPr>
          <w:rStyle w:val="longtext1"/>
          <w:rFonts w:ascii="Times New Roman" w:hAnsi="Times New Roman" w:cs="Times New Roman"/>
          <w:shd w:val="clear" w:color="auto" w:fill="FFFFFF"/>
        </w:rPr>
        <w:t xml:space="preserve"> (1999), when water stress at flowering stage or potassium uptake by the roots is increased or transfer of this element leaves bottom leaves are done in high water potential part to reduce air and water to find more </w:t>
      </w:r>
      <w:r w:rsidR="008309AF" w:rsidRPr="008309AF">
        <w:rPr>
          <w:rStyle w:val="longtext1"/>
          <w:rFonts w:ascii="Times New Roman" w:hAnsi="Times New Roman" w:cs="Times New Roman"/>
        </w:rPr>
        <w:t>Parties can move limbs.</w:t>
      </w:r>
      <w:r w:rsidR="00904A40">
        <w:rPr>
          <w:rStyle w:val="longtext1"/>
          <w:rFonts w:ascii="Times New Roman" w:hAnsi="Times New Roman" w:cs="Times New Roman"/>
        </w:rPr>
        <w:tab/>
      </w:r>
      <w:r w:rsidR="008309AF" w:rsidRPr="008309AF">
        <w:rPr>
          <w:rStyle w:val="longtext1"/>
          <w:rFonts w:ascii="Times New Roman" w:hAnsi="Times New Roman" w:cs="Times New Roman"/>
        </w:rPr>
        <w:t xml:space="preserve"> </w:t>
      </w:r>
      <w:r w:rsidR="008309AF" w:rsidRPr="008309AF">
        <w:rPr>
          <w:rFonts w:ascii="Times New Roman" w:hAnsi="Times New Roman" w:cs="Times New Roman"/>
          <w:sz w:val="20"/>
          <w:szCs w:val="20"/>
        </w:rPr>
        <w:br/>
      </w:r>
      <w:r w:rsidRPr="008309AF">
        <w:rPr>
          <w:rStyle w:val="longtext1"/>
          <w:rFonts w:ascii="Times New Roman" w:hAnsi="Times New Roman" w:cs="Times New Roman"/>
        </w:rPr>
        <w:t>Mashn</w:t>
      </w:r>
      <w:r>
        <w:rPr>
          <w:rStyle w:val="longtext1"/>
          <w:rFonts w:ascii="Times New Roman" w:hAnsi="Times New Roman" w:cs="Times New Roman"/>
        </w:rPr>
        <w:t>e</w:t>
      </w:r>
      <w:r w:rsidRPr="008309AF">
        <w:rPr>
          <w:rStyle w:val="longtext1"/>
          <w:rFonts w:ascii="Times New Roman" w:hAnsi="Times New Roman" w:cs="Times New Roman"/>
        </w:rPr>
        <w:t>r (</w:t>
      </w:r>
      <w:r w:rsidR="008309AF" w:rsidRPr="008309AF">
        <w:rPr>
          <w:rStyle w:val="longtext1"/>
          <w:rFonts w:ascii="Times New Roman" w:hAnsi="Times New Roman" w:cs="Times New Roman"/>
        </w:rPr>
        <w:t xml:space="preserve">1971) and </w:t>
      </w:r>
      <w:r w:rsidR="000669BD" w:rsidRPr="008309AF">
        <w:rPr>
          <w:rStyle w:val="longtext1"/>
          <w:rFonts w:ascii="Times New Roman" w:hAnsi="Times New Roman" w:cs="Times New Roman"/>
        </w:rPr>
        <w:t>Lour</w:t>
      </w:r>
      <w:r w:rsidR="008309AF" w:rsidRPr="008309AF">
        <w:rPr>
          <w:rStyle w:val="longtext1"/>
          <w:rFonts w:ascii="Times New Roman" w:hAnsi="Times New Roman" w:cs="Times New Roman"/>
        </w:rPr>
        <w:t xml:space="preserve"> (1953), patterns for Na </w:t>
      </w:r>
      <w:r w:rsidR="008309AF" w:rsidRPr="00FF177D">
        <w:rPr>
          <w:rStyle w:val="longtext1"/>
          <w:rFonts w:ascii="Times New Roman" w:hAnsi="Times New Roman" w:cs="Times New Roman"/>
          <w:vertAlign w:val="superscript"/>
        </w:rPr>
        <w:t>+</w:t>
      </w:r>
      <w:r w:rsidR="008309AF" w:rsidRPr="008309AF">
        <w:rPr>
          <w:rStyle w:val="longtext1"/>
          <w:rFonts w:ascii="Times New Roman" w:hAnsi="Times New Roman" w:cs="Times New Roman"/>
        </w:rPr>
        <w:t xml:space="preserve"> ion accumulation and switching instead of sodium by potassium species of plant design and presented four models, which are defined, summary, all models are presented:</w:t>
      </w:r>
    </w:p>
    <w:p w:rsidR="008309AF" w:rsidRPr="008309AF" w:rsidRDefault="00D956E1" w:rsidP="008309AF">
      <w:pPr>
        <w:spacing w:after="0" w:line="240" w:lineRule="auto"/>
        <w:ind w:firstLine="720"/>
        <w:jc w:val="both"/>
        <w:rPr>
          <w:rStyle w:val="longtext1"/>
          <w:rFonts w:ascii="Times New Roman" w:hAnsi="Times New Roman" w:cs="Times New Roman"/>
        </w:rPr>
      </w:pPr>
      <w:r>
        <w:rPr>
          <w:rFonts w:ascii="Times New Roman" w:hAnsi="Times New Roman" w:cs="Times New Roman"/>
          <w:noProof/>
          <w:sz w:val="20"/>
          <w:szCs w:val="20"/>
        </w:rPr>
        <w:pict>
          <v:group id="_x0000_s1026" style="position:absolute;left:0;text-align:left;margin-left:57.6pt;margin-top:8.7pt;width:222.4pt;height:169.25pt;z-index:251660288;mso-position-horizontal-relative:page" coordorigin="2556,2130" coordsize="6592,2802" o:allowincell="f">
            <v:group id="_x0000_s1027" style="position:absolute;left:2556;top:2130;width:6592;height:2802" coordorigin="2556,2130" coordsize="6592,2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733;top:2160;width:6415;height:2772">
                <v:imagedata r:id="rId8" o:title="1-32" gain="2147483647f" blacklevel="-19661f"/>
              </v:shape>
              <v:rect id="_x0000_s1029" style="position:absolute;left:2556;top:2130;width:6532;height:142" strokecolor="white"/>
            </v:group>
            <v:rect id="_x0000_s1030" style="position:absolute;left:2556;top:2272;width:284;height:2414" strokecolor="white"/>
            <w10:wrap anchorx="page"/>
          </v:group>
        </w:pict>
      </w:r>
    </w:p>
    <w:p w:rsidR="008309AF" w:rsidRPr="008309AF" w:rsidRDefault="008309AF" w:rsidP="008309AF">
      <w:pPr>
        <w:spacing w:after="0" w:line="240" w:lineRule="auto"/>
        <w:ind w:firstLine="720"/>
        <w:jc w:val="both"/>
        <w:rPr>
          <w:rStyle w:val="longtext1"/>
          <w:rFonts w:ascii="Times New Roman" w:hAnsi="Times New Roman" w:cs="Times New Roman"/>
        </w:rPr>
      </w:pPr>
    </w:p>
    <w:p w:rsidR="008309AF" w:rsidRPr="008309AF" w:rsidRDefault="008309AF" w:rsidP="008309AF">
      <w:pPr>
        <w:spacing w:after="0" w:line="240" w:lineRule="auto"/>
        <w:ind w:firstLine="720"/>
        <w:jc w:val="both"/>
        <w:rPr>
          <w:rStyle w:val="longtext1"/>
          <w:rFonts w:ascii="Times New Roman" w:hAnsi="Times New Roman" w:cs="Times New Roman"/>
        </w:rPr>
      </w:pPr>
    </w:p>
    <w:p w:rsidR="008309AF" w:rsidRPr="008309AF" w:rsidRDefault="008309AF" w:rsidP="008309AF">
      <w:pPr>
        <w:spacing w:after="0" w:line="240" w:lineRule="auto"/>
        <w:ind w:firstLine="720"/>
        <w:jc w:val="both"/>
        <w:rPr>
          <w:rStyle w:val="longtext1"/>
          <w:rFonts w:ascii="Times New Roman" w:hAnsi="Times New Roman" w:cs="Times New Roman"/>
        </w:rPr>
      </w:pPr>
    </w:p>
    <w:p w:rsidR="00B143BB" w:rsidRDefault="008309AF" w:rsidP="00904A40">
      <w:pPr>
        <w:bidi w:val="0"/>
        <w:spacing w:after="0" w:line="240" w:lineRule="auto"/>
        <w:ind w:firstLine="720"/>
        <w:jc w:val="both"/>
        <w:rPr>
          <w:rStyle w:val="longtext1"/>
          <w:rFonts w:ascii="Times New Roman" w:hAnsi="Times New Roman" w:cs="Times New Roman"/>
        </w:rPr>
      </w:pPr>
      <w:r w:rsidRPr="008309AF">
        <w:rPr>
          <w:rStyle w:val="longtext1"/>
          <w:rFonts w:ascii="Times New Roman" w:hAnsi="Times New Roman" w:cs="Times New Roman"/>
        </w:rPr>
        <w:t xml:space="preserve"> </w:t>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p>
    <w:p w:rsidR="00B143BB" w:rsidRDefault="00B143BB" w:rsidP="00B143BB">
      <w:pPr>
        <w:bidi w:val="0"/>
        <w:spacing w:after="0" w:line="240" w:lineRule="auto"/>
        <w:ind w:firstLine="720"/>
        <w:jc w:val="both"/>
        <w:rPr>
          <w:rStyle w:val="longtext1"/>
          <w:rFonts w:ascii="Times New Roman" w:hAnsi="Times New Roman" w:cs="Times New Roman"/>
        </w:rPr>
      </w:pPr>
    </w:p>
    <w:p w:rsidR="00B143BB" w:rsidRDefault="00B143BB" w:rsidP="00B143BB">
      <w:pPr>
        <w:bidi w:val="0"/>
        <w:spacing w:after="0" w:line="240" w:lineRule="auto"/>
        <w:ind w:firstLine="720"/>
        <w:jc w:val="both"/>
        <w:rPr>
          <w:rStyle w:val="longtext1"/>
          <w:rFonts w:ascii="Times New Roman" w:hAnsi="Times New Roman" w:cs="Times New Roman"/>
        </w:rPr>
      </w:pPr>
    </w:p>
    <w:p w:rsidR="00B143BB" w:rsidRDefault="00B143BB" w:rsidP="00B143BB">
      <w:pPr>
        <w:bidi w:val="0"/>
        <w:spacing w:after="0" w:line="240" w:lineRule="auto"/>
        <w:ind w:firstLine="720"/>
        <w:jc w:val="both"/>
        <w:rPr>
          <w:rStyle w:val="longtext1"/>
          <w:rFonts w:ascii="Times New Roman" w:hAnsi="Times New Roman" w:cs="Times New Roman"/>
        </w:rPr>
      </w:pPr>
    </w:p>
    <w:p w:rsidR="00E90436" w:rsidRDefault="00E90436" w:rsidP="005761A7">
      <w:pPr>
        <w:bidi w:val="0"/>
        <w:spacing w:after="0" w:line="240" w:lineRule="auto"/>
        <w:jc w:val="both"/>
        <w:rPr>
          <w:rStyle w:val="longtext1"/>
          <w:rFonts w:ascii="Times New Roman" w:hAnsi="Times New Roman" w:cs="Times New Roman"/>
        </w:rPr>
      </w:pPr>
    </w:p>
    <w:p w:rsidR="00E90436" w:rsidRDefault="00E90436" w:rsidP="00E90436">
      <w:pPr>
        <w:bidi w:val="0"/>
        <w:spacing w:after="0" w:line="240" w:lineRule="auto"/>
        <w:jc w:val="both"/>
        <w:rPr>
          <w:rStyle w:val="longtext1"/>
          <w:rFonts w:ascii="Times New Roman" w:hAnsi="Times New Roman" w:cs="Times New Roman"/>
        </w:rPr>
      </w:pPr>
    </w:p>
    <w:p w:rsidR="005761A7" w:rsidRDefault="005761A7" w:rsidP="00E90436">
      <w:pPr>
        <w:bidi w:val="0"/>
        <w:spacing w:after="0" w:line="240" w:lineRule="auto"/>
        <w:jc w:val="both"/>
        <w:rPr>
          <w:rStyle w:val="longtext1"/>
          <w:rFonts w:ascii="Times New Roman" w:hAnsi="Times New Roman" w:cs="Times New Roman"/>
        </w:rPr>
      </w:pPr>
      <w:r w:rsidRPr="008309AF">
        <w:rPr>
          <w:rStyle w:val="longtext1"/>
          <w:rFonts w:ascii="Times New Roman" w:hAnsi="Times New Roman" w:cs="Times New Roman"/>
        </w:rPr>
        <w:t xml:space="preserve">Figure 1: Evaluation of different models of accumulation and Na </w:t>
      </w:r>
      <w:r w:rsidRPr="00B373ED">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ions instead of switching it with K</w:t>
      </w:r>
      <w:r w:rsidRPr="00B373ED">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ions in different plant species</w:t>
      </w:r>
      <w:r>
        <w:rPr>
          <w:rStyle w:val="longtext1"/>
          <w:rFonts w:ascii="Times New Roman" w:hAnsi="Times New Roman" w:cs="Times New Roman"/>
        </w:rPr>
        <w:t>.</w:t>
      </w:r>
    </w:p>
    <w:p w:rsidR="00723E51" w:rsidRDefault="00723E51" w:rsidP="00F92AA2">
      <w:pPr>
        <w:bidi w:val="0"/>
        <w:spacing w:after="0" w:line="240" w:lineRule="auto"/>
        <w:rPr>
          <w:rStyle w:val="longtext1"/>
          <w:rFonts w:ascii="Times New Roman" w:hAnsi="Times New Roman" w:cs="Times New Roman"/>
        </w:rPr>
      </w:pPr>
    </w:p>
    <w:p w:rsidR="00F92AA2" w:rsidRDefault="008309AF" w:rsidP="006F56F8">
      <w:pPr>
        <w:bidi w:val="0"/>
        <w:spacing w:after="0" w:line="240" w:lineRule="auto"/>
        <w:jc w:val="both"/>
        <w:rPr>
          <w:rStyle w:val="longtext1"/>
          <w:rFonts w:ascii="Times New Roman" w:hAnsi="Times New Roman" w:cs="Times New Roman"/>
        </w:rPr>
      </w:pPr>
      <w:r w:rsidRPr="00F92AA2">
        <w:rPr>
          <w:rStyle w:val="longtext1"/>
          <w:rFonts w:ascii="Times New Roman" w:hAnsi="Times New Roman" w:cs="Times New Roman"/>
          <w:b/>
          <w:bCs/>
          <w:shd w:val="clear" w:color="auto" w:fill="FFFFFF"/>
        </w:rPr>
        <w:lastRenderedPageBreak/>
        <w:t>Model A</w:t>
      </w:r>
      <w:r w:rsidRPr="008309AF">
        <w:rPr>
          <w:rStyle w:val="longtext1"/>
          <w:rFonts w:ascii="Times New Roman" w:hAnsi="Times New Roman" w:cs="Times New Roman"/>
          <w:shd w:val="clear" w:color="auto" w:fill="FFFFFF"/>
        </w:rPr>
        <w:t>: the pattern of sodium accumulation, plant needs, and Na</w:t>
      </w:r>
      <w:r w:rsidRPr="00FF177D">
        <w:rPr>
          <w:rStyle w:val="longtext1"/>
          <w:rFonts w:ascii="Times New Roman" w:hAnsi="Times New Roman" w:cs="Times New Roman"/>
          <w:shd w:val="clear" w:color="auto" w:fill="FFFFFF"/>
          <w:vertAlign w:val="superscript"/>
        </w:rPr>
        <w:t>+</w:t>
      </w:r>
      <w:r w:rsidRPr="008309AF">
        <w:rPr>
          <w:rStyle w:val="longtext1"/>
          <w:rFonts w:ascii="Times New Roman" w:hAnsi="Times New Roman" w:cs="Times New Roman"/>
          <w:shd w:val="clear" w:color="auto" w:fill="FFFFFF"/>
        </w:rPr>
        <w:t xml:space="preserve"> ions can completely replace the potassium is increased growth, such as: sugar beet. </w:t>
      </w:r>
      <w:r w:rsidR="00904A40">
        <w:rPr>
          <w:rStyle w:val="longtext1"/>
          <w:rFonts w:ascii="Times New Roman" w:hAnsi="Times New Roman" w:cs="Times New Roman"/>
          <w:shd w:val="clear" w:color="auto" w:fill="FFFFFF"/>
        </w:rPr>
        <w:tab/>
      </w:r>
      <w:r w:rsidRPr="008309AF">
        <w:rPr>
          <w:rFonts w:ascii="Times New Roman" w:hAnsi="Times New Roman" w:cs="Times New Roman"/>
          <w:sz w:val="20"/>
          <w:szCs w:val="20"/>
          <w:shd w:val="clear" w:color="auto" w:fill="FFFFFF"/>
        </w:rPr>
        <w:br/>
      </w:r>
      <w:r w:rsidRPr="00F92AA2">
        <w:rPr>
          <w:rStyle w:val="longtext1"/>
          <w:rFonts w:ascii="Times New Roman" w:hAnsi="Times New Roman" w:cs="Times New Roman"/>
          <w:b/>
          <w:bCs/>
          <w:shd w:val="clear" w:color="auto" w:fill="FFFFFF"/>
        </w:rPr>
        <w:t>Model B</w:t>
      </w:r>
      <w:r w:rsidRPr="008309AF">
        <w:rPr>
          <w:rStyle w:val="longtext1"/>
          <w:rFonts w:ascii="Times New Roman" w:hAnsi="Times New Roman" w:cs="Times New Roman"/>
          <w:shd w:val="clear" w:color="auto" w:fill="FFFFFF"/>
        </w:rPr>
        <w:t>: plant uptake of sodium but could not quite done, instead switching to K</w:t>
      </w:r>
      <w:r w:rsidRPr="00B373ED">
        <w:rPr>
          <w:rStyle w:val="longtext1"/>
          <w:rFonts w:ascii="Times New Roman" w:hAnsi="Times New Roman" w:cs="Times New Roman"/>
          <w:shd w:val="clear" w:color="auto" w:fill="FFFFFF"/>
          <w:vertAlign w:val="superscript"/>
        </w:rPr>
        <w:t>+</w:t>
      </w:r>
      <w:r w:rsidRPr="008309AF">
        <w:rPr>
          <w:rStyle w:val="longtext1"/>
          <w:rFonts w:ascii="Times New Roman" w:hAnsi="Times New Roman" w:cs="Times New Roman"/>
          <w:shd w:val="clear" w:color="auto" w:fill="FFFFFF"/>
        </w:rPr>
        <w:t xml:space="preserve"> ions, minor amount of growth by Na</w:t>
      </w:r>
      <w:r w:rsidRPr="00B373ED">
        <w:rPr>
          <w:rStyle w:val="longtext1"/>
          <w:rFonts w:ascii="Times New Roman" w:hAnsi="Times New Roman" w:cs="Times New Roman"/>
          <w:shd w:val="clear" w:color="auto" w:fill="FFFFFF"/>
          <w:vertAlign w:val="superscript"/>
        </w:rPr>
        <w:t>+</w:t>
      </w:r>
      <w:r w:rsidRPr="008309AF">
        <w:rPr>
          <w:rStyle w:val="longtext1"/>
          <w:rFonts w:ascii="Times New Roman" w:hAnsi="Times New Roman" w:cs="Times New Roman"/>
          <w:shd w:val="clear" w:color="auto" w:fill="FFFFFF"/>
        </w:rPr>
        <w:t xml:space="preserve"> ions are seen, such as: cabbage, cotton, chickpea, cotton, wheat and spinach. </w:t>
      </w:r>
      <w:r w:rsidRPr="008309AF">
        <w:rPr>
          <w:rFonts w:ascii="Times New Roman" w:hAnsi="Times New Roman" w:cs="Times New Roman"/>
          <w:sz w:val="20"/>
          <w:szCs w:val="20"/>
          <w:shd w:val="clear" w:color="auto" w:fill="FFFFFF"/>
        </w:rPr>
        <w:br/>
      </w:r>
      <w:r w:rsidRPr="00F92AA2">
        <w:rPr>
          <w:rStyle w:val="longtext1"/>
          <w:rFonts w:ascii="Times New Roman" w:hAnsi="Times New Roman" w:cs="Times New Roman"/>
          <w:b/>
          <w:bCs/>
          <w:shd w:val="clear" w:color="auto" w:fill="FFFFFF"/>
        </w:rPr>
        <w:t>Model C</w:t>
      </w:r>
      <w:r w:rsidRPr="008309AF">
        <w:rPr>
          <w:rStyle w:val="longtext1"/>
          <w:rFonts w:ascii="Times New Roman" w:hAnsi="Times New Roman" w:cs="Times New Roman"/>
          <w:shd w:val="clear" w:color="auto" w:fill="FFFFFF"/>
        </w:rPr>
        <w:t>: the plant amount of Na</w:t>
      </w:r>
      <w:r w:rsidRPr="00B373ED">
        <w:rPr>
          <w:rStyle w:val="longtext1"/>
          <w:rFonts w:ascii="Times New Roman" w:hAnsi="Times New Roman" w:cs="Times New Roman"/>
          <w:shd w:val="clear" w:color="auto" w:fill="FFFFFF"/>
          <w:vertAlign w:val="superscript"/>
        </w:rPr>
        <w:t>+</w:t>
      </w:r>
      <w:r w:rsidRPr="008309AF">
        <w:rPr>
          <w:rStyle w:val="longtext1"/>
          <w:rFonts w:ascii="Times New Roman" w:hAnsi="Times New Roman" w:cs="Times New Roman"/>
          <w:shd w:val="clear" w:color="auto" w:fill="FFFFFF"/>
        </w:rPr>
        <w:t xml:space="preserve"> ions, which attract the low K </w:t>
      </w:r>
      <w:r w:rsidRPr="00FF177D">
        <w:rPr>
          <w:rStyle w:val="longtext1"/>
          <w:rFonts w:ascii="Times New Roman" w:hAnsi="Times New Roman" w:cs="Times New Roman"/>
          <w:shd w:val="clear" w:color="auto" w:fill="FFFFFF"/>
          <w:vertAlign w:val="superscript"/>
        </w:rPr>
        <w:t>+</w:t>
      </w:r>
      <w:r w:rsidRPr="008309AF">
        <w:rPr>
          <w:rStyle w:val="longtext1"/>
          <w:rFonts w:ascii="Times New Roman" w:hAnsi="Times New Roman" w:cs="Times New Roman"/>
          <w:shd w:val="clear" w:color="auto" w:fill="FFFFFF"/>
        </w:rPr>
        <w:t xml:space="preserve"> </w:t>
      </w:r>
      <w:r w:rsidR="00FF177D" w:rsidRPr="008309AF">
        <w:rPr>
          <w:rStyle w:val="longtext1"/>
          <w:rFonts w:ascii="Times New Roman" w:hAnsi="Times New Roman" w:cs="Times New Roman"/>
          <w:shd w:val="clear" w:color="auto" w:fill="FFFFFF"/>
        </w:rPr>
        <w:t>ion,</w:t>
      </w:r>
      <w:r w:rsidRPr="008309AF">
        <w:rPr>
          <w:rStyle w:val="longtext1"/>
          <w:rFonts w:ascii="Times New Roman" w:hAnsi="Times New Roman" w:cs="Times New Roman"/>
          <w:shd w:val="clear" w:color="auto" w:fill="FFFFFF"/>
        </w:rPr>
        <w:t xml:space="preserve"> is replaced, such as: barley, rice, oats, tomatoes, potatoes and </w:t>
      </w:r>
      <w:r w:rsidR="00003EE8" w:rsidRPr="008309AF">
        <w:rPr>
          <w:rStyle w:val="longtext1"/>
          <w:rFonts w:ascii="Times New Roman" w:hAnsi="Times New Roman" w:cs="Times New Roman"/>
          <w:shd w:val="clear" w:color="auto" w:fill="FFFFFF"/>
        </w:rPr>
        <w:t>Ryegrass</w:t>
      </w:r>
      <w:r w:rsidRPr="008309AF">
        <w:rPr>
          <w:rStyle w:val="longtext1"/>
          <w:rFonts w:ascii="Times New Roman" w:hAnsi="Times New Roman" w:cs="Times New Roman"/>
          <w:shd w:val="clear" w:color="auto" w:fill="FFFFFF"/>
        </w:rPr>
        <w:t>.</w:t>
      </w:r>
      <w:r w:rsidR="00904A40">
        <w:rPr>
          <w:rStyle w:val="longtext1"/>
          <w:rFonts w:ascii="Times New Roman" w:hAnsi="Times New Roman" w:cs="Times New Roman"/>
          <w:shd w:val="clear" w:color="auto" w:fill="FFFFFF"/>
        </w:rPr>
        <w:tab/>
      </w:r>
      <w:r w:rsidRPr="008309AF">
        <w:rPr>
          <w:rStyle w:val="longtext1"/>
          <w:rFonts w:ascii="Times New Roman" w:hAnsi="Times New Roman" w:cs="Times New Roman"/>
          <w:shd w:val="clear" w:color="auto" w:fill="FFFFFF"/>
        </w:rPr>
        <w:t xml:space="preserve"> </w:t>
      </w:r>
      <w:r w:rsidRPr="008309AF">
        <w:rPr>
          <w:rFonts w:ascii="Times New Roman" w:hAnsi="Times New Roman" w:cs="Times New Roman"/>
          <w:sz w:val="20"/>
          <w:szCs w:val="20"/>
          <w:shd w:val="clear" w:color="auto" w:fill="FFFFFF"/>
        </w:rPr>
        <w:br/>
      </w:r>
      <w:r w:rsidRPr="00FF177D">
        <w:rPr>
          <w:rStyle w:val="longtext1"/>
          <w:rFonts w:ascii="Times New Roman" w:hAnsi="Times New Roman" w:cs="Times New Roman"/>
          <w:b/>
          <w:bCs/>
        </w:rPr>
        <w:t>Model D</w:t>
      </w:r>
      <w:r w:rsidRPr="008309AF">
        <w:rPr>
          <w:rStyle w:val="longtext1"/>
          <w:rFonts w:ascii="Times New Roman" w:hAnsi="Times New Roman" w:cs="Times New Roman"/>
        </w:rPr>
        <w:t>: instead of switching by the Na</w:t>
      </w:r>
      <w:r w:rsidRPr="00FF177D">
        <w:rPr>
          <w:rStyle w:val="longtext1"/>
          <w:rFonts w:ascii="Times New Roman" w:hAnsi="Times New Roman" w:cs="Times New Roman"/>
          <w:vertAlign w:val="superscript"/>
        </w:rPr>
        <w:t>+</w:t>
      </w:r>
      <w:r w:rsidR="00FF177D">
        <w:rPr>
          <w:rStyle w:val="longtext1"/>
          <w:rFonts w:ascii="Times New Roman" w:hAnsi="Times New Roman" w:cs="Times New Roman"/>
        </w:rPr>
        <w:t>&amp;</w:t>
      </w:r>
      <w:r w:rsidRPr="008309AF">
        <w:rPr>
          <w:rStyle w:val="longtext1"/>
          <w:rFonts w:ascii="Times New Roman" w:hAnsi="Times New Roman" w:cs="Times New Roman"/>
        </w:rPr>
        <w:t xml:space="preserve"> K</w:t>
      </w:r>
      <w:r w:rsidRPr="00FF177D">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w:t>
      </w:r>
      <w:r w:rsidR="00FF177D" w:rsidRPr="008309AF">
        <w:rPr>
          <w:rStyle w:val="longtext1"/>
          <w:rFonts w:ascii="Times New Roman" w:hAnsi="Times New Roman" w:cs="Times New Roman"/>
        </w:rPr>
        <w:t>ion</w:t>
      </w:r>
      <w:r w:rsidR="00FF177D">
        <w:rPr>
          <w:rStyle w:val="longtext1"/>
          <w:rFonts w:ascii="Times New Roman" w:hAnsi="Times New Roman" w:cs="Times New Roman"/>
        </w:rPr>
        <w:t xml:space="preserve">s </w:t>
      </w:r>
      <w:r w:rsidR="00FF177D" w:rsidRPr="008309AF">
        <w:rPr>
          <w:rStyle w:val="longtext1"/>
          <w:rFonts w:ascii="Times New Roman" w:hAnsi="Times New Roman" w:cs="Times New Roman"/>
        </w:rPr>
        <w:t>are</w:t>
      </w:r>
      <w:r w:rsidRPr="008309AF">
        <w:rPr>
          <w:rStyle w:val="longtext1"/>
          <w:rFonts w:ascii="Times New Roman" w:hAnsi="Times New Roman" w:cs="Times New Roman"/>
        </w:rPr>
        <w:t xml:space="preserve"> seen by the sodium and growth of these plants is conceptual, such as: corn, rye, soybean, bean farm and Timothy. </w:t>
      </w:r>
      <w:r w:rsidR="00904A40">
        <w:rPr>
          <w:rFonts w:ascii="Times New Roman" w:hAnsi="Times New Roman" w:cs="Times New Roman"/>
          <w:sz w:val="20"/>
          <w:szCs w:val="20"/>
        </w:rPr>
        <w:tab/>
      </w:r>
      <w:r w:rsidRPr="008309AF">
        <w:rPr>
          <w:rFonts w:ascii="Times New Roman" w:hAnsi="Times New Roman" w:cs="Times New Roman"/>
          <w:sz w:val="20"/>
          <w:szCs w:val="20"/>
        </w:rPr>
        <w:br/>
      </w:r>
      <w:r w:rsidR="00003EE8">
        <w:rPr>
          <w:rStyle w:val="longtext1"/>
          <w:rFonts w:ascii="Times New Roman" w:hAnsi="Times New Roman" w:cs="Times New Roman"/>
        </w:rPr>
        <w:t xml:space="preserve">          </w:t>
      </w:r>
      <w:r w:rsidR="002D2DAD">
        <w:rPr>
          <w:rStyle w:val="longtext1"/>
          <w:rFonts w:ascii="Times New Roman" w:hAnsi="Times New Roman" w:cs="Times New Roman"/>
        </w:rPr>
        <w:t>Green etal</w:t>
      </w:r>
      <w:r w:rsidRPr="008309AF">
        <w:rPr>
          <w:rStyle w:val="longtext1"/>
          <w:rFonts w:ascii="Times New Roman" w:hAnsi="Times New Roman" w:cs="Times New Roman"/>
        </w:rPr>
        <w:t xml:space="preserve"> (1980), </w:t>
      </w:r>
      <w:r w:rsidR="006F56F8" w:rsidRPr="008309AF">
        <w:rPr>
          <w:rStyle w:val="longtext1"/>
          <w:rFonts w:ascii="Times New Roman" w:hAnsi="Times New Roman" w:cs="Times New Roman"/>
        </w:rPr>
        <w:t>F</w:t>
      </w:r>
      <w:r w:rsidR="006F56F8">
        <w:rPr>
          <w:rStyle w:val="longtext1"/>
          <w:rFonts w:ascii="Times New Roman" w:hAnsi="Times New Roman" w:cs="Times New Roman"/>
        </w:rPr>
        <w:t>i</w:t>
      </w:r>
      <w:r w:rsidR="006F56F8" w:rsidRPr="008309AF">
        <w:rPr>
          <w:rStyle w:val="longtext1"/>
          <w:rFonts w:ascii="Times New Roman" w:hAnsi="Times New Roman" w:cs="Times New Roman"/>
        </w:rPr>
        <w:t>g</w:t>
      </w:r>
      <w:r w:rsidR="006F56F8">
        <w:rPr>
          <w:rStyle w:val="longtext1"/>
          <w:rFonts w:ascii="Times New Roman" w:hAnsi="Times New Roman" w:cs="Times New Roman"/>
        </w:rPr>
        <w:t>o</w:t>
      </w:r>
      <w:r w:rsidR="006F56F8" w:rsidRPr="008309AF">
        <w:rPr>
          <w:rStyle w:val="longtext1"/>
          <w:rFonts w:ascii="Times New Roman" w:hAnsi="Times New Roman" w:cs="Times New Roman"/>
        </w:rPr>
        <w:t>dv</w:t>
      </w:r>
      <w:r w:rsidR="006F56F8">
        <w:rPr>
          <w:rStyle w:val="longtext1"/>
          <w:rFonts w:ascii="Times New Roman" w:hAnsi="Times New Roman" w:cs="Times New Roman"/>
        </w:rPr>
        <w:t>e</w:t>
      </w:r>
      <w:r w:rsidR="006F56F8" w:rsidRPr="008309AF">
        <w:rPr>
          <w:rStyle w:val="longtext1"/>
          <w:rFonts w:ascii="Times New Roman" w:hAnsi="Times New Roman" w:cs="Times New Roman"/>
        </w:rPr>
        <w:t>r</w:t>
      </w:r>
      <w:r w:rsidRPr="008309AF">
        <w:rPr>
          <w:rStyle w:val="longtext1"/>
          <w:rFonts w:ascii="Times New Roman" w:hAnsi="Times New Roman" w:cs="Times New Roman"/>
        </w:rPr>
        <w:t xml:space="preserve"> and colleagues (1987</w:t>
      </w:r>
      <w:r w:rsidR="002D2DAD">
        <w:rPr>
          <w:rStyle w:val="longtext1"/>
          <w:rFonts w:ascii="Times New Roman" w:hAnsi="Times New Roman" w:cs="Times New Roman"/>
        </w:rPr>
        <w:t>-</w:t>
      </w:r>
      <w:r w:rsidR="002D2DAD" w:rsidRPr="008309AF">
        <w:rPr>
          <w:rStyle w:val="longtext1"/>
          <w:rFonts w:ascii="Times New Roman" w:hAnsi="Times New Roman" w:cs="Times New Roman"/>
        </w:rPr>
        <w:t>89</w:t>
      </w:r>
      <w:r w:rsidRPr="008309AF">
        <w:rPr>
          <w:rStyle w:val="longtext1"/>
          <w:rFonts w:ascii="Times New Roman" w:hAnsi="Times New Roman" w:cs="Times New Roman"/>
        </w:rPr>
        <w:t>), the study of plant resistance to ion system Na</w:t>
      </w:r>
      <w:r w:rsidRPr="002D2DAD">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the phenomenon of transfer of value to this element was raised aerial organs and declared that the resistant plants such as sugar beet, </w:t>
      </w:r>
      <w:r w:rsidRPr="008309AF">
        <w:rPr>
          <w:rStyle w:val="longtext1"/>
          <w:rFonts w:ascii="Times New Roman" w:hAnsi="Times New Roman" w:cs="Times New Roman"/>
          <w:shd w:val="clear" w:color="auto" w:fill="FFFFFF"/>
        </w:rPr>
        <w:t>transmission from the root to shoot, and a strong addition to filling this vacuum transfer ion K</w:t>
      </w:r>
      <w:r w:rsidRPr="002D2DAD">
        <w:rPr>
          <w:rStyle w:val="longtext1"/>
          <w:rFonts w:ascii="Times New Roman" w:hAnsi="Times New Roman" w:cs="Times New Roman"/>
          <w:shd w:val="clear" w:color="auto" w:fill="FFFFFF"/>
          <w:vertAlign w:val="superscript"/>
        </w:rPr>
        <w:t>+</w:t>
      </w:r>
      <w:r w:rsidRPr="008309AF">
        <w:rPr>
          <w:rStyle w:val="longtext1"/>
          <w:rFonts w:ascii="Times New Roman" w:hAnsi="Times New Roman" w:cs="Times New Roman"/>
          <w:shd w:val="clear" w:color="auto" w:fill="FFFFFF"/>
        </w:rPr>
        <w:t xml:space="preserve"> deficiency in aerial organs, reducing the element concentration in roots and reduce toxicity, but in plants such as beans and corn </w:t>
      </w:r>
      <w:r w:rsidRPr="008309AF">
        <w:rPr>
          <w:rStyle w:val="longtext1"/>
          <w:rFonts w:ascii="Times New Roman" w:hAnsi="Times New Roman" w:cs="Times New Roman"/>
        </w:rPr>
        <w:t>absorption, sodium ions in roots and transport remained the aerial organs is very minor, however, this plant caused toxicity, especially root and disorder in the root task creates. (Figure</w:t>
      </w:r>
      <w:r w:rsidR="00FF177D">
        <w:rPr>
          <w:rStyle w:val="longtext1"/>
          <w:rFonts w:ascii="Times New Roman" w:hAnsi="Times New Roman" w:cs="Times New Roman"/>
        </w:rPr>
        <w:t>2</w:t>
      </w:r>
      <w:r w:rsidRPr="008309AF">
        <w:rPr>
          <w:rStyle w:val="longtext1"/>
          <w:rFonts w:ascii="Times New Roman" w:hAnsi="Times New Roman" w:cs="Times New Roman"/>
        </w:rPr>
        <w:t>)</w:t>
      </w:r>
      <w:r w:rsidR="00904A40">
        <w:rPr>
          <w:rStyle w:val="longtext1"/>
          <w:rFonts w:ascii="Times New Roman" w:hAnsi="Times New Roman" w:cs="Times New Roman"/>
        </w:rPr>
        <w:tab/>
      </w:r>
      <w:r w:rsidRPr="008309AF">
        <w:rPr>
          <w:rStyle w:val="longtext1"/>
          <w:rFonts w:ascii="Times New Roman" w:hAnsi="Times New Roman" w:cs="Times New Roman"/>
        </w:rPr>
        <w:t xml:space="preserve"> </w:t>
      </w:r>
    </w:p>
    <w:p w:rsidR="00F92AA2" w:rsidRDefault="00F92AA2" w:rsidP="00F92AA2">
      <w:pPr>
        <w:bidi w:val="0"/>
        <w:spacing w:after="0" w:line="240" w:lineRule="auto"/>
        <w:rPr>
          <w:rStyle w:val="longtext1"/>
          <w:rFonts w:ascii="Times New Roman" w:hAnsi="Times New Roman" w:cs="Times New Roman"/>
        </w:rPr>
      </w:pPr>
      <w:r>
        <w:rPr>
          <w:rFonts w:ascii="Times New Roman" w:hAnsi="Times New Roman" w:cs="Times New Roman"/>
          <w:noProof/>
          <w:sz w:val="20"/>
          <w:szCs w:val="20"/>
        </w:rPr>
        <w:drawing>
          <wp:anchor distT="0" distB="0" distL="114300" distR="114300" simplePos="0" relativeHeight="251661312" behindDoc="0" locked="0" layoutInCell="0" allowOverlap="1">
            <wp:simplePos x="0" y="0"/>
            <wp:positionH relativeFrom="column">
              <wp:posOffset>-43815</wp:posOffset>
            </wp:positionH>
            <wp:positionV relativeFrom="paragraph">
              <wp:posOffset>116205</wp:posOffset>
            </wp:positionV>
            <wp:extent cx="2673350" cy="2743200"/>
            <wp:effectExtent l="19050" t="0" r="0" b="0"/>
            <wp:wrapNone/>
            <wp:docPr id="2" name="Picture 13" descr="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3"/>
                    <pic:cNvPicPr>
                      <a:picLocks noChangeAspect="1" noChangeArrowheads="1"/>
                    </pic:cNvPicPr>
                  </pic:nvPicPr>
                  <pic:blipFill>
                    <a:blip r:embed="rId9">
                      <a:lum bright="-60000" contrast="100000"/>
                    </a:blip>
                    <a:srcRect/>
                    <a:stretch>
                      <a:fillRect/>
                    </a:stretch>
                  </pic:blipFill>
                  <pic:spPr bwMode="auto">
                    <a:xfrm>
                      <a:off x="0" y="0"/>
                      <a:ext cx="2673350" cy="2743200"/>
                    </a:xfrm>
                    <a:prstGeom prst="rect">
                      <a:avLst/>
                    </a:prstGeom>
                    <a:noFill/>
                    <a:ln w="9525">
                      <a:noFill/>
                      <a:miter lim="800000"/>
                      <a:headEnd/>
                      <a:tailEnd/>
                    </a:ln>
                  </pic:spPr>
                </pic:pic>
              </a:graphicData>
            </a:graphic>
          </wp:anchor>
        </w:drawing>
      </w:r>
    </w:p>
    <w:p w:rsidR="00F92AA2" w:rsidRDefault="00F92AA2" w:rsidP="00F92AA2">
      <w:pPr>
        <w:bidi w:val="0"/>
        <w:spacing w:after="0" w:line="240" w:lineRule="auto"/>
        <w:rPr>
          <w:rStyle w:val="longtext1"/>
          <w:rFonts w:ascii="Times New Roman" w:hAnsi="Times New Roman" w:cs="Times New Roman"/>
        </w:rPr>
      </w:pPr>
    </w:p>
    <w:p w:rsidR="008309AF" w:rsidRPr="008309AF" w:rsidRDefault="008309AF" w:rsidP="00F92AA2">
      <w:pPr>
        <w:bidi w:val="0"/>
        <w:spacing w:after="0" w:line="240" w:lineRule="auto"/>
        <w:rPr>
          <w:rStyle w:val="longtext1"/>
          <w:rFonts w:ascii="Times New Roman" w:hAnsi="Times New Roman" w:cs="Times New Roman"/>
        </w:rPr>
      </w:pP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p>
    <w:p w:rsidR="008309AF" w:rsidRPr="008309AF" w:rsidRDefault="008309AF" w:rsidP="008309AF">
      <w:pPr>
        <w:spacing w:after="0" w:line="240" w:lineRule="auto"/>
        <w:ind w:firstLine="720"/>
        <w:jc w:val="both"/>
        <w:rPr>
          <w:rStyle w:val="longtext1"/>
          <w:rFonts w:ascii="Times New Roman" w:hAnsi="Times New Roman" w:cs="Times New Roman"/>
        </w:rPr>
      </w:pPr>
    </w:p>
    <w:p w:rsidR="008309AF" w:rsidRPr="008309AF" w:rsidRDefault="008309AF" w:rsidP="008309AF">
      <w:pPr>
        <w:spacing w:after="0" w:line="240" w:lineRule="auto"/>
        <w:ind w:firstLine="720"/>
        <w:jc w:val="both"/>
        <w:rPr>
          <w:rStyle w:val="longtext1"/>
          <w:rFonts w:ascii="Times New Roman" w:hAnsi="Times New Roman" w:cs="Times New Roman"/>
        </w:rPr>
      </w:pPr>
    </w:p>
    <w:p w:rsidR="008309AF" w:rsidRPr="008309AF" w:rsidRDefault="008309AF" w:rsidP="008309AF">
      <w:pPr>
        <w:spacing w:after="0" w:line="240" w:lineRule="auto"/>
        <w:ind w:firstLine="720"/>
        <w:jc w:val="both"/>
        <w:rPr>
          <w:rStyle w:val="longtext1"/>
          <w:rFonts w:ascii="Times New Roman" w:hAnsi="Times New Roman" w:cs="Times New Roman"/>
        </w:rPr>
      </w:pPr>
    </w:p>
    <w:p w:rsidR="008309AF" w:rsidRPr="008309AF" w:rsidRDefault="008309AF" w:rsidP="008309AF">
      <w:pPr>
        <w:spacing w:after="0" w:line="240" w:lineRule="auto"/>
        <w:ind w:firstLine="720"/>
        <w:jc w:val="both"/>
        <w:rPr>
          <w:rStyle w:val="longtext1"/>
          <w:rFonts w:ascii="Times New Roman" w:hAnsi="Times New Roman" w:cs="Times New Roman"/>
        </w:rPr>
      </w:pPr>
    </w:p>
    <w:p w:rsidR="008309AF" w:rsidRPr="008309AF" w:rsidRDefault="008309AF" w:rsidP="008309AF">
      <w:pPr>
        <w:spacing w:after="0" w:line="240" w:lineRule="auto"/>
        <w:ind w:firstLine="720"/>
        <w:jc w:val="both"/>
        <w:rPr>
          <w:rStyle w:val="longtext1"/>
          <w:rFonts w:ascii="Times New Roman" w:hAnsi="Times New Roman" w:cs="Times New Roman"/>
        </w:rPr>
      </w:pPr>
    </w:p>
    <w:p w:rsidR="008309AF" w:rsidRPr="008309AF" w:rsidRDefault="008309AF" w:rsidP="008309AF">
      <w:pPr>
        <w:spacing w:after="0" w:line="240" w:lineRule="auto"/>
        <w:ind w:firstLine="720"/>
        <w:jc w:val="both"/>
        <w:rPr>
          <w:rStyle w:val="longtext1"/>
          <w:rFonts w:ascii="Times New Roman" w:hAnsi="Times New Roman" w:cs="Times New Roman"/>
        </w:rPr>
      </w:pPr>
    </w:p>
    <w:p w:rsidR="008309AF" w:rsidRPr="008309AF" w:rsidRDefault="008309AF" w:rsidP="008309AF">
      <w:pPr>
        <w:spacing w:after="0" w:line="240" w:lineRule="auto"/>
        <w:ind w:firstLine="720"/>
        <w:jc w:val="both"/>
        <w:rPr>
          <w:rStyle w:val="longtext1"/>
          <w:rFonts w:ascii="Times New Roman" w:hAnsi="Times New Roman" w:cs="Times New Roman"/>
        </w:rPr>
      </w:pPr>
    </w:p>
    <w:p w:rsidR="008309AF" w:rsidRPr="008309AF" w:rsidRDefault="008309AF" w:rsidP="008309AF">
      <w:pPr>
        <w:spacing w:after="0" w:line="240" w:lineRule="auto"/>
        <w:ind w:firstLine="720"/>
        <w:jc w:val="both"/>
        <w:rPr>
          <w:rStyle w:val="longtext1"/>
          <w:rFonts w:ascii="Times New Roman" w:hAnsi="Times New Roman" w:cs="Times New Roman"/>
        </w:rPr>
      </w:pPr>
    </w:p>
    <w:p w:rsidR="00B143BB" w:rsidRDefault="00B143BB" w:rsidP="00904A40">
      <w:pPr>
        <w:bidi w:val="0"/>
        <w:spacing w:after="0" w:line="240" w:lineRule="auto"/>
        <w:ind w:firstLine="720"/>
        <w:jc w:val="both"/>
        <w:rPr>
          <w:rStyle w:val="longtext1"/>
          <w:rFonts w:ascii="Times New Roman" w:hAnsi="Times New Roman" w:cs="Times New Roman"/>
        </w:rPr>
      </w:pPr>
    </w:p>
    <w:p w:rsidR="00B143BB" w:rsidRDefault="00B143BB" w:rsidP="00B143BB">
      <w:pPr>
        <w:bidi w:val="0"/>
        <w:spacing w:after="0" w:line="240" w:lineRule="auto"/>
        <w:ind w:firstLine="720"/>
        <w:jc w:val="both"/>
        <w:rPr>
          <w:rStyle w:val="longtext1"/>
          <w:rFonts w:ascii="Times New Roman" w:hAnsi="Times New Roman" w:cs="Times New Roman"/>
        </w:rPr>
      </w:pPr>
    </w:p>
    <w:p w:rsidR="00B143BB" w:rsidRDefault="00B143BB" w:rsidP="00B143BB">
      <w:pPr>
        <w:bidi w:val="0"/>
        <w:spacing w:after="0" w:line="240" w:lineRule="auto"/>
        <w:ind w:firstLine="720"/>
        <w:jc w:val="both"/>
        <w:rPr>
          <w:rStyle w:val="longtext1"/>
          <w:rFonts w:ascii="Times New Roman" w:hAnsi="Times New Roman" w:cs="Times New Roman"/>
        </w:rPr>
      </w:pPr>
    </w:p>
    <w:p w:rsidR="00B143BB" w:rsidRDefault="00B143BB" w:rsidP="00B143BB">
      <w:pPr>
        <w:bidi w:val="0"/>
        <w:spacing w:after="0" w:line="240" w:lineRule="auto"/>
        <w:ind w:firstLine="720"/>
        <w:jc w:val="both"/>
        <w:rPr>
          <w:rStyle w:val="longtext1"/>
          <w:rFonts w:ascii="Times New Roman" w:hAnsi="Times New Roman" w:cs="Times New Roman"/>
        </w:rPr>
      </w:pPr>
    </w:p>
    <w:p w:rsidR="00F92AA2" w:rsidRDefault="008309AF" w:rsidP="00F92AA2">
      <w:pPr>
        <w:bidi w:val="0"/>
        <w:spacing w:after="0" w:line="240" w:lineRule="auto"/>
        <w:jc w:val="both"/>
        <w:rPr>
          <w:rStyle w:val="longtext1"/>
          <w:rFonts w:ascii="Times New Roman" w:hAnsi="Times New Roman" w:cs="Times New Roman"/>
        </w:rPr>
      </w:pPr>
      <w:r w:rsidRPr="008309AF">
        <w:rPr>
          <w:rStyle w:val="longtext1"/>
          <w:rFonts w:ascii="Times New Roman" w:hAnsi="Times New Roman" w:cs="Times New Roman"/>
        </w:rPr>
        <w:t xml:space="preserve">Figure </w:t>
      </w:r>
      <w:r>
        <w:rPr>
          <w:rStyle w:val="longtext1"/>
          <w:rFonts w:ascii="Times New Roman" w:hAnsi="Times New Roman" w:cs="Times New Roman"/>
        </w:rPr>
        <w:t>2</w:t>
      </w:r>
      <w:r w:rsidRPr="008309AF">
        <w:rPr>
          <w:rStyle w:val="longtext1"/>
          <w:rFonts w:ascii="Times New Roman" w:hAnsi="Times New Roman" w:cs="Times New Roman"/>
        </w:rPr>
        <w:t xml:space="preserve">: dry weight and amount of potassium in resistant species (beet sugar) and sensitive (beans) in different concentrations of potassium and sodium </w:t>
      </w:r>
      <w:r w:rsidR="008E6697">
        <w:rPr>
          <w:rStyle w:val="longtext1"/>
          <w:rFonts w:ascii="Times New Roman" w:hAnsi="Times New Roman" w:cs="Times New Roman"/>
        </w:rPr>
        <w:t>(concentration</w:t>
      </w:r>
      <w:r w:rsidR="008E6697" w:rsidRPr="008309AF">
        <w:rPr>
          <w:rStyle w:val="longtext1"/>
          <w:rFonts w:ascii="Times New Roman" w:hAnsi="Times New Roman" w:cs="Times New Roman"/>
        </w:rPr>
        <w:t xml:space="preserve"> </w:t>
      </w:r>
      <w:r w:rsidR="008E6697">
        <w:rPr>
          <w:rStyle w:val="longtext1"/>
          <w:rFonts w:ascii="Times New Roman" w:hAnsi="Times New Roman" w:cs="Times New Roman"/>
        </w:rPr>
        <w:t xml:space="preserve">mmol </w:t>
      </w:r>
      <w:r w:rsidR="008E6697" w:rsidRPr="008309AF">
        <w:rPr>
          <w:rStyle w:val="longtext1"/>
          <w:rFonts w:ascii="Times New Roman" w:hAnsi="Times New Roman" w:cs="Times New Roman"/>
        </w:rPr>
        <w:t>as</w:t>
      </w:r>
      <w:r w:rsidRPr="008309AF">
        <w:rPr>
          <w:rStyle w:val="longtext1"/>
          <w:rFonts w:ascii="Times New Roman" w:hAnsi="Times New Roman" w:cs="Times New Roman"/>
        </w:rPr>
        <w:t xml:space="preserve"> shown in columns</w:t>
      </w:r>
      <w:r w:rsidR="008E6697">
        <w:rPr>
          <w:rStyle w:val="longtext1"/>
          <w:rFonts w:ascii="Times New Roman" w:hAnsi="Times New Roman" w:cs="Times New Roman"/>
        </w:rPr>
        <w:t>)</w:t>
      </w:r>
      <w:r w:rsidRPr="008309AF">
        <w:rPr>
          <w:rStyle w:val="longtext1"/>
          <w:rFonts w:ascii="Times New Roman" w:hAnsi="Times New Roman" w:cs="Times New Roman"/>
        </w:rPr>
        <w:t xml:space="preserve">. </w:t>
      </w:r>
      <w:r w:rsidRPr="008309AF">
        <w:rPr>
          <w:rFonts w:ascii="Times New Roman" w:hAnsi="Times New Roman" w:cs="Times New Roman"/>
          <w:sz w:val="20"/>
          <w:szCs w:val="20"/>
        </w:rPr>
        <w:br/>
      </w:r>
    </w:p>
    <w:p w:rsidR="00904A40" w:rsidRDefault="00003EE8" w:rsidP="00B373ED">
      <w:pPr>
        <w:bidi w:val="0"/>
        <w:spacing w:after="0" w:line="240" w:lineRule="auto"/>
        <w:jc w:val="both"/>
        <w:rPr>
          <w:rStyle w:val="longtext1"/>
          <w:rFonts w:ascii="Times New Roman" w:hAnsi="Times New Roman" w:cs="Times New Roman"/>
        </w:rPr>
      </w:pPr>
      <w:r>
        <w:rPr>
          <w:rStyle w:val="longtext1"/>
          <w:rFonts w:ascii="Times New Roman" w:hAnsi="Times New Roman" w:cs="Times New Roman"/>
        </w:rPr>
        <w:t xml:space="preserve">         </w:t>
      </w:r>
      <w:r w:rsidR="006F56F8" w:rsidRPr="008309AF">
        <w:rPr>
          <w:rStyle w:val="longtext1"/>
          <w:rFonts w:ascii="Times New Roman" w:hAnsi="Times New Roman" w:cs="Times New Roman"/>
        </w:rPr>
        <w:t>Johnson (</w:t>
      </w:r>
      <w:r w:rsidR="008309AF" w:rsidRPr="008309AF">
        <w:rPr>
          <w:rStyle w:val="longtext1"/>
          <w:rFonts w:ascii="Times New Roman" w:hAnsi="Times New Roman" w:cs="Times New Roman"/>
        </w:rPr>
        <w:t>1989), reaction weight C</w:t>
      </w:r>
      <w:r w:rsidR="008309AF" w:rsidRPr="008E6697">
        <w:rPr>
          <w:rStyle w:val="longtext1"/>
          <w:rFonts w:ascii="Times New Roman" w:hAnsi="Times New Roman" w:cs="Times New Roman"/>
          <w:vertAlign w:val="subscript"/>
        </w:rPr>
        <w:t>3</w:t>
      </w:r>
      <w:r w:rsidR="008309AF" w:rsidRPr="008309AF">
        <w:rPr>
          <w:rStyle w:val="longtext1"/>
          <w:rFonts w:ascii="Times New Roman" w:hAnsi="Times New Roman" w:cs="Times New Roman"/>
        </w:rPr>
        <w:t xml:space="preserve"> and C</w:t>
      </w:r>
      <w:r w:rsidR="008309AF" w:rsidRPr="008E6697">
        <w:rPr>
          <w:rStyle w:val="longtext1"/>
          <w:rFonts w:ascii="Times New Roman" w:hAnsi="Times New Roman" w:cs="Times New Roman"/>
          <w:vertAlign w:val="subscript"/>
        </w:rPr>
        <w:t>4</w:t>
      </w:r>
      <w:r w:rsidR="008309AF" w:rsidRPr="008309AF">
        <w:rPr>
          <w:rStyle w:val="longtext1"/>
          <w:rFonts w:ascii="Times New Roman" w:hAnsi="Times New Roman" w:cs="Times New Roman"/>
        </w:rPr>
        <w:t xml:space="preserve"> plants in the treatments without the sodium ions were studied, they were told that the ions in the presence of Na</w:t>
      </w:r>
      <w:r w:rsidR="008309AF" w:rsidRPr="008E6697">
        <w:rPr>
          <w:rStyle w:val="longtext1"/>
          <w:rFonts w:ascii="Times New Roman" w:hAnsi="Times New Roman" w:cs="Times New Roman"/>
          <w:vertAlign w:val="superscript"/>
        </w:rPr>
        <w:t>+</w:t>
      </w:r>
      <w:r w:rsidR="008309AF" w:rsidRPr="008309AF">
        <w:rPr>
          <w:rStyle w:val="longtext1"/>
          <w:rFonts w:ascii="Times New Roman" w:hAnsi="Times New Roman" w:cs="Times New Roman"/>
        </w:rPr>
        <w:t xml:space="preserve">, accumulation of dry matter per </w:t>
      </w:r>
      <w:r w:rsidR="008309AF" w:rsidRPr="008309AF">
        <w:rPr>
          <w:rStyle w:val="longtext1"/>
          <w:rFonts w:ascii="Times New Roman" w:hAnsi="Times New Roman" w:cs="Times New Roman"/>
        </w:rPr>
        <w:lastRenderedPageBreak/>
        <w:t>plant increased C</w:t>
      </w:r>
      <w:r w:rsidR="008309AF" w:rsidRPr="008E6697">
        <w:rPr>
          <w:rStyle w:val="longtext1"/>
          <w:rFonts w:ascii="Times New Roman" w:hAnsi="Times New Roman" w:cs="Times New Roman"/>
          <w:vertAlign w:val="subscript"/>
        </w:rPr>
        <w:t>4</w:t>
      </w:r>
      <w:r w:rsidR="008309AF" w:rsidRPr="008309AF">
        <w:rPr>
          <w:rStyle w:val="longtext1"/>
          <w:rFonts w:ascii="Times New Roman" w:hAnsi="Times New Roman" w:cs="Times New Roman"/>
        </w:rPr>
        <w:t xml:space="preserve"> plants, which </w:t>
      </w:r>
      <w:r w:rsidR="008309AF" w:rsidRPr="008309AF">
        <w:rPr>
          <w:rStyle w:val="longtext1"/>
          <w:rFonts w:ascii="Times New Roman" w:hAnsi="Times New Roman" w:cs="Times New Roman"/>
          <w:shd w:val="clear" w:color="auto" w:fill="FFFFFF"/>
        </w:rPr>
        <w:t xml:space="preserve">acid concentration because followers </w:t>
      </w:r>
      <w:r w:rsidR="00B8650E">
        <w:rPr>
          <w:rStyle w:val="longtext1"/>
          <w:rFonts w:ascii="Times New Roman" w:hAnsi="Times New Roman" w:cs="Times New Roman"/>
          <w:shd w:val="clear" w:color="auto" w:fill="FFFFFF"/>
        </w:rPr>
        <w:t>Mesophyll</w:t>
      </w:r>
      <w:r w:rsidR="008309AF" w:rsidRPr="008309AF">
        <w:rPr>
          <w:rStyle w:val="longtext1"/>
          <w:rFonts w:ascii="Times New Roman" w:hAnsi="Times New Roman" w:cs="Times New Roman"/>
          <w:shd w:val="clear" w:color="auto" w:fill="FFFFFF"/>
        </w:rPr>
        <w:t xml:space="preserve"> cells of these plants is increased more CO</w:t>
      </w:r>
      <w:r w:rsidR="008309AF" w:rsidRPr="008E6697">
        <w:rPr>
          <w:rStyle w:val="longtext1"/>
          <w:rFonts w:ascii="Times New Roman" w:hAnsi="Times New Roman" w:cs="Times New Roman"/>
          <w:shd w:val="clear" w:color="auto" w:fill="FFFFFF"/>
          <w:vertAlign w:val="subscript"/>
        </w:rPr>
        <w:t>2</w:t>
      </w:r>
      <w:r w:rsidR="008309AF" w:rsidRPr="008309AF">
        <w:rPr>
          <w:rStyle w:val="longtext1"/>
          <w:rFonts w:ascii="Times New Roman" w:hAnsi="Times New Roman" w:cs="Times New Roman"/>
          <w:shd w:val="clear" w:color="auto" w:fill="FFFFFF"/>
        </w:rPr>
        <w:t xml:space="preserve"> is absorbed, but the change in C3 plants dry matter was not reported by the Na</w:t>
      </w:r>
      <w:r w:rsidR="008309AF" w:rsidRPr="008E6697">
        <w:rPr>
          <w:rStyle w:val="longtext1"/>
          <w:rFonts w:ascii="Times New Roman" w:hAnsi="Times New Roman" w:cs="Times New Roman"/>
          <w:shd w:val="clear" w:color="auto" w:fill="FFFFFF"/>
          <w:vertAlign w:val="superscript"/>
        </w:rPr>
        <w:t>+</w:t>
      </w:r>
      <w:r w:rsidR="008309AF" w:rsidRPr="008309AF">
        <w:rPr>
          <w:rStyle w:val="longtext1"/>
          <w:rFonts w:ascii="Times New Roman" w:hAnsi="Times New Roman" w:cs="Times New Roman"/>
          <w:shd w:val="clear" w:color="auto" w:fill="FFFFFF"/>
        </w:rPr>
        <w:t xml:space="preserve"> ion, although this experiment, C</w:t>
      </w:r>
      <w:r w:rsidR="008309AF" w:rsidRPr="00B373ED">
        <w:rPr>
          <w:rStyle w:val="longtext1"/>
          <w:rFonts w:ascii="Times New Roman" w:hAnsi="Times New Roman" w:cs="Times New Roman"/>
          <w:shd w:val="clear" w:color="auto" w:fill="FFFFFF"/>
          <w:vertAlign w:val="subscript"/>
        </w:rPr>
        <w:t>3</w:t>
      </w:r>
      <w:r w:rsidR="008309AF" w:rsidRPr="008309AF">
        <w:rPr>
          <w:rStyle w:val="longtext1"/>
          <w:rFonts w:ascii="Times New Roman" w:hAnsi="Times New Roman" w:cs="Times New Roman"/>
          <w:shd w:val="clear" w:color="auto" w:fill="FFFFFF"/>
        </w:rPr>
        <w:t xml:space="preserve"> and C</w:t>
      </w:r>
      <w:r w:rsidR="008309AF" w:rsidRPr="00B373ED">
        <w:rPr>
          <w:rStyle w:val="longtext1"/>
          <w:rFonts w:ascii="Times New Roman" w:hAnsi="Times New Roman" w:cs="Times New Roman"/>
          <w:shd w:val="clear" w:color="auto" w:fill="FFFFFF"/>
          <w:vertAlign w:val="subscript"/>
        </w:rPr>
        <w:t>4</w:t>
      </w:r>
      <w:r w:rsidR="008309AF" w:rsidRPr="008309AF">
        <w:rPr>
          <w:rStyle w:val="longtext1"/>
          <w:rFonts w:ascii="Times New Roman" w:hAnsi="Times New Roman" w:cs="Times New Roman"/>
          <w:shd w:val="clear" w:color="auto" w:fill="FFFFFF"/>
        </w:rPr>
        <w:t xml:space="preserve"> plants relatively resistant Na</w:t>
      </w:r>
      <w:r w:rsidR="008309AF" w:rsidRPr="008E6697">
        <w:rPr>
          <w:rStyle w:val="longtext1"/>
          <w:rFonts w:ascii="Times New Roman" w:hAnsi="Times New Roman" w:cs="Times New Roman"/>
          <w:shd w:val="clear" w:color="auto" w:fill="FFFFFF"/>
          <w:vertAlign w:val="superscript"/>
        </w:rPr>
        <w:t>+</w:t>
      </w:r>
      <w:r w:rsidR="008309AF" w:rsidRPr="008309AF">
        <w:rPr>
          <w:rStyle w:val="longtext1"/>
          <w:rFonts w:ascii="Times New Roman" w:hAnsi="Times New Roman" w:cs="Times New Roman"/>
          <w:shd w:val="clear" w:color="auto" w:fill="FFFFFF"/>
        </w:rPr>
        <w:t xml:space="preserve"> ion </w:t>
      </w:r>
      <w:r w:rsidR="008309AF" w:rsidRPr="008309AF">
        <w:rPr>
          <w:rStyle w:val="longtext1"/>
          <w:rFonts w:ascii="Times New Roman" w:hAnsi="Times New Roman" w:cs="Times New Roman"/>
        </w:rPr>
        <w:t>was used (Figure</w:t>
      </w:r>
      <w:r w:rsidR="00B373ED">
        <w:rPr>
          <w:rStyle w:val="longtext1"/>
          <w:rFonts w:ascii="Times New Roman" w:hAnsi="Times New Roman" w:cs="Times New Roman"/>
        </w:rPr>
        <w:t xml:space="preserve"> 3</w:t>
      </w:r>
      <w:r w:rsidR="008309AF" w:rsidRPr="008309AF">
        <w:rPr>
          <w:rStyle w:val="longtext1"/>
          <w:rFonts w:ascii="Times New Roman" w:hAnsi="Times New Roman" w:cs="Times New Roman"/>
        </w:rPr>
        <w:t>)</w:t>
      </w:r>
      <w:r w:rsidR="00B373ED">
        <w:rPr>
          <w:rStyle w:val="longtext1"/>
          <w:rFonts w:ascii="Times New Roman" w:hAnsi="Times New Roman" w:cs="Times New Roman"/>
        </w:rPr>
        <w:t>.</w:t>
      </w:r>
      <w:r w:rsidR="00904A40">
        <w:rPr>
          <w:rStyle w:val="longtext1"/>
          <w:rFonts w:ascii="Times New Roman" w:hAnsi="Times New Roman" w:cs="Times New Roman"/>
        </w:rPr>
        <w:tab/>
      </w:r>
    </w:p>
    <w:p w:rsidR="00904A40" w:rsidRDefault="00D956E1" w:rsidP="00904A40">
      <w:pPr>
        <w:bidi w:val="0"/>
        <w:spacing w:after="0" w:line="240" w:lineRule="auto"/>
        <w:ind w:firstLine="720"/>
        <w:jc w:val="both"/>
        <w:rPr>
          <w:rStyle w:val="longtext1"/>
          <w:rFonts w:ascii="Times New Roman" w:hAnsi="Times New Roman" w:cs="Times New Roman"/>
        </w:rPr>
      </w:pPr>
      <w:r>
        <w:rPr>
          <w:rFonts w:ascii="Times New Roman" w:hAnsi="Times New Roman" w:cs="Times New Roman"/>
          <w:noProof/>
          <w:sz w:val="20"/>
          <w:szCs w:val="20"/>
        </w:rPr>
        <w:pict>
          <v:group id="_x0000_s1031" style="position:absolute;left:0;text-align:left;margin-left:40pt;margin-top:10.35pt;width:234.4pt;height:239.25pt;z-index:251662336;mso-position-horizontal-relative:page" coordorigin="1988,4320" coordsize="7062,2922" o:allowincell="f">
            <v:shape id="_x0000_s1032" type="#_x0000_t75" style="position:absolute;left:2592;top:4320;width:6458;height:2830">
              <v:imagedata r:id="rId10" o:title="1-34" gain="2147483647f" blacklevel="-19661f"/>
            </v:shape>
            <v:rect id="_x0000_s1033" style="position:absolute;left:1988;top:6958;width:2130;height:284" stroked="f"/>
            <w10:wrap anchorx="page"/>
          </v:group>
        </w:pict>
      </w:r>
    </w:p>
    <w:p w:rsidR="00904A40" w:rsidRDefault="00904A40" w:rsidP="00904A40">
      <w:pPr>
        <w:bidi w:val="0"/>
        <w:spacing w:after="0" w:line="240" w:lineRule="auto"/>
        <w:ind w:firstLine="720"/>
        <w:jc w:val="both"/>
        <w:rPr>
          <w:rStyle w:val="longtext1"/>
          <w:rFonts w:ascii="Times New Roman" w:hAnsi="Times New Roman" w:cs="Times New Roman"/>
        </w:rPr>
      </w:pPr>
    </w:p>
    <w:p w:rsidR="00904A40" w:rsidRDefault="00904A40" w:rsidP="00904A40">
      <w:pPr>
        <w:bidi w:val="0"/>
        <w:spacing w:after="0" w:line="240" w:lineRule="auto"/>
        <w:ind w:firstLine="720"/>
        <w:jc w:val="both"/>
        <w:rPr>
          <w:rStyle w:val="longtext1"/>
          <w:rFonts w:ascii="Times New Roman" w:hAnsi="Times New Roman" w:cs="Times New Roman"/>
        </w:rPr>
      </w:pPr>
    </w:p>
    <w:p w:rsidR="00904A40" w:rsidRDefault="00904A40" w:rsidP="00904A40">
      <w:pPr>
        <w:bidi w:val="0"/>
        <w:spacing w:after="0" w:line="240" w:lineRule="auto"/>
        <w:ind w:firstLine="720"/>
        <w:jc w:val="both"/>
        <w:rPr>
          <w:rStyle w:val="longtext1"/>
          <w:rFonts w:ascii="Times New Roman" w:hAnsi="Times New Roman" w:cs="Times New Roman"/>
        </w:rPr>
      </w:pPr>
    </w:p>
    <w:p w:rsidR="008309AF" w:rsidRPr="008309AF" w:rsidRDefault="008309AF" w:rsidP="00904A40">
      <w:pPr>
        <w:bidi w:val="0"/>
        <w:spacing w:after="0" w:line="240" w:lineRule="auto"/>
        <w:ind w:firstLine="720"/>
        <w:jc w:val="both"/>
        <w:rPr>
          <w:rFonts w:ascii="Times New Roman" w:hAnsi="Times New Roman" w:cs="Times New Roman"/>
          <w:sz w:val="20"/>
          <w:szCs w:val="20"/>
          <w:rtl/>
        </w:rPr>
      </w:pPr>
      <w:r w:rsidRPr="008309AF">
        <w:rPr>
          <w:rStyle w:val="longtext1"/>
          <w:rFonts w:ascii="Times New Roman" w:hAnsi="Times New Roman" w:cs="Times New Roman"/>
        </w:rPr>
        <w:t xml:space="preserve"> </w:t>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p>
    <w:p w:rsidR="008309AF" w:rsidRPr="008309AF" w:rsidRDefault="008309AF" w:rsidP="008309AF">
      <w:pPr>
        <w:spacing w:after="0" w:line="240" w:lineRule="auto"/>
        <w:ind w:firstLine="720"/>
        <w:jc w:val="both"/>
        <w:rPr>
          <w:rFonts w:ascii="Times New Roman" w:hAnsi="Times New Roman" w:cs="Times New Roman"/>
          <w:sz w:val="20"/>
          <w:szCs w:val="20"/>
        </w:rPr>
      </w:pPr>
    </w:p>
    <w:p w:rsidR="008309AF" w:rsidRPr="008309AF" w:rsidRDefault="008309AF" w:rsidP="008309AF">
      <w:pPr>
        <w:spacing w:after="0" w:line="240" w:lineRule="auto"/>
        <w:ind w:firstLine="720"/>
        <w:jc w:val="both"/>
        <w:rPr>
          <w:rFonts w:ascii="Times New Roman" w:hAnsi="Times New Roman" w:cs="Times New Roman"/>
          <w:sz w:val="20"/>
          <w:szCs w:val="20"/>
        </w:rPr>
      </w:pPr>
    </w:p>
    <w:p w:rsidR="008309AF" w:rsidRPr="008309AF" w:rsidRDefault="008309AF" w:rsidP="008309AF">
      <w:pPr>
        <w:spacing w:after="0" w:line="240" w:lineRule="auto"/>
        <w:ind w:firstLine="720"/>
        <w:jc w:val="both"/>
        <w:rPr>
          <w:rFonts w:ascii="Times New Roman" w:hAnsi="Times New Roman" w:cs="Times New Roman"/>
          <w:sz w:val="20"/>
          <w:szCs w:val="20"/>
        </w:rPr>
      </w:pPr>
    </w:p>
    <w:p w:rsidR="008309AF" w:rsidRPr="008309AF" w:rsidRDefault="008309AF" w:rsidP="008309AF">
      <w:pPr>
        <w:spacing w:after="0" w:line="240" w:lineRule="auto"/>
        <w:ind w:firstLine="720"/>
        <w:jc w:val="both"/>
        <w:rPr>
          <w:rFonts w:ascii="Times New Roman" w:hAnsi="Times New Roman" w:cs="Times New Roman"/>
          <w:sz w:val="20"/>
          <w:szCs w:val="20"/>
        </w:rPr>
      </w:pPr>
    </w:p>
    <w:p w:rsidR="008309AF" w:rsidRPr="008309AF" w:rsidRDefault="008309AF" w:rsidP="008309AF">
      <w:pPr>
        <w:spacing w:after="0" w:line="240" w:lineRule="auto"/>
        <w:ind w:firstLine="720"/>
        <w:jc w:val="both"/>
        <w:rPr>
          <w:rFonts w:ascii="Times New Roman" w:hAnsi="Times New Roman" w:cs="Times New Roman"/>
          <w:sz w:val="20"/>
          <w:szCs w:val="20"/>
        </w:rPr>
      </w:pPr>
    </w:p>
    <w:p w:rsidR="00F92AA2" w:rsidRDefault="008309AF" w:rsidP="00904A40">
      <w:pPr>
        <w:bidi w:val="0"/>
        <w:spacing w:after="0" w:line="240" w:lineRule="auto"/>
        <w:ind w:firstLine="720"/>
        <w:jc w:val="both"/>
        <w:rPr>
          <w:rStyle w:val="longtext1"/>
          <w:rFonts w:ascii="Times New Roman" w:hAnsi="Times New Roman" w:cs="Times New Roman"/>
        </w:rPr>
      </w:pP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Fonts w:ascii="Times New Roman" w:hAnsi="Times New Roman" w:cs="Times New Roman"/>
          <w:sz w:val="20"/>
          <w:szCs w:val="20"/>
        </w:rPr>
        <w:br/>
      </w:r>
    </w:p>
    <w:p w:rsidR="00F92AA2" w:rsidRDefault="00F92AA2" w:rsidP="00F92AA2">
      <w:pPr>
        <w:bidi w:val="0"/>
        <w:spacing w:after="0" w:line="240" w:lineRule="auto"/>
        <w:ind w:firstLine="720"/>
        <w:jc w:val="both"/>
        <w:rPr>
          <w:rStyle w:val="longtext1"/>
          <w:rFonts w:ascii="Times New Roman" w:hAnsi="Times New Roman" w:cs="Times New Roman"/>
        </w:rPr>
      </w:pPr>
    </w:p>
    <w:p w:rsidR="00F92AA2" w:rsidRDefault="00F92AA2" w:rsidP="00F92AA2">
      <w:pPr>
        <w:bidi w:val="0"/>
        <w:spacing w:after="0" w:line="240" w:lineRule="auto"/>
        <w:ind w:firstLine="720"/>
        <w:jc w:val="both"/>
        <w:rPr>
          <w:rStyle w:val="longtext1"/>
          <w:rFonts w:ascii="Times New Roman" w:hAnsi="Times New Roman" w:cs="Times New Roman"/>
        </w:rPr>
      </w:pPr>
    </w:p>
    <w:p w:rsidR="00F92AA2" w:rsidRDefault="00F92AA2" w:rsidP="00F92AA2">
      <w:pPr>
        <w:bidi w:val="0"/>
        <w:spacing w:after="0" w:line="240" w:lineRule="auto"/>
        <w:ind w:firstLine="720"/>
        <w:jc w:val="both"/>
        <w:rPr>
          <w:rStyle w:val="longtext1"/>
          <w:rFonts w:ascii="Times New Roman" w:hAnsi="Times New Roman" w:cs="Times New Roman"/>
        </w:rPr>
      </w:pPr>
    </w:p>
    <w:p w:rsidR="00F92AA2" w:rsidRDefault="00F92AA2" w:rsidP="00F92AA2">
      <w:pPr>
        <w:bidi w:val="0"/>
        <w:spacing w:after="0" w:line="240" w:lineRule="auto"/>
        <w:ind w:firstLine="720"/>
        <w:jc w:val="both"/>
        <w:rPr>
          <w:rStyle w:val="longtext1"/>
          <w:rFonts w:ascii="Times New Roman" w:hAnsi="Times New Roman" w:cs="Times New Roman"/>
        </w:rPr>
      </w:pPr>
    </w:p>
    <w:p w:rsidR="00B32F08" w:rsidRDefault="008309AF" w:rsidP="00FB1FC4">
      <w:pPr>
        <w:bidi w:val="0"/>
        <w:spacing w:after="0" w:line="240" w:lineRule="auto"/>
        <w:jc w:val="both"/>
        <w:rPr>
          <w:rFonts w:ascii="Times New Roman" w:hAnsi="Times New Roman" w:cs="Times New Roman"/>
          <w:sz w:val="20"/>
          <w:szCs w:val="20"/>
        </w:rPr>
      </w:pPr>
      <w:r w:rsidRPr="008309AF">
        <w:rPr>
          <w:rStyle w:val="longtext1"/>
          <w:rFonts w:ascii="Times New Roman" w:hAnsi="Times New Roman" w:cs="Times New Roman"/>
        </w:rPr>
        <w:t xml:space="preserve">Figure </w:t>
      </w:r>
      <w:r>
        <w:rPr>
          <w:rStyle w:val="longtext1"/>
          <w:rFonts w:ascii="Times New Roman" w:hAnsi="Times New Roman" w:cs="Times New Roman"/>
        </w:rPr>
        <w:t>3</w:t>
      </w:r>
      <w:r w:rsidRPr="008309AF">
        <w:rPr>
          <w:rStyle w:val="longtext1"/>
          <w:rFonts w:ascii="Times New Roman" w:hAnsi="Times New Roman" w:cs="Times New Roman"/>
        </w:rPr>
        <w:t>: a) reaction C</w:t>
      </w:r>
      <w:r w:rsidRPr="00B373ED">
        <w:rPr>
          <w:rStyle w:val="longtext1"/>
          <w:rFonts w:ascii="Times New Roman" w:hAnsi="Times New Roman" w:cs="Times New Roman"/>
          <w:vertAlign w:val="subscript"/>
        </w:rPr>
        <w:t>3</w:t>
      </w:r>
      <w:r w:rsidRPr="008309AF">
        <w:rPr>
          <w:rStyle w:val="longtext1"/>
          <w:rFonts w:ascii="Times New Roman" w:hAnsi="Times New Roman" w:cs="Times New Roman"/>
        </w:rPr>
        <w:t xml:space="preserve"> and C</w:t>
      </w:r>
      <w:r w:rsidRPr="00B373ED">
        <w:rPr>
          <w:rStyle w:val="longtext1"/>
          <w:rFonts w:ascii="Times New Roman" w:hAnsi="Times New Roman" w:cs="Times New Roman"/>
          <w:vertAlign w:val="subscript"/>
        </w:rPr>
        <w:t xml:space="preserve">4 </w:t>
      </w:r>
      <w:r w:rsidRPr="008309AF">
        <w:rPr>
          <w:rStyle w:val="longtext1"/>
          <w:rFonts w:ascii="Times New Roman" w:hAnsi="Times New Roman" w:cs="Times New Roman"/>
        </w:rPr>
        <w:t xml:space="preserve">plants growing </w:t>
      </w:r>
      <w:r w:rsidR="00E90436">
        <w:rPr>
          <w:rStyle w:val="longtext1"/>
          <w:rFonts w:ascii="Times New Roman" w:hAnsi="Times New Roman" w:cs="Times New Roman"/>
        </w:rPr>
        <w:t xml:space="preserve">   </w:t>
      </w:r>
      <w:r w:rsidRPr="008309AF">
        <w:rPr>
          <w:rStyle w:val="longtext1"/>
          <w:rFonts w:ascii="Times New Roman" w:hAnsi="Times New Roman" w:cs="Times New Roman"/>
        </w:rPr>
        <w:t>supply and increased Na</w:t>
      </w:r>
      <w:r w:rsidRPr="00B373ED">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ions absorb CO</w:t>
      </w:r>
      <w:r w:rsidRPr="00B373ED">
        <w:rPr>
          <w:rStyle w:val="longtext1"/>
          <w:rFonts w:ascii="Times New Roman" w:hAnsi="Times New Roman" w:cs="Times New Roman"/>
          <w:vertAlign w:val="subscript"/>
        </w:rPr>
        <w:t>2</w:t>
      </w:r>
      <w:r w:rsidRPr="008309AF">
        <w:rPr>
          <w:rStyle w:val="longtext1"/>
          <w:rFonts w:ascii="Times New Roman" w:hAnsi="Times New Roman" w:cs="Times New Roman"/>
        </w:rPr>
        <w:t xml:space="preserve"> </w:t>
      </w:r>
      <w:r w:rsidRPr="008309AF">
        <w:rPr>
          <w:rFonts w:ascii="Times New Roman" w:hAnsi="Times New Roman" w:cs="Times New Roman"/>
          <w:sz w:val="20"/>
          <w:szCs w:val="20"/>
        </w:rPr>
        <w:br/>
      </w:r>
      <w:r w:rsidR="00B373ED">
        <w:rPr>
          <w:rStyle w:val="longtext1"/>
          <w:rFonts w:ascii="Times New Roman" w:hAnsi="Times New Roman" w:cs="Times New Roman"/>
        </w:rPr>
        <w:t>b</w:t>
      </w:r>
      <w:r w:rsidRPr="008309AF">
        <w:rPr>
          <w:rStyle w:val="longtext1"/>
          <w:rFonts w:ascii="Times New Roman" w:hAnsi="Times New Roman" w:cs="Times New Roman"/>
        </w:rPr>
        <w:t>) the process of Na</w:t>
      </w:r>
      <w:r w:rsidRPr="00B373ED">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ion a</w:t>
      </w:r>
      <w:r w:rsidR="00780462">
        <w:rPr>
          <w:rStyle w:val="longtext1"/>
          <w:rFonts w:ascii="Times New Roman" w:hAnsi="Times New Roman" w:cs="Times New Roman"/>
        </w:rPr>
        <w:t xml:space="preserve">bsorption in corn and followers, </w:t>
      </w:r>
      <w:r w:rsidRPr="008309AF">
        <w:rPr>
          <w:rStyle w:val="longtext1"/>
          <w:rFonts w:ascii="Times New Roman" w:hAnsi="Times New Roman" w:cs="Times New Roman"/>
        </w:rPr>
        <w:t>Base on Johnson etal (1989)</w:t>
      </w:r>
      <w:r w:rsidR="00B373ED">
        <w:rPr>
          <w:rStyle w:val="longtext1"/>
          <w:rFonts w:ascii="Times New Roman" w:hAnsi="Times New Roman" w:cs="Times New Roman"/>
        </w:rPr>
        <w:t>.</w:t>
      </w:r>
      <w:r w:rsidRPr="008309AF">
        <w:rPr>
          <w:rStyle w:val="longtext1"/>
          <w:rFonts w:ascii="Times New Roman" w:hAnsi="Times New Roman" w:cs="Times New Roman"/>
        </w:rPr>
        <w:t xml:space="preserve"> </w:t>
      </w:r>
      <w:r w:rsidR="00780462">
        <w:rPr>
          <w:rStyle w:val="longtext1"/>
          <w:rFonts w:ascii="Times New Roman" w:hAnsi="Times New Roman" w:cs="Times New Roman"/>
        </w:rPr>
        <w:tab/>
      </w:r>
      <w:r w:rsidRPr="008309AF">
        <w:rPr>
          <w:rFonts w:ascii="Times New Roman" w:hAnsi="Times New Roman" w:cs="Times New Roman"/>
          <w:sz w:val="20"/>
          <w:szCs w:val="20"/>
        </w:rPr>
        <w:br/>
      </w:r>
      <w:r w:rsidRPr="008309AF">
        <w:rPr>
          <w:rFonts w:ascii="Times New Roman" w:hAnsi="Times New Roman" w:cs="Times New Roman"/>
          <w:sz w:val="20"/>
          <w:szCs w:val="20"/>
        </w:rPr>
        <w:br/>
      </w:r>
      <w:r w:rsidRPr="008309AF">
        <w:rPr>
          <w:rStyle w:val="longtext1"/>
          <w:rFonts w:ascii="Times New Roman" w:hAnsi="Times New Roman" w:cs="Times New Roman"/>
        </w:rPr>
        <w:t> </w:t>
      </w:r>
      <w:r w:rsidR="00B373ED">
        <w:rPr>
          <w:rStyle w:val="longtext1"/>
          <w:rFonts w:ascii="Times New Roman" w:hAnsi="Times New Roman" w:cs="Times New Roman"/>
        </w:rPr>
        <w:t xml:space="preserve">      </w:t>
      </w:r>
      <w:r w:rsidRPr="008309AF">
        <w:rPr>
          <w:rStyle w:val="longtext1"/>
          <w:rFonts w:ascii="Times New Roman" w:hAnsi="Times New Roman" w:cs="Times New Roman"/>
        </w:rPr>
        <w:t>When enough K</w:t>
      </w:r>
      <w:r w:rsidRPr="00E90436">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ions and is accessible, the condition and the amount of potassium ions is soil moisture, the corn results full of K </w:t>
      </w:r>
      <w:r w:rsidRPr="00E90436">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uptake and K</w:t>
      </w:r>
      <w:r w:rsidRPr="00E90436">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by switching instead of sodium is very minor and insignificant, but the absence of potassium </w:t>
      </w:r>
      <w:r w:rsidRPr="008309AF">
        <w:rPr>
          <w:rStyle w:val="longtext1"/>
          <w:rFonts w:ascii="Times New Roman" w:hAnsi="Times New Roman" w:cs="Times New Roman"/>
          <w:shd w:val="clear" w:color="auto" w:fill="FFFFFF"/>
        </w:rPr>
        <w:t>and low moisture content, amount of Na</w:t>
      </w:r>
      <w:r w:rsidRPr="00E90436">
        <w:rPr>
          <w:rStyle w:val="longtext1"/>
          <w:rFonts w:ascii="Times New Roman" w:hAnsi="Times New Roman" w:cs="Times New Roman"/>
          <w:shd w:val="clear" w:color="auto" w:fill="FFFFFF"/>
          <w:vertAlign w:val="superscript"/>
        </w:rPr>
        <w:t>+</w:t>
      </w:r>
      <w:r w:rsidRPr="008309AF">
        <w:rPr>
          <w:rStyle w:val="longtext1"/>
          <w:rFonts w:ascii="Times New Roman" w:hAnsi="Times New Roman" w:cs="Times New Roman"/>
          <w:shd w:val="clear" w:color="auto" w:fill="FFFFFF"/>
        </w:rPr>
        <w:t xml:space="preserve"> ions and absorption of higher salinity, which have been in corn shows, comparing hydrated ion size </w:t>
      </w:r>
      <w:r w:rsidR="00E90436" w:rsidRPr="008309AF">
        <w:rPr>
          <w:rStyle w:val="longtext1"/>
          <w:rFonts w:ascii="Times New Roman" w:hAnsi="Times New Roman" w:cs="Times New Roman"/>
          <w:shd w:val="clear" w:color="auto" w:fill="FFFFFF"/>
        </w:rPr>
        <w:t>K</w:t>
      </w:r>
      <w:r w:rsidR="00E90436" w:rsidRPr="00E90436">
        <w:rPr>
          <w:rStyle w:val="longtext1"/>
          <w:rFonts w:ascii="Times New Roman" w:hAnsi="Times New Roman" w:cs="Times New Roman"/>
          <w:shd w:val="clear" w:color="auto" w:fill="FFFFFF"/>
          <w:vertAlign w:val="superscript"/>
        </w:rPr>
        <w:t>+</w:t>
      </w:r>
      <w:r w:rsidR="00E90436">
        <w:rPr>
          <w:rStyle w:val="longtext1"/>
          <w:rFonts w:ascii="Times New Roman" w:hAnsi="Times New Roman" w:cs="Times New Roman"/>
          <w:shd w:val="clear" w:color="auto" w:fill="FFFFFF"/>
        </w:rPr>
        <w:t>= 0.331</w:t>
      </w:r>
      <w:r w:rsidRPr="008309AF">
        <w:rPr>
          <w:rStyle w:val="longtext1"/>
          <w:rFonts w:ascii="Times New Roman" w:hAnsi="Times New Roman" w:cs="Times New Roman"/>
          <w:shd w:val="clear" w:color="auto" w:fill="FFFFFF"/>
        </w:rPr>
        <w:t xml:space="preserve"> Na</w:t>
      </w:r>
      <w:r w:rsidRPr="00E90436">
        <w:rPr>
          <w:rStyle w:val="longtext1"/>
          <w:rFonts w:ascii="Times New Roman" w:hAnsi="Times New Roman" w:cs="Times New Roman"/>
          <w:shd w:val="clear" w:color="auto" w:fill="FFFFFF"/>
          <w:vertAlign w:val="superscript"/>
        </w:rPr>
        <w:t>+</w:t>
      </w:r>
      <w:r w:rsidR="00E90436">
        <w:rPr>
          <w:rStyle w:val="longtext1"/>
          <w:rFonts w:ascii="Times New Roman" w:hAnsi="Times New Roman" w:cs="Times New Roman"/>
          <w:shd w:val="clear" w:color="auto" w:fill="FFFFFF"/>
        </w:rPr>
        <w:t>= 0.358</w:t>
      </w:r>
      <w:r w:rsidRPr="008309AF">
        <w:rPr>
          <w:rStyle w:val="longtext1"/>
          <w:rFonts w:ascii="Times New Roman" w:hAnsi="Times New Roman" w:cs="Times New Roman"/>
          <w:shd w:val="clear" w:color="auto" w:fill="FFFFFF"/>
        </w:rPr>
        <w:t xml:space="preserve"> nm, absorption of K</w:t>
      </w:r>
      <w:r w:rsidRPr="00E90436">
        <w:rPr>
          <w:rStyle w:val="longtext1"/>
          <w:rFonts w:ascii="Times New Roman" w:hAnsi="Times New Roman" w:cs="Times New Roman"/>
          <w:shd w:val="clear" w:color="auto" w:fill="FFFFFF"/>
          <w:vertAlign w:val="superscript"/>
        </w:rPr>
        <w:t>+</w:t>
      </w:r>
      <w:r w:rsidRPr="008309AF">
        <w:rPr>
          <w:rStyle w:val="longtext1"/>
          <w:rFonts w:ascii="Times New Roman" w:hAnsi="Times New Roman" w:cs="Times New Roman"/>
          <w:shd w:val="clear" w:color="auto" w:fill="FFFFFF"/>
        </w:rPr>
        <w:t xml:space="preserve"> ions in sufficient moisture and </w:t>
      </w:r>
      <w:r w:rsidRPr="008309AF">
        <w:rPr>
          <w:rStyle w:val="longtext1"/>
          <w:rFonts w:ascii="Times New Roman" w:hAnsi="Times New Roman" w:cs="Times New Roman"/>
        </w:rPr>
        <w:t>optimal concentration of potassium, is more evident, salinity conditions, Na</w:t>
      </w:r>
      <w:r w:rsidRPr="00E90436">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uptake by K</w:t>
      </w:r>
      <w:r w:rsidRPr="00E90436">
        <w:rPr>
          <w:rStyle w:val="longtext1"/>
          <w:rFonts w:ascii="Times New Roman" w:hAnsi="Times New Roman" w:cs="Times New Roman"/>
          <w:vertAlign w:val="superscript"/>
        </w:rPr>
        <w:t xml:space="preserve">+ </w:t>
      </w:r>
      <w:r w:rsidRPr="008309AF">
        <w:rPr>
          <w:rStyle w:val="longtext1"/>
          <w:rFonts w:ascii="Times New Roman" w:hAnsi="Times New Roman" w:cs="Times New Roman"/>
        </w:rPr>
        <w:t xml:space="preserve">ratio is limited in the amount </w:t>
      </w:r>
      <w:r w:rsidR="00FB1FC4" w:rsidRPr="008309AF">
        <w:rPr>
          <w:rStyle w:val="longtext1"/>
          <w:rFonts w:ascii="Times New Roman" w:hAnsi="Times New Roman" w:cs="Times New Roman"/>
        </w:rPr>
        <w:t>Va</w:t>
      </w:r>
      <w:r w:rsidR="00FB1FC4">
        <w:rPr>
          <w:rStyle w:val="longtext1"/>
          <w:rFonts w:ascii="Times New Roman" w:hAnsi="Times New Roman" w:cs="Times New Roman"/>
        </w:rPr>
        <w:t xml:space="preserve">cuoles </w:t>
      </w:r>
      <w:r w:rsidRPr="008309AF">
        <w:rPr>
          <w:rStyle w:val="longtext1"/>
          <w:rFonts w:ascii="Times New Roman" w:hAnsi="Times New Roman" w:cs="Times New Roman"/>
        </w:rPr>
        <w:t xml:space="preserve">low to moderate salinity (up to 200 </w:t>
      </w:r>
      <w:r w:rsidR="004C6D50" w:rsidRPr="008309AF">
        <w:rPr>
          <w:rStyle w:val="longtext1"/>
          <w:rFonts w:ascii="Times New Roman" w:hAnsi="Times New Roman" w:cs="Times New Roman"/>
        </w:rPr>
        <w:t>mmol</w:t>
      </w:r>
      <w:r w:rsidRPr="008309AF">
        <w:rPr>
          <w:rStyle w:val="longtext1"/>
          <w:rFonts w:ascii="Times New Roman" w:hAnsi="Times New Roman" w:cs="Times New Roman"/>
        </w:rPr>
        <w:t>) is higher and the intensity of the high salinity decreases, the reason This replacement of Na</w:t>
      </w:r>
      <w:r w:rsidRPr="00FB1FC4">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ions instead of K</w:t>
      </w:r>
      <w:r w:rsidRPr="00FB1FC4">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ions are. Stem less than what is illustrated in the way of resistance mechanisms of Na</w:t>
      </w:r>
      <w:r w:rsidRPr="00FB1FC4">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ion uptake and transfer of low sodium are aerial organs that may be due to multiple layers is </w:t>
      </w:r>
      <w:r w:rsidR="00FB1FC4">
        <w:rPr>
          <w:rStyle w:val="longtext1"/>
          <w:rFonts w:ascii="Times New Roman" w:hAnsi="Times New Roman" w:cs="Times New Roman"/>
        </w:rPr>
        <w:t>e</w:t>
      </w:r>
      <w:r w:rsidR="00FB1FC4" w:rsidRPr="008309AF">
        <w:rPr>
          <w:rStyle w:val="longtext1"/>
          <w:rFonts w:ascii="Times New Roman" w:hAnsi="Times New Roman" w:cs="Times New Roman"/>
        </w:rPr>
        <w:t>nd</w:t>
      </w:r>
      <w:r w:rsidR="00FB1FC4">
        <w:rPr>
          <w:rStyle w:val="longtext1"/>
          <w:rFonts w:ascii="Times New Roman" w:hAnsi="Times New Roman" w:cs="Times New Roman"/>
        </w:rPr>
        <w:t>o</w:t>
      </w:r>
      <w:r w:rsidR="00FB1FC4" w:rsidRPr="008309AF">
        <w:rPr>
          <w:rStyle w:val="longtext1"/>
          <w:rFonts w:ascii="Times New Roman" w:hAnsi="Times New Roman" w:cs="Times New Roman"/>
        </w:rPr>
        <w:t>d</w:t>
      </w:r>
      <w:r w:rsidR="00FB1FC4">
        <w:rPr>
          <w:rStyle w:val="longtext1"/>
          <w:rFonts w:ascii="Times New Roman" w:hAnsi="Times New Roman" w:cs="Times New Roman"/>
        </w:rPr>
        <w:t>er</w:t>
      </w:r>
      <w:r w:rsidR="00FB1FC4" w:rsidRPr="008309AF">
        <w:rPr>
          <w:rStyle w:val="longtext1"/>
          <w:rFonts w:ascii="Times New Roman" w:hAnsi="Times New Roman" w:cs="Times New Roman"/>
        </w:rPr>
        <w:t>mis</w:t>
      </w:r>
      <w:r w:rsidRPr="008309AF">
        <w:rPr>
          <w:rStyle w:val="longtext1"/>
          <w:rFonts w:ascii="Times New Roman" w:hAnsi="Times New Roman" w:cs="Times New Roman"/>
        </w:rPr>
        <w:t>, the radial wall cells, the six funds its four faces and</w:t>
      </w:r>
      <w:r w:rsidR="00FB1FC4">
        <w:rPr>
          <w:rStyle w:val="longtext1"/>
          <w:rFonts w:ascii="Times New Roman" w:hAnsi="Times New Roman" w:cs="Times New Roman"/>
        </w:rPr>
        <w:t xml:space="preserve"> </w:t>
      </w:r>
      <w:r w:rsidRPr="008309AF">
        <w:rPr>
          <w:rStyle w:val="longtext1"/>
          <w:rFonts w:ascii="Times New Roman" w:hAnsi="Times New Roman" w:cs="Times New Roman"/>
        </w:rPr>
        <w:t xml:space="preserve"> </w:t>
      </w:r>
      <w:r w:rsidR="00FB1FC4">
        <w:rPr>
          <w:rStyle w:val="longtext1"/>
          <w:rFonts w:ascii="Times New Roman" w:hAnsi="Times New Roman" w:cs="Times New Roman"/>
        </w:rPr>
        <w:t>c</w:t>
      </w:r>
      <w:r w:rsidRPr="008309AF">
        <w:rPr>
          <w:rStyle w:val="longtext1"/>
          <w:rFonts w:ascii="Times New Roman" w:hAnsi="Times New Roman" w:cs="Times New Roman"/>
        </w:rPr>
        <w:t>aspar</w:t>
      </w:r>
      <w:r w:rsidR="00FB1FC4">
        <w:rPr>
          <w:rStyle w:val="longtext1"/>
          <w:rFonts w:ascii="Times New Roman" w:hAnsi="Times New Roman" w:cs="Times New Roman"/>
        </w:rPr>
        <w:t>i</w:t>
      </w:r>
      <w:r w:rsidR="00BE06CD">
        <w:rPr>
          <w:rStyle w:val="longtext1"/>
          <w:rFonts w:ascii="Times New Roman" w:hAnsi="Times New Roman" w:cs="Times New Roman"/>
        </w:rPr>
        <w:t>ae</w:t>
      </w:r>
      <w:r w:rsidRPr="008309AF">
        <w:rPr>
          <w:rStyle w:val="longtext1"/>
          <w:rFonts w:ascii="Times New Roman" w:hAnsi="Times New Roman" w:cs="Times New Roman"/>
        </w:rPr>
        <w:t>n</w:t>
      </w:r>
      <w:r w:rsidR="00BE06CD">
        <w:rPr>
          <w:rStyle w:val="longtext1"/>
          <w:rFonts w:ascii="Times New Roman" w:hAnsi="Times New Roman" w:cs="Times New Roman"/>
        </w:rPr>
        <w:t xml:space="preserve"> strip</w:t>
      </w:r>
      <w:r w:rsidRPr="008309AF">
        <w:rPr>
          <w:rStyle w:val="longtext1"/>
          <w:rFonts w:ascii="Times New Roman" w:hAnsi="Times New Roman" w:cs="Times New Roman"/>
        </w:rPr>
        <w:t xml:space="preserve"> ring that acts as a selective and contribution to the movement </w:t>
      </w:r>
      <w:r w:rsidR="00FB1FC4" w:rsidRPr="008309AF">
        <w:rPr>
          <w:rStyle w:val="longtext1"/>
          <w:rFonts w:ascii="Times New Roman" w:hAnsi="Times New Roman" w:cs="Times New Roman"/>
        </w:rPr>
        <w:t>Simplest</w:t>
      </w:r>
      <w:r w:rsidRPr="008309AF">
        <w:rPr>
          <w:rStyle w:val="longtext1"/>
          <w:rFonts w:ascii="Times New Roman" w:hAnsi="Times New Roman" w:cs="Times New Roman"/>
        </w:rPr>
        <w:t xml:space="preserve"> increases, what contribution increases than decreases plant resistance is the New salt (Table </w:t>
      </w:r>
      <w:r w:rsidRPr="008309AF">
        <w:rPr>
          <w:rStyle w:val="longtext1"/>
          <w:rFonts w:ascii="Times New Roman" w:hAnsi="Times New Roman" w:cs="Times New Roman"/>
          <w:shd w:val="clear" w:color="auto" w:fill="FFFFFF"/>
        </w:rPr>
        <w:t xml:space="preserve">1) but other resistance mechanisms such as leaf and root out salt, ion times in shoot organs and reduced </w:t>
      </w:r>
      <w:r w:rsidRPr="008309AF">
        <w:rPr>
          <w:rStyle w:val="longtext1"/>
          <w:rFonts w:ascii="Times New Roman" w:hAnsi="Times New Roman" w:cs="Times New Roman"/>
          <w:shd w:val="clear" w:color="auto" w:fill="FFFFFF"/>
        </w:rPr>
        <w:lastRenderedPageBreak/>
        <w:t>transpiration in this regard has been reported.</w:t>
      </w:r>
      <w:r w:rsidR="00904A40">
        <w:rPr>
          <w:rStyle w:val="longtext1"/>
          <w:rFonts w:ascii="Times New Roman" w:hAnsi="Times New Roman" w:cs="Times New Roman"/>
          <w:shd w:val="clear" w:color="auto" w:fill="FFFFFF"/>
        </w:rPr>
        <w:tab/>
      </w:r>
      <w:r w:rsidRPr="008309AF">
        <w:rPr>
          <w:rStyle w:val="longtext1"/>
          <w:rFonts w:ascii="Times New Roman" w:hAnsi="Times New Roman" w:cs="Times New Roman"/>
          <w:shd w:val="clear" w:color="auto" w:fill="FFFFFF"/>
        </w:rPr>
        <w:t xml:space="preserve"> </w:t>
      </w:r>
      <w:r w:rsidRPr="008309AF">
        <w:rPr>
          <w:rFonts w:ascii="Times New Roman" w:hAnsi="Times New Roman" w:cs="Times New Roman"/>
          <w:sz w:val="20"/>
          <w:szCs w:val="20"/>
          <w:shd w:val="clear" w:color="auto" w:fill="FFFFFF"/>
        </w:rPr>
        <w:br/>
      </w:r>
      <w:r w:rsidRPr="008309AF">
        <w:rPr>
          <w:rFonts w:ascii="Times New Roman" w:hAnsi="Times New Roman" w:cs="Times New Roman"/>
          <w:sz w:val="20"/>
          <w:szCs w:val="20"/>
          <w:shd w:val="clear" w:color="auto" w:fill="FFFFFF"/>
        </w:rPr>
        <w:br/>
      </w:r>
      <w:r w:rsidRPr="008309AF">
        <w:rPr>
          <w:rStyle w:val="longtext1"/>
          <w:rFonts w:ascii="Times New Roman" w:hAnsi="Times New Roman" w:cs="Times New Roman"/>
        </w:rPr>
        <w:t xml:space="preserve">Table </w:t>
      </w:r>
      <w:r w:rsidR="00B72E06">
        <w:rPr>
          <w:rStyle w:val="longtext1"/>
          <w:rFonts w:ascii="Times New Roman" w:hAnsi="Times New Roman" w:cs="Times New Roman"/>
        </w:rPr>
        <w:t>1</w:t>
      </w:r>
      <w:r w:rsidRPr="008309AF">
        <w:rPr>
          <w:rStyle w:val="longtext1"/>
          <w:rFonts w:ascii="Times New Roman" w:hAnsi="Times New Roman" w:cs="Times New Roman"/>
        </w:rPr>
        <w:t xml:space="preserve">: Evaluation of resistance against three species of plant in </w:t>
      </w:r>
      <w:r w:rsidR="002F2C3B">
        <w:rPr>
          <w:rStyle w:val="longtext1"/>
          <w:rFonts w:ascii="Times New Roman" w:hAnsi="Times New Roman" w:cs="Times New Roman"/>
        </w:rPr>
        <w:t>different concentrations of Na</w:t>
      </w:r>
      <w:r w:rsidRPr="008309AF">
        <w:rPr>
          <w:rStyle w:val="longtext1"/>
          <w:rFonts w:ascii="Times New Roman" w:hAnsi="Times New Roman" w:cs="Times New Roman"/>
        </w:rPr>
        <w:t xml:space="preserve"> </w:t>
      </w:r>
      <w:r w:rsidRPr="002F2C3B">
        <w:rPr>
          <w:rStyle w:val="longtext1"/>
          <w:rFonts w:ascii="Times New Roman" w:hAnsi="Times New Roman" w:cs="Times New Roman"/>
          <w:vertAlign w:val="superscript"/>
        </w:rPr>
        <w:t>+</w:t>
      </w:r>
      <w:r w:rsidRPr="008309AF">
        <w:rPr>
          <w:rStyle w:val="longtext1"/>
          <w:rFonts w:ascii="Times New Roman" w:hAnsi="Times New Roman" w:cs="Times New Roman"/>
        </w:rPr>
        <w:t xml:space="preserve"> environment </w:t>
      </w:r>
    </w:p>
    <w:tbl>
      <w:tblPr>
        <w:tblStyle w:val="LightShading1"/>
        <w:tblW w:w="0" w:type="auto"/>
        <w:tblLook w:val="04A0"/>
      </w:tblPr>
      <w:tblGrid>
        <w:gridCol w:w="1350"/>
        <w:gridCol w:w="1458"/>
        <w:gridCol w:w="1458"/>
      </w:tblGrid>
      <w:tr w:rsidR="00B32F08" w:rsidTr="002F2C3B">
        <w:trPr>
          <w:cnfStyle w:val="100000000000"/>
        </w:trPr>
        <w:tc>
          <w:tcPr>
            <w:cnfStyle w:val="001000000000"/>
            <w:tcW w:w="1350" w:type="dxa"/>
          </w:tcPr>
          <w:p w:rsidR="00B32F08" w:rsidRPr="002F2C3B" w:rsidRDefault="00B32F08" w:rsidP="00B32F08">
            <w:pPr>
              <w:bidi w:val="0"/>
              <w:jc w:val="center"/>
              <w:rPr>
                <w:rFonts w:ascii="Times New Roman" w:hAnsi="Times New Roman" w:cs="Times New Roman"/>
                <w:b w:val="0"/>
                <w:bCs w:val="0"/>
                <w:sz w:val="20"/>
                <w:szCs w:val="20"/>
              </w:rPr>
            </w:pPr>
            <w:r w:rsidRPr="002F2C3B">
              <w:rPr>
                <w:rStyle w:val="longtext1"/>
                <w:rFonts w:ascii="Times New Roman" w:hAnsi="Times New Roman" w:cs="Times New Roman"/>
                <w:b w:val="0"/>
                <w:bCs w:val="0"/>
              </w:rPr>
              <w:t>plant</w:t>
            </w:r>
          </w:p>
        </w:tc>
        <w:tc>
          <w:tcPr>
            <w:tcW w:w="1458" w:type="dxa"/>
          </w:tcPr>
          <w:p w:rsidR="00B32F08" w:rsidRPr="002F2C3B" w:rsidRDefault="00B32F08" w:rsidP="00B32F08">
            <w:pPr>
              <w:bidi w:val="0"/>
              <w:jc w:val="center"/>
              <w:cnfStyle w:val="100000000000"/>
              <w:rPr>
                <w:rStyle w:val="longtext1"/>
                <w:rFonts w:ascii="Times New Roman" w:hAnsi="Times New Roman" w:cs="Times New Roman"/>
                <w:b w:val="0"/>
                <w:bCs w:val="0"/>
              </w:rPr>
            </w:pPr>
            <w:r w:rsidRPr="002F2C3B">
              <w:rPr>
                <w:rStyle w:val="longtext1"/>
                <w:rFonts w:ascii="Times New Roman" w:hAnsi="Times New Roman" w:cs="Times New Roman"/>
                <w:b w:val="0"/>
                <w:bCs w:val="0"/>
              </w:rPr>
              <w:t>Na in soil</w:t>
            </w:r>
          </w:p>
          <w:p w:rsidR="00B32F08" w:rsidRPr="002F2C3B" w:rsidRDefault="00B32F08" w:rsidP="00B32F08">
            <w:pPr>
              <w:bidi w:val="0"/>
              <w:jc w:val="center"/>
              <w:cnfStyle w:val="100000000000"/>
              <w:rPr>
                <w:rFonts w:ascii="Times New Roman" w:hAnsi="Times New Roman" w:cs="Times New Roman"/>
                <w:b w:val="0"/>
                <w:bCs w:val="0"/>
                <w:sz w:val="20"/>
                <w:szCs w:val="20"/>
              </w:rPr>
            </w:pPr>
            <w:r w:rsidRPr="002F2C3B">
              <w:rPr>
                <w:rStyle w:val="longtext1"/>
                <w:rFonts w:ascii="Times New Roman" w:hAnsi="Times New Roman" w:cs="Times New Roman"/>
                <w:b w:val="0"/>
                <w:bCs w:val="0"/>
              </w:rPr>
              <w:t>(%)</w:t>
            </w:r>
          </w:p>
        </w:tc>
        <w:tc>
          <w:tcPr>
            <w:tcW w:w="1458" w:type="dxa"/>
          </w:tcPr>
          <w:p w:rsidR="00B32F08" w:rsidRPr="002F2C3B" w:rsidRDefault="00B32F08" w:rsidP="00B32F08">
            <w:pPr>
              <w:bidi w:val="0"/>
              <w:jc w:val="center"/>
              <w:cnfStyle w:val="100000000000"/>
              <w:rPr>
                <w:rFonts w:ascii="Times New Roman" w:hAnsi="Times New Roman" w:cs="Times New Roman"/>
                <w:b w:val="0"/>
                <w:bCs w:val="0"/>
                <w:sz w:val="20"/>
                <w:szCs w:val="20"/>
              </w:rPr>
            </w:pPr>
            <w:r w:rsidRPr="002F2C3B">
              <w:rPr>
                <w:rStyle w:val="longtext1"/>
                <w:rFonts w:ascii="Times New Roman" w:hAnsi="Times New Roman" w:cs="Times New Roman"/>
                <w:b w:val="0"/>
                <w:bCs w:val="0"/>
              </w:rPr>
              <w:t>Na in</w:t>
            </w:r>
            <w:r w:rsidRPr="002F2C3B">
              <w:rPr>
                <w:rFonts w:ascii="Times New Roman" w:hAnsi="Times New Roman" w:cs="Times New Roman"/>
                <w:b w:val="0"/>
                <w:bCs w:val="0"/>
                <w:sz w:val="20"/>
                <w:szCs w:val="20"/>
              </w:rPr>
              <w:t xml:space="preserve"> phloem</w:t>
            </w:r>
            <w:r w:rsidRPr="002F2C3B">
              <w:rPr>
                <w:rStyle w:val="longtext1"/>
                <w:rFonts w:ascii="Times New Roman" w:hAnsi="Times New Roman" w:cs="Times New Roman"/>
                <w:b w:val="0"/>
                <w:bCs w:val="0"/>
              </w:rPr>
              <w:t xml:space="preserve"> (%)</w:t>
            </w:r>
          </w:p>
        </w:tc>
      </w:tr>
      <w:tr w:rsidR="00B32F08" w:rsidTr="002F2C3B">
        <w:trPr>
          <w:cnfStyle w:val="000000100000"/>
        </w:trPr>
        <w:tc>
          <w:tcPr>
            <w:cnfStyle w:val="001000000000"/>
            <w:tcW w:w="1350" w:type="dxa"/>
          </w:tcPr>
          <w:p w:rsidR="00B32F08" w:rsidRPr="002F2C3B" w:rsidRDefault="00B32F08" w:rsidP="00B32F08">
            <w:pPr>
              <w:bidi w:val="0"/>
              <w:jc w:val="center"/>
              <w:rPr>
                <w:rFonts w:ascii="Times New Roman" w:hAnsi="Times New Roman" w:cs="Times New Roman"/>
                <w:b w:val="0"/>
                <w:bCs w:val="0"/>
                <w:sz w:val="20"/>
                <w:szCs w:val="20"/>
              </w:rPr>
            </w:pPr>
            <w:r w:rsidRPr="002F2C3B">
              <w:rPr>
                <w:rStyle w:val="longtext1"/>
                <w:rFonts w:ascii="Times New Roman" w:hAnsi="Times New Roman" w:cs="Times New Roman"/>
                <w:b w:val="0"/>
                <w:bCs w:val="0"/>
              </w:rPr>
              <w:t>Atriplex</w:t>
            </w:r>
          </w:p>
        </w:tc>
        <w:tc>
          <w:tcPr>
            <w:tcW w:w="1458" w:type="dxa"/>
          </w:tcPr>
          <w:p w:rsidR="00B32F08" w:rsidRPr="002F2C3B" w:rsidRDefault="00B32F08" w:rsidP="00B32F08">
            <w:pPr>
              <w:bidi w:val="0"/>
              <w:jc w:val="center"/>
              <w:cnfStyle w:val="000000100000"/>
              <w:rPr>
                <w:rFonts w:ascii="Times New Roman" w:hAnsi="Times New Roman" w:cs="Times New Roman"/>
                <w:sz w:val="20"/>
                <w:szCs w:val="20"/>
              </w:rPr>
            </w:pPr>
            <w:r w:rsidRPr="002F2C3B">
              <w:rPr>
                <w:rFonts w:ascii="Times New Roman" w:hAnsi="Times New Roman" w:cs="Times New Roman"/>
                <w:sz w:val="20"/>
                <w:szCs w:val="20"/>
              </w:rPr>
              <w:t>200</w:t>
            </w:r>
          </w:p>
        </w:tc>
        <w:tc>
          <w:tcPr>
            <w:tcW w:w="1458" w:type="dxa"/>
          </w:tcPr>
          <w:p w:rsidR="00B32F08" w:rsidRPr="002F2C3B" w:rsidRDefault="00B32F08" w:rsidP="00B32F08">
            <w:pPr>
              <w:bidi w:val="0"/>
              <w:jc w:val="center"/>
              <w:cnfStyle w:val="000000100000"/>
              <w:rPr>
                <w:rFonts w:ascii="Times New Roman" w:hAnsi="Times New Roman" w:cs="Times New Roman"/>
                <w:sz w:val="20"/>
                <w:szCs w:val="20"/>
              </w:rPr>
            </w:pPr>
            <w:r w:rsidRPr="002F2C3B">
              <w:rPr>
                <w:rFonts w:ascii="Times New Roman" w:hAnsi="Times New Roman" w:cs="Times New Roman"/>
                <w:sz w:val="20"/>
                <w:szCs w:val="20"/>
              </w:rPr>
              <w:t>8</w:t>
            </w:r>
          </w:p>
        </w:tc>
      </w:tr>
      <w:tr w:rsidR="00B32F08" w:rsidTr="002F2C3B">
        <w:tc>
          <w:tcPr>
            <w:cnfStyle w:val="001000000000"/>
            <w:tcW w:w="1350" w:type="dxa"/>
          </w:tcPr>
          <w:p w:rsidR="00B32F08" w:rsidRPr="002F2C3B" w:rsidRDefault="00B32F08" w:rsidP="00B32F08">
            <w:pPr>
              <w:bidi w:val="0"/>
              <w:jc w:val="center"/>
              <w:rPr>
                <w:rFonts w:ascii="Times New Roman" w:hAnsi="Times New Roman" w:cs="Times New Roman"/>
                <w:b w:val="0"/>
                <w:bCs w:val="0"/>
                <w:sz w:val="20"/>
                <w:szCs w:val="20"/>
              </w:rPr>
            </w:pPr>
            <w:r w:rsidRPr="002F2C3B">
              <w:rPr>
                <w:rFonts w:ascii="Times New Roman" w:hAnsi="Times New Roman" w:cs="Times New Roman"/>
                <w:b w:val="0"/>
                <w:bCs w:val="0"/>
                <w:sz w:val="20"/>
                <w:szCs w:val="20"/>
              </w:rPr>
              <w:t>Barley</w:t>
            </w:r>
          </w:p>
        </w:tc>
        <w:tc>
          <w:tcPr>
            <w:tcW w:w="1458" w:type="dxa"/>
          </w:tcPr>
          <w:p w:rsidR="00B32F08" w:rsidRPr="002F2C3B" w:rsidRDefault="00B32F08" w:rsidP="00B32F08">
            <w:pPr>
              <w:bidi w:val="0"/>
              <w:jc w:val="center"/>
              <w:cnfStyle w:val="000000000000"/>
              <w:rPr>
                <w:rFonts w:ascii="Times New Roman" w:hAnsi="Times New Roman" w:cs="Times New Roman"/>
                <w:sz w:val="20"/>
                <w:szCs w:val="20"/>
              </w:rPr>
            </w:pPr>
            <w:r w:rsidRPr="002F2C3B">
              <w:rPr>
                <w:rFonts w:ascii="Times New Roman" w:hAnsi="Times New Roman" w:cs="Times New Roman"/>
                <w:sz w:val="20"/>
                <w:szCs w:val="20"/>
              </w:rPr>
              <w:t>100</w:t>
            </w:r>
          </w:p>
        </w:tc>
        <w:tc>
          <w:tcPr>
            <w:tcW w:w="1458" w:type="dxa"/>
          </w:tcPr>
          <w:p w:rsidR="00B32F08" w:rsidRPr="002F2C3B" w:rsidRDefault="00B32F08" w:rsidP="00B32F08">
            <w:pPr>
              <w:bidi w:val="0"/>
              <w:jc w:val="center"/>
              <w:cnfStyle w:val="000000000000"/>
              <w:rPr>
                <w:rFonts w:ascii="Times New Roman" w:hAnsi="Times New Roman" w:cs="Times New Roman"/>
                <w:sz w:val="20"/>
                <w:szCs w:val="20"/>
              </w:rPr>
            </w:pPr>
            <w:r w:rsidRPr="002F2C3B">
              <w:rPr>
                <w:rFonts w:ascii="Times New Roman" w:hAnsi="Times New Roman" w:cs="Times New Roman"/>
                <w:sz w:val="20"/>
                <w:szCs w:val="20"/>
              </w:rPr>
              <w:t>4</w:t>
            </w:r>
          </w:p>
        </w:tc>
      </w:tr>
      <w:tr w:rsidR="00B32F08" w:rsidTr="002F2C3B">
        <w:trPr>
          <w:cnfStyle w:val="000000100000"/>
        </w:trPr>
        <w:tc>
          <w:tcPr>
            <w:cnfStyle w:val="001000000000"/>
            <w:tcW w:w="1350" w:type="dxa"/>
          </w:tcPr>
          <w:p w:rsidR="00B32F08" w:rsidRPr="002F2C3B" w:rsidRDefault="00B32F08" w:rsidP="00B32F08">
            <w:pPr>
              <w:bidi w:val="0"/>
              <w:jc w:val="center"/>
              <w:rPr>
                <w:rFonts w:ascii="Times New Roman" w:hAnsi="Times New Roman" w:cs="Times New Roman"/>
                <w:b w:val="0"/>
                <w:bCs w:val="0"/>
                <w:sz w:val="20"/>
                <w:szCs w:val="20"/>
              </w:rPr>
            </w:pPr>
            <w:r w:rsidRPr="002F2C3B">
              <w:rPr>
                <w:rStyle w:val="longtext1"/>
                <w:rFonts w:ascii="Times New Roman" w:hAnsi="Times New Roman" w:cs="Times New Roman"/>
                <w:b w:val="0"/>
                <w:bCs w:val="0"/>
              </w:rPr>
              <w:t>Rice</w:t>
            </w:r>
          </w:p>
        </w:tc>
        <w:tc>
          <w:tcPr>
            <w:tcW w:w="1458" w:type="dxa"/>
          </w:tcPr>
          <w:p w:rsidR="00B32F08" w:rsidRPr="002F2C3B" w:rsidRDefault="00B32F08" w:rsidP="00B32F08">
            <w:pPr>
              <w:bidi w:val="0"/>
              <w:jc w:val="center"/>
              <w:cnfStyle w:val="000000100000"/>
              <w:rPr>
                <w:rFonts w:ascii="Times New Roman" w:hAnsi="Times New Roman" w:cs="Times New Roman"/>
                <w:sz w:val="20"/>
                <w:szCs w:val="20"/>
              </w:rPr>
            </w:pPr>
            <w:r w:rsidRPr="002F2C3B">
              <w:rPr>
                <w:rFonts w:ascii="Times New Roman" w:hAnsi="Times New Roman" w:cs="Times New Roman"/>
                <w:sz w:val="20"/>
                <w:szCs w:val="20"/>
              </w:rPr>
              <w:t>100</w:t>
            </w:r>
          </w:p>
        </w:tc>
        <w:tc>
          <w:tcPr>
            <w:tcW w:w="1458" w:type="dxa"/>
          </w:tcPr>
          <w:p w:rsidR="00B32F08" w:rsidRPr="002F2C3B" w:rsidRDefault="00B32F08" w:rsidP="00B32F08">
            <w:pPr>
              <w:bidi w:val="0"/>
              <w:jc w:val="center"/>
              <w:cnfStyle w:val="000000100000"/>
              <w:rPr>
                <w:rFonts w:ascii="Times New Roman" w:hAnsi="Times New Roman" w:cs="Times New Roman"/>
                <w:sz w:val="20"/>
                <w:szCs w:val="20"/>
              </w:rPr>
            </w:pPr>
            <w:r w:rsidRPr="002F2C3B">
              <w:rPr>
                <w:rFonts w:ascii="Times New Roman" w:hAnsi="Times New Roman" w:cs="Times New Roman"/>
                <w:sz w:val="20"/>
                <w:szCs w:val="20"/>
              </w:rPr>
              <w:t>5</w:t>
            </w:r>
          </w:p>
        </w:tc>
      </w:tr>
    </w:tbl>
    <w:p w:rsidR="002F2C3B" w:rsidRDefault="002F2C3B" w:rsidP="00B32F08">
      <w:pPr>
        <w:bidi w:val="0"/>
        <w:spacing w:after="0" w:line="240" w:lineRule="auto"/>
        <w:jc w:val="both"/>
        <w:rPr>
          <w:rFonts w:ascii="Times New Roman" w:hAnsi="Times New Roman" w:cs="Times New Roman"/>
          <w:sz w:val="20"/>
          <w:szCs w:val="20"/>
        </w:rPr>
      </w:pPr>
    </w:p>
    <w:p w:rsidR="008309AF" w:rsidRPr="008309AF" w:rsidRDefault="00D956E1" w:rsidP="00386524">
      <w:pPr>
        <w:bidi w:val="0"/>
        <w:spacing w:after="0" w:line="240" w:lineRule="auto"/>
        <w:jc w:val="both"/>
        <w:rPr>
          <w:rFonts w:ascii="Times New Roman" w:hAnsi="Times New Roman" w:cs="Times New Roman"/>
          <w:sz w:val="20"/>
          <w:szCs w:val="20"/>
          <w:rtl/>
        </w:rPr>
      </w:pPr>
      <w:r>
        <w:rPr>
          <w:rFonts w:ascii="Times New Roman" w:hAnsi="Times New Roman" w:cs="Times New Roman"/>
          <w:noProof/>
          <w:sz w:val="20"/>
          <w:szCs w:val="20"/>
          <w:rtl/>
        </w:rPr>
        <w:pict>
          <v:group id="_x0000_s1034" style="position:absolute;left:0;text-align:left;margin-left:306.4pt;margin-top:305.4pt;width:224.8pt;height:147.2pt;z-index:251663360;mso-position-horizontal-relative:page" coordorigin="3266,6638" coordsize="5396,3444" o:allowincell="f">
            <v:shape id="_x0000_s1035" type="#_x0000_t75" style="position:absolute;left:3312;top:6638;width:5321;height:3442">
              <v:imagedata r:id="rId11" o:title="1-35" gain="2147483647f" blacklevel="-19661f"/>
            </v:shape>
            <v:rect id="_x0000_s1036" style="position:absolute;left:3266;top:9940;width:5396;height:142" stroked="f"/>
            <w10:wrap anchorx="page"/>
          </v:group>
        </w:pict>
      </w:r>
      <w:r w:rsidR="008309AF" w:rsidRPr="008309AF">
        <w:rPr>
          <w:rStyle w:val="longtext1"/>
          <w:rFonts w:ascii="Times New Roman" w:hAnsi="Times New Roman" w:cs="Times New Roman"/>
        </w:rPr>
        <w:t>        </w:t>
      </w:r>
      <w:r w:rsidR="008309AF" w:rsidRPr="008309AF">
        <w:rPr>
          <w:rStyle w:val="longtext1"/>
          <w:rFonts w:ascii="Times New Roman" w:hAnsi="Times New Roman" w:cs="Times New Roman"/>
          <w:shd w:val="clear" w:color="auto" w:fill="FFFFFF"/>
        </w:rPr>
        <w:t>Separation process of two K</w:t>
      </w:r>
      <w:r w:rsidR="008309AF" w:rsidRPr="002F2C3B">
        <w:rPr>
          <w:rStyle w:val="longtext1"/>
          <w:rFonts w:ascii="Times New Roman" w:hAnsi="Times New Roman" w:cs="Times New Roman"/>
          <w:shd w:val="clear" w:color="auto" w:fill="FFFFFF"/>
          <w:vertAlign w:val="superscript"/>
        </w:rPr>
        <w:t>+</w:t>
      </w:r>
      <w:r w:rsidR="008309AF" w:rsidRPr="008309AF">
        <w:rPr>
          <w:rStyle w:val="longtext1"/>
          <w:rFonts w:ascii="Times New Roman" w:hAnsi="Times New Roman" w:cs="Times New Roman"/>
          <w:shd w:val="clear" w:color="auto" w:fill="FFFFFF"/>
        </w:rPr>
        <w:t xml:space="preserve"> and Na</w:t>
      </w:r>
      <w:r w:rsidR="008309AF" w:rsidRPr="002F2C3B">
        <w:rPr>
          <w:rStyle w:val="longtext1"/>
          <w:rFonts w:ascii="Times New Roman" w:hAnsi="Times New Roman" w:cs="Times New Roman"/>
          <w:shd w:val="clear" w:color="auto" w:fill="FFFFFF"/>
          <w:vertAlign w:val="superscript"/>
        </w:rPr>
        <w:t>+</w:t>
      </w:r>
      <w:r w:rsidR="008309AF" w:rsidRPr="008309AF">
        <w:rPr>
          <w:rStyle w:val="longtext1"/>
          <w:rFonts w:ascii="Times New Roman" w:hAnsi="Times New Roman" w:cs="Times New Roman"/>
          <w:shd w:val="clear" w:color="auto" w:fill="FFFFFF"/>
        </w:rPr>
        <w:t xml:space="preserve"> ions that a very large period was unknown, the peptides are the various circular and especially Al</w:t>
      </w:r>
      <w:r w:rsidR="0024379D">
        <w:rPr>
          <w:rStyle w:val="longtext1"/>
          <w:rFonts w:ascii="Times New Roman" w:hAnsi="Times New Roman" w:cs="Times New Roman"/>
          <w:shd w:val="clear" w:color="auto" w:fill="FFFFFF"/>
        </w:rPr>
        <w:t>i</w:t>
      </w:r>
      <w:r w:rsidR="008309AF" w:rsidRPr="008309AF">
        <w:rPr>
          <w:rStyle w:val="longtext1"/>
          <w:rFonts w:ascii="Times New Roman" w:hAnsi="Times New Roman" w:cs="Times New Roman"/>
          <w:shd w:val="clear" w:color="auto" w:fill="FFFFFF"/>
        </w:rPr>
        <w:t>n</w:t>
      </w:r>
      <w:r w:rsidR="0024379D">
        <w:rPr>
          <w:rStyle w:val="longtext1"/>
          <w:rFonts w:ascii="Times New Roman" w:hAnsi="Times New Roman" w:cs="Times New Roman"/>
          <w:shd w:val="clear" w:color="auto" w:fill="FFFFFF"/>
        </w:rPr>
        <w:t>o</w:t>
      </w:r>
      <w:r w:rsidR="008309AF" w:rsidRPr="008309AF">
        <w:rPr>
          <w:rStyle w:val="longtext1"/>
          <w:rFonts w:ascii="Times New Roman" w:hAnsi="Times New Roman" w:cs="Times New Roman"/>
          <w:shd w:val="clear" w:color="auto" w:fill="FFFFFF"/>
        </w:rPr>
        <w:t>m</w:t>
      </w:r>
      <w:r w:rsidR="0024379D">
        <w:rPr>
          <w:rStyle w:val="longtext1"/>
          <w:rFonts w:ascii="Times New Roman" w:hAnsi="Times New Roman" w:cs="Times New Roman"/>
          <w:shd w:val="clear" w:color="auto" w:fill="FFFFFF"/>
        </w:rPr>
        <w:t>i</w:t>
      </w:r>
      <w:r w:rsidR="008309AF" w:rsidRPr="008309AF">
        <w:rPr>
          <w:rStyle w:val="longtext1"/>
          <w:rFonts w:ascii="Times New Roman" w:hAnsi="Times New Roman" w:cs="Times New Roman"/>
          <w:shd w:val="clear" w:color="auto" w:fill="FFFFFF"/>
        </w:rPr>
        <w:t>s</w:t>
      </w:r>
      <w:r w:rsidR="0024379D">
        <w:rPr>
          <w:rStyle w:val="longtext1"/>
          <w:rFonts w:ascii="Times New Roman" w:hAnsi="Times New Roman" w:cs="Times New Roman"/>
          <w:shd w:val="clear" w:color="auto" w:fill="FFFFFF"/>
        </w:rPr>
        <w:t>i</w:t>
      </w:r>
      <w:r w:rsidR="008309AF" w:rsidRPr="008309AF">
        <w:rPr>
          <w:rStyle w:val="longtext1"/>
          <w:rFonts w:ascii="Times New Roman" w:hAnsi="Times New Roman" w:cs="Times New Roman"/>
          <w:shd w:val="clear" w:color="auto" w:fill="FFFFFF"/>
        </w:rPr>
        <w:t xml:space="preserve">n Game 1 in comparison with sodium potassium absorption and carry more, to </w:t>
      </w:r>
      <w:r w:rsidR="0024379D" w:rsidRPr="008309AF">
        <w:rPr>
          <w:rStyle w:val="longtext1"/>
          <w:rFonts w:ascii="Times New Roman" w:hAnsi="Times New Roman" w:cs="Times New Roman"/>
          <w:shd w:val="clear" w:color="auto" w:fill="FFFFFF"/>
        </w:rPr>
        <w:t>Solvay</w:t>
      </w:r>
      <w:r w:rsidR="008309AF" w:rsidRPr="008309AF">
        <w:rPr>
          <w:rStyle w:val="longtext1"/>
          <w:rFonts w:ascii="Times New Roman" w:hAnsi="Times New Roman" w:cs="Times New Roman"/>
          <w:shd w:val="clear" w:color="auto" w:fill="FFFFFF"/>
        </w:rPr>
        <w:t xml:space="preserve"> that this phenomenon also in plants and </w:t>
      </w:r>
      <w:r w:rsidR="008309AF" w:rsidRPr="008309AF">
        <w:rPr>
          <w:rStyle w:val="longtext1"/>
          <w:rFonts w:ascii="Times New Roman" w:hAnsi="Times New Roman" w:cs="Times New Roman"/>
        </w:rPr>
        <w:t xml:space="preserve">animal cells is the same report, the resolution of various types of plants are not the same, for example sugar beet amount of sodium absorption </w:t>
      </w:r>
      <w:r w:rsidR="00FC671B">
        <w:rPr>
          <w:rStyle w:val="longtext1"/>
          <w:rFonts w:ascii="Times New Roman" w:hAnsi="Times New Roman" w:cs="Times New Roman"/>
        </w:rPr>
        <w:t>a</w:t>
      </w:r>
      <w:r w:rsidR="008309AF" w:rsidRPr="008309AF">
        <w:rPr>
          <w:rStyle w:val="longtext1"/>
          <w:rFonts w:ascii="Times New Roman" w:hAnsi="Times New Roman" w:cs="Times New Roman"/>
        </w:rPr>
        <w:t>nd corn will contrast with very little power is to absorb sodium. The solution in a concentration of young corn plant food, 50 times more potassium than sodium absorption and transport are much detail this time to shoot is very weak and this phenomenon because the ions accumulated in the secondary roots of the Na</w:t>
      </w:r>
      <w:r w:rsidR="008309AF" w:rsidRPr="00DD65A1">
        <w:rPr>
          <w:rStyle w:val="longtext1"/>
          <w:rFonts w:ascii="Times New Roman" w:hAnsi="Times New Roman" w:cs="Times New Roman"/>
          <w:vertAlign w:val="superscript"/>
        </w:rPr>
        <w:t>+</w:t>
      </w:r>
      <w:r w:rsidR="008309AF" w:rsidRPr="008309AF">
        <w:rPr>
          <w:rStyle w:val="longtext1"/>
          <w:rFonts w:ascii="Times New Roman" w:hAnsi="Times New Roman" w:cs="Times New Roman"/>
        </w:rPr>
        <w:t xml:space="preserve"> ion </w:t>
      </w:r>
      <w:r w:rsidR="0024379D" w:rsidRPr="008309AF">
        <w:rPr>
          <w:rStyle w:val="longtext1"/>
          <w:rFonts w:ascii="Times New Roman" w:hAnsi="Times New Roman" w:cs="Times New Roman"/>
        </w:rPr>
        <w:t>Vonda</w:t>
      </w:r>
      <w:r w:rsidR="008309AF" w:rsidRPr="008309AF">
        <w:rPr>
          <w:rStyle w:val="longtext1"/>
          <w:rFonts w:ascii="Times New Roman" w:hAnsi="Times New Roman" w:cs="Times New Roman"/>
        </w:rPr>
        <w:t xml:space="preserve"> raw woo</w:t>
      </w:r>
      <w:r w:rsidR="00DD65A1">
        <w:rPr>
          <w:rStyle w:val="longtext1"/>
          <w:rFonts w:ascii="Times New Roman" w:hAnsi="Times New Roman" w:cs="Times New Roman"/>
        </w:rPr>
        <w:t>d quickly receive</w:t>
      </w:r>
      <w:r w:rsidR="007430AE">
        <w:rPr>
          <w:rStyle w:val="longtext1"/>
          <w:rFonts w:ascii="Times New Roman" w:hAnsi="Times New Roman" w:cs="Times New Roman"/>
        </w:rPr>
        <w:t>.</w:t>
      </w:r>
      <w:r w:rsidR="00DD65A1">
        <w:rPr>
          <w:rStyle w:val="longtext1"/>
          <w:rFonts w:ascii="Times New Roman" w:hAnsi="Times New Roman" w:cs="Times New Roman"/>
        </w:rPr>
        <w:t xml:space="preserve">      </w:t>
      </w:r>
      <w:r w:rsidR="007430AE">
        <w:rPr>
          <w:rStyle w:val="longtext1"/>
          <w:rFonts w:ascii="Times New Roman" w:hAnsi="Times New Roman" w:cs="Times New Roman"/>
        </w:rPr>
        <w:t xml:space="preserve">                   </w:t>
      </w:r>
      <w:r w:rsidR="00FC671B" w:rsidRPr="008309AF">
        <w:rPr>
          <w:rStyle w:val="longtext1"/>
          <w:rFonts w:ascii="Times New Roman" w:hAnsi="Times New Roman" w:cs="Times New Roman"/>
        </w:rPr>
        <w:t>Mashne</w:t>
      </w:r>
      <w:r w:rsidR="00FC671B">
        <w:rPr>
          <w:rStyle w:val="longtext1"/>
          <w:rFonts w:ascii="Times New Roman" w:hAnsi="Times New Roman" w:cs="Times New Roman"/>
        </w:rPr>
        <w:t>r</w:t>
      </w:r>
      <w:r w:rsidR="008309AF" w:rsidRPr="008309AF">
        <w:rPr>
          <w:rStyle w:val="longtext1"/>
          <w:rFonts w:ascii="Times New Roman" w:hAnsi="Times New Roman" w:cs="Times New Roman"/>
        </w:rPr>
        <w:t xml:space="preserve"> (1982), announced during the water shortage, sodium balance in the water system by the plant is used to set the aperture, with a sudden decrease in water, with the receiving aperture ion compared with Na</w:t>
      </w:r>
      <w:r w:rsidR="008309AF" w:rsidRPr="007430AE">
        <w:rPr>
          <w:rStyle w:val="longtext1"/>
          <w:rFonts w:ascii="Times New Roman" w:hAnsi="Times New Roman" w:cs="Times New Roman"/>
          <w:vertAlign w:val="superscript"/>
        </w:rPr>
        <w:t>+</w:t>
      </w:r>
      <w:r w:rsidR="008309AF" w:rsidRPr="008309AF">
        <w:rPr>
          <w:rStyle w:val="longtext1"/>
          <w:rFonts w:ascii="Times New Roman" w:hAnsi="Times New Roman" w:cs="Times New Roman"/>
        </w:rPr>
        <w:t xml:space="preserve"> ions released K</w:t>
      </w:r>
      <w:r w:rsidR="008309AF" w:rsidRPr="007430AE">
        <w:rPr>
          <w:rStyle w:val="longtext1"/>
          <w:rFonts w:ascii="Times New Roman" w:hAnsi="Times New Roman" w:cs="Times New Roman"/>
          <w:vertAlign w:val="superscript"/>
        </w:rPr>
        <w:t>+</w:t>
      </w:r>
      <w:r w:rsidR="008309AF" w:rsidRPr="008309AF">
        <w:rPr>
          <w:rStyle w:val="longtext1"/>
          <w:rFonts w:ascii="Times New Roman" w:hAnsi="Times New Roman" w:cs="Times New Roman"/>
        </w:rPr>
        <w:t xml:space="preserve">, much faster </w:t>
      </w:r>
      <w:r w:rsidR="008309AF" w:rsidRPr="008309AF">
        <w:rPr>
          <w:rStyle w:val="longtext1"/>
          <w:rFonts w:ascii="Times New Roman" w:hAnsi="Times New Roman" w:cs="Times New Roman"/>
          <w:shd w:val="clear" w:color="auto" w:fill="FFFFFF"/>
        </w:rPr>
        <w:t xml:space="preserve">are closed in this experiment with two treatments, the process of closing speed and the aperture was performed, which quickly closed treatment " </w:t>
      </w:r>
      <w:r w:rsidR="008309AF" w:rsidRPr="008309AF">
        <w:rPr>
          <w:rStyle w:val="longtext1"/>
          <w:rFonts w:ascii="Times New Roman" w:hAnsi="Times New Roman" w:cs="Times New Roman"/>
        </w:rPr>
        <w:t>B ", the presence of ions Na</w:t>
      </w:r>
      <w:r w:rsidR="008309AF" w:rsidRPr="00780462">
        <w:rPr>
          <w:rStyle w:val="longtext1"/>
          <w:rFonts w:ascii="Times New Roman" w:hAnsi="Times New Roman" w:cs="Times New Roman"/>
          <w:vertAlign w:val="superscript"/>
        </w:rPr>
        <w:t>+</w:t>
      </w:r>
      <w:r w:rsidR="008309AF" w:rsidRPr="008309AF">
        <w:rPr>
          <w:rStyle w:val="longtext1"/>
          <w:rFonts w:ascii="Times New Roman" w:hAnsi="Times New Roman" w:cs="Times New Roman"/>
        </w:rPr>
        <w:t xml:space="preserve">, were faster. </w:t>
      </w:r>
      <w:r w:rsidR="00904A40">
        <w:rPr>
          <w:rFonts w:ascii="Times New Roman" w:hAnsi="Times New Roman" w:cs="Times New Roman"/>
          <w:sz w:val="20"/>
          <w:szCs w:val="20"/>
        </w:rPr>
        <w:tab/>
      </w:r>
      <w:r w:rsidR="008309AF" w:rsidRPr="008309AF">
        <w:rPr>
          <w:rFonts w:ascii="Times New Roman" w:hAnsi="Times New Roman" w:cs="Times New Roman"/>
          <w:sz w:val="20"/>
          <w:szCs w:val="20"/>
        </w:rPr>
        <w:br/>
      </w:r>
      <w:r w:rsidR="008309AF" w:rsidRPr="008309AF">
        <w:rPr>
          <w:rFonts w:ascii="Times New Roman" w:hAnsi="Times New Roman" w:cs="Times New Roman"/>
          <w:sz w:val="20"/>
          <w:szCs w:val="20"/>
        </w:rPr>
        <w:br/>
      </w:r>
      <w:r w:rsidR="008309AF" w:rsidRPr="008309AF">
        <w:rPr>
          <w:rFonts w:ascii="Times New Roman" w:hAnsi="Times New Roman" w:cs="Times New Roman"/>
          <w:sz w:val="20"/>
          <w:szCs w:val="20"/>
        </w:rPr>
        <w:br/>
      </w:r>
      <w:r w:rsidR="008309AF" w:rsidRPr="008309AF">
        <w:rPr>
          <w:rFonts w:ascii="Times New Roman" w:hAnsi="Times New Roman" w:cs="Times New Roman"/>
          <w:sz w:val="20"/>
          <w:szCs w:val="20"/>
        </w:rPr>
        <w:br/>
      </w:r>
      <w:r w:rsidR="008309AF" w:rsidRPr="008309AF">
        <w:rPr>
          <w:rFonts w:ascii="Times New Roman" w:hAnsi="Times New Roman" w:cs="Times New Roman"/>
          <w:sz w:val="20"/>
          <w:szCs w:val="20"/>
        </w:rPr>
        <w:br/>
      </w:r>
      <w:r w:rsidR="008309AF" w:rsidRPr="008309AF">
        <w:rPr>
          <w:rFonts w:ascii="Times New Roman" w:hAnsi="Times New Roman" w:cs="Times New Roman"/>
          <w:sz w:val="20"/>
          <w:szCs w:val="20"/>
        </w:rPr>
        <w:br/>
      </w:r>
    </w:p>
    <w:p w:rsidR="008309AF" w:rsidRPr="008309AF" w:rsidRDefault="008309AF" w:rsidP="008309AF">
      <w:pPr>
        <w:spacing w:after="0" w:line="240" w:lineRule="auto"/>
        <w:ind w:firstLine="720"/>
        <w:jc w:val="both"/>
        <w:rPr>
          <w:rFonts w:ascii="Times New Roman" w:hAnsi="Times New Roman" w:cs="Times New Roman"/>
          <w:sz w:val="20"/>
          <w:szCs w:val="20"/>
          <w:rtl/>
        </w:rPr>
      </w:pPr>
    </w:p>
    <w:p w:rsidR="008309AF" w:rsidRPr="008309AF" w:rsidRDefault="008309AF" w:rsidP="008309AF">
      <w:pPr>
        <w:spacing w:after="0" w:line="240" w:lineRule="auto"/>
        <w:ind w:firstLine="720"/>
        <w:jc w:val="both"/>
        <w:rPr>
          <w:rFonts w:ascii="Times New Roman" w:hAnsi="Times New Roman" w:cs="Times New Roman"/>
          <w:sz w:val="20"/>
          <w:szCs w:val="20"/>
          <w:rtl/>
        </w:rPr>
      </w:pPr>
    </w:p>
    <w:p w:rsidR="008309AF" w:rsidRPr="008309AF" w:rsidRDefault="008309AF" w:rsidP="008309AF">
      <w:pPr>
        <w:spacing w:after="0" w:line="240" w:lineRule="auto"/>
        <w:ind w:firstLine="720"/>
        <w:jc w:val="both"/>
        <w:rPr>
          <w:rFonts w:ascii="Times New Roman" w:hAnsi="Times New Roman" w:cs="Times New Roman"/>
          <w:sz w:val="20"/>
          <w:szCs w:val="20"/>
          <w:rtl/>
        </w:rPr>
      </w:pPr>
    </w:p>
    <w:p w:rsidR="008309AF" w:rsidRPr="008309AF" w:rsidRDefault="008309AF" w:rsidP="008309AF">
      <w:pPr>
        <w:spacing w:after="0" w:line="240" w:lineRule="auto"/>
        <w:ind w:firstLine="720"/>
        <w:jc w:val="both"/>
        <w:rPr>
          <w:rFonts w:ascii="Times New Roman" w:hAnsi="Times New Roman" w:cs="Times New Roman"/>
          <w:sz w:val="20"/>
          <w:szCs w:val="20"/>
          <w:rtl/>
        </w:rPr>
      </w:pPr>
    </w:p>
    <w:p w:rsidR="008309AF" w:rsidRPr="008309AF" w:rsidRDefault="008309AF" w:rsidP="008309AF">
      <w:pPr>
        <w:spacing w:after="0" w:line="240" w:lineRule="auto"/>
        <w:ind w:firstLine="720"/>
        <w:jc w:val="both"/>
        <w:rPr>
          <w:rFonts w:ascii="Times New Roman" w:hAnsi="Times New Roman" w:cs="Times New Roman"/>
          <w:sz w:val="20"/>
          <w:szCs w:val="20"/>
          <w:rtl/>
        </w:rPr>
      </w:pPr>
    </w:p>
    <w:p w:rsidR="008309AF" w:rsidRPr="008309AF" w:rsidRDefault="008309AF" w:rsidP="008309AF">
      <w:pPr>
        <w:spacing w:after="0" w:line="240" w:lineRule="auto"/>
        <w:ind w:firstLine="720"/>
        <w:jc w:val="both"/>
        <w:rPr>
          <w:rFonts w:ascii="Times New Roman" w:hAnsi="Times New Roman" w:cs="Times New Roman"/>
          <w:sz w:val="20"/>
          <w:szCs w:val="20"/>
          <w:rtl/>
        </w:rPr>
      </w:pPr>
    </w:p>
    <w:p w:rsidR="00904A40" w:rsidRDefault="008309AF" w:rsidP="00904A40">
      <w:pPr>
        <w:spacing w:after="0" w:line="240" w:lineRule="auto"/>
        <w:ind w:firstLine="720"/>
        <w:jc w:val="both"/>
        <w:rPr>
          <w:rFonts w:ascii="Times New Roman" w:hAnsi="Times New Roman" w:cs="Times New Roman"/>
          <w:sz w:val="20"/>
          <w:szCs w:val="20"/>
          <w:rtl/>
        </w:rPr>
      </w:pPr>
      <w:r w:rsidRPr="008309AF">
        <w:rPr>
          <w:rFonts w:ascii="Times New Roman" w:hAnsi="Times New Roman" w:cs="Times New Roman"/>
          <w:sz w:val="20"/>
          <w:szCs w:val="20"/>
        </w:rPr>
        <w:br/>
      </w:r>
    </w:p>
    <w:p w:rsidR="00586227" w:rsidRDefault="00586227" w:rsidP="008E6697">
      <w:pPr>
        <w:spacing w:after="0" w:line="240" w:lineRule="auto"/>
        <w:ind w:firstLine="47"/>
        <w:jc w:val="right"/>
        <w:rPr>
          <w:rStyle w:val="longtext1"/>
          <w:rFonts w:ascii="Times New Roman" w:hAnsi="Times New Roman" w:cs="Times New Roman"/>
          <w:shd w:val="clear" w:color="auto" w:fill="EBEFF9"/>
        </w:rPr>
      </w:pPr>
    </w:p>
    <w:p w:rsidR="00904A40" w:rsidRDefault="00386524" w:rsidP="005C05F5">
      <w:pPr>
        <w:spacing w:after="0" w:line="240" w:lineRule="auto"/>
        <w:rPr>
          <w:rFonts w:ascii="Times New Roman" w:hAnsi="Times New Roman" w:cs="Times New Roman"/>
          <w:sz w:val="20"/>
          <w:szCs w:val="20"/>
          <w:rtl/>
        </w:rPr>
      </w:pPr>
      <w:r>
        <w:rPr>
          <w:rFonts w:ascii="Times New Roman" w:hAnsi="Times New Roman" w:cs="Times New Roman"/>
          <w:sz w:val="20"/>
          <w:szCs w:val="20"/>
        </w:rPr>
        <w:t>Figure 4: Effect of ions Na</w:t>
      </w:r>
      <w:r w:rsidRPr="00386524">
        <w:rPr>
          <w:rFonts w:ascii="Times New Roman" w:hAnsi="Times New Roman" w:cs="Times New Roman"/>
          <w:sz w:val="20"/>
          <w:szCs w:val="20"/>
          <w:vertAlign w:val="superscript"/>
        </w:rPr>
        <w:t>+</w:t>
      </w:r>
      <w:r>
        <w:rPr>
          <w:rFonts w:ascii="Times New Roman" w:hAnsi="Times New Roman" w:cs="Times New Roman"/>
          <w:sz w:val="20"/>
          <w:szCs w:val="20"/>
        </w:rPr>
        <w:t xml:space="preserve"> &amp; K</w:t>
      </w:r>
      <w:r w:rsidRPr="00386524">
        <w:rPr>
          <w:rFonts w:ascii="Times New Roman" w:hAnsi="Times New Roman" w:cs="Times New Roman"/>
          <w:sz w:val="20"/>
          <w:szCs w:val="20"/>
          <w:vertAlign w:val="superscript"/>
        </w:rPr>
        <w:t>+</w:t>
      </w:r>
      <w:r>
        <w:rPr>
          <w:rFonts w:ascii="Times New Roman" w:hAnsi="Times New Roman" w:cs="Times New Roman"/>
          <w:sz w:val="20"/>
          <w:szCs w:val="20"/>
        </w:rPr>
        <w:t xml:space="preserve"> on the aperture closure under drought stress conditions.</w:t>
      </w:r>
    </w:p>
    <w:p w:rsidR="00386524" w:rsidRPr="00F92AA2" w:rsidRDefault="00386524" w:rsidP="00F92AA2">
      <w:pPr>
        <w:spacing w:after="0" w:line="240" w:lineRule="auto"/>
        <w:jc w:val="both"/>
        <w:rPr>
          <w:rFonts w:ascii="Times New Roman" w:hAnsi="Times New Roman" w:cs="Times New Roman" w:hint="cs"/>
          <w:sz w:val="24"/>
          <w:szCs w:val="24"/>
          <w:rtl/>
        </w:rPr>
      </w:pPr>
    </w:p>
    <w:p w:rsidR="008E6697" w:rsidRDefault="00DE0291" w:rsidP="00F43143">
      <w:pPr>
        <w:bidi w:val="0"/>
        <w:spacing w:line="240" w:lineRule="auto"/>
        <w:jc w:val="both"/>
        <w:rPr>
          <w:rFonts w:ascii="Times New Roman" w:hAnsi="Times New Roman" w:cs="Times New Roman"/>
          <w:sz w:val="20"/>
          <w:szCs w:val="20"/>
        </w:rPr>
      </w:pPr>
      <w:r w:rsidRPr="00CC7B8B">
        <w:rPr>
          <w:rFonts w:ascii="Times New Roman" w:hAnsi="Times New Roman" w:cs="Times New Roman"/>
          <w:b/>
          <w:bCs/>
          <w:sz w:val="20"/>
          <w:szCs w:val="20"/>
        </w:rPr>
        <w:t>Material and methods</w:t>
      </w:r>
      <w:r w:rsidR="00CC7B8B" w:rsidRPr="00CC7B8B">
        <w:rPr>
          <w:rFonts w:ascii="Times New Roman" w:hAnsi="Times New Roman" w:cs="Times New Roman"/>
          <w:b/>
          <w:bCs/>
          <w:sz w:val="20"/>
          <w:szCs w:val="20"/>
        </w:rPr>
        <w:tab/>
      </w:r>
      <w:r w:rsidRPr="00CC7B8B">
        <w:rPr>
          <w:rFonts w:ascii="Times New Roman" w:hAnsi="Times New Roman" w:cs="Times New Roman"/>
          <w:b/>
          <w:bCs/>
          <w:sz w:val="20"/>
          <w:szCs w:val="20"/>
        </w:rPr>
        <w:t xml:space="preserve"> </w:t>
      </w:r>
      <w:r w:rsidRPr="00CC7B8B">
        <w:rPr>
          <w:rFonts w:ascii="Times New Roman" w:hAnsi="Times New Roman" w:cs="Times New Roman"/>
          <w:sz w:val="20"/>
          <w:szCs w:val="20"/>
        </w:rPr>
        <w:br/>
      </w:r>
      <w:r w:rsidR="005B3B95">
        <w:rPr>
          <w:rFonts w:ascii="Times New Roman" w:hAnsi="Times New Roman" w:cs="Times New Roman"/>
          <w:sz w:val="20"/>
          <w:szCs w:val="20"/>
        </w:rPr>
        <w:t xml:space="preserve">            </w:t>
      </w:r>
      <w:r w:rsidRPr="00CC7B8B">
        <w:rPr>
          <w:rFonts w:ascii="Times New Roman" w:hAnsi="Times New Roman" w:cs="Times New Roman"/>
          <w:sz w:val="20"/>
          <w:szCs w:val="20"/>
        </w:rPr>
        <w:t xml:space="preserve">Research in Islamic Azad University research farm in southwest and 3 kilometers away </w:t>
      </w:r>
      <w:r w:rsidR="00F92AA2" w:rsidRPr="00CC7B8B">
        <w:rPr>
          <w:rFonts w:ascii="Times New Roman" w:hAnsi="Times New Roman" w:cs="Times New Roman"/>
          <w:sz w:val="20"/>
          <w:szCs w:val="20"/>
        </w:rPr>
        <w:t>from</w:t>
      </w:r>
      <w:r w:rsidRPr="00CC7B8B">
        <w:rPr>
          <w:rFonts w:ascii="Times New Roman" w:hAnsi="Times New Roman" w:cs="Times New Roman"/>
          <w:sz w:val="20"/>
          <w:szCs w:val="20"/>
        </w:rPr>
        <w:t xml:space="preserve"> the city of Ahwaz split plot design in randomized complete block design</w:t>
      </w:r>
      <w:r w:rsidR="00386524">
        <w:rPr>
          <w:rFonts w:ascii="Times New Roman" w:hAnsi="Times New Roman" w:cs="Times New Roman"/>
          <w:sz w:val="20"/>
          <w:szCs w:val="20"/>
        </w:rPr>
        <w:t xml:space="preserve"> :</w:t>
      </w:r>
      <w:r w:rsidRPr="00CC7B8B">
        <w:rPr>
          <w:rFonts w:ascii="Times New Roman" w:hAnsi="Times New Roman" w:cs="Times New Roman"/>
          <w:sz w:val="20"/>
          <w:szCs w:val="20"/>
        </w:rPr>
        <w:t xml:space="preserve"> </w:t>
      </w:r>
      <w:r w:rsidR="00386524">
        <w:rPr>
          <w:rFonts w:ascii="Times New Roman" w:hAnsi="Times New Roman" w:cs="Times New Roman"/>
          <w:sz w:val="20"/>
          <w:szCs w:val="20"/>
        </w:rPr>
        <w:t xml:space="preserve">1- </w:t>
      </w:r>
      <w:r w:rsidR="00723E51">
        <w:rPr>
          <w:rFonts w:ascii="Times New Roman" w:hAnsi="Times New Roman" w:cs="Times New Roman"/>
          <w:sz w:val="20"/>
          <w:szCs w:val="20"/>
        </w:rPr>
        <w:t xml:space="preserve">Main </w:t>
      </w:r>
      <w:r w:rsidRPr="00CC7B8B">
        <w:rPr>
          <w:rFonts w:ascii="Times New Roman" w:hAnsi="Times New Roman" w:cs="Times New Roman"/>
          <w:sz w:val="20"/>
          <w:szCs w:val="20"/>
        </w:rPr>
        <w:lastRenderedPageBreak/>
        <w:t xml:space="preserve">treatments: </w:t>
      </w:r>
      <w:r w:rsidR="00BE06CD">
        <w:rPr>
          <w:rFonts w:ascii="Times New Roman" w:hAnsi="Times New Roman" w:cs="Times New Roman"/>
          <w:sz w:val="20"/>
          <w:szCs w:val="20"/>
        </w:rPr>
        <w:t xml:space="preserve">drought stress levels </w:t>
      </w:r>
      <w:r w:rsidR="00386524">
        <w:rPr>
          <w:rFonts w:ascii="Times New Roman" w:hAnsi="Times New Roman" w:cs="Times New Roman"/>
          <w:sz w:val="20"/>
          <w:szCs w:val="20"/>
        </w:rPr>
        <w:t xml:space="preserve"> ( I</w:t>
      </w:r>
      <w:r w:rsidR="00386524" w:rsidRPr="00386524">
        <w:rPr>
          <w:rFonts w:ascii="Times New Roman" w:hAnsi="Times New Roman" w:cs="Times New Roman"/>
          <w:sz w:val="20"/>
          <w:szCs w:val="20"/>
          <w:vertAlign w:val="subscript"/>
        </w:rPr>
        <w:t>0</w:t>
      </w:r>
      <w:r w:rsidR="00386524">
        <w:rPr>
          <w:rFonts w:ascii="Times New Roman" w:hAnsi="Times New Roman" w:cs="Times New Roman"/>
          <w:sz w:val="20"/>
          <w:szCs w:val="20"/>
        </w:rPr>
        <w:t>= no stress and control, I</w:t>
      </w:r>
      <w:r w:rsidR="00386524" w:rsidRPr="00386524">
        <w:rPr>
          <w:rFonts w:ascii="Times New Roman" w:hAnsi="Times New Roman" w:cs="Times New Roman"/>
          <w:sz w:val="20"/>
          <w:szCs w:val="20"/>
          <w:vertAlign w:val="subscript"/>
        </w:rPr>
        <w:t>1</w:t>
      </w:r>
      <w:r w:rsidR="00386524">
        <w:rPr>
          <w:rFonts w:ascii="Times New Roman" w:hAnsi="Times New Roman" w:cs="Times New Roman"/>
          <w:sz w:val="20"/>
          <w:szCs w:val="20"/>
        </w:rPr>
        <w:t>= mild stress, I</w:t>
      </w:r>
      <w:r w:rsidR="00386524" w:rsidRPr="00386524">
        <w:rPr>
          <w:rFonts w:ascii="Times New Roman" w:hAnsi="Times New Roman" w:cs="Times New Roman"/>
          <w:sz w:val="20"/>
          <w:szCs w:val="20"/>
          <w:vertAlign w:val="subscript"/>
        </w:rPr>
        <w:t>2</w:t>
      </w:r>
      <w:r w:rsidR="00386524">
        <w:rPr>
          <w:rFonts w:ascii="Times New Roman" w:hAnsi="Times New Roman" w:cs="Times New Roman"/>
          <w:sz w:val="20"/>
          <w:szCs w:val="20"/>
        </w:rPr>
        <w:t>= sever stress, I</w:t>
      </w:r>
      <w:r w:rsidR="00386524" w:rsidRPr="00386524">
        <w:rPr>
          <w:rFonts w:ascii="Times New Roman" w:hAnsi="Times New Roman" w:cs="Times New Roman"/>
          <w:sz w:val="20"/>
          <w:szCs w:val="20"/>
          <w:vertAlign w:val="subscript"/>
        </w:rPr>
        <w:t>3</w:t>
      </w:r>
      <w:r w:rsidR="00386524">
        <w:rPr>
          <w:rFonts w:ascii="Times New Roman" w:hAnsi="Times New Roman" w:cs="Times New Roman"/>
          <w:sz w:val="20"/>
          <w:szCs w:val="20"/>
        </w:rPr>
        <w:t xml:space="preserve">= high sever stress ) </w:t>
      </w:r>
      <w:r w:rsidRPr="00CC7B8B">
        <w:rPr>
          <w:rFonts w:ascii="Times New Roman" w:hAnsi="Times New Roman" w:cs="Times New Roman"/>
          <w:sz w:val="20"/>
          <w:szCs w:val="20"/>
        </w:rPr>
        <w:t xml:space="preserve"> and </w:t>
      </w:r>
      <w:r w:rsidR="00386524">
        <w:rPr>
          <w:rFonts w:ascii="Times New Roman" w:hAnsi="Times New Roman" w:cs="Times New Roman"/>
          <w:sz w:val="20"/>
          <w:szCs w:val="20"/>
        </w:rPr>
        <w:t xml:space="preserve">2- </w:t>
      </w:r>
      <w:r w:rsidRPr="00CC7B8B">
        <w:rPr>
          <w:rFonts w:ascii="Times New Roman" w:hAnsi="Times New Roman" w:cs="Times New Roman"/>
          <w:sz w:val="20"/>
          <w:szCs w:val="20"/>
        </w:rPr>
        <w:t>sub-plots: phases of plant growth</w:t>
      </w:r>
      <w:r w:rsidR="00F43143">
        <w:rPr>
          <w:rFonts w:ascii="Times New Roman" w:hAnsi="Times New Roman" w:cs="Times New Roman"/>
          <w:sz w:val="20"/>
          <w:szCs w:val="20"/>
        </w:rPr>
        <w:t xml:space="preserve"> (</w:t>
      </w:r>
      <w:r w:rsidR="00386524">
        <w:rPr>
          <w:rFonts w:ascii="Times New Roman" w:hAnsi="Times New Roman" w:cs="Times New Roman"/>
          <w:sz w:val="20"/>
          <w:szCs w:val="20"/>
        </w:rPr>
        <w:t>S</w:t>
      </w:r>
      <w:r w:rsidR="00B52E99" w:rsidRPr="00B52E99">
        <w:rPr>
          <w:rFonts w:ascii="Times New Roman" w:hAnsi="Times New Roman" w:cs="Times New Roman"/>
          <w:sz w:val="20"/>
          <w:szCs w:val="20"/>
          <w:vertAlign w:val="subscript"/>
        </w:rPr>
        <w:t>1</w:t>
      </w:r>
      <w:r w:rsidR="00B52E99">
        <w:rPr>
          <w:rFonts w:ascii="Times New Roman" w:hAnsi="Times New Roman" w:cs="Times New Roman"/>
          <w:sz w:val="20"/>
          <w:szCs w:val="20"/>
        </w:rPr>
        <w:t>= vegetable, S</w:t>
      </w:r>
      <w:r w:rsidR="00B52E99" w:rsidRPr="00B52E99">
        <w:rPr>
          <w:rFonts w:ascii="Times New Roman" w:hAnsi="Times New Roman" w:cs="Times New Roman"/>
          <w:sz w:val="20"/>
          <w:szCs w:val="20"/>
          <w:vertAlign w:val="subscript"/>
        </w:rPr>
        <w:t>2</w:t>
      </w:r>
      <w:r w:rsidR="00B52E99">
        <w:rPr>
          <w:rFonts w:ascii="Times New Roman" w:hAnsi="Times New Roman" w:cs="Times New Roman"/>
          <w:sz w:val="20"/>
          <w:szCs w:val="20"/>
        </w:rPr>
        <w:t>= reproductive, S</w:t>
      </w:r>
      <w:r w:rsidR="00B52E99" w:rsidRPr="00B52E99">
        <w:rPr>
          <w:rFonts w:ascii="Times New Roman" w:hAnsi="Times New Roman" w:cs="Times New Roman"/>
          <w:sz w:val="20"/>
          <w:szCs w:val="20"/>
          <w:vertAlign w:val="subscript"/>
        </w:rPr>
        <w:t>3</w:t>
      </w:r>
      <w:r w:rsidR="00B52E99">
        <w:rPr>
          <w:rFonts w:ascii="Times New Roman" w:hAnsi="Times New Roman" w:cs="Times New Roman"/>
          <w:sz w:val="20"/>
          <w:szCs w:val="20"/>
        </w:rPr>
        <w:t>= maturation)</w:t>
      </w:r>
      <w:r w:rsidRPr="00CC7B8B">
        <w:rPr>
          <w:rFonts w:ascii="Times New Roman" w:hAnsi="Times New Roman" w:cs="Times New Roman"/>
          <w:sz w:val="20"/>
          <w:szCs w:val="20"/>
        </w:rPr>
        <w:t xml:space="preserve"> with four replications in two years </w:t>
      </w:r>
      <w:r w:rsidR="00723E51">
        <w:rPr>
          <w:rFonts w:ascii="Times New Roman" w:hAnsi="Times New Roman" w:cs="Times New Roman"/>
          <w:sz w:val="20"/>
          <w:szCs w:val="20"/>
        </w:rPr>
        <w:t>2006</w:t>
      </w:r>
      <w:r w:rsidRPr="00CC7B8B">
        <w:rPr>
          <w:rFonts w:ascii="Times New Roman" w:hAnsi="Times New Roman" w:cs="Times New Roman"/>
          <w:sz w:val="20"/>
          <w:szCs w:val="20"/>
        </w:rPr>
        <w:t xml:space="preserve"> and </w:t>
      </w:r>
      <w:r w:rsidR="00723E51">
        <w:rPr>
          <w:rFonts w:ascii="Times New Roman" w:hAnsi="Times New Roman" w:cs="Times New Roman"/>
          <w:sz w:val="20"/>
          <w:szCs w:val="20"/>
        </w:rPr>
        <w:t>2007</w:t>
      </w:r>
      <w:r w:rsidRPr="00CC7B8B">
        <w:rPr>
          <w:rFonts w:ascii="Times New Roman" w:hAnsi="Times New Roman" w:cs="Times New Roman"/>
          <w:sz w:val="20"/>
          <w:szCs w:val="20"/>
        </w:rPr>
        <w:t xml:space="preserve"> </w:t>
      </w:r>
      <w:r w:rsidR="00386524">
        <w:rPr>
          <w:rFonts w:ascii="Times New Roman" w:hAnsi="Times New Roman" w:cs="Times New Roman"/>
          <w:sz w:val="20"/>
          <w:szCs w:val="20"/>
        </w:rPr>
        <w:t>were</w:t>
      </w:r>
      <w:r w:rsidRPr="00CC7B8B">
        <w:rPr>
          <w:rFonts w:ascii="Times New Roman" w:hAnsi="Times New Roman" w:cs="Times New Roman"/>
          <w:sz w:val="20"/>
          <w:szCs w:val="20"/>
        </w:rPr>
        <w:t xml:space="preserve"> performed before planting by the drill samples, 10 samples of 30-0 and 60-30 cm depth soil was prepared, the method of pressure plates, parts of farm field capacity  (FC) and permanent </w:t>
      </w:r>
      <w:r w:rsidR="00723E51">
        <w:rPr>
          <w:rFonts w:ascii="Times New Roman" w:hAnsi="Times New Roman" w:cs="Times New Roman"/>
          <w:sz w:val="20"/>
          <w:szCs w:val="20"/>
        </w:rPr>
        <w:t>wilting point</w:t>
      </w:r>
      <w:r w:rsidRPr="00CC7B8B">
        <w:rPr>
          <w:rFonts w:ascii="Times New Roman" w:hAnsi="Times New Roman" w:cs="Times New Roman"/>
          <w:sz w:val="20"/>
          <w:szCs w:val="20"/>
        </w:rPr>
        <w:t xml:space="preserve"> (PWP), which respectively </w:t>
      </w:r>
      <w:r w:rsidR="00F43143" w:rsidRPr="00CC7B8B">
        <w:rPr>
          <w:rFonts w:ascii="Times New Roman" w:hAnsi="Times New Roman" w:cs="Times New Roman"/>
          <w:sz w:val="20"/>
          <w:szCs w:val="20"/>
        </w:rPr>
        <w:t>FC</w:t>
      </w:r>
      <w:r w:rsidR="00F43143">
        <w:rPr>
          <w:rFonts w:ascii="Times New Roman" w:hAnsi="Times New Roman" w:cs="Times New Roman"/>
          <w:sz w:val="20"/>
          <w:szCs w:val="20"/>
        </w:rPr>
        <w:t xml:space="preserve"> =</w:t>
      </w:r>
      <w:r w:rsidR="00723E51">
        <w:rPr>
          <w:rFonts w:ascii="Times New Roman" w:hAnsi="Times New Roman" w:cs="Times New Roman"/>
          <w:sz w:val="20"/>
          <w:szCs w:val="20"/>
        </w:rPr>
        <w:t>24.7</w:t>
      </w:r>
      <w:r w:rsidRPr="00CC7B8B">
        <w:rPr>
          <w:rFonts w:ascii="Times New Roman" w:hAnsi="Times New Roman" w:cs="Times New Roman"/>
          <w:sz w:val="20"/>
          <w:szCs w:val="20"/>
        </w:rPr>
        <w:t xml:space="preserve">  and </w:t>
      </w:r>
      <w:r w:rsidR="00F43143" w:rsidRPr="00CC7B8B">
        <w:rPr>
          <w:rFonts w:ascii="Times New Roman" w:hAnsi="Times New Roman" w:cs="Times New Roman"/>
          <w:sz w:val="20"/>
          <w:szCs w:val="20"/>
        </w:rPr>
        <w:t>PWP</w:t>
      </w:r>
      <w:r w:rsidR="00F43143">
        <w:rPr>
          <w:rFonts w:ascii="Times New Roman" w:hAnsi="Times New Roman" w:cs="Times New Roman"/>
          <w:sz w:val="20"/>
          <w:szCs w:val="20"/>
        </w:rPr>
        <w:t xml:space="preserve"> =</w:t>
      </w:r>
      <w:r w:rsidR="00723E51">
        <w:rPr>
          <w:rFonts w:ascii="Times New Roman" w:hAnsi="Times New Roman" w:cs="Times New Roman"/>
          <w:sz w:val="20"/>
          <w:szCs w:val="20"/>
        </w:rPr>
        <w:t>14.7</w:t>
      </w:r>
      <w:r w:rsidRPr="00CC7B8B">
        <w:rPr>
          <w:rFonts w:ascii="Times New Roman" w:hAnsi="Times New Roman" w:cs="Times New Roman"/>
          <w:sz w:val="20"/>
          <w:szCs w:val="20"/>
        </w:rPr>
        <w:t xml:space="preserve">  percent was measured, the apparent density of soil by the method of cylindrical liquid measure, equal to, respectively, and </w:t>
      </w:r>
      <w:r w:rsidR="00F43143" w:rsidRPr="00CC7B8B">
        <w:rPr>
          <w:rFonts w:ascii="Times New Roman" w:hAnsi="Times New Roman" w:cs="Times New Roman"/>
          <w:sz w:val="20"/>
          <w:szCs w:val="20"/>
        </w:rPr>
        <w:t>Pa</w:t>
      </w:r>
      <w:r w:rsidR="00F43143">
        <w:rPr>
          <w:rFonts w:ascii="Times New Roman" w:hAnsi="Times New Roman" w:cs="Times New Roman"/>
          <w:sz w:val="20"/>
          <w:szCs w:val="20"/>
        </w:rPr>
        <w:t>=</w:t>
      </w:r>
      <w:r w:rsidR="00723E51">
        <w:rPr>
          <w:rFonts w:ascii="Times New Roman" w:hAnsi="Times New Roman" w:cs="Times New Roman"/>
          <w:sz w:val="20"/>
          <w:szCs w:val="20"/>
        </w:rPr>
        <w:t>1.3</w:t>
      </w:r>
      <w:r w:rsidR="00F43143">
        <w:rPr>
          <w:rFonts w:ascii="Times New Roman" w:hAnsi="Times New Roman" w:cs="Times New Roman"/>
          <w:sz w:val="20"/>
          <w:szCs w:val="20"/>
        </w:rPr>
        <w:t xml:space="preserve"> </w:t>
      </w:r>
      <w:r w:rsidR="00723E51">
        <w:rPr>
          <w:rFonts w:ascii="Times New Roman" w:hAnsi="Times New Roman" w:cs="Times New Roman"/>
          <w:sz w:val="20"/>
          <w:szCs w:val="20"/>
        </w:rPr>
        <w:t>G/cm</w:t>
      </w:r>
      <w:r w:rsidR="00723E51" w:rsidRPr="00723E51">
        <w:rPr>
          <w:rFonts w:ascii="Times New Roman" w:hAnsi="Times New Roman" w:cs="Times New Roman"/>
          <w:sz w:val="20"/>
          <w:szCs w:val="20"/>
          <w:vertAlign w:val="superscript"/>
        </w:rPr>
        <w:t>3</w:t>
      </w:r>
      <w:r w:rsidRPr="00CC7B8B">
        <w:rPr>
          <w:rFonts w:ascii="Times New Roman" w:hAnsi="Times New Roman" w:cs="Times New Roman"/>
          <w:sz w:val="20"/>
          <w:szCs w:val="20"/>
        </w:rPr>
        <w:t xml:space="preserve"> was , that these three parameters, FC, PWP and Pa during the experiment were considered fixed. Determine soil moisture content by weight as a method of sampling once every 2 days were used with this method, moisture by weight (</w:t>
      </w:r>
      <w:r w:rsidR="005F4F45" w:rsidRPr="00344E63">
        <w:rPr>
          <w:rFonts w:ascii="Times New Roman" w:hAnsi="Times New Roman" w:cs="Times New Roman"/>
          <w:position w:val="-6"/>
          <w:sz w:val="20"/>
          <w:szCs w:val="20"/>
        </w:rPr>
        <w:object w:dxaOrig="360" w:dyaOrig="279">
          <v:shape id="_x0000_i1025" type="#_x0000_t75" style="width:18.4pt;height:14.4pt" o:ole="">
            <v:imagedata r:id="rId12" o:title=""/>
          </v:shape>
          <o:OLEObject Type="Embed" ProgID="Equation.3" ShapeID="_x0000_i1025" DrawAspect="Content" ObjectID="_1328533387" r:id="rId13"/>
        </w:object>
      </w:r>
      <w:r w:rsidRPr="00CC7B8B">
        <w:rPr>
          <w:rFonts w:ascii="Times New Roman" w:hAnsi="Times New Roman" w:cs="Times New Roman"/>
          <w:sz w:val="20"/>
          <w:szCs w:val="20"/>
        </w:rPr>
        <w:t>) and due to be fixed cylinder size drill (V) samples, percentage volumetric soil moisture (</w:t>
      </w:r>
      <w:r w:rsidR="005F4F45" w:rsidRPr="00344E63">
        <w:rPr>
          <w:rFonts w:ascii="Times New Roman" w:hAnsi="Times New Roman" w:cs="Times New Roman"/>
          <w:position w:val="-10"/>
          <w:sz w:val="20"/>
          <w:szCs w:val="20"/>
        </w:rPr>
        <w:object w:dxaOrig="880" w:dyaOrig="360">
          <v:shape id="_x0000_i1026" type="#_x0000_t75" style="width:44pt;height:18.4pt" o:ole="">
            <v:imagedata r:id="rId14" o:title=""/>
          </v:shape>
          <o:OLEObject Type="Embed" ProgID="Equation.3" ShapeID="_x0000_i1026" DrawAspect="Content" ObjectID="_1328533388" r:id="rId15"/>
        </w:object>
      </w:r>
      <w:r w:rsidRPr="00CC7B8B">
        <w:rPr>
          <w:rFonts w:ascii="Times New Roman" w:hAnsi="Times New Roman" w:cs="Times New Roman"/>
          <w:sz w:val="20"/>
          <w:szCs w:val="20"/>
        </w:rPr>
        <w:t>) was calculated using these two components, the amount of inflow to each plot (plot Game as closed and exit the water were built) were calculated from the following formula:</w:t>
      </w:r>
    </w:p>
    <w:p w:rsidR="005F4F45" w:rsidRDefault="005F4F45" w:rsidP="005F4F45">
      <w:pPr>
        <w:bidi w:val="0"/>
        <w:spacing w:line="240" w:lineRule="auto"/>
        <w:jc w:val="both"/>
        <w:rPr>
          <w:rFonts w:ascii="Times New Roman" w:hAnsi="Times New Roman" w:cs="Times New Roman"/>
          <w:sz w:val="20"/>
          <w:szCs w:val="20"/>
        </w:rPr>
      </w:pPr>
      <w:r w:rsidRPr="005F4F45">
        <w:rPr>
          <w:rFonts w:ascii="Times New Roman" w:hAnsi="Times New Roman" w:cs="Times New Roman"/>
          <w:position w:val="-20"/>
          <w:sz w:val="20"/>
          <w:szCs w:val="20"/>
        </w:rPr>
        <w:object w:dxaOrig="4060" w:dyaOrig="540">
          <v:shape id="_x0000_i1027" type="#_x0000_t75" style="width:178.4pt;height:26.4pt" o:ole="">
            <v:imagedata r:id="rId16" o:title=""/>
          </v:shape>
          <o:OLEObject Type="Embed" ProgID="Equation.3" ShapeID="_x0000_i1027" DrawAspect="Content" ObjectID="_1328533389" r:id="rId17"/>
        </w:object>
      </w:r>
    </w:p>
    <w:p w:rsidR="005F4F45" w:rsidRDefault="005F4F45" w:rsidP="005F4F45">
      <w:pPr>
        <w:bidi w:val="0"/>
        <w:spacing w:line="240" w:lineRule="auto"/>
        <w:jc w:val="both"/>
        <w:rPr>
          <w:rFonts w:ascii="Times New Roman" w:hAnsi="Times New Roman" w:cs="Times New Roman"/>
          <w:sz w:val="20"/>
          <w:szCs w:val="20"/>
        </w:rPr>
      </w:pPr>
      <w:r w:rsidRPr="00022FDD">
        <w:rPr>
          <w:rFonts w:ascii="Times New Roman" w:hAnsi="Times New Roman" w:cs="Times New Roman"/>
          <w:position w:val="-22"/>
          <w:sz w:val="20"/>
          <w:szCs w:val="20"/>
        </w:rPr>
        <w:object w:dxaOrig="1840" w:dyaOrig="560">
          <v:shape id="_x0000_i1028" type="#_x0000_t75" style="width:96pt;height:27.2pt" o:ole="">
            <v:imagedata r:id="rId18" o:title=""/>
          </v:shape>
          <o:OLEObject Type="Embed" ProgID="Equation.3" ShapeID="_x0000_i1028" DrawAspect="Content" ObjectID="_1328533390" r:id="rId19"/>
        </w:object>
      </w:r>
    </w:p>
    <w:p w:rsidR="005F4F45" w:rsidRPr="005C05F5" w:rsidRDefault="005F4F45" w:rsidP="005C05F5">
      <w:pPr>
        <w:bidi w:val="0"/>
        <w:spacing w:line="240" w:lineRule="auto"/>
        <w:jc w:val="both"/>
        <w:rPr>
          <w:rFonts w:ascii="Times New Roman" w:hAnsi="Times New Roman" w:cs="Times New Roman"/>
          <w:position w:val="-26"/>
          <w:sz w:val="20"/>
          <w:szCs w:val="20"/>
        </w:rPr>
      </w:pPr>
      <w:r w:rsidRPr="00022FDD">
        <w:rPr>
          <w:rFonts w:ascii="Times New Roman" w:hAnsi="Times New Roman" w:cs="Times New Roman"/>
          <w:position w:val="-26"/>
          <w:sz w:val="20"/>
          <w:szCs w:val="20"/>
        </w:rPr>
        <w:object w:dxaOrig="1920" w:dyaOrig="600">
          <v:shape id="_x0000_i1029" type="#_x0000_t75" style="width:102.4pt;height:30.4pt" o:ole="">
            <v:imagedata r:id="rId20" o:title=""/>
          </v:shape>
          <o:OLEObject Type="Embed" ProgID="Equation.3" ShapeID="_x0000_i1029" DrawAspect="Content" ObjectID="_1328533391" r:id="rId21"/>
        </w:object>
      </w:r>
    </w:p>
    <w:p w:rsidR="005F4F45" w:rsidRPr="00344E63" w:rsidRDefault="005F4F45" w:rsidP="005F4F45">
      <w:pPr>
        <w:widowControl w:val="0"/>
        <w:autoSpaceDE w:val="0"/>
        <w:autoSpaceDN w:val="0"/>
        <w:bidi w:val="0"/>
        <w:adjustRightInd w:val="0"/>
        <w:spacing w:after="0" w:line="240" w:lineRule="auto"/>
        <w:jc w:val="both"/>
        <w:rPr>
          <w:rFonts w:ascii="Times New Roman" w:hAnsi="Times New Roman" w:cs="Times New Roman"/>
          <w:sz w:val="20"/>
          <w:szCs w:val="20"/>
          <w:rtl/>
        </w:rPr>
      </w:pPr>
      <w:r w:rsidRPr="00344E63">
        <w:rPr>
          <w:rFonts w:ascii="Times New Roman" w:hAnsi="Times New Roman" w:cs="Times New Roman"/>
          <w:sz w:val="20"/>
          <w:szCs w:val="20"/>
        </w:rPr>
        <w:t xml:space="preserve">V: is equal to amount of water necessary for each irrigation </w:t>
      </w:r>
    </w:p>
    <w:p w:rsidR="005F4F45" w:rsidRPr="00344E63" w:rsidRDefault="005F4F45" w:rsidP="005F4F45">
      <w:pPr>
        <w:widowControl w:val="0"/>
        <w:autoSpaceDE w:val="0"/>
        <w:autoSpaceDN w:val="0"/>
        <w:bidi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position w:val="-10"/>
          <w:sz w:val="20"/>
          <w:szCs w:val="20"/>
        </w:rPr>
        <w:object w:dxaOrig="880" w:dyaOrig="360">
          <v:shape id="_x0000_i1030" type="#_x0000_t75" style="width:44pt;height:18.4pt" o:ole="">
            <v:imagedata r:id="rId14" o:title=""/>
          </v:shape>
          <o:OLEObject Type="Embed" ProgID="Equation.3" ShapeID="_x0000_i1030" DrawAspect="Content" ObjectID="_1328533392" r:id="rId22"/>
        </w:object>
      </w:r>
      <w:r w:rsidRPr="00344E63">
        <w:rPr>
          <w:rFonts w:ascii="Times New Roman" w:hAnsi="Times New Roman" w:cs="Times New Roman"/>
          <w:sz w:val="20"/>
          <w:szCs w:val="20"/>
        </w:rPr>
        <w:t xml:space="preserve"> : equals to volume moisture percentage</w:t>
      </w:r>
    </w:p>
    <w:p w:rsidR="005F4F45" w:rsidRPr="00344E63" w:rsidRDefault="005F4F45" w:rsidP="005F4F45">
      <w:pPr>
        <w:widowControl w:val="0"/>
        <w:autoSpaceDE w:val="0"/>
        <w:autoSpaceDN w:val="0"/>
        <w:bidi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position w:val="-6"/>
          <w:sz w:val="20"/>
          <w:szCs w:val="20"/>
        </w:rPr>
        <w:object w:dxaOrig="360" w:dyaOrig="279">
          <v:shape id="_x0000_i1031" type="#_x0000_t75" style="width:18.4pt;height:14.4pt" o:ole="">
            <v:imagedata r:id="rId12" o:title=""/>
          </v:shape>
          <o:OLEObject Type="Embed" ProgID="Equation.3" ShapeID="_x0000_i1031" DrawAspect="Content" ObjectID="_1328533393" r:id="rId23"/>
        </w:object>
      </w:r>
      <w:r w:rsidRPr="00344E63">
        <w:rPr>
          <w:rFonts w:ascii="Times New Roman" w:hAnsi="Times New Roman" w:cs="Times New Roman"/>
          <w:sz w:val="20"/>
          <w:szCs w:val="20"/>
        </w:rPr>
        <w:t xml:space="preserve">: equals to weight moisture percentage </w:t>
      </w:r>
    </w:p>
    <w:p w:rsidR="005F4F45" w:rsidRPr="00344E63" w:rsidRDefault="005F4F45" w:rsidP="005F4F45">
      <w:pPr>
        <w:widowControl w:val="0"/>
        <w:autoSpaceDE w:val="0"/>
        <w:autoSpaceDN w:val="0"/>
        <w:bidi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P</w:t>
      </w:r>
      <w:r w:rsidRPr="00344E63">
        <w:rPr>
          <w:rFonts w:ascii="Times New Roman" w:hAnsi="Times New Roman" w:cs="Times New Roman"/>
          <w:sz w:val="20"/>
          <w:szCs w:val="20"/>
          <w:vertAlign w:val="subscript"/>
        </w:rPr>
        <w:t>a</w:t>
      </w:r>
      <w:r w:rsidRPr="00344E63">
        <w:rPr>
          <w:rFonts w:ascii="Times New Roman" w:hAnsi="Times New Roman" w:cs="Times New Roman"/>
          <w:sz w:val="20"/>
          <w:szCs w:val="20"/>
        </w:rPr>
        <w:t>:</w:t>
      </w:r>
      <w:r>
        <w:rPr>
          <w:rFonts w:ascii="Times New Roman" w:hAnsi="Times New Roman" w:cs="Times New Roman"/>
          <w:sz w:val="20"/>
          <w:szCs w:val="20"/>
        </w:rPr>
        <w:t xml:space="preserve"> </w:t>
      </w:r>
      <w:r w:rsidRPr="00344E63">
        <w:rPr>
          <w:rFonts w:ascii="Times New Roman" w:hAnsi="Times New Roman" w:cs="Times New Roman"/>
          <w:sz w:val="20"/>
          <w:szCs w:val="20"/>
        </w:rPr>
        <w:t>equals to apparent weight of soil. (G/cm3)</w:t>
      </w:r>
    </w:p>
    <w:p w:rsidR="005F4F45" w:rsidRDefault="005F4F45" w:rsidP="005F4F45">
      <w:pPr>
        <w:widowControl w:val="0"/>
        <w:autoSpaceDE w:val="0"/>
        <w:autoSpaceDN w:val="0"/>
        <w:bidi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 xml:space="preserve">Fc: </w:t>
      </w:r>
      <w:r>
        <w:rPr>
          <w:rFonts w:ascii="Times New Roman" w:hAnsi="Times New Roman" w:cs="Times New Roman"/>
          <w:sz w:val="20"/>
          <w:szCs w:val="20"/>
        </w:rPr>
        <w:t xml:space="preserve">Field capacity </w:t>
      </w:r>
      <w:r w:rsidRPr="00344E63">
        <w:rPr>
          <w:rFonts w:ascii="Times New Roman" w:hAnsi="Times New Roman" w:cs="Times New Roman"/>
          <w:sz w:val="20"/>
          <w:szCs w:val="20"/>
        </w:rPr>
        <w:t>points</w:t>
      </w:r>
      <w:r>
        <w:rPr>
          <w:rFonts w:ascii="Times New Roman" w:hAnsi="Times New Roman" w:cs="Times New Roman"/>
          <w:sz w:val="20"/>
          <w:szCs w:val="20"/>
        </w:rPr>
        <w:t xml:space="preserve"> </w:t>
      </w:r>
    </w:p>
    <w:p w:rsidR="005F4F45" w:rsidRPr="00344E63" w:rsidRDefault="005F4F45" w:rsidP="005F4F45">
      <w:pPr>
        <w:widowControl w:val="0"/>
        <w:autoSpaceDE w:val="0"/>
        <w:autoSpaceDN w:val="0"/>
        <w:bidi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PWP: permanent wi</w:t>
      </w:r>
      <w:r>
        <w:rPr>
          <w:rFonts w:ascii="Times New Roman" w:hAnsi="Times New Roman" w:cs="Times New Roman"/>
          <w:sz w:val="20"/>
          <w:szCs w:val="20"/>
        </w:rPr>
        <w:t>lting</w:t>
      </w:r>
      <w:r w:rsidRPr="00344E63">
        <w:rPr>
          <w:rFonts w:ascii="Times New Roman" w:hAnsi="Times New Roman" w:cs="Times New Roman"/>
          <w:sz w:val="20"/>
          <w:szCs w:val="20"/>
        </w:rPr>
        <w:t xml:space="preserve"> </w:t>
      </w:r>
      <w:r>
        <w:rPr>
          <w:rFonts w:ascii="Times New Roman" w:hAnsi="Times New Roman" w:cs="Times New Roman"/>
          <w:sz w:val="20"/>
          <w:szCs w:val="20"/>
        </w:rPr>
        <w:t xml:space="preserve">point. </w:t>
      </w:r>
      <w:r w:rsidRPr="00344E63">
        <w:rPr>
          <w:rFonts w:ascii="Times New Roman" w:hAnsi="Times New Roman" w:cs="Times New Roman"/>
          <w:sz w:val="20"/>
          <w:szCs w:val="20"/>
        </w:rPr>
        <w:t xml:space="preserve"> </w:t>
      </w:r>
    </w:p>
    <w:p w:rsidR="005F4F45" w:rsidRPr="00344E63" w:rsidRDefault="005F4F45" w:rsidP="005F4F45">
      <w:pPr>
        <w:widowControl w:val="0"/>
        <w:autoSpaceDE w:val="0"/>
        <w:autoSpaceDN w:val="0"/>
        <w:bidi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A: equals to experimental plate level (cm</w:t>
      </w:r>
      <w:r w:rsidRPr="00344E63">
        <w:rPr>
          <w:rFonts w:ascii="Times New Roman" w:hAnsi="Times New Roman" w:cs="Times New Roman"/>
          <w:sz w:val="20"/>
          <w:szCs w:val="20"/>
          <w:vertAlign w:val="superscript"/>
        </w:rPr>
        <w:t>2</w:t>
      </w:r>
      <w:r w:rsidRPr="00344E63">
        <w:rPr>
          <w:rFonts w:ascii="Times New Roman" w:hAnsi="Times New Roman" w:cs="Times New Roman"/>
          <w:sz w:val="20"/>
          <w:szCs w:val="20"/>
        </w:rPr>
        <w:t>)</w:t>
      </w:r>
    </w:p>
    <w:p w:rsidR="005F4F45" w:rsidRPr="00344E63" w:rsidRDefault="005F4F45" w:rsidP="005F4F45">
      <w:pPr>
        <w:widowControl w:val="0"/>
        <w:autoSpaceDE w:val="0"/>
        <w:autoSpaceDN w:val="0"/>
        <w:bidi w:val="0"/>
        <w:adjustRightInd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E: equals to irrigation efficiency</w:t>
      </w:r>
    </w:p>
    <w:p w:rsidR="005C05F5" w:rsidRDefault="005F4F45" w:rsidP="00D02A21">
      <w:pPr>
        <w:tabs>
          <w:tab w:val="right" w:pos="3960"/>
        </w:tabs>
        <w:bidi w:val="0"/>
        <w:spacing w:after="0" w:line="240" w:lineRule="auto"/>
        <w:jc w:val="both"/>
        <w:rPr>
          <w:rFonts w:ascii="Times New Roman" w:hAnsi="Times New Roman" w:cs="Times New Roman"/>
          <w:sz w:val="20"/>
          <w:szCs w:val="20"/>
        </w:rPr>
      </w:pPr>
      <w:r w:rsidRPr="00344E63">
        <w:rPr>
          <w:rFonts w:ascii="Times New Roman" w:hAnsi="Times New Roman" w:cs="Times New Roman"/>
          <w:sz w:val="20"/>
          <w:szCs w:val="20"/>
        </w:rPr>
        <w:t>D</w:t>
      </w:r>
      <w:r w:rsidRPr="00344E63">
        <w:rPr>
          <w:rFonts w:ascii="Times New Roman" w:hAnsi="Times New Roman" w:cs="Times New Roman"/>
          <w:sz w:val="20"/>
          <w:szCs w:val="20"/>
          <w:vertAlign w:val="subscript"/>
        </w:rPr>
        <w:t>s</w:t>
      </w:r>
      <w:r w:rsidRPr="00344E63">
        <w:rPr>
          <w:rFonts w:ascii="Times New Roman" w:hAnsi="Times New Roman" w:cs="Times New Roman"/>
          <w:sz w:val="20"/>
          <w:szCs w:val="20"/>
        </w:rPr>
        <w:t>:</w:t>
      </w:r>
      <w:r>
        <w:rPr>
          <w:rFonts w:ascii="Times New Roman" w:hAnsi="Times New Roman" w:cs="Times New Roman"/>
          <w:sz w:val="20"/>
          <w:szCs w:val="20"/>
        </w:rPr>
        <w:t xml:space="preserve"> </w:t>
      </w:r>
      <w:r w:rsidRPr="00344E63">
        <w:rPr>
          <w:rFonts w:ascii="Times New Roman" w:hAnsi="Times New Roman" w:cs="Times New Roman"/>
          <w:sz w:val="20"/>
          <w:szCs w:val="20"/>
        </w:rPr>
        <w:t>equals to depth of root penetration (used tranche excavation) by installing parshal folum and meter we measured the amount of water entered into each part of land.</w:t>
      </w:r>
      <w:r w:rsidR="00BC0D1E">
        <w:rPr>
          <w:rFonts w:ascii="Times New Roman" w:hAnsi="Times New Roman" w:cs="Times New Roman"/>
          <w:sz w:val="20"/>
          <w:szCs w:val="20"/>
        </w:rPr>
        <w:tab/>
      </w:r>
      <w:r w:rsidR="00DE0291" w:rsidRPr="00CC7B8B">
        <w:rPr>
          <w:rFonts w:ascii="Times New Roman" w:hAnsi="Times New Roman" w:cs="Times New Roman"/>
          <w:sz w:val="20"/>
          <w:szCs w:val="20"/>
        </w:rPr>
        <w:t xml:space="preserve"> </w:t>
      </w:r>
      <w:r w:rsidR="00DE0291" w:rsidRPr="00CC7B8B">
        <w:rPr>
          <w:rFonts w:ascii="Times New Roman" w:hAnsi="Times New Roman" w:cs="Times New Roman"/>
          <w:sz w:val="20"/>
          <w:szCs w:val="20"/>
        </w:rPr>
        <w:br/>
      </w:r>
      <w:r w:rsidR="005B3B95">
        <w:rPr>
          <w:rFonts w:ascii="Times New Roman" w:hAnsi="Times New Roman" w:cs="Times New Roman"/>
          <w:sz w:val="20"/>
          <w:szCs w:val="20"/>
        </w:rPr>
        <w:t xml:space="preserve">           </w:t>
      </w:r>
      <w:r w:rsidR="00DE0291" w:rsidRPr="00CC7B8B">
        <w:rPr>
          <w:rFonts w:ascii="Times New Roman" w:hAnsi="Times New Roman" w:cs="Times New Roman"/>
          <w:sz w:val="20"/>
          <w:szCs w:val="20"/>
        </w:rPr>
        <w:t xml:space="preserve">With the installation and also </w:t>
      </w:r>
      <w:r w:rsidR="00BC0D1E" w:rsidRPr="00CC7B8B">
        <w:rPr>
          <w:rFonts w:ascii="Times New Roman" w:hAnsi="Times New Roman" w:cs="Times New Roman"/>
          <w:sz w:val="20"/>
          <w:szCs w:val="20"/>
        </w:rPr>
        <w:t>Flume</w:t>
      </w:r>
      <w:r w:rsidR="00DE0291" w:rsidRPr="00CC7B8B">
        <w:rPr>
          <w:rFonts w:ascii="Times New Roman" w:hAnsi="Times New Roman" w:cs="Times New Roman"/>
          <w:sz w:val="20"/>
          <w:szCs w:val="20"/>
        </w:rPr>
        <w:t xml:space="preserve"> Parshal exposure meter of water, the </w:t>
      </w:r>
      <w:r w:rsidR="00BC0D1E" w:rsidRPr="00CC7B8B">
        <w:rPr>
          <w:rFonts w:ascii="Times New Roman" w:hAnsi="Times New Roman" w:cs="Times New Roman"/>
          <w:sz w:val="20"/>
          <w:szCs w:val="20"/>
        </w:rPr>
        <w:t>amounts of water input to each control plot were</w:t>
      </w:r>
      <w:r w:rsidR="00DE0291" w:rsidRPr="00CC7B8B">
        <w:rPr>
          <w:rFonts w:ascii="Times New Roman" w:hAnsi="Times New Roman" w:cs="Times New Roman"/>
          <w:sz w:val="20"/>
          <w:szCs w:val="20"/>
        </w:rPr>
        <w:t xml:space="preserve"> applied. And nutrient analysis to determine root depth of 3 soil sampling was done as follows:</w:t>
      </w:r>
    </w:p>
    <w:p w:rsidR="005C05F5" w:rsidRPr="00F43143" w:rsidRDefault="00904A40" w:rsidP="005C05F5">
      <w:pPr>
        <w:tabs>
          <w:tab w:val="right" w:pos="3960"/>
        </w:tabs>
        <w:bidi w:val="0"/>
        <w:spacing w:after="0" w:line="240" w:lineRule="auto"/>
        <w:jc w:val="both"/>
        <w:rPr>
          <w:rFonts w:ascii="Times New Roman" w:hAnsi="Times New Roman" w:cs="Times New Roman"/>
          <w:b/>
          <w:bCs/>
          <w:i/>
          <w:iCs/>
          <w:sz w:val="20"/>
          <w:szCs w:val="20"/>
        </w:rPr>
      </w:pPr>
      <w:r w:rsidRPr="00CC7B8B">
        <w:rPr>
          <w:rFonts w:ascii="Times New Roman" w:hAnsi="Times New Roman" w:cs="Times New Roman"/>
          <w:sz w:val="20"/>
          <w:szCs w:val="20"/>
        </w:rPr>
        <w:tab/>
      </w:r>
      <w:r w:rsidR="00DE0291" w:rsidRPr="00CC7B8B">
        <w:rPr>
          <w:rFonts w:ascii="Times New Roman" w:hAnsi="Times New Roman" w:cs="Times New Roman"/>
          <w:sz w:val="20"/>
          <w:szCs w:val="20"/>
        </w:rPr>
        <w:t xml:space="preserve"> </w:t>
      </w:r>
      <w:r w:rsidR="00DE0291" w:rsidRPr="00CC7B8B">
        <w:rPr>
          <w:rFonts w:ascii="Times New Roman" w:hAnsi="Times New Roman" w:cs="Times New Roman"/>
          <w:sz w:val="20"/>
          <w:szCs w:val="20"/>
        </w:rPr>
        <w:br/>
      </w:r>
      <w:r w:rsidR="00DE0291" w:rsidRPr="00F43143">
        <w:rPr>
          <w:rFonts w:ascii="Times New Roman" w:hAnsi="Times New Roman" w:cs="Times New Roman"/>
          <w:b/>
          <w:bCs/>
          <w:i/>
          <w:iCs/>
          <w:sz w:val="20"/>
          <w:szCs w:val="20"/>
        </w:rPr>
        <w:t>A = 0 - 20, B = 20 - 40, C = 40 - 60 Cm</w:t>
      </w:r>
      <w:r w:rsidR="005C05F5" w:rsidRPr="00F43143">
        <w:rPr>
          <w:rFonts w:ascii="Times New Roman" w:hAnsi="Times New Roman" w:cs="Times New Roman"/>
          <w:b/>
          <w:bCs/>
          <w:i/>
          <w:iCs/>
          <w:sz w:val="20"/>
          <w:szCs w:val="20"/>
        </w:rPr>
        <w:t xml:space="preserve"> soil depth</w:t>
      </w:r>
      <w:r w:rsidRPr="00F43143">
        <w:rPr>
          <w:rFonts w:ascii="Times New Roman" w:hAnsi="Times New Roman" w:cs="Times New Roman"/>
          <w:b/>
          <w:bCs/>
          <w:i/>
          <w:iCs/>
          <w:sz w:val="20"/>
          <w:szCs w:val="20"/>
        </w:rPr>
        <w:tab/>
      </w:r>
      <w:r w:rsidR="005C05F5" w:rsidRPr="00F43143">
        <w:rPr>
          <w:rFonts w:ascii="Times New Roman" w:hAnsi="Times New Roman" w:cs="Times New Roman"/>
          <w:b/>
          <w:bCs/>
          <w:i/>
          <w:iCs/>
          <w:sz w:val="20"/>
          <w:szCs w:val="20"/>
        </w:rPr>
        <w:t xml:space="preserve"> </w:t>
      </w:r>
      <w:r w:rsidR="005B3B95" w:rsidRPr="00F43143">
        <w:rPr>
          <w:rFonts w:ascii="Times New Roman" w:hAnsi="Times New Roman" w:cs="Times New Roman"/>
          <w:b/>
          <w:bCs/>
          <w:i/>
          <w:iCs/>
          <w:sz w:val="20"/>
          <w:szCs w:val="20"/>
        </w:rPr>
        <w:t xml:space="preserve">        </w:t>
      </w:r>
    </w:p>
    <w:p w:rsidR="00231DB4" w:rsidRDefault="005B3B95" w:rsidP="005C05F5">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E0291" w:rsidRPr="00CC7B8B">
        <w:rPr>
          <w:rFonts w:ascii="Times New Roman" w:hAnsi="Times New Roman" w:cs="Times New Roman"/>
          <w:sz w:val="20"/>
          <w:szCs w:val="20"/>
        </w:rPr>
        <w:t>The method of the three deep trench excavation soil sampling to determine nutrient potassium and sodium in plant</w:t>
      </w:r>
      <w:r w:rsidR="009E172B">
        <w:rPr>
          <w:rFonts w:ascii="Times New Roman" w:hAnsi="Times New Roman" w:cs="Times New Roman"/>
          <w:sz w:val="20"/>
          <w:szCs w:val="20"/>
        </w:rPr>
        <w:t>,</w:t>
      </w:r>
      <w:r w:rsidR="00DE0291" w:rsidRPr="00CC7B8B">
        <w:rPr>
          <w:rFonts w:ascii="Times New Roman" w:hAnsi="Times New Roman" w:cs="Times New Roman"/>
          <w:sz w:val="20"/>
          <w:szCs w:val="20"/>
        </w:rPr>
        <w:t xml:space="preserve"> potassium and sodium measured </w:t>
      </w:r>
      <w:r w:rsidR="00DE0291" w:rsidRPr="00CC7B8B">
        <w:rPr>
          <w:rFonts w:ascii="Times New Roman" w:hAnsi="Times New Roman" w:cs="Times New Roman"/>
          <w:sz w:val="20"/>
          <w:szCs w:val="20"/>
        </w:rPr>
        <w:lastRenderedPageBreak/>
        <w:t>root photometer method was performed. Estimated amount of sodium fo</w:t>
      </w:r>
      <w:r w:rsidR="009E172B">
        <w:rPr>
          <w:rFonts w:ascii="Times New Roman" w:hAnsi="Times New Roman" w:cs="Times New Roman"/>
          <w:sz w:val="20"/>
          <w:szCs w:val="20"/>
        </w:rPr>
        <w:t xml:space="preserve">r some samples, the device atomic absorption </w:t>
      </w:r>
      <w:r w:rsidR="009E172B" w:rsidRPr="00CC7B8B">
        <w:rPr>
          <w:rFonts w:ascii="Times New Roman" w:hAnsi="Times New Roman" w:cs="Times New Roman"/>
          <w:sz w:val="20"/>
          <w:szCs w:val="20"/>
        </w:rPr>
        <w:t>photometer</w:t>
      </w:r>
      <w:r w:rsidR="00DE0291" w:rsidRPr="00CC7B8B">
        <w:rPr>
          <w:rFonts w:ascii="Times New Roman" w:hAnsi="Times New Roman" w:cs="Times New Roman"/>
          <w:sz w:val="20"/>
          <w:szCs w:val="20"/>
        </w:rPr>
        <w:t xml:space="preserve"> was used.</w:t>
      </w:r>
    </w:p>
    <w:p w:rsidR="00D02A21" w:rsidRPr="00344E63" w:rsidRDefault="00CC7B8B" w:rsidP="00231DB4">
      <w:pPr>
        <w:tabs>
          <w:tab w:val="right" w:pos="3960"/>
        </w:tabs>
        <w:bidi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r>
      <w:r w:rsidR="00DE0291" w:rsidRPr="00CC7B8B">
        <w:rPr>
          <w:rFonts w:ascii="Times New Roman" w:hAnsi="Times New Roman" w:cs="Times New Roman"/>
          <w:sz w:val="20"/>
          <w:szCs w:val="20"/>
        </w:rPr>
        <w:t xml:space="preserve"> </w:t>
      </w:r>
      <w:r w:rsidR="00DE0291" w:rsidRPr="00CC7B8B">
        <w:rPr>
          <w:rFonts w:ascii="Times New Roman" w:hAnsi="Times New Roman" w:cs="Times New Roman"/>
          <w:sz w:val="20"/>
          <w:szCs w:val="20"/>
          <w:shd w:val="clear" w:color="auto" w:fill="FFFFFF"/>
        </w:rPr>
        <w:br/>
      </w:r>
      <w:r w:rsidR="00D02A21">
        <w:rPr>
          <w:rFonts w:ascii="Times New Roman" w:hAnsi="Times New Roman" w:cs="Times New Roman"/>
          <w:b/>
          <w:bCs/>
          <w:sz w:val="20"/>
          <w:szCs w:val="20"/>
        </w:rPr>
        <w:t>3.</w:t>
      </w:r>
      <w:r w:rsidR="00D02A21" w:rsidRPr="00344E63">
        <w:rPr>
          <w:rFonts w:ascii="Times New Roman" w:hAnsi="Times New Roman" w:cs="Times New Roman"/>
          <w:b/>
          <w:bCs/>
          <w:sz w:val="20"/>
          <w:szCs w:val="20"/>
        </w:rPr>
        <w:t xml:space="preserve"> Results</w:t>
      </w:r>
    </w:p>
    <w:p w:rsidR="00D02A21" w:rsidRDefault="00D02A21" w:rsidP="005B3B95">
      <w:pPr>
        <w:tabs>
          <w:tab w:val="right" w:pos="3960"/>
        </w:tabs>
        <w:bidi w:val="0"/>
        <w:spacing w:after="0" w:line="240" w:lineRule="auto"/>
        <w:jc w:val="both"/>
        <w:rPr>
          <w:rFonts w:ascii="Times New Roman" w:hAnsi="Times New Roman" w:cs="Times New Roman"/>
          <w:sz w:val="20"/>
          <w:szCs w:val="20"/>
        </w:rPr>
      </w:pPr>
      <w:r w:rsidRPr="00E660B9">
        <w:rPr>
          <w:rFonts w:ascii="Times New Roman" w:hAnsi="Times New Roman" w:cs="Times New Roman"/>
          <w:b/>
          <w:bCs/>
          <w:sz w:val="20"/>
          <w:szCs w:val="20"/>
        </w:rPr>
        <w:t>3.</w:t>
      </w:r>
      <w:r>
        <w:rPr>
          <w:rFonts w:ascii="Times New Roman" w:hAnsi="Times New Roman" w:cs="Times New Roman"/>
          <w:b/>
          <w:bCs/>
          <w:sz w:val="20"/>
          <w:szCs w:val="20"/>
        </w:rPr>
        <w:t>1</w:t>
      </w:r>
      <w:r w:rsidRPr="00E660B9">
        <w:rPr>
          <w:rFonts w:ascii="Times New Roman" w:hAnsi="Times New Roman" w:cs="Times New Roman"/>
          <w:b/>
          <w:bCs/>
          <w:sz w:val="20"/>
          <w:szCs w:val="20"/>
        </w:rPr>
        <w:t>. Potassium</w:t>
      </w:r>
      <w:r w:rsidRPr="00344E63">
        <w:rPr>
          <w:rFonts w:ascii="Times New Roman" w:hAnsi="Times New Roman" w:cs="Times New Roman"/>
          <w:sz w:val="20"/>
          <w:szCs w:val="20"/>
        </w:rPr>
        <w:t>: The study of accumulation and transport in root at different depths showed that the irrigation cycle, developmental phases, and their interaction as well as replication effects at 1% level on percentage of potassium in root were significant</w:t>
      </w:r>
      <w:r w:rsidR="00854017">
        <w:rPr>
          <w:rFonts w:ascii="Times New Roman" w:hAnsi="Times New Roman" w:cs="Times New Roman"/>
          <w:sz w:val="20"/>
          <w:szCs w:val="20"/>
        </w:rPr>
        <w:t>.</w:t>
      </w:r>
      <w:r w:rsidRPr="00344E63">
        <w:rPr>
          <w:rFonts w:ascii="Times New Roman" w:hAnsi="Times New Roman" w:cs="Times New Roman"/>
          <w:sz w:val="20"/>
          <w:szCs w:val="20"/>
        </w:rPr>
        <w:t xml:space="preserve"> The Dun</w:t>
      </w:r>
      <w:r>
        <w:rPr>
          <w:rFonts w:ascii="Times New Roman" w:hAnsi="Times New Roman" w:cs="Times New Roman"/>
          <w:sz w:val="20"/>
          <w:szCs w:val="20"/>
        </w:rPr>
        <w:t xml:space="preserve">can </w:t>
      </w:r>
      <w:r w:rsidRPr="00344E63">
        <w:rPr>
          <w:rFonts w:ascii="Times New Roman" w:hAnsi="Times New Roman" w:cs="Times New Roman"/>
          <w:sz w:val="20"/>
          <w:szCs w:val="20"/>
        </w:rPr>
        <w:t>test also showed that the more stress increase the more potassium accumulate in the root, so that the highest accumulation percentage was seen in treatment I</w:t>
      </w:r>
      <w:r w:rsidRPr="005B3B95">
        <w:rPr>
          <w:rFonts w:ascii="Times New Roman" w:hAnsi="Times New Roman" w:cs="Times New Roman"/>
          <w:sz w:val="20"/>
          <w:szCs w:val="20"/>
          <w:vertAlign w:val="subscript"/>
        </w:rPr>
        <w:t>3</w:t>
      </w:r>
      <w:r w:rsidRPr="00344E63">
        <w:rPr>
          <w:rFonts w:ascii="Times New Roman" w:hAnsi="Times New Roman" w:cs="Times New Roman"/>
          <w:sz w:val="20"/>
          <w:szCs w:val="20"/>
        </w:rPr>
        <w:t xml:space="preserve"> (the most severe water stress) with 2</w:t>
      </w:r>
      <w:r>
        <w:rPr>
          <w:rFonts w:ascii="Times New Roman" w:hAnsi="Times New Roman" w:cs="Times New Roman"/>
          <w:sz w:val="20"/>
          <w:szCs w:val="20"/>
        </w:rPr>
        <w:t>.</w:t>
      </w:r>
      <w:r w:rsidRPr="00344E63">
        <w:rPr>
          <w:rFonts w:ascii="Times New Roman" w:hAnsi="Times New Roman" w:cs="Times New Roman"/>
          <w:sz w:val="20"/>
          <w:szCs w:val="20"/>
        </w:rPr>
        <w:t xml:space="preserve">71ppm and under non stress condition the root took the lowest potassium. The trend of potassium accumulation in three sampling depths represented the greatest potassium in C depth at control treatment and with application of different water stresses, especially in the most severe stressed treatment, the potassium accumulation in both C and A depths increased. The reason is possibly related to high uptake of this ion in severe stress at C depth and also its transport trend at A depth (Table </w:t>
      </w:r>
      <w:r w:rsidR="005B3B95">
        <w:rPr>
          <w:rFonts w:ascii="Times New Roman" w:hAnsi="Times New Roman" w:cs="Times New Roman"/>
          <w:sz w:val="20"/>
          <w:szCs w:val="20"/>
        </w:rPr>
        <w:t>2, Figure 5)</w:t>
      </w:r>
      <w:r w:rsidRPr="00344E63">
        <w:rPr>
          <w:rFonts w:ascii="Times New Roman" w:hAnsi="Times New Roman" w:cs="Times New Roman"/>
          <w:sz w:val="20"/>
          <w:szCs w:val="20"/>
        </w:rPr>
        <w:t>.</w:t>
      </w:r>
    </w:p>
    <w:p w:rsidR="008818A2" w:rsidRDefault="008818A2" w:rsidP="008818A2">
      <w:pPr>
        <w:tabs>
          <w:tab w:val="right" w:pos="3960"/>
        </w:tabs>
        <w:bidi w:val="0"/>
        <w:spacing w:after="0" w:line="240" w:lineRule="auto"/>
        <w:jc w:val="both"/>
        <w:rPr>
          <w:rFonts w:ascii="Times New Roman" w:hAnsi="Times New Roman" w:cs="Times New Roman"/>
          <w:sz w:val="20"/>
          <w:szCs w:val="20"/>
        </w:rPr>
      </w:pPr>
    </w:p>
    <w:p w:rsidR="008818A2" w:rsidRDefault="008818A2" w:rsidP="002F2C3B">
      <w:pPr>
        <w:bidi w:val="0"/>
        <w:spacing w:after="0" w:line="240" w:lineRule="auto"/>
        <w:jc w:val="both"/>
        <w:rPr>
          <w:rFonts w:ascii="Times New Roman" w:hAnsi="Times New Roman" w:cs="Times New Roman"/>
          <w:sz w:val="20"/>
          <w:szCs w:val="20"/>
        </w:rPr>
      </w:pPr>
      <w:r w:rsidRPr="00564AA0">
        <w:rPr>
          <w:rFonts w:ascii="Times New Roman" w:hAnsi="Times New Roman" w:cs="Times New Roman"/>
          <w:sz w:val="20"/>
          <w:szCs w:val="20"/>
        </w:rPr>
        <w:t xml:space="preserve">Table </w:t>
      </w:r>
      <w:r w:rsidR="002F2C3B">
        <w:rPr>
          <w:rFonts w:ascii="Times New Roman" w:hAnsi="Times New Roman" w:cs="Times New Roman"/>
          <w:sz w:val="20"/>
          <w:szCs w:val="20"/>
        </w:rPr>
        <w:t>2</w:t>
      </w:r>
      <w:r w:rsidRPr="00564AA0">
        <w:rPr>
          <w:rFonts w:ascii="Times New Roman" w:hAnsi="Times New Roman" w:cs="Times New Roman"/>
          <w:sz w:val="20"/>
          <w:szCs w:val="20"/>
        </w:rPr>
        <w:t>: equations linear regression moves process of nutritional elements in various amount of irrigation in root length</w:t>
      </w:r>
    </w:p>
    <w:tbl>
      <w:tblPr>
        <w:tblStyle w:val="LightShading1"/>
        <w:tblW w:w="4599" w:type="dxa"/>
        <w:tblLook w:val="04A0"/>
      </w:tblPr>
      <w:tblGrid>
        <w:gridCol w:w="1268"/>
        <w:gridCol w:w="1735"/>
        <w:gridCol w:w="1596"/>
      </w:tblGrid>
      <w:tr w:rsidR="008818A2" w:rsidTr="00A7504F">
        <w:trPr>
          <w:cnfStyle w:val="100000000000"/>
          <w:trHeight w:val="441"/>
        </w:trPr>
        <w:tc>
          <w:tcPr>
            <w:cnfStyle w:val="001000000000"/>
            <w:tcW w:w="1268" w:type="dxa"/>
          </w:tcPr>
          <w:p w:rsidR="008818A2" w:rsidRPr="00344E63" w:rsidRDefault="008818A2" w:rsidP="00DF3FE7">
            <w:pPr>
              <w:jc w:val="center"/>
              <w:rPr>
                <w:rFonts w:ascii="Times New Roman" w:hAnsi="Times New Roman" w:cs="Times New Roman"/>
                <w:sz w:val="20"/>
                <w:szCs w:val="20"/>
              </w:rPr>
            </w:pPr>
            <w:r>
              <w:rPr>
                <w:rFonts w:ascii="Times New Roman" w:hAnsi="Times New Roman" w:cs="Times New Roman"/>
                <w:sz w:val="20"/>
                <w:szCs w:val="20"/>
              </w:rPr>
              <w:t>D</w:t>
            </w:r>
            <w:r w:rsidRPr="00344E63">
              <w:rPr>
                <w:rFonts w:ascii="Times New Roman" w:hAnsi="Times New Roman" w:cs="Times New Roman"/>
                <w:sz w:val="20"/>
                <w:szCs w:val="20"/>
              </w:rPr>
              <w:t>epth</w:t>
            </w:r>
            <w:r>
              <w:rPr>
                <w:rFonts w:ascii="Times New Roman" w:hAnsi="Times New Roman" w:cs="Times New Roman"/>
                <w:sz w:val="20"/>
                <w:szCs w:val="20"/>
              </w:rPr>
              <w:t>(</w:t>
            </w:r>
            <w:r w:rsidRPr="00344E63">
              <w:rPr>
                <w:rFonts w:ascii="Times New Roman" w:hAnsi="Times New Roman" w:cs="Times New Roman"/>
                <w:sz w:val="20"/>
                <w:szCs w:val="20"/>
              </w:rPr>
              <w:t>Cm</w:t>
            </w:r>
            <w:r>
              <w:rPr>
                <w:rFonts w:ascii="Times New Roman" w:hAnsi="Times New Roman" w:cs="Times New Roman"/>
                <w:sz w:val="20"/>
                <w:szCs w:val="20"/>
              </w:rPr>
              <w:t>)</w:t>
            </w:r>
          </w:p>
        </w:tc>
        <w:tc>
          <w:tcPr>
            <w:tcW w:w="1735" w:type="dxa"/>
          </w:tcPr>
          <w:p w:rsidR="008818A2" w:rsidRPr="00344E63" w:rsidRDefault="008818A2" w:rsidP="00DF3FE7">
            <w:pPr>
              <w:jc w:val="center"/>
              <w:cnfStyle w:val="100000000000"/>
              <w:rPr>
                <w:rFonts w:ascii="Times New Roman" w:hAnsi="Times New Roman" w:cs="Times New Roman"/>
                <w:sz w:val="20"/>
                <w:szCs w:val="20"/>
              </w:rPr>
            </w:pPr>
            <w:r w:rsidRPr="00344E63">
              <w:rPr>
                <w:rFonts w:ascii="Times New Roman" w:hAnsi="Times New Roman" w:cs="Times New Roman"/>
                <w:sz w:val="20"/>
                <w:szCs w:val="20"/>
              </w:rPr>
              <w:t>potassium</w:t>
            </w:r>
          </w:p>
        </w:tc>
        <w:tc>
          <w:tcPr>
            <w:tcW w:w="1596" w:type="dxa"/>
          </w:tcPr>
          <w:p w:rsidR="008818A2" w:rsidRPr="00344E63" w:rsidRDefault="008818A2" w:rsidP="00DF3FE7">
            <w:pPr>
              <w:jc w:val="center"/>
              <w:cnfStyle w:val="100000000000"/>
              <w:rPr>
                <w:rFonts w:ascii="Times New Roman" w:hAnsi="Times New Roman" w:cs="Times New Roman"/>
                <w:sz w:val="20"/>
                <w:szCs w:val="20"/>
              </w:rPr>
            </w:pPr>
            <w:r w:rsidRPr="00344E63">
              <w:rPr>
                <w:rFonts w:ascii="Times New Roman" w:hAnsi="Times New Roman" w:cs="Times New Roman"/>
                <w:sz w:val="20"/>
                <w:szCs w:val="20"/>
              </w:rPr>
              <w:t>sodium</w:t>
            </w:r>
          </w:p>
        </w:tc>
      </w:tr>
      <w:tr w:rsidR="008818A2" w:rsidTr="00A7504F">
        <w:trPr>
          <w:cnfStyle w:val="000000100000"/>
          <w:trHeight w:val="441"/>
        </w:trPr>
        <w:tc>
          <w:tcPr>
            <w:cnfStyle w:val="001000000000"/>
            <w:tcW w:w="1268" w:type="dxa"/>
          </w:tcPr>
          <w:p w:rsidR="008818A2" w:rsidRPr="00D353EF" w:rsidRDefault="008818A2" w:rsidP="00DF3FE7">
            <w:pPr>
              <w:jc w:val="center"/>
              <w:rPr>
                <w:rFonts w:ascii="Times New Roman" w:hAnsi="Times New Roman" w:cs="Times New Roman"/>
                <w:b w:val="0"/>
                <w:bCs w:val="0"/>
                <w:sz w:val="20"/>
                <w:szCs w:val="20"/>
              </w:rPr>
            </w:pPr>
            <w:r w:rsidRPr="00D353EF">
              <w:rPr>
                <w:rFonts w:ascii="Times New Roman" w:hAnsi="Times New Roman" w:cs="Times New Roman"/>
                <w:b w:val="0"/>
                <w:bCs w:val="0"/>
                <w:sz w:val="20"/>
                <w:szCs w:val="20"/>
              </w:rPr>
              <w:t>A = 0-20</w:t>
            </w:r>
          </w:p>
        </w:tc>
        <w:tc>
          <w:tcPr>
            <w:tcW w:w="1735" w:type="dxa"/>
          </w:tcPr>
          <w:p w:rsidR="008818A2" w:rsidRPr="00344E63" w:rsidRDefault="008818A2" w:rsidP="00DF3FE7">
            <w:pPr>
              <w:jc w:val="center"/>
              <w:cnfStyle w:val="000000100000"/>
              <w:rPr>
                <w:rFonts w:ascii="Times New Roman" w:hAnsi="Times New Roman" w:cs="Times New Roman"/>
                <w:sz w:val="20"/>
                <w:szCs w:val="20"/>
                <w:rtl/>
              </w:rPr>
            </w:pPr>
            <w:r w:rsidRPr="00344E63">
              <w:rPr>
                <w:rFonts w:ascii="Times New Roman" w:hAnsi="Times New Roman" w:cs="Times New Roman"/>
                <w:sz w:val="20"/>
                <w:szCs w:val="20"/>
              </w:rPr>
              <w:t>Y</w:t>
            </w:r>
            <w:r w:rsidRPr="00854017">
              <w:rPr>
                <w:rFonts w:ascii="Times New Roman" w:hAnsi="Times New Roman" w:cs="Times New Roman"/>
                <w:sz w:val="20"/>
                <w:szCs w:val="20"/>
              </w:rPr>
              <w:t>=</w:t>
            </w:r>
            <w:r>
              <w:rPr>
                <w:rFonts w:ascii="Times New Roman" w:hAnsi="Times New Roman" w:cs="Times New Roman"/>
                <w:sz w:val="20"/>
                <w:szCs w:val="20"/>
              </w:rPr>
              <w:t xml:space="preserve"> </w:t>
            </w:r>
            <w:r w:rsidRPr="00854017">
              <w:rPr>
                <w:rFonts w:ascii="Times New Roman" w:hAnsi="Times New Roman" w:cs="Times New Roman"/>
                <w:sz w:val="20"/>
                <w:szCs w:val="20"/>
                <w:u w:val="single"/>
              </w:rPr>
              <w:t>-0.506</w:t>
            </w:r>
            <w:r w:rsidRPr="00854017">
              <w:rPr>
                <w:rFonts w:ascii="Times New Roman" w:hAnsi="Times New Roman" w:cs="Times New Roman"/>
                <w:sz w:val="20"/>
                <w:szCs w:val="20"/>
              </w:rPr>
              <w:t>x</w:t>
            </w:r>
            <w:r w:rsidRPr="00344E63">
              <w:rPr>
                <w:rFonts w:ascii="Times New Roman" w:hAnsi="Times New Roman" w:cs="Times New Roman"/>
                <w:sz w:val="20"/>
                <w:szCs w:val="20"/>
              </w:rPr>
              <w:t>+2.38</w:t>
            </w:r>
          </w:p>
        </w:tc>
        <w:tc>
          <w:tcPr>
            <w:tcW w:w="1596" w:type="dxa"/>
          </w:tcPr>
          <w:p w:rsidR="008818A2" w:rsidRPr="003B4B7A" w:rsidRDefault="008818A2" w:rsidP="00DF3FE7">
            <w:pPr>
              <w:jc w:val="center"/>
              <w:cnfStyle w:val="000000100000"/>
              <w:rPr>
                <w:rFonts w:ascii="Times New Roman" w:hAnsi="Times New Roman" w:cs="Times New Roman"/>
                <w:b/>
                <w:bCs/>
                <w:sz w:val="20"/>
                <w:szCs w:val="20"/>
              </w:rPr>
            </w:pPr>
            <w:r w:rsidRPr="003B4B7A">
              <w:rPr>
                <w:rFonts w:ascii="Times New Roman" w:hAnsi="Times New Roman" w:cs="Times New Roman"/>
                <w:sz w:val="20"/>
                <w:szCs w:val="20"/>
              </w:rPr>
              <w:t>Y=-</w:t>
            </w:r>
            <w:r w:rsidRPr="00854017">
              <w:rPr>
                <w:rFonts w:ascii="Times New Roman" w:hAnsi="Times New Roman" w:cs="Times New Roman"/>
                <w:sz w:val="20"/>
                <w:szCs w:val="20"/>
                <w:u w:val="single"/>
              </w:rPr>
              <w:t>0.505</w:t>
            </w:r>
            <w:r w:rsidRPr="00854017">
              <w:rPr>
                <w:rFonts w:ascii="Times New Roman" w:hAnsi="Times New Roman" w:cs="Times New Roman"/>
                <w:sz w:val="20"/>
                <w:szCs w:val="20"/>
              </w:rPr>
              <w:t>x</w:t>
            </w:r>
            <w:r w:rsidRPr="003B4B7A">
              <w:rPr>
                <w:rFonts w:ascii="Times New Roman" w:hAnsi="Times New Roman" w:cs="Times New Roman"/>
                <w:sz w:val="20"/>
                <w:szCs w:val="20"/>
              </w:rPr>
              <w:t>+2.38</w:t>
            </w:r>
          </w:p>
        </w:tc>
      </w:tr>
      <w:tr w:rsidR="008818A2" w:rsidTr="00A7504F">
        <w:trPr>
          <w:trHeight w:val="441"/>
        </w:trPr>
        <w:tc>
          <w:tcPr>
            <w:cnfStyle w:val="001000000000"/>
            <w:tcW w:w="1268" w:type="dxa"/>
          </w:tcPr>
          <w:p w:rsidR="008818A2" w:rsidRPr="00D353EF" w:rsidRDefault="008818A2" w:rsidP="00DF3FE7">
            <w:pPr>
              <w:jc w:val="center"/>
              <w:rPr>
                <w:rFonts w:ascii="Times New Roman" w:hAnsi="Times New Roman" w:cs="Times New Roman"/>
                <w:b w:val="0"/>
                <w:bCs w:val="0"/>
                <w:sz w:val="20"/>
                <w:szCs w:val="20"/>
              </w:rPr>
            </w:pPr>
            <w:r w:rsidRPr="00D353EF">
              <w:rPr>
                <w:rFonts w:ascii="Times New Roman" w:hAnsi="Times New Roman" w:cs="Times New Roman"/>
                <w:b w:val="0"/>
                <w:bCs w:val="0"/>
                <w:sz w:val="20"/>
                <w:szCs w:val="20"/>
              </w:rPr>
              <w:t>B = 20-40</w:t>
            </w:r>
          </w:p>
        </w:tc>
        <w:tc>
          <w:tcPr>
            <w:tcW w:w="1735" w:type="dxa"/>
          </w:tcPr>
          <w:p w:rsidR="008818A2" w:rsidRPr="00344E63" w:rsidRDefault="008818A2" w:rsidP="00DF3FE7">
            <w:pPr>
              <w:jc w:val="center"/>
              <w:cnfStyle w:val="000000000000"/>
              <w:rPr>
                <w:rFonts w:ascii="Times New Roman" w:hAnsi="Times New Roman" w:cs="Times New Roman"/>
                <w:sz w:val="20"/>
                <w:szCs w:val="20"/>
              </w:rPr>
            </w:pPr>
            <w:r w:rsidRPr="00344E63">
              <w:rPr>
                <w:rFonts w:ascii="Times New Roman" w:hAnsi="Times New Roman" w:cs="Times New Roman"/>
                <w:sz w:val="20"/>
                <w:szCs w:val="20"/>
              </w:rPr>
              <w:t>Y=</w:t>
            </w:r>
            <w:r>
              <w:rPr>
                <w:rFonts w:ascii="Times New Roman" w:hAnsi="Times New Roman" w:cs="Times New Roman"/>
                <w:sz w:val="20"/>
                <w:szCs w:val="20"/>
                <w:u w:val="single"/>
              </w:rPr>
              <w:t xml:space="preserve"> </w:t>
            </w:r>
            <w:r w:rsidRPr="00854017">
              <w:rPr>
                <w:rFonts w:ascii="Times New Roman" w:hAnsi="Times New Roman" w:cs="Times New Roman"/>
                <w:sz w:val="20"/>
                <w:szCs w:val="20"/>
                <w:u w:val="single"/>
              </w:rPr>
              <w:t>0.268</w:t>
            </w:r>
            <w:r w:rsidRPr="00344E63">
              <w:rPr>
                <w:rFonts w:ascii="Times New Roman" w:hAnsi="Times New Roman" w:cs="Times New Roman"/>
                <w:sz w:val="20"/>
                <w:szCs w:val="20"/>
              </w:rPr>
              <w:t>x+1.79</w:t>
            </w:r>
          </w:p>
        </w:tc>
        <w:tc>
          <w:tcPr>
            <w:tcW w:w="1596" w:type="dxa"/>
          </w:tcPr>
          <w:p w:rsidR="008818A2" w:rsidRPr="003B4B7A" w:rsidRDefault="008818A2" w:rsidP="00DF3FE7">
            <w:pPr>
              <w:jc w:val="center"/>
              <w:cnfStyle w:val="000000000000"/>
              <w:rPr>
                <w:rFonts w:ascii="Times New Roman" w:hAnsi="Times New Roman" w:cs="Times New Roman"/>
                <w:b/>
                <w:bCs/>
                <w:sz w:val="20"/>
                <w:szCs w:val="20"/>
              </w:rPr>
            </w:pPr>
            <w:r w:rsidRPr="003B4B7A">
              <w:rPr>
                <w:rFonts w:ascii="Times New Roman" w:hAnsi="Times New Roman" w:cs="Times New Roman"/>
                <w:sz w:val="20"/>
                <w:szCs w:val="20"/>
              </w:rPr>
              <w:t>Y=</w:t>
            </w:r>
            <w:r w:rsidRPr="00854017">
              <w:rPr>
                <w:rFonts w:ascii="Times New Roman" w:hAnsi="Times New Roman" w:cs="Times New Roman"/>
                <w:sz w:val="20"/>
                <w:szCs w:val="20"/>
                <w:u w:val="single"/>
              </w:rPr>
              <w:t>0.118</w:t>
            </w:r>
            <w:r w:rsidRPr="003B4B7A">
              <w:rPr>
                <w:rFonts w:ascii="Times New Roman" w:hAnsi="Times New Roman" w:cs="Times New Roman"/>
                <w:sz w:val="20"/>
                <w:szCs w:val="20"/>
              </w:rPr>
              <w:t>x-0.015</w:t>
            </w:r>
          </w:p>
        </w:tc>
      </w:tr>
      <w:tr w:rsidR="008818A2" w:rsidTr="00A7504F">
        <w:trPr>
          <w:cnfStyle w:val="000000100000"/>
          <w:trHeight w:val="411"/>
        </w:trPr>
        <w:tc>
          <w:tcPr>
            <w:cnfStyle w:val="001000000000"/>
            <w:tcW w:w="1268" w:type="dxa"/>
          </w:tcPr>
          <w:p w:rsidR="008818A2" w:rsidRPr="00C429A0" w:rsidRDefault="008818A2" w:rsidP="00DF3FE7">
            <w:pPr>
              <w:jc w:val="center"/>
              <w:rPr>
                <w:rFonts w:ascii="Times New Roman" w:hAnsi="Times New Roman" w:cs="Times New Roman"/>
                <w:b w:val="0"/>
                <w:bCs w:val="0"/>
                <w:sz w:val="20"/>
                <w:szCs w:val="20"/>
              </w:rPr>
            </w:pPr>
            <w:r w:rsidRPr="00C429A0">
              <w:rPr>
                <w:rFonts w:ascii="Times New Roman" w:hAnsi="Times New Roman" w:cs="Times New Roman"/>
                <w:b w:val="0"/>
                <w:bCs w:val="0"/>
                <w:sz w:val="20"/>
                <w:szCs w:val="20"/>
              </w:rPr>
              <w:t>C = 40-60</w:t>
            </w:r>
          </w:p>
        </w:tc>
        <w:tc>
          <w:tcPr>
            <w:tcW w:w="1735" w:type="dxa"/>
          </w:tcPr>
          <w:p w:rsidR="008818A2" w:rsidRPr="00C429A0" w:rsidRDefault="008818A2" w:rsidP="00DF3FE7">
            <w:pPr>
              <w:jc w:val="center"/>
              <w:cnfStyle w:val="000000100000"/>
              <w:rPr>
                <w:rFonts w:ascii="Times New Roman" w:hAnsi="Times New Roman" w:cs="Times New Roman"/>
                <w:b/>
                <w:bCs/>
                <w:sz w:val="20"/>
                <w:szCs w:val="20"/>
              </w:rPr>
            </w:pPr>
            <w:r w:rsidRPr="00C429A0">
              <w:rPr>
                <w:rFonts w:ascii="Times New Roman" w:hAnsi="Times New Roman" w:cs="Times New Roman"/>
                <w:sz w:val="20"/>
                <w:szCs w:val="20"/>
              </w:rPr>
              <w:t>Y=</w:t>
            </w:r>
            <w:r>
              <w:rPr>
                <w:rFonts w:ascii="Times New Roman" w:hAnsi="Times New Roman" w:cs="Times New Roman"/>
                <w:sz w:val="20"/>
                <w:szCs w:val="20"/>
              </w:rPr>
              <w:t xml:space="preserve"> </w:t>
            </w:r>
            <w:r w:rsidRPr="00854017">
              <w:rPr>
                <w:rFonts w:ascii="Times New Roman" w:hAnsi="Times New Roman" w:cs="Times New Roman"/>
                <w:sz w:val="20"/>
                <w:szCs w:val="20"/>
                <w:u w:val="single"/>
              </w:rPr>
              <w:t>0.3</w:t>
            </w:r>
            <w:r w:rsidRPr="00C429A0">
              <w:rPr>
                <w:rFonts w:ascii="Times New Roman" w:hAnsi="Times New Roman" w:cs="Times New Roman"/>
                <w:sz w:val="20"/>
                <w:szCs w:val="20"/>
              </w:rPr>
              <w:t>x+1.85</w:t>
            </w:r>
          </w:p>
        </w:tc>
        <w:tc>
          <w:tcPr>
            <w:tcW w:w="1596" w:type="dxa"/>
          </w:tcPr>
          <w:p w:rsidR="008818A2" w:rsidRPr="00C429A0" w:rsidRDefault="008818A2" w:rsidP="00DF3FE7">
            <w:pPr>
              <w:jc w:val="center"/>
              <w:cnfStyle w:val="000000100000"/>
              <w:rPr>
                <w:rFonts w:ascii="Times New Roman" w:hAnsi="Times New Roman" w:cs="Times New Roman"/>
                <w:b/>
                <w:bCs/>
                <w:sz w:val="20"/>
                <w:szCs w:val="20"/>
              </w:rPr>
            </w:pPr>
            <w:r w:rsidRPr="00C429A0">
              <w:rPr>
                <w:rFonts w:ascii="Times New Roman" w:hAnsi="Times New Roman" w:cs="Times New Roman"/>
                <w:sz w:val="20"/>
                <w:szCs w:val="20"/>
              </w:rPr>
              <w:t>Y=</w:t>
            </w:r>
            <w:r w:rsidRPr="00854017">
              <w:rPr>
                <w:rFonts w:ascii="Times New Roman" w:hAnsi="Times New Roman" w:cs="Times New Roman"/>
                <w:sz w:val="20"/>
                <w:szCs w:val="20"/>
                <w:u w:val="single"/>
              </w:rPr>
              <w:t>0.09</w:t>
            </w:r>
            <w:r w:rsidRPr="00C429A0">
              <w:rPr>
                <w:rFonts w:ascii="Times New Roman" w:hAnsi="Times New Roman" w:cs="Times New Roman"/>
                <w:sz w:val="20"/>
                <w:szCs w:val="20"/>
              </w:rPr>
              <w:t>x-0.005</w:t>
            </w:r>
          </w:p>
        </w:tc>
      </w:tr>
    </w:tbl>
    <w:p w:rsidR="00A7504F" w:rsidRDefault="00A7504F" w:rsidP="00A7504F">
      <w:pPr>
        <w:tabs>
          <w:tab w:val="right" w:pos="3960"/>
        </w:tabs>
        <w:bidi w:val="0"/>
        <w:spacing w:after="0" w:line="240" w:lineRule="auto"/>
        <w:jc w:val="both"/>
        <w:rPr>
          <w:rFonts w:ascii="Times New Roman" w:hAnsi="Times New Roman" w:cs="Times New Roman"/>
          <w:sz w:val="20"/>
          <w:szCs w:val="20"/>
        </w:rPr>
      </w:pPr>
    </w:p>
    <w:p w:rsidR="00A7504F" w:rsidRDefault="00A7504F" w:rsidP="00A7504F">
      <w:pPr>
        <w:tabs>
          <w:tab w:val="right" w:pos="3960"/>
        </w:tabs>
        <w:bidi w:val="0"/>
        <w:spacing w:after="0" w:line="240" w:lineRule="auto"/>
        <w:jc w:val="both"/>
        <w:rPr>
          <w:rFonts w:ascii="Times New Roman" w:hAnsi="Times New Roman" w:cs="Times New Roman"/>
          <w:sz w:val="20"/>
          <w:szCs w:val="20"/>
        </w:rPr>
      </w:pPr>
    </w:p>
    <w:p w:rsidR="006B5AC5" w:rsidRDefault="00D956E1" w:rsidP="00231DB4">
      <w:pPr>
        <w:tabs>
          <w:tab w:val="right" w:pos="3960"/>
        </w:tabs>
        <w:bidi w:val="0"/>
        <w:spacing w:after="0" w:line="240" w:lineRule="auto"/>
        <w:jc w:val="both"/>
        <w:rPr>
          <w:rStyle w:val="longtext1"/>
          <w:rFonts w:ascii="Times New Roman" w:hAnsi="Times New Roman" w:cs="Times New Roman"/>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8" type="#_x0000_t32" style="position:absolute;left:0;text-align:left;margin-left:1.45pt;margin-top:180.95pt;width:206.4pt;height:.8pt;z-index:251664384" o:connectortype="straight">
            <w10:wrap anchorx="page"/>
          </v:shape>
        </w:pict>
      </w:r>
      <w:r w:rsidR="008818A2" w:rsidRPr="006103C4">
        <w:rPr>
          <w:rFonts w:ascii="Times New Roman" w:hAnsi="Times New Roman" w:cs="Times New Roman"/>
          <w:noProof/>
          <w:sz w:val="20"/>
          <w:szCs w:val="20"/>
        </w:rPr>
        <w:drawing>
          <wp:inline distT="0" distB="0" distL="0" distR="0">
            <wp:extent cx="2636520" cy="2306320"/>
            <wp:effectExtent l="19050" t="0" r="1143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1DB4" w:rsidRDefault="00231DB4" w:rsidP="006B5AC5">
      <w:pPr>
        <w:bidi w:val="0"/>
        <w:spacing w:after="0" w:line="240" w:lineRule="auto"/>
        <w:jc w:val="both"/>
        <w:rPr>
          <w:rStyle w:val="longtext1"/>
          <w:rFonts w:ascii="Times New Roman" w:hAnsi="Times New Roman" w:cs="Times New Roman"/>
        </w:rPr>
      </w:pPr>
    </w:p>
    <w:p w:rsidR="00231DB4" w:rsidRDefault="00231DB4" w:rsidP="00231DB4">
      <w:pPr>
        <w:bidi w:val="0"/>
        <w:spacing w:after="0" w:line="240" w:lineRule="auto"/>
        <w:jc w:val="both"/>
        <w:rPr>
          <w:rStyle w:val="longtext1"/>
          <w:rFonts w:ascii="Times New Roman" w:hAnsi="Times New Roman" w:cs="Times New Roman"/>
        </w:rPr>
      </w:pPr>
    </w:p>
    <w:p w:rsidR="006103C4" w:rsidRDefault="00592CD4" w:rsidP="00231DB4">
      <w:pPr>
        <w:bidi w:val="0"/>
        <w:spacing w:after="0" w:line="240" w:lineRule="auto"/>
        <w:jc w:val="both"/>
        <w:rPr>
          <w:rFonts w:ascii="Times New Roman" w:hAnsi="Times New Roman" w:cs="Times New Roman"/>
          <w:sz w:val="20"/>
          <w:szCs w:val="20"/>
        </w:rPr>
      </w:pPr>
      <w:r w:rsidRPr="00A7504F">
        <w:rPr>
          <w:rStyle w:val="longtext1"/>
          <w:rFonts w:ascii="Times New Roman" w:hAnsi="Times New Roman" w:cs="Times New Roman"/>
        </w:rPr>
        <w:t xml:space="preserve">Figure 5: Effect </w:t>
      </w:r>
      <w:r w:rsidR="00A7504F" w:rsidRPr="00A7504F">
        <w:rPr>
          <w:rStyle w:val="longtext1"/>
          <w:rFonts w:ascii="Times New Roman" w:hAnsi="Times New Roman" w:cs="Times New Roman"/>
        </w:rPr>
        <w:t>drought</w:t>
      </w:r>
      <w:r w:rsidRPr="00A7504F">
        <w:rPr>
          <w:rStyle w:val="longtext1"/>
          <w:rFonts w:ascii="Times New Roman" w:hAnsi="Times New Roman" w:cs="Times New Roman"/>
        </w:rPr>
        <w:t xml:space="preserve"> stress on</w:t>
      </w:r>
      <w:r w:rsidR="00A7504F" w:rsidRPr="00A7504F">
        <w:rPr>
          <w:rFonts w:ascii="Times New Roman" w:hAnsi="Times New Roman" w:cs="Times New Roman"/>
          <w:color w:val="000000"/>
          <w:sz w:val="20"/>
          <w:szCs w:val="20"/>
        </w:rPr>
        <w:t xml:space="preserve"> linear regression equations of motion </w:t>
      </w:r>
      <w:r w:rsidR="00A7504F" w:rsidRPr="00A7504F">
        <w:rPr>
          <w:rFonts w:ascii="Times New Roman" w:hAnsi="Times New Roman" w:cs="Times New Roman"/>
          <w:i/>
          <w:iCs/>
          <w:color w:val="000000"/>
          <w:sz w:val="20"/>
          <w:szCs w:val="20"/>
        </w:rPr>
        <w:t>K</w:t>
      </w:r>
      <w:r w:rsidR="00A7504F" w:rsidRPr="00A7504F">
        <w:rPr>
          <w:rFonts w:ascii="Times New Roman" w:hAnsi="Times New Roman" w:cs="Times New Roman"/>
          <w:i/>
          <w:iCs/>
          <w:color w:val="000000"/>
          <w:sz w:val="20"/>
          <w:szCs w:val="20"/>
          <w:vertAlign w:val="superscript"/>
        </w:rPr>
        <w:t>+</w:t>
      </w:r>
      <w:r w:rsidR="00A7504F">
        <w:rPr>
          <w:rFonts w:ascii="Times New Roman" w:hAnsi="Times New Roman" w:cs="Times New Roman"/>
          <w:color w:val="000000"/>
          <w:sz w:val="20"/>
          <w:szCs w:val="18"/>
        </w:rPr>
        <w:t xml:space="preserve"> </w:t>
      </w:r>
      <w:r w:rsidR="00A7504F" w:rsidRPr="00A7504F">
        <w:rPr>
          <w:rFonts w:ascii="Times New Roman" w:hAnsi="Times New Roman" w:cs="Times New Roman"/>
          <w:color w:val="000000"/>
          <w:sz w:val="20"/>
          <w:szCs w:val="18"/>
        </w:rPr>
        <w:t>ion</w:t>
      </w:r>
      <w:r w:rsidR="00A7504F" w:rsidRPr="00A7504F">
        <w:rPr>
          <w:rStyle w:val="longtext1"/>
          <w:rFonts w:ascii="Times New Roman" w:hAnsi="Times New Roman" w:cs="Times New Roman"/>
          <w:sz w:val="12"/>
          <w:szCs w:val="12"/>
        </w:rPr>
        <w:t>.</w:t>
      </w:r>
    </w:p>
    <w:p w:rsidR="006103C4" w:rsidRDefault="006103C4" w:rsidP="006103C4">
      <w:pPr>
        <w:tabs>
          <w:tab w:val="right" w:pos="3960"/>
        </w:tabs>
        <w:bidi w:val="0"/>
        <w:spacing w:after="0" w:line="240" w:lineRule="auto"/>
        <w:jc w:val="both"/>
        <w:rPr>
          <w:rFonts w:ascii="Times New Roman" w:hAnsi="Times New Roman" w:cs="Times New Roman"/>
          <w:sz w:val="20"/>
          <w:szCs w:val="20"/>
        </w:rPr>
      </w:pPr>
    </w:p>
    <w:p w:rsidR="005C05F5" w:rsidRDefault="005C05F5" w:rsidP="005B3B95">
      <w:pPr>
        <w:tabs>
          <w:tab w:val="right" w:pos="3960"/>
        </w:tabs>
        <w:bidi w:val="0"/>
        <w:spacing w:after="0" w:line="240" w:lineRule="auto"/>
        <w:jc w:val="both"/>
        <w:rPr>
          <w:rStyle w:val="longtext1"/>
          <w:rFonts w:ascii="Times New Roman" w:hAnsi="Times New Roman" w:cs="Times New Roman"/>
          <w:shd w:val="clear" w:color="auto" w:fill="FFFFFF"/>
        </w:rPr>
      </w:pPr>
    </w:p>
    <w:p w:rsidR="006B5AC5" w:rsidRDefault="006B5AC5" w:rsidP="006B5AC5">
      <w:pPr>
        <w:tabs>
          <w:tab w:val="right" w:pos="3960"/>
        </w:tabs>
        <w:bidi w:val="0"/>
        <w:spacing w:after="0" w:line="240" w:lineRule="auto"/>
        <w:jc w:val="both"/>
        <w:rPr>
          <w:rStyle w:val="longtext1"/>
          <w:rFonts w:ascii="Times New Roman" w:hAnsi="Times New Roman" w:cs="Times New Roman"/>
          <w:shd w:val="clear" w:color="auto" w:fill="FFFFFF"/>
        </w:rPr>
      </w:pPr>
    </w:p>
    <w:p w:rsidR="006B5AC5" w:rsidRDefault="008818A2" w:rsidP="006B5AC5">
      <w:pPr>
        <w:tabs>
          <w:tab w:val="right" w:pos="3960"/>
        </w:tabs>
        <w:bidi w:val="0"/>
        <w:spacing w:after="0" w:line="240" w:lineRule="auto"/>
        <w:jc w:val="both"/>
        <w:rPr>
          <w:rStyle w:val="longtext1"/>
          <w:rFonts w:ascii="Times New Roman" w:hAnsi="Times New Roman" w:cs="Times New Roman"/>
          <w:shd w:val="clear" w:color="auto" w:fill="FFFFFF"/>
        </w:rPr>
      </w:pPr>
      <w:r w:rsidRPr="004251DA">
        <w:rPr>
          <w:rStyle w:val="longtext1"/>
          <w:rFonts w:ascii="Times New Roman" w:hAnsi="Times New Roman" w:cs="Times New Roman"/>
          <w:shd w:val="clear" w:color="auto" w:fill="FFFFFF"/>
        </w:rPr>
        <w:t xml:space="preserve">The </w:t>
      </w:r>
      <w:r w:rsidRPr="00DC3986">
        <w:rPr>
          <w:rStyle w:val="longtext1"/>
          <w:rFonts w:ascii="Times New Roman" w:hAnsi="Times New Roman" w:cs="Times New Roman"/>
          <w:shd w:val="clear" w:color="auto" w:fill="FFFFFF"/>
        </w:rPr>
        <w:t xml:space="preserve">review nutrient movement </w:t>
      </w:r>
      <w:r w:rsidR="00BF2439" w:rsidRPr="00DC3986">
        <w:rPr>
          <w:rStyle w:val="longtext1"/>
          <w:rFonts w:ascii="Times New Roman" w:hAnsi="Times New Roman" w:cs="Times New Roman"/>
          <w:shd w:val="clear" w:color="auto" w:fill="FFFFFF"/>
        </w:rPr>
        <w:t xml:space="preserve">equations in Table </w:t>
      </w:r>
      <w:r w:rsidR="00BF2439">
        <w:rPr>
          <w:rStyle w:val="longtext1"/>
          <w:rFonts w:ascii="Times New Roman" w:hAnsi="Times New Roman" w:cs="Times New Roman"/>
          <w:shd w:val="clear" w:color="auto" w:fill="FFFFFF"/>
        </w:rPr>
        <w:t>2</w:t>
      </w:r>
      <w:r w:rsidR="00BF2439" w:rsidRPr="00DC3986">
        <w:rPr>
          <w:rStyle w:val="longtext1"/>
          <w:rFonts w:ascii="Times New Roman" w:hAnsi="Times New Roman" w:cs="Times New Roman"/>
          <w:shd w:val="clear" w:color="auto" w:fill="FFFFFF"/>
        </w:rPr>
        <w:t xml:space="preserve"> and the notes following review are</w:t>
      </w:r>
      <w:r w:rsidRPr="00DC3986">
        <w:rPr>
          <w:rStyle w:val="longtext1"/>
          <w:rFonts w:ascii="Times New Roman" w:hAnsi="Times New Roman" w:cs="Times New Roman"/>
          <w:shd w:val="clear" w:color="auto" w:fill="FFFFFF"/>
        </w:rPr>
        <w:t xml:space="preserve"> to better understand the problem:</w:t>
      </w:r>
      <w:r w:rsidR="005B3B95">
        <w:rPr>
          <w:rStyle w:val="longtext1"/>
          <w:rFonts w:ascii="Times New Roman" w:hAnsi="Times New Roman" w:cs="Times New Roman"/>
          <w:shd w:val="clear" w:color="auto" w:fill="FFFFFF"/>
        </w:rPr>
        <w:tab/>
      </w:r>
      <w:r w:rsidRPr="00DC3986">
        <w:rPr>
          <w:rStyle w:val="longtext1"/>
          <w:rFonts w:ascii="Times New Roman" w:hAnsi="Times New Roman" w:cs="Times New Roman"/>
          <w:shd w:val="clear" w:color="auto" w:fill="FFFFFF"/>
        </w:rPr>
        <w:t xml:space="preserve"> </w:t>
      </w:r>
      <w:r w:rsidRPr="00DC3986">
        <w:rPr>
          <w:rFonts w:ascii="Times New Roman" w:hAnsi="Times New Roman" w:cs="Times New Roman"/>
          <w:shd w:val="clear" w:color="auto" w:fill="FFFFFF"/>
        </w:rPr>
        <w:br/>
      </w:r>
      <w:r w:rsidR="005B3B95">
        <w:rPr>
          <w:rStyle w:val="longtext1"/>
          <w:rFonts w:ascii="Times New Roman" w:hAnsi="Times New Roman" w:cs="Times New Roman"/>
          <w:shd w:val="clear" w:color="auto" w:fill="FFFFFF"/>
        </w:rPr>
        <w:t>1</w:t>
      </w:r>
      <w:r w:rsidRPr="00DC3986">
        <w:rPr>
          <w:rStyle w:val="longtext1"/>
          <w:rFonts w:ascii="Times New Roman" w:hAnsi="Times New Roman" w:cs="Times New Roman"/>
          <w:shd w:val="clear" w:color="auto" w:fill="FFFFFF"/>
        </w:rPr>
        <w:t xml:space="preserve">- Values more positive slope (m line) increased more linear </w:t>
      </w:r>
      <w:r w:rsidR="00BF2439" w:rsidRPr="00DC3986">
        <w:rPr>
          <w:rStyle w:val="longtext1"/>
          <w:rFonts w:ascii="Times New Roman" w:hAnsi="Times New Roman" w:cs="Times New Roman"/>
          <w:shd w:val="clear" w:color="auto" w:fill="FFFFFF"/>
        </w:rPr>
        <w:t>an equation in the root element provides</w:t>
      </w:r>
      <w:r w:rsidRPr="00DC3986">
        <w:rPr>
          <w:rStyle w:val="longtext1"/>
          <w:rFonts w:ascii="Times New Roman" w:hAnsi="Times New Roman" w:cs="Times New Roman"/>
          <w:shd w:val="clear" w:color="auto" w:fill="FFFFFF"/>
        </w:rPr>
        <w:t xml:space="preserve">. </w:t>
      </w:r>
    </w:p>
    <w:p w:rsidR="008818A2" w:rsidRPr="00344E63" w:rsidRDefault="00A76BB7" w:rsidP="006B5AC5">
      <w:pPr>
        <w:tabs>
          <w:tab w:val="right" w:pos="3960"/>
        </w:tabs>
        <w:bidi w:val="0"/>
        <w:spacing w:after="0" w:line="240" w:lineRule="auto"/>
        <w:jc w:val="both"/>
        <w:rPr>
          <w:rFonts w:ascii="Times New Roman" w:hAnsi="Times New Roman" w:cs="Times New Roman"/>
          <w:sz w:val="20"/>
          <w:szCs w:val="20"/>
        </w:rPr>
      </w:pPr>
      <w:r w:rsidRPr="006B5AC5">
        <w:rPr>
          <w:rFonts w:ascii="Times New Roman" w:hAnsi="Times New Roman" w:cs="Times New Roman"/>
          <w:sz w:val="20"/>
          <w:szCs w:val="20"/>
          <w:shd w:val="clear" w:color="auto" w:fill="FFFFFF"/>
        </w:rPr>
        <w:t xml:space="preserve">2- Negative slope values (m line) equations of linear transfer and discharge process plant element offers and what this number is smaller element </w:t>
      </w:r>
      <w:r w:rsidR="006B5AC5" w:rsidRPr="006B5AC5">
        <w:rPr>
          <w:rFonts w:ascii="Times New Roman" w:hAnsi="Times New Roman" w:cs="Times New Roman"/>
          <w:sz w:val="20"/>
          <w:szCs w:val="20"/>
          <w:shd w:val="clear" w:color="auto" w:fill="FFFFFF"/>
        </w:rPr>
        <w:t>of the evacuation process more parts.</w:t>
      </w:r>
      <w:r>
        <w:rPr>
          <w:rFonts w:ascii="Times New Roman" w:hAnsi="Times New Roman" w:cs="Times New Roman"/>
          <w:shd w:val="clear" w:color="auto" w:fill="FFFFFF"/>
        </w:rPr>
        <w:tab/>
      </w:r>
      <w:r w:rsidR="008818A2" w:rsidRPr="00DC3986">
        <w:rPr>
          <w:rStyle w:val="longtext1"/>
          <w:rFonts w:ascii="Times New Roman" w:hAnsi="Times New Roman" w:cs="Times New Roman"/>
          <w:shd w:val="clear" w:color="auto" w:fill="FFFFFF"/>
        </w:rPr>
        <w:t>(Slope line in the table is presented with the following line)</w:t>
      </w:r>
    </w:p>
    <w:p w:rsidR="00D02A21" w:rsidRPr="00344E63" w:rsidRDefault="005B3B95" w:rsidP="00D02A21">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w:t>
      </w:r>
      <w:r w:rsidR="00D02A21" w:rsidRPr="00344E63">
        <w:rPr>
          <w:rFonts w:ascii="Times New Roman" w:hAnsi="Times New Roman" w:cs="Times New Roman"/>
          <w:sz w:val="20"/>
          <w:szCs w:val="20"/>
        </w:rPr>
        <w:t>The Dun</w:t>
      </w:r>
      <w:r w:rsidR="00D02A21">
        <w:rPr>
          <w:rFonts w:ascii="Times New Roman" w:hAnsi="Times New Roman" w:cs="Times New Roman"/>
          <w:sz w:val="20"/>
          <w:szCs w:val="20"/>
        </w:rPr>
        <w:t>ca</w:t>
      </w:r>
      <w:r w:rsidR="00D02A21" w:rsidRPr="00344E63">
        <w:rPr>
          <w:rFonts w:ascii="Times New Roman" w:hAnsi="Times New Roman" w:cs="Times New Roman"/>
          <w:sz w:val="20"/>
          <w:szCs w:val="20"/>
        </w:rPr>
        <w:t xml:space="preserve">n test presented the growth periods of three mean groups in a </w:t>
      </w:r>
      <w:r w:rsidR="00D02A21">
        <w:rPr>
          <w:rFonts w:ascii="Times New Roman" w:hAnsi="Times New Roman" w:cs="Times New Roman"/>
          <w:sz w:val="20"/>
          <w:szCs w:val="20"/>
        </w:rPr>
        <w:t>two</w:t>
      </w:r>
      <w:r w:rsidR="00D02A21" w:rsidRPr="00344E63">
        <w:rPr>
          <w:rFonts w:ascii="Times New Roman" w:hAnsi="Times New Roman" w:cs="Times New Roman"/>
          <w:sz w:val="20"/>
          <w:szCs w:val="20"/>
        </w:rPr>
        <w:t>-year-experiment in which S</w:t>
      </w:r>
      <w:r w:rsidR="00D02A21" w:rsidRPr="00A3341F">
        <w:rPr>
          <w:rFonts w:ascii="Times New Roman" w:hAnsi="Times New Roman" w:cs="Times New Roman"/>
          <w:sz w:val="20"/>
          <w:szCs w:val="20"/>
          <w:vertAlign w:val="subscript"/>
        </w:rPr>
        <w:t>2</w:t>
      </w:r>
      <w:r w:rsidR="00D02A21" w:rsidRPr="00344E63">
        <w:rPr>
          <w:rFonts w:ascii="Times New Roman" w:hAnsi="Times New Roman" w:cs="Times New Roman"/>
          <w:sz w:val="20"/>
          <w:szCs w:val="20"/>
        </w:rPr>
        <w:t xml:space="preserve"> treatment showed the highest potassium accumulation percentage.</w:t>
      </w:r>
    </w:p>
    <w:p w:rsidR="00D02A21" w:rsidRPr="00344E63" w:rsidRDefault="00D02A21" w:rsidP="00D02A21">
      <w:pPr>
        <w:tabs>
          <w:tab w:val="right" w:pos="3960"/>
        </w:tabs>
        <w:bidi w:val="0"/>
        <w:spacing w:after="0" w:line="240" w:lineRule="auto"/>
        <w:jc w:val="both"/>
        <w:rPr>
          <w:rFonts w:ascii="Times New Roman" w:hAnsi="Times New Roman" w:cs="Times New Roman"/>
          <w:sz w:val="20"/>
          <w:szCs w:val="20"/>
        </w:rPr>
      </w:pPr>
      <w:r w:rsidRPr="00E660B9">
        <w:rPr>
          <w:rFonts w:ascii="Times New Roman" w:hAnsi="Times New Roman" w:cs="Times New Roman"/>
          <w:b/>
          <w:bCs/>
          <w:sz w:val="20"/>
          <w:szCs w:val="20"/>
        </w:rPr>
        <w:t>3.</w:t>
      </w:r>
      <w:r>
        <w:rPr>
          <w:rFonts w:ascii="Times New Roman" w:hAnsi="Times New Roman" w:cs="Times New Roman"/>
          <w:b/>
          <w:bCs/>
          <w:sz w:val="20"/>
          <w:szCs w:val="20"/>
        </w:rPr>
        <w:t>2</w:t>
      </w:r>
      <w:r w:rsidRPr="00E660B9">
        <w:rPr>
          <w:rFonts w:ascii="Times New Roman" w:hAnsi="Times New Roman" w:cs="Times New Roman"/>
          <w:b/>
          <w:bCs/>
          <w:sz w:val="20"/>
          <w:szCs w:val="20"/>
        </w:rPr>
        <w:t>. Sodium</w:t>
      </w:r>
      <w:r w:rsidRPr="00344E63">
        <w:rPr>
          <w:rFonts w:ascii="Times New Roman" w:hAnsi="Times New Roman" w:cs="Times New Roman"/>
          <w:sz w:val="20"/>
          <w:szCs w:val="20"/>
        </w:rPr>
        <w:t>: The effect of irrigation cycle, growth stages, and their interaction as well as replication effect on sodium accumulation at different depths was not significant (Table</w:t>
      </w:r>
      <w:r>
        <w:rPr>
          <w:rFonts w:ascii="Times New Roman" w:hAnsi="Times New Roman" w:cs="Times New Roman"/>
          <w:sz w:val="20"/>
          <w:szCs w:val="20"/>
        </w:rPr>
        <w:t xml:space="preserve"> 5</w:t>
      </w:r>
      <w:r w:rsidRPr="00344E63">
        <w:rPr>
          <w:rFonts w:ascii="Times New Roman" w:hAnsi="Times New Roman" w:cs="Times New Roman"/>
          <w:sz w:val="20"/>
          <w:szCs w:val="20"/>
        </w:rPr>
        <w:t>).</w:t>
      </w:r>
    </w:p>
    <w:p w:rsidR="00D02A21" w:rsidRDefault="00D02A21" w:rsidP="005B3B95">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w:t>
      </w:r>
      <w:r w:rsidRPr="00344E63">
        <w:rPr>
          <w:rFonts w:ascii="Times New Roman" w:hAnsi="Times New Roman" w:cs="Times New Roman"/>
          <w:sz w:val="20"/>
          <w:szCs w:val="20"/>
        </w:rPr>
        <w:t>By increasing the stress the sodium accumulation increases in root. The highest accumulation was in I3 treatment with 0</w:t>
      </w:r>
      <w:r>
        <w:rPr>
          <w:rFonts w:ascii="Times New Roman" w:hAnsi="Times New Roman" w:cs="Times New Roman"/>
          <w:sz w:val="20"/>
          <w:szCs w:val="20"/>
        </w:rPr>
        <w:t>.</w:t>
      </w:r>
      <w:r w:rsidRPr="00344E63">
        <w:rPr>
          <w:rFonts w:ascii="Times New Roman" w:hAnsi="Times New Roman" w:cs="Times New Roman"/>
          <w:sz w:val="20"/>
          <w:szCs w:val="20"/>
        </w:rPr>
        <w:t>64 ppm and non stress treatment with 0</w:t>
      </w:r>
      <w:r>
        <w:rPr>
          <w:rFonts w:ascii="Times New Roman" w:hAnsi="Times New Roman" w:cs="Times New Roman"/>
          <w:sz w:val="20"/>
          <w:szCs w:val="20"/>
        </w:rPr>
        <w:t>.</w:t>
      </w:r>
      <w:r w:rsidRPr="00344E63">
        <w:rPr>
          <w:rFonts w:ascii="Times New Roman" w:hAnsi="Times New Roman" w:cs="Times New Roman"/>
          <w:sz w:val="20"/>
          <w:szCs w:val="20"/>
        </w:rPr>
        <w:t xml:space="preserve">12ppm was the lowest. The study of accumulation trend of sodium in three sampling depths showed that the highest accumulation was at C depth and when different stress levels were applied the highest accumulation was observed only in B </w:t>
      </w:r>
      <w:r w:rsidR="005B3B95" w:rsidRPr="00344E63">
        <w:rPr>
          <w:rFonts w:ascii="Times New Roman" w:hAnsi="Times New Roman" w:cs="Times New Roman"/>
          <w:sz w:val="20"/>
          <w:szCs w:val="20"/>
        </w:rPr>
        <w:t>depth. The</w:t>
      </w:r>
      <w:r w:rsidRPr="00344E63">
        <w:rPr>
          <w:rFonts w:ascii="Times New Roman" w:hAnsi="Times New Roman" w:cs="Times New Roman"/>
          <w:sz w:val="20"/>
          <w:szCs w:val="20"/>
        </w:rPr>
        <w:t xml:space="preserve"> sodium was accumulated at lower parts of root and the preventative state was seen in relation to its transport into A </w:t>
      </w:r>
      <w:r w:rsidR="005B3B95" w:rsidRPr="00344E63">
        <w:rPr>
          <w:rFonts w:ascii="Times New Roman" w:hAnsi="Times New Roman" w:cs="Times New Roman"/>
          <w:sz w:val="20"/>
          <w:szCs w:val="20"/>
        </w:rPr>
        <w:t xml:space="preserve">depth. </w:t>
      </w:r>
      <w:r w:rsidRPr="00344E63">
        <w:rPr>
          <w:rFonts w:ascii="Times New Roman" w:hAnsi="Times New Roman" w:cs="Times New Roman"/>
          <w:sz w:val="20"/>
          <w:szCs w:val="20"/>
        </w:rPr>
        <w:t>Dun</w:t>
      </w:r>
      <w:r>
        <w:rPr>
          <w:rFonts w:ascii="Times New Roman" w:hAnsi="Times New Roman" w:cs="Times New Roman"/>
          <w:sz w:val="20"/>
          <w:szCs w:val="20"/>
        </w:rPr>
        <w:t>ca</w:t>
      </w:r>
      <w:r w:rsidRPr="00344E63">
        <w:rPr>
          <w:rFonts w:ascii="Times New Roman" w:hAnsi="Times New Roman" w:cs="Times New Roman"/>
          <w:sz w:val="20"/>
          <w:szCs w:val="20"/>
        </w:rPr>
        <w:t>n test showed that this ion accumulation at S</w:t>
      </w:r>
      <w:r w:rsidRPr="00836BBA">
        <w:rPr>
          <w:rFonts w:ascii="Times New Roman" w:hAnsi="Times New Roman" w:cs="Times New Roman"/>
          <w:sz w:val="20"/>
          <w:szCs w:val="20"/>
          <w:vertAlign w:val="subscript"/>
        </w:rPr>
        <w:t>2</w:t>
      </w:r>
      <w:r w:rsidRPr="00344E63">
        <w:rPr>
          <w:rFonts w:ascii="Times New Roman" w:hAnsi="Times New Roman" w:cs="Times New Roman"/>
          <w:sz w:val="20"/>
          <w:szCs w:val="20"/>
        </w:rPr>
        <w:t xml:space="preserve"> treatment through three different mean groups was the highest </w:t>
      </w:r>
      <w:r w:rsidR="005B3B95" w:rsidRPr="00344E63">
        <w:rPr>
          <w:rFonts w:ascii="Times New Roman" w:hAnsi="Times New Roman" w:cs="Times New Roman"/>
          <w:sz w:val="20"/>
          <w:szCs w:val="20"/>
        </w:rPr>
        <w:t xml:space="preserve">(Table </w:t>
      </w:r>
      <w:r w:rsidR="005B3B95">
        <w:rPr>
          <w:rFonts w:ascii="Times New Roman" w:hAnsi="Times New Roman" w:cs="Times New Roman"/>
          <w:sz w:val="20"/>
          <w:szCs w:val="20"/>
        </w:rPr>
        <w:t>2, Figure 6)</w:t>
      </w:r>
      <w:r w:rsidR="005B3B95" w:rsidRPr="00344E63">
        <w:rPr>
          <w:rFonts w:ascii="Times New Roman" w:hAnsi="Times New Roman" w:cs="Times New Roman"/>
          <w:sz w:val="20"/>
          <w:szCs w:val="20"/>
        </w:rPr>
        <w:t>.</w:t>
      </w:r>
    </w:p>
    <w:p w:rsidR="00AF4953" w:rsidRDefault="00AF4953" w:rsidP="00AF4953">
      <w:pPr>
        <w:tabs>
          <w:tab w:val="right" w:pos="3960"/>
        </w:tabs>
        <w:bidi w:val="0"/>
        <w:spacing w:after="0" w:line="240" w:lineRule="auto"/>
        <w:jc w:val="both"/>
        <w:rPr>
          <w:rFonts w:ascii="Times New Roman" w:hAnsi="Times New Roman" w:cs="Times New Roman"/>
          <w:sz w:val="20"/>
          <w:szCs w:val="20"/>
        </w:rPr>
      </w:pPr>
    </w:p>
    <w:p w:rsidR="00316863" w:rsidRDefault="00316863" w:rsidP="00316863">
      <w:pPr>
        <w:tabs>
          <w:tab w:val="right" w:pos="3960"/>
        </w:tabs>
        <w:bidi w:val="0"/>
        <w:spacing w:after="0" w:line="240" w:lineRule="auto"/>
        <w:jc w:val="both"/>
        <w:rPr>
          <w:rFonts w:ascii="Times New Roman" w:hAnsi="Times New Roman" w:cs="Times New Roman"/>
          <w:sz w:val="20"/>
          <w:szCs w:val="20"/>
        </w:rPr>
      </w:pPr>
    </w:p>
    <w:p w:rsidR="00316863" w:rsidRDefault="00D956E1" w:rsidP="00316863">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39" type="#_x0000_t32" style="position:absolute;left:0;text-align:left;margin-left:.8pt;margin-top:191.6pt;width:207.2pt;height:.8pt;z-index:251665408" o:connectortype="straight">
            <w10:wrap anchorx="page"/>
          </v:shape>
        </w:pict>
      </w:r>
      <w:r w:rsidR="00316863" w:rsidRPr="00316863">
        <w:rPr>
          <w:rFonts w:ascii="Times New Roman" w:hAnsi="Times New Roman" w:cs="Times New Roman"/>
          <w:noProof/>
          <w:sz w:val="20"/>
          <w:szCs w:val="20"/>
        </w:rPr>
        <w:drawing>
          <wp:inline distT="0" distB="0" distL="0" distR="0">
            <wp:extent cx="2640330" cy="2442291"/>
            <wp:effectExtent l="19050" t="0" r="26670" b="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F2439" w:rsidRDefault="00BF2439" w:rsidP="005B3B95">
      <w:pPr>
        <w:spacing w:after="0" w:line="240" w:lineRule="auto"/>
        <w:jc w:val="center"/>
        <w:rPr>
          <w:rStyle w:val="longtext1"/>
          <w:rFonts w:ascii="Times New Roman" w:hAnsi="Times New Roman" w:cs="Times New Roman"/>
        </w:rPr>
      </w:pPr>
    </w:p>
    <w:p w:rsidR="006B5AC5" w:rsidRDefault="006B5AC5" w:rsidP="005B3B95">
      <w:pPr>
        <w:spacing w:after="0" w:line="240" w:lineRule="auto"/>
        <w:jc w:val="center"/>
        <w:rPr>
          <w:rStyle w:val="longtext1"/>
          <w:rFonts w:ascii="Times New Roman" w:hAnsi="Times New Roman" w:cs="Times New Roman"/>
        </w:rPr>
      </w:pPr>
    </w:p>
    <w:p w:rsidR="00316863" w:rsidRDefault="00A7504F" w:rsidP="005B3B95">
      <w:pPr>
        <w:spacing w:after="0" w:line="240" w:lineRule="auto"/>
        <w:jc w:val="center"/>
        <w:rPr>
          <w:rFonts w:cs="B Zar"/>
          <w:b/>
          <w:bCs/>
          <w:sz w:val="24"/>
          <w:rtl/>
        </w:rPr>
      </w:pPr>
      <w:r w:rsidRPr="00A7504F">
        <w:rPr>
          <w:rStyle w:val="longtext1"/>
          <w:rFonts w:ascii="Times New Roman" w:hAnsi="Times New Roman" w:cs="Times New Roman"/>
        </w:rPr>
        <w:t xml:space="preserve">Figure </w:t>
      </w:r>
      <w:r w:rsidR="005B3B95">
        <w:rPr>
          <w:rStyle w:val="longtext1"/>
          <w:rFonts w:ascii="Times New Roman" w:hAnsi="Times New Roman" w:cs="Times New Roman"/>
        </w:rPr>
        <w:t>6</w:t>
      </w:r>
      <w:r w:rsidRPr="00A7504F">
        <w:rPr>
          <w:rStyle w:val="longtext1"/>
          <w:rFonts w:ascii="Times New Roman" w:hAnsi="Times New Roman" w:cs="Times New Roman"/>
        </w:rPr>
        <w:t>: Effect drought stress on</w:t>
      </w:r>
      <w:r w:rsidRPr="00A7504F">
        <w:rPr>
          <w:rFonts w:ascii="Times New Roman" w:hAnsi="Times New Roman" w:cs="Times New Roman"/>
          <w:color w:val="000000"/>
          <w:sz w:val="20"/>
          <w:szCs w:val="20"/>
        </w:rPr>
        <w:t xml:space="preserve"> linear regression equations of motion </w:t>
      </w:r>
      <w:r>
        <w:rPr>
          <w:rFonts w:ascii="Times New Roman" w:hAnsi="Times New Roman" w:cs="Times New Roman"/>
          <w:i/>
          <w:iCs/>
          <w:color w:val="000000"/>
          <w:sz w:val="20"/>
          <w:szCs w:val="20"/>
        </w:rPr>
        <w:t>Na</w:t>
      </w:r>
      <w:r w:rsidRPr="00A7504F">
        <w:rPr>
          <w:rFonts w:ascii="Times New Roman" w:hAnsi="Times New Roman" w:cs="Times New Roman"/>
          <w:i/>
          <w:iCs/>
          <w:color w:val="000000"/>
          <w:sz w:val="20"/>
          <w:szCs w:val="20"/>
          <w:vertAlign w:val="superscript"/>
        </w:rPr>
        <w:t>+</w:t>
      </w:r>
      <w:r>
        <w:rPr>
          <w:rFonts w:ascii="Times New Roman" w:hAnsi="Times New Roman" w:cs="Times New Roman"/>
          <w:color w:val="000000"/>
          <w:sz w:val="20"/>
          <w:szCs w:val="18"/>
        </w:rPr>
        <w:t xml:space="preserve"> </w:t>
      </w:r>
      <w:r w:rsidRPr="00A7504F">
        <w:rPr>
          <w:rFonts w:ascii="Times New Roman" w:hAnsi="Times New Roman" w:cs="Times New Roman"/>
          <w:color w:val="000000"/>
          <w:sz w:val="20"/>
          <w:szCs w:val="18"/>
        </w:rPr>
        <w:t>ion</w:t>
      </w:r>
      <w:r w:rsidRPr="00A7504F">
        <w:rPr>
          <w:rStyle w:val="longtext1"/>
          <w:rFonts w:ascii="Times New Roman" w:hAnsi="Times New Roman" w:cs="Times New Roman"/>
          <w:sz w:val="12"/>
          <w:szCs w:val="12"/>
        </w:rPr>
        <w:t>.</w:t>
      </w:r>
    </w:p>
    <w:p w:rsidR="00316863" w:rsidRDefault="00316863" w:rsidP="00316863">
      <w:pPr>
        <w:tabs>
          <w:tab w:val="right" w:pos="3960"/>
        </w:tabs>
        <w:bidi w:val="0"/>
        <w:spacing w:after="0" w:line="240" w:lineRule="auto"/>
        <w:jc w:val="both"/>
        <w:rPr>
          <w:rFonts w:ascii="Times New Roman" w:hAnsi="Times New Roman" w:cs="Times New Roman"/>
          <w:sz w:val="20"/>
          <w:szCs w:val="20"/>
        </w:rPr>
      </w:pPr>
    </w:p>
    <w:p w:rsidR="00316863" w:rsidRDefault="00316863" w:rsidP="00316863">
      <w:pPr>
        <w:tabs>
          <w:tab w:val="right" w:pos="3960"/>
        </w:tabs>
        <w:bidi w:val="0"/>
        <w:spacing w:after="0" w:line="240" w:lineRule="auto"/>
        <w:jc w:val="both"/>
        <w:rPr>
          <w:rFonts w:ascii="Times New Roman" w:hAnsi="Times New Roman" w:cs="Times New Roman"/>
          <w:sz w:val="20"/>
          <w:szCs w:val="20"/>
        </w:rPr>
      </w:pPr>
    </w:p>
    <w:p w:rsidR="00316863" w:rsidRDefault="00316863" w:rsidP="00316863">
      <w:pPr>
        <w:tabs>
          <w:tab w:val="right" w:pos="3960"/>
        </w:tabs>
        <w:bidi w:val="0"/>
        <w:spacing w:after="0" w:line="240" w:lineRule="auto"/>
        <w:jc w:val="both"/>
        <w:rPr>
          <w:rFonts w:ascii="Times New Roman" w:hAnsi="Times New Roman" w:cs="Times New Roman"/>
          <w:sz w:val="20"/>
          <w:szCs w:val="20"/>
        </w:rPr>
      </w:pPr>
    </w:p>
    <w:p w:rsidR="00BC6D1A" w:rsidRPr="009E172B" w:rsidRDefault="00BC6D1A" w:rsidP="00BC6D1A">
      <w:pPr>
        <w:tabs>
          <w:tab w:val="right" w:pos="3960"/>
        </w:tabs>
        <w:bidi w:val="0"/>
        <w:spacing w:after="0" w:line="240" w:lineRule="auto"/>
        <w:rPr>
          <w:rFonts w:ascii="Times New Roman" w:hAnsi="Times New Roman" w:cs="Times New Roman"/>
          <w:b/>
          <w:bCs/>
          <w:sz w:val="20"/>
          <w:szCs w:val="20"/>
        </w:rPr>
      </w:pPr>
      <w:r w:rsidRPr="009E172B">
        <w:rPr>
          <w:rFonts w:ascii="Times New Roman" w:hAnsi="Times New Roman" w:cs="Times New Roman"/>
          <w:b/>
          <w:bCs/>
          <w:sz w:val="20"/>
          <w:szCs w:val="20"/>
        </w:rPr>
        <w:t xml:space="preserve">Discussion </w:t>
      </w:r>
    </w:p>
    <w:p w:rsidR="00CD5C83" w:rsidRDefault="00E75FA3" w:rsidP="0046719F">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C7E0D" w:rsidRPr="00CD5C83">
        <w:rPr>
          <w:rFonts w:ascii="Times New Roman" w:hAnsi="Times New Roman" w:cs="Times New Roman"/>
          <w:sz w:val="20"/>
          <w:szCs w:val="20"/>
        </w:rPr>
        <w:t>Process of absorption capacity, such as single elements of K</w:t>
      </w:r>
      <w:r w:rsidR="00BC7E0D" w:rsidRPr="00CD5C83">
        <w:rPr>
          <w:rFonts w:ascii="Times New Roman" w:hAnsi="Times New Roman" w:cs="Times New Roman"/>
          <w:sz w:val="20"/>
          <w:szCs w:val="20"/>
          <w:vertAlign w:val="superscript"/>
        </w:rPr>
        <w:t>+</w:t>
      </w:r>
      <w:r w:rsidR="00BC7E0D" w:rsidRPr="00CD5C83">
        <w:rPr>
          <w:rFonts w:ascii="Times New Roman" w:hAnsi="Times New Roman" w:cs="Times New Roman"/>
          <w:sz w:val="20"/>
          <w:szCs w:val="20"/>
        </w:rPr>
        <w:t xml:space="preserve"> &amp; Na</w:t>
      </w:r>
      <w:r w:rsidR="00BC7E0D" w:rsidRPr="00CD5C83">
        <w:rPr>
          <w:rFonts w:ascii="Times New Roman" w:hAnsi="Times New Roman" w:cs="Times New Roman"/>
          <w:sz w:val="20"/>
          <w:szCs w:val="20"/>
          <w:vertAlign w:val="superscript"/>
        </w:rPr>
        <w:t>+</w:t>
      </w:r>
      <w:r w:rsidR="00BC7E0D" w:rsidRPr="00CD5C83">
        <w:rPr>
          <w:rFonts w:ascii="Times New Roman" w:hAnsi="Times New Roman" w:cs="Times New Roman"/>
          <w:sz w:val="20"/>
          <w:szCs w:val="20"/>
        </w:rPr>
        <w:t xml:space="preserve"> polyvalent ions is easier done. Cautions potassium and sodium, respectively, have different absorption process, which attracted many first and second absorption and energy spend less and work release phenomenon is absorbed. But these two elements in the process of moving the plant root quite "</w:t>
      </w:r>
      <w:r w:rsidR="00CD5C83" w:rsidRPr="00CD5C83">
        <w:rPr>
          <w:rFonts w:ascii="Times New Roman" w:hAnsi="Times New Roman" w:cs="Times New Roman"/>
          <w:sz w:val="20"/>
          <w:szCs w:val="20"/>
        </w:rPr>
        <w:t>are</w:t>
      </w:r>
      <w:r w:rsidR="00BC7E0D" w:rsidRPr="00CD5C83">
        <w:rPr>
          <w:rFonts w:ascii="Times New Roman" w:hAnsi="Times New Roman" w:cs="Times New Roman"/>
          <w:sz w:val="20"/>
          <w:szCs w:val="20"/>
        </w:rPr>
        <w:t xml:space="preserve"> different. Potassium equation (Y= </w:t>
      </w:r>
      <w:r w:rsidR="00BC7E0D" w:rsidRPr="00CD5C83">
        <w:rPr>
          <w:rFonts w:ascii="Times New Roman" w:hAnsi="Times New Roman" w:cs="Times New Roman"/>
          <w:sz w:val="20"/>
          <w:szCs w:val="20"/>
          <w:u w:val="single"/>
        </w:rPr>
        <w:t>0.3</w:t>
      </w:r>
      <w:r w:rsidR="00BC7E0D" w:rsidRPr="00CD5C83">
        <w:rPr>
          <w:rFonts w:ascii="Times New Roman" w:hAnsi="Times New Roman" w:cs="Times New Roman"/>
          <w:sz w:val="20"/>
          <w:szCs w:val="20"/>
        </w:rPr>
        <w:t>x+1.85) above quickly reaches the root, but the sodium in the equation (Y=</w:t>
      </w:r>
      <w:r w:rsidR="00BC7E0D" w:rsidRPr="00CD5C83">
        <w:rPr>
          <w:rFonts w:ascii="Times New Roman" w:hAnsi="Times New Roman" w:cs="Times New Roman"/>
          <w:sz w:val="20"/>
          <w:szCs w:val="20"/>
          <w:u w:val="single"/>
        </w:rPr>
        <w:t>0.09</w:t>
      </w:r>
      <w:r w:rsidR="00BC7E0D" w:rsidRPr="00CD5C83">
        <w:rPr>
          <w:rFonts w:ascii="Times New Roman" w:hAnsi="Times New Roman" w:cs="Times New Roman"/>
          <w:sz w:val="20"/>
          <w:szCs w:val="20"/>
        </w:rPr>
        <w:t>x-0.005) gathering to root tip. The cause of this phenomenon causes following:</w:t>
      </w:r>
      <w:r w:rsidR="00CD5C83">
        <w:rPr>
          <w:rFonts w:ascii="Times New Roman" w:hAnsi="Times New Roman" w:cs="Times New Roman"/>
          <w:sz w:val="20"/>
          <w:szCs w:val="20"/>
        </w:rPr>
        <w:tab/>
      </w:r>
      <w:r w:rsidR="00BC7E0D" w:rsidRPr="00CD5C83">
        <w:rPr>
          <w:rFonts w:ascii="Times New Roman" w:hAnsi="Times New Roman" w:cs="Times New Roman"/>
          <w:sz w:val="20"/>
          <w:szCs w:val="20"/>
        </w:rPr>
        <w:t xml:space="preserve"> </w:t>
      </w:r>
      <w:r w:rsidR="00BC7E0D" w:rsidRPr="00CD5C83">
        <w:rPr>
          <w:rFonts w:ascii="Times New Roman" w:hAnsi="Times New Roman" w:cs="Times New Roman"/>
          <w:sz w:val="20"/>
          <w:szCs w:val="20"/>
        </w:rPr>
        <w:br/>
        <w:t xml:space="preserve">1 - hydrated </w:t>
      </w:r>
      <w:r w:rsidR="0046719F" w:rsidRPr="00CD5C83">
        <w:rPr>
          <w:rFonts w:ascii="Times New Roman" w:hAnsi="Times New Roman" w:cs="Times New Roman"/>
          <w:sz w:val="20"/>
          <w:szCs w:val="20"/>
        </w:rPr>
        <w:t>caution</w:t>
      </w:r>
      <w:r w:rsidR="00BC7E0D" w:rsidRPr="00CD5C83">
        <w:rPr>
          <w:rFonts w:ascii="Times New Roman" w:hAnsi="Times New Roman" w:cs="Times New Roman"/>
          <w:sz w:val="20"/>
          <w:szCs w:val="20"/>
        </w:rPr>
        <w:t xml:space="preserve"> radius smaller than the potassium caution is sodium, potassium, so much quicker than moving element is sodium. </w:t>
      </w:r>
      <w:r w:rsidR="00BC7E0D" w:rsidRPr="00CD5C83">
        <w:rPr>
          <w:rFonts w:ascii="Times New Roman" w:hAnsi="Times New Roman" w:cs="Times New Roman"/>
          <w:sz w:val="20"/>
          <w:szCs w:val="20"/>
          <w:shd w:val="clear" w:color="auto" w:fill="FFFFFF"/>
        </w:rPr>
        <w:br/>
      </w:r>
      <w:r w:rsidR="00BC7E0D" w:rsidRPr="00CD5C83">
        <w:rPr>
          <w:rFonts w:ascii="Times New Roman" w:hAnsi="Times New Roman" w:cs="Times New Roman"/>
          <w:sz w:val="20"/>
          <w:szCs w:val="20"/>
        </w:rPr>
        <w:t xml:space="preserve"> 2 - Proteins absorb and conduct </w:t>
      </w:r>
      <w:r w:rsidR="00CD5C83" w:rsidRPr="00CD5C83">
        <w:rPr>
          <w:rFonts w:ascii="Times New Roman" w:hAnsi="Times New Roman" w:cs="Times New Roman"/>
          <w:sz w:val="20"/>
          <w:szCs w:val="20"/>
        </w:rPr>
        <w:t>Valynomisin</w:t>
      </w:r>
      <w:r w:rsidR="00BC7E0D" w:rsidRPr="00CD5C83">
        <w:rPr>
          <w:rFonts w:ascii="Times New Roman" w:hAnsi="Times New Roman" w:cs="Times New Roman"/>
          <w:sz w:val="20"/>
          <w:szCs w:val="20"/>
        </w:rPr>
        <w:t xml:space="preserve"> more of potassium </w:t>
      </w:r>
      <w:r w:rsidR="00CD5C83" w:rsidRPr="00CD5C83">
        <w:rPr>
          <w:rFonts w:ascii="Times New Roman" w:hAnsi="Times New Roman" w:cs="Times New Roman"/>
          <w:sz w:val="20"/>
          <w:szCs w:val="20"/>
        </w:rPr>
        <w:t>caution</w:t>
      </w:r>
      <w:r w:rsidR="00BC7E0D" w:rsidRPr="00CD5C83">
        <w:rPr>
          <w:rFonts w:ascii="Times New Roman" w:hAnsi="Times New Roman" w:cs="Times New Roman"/>
          <w:sz w:val="20"/>
          <w:szCs w:val="20"/>
        </w:rPr>
        <w:t xml:space="preserve">, and they are to prevent absorption of sodium ions. </w:t>
      </w:r>
      <w:r w:rsidR="00CD5C83">
        <w:rPr>
          <w:rFonts w:ascii="Times New Roman" w:hAnsi="Times New Roman" w:cs="Times New Roman"/>
          <w:sz w:val="20"/>
          <w:szCs w:val="20"/>
          <w:shd w:val="clear" w:color="auto" w:fill="FFFFFF"/>
        </w:rPr>
        <w:tab/>
      </w:r>
      <w:r w:rsidR="00BC7E0D" w:rsidRPr="00CD5C83">
        <w:rPr>
          <w:rFonts w:ascii="Times New Roman" w:hAnsi="Times New Roman" w:cs="Times New Roman"/>
          <w:sz w:val="20"/>
          <w:szCs w:val="20"/>
          <w:shd w:val="clear" w:color="auto" w:fill="FFFFFF"/>
        </w:rPr>
        <w:br/>
      </w:r>
      <w:r w:rsidR="00BC7E0D" w:rsidRPr="00CD5C83">
        <w:rPr>
          <w:rFonts w:ascii="Times New Roman" w:hAnsi="Times New Roman" w:cs="Times New Roman"/>
          <w:sz w:val="20"/>
          <w:szCs w:val="20"/>
        </w:rPr>
        <w:t xml:space="preserve"> 3 </w:t>
      </w:r>
      <w:r w:rsidR="00CD5C83" w:rsidRPr="00CD5C83">
        <w:rPr>
          <w:rFonts w:ascii="Times New Roman" w:hAnsi="Times New Roman" w:cs="Times New Roman"/>
          <w:sz w:val="20"/>
          <w:szCs w:val="20"/>
        </w:rPr>
        <w:t>–</w:t>
      </w:r>
      <w:r w:rsidR="00BC7E0D" w:rsidRPr="00CD5C83">
        <w:rPr>
          <w:rFonts w:ascii="Times New Roman" w:hAnsi="Times New Roman" w:cs="Times New Roman"/>
          <w:sz w:val="20"/>
          <w:szCs w:val="20"/>
        </w:rPr>
        <w:t xml:space="preserve"> </w:t>
      </w:r>
      <w:r w:rsidR="00CD5C83" w:rsidRPr="00CD5C83">
        <w:rPr>
          <w:rFonts w:ascii="Times New Roman" w:hAnsi="Times New Roman" w:cs="Times New Roman"/>
          <w:sz w:val="20"/>
          <w:szCs w:val="20"/>
        </w:rPr>
        <w:t>Layers endodermis prevent</w:t>
      </w:r>
      <w:r w:rsidR="00BC7E0D" w:rsidRPr="00CD5C83">
        <w:rPr>
          <w:rFonts w:ascii="Times New Roman" w:hAnsi="Times New Roman" w:cs="Times New Roman"/>
          <w:sz w:val="20"/>
          <w:szCs w:val="20"/>
        </w:rPr>
        <w:t xml:space="preserve"> movement of sodium </w:t>
      </w:r>
      <w:r w:rsidR="0046719F" w:rsidRPr="00CD5C83">
        <w:rPr>
          <w:rFonts w:ascii="Times New Roman" w:hAnsi="Times New Roman" w:cs="Times New Roman"/>
          <w:sz w:val="20"/>
          <w:szCs w:val="20"/>
        </w:rPr>
        <w:t>ion</w:t>
      </w:r>
      <w:r w:rsidR="00BC7E0D" w:rsidRPr="00CD5C83">
        <w:rPr>
          <w:rFonts w:ascii="Times New Roman" w:hAnsi="Times New Roman" w:cs="Times New Roman"/>
          <w:sz w:val="20"/>
          <w:szCs w:val="20"/>
        </w:rPr>
        <w:t xml:space="preserve"> radius are large hydrated potassium </w:t>
      </w:r>
      <w:r w:rsidR="0046719F" w:rsidRPr="00CD5C83">
        <w:rPr>
          <w:rFonts w:ascii="Times New Roman" w:hAnsi="Times New Roman" w:cs="Times New Roman"/>
          <w:sz w:val="20"/>
          <w:szCs w:val="20"/>
        </w:rPr>
        <w:t>ion</w:t>
      </w:r>
      <w:r w:rsidR="00BC7E0D" w:rsidRPr="00CD5C83">
        <w:rPr>
          <w:rFonts w:ascii="Times New Roman" w:hAnsi="Times New Roman" w:cs="Times New Roman"/>
          <w:sz w:val="20"/>
          <w:szCs w:val="20"/>
        </w:rPr>
        <w:t xml:space="preserve"> radius but less easily hydrated layers are </w:t>
      </w:r>
      <w:r w:rsidR="00CD5C83" w:rsidRPr="00CD5C83">
        <w:rPr>
          <w:rFonts w:ascii="Times New Roman" w:hAnsi="Times New Roman" w:cs="Times New Roman"/>
          <w:sz w:val="20"/>
          <w:szCs w:val="20"/>
        </w:rPr>
        <w:t>endodermis password.</w:t>
      </w:r>
      <w:r w:rsidR="00CD5C83" w:rsidRPr="00BC6D1A">
        <w:rPr>
          <w:rFonts w:ascii="Times New Roman" w:hAnsi="Times New Roman" w:cs="Times New Roman"/>
          <w:sz w:val="20"/>
          <w:szCs w:val="20"/>
        </w:rPr>
        <w:t xml:space="preserve"> </w:t>
      </w:r>
    </w:p>
    <w:p w:rsidR="005504BE" w:rsidRPr="005504BE" w:rsidRDefault="00CD5C83" w:rsidP="005504BE">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5504BE">
        <w:rPr>
          <w:rFonts w:ascii="Times New Roman" w:hAnsi="Times New Roman" w:cs="Times New Roman"/>
          <w:sz w:val="20"/>
          <w:szCs w:val="20"/>
        </w:rPr>
        <w:t xml:space="preserve">          </w:t>
      </w:r>
      <w:r w:rsidR="00811ED0" w:rsidRPr="005504BE">
        <w:rPr>
          <w:rFonts w:ascii="Times New Roman" w:hAnsi="Times New Roman" w:cs="Times New Roman"/>
          <w:sz w:val="20"/>
          <w:szCs w:val="20"/>
        </w:rPr>
        <w:t>Discharge process in the range 20-40 potassium ion sodium ion is much higher. Slope line equations of these two elements confirm this issue. Slope 0.26 line potassium ion movement and sodium ion motion equation line slope is 0.11. The numbers indicate the process of gathering and movement of the root elements are much larger numbers and everything are in the process of gathering further element is the element from the root tip moves toward more</w:t>
      </w:r>
      <w:r w:rsidR="005504BE" w:rsidRPr="005504BE">
        <w:rPr>
          <w:rFonts w:ascii="Times New Roman" w:hAnsi="Times New Roman" w:cs="Times New Roman"/>
          <w:sz w:val="20"/>
          <w:szCs w:val="20"/>
        </w:rPr>
        <w:t>.</w:t>
      </w:r>
    </w:p>
    <w:p w:rsidR="00BC6D1A" w:rsidRPr="00BC6D1A" w:rsidRDefault="005504BE" w:rsidP="005504BE">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D5C83" w:rsidRPr="00BC6D1A">
        <w:rPr>
          <w:rFonts w:ascii="Times New Roman" w:hAnsi="Times New Roman" w:cs="Times New Roman"/>
          <w:sz w:val="20"/>
          <w:szCs w:val="20"/>
        </w:rPr>
        <w:t>Smith</w:t>
      </w:r>
      <w:r w:rsidR="00BC6D1A" w:rsidRPr="00BC6D1A">
        <w:rPr>
          <w:rFonts w:ascii="Times New Roman" w:hAnsi="Times New Roman" w:cs="Times New Roman"/>
          <w:sz w:val="20"/>
          <w:szCs w:val="20"/>
        </w:rPr>
        <w:t xml:space="preserve"> (2003) stated that the trend of nutritional element accumulation in root is proportional to that of aerial organs and by decreasing of root development radius resulting from any factor, there is significant reduction in both phosphorus and nitrogen. On the other hand, by exerting mild stress, the nitrogen accumulation is slightly increased, for this reason, the accumulation of free amine amino acid like praline as well as root osmotic pressure decrease and consequently entering some water into root by which some nitrogen is absorbed.</w:t>
      </w:r>
    </w:p>
    <w:p w:rsidR="00BC6D1A" w:rsidRPr="00BC6D1A" w:rsidRDefault="00E75FA3" w:rsidP="00BC0D1E">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C6D1A" w:rsidRPr="00BC6D1A">
        <w:rPr>
          <w:rFonts w:ascii="Times New Roman" w:hAnsi="Times New Roman" w:cs="Times New Roman"/>
          <w:sz w:val="20"/>
          <w:szCs w:val="20"/>
        </w:rPr>
        <w:t>Sobarno (2001) believed that the reason of phosphorus uptake decrease can be attributed to small movement radius of nitrogen which almost is half of movement radius of potassium.</w:t>
      </w:r>
    </w:p>
    <w:p w:rsidR="00BC6D1A" w:rsidRPr="00BC6D1A" w:rsidRDefault="00E75FA3" w:rsidP="00BC0D1E">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C6D1A" w:rsidRPr="00BC6D1A">
        <w:rPr>
          <w:rFonts w:ascii="Times New Roman" w:hAnsi="Times New Roman" w:cs="Times New Roman"/>
          <w:sz w:val="20"/>
          <w:szCs w:val="20"/>
        </w:rPr>
        <w:t xml:space="preserve">Sormitov (2003) said that in </w:t>
      </w:r>
      <w:r w:rsidR="00BC6D1A" w:rsidRPr="00BC6D1A">
        <w:rPr>
          <w:rFonts w:ascii="Times New Roman" w:hAnsi="Times New Roman" w:cs="Times New Roman"/>
          <w:sz w:val="20"/>
          <w:szCs w:val="20"/>
          <w:vertAlign w:val="superscript"/>
        </w:rPr>
        <w:t>1</w:t>
      </w:r>
      <w:r w:rsidR="00BC6D1A" w:rsidRPr="00BC6D1A">
        <w:rPr>
          <w:rFonts w:ascii="Times New Roman" w:hAnsi="Times New Roman" w:cs="Times New Roman"/>
          <w:sz w:val="20"/>
          <w:szCs w:val="20"/>
        </w:rPr>
        <w:t>/</w:t>
      </w:r>
      <w:r w:rsidR="00BC6D1A" w:rsidRPr="00BC6D1A">
        <w:rPr>
          <w:rFonts w:ascii="Times New Roman" w:hAnsi="Times New Roman" w:cs="Times New Roman"/>
          <w:sz w:val="20"/>
          <w:szCs w:val="20"/>
          <w:vertAlign w:val="subscript"/>
        </w:rPr>
        <w:t>3</w:t>
      </w:r>
      <w:r w:rsidR="00BC6D1A" w:rsidRPr="00BC6D1A">
        <w:rPr>
          <w:rFonts w:ascii="Times New Roman" w:hAnsi="Times New Roman" w:cs="Times New Roman"/>
          <w:sz w:val="20"/>
          <w:szCs w:val="20"/>
        </w:rPr>
        <w:t xml:space="preserve"> time of moisture elasticity in one time and in three times the phosphorus uptake is decreased 100 percent, 80 percent and 50 percent respectively. By increasing the soil moisture elasticity, water layers between root and soil particles is getting thinner and the route of ion become longer. By applying different water, the accumulation of single capacitated sodium and potassium elements was increased.</w:t>
      </w:r>
    </w:p>
    <w:p w:rsidR="00BC6D1A" w:rsidRPr="00BC6D1A" w:rsidRDefault="00DD65A1" w:rsidP="00DD65A1">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C6D1A" w:rsidRPr="00BC6D1A">
        <w:rPr>
          <w:rFonts w:ascii="Times New Roman" w:hAnsi="Times New Roman" w:cs="Times New Roman"/>
          <w:sz w:val="20"/>
          <w:szCs w:val="20"/>
        </w:rPr>
        <w:t xml:space="preserve">According to smith (2003) the accumulation of these elements for decreasing root osmotic potential and enter of more water under stress condition indeed regulate the osmotic pressure. The highest trend of accumulation all the four elements was seen in plant generative growing treatment and water stress exerted the greatest damage to accumulation trend the element. The trend of potassium accumulation during initial growth stages is very severe compared to accumulation of dry matter. The maximum potassium uptake is taken place when the grain begins to get milky and before grain formation the accumulation is completed. </w:t>
      </w:r>
    </w:p>
    <w:p w:rsidR="00BC6D1A" w:rsidRPr="00BC6D1A" w:rsidRDefault="00DD65A1" w:rsidP="00BC0D1E">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C6D1A">
        <w:rPr>
          <w:rFonts w:ascii="Times New Roman" w:hAnsi="Times New Roman" w:cs="Times New Roman"/>
          <w:sz w:val="20"/>
          <w:szCs w:val="20"/>
        </w:rPr>
        <w:t>The</w:t>
      </w:r>
      <w:r w:rsidR="00BC6D1A" w:rsidRPr="00BC6D1A">
        <w:rPr>
          <w:rFonts w:ascii="Times New Roman" w:hAnsi="Times New Roman" w:cs="Times New Roman"/>
          <w:sz w:val="20"/>
          <w:szCs w:val="20"/>
        </w:rPr>
        <w:t xml:space="preserve"> transport of potassium in to root was completely obvious which in 0-20 cm showed the highest potassium accumulation and it represent the transport trend toward tip of root. </w:t>
      </w:r>
    </w:p>
    <w:p w:rsidR="00BC6D1A" w:rsidRPr="00BC6D1A" w:rsidRDefault="00E75FA3" w:rsidP="00BC0D1E">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C6D1A" w:rsidRPr="00BC6D1A">
        <w:rPr>
          <w:rFonts w:ascii="Times New Roman" w:hAnsi="Times New Roman" w:cs="Times New Roman"/>
          <w:sz w:val="20"/>
          <w:szCs w:val="20"/>
        </w:rPr>
        <w:t xml:space="preserve">Smith </w:t>
      </w:r>
      <w:r w:rsidR="005B3B95" w:rsidRPr="00BC6D1A">
        <w:rPr>
          <w:rFonts w:ascii="Times New Roman" w:hAnsi="Times New Roman" w:cs="Times New Roman"/>
          <w:sz w:val="20"/>
          <w:szCs w:val="20"/>
        </w:rPr>
        <w:t xml:space="preserve">and </w:t>
      </w:r>
      <w:r w:rsidR="005B3B95">
        <w:rPr>
          <w:rFonts w:ascii="Times New Roman" w:hAnsi="Times New Roman" w:cs="Times New Roman"/>
          <w:sz w:val="20"/>
          <w:szCs w:val="20"/>
        </w:rPr>
        <w:t>zobel</w:t>
      </w:r>
      <w:r w:rsidR="00BC6D1A" w:rsidRPr="00BC6D1A">
        <w:rPr>
          <w:rFonts w:ascii="Times New Roman" w:hAnsi="Times New Roman" w:cs="Times New Roman"/>
          <w:sz w:val="20"/>
          <w:szCs w:val="20"/>
        </w:rPr>
        <w:t xml:space="preserve"> (2003) stated it is because of large movement radius and needed plant.</w:t>
      </w:r>
    </w:p>
    <w:p w:rsidR="00BC6D1A" w:rsidRPr="00BC6D1A" w:rsidRDefault="00DD65A1" w:rsidP="00BC0D1E">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C6D1A" w:rsidRPr="00BC6D1A">
        <w:rPr>
          <w:rFonts w:ascii="Times New Roman" w:hAnsi="Times New Roman" w:cs="Times New Roman"/>
          <w:sz w:val="20"/>
          <w:szCs w:val="20"/>
        </w:rPr>
        <w:t>Sinha (1992) reported that the uptake potassium trend and its storage in plants like maize and wheat is increased during water stress and contribute to high resistance against water deficit. The mechanism of potassium uptake, mass movement, contact of root with ion and ion dissemination by soil which is the distance of ion K</w:t>
      </w:r>
      <w:r w:rsidR="00E9412E">
        <w:rPr>
          <w:rFonts w:ascii="Times New Roman" w:hAnsi="Times New Roman" w:cs="Times New Roman"/>
          <w:sz w:val="20"/>
          <w:szCs w:val="20"/>
          <w:vertAlign w:val="superscript"/>
        </w:rPr>
        <w:t>+</w:t>
      </w:r>
      <w:r w:rsidR="00BC6D1A" w:rsidRPr="00BC6D1A">
        <w:rPr>
          <w:rFonts w:ascii="Times New Roman" w:hAnsi="Times New Roman" w:cs="Times New Roman"/>
          <w:sz w:val="20"/>
          <w:szCs w:val="20"/>
        </w:rPr>
        <w:t>, 6 mm two times of 3 mm. Therefore, due to smaller movement radial of phosphorus than the potassium, the phosphorus uptake trend is disordered by water deficit.</w:t>
      </w:r>
    </w:p>
    <w:p w:rsidR="00BC6D1A" w:rsidRPr="00BC6D1A" w:rsidRDefault="00E75FA3" w:rsidP="00BC0D1E">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C6D1A" w:rsidRPr="00BC6D1A">
        <w:rPr>
          <w:rFonts w:ascii="Times New Roman" w:hAnsi="Times New Roman" w:cs="Times New Roman"/>
          <w:sz w:val="20"/>
          <w:szCs w:val="20"/>
        </w:rPr>
        <w:t>Sony et al (2001) have reported the reason of increased potassium uptake under drought stress can be attributed to active uptake mechanism of this ion by which the plant in order to promote its resistance to drought, increases the potassium concentration in root and other organs through energy consumption. The other reason is attributed to extended drought and wet periods in the dried and semi-dried regions which it causes potassium release through day layers.</w:t>
      </w:r>
    </w:p>
    <w:p w:rsidR="00BC6D1A" w:rsidRPr="00BC6D1A" w:rsidRDefault="00E75FA3" w:rsidP="00BC0D1E">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C6D1A" w:rsidRPr="00BC6D1A">
        <w:rPr>
          <w:rFonts w:ascii="Times New Roman" w:hAnsi="Times New Roman" w:cs="Times New Roman"/>
          <w:sz w:val="20"/>
          <w:szCs w:val="20"/>
        </w:rPr>
        <w:t xml:space="preserve">The trend of transport and accumulation of sodium in root showed that the highest accumulation is at tip of root and its transport to upward of root was very limited during water stress. At this point, the prevention of </w:t>
      </w:r>
      <w:r w:rsidR="00DD65A1" w:rsidRPr="00BC6D1A">
        <w:rPr>
          <w:rFonts w:ascii="Times New Roman" w:hAnsi="Times New Roman" w:cs="Times New Roman"/>
          <w:sz w:val="20"/>
          <w:szCs w:val="20"/>
        </w:rPr>
        <w:t>endodermic</w:t>
      </w:r>
      <w:r w:rsidR="00BC6D1A" w:rsidRPr="00BC6D1A">
        <w:rPr>
          <w:rFonts w:ascii="Times New Roman" w:hAnsi="Times New Roman" w:cs="Times New Roman"/>
          <w:sz w:val="20"/>
          <w:szCs w:val="20"/>
        </w:rPr>
        <w:t xml:space="preserve"> layer of sodium penetration to aerial organs of maize is proposed by </w:t>
      </w:r>
      <w:r w:rsidR="00DD65A1" w:rsidRPr="00BC6D1A">
        <w:rPr>
          <w:rFonts w:ascii="Times New Roman" w:hAnsi="Times New Roman" w:cs="Times New Roman"/>
          <w:sz w:val="20"/>
          <w:szCs w:val="20"/>
        </w:rPr>
        <w:t>David</w:t>
      </w:r>
      <w:r w:rsidR="00BC6D1A" w:rsidRPr="00BC6D1A">
        <w:rPr>
          <w:rFonts w:ascii="Times New Roman" w:hAnsi="Times New Roman" w:cs="Times New Roman"/>
          <w:sz w:val="20"/>
          <w:szCs w:val="20"/>
        </w:rPr>
        <w:t xml:space="preserve"> (1995).</w:t>
      </w:r>
    </w:p>
    <w:p w:rsidR="00BC6D1A" w:rsidRDefault="00DD65A1" w:rsidP="009E172B">
      <w:pPr>
        <w:tabs>
          <w:tab w:val="right" w:pos="3960"/>
        </w:tabs>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w:t>
      </w:r>
      <w:r w:rsidR="00BC6D1A" w:rsidRPr="00BC6D1A">
        <w:rPr>
          <w:rFonts w:ascii="Times New Roman" w:hAnsi="Times New Roman" w:cs="Times New Roman"/>
          <w:sz w:val="20"/>
          <w:szCs w:val="20"/>
        </w:rPr>
        <w:t xml:space="preserve">Zhiang (2002) stated that a great deal of plant energy during drought stress is consuming for osmotic pressure regulation, twisting the leaf and increasing of stomata resistance. </w:t>
      </w:r>
    </w:p>
    <w:p w:rsidR="00424EC5" w:rsidRDefault="00424EC5" w:rsidP="00424EC5">
      <w:pPr>
        <w:tabs>
          <w:tab w:val="right" w:pos="3960"/>
        </w:tabs>
        <w:bidi w:val="0"/>
        <w:spacing w:after="0" w:line="240" w:lineRule="auto"/>
        <w:jc w:val="both"/>
        <w:rPr>
          <w:rFonts w:ascii="Times New Roman" w:hAnsi="Times New Roman" w:cs="Times New Roman"/>
          <w:b/>
          <w:bCs/>
          <w:sz w:val="20"/>
          <w:szCs w:val="20"/>
        </w:rPr>
      </w:pPr>
    </w:p>
    <w:p w:rsidR="004C5DDB" w:rsidRPr="00A53733" w:rsidRDefault="004C5DDB" w:rsidP="004C5DDB">
      <w:pPr>
        <w:bidi w:val="0"/>
        <w:spacing w:after="0" w:line="240" w:lineRule="auto"/>
        <w:ind w:right="-567"/>
        <w:rPr>
          <w:rFonts w:ascii="Times New Roman" w:hAnsi="Times New Roman" w:cs="Times New Roman"/>
          <w:b/>
          <w:sz w:val="20"/>
          <w:szCs w:val="20"/>
          <w:rtl/>
        </w:rPr>
      </w:pPr>
      <w:r>
        <w:rPr>
          <w:rFonts w:ascii="Times New Roman" w:hAnsi="Times New Roman" w:cs="Times New Roman"/>
          <w:b/>
          <w:sz w:val="20"/>
          <w:szCs w:val="20"/>
        </w:rPr>
        <w:t>Acknowledgements</w:t>
      </w:r>
      <w:r w:rsidRPr="00A53733">
        <w:rPr>
          <w:rFonts w:ascii="Times New Roman" w:hAnsi="Times New Roman" w:cs="Times New Roman"/>
          <w:b/>
          <w:sz w:val="20"/>
          <w:szCs w:val="20"/>
        </w:rPr>
        <w:t xml:space="preserve">   </w:t>
      </w:r>
    </w:p>
    <w:p w:rsidR="004C5DDB" w:rsidRDefault="004C5DDB" w:rsidP="004C5DDB">
      <w:pPr>
        <w:bidi w:val="0"/>
        <w:spacing w:after="0" w:line="240" w:lineRule="auto"/>
        <w:ind w:firstLine="720"/>
        <w:rPr>
          <w:rFonts w:ascii="Times New Roman" w:hAnsi="Times New Roman" w:cs="Times New Roman"/>
          <w:sz w:val="20"/>
          <w:szCs w:val="20"/>
        </w:rPr>
      </w:pPr>
      <w:r w:rsidRPr="00D65DF7">
        <w:rPr>
          <w:rFonts w:ascii="Times New Roman" w:hAnsi="Times New Roman" w:cs="Times New Roman"/>
          <w:sz w:val="20"/>
          <w:szCs w:val="20"/>
        </w:rPr>
        <w:t>President of research the Islamic Azad University, Ahvaz branch, Dr. Zarin Abadi</w:t>
      </w:r>
    </w:p>
    <w:p w:rsidR="004C5DDB" w:rsidRDefault="004C5DDB" w:rsidP="004C5DDB">
      <w:pPr>
        <w:bidi w:val="0"/>
        <w:spacing w:after="0" w:line="240" w:lineRule="auto"/>
        <w:ind w:firstLine="720"/>
        <w:rPr>
          <w:rFonts w:ascii="Times New Roman" w:hAnsi="Times New Roman" w:cs="Times New Roman"/>
          <w:sz w:val="20"/>
          <w:szCs w:val="20"/>
        </w:rPr>
      </w:pPr>
    </w:p>
    <w:p w:rsidR="004C5DDB" w:rsidRDefault="004C5DDB" w:rsidP="004C5DDB">
      <w:pPr>
        <w:bidi w:val="0"/>
        <w:spacing w:after="0" w:line="240" w:lineRule="auto"/>
        <w:ind w:right="-567"/>
        <w:rPr>
          <w:rFonts w:ascii="Times New Roman" w:hAnsi="Times New Roman" w:cs="Times New Roman"/>
          <w:b/>
          <w:sz w:val="20"/>
          <w:szCs w:val="20"/>
        </w:rPr>
      </w:pPr>
      <w:r>
        <w:rPr>
          <w:rFonts w:ascii="Times New Roman" w:hAnsi="Times New Roman" w:cs="Times New Roman"/>
          <w:b/>
          <w:sz w:val="20"/>
          <w:szCs w:val="20"/>
        </w:rPr>
        <w:t>Corresponding Author</w:t>
      </w:r>
    </w:p>
    <w:p w:rsidR="004C5DDB" w:rsidRPr="00A53733" w:rsidRDefault="004C5DDB" w:rsidP="004C5DDB">
      <w:pPr>
        <w:bidi w:val="0"/>
        <w:spacing w:after="0" w:line="240" w:lineRule="auto"/>
        <w:rPr>
          <w:rFonts w:ascii="Times New Roman" w:hAnsi="Times New Roman" w:cs="Times New Roman"/>
          <w:sz w:val="20"/>
          <w:szCs w:val="24"/>
          <w:rtl/>
        </w:rPr>
      </w:pPr>
      <w:r w:rsidRPr="00A53733">
        <w:rPr>
          <w:rFonts w:ascii="Times New Roman" w:hAnsi="Times New Roman" w:cs="Times New Roman"/>
          <w:sz w:val="20"/>
          <w:szCs w:val="20"/>
        </w:rPr>
        <w:t>Dr. Tayeb Saki Nejad</w:t>
      </w:r>
    </w:p>
    <w:p w:rsidR="004C5DDB" w:rsidRPr="00A53733" w:rsidRDefault="004C5DDB" w:rsidP="004C5DDB">
      <w:pPr>
        <w:bidi w:val="0"/>
        <w:spacing w:after="0" w:line="240" w:lineRule="auto"/>
        <w:rPr>
          <w:rFonts w:ascii="Times New Roman" w:hAnsi="Times New Roman" w:cs="Times New Roman"/>
          <w:sz w:val="20"/>
          <w:szCs w:val="20"/>
          <w:rtl/>
        </w:rPr>
      </w:pPr>
      <w:r w:rsidRPr="00A53733">
        <w:rPr>
          <w:rFonts w:ascii="Times New Roman" w:hAnsi="Times New Roman" w:cs="Times New Roman"/>
          <w:sz w:val="20"/>
          <w:szCs w:val="20"/>
        </w:rPr>
        <w:t xml:space="preserve">Department of agriculture </w:t>
      </w:r>
    </w:p>
    <w:p w:rsidR="004C5DDB" w:rsidRPr="00A53733" w:rsidRDefault="004C5DDB" w:rsidP="004C5DDB">
      <w:pPr>
        <w:bidi w:val="0"/>
        <w:spacing w:after="0" w:line="240" w:lineRule="auto"/>
        <w:rPr>
          <w:rFonts w:ascii="Times New Roman" w:hAnsi="Times New Roman" w:cs="Times New Roman"/>
          <w:sz w:val="20"/>
          <w:szCs w:val="20"/>
        </w:rPr>
      </w:pPr>
      <w:r w:rsidRPr="00A53733">
        <w:rPr>
          <w:rFonts w:ascii="Times New Roman" w:eastAsia="Times New Roman" w:hAnsi="Times New Roman" w:cs="Times New Roman"/>
          <w:color w:val="000000"/>
          <w:sz w:val="20"/>
        </w:rPr>
        <w:lastRenderedPageBreak/>
        <w:t xml:space="preserve">Islamic Azad University, Ahvaz </w:t>
      </w:r>
      <w:r w:rsidRPr="00A53733">
        <w:rPr>
          <w:rFonts w:ascii="Times New Roman" w:eastAsia="Times New Roman" w:hAnsi="Times New Roman" w:cs="Times New Roman"/>
          <w:color w:val="000000"/>
          <w:sz w:val="20"/>
          <w:szCs w:val="20"/>
          <w:shd w:val="clear" w:color="auto" w:fill="FFFFFF"/>
        </w:rPr>
        <w:t>Branch</w:t>
      </w:r>
      <w:r w:rsidRPr="00A53733">
        <w:rPr>
          <w:rFonts w:ascii="Times New Roman" w:hAnsi="Times New Roman" w:cs="Times New Roman"/>
          <w:sz w:val="20"/>
          <w:szCs w:val="20"/>
        </w:rPr>
        <w:t xml:space="preserve">, Iran </w:t>
      </w:r>
    </w:p>
    <w:p w:rsidR="004C5DDB" w:rsidRDefault="004C5DDB" w:rsidP="004C6D50">
      <w:pPr>
        <w:bidi w:val="0"/>
        <w:spacing w:after="0" w:line="240" w:lineRule="auto"/>
        <w:rPr>
          <w:rFonts w:ascii="Times New Roman" w:hAnsi="Times New Roman" w:cs="Times New Roman"/>
          <w:sz w:val="20"/>
          <w:szCs w:val="20"/>
        </w:rPr>
      </w:pPr>
      <w:r w:rsidRPr="00A53733">
        <w:rPr>
          <w:rFonts w:ascii="Times New Roman" w:hAnsi="Times New Roman" w:cs="Times New Roman"/>
          <w:sz w:val="20"/>
          <w:szCs w:val="20"/>
        </w:rPr>
        <w:t>00989166129260</w:t>
      </w:r>
    </w:p>
    <w:p w:rsidR="00424EC5" w:rsidRPr="00424EC5" w:rsidRDefault="00424EC5" w:rsidP="00424EC5">
      <w:pPr>
        <w:tabs>
          <w:tab w:val="right" w:pos="3960"/>
        </w:tabs>
        <w:bidi w:val="0"/>
        <w:spacing w:after="0" w:line="240" w:lineRule="auto"/>
        <w:jc w:val="both"/>
        <w:rPr>
          <w:rFonts w:ascii="Times New Roman" w:hAnsi="Times New Roman" w:cs="Times New Roman"/>
          <w:b/>
          <w:bCs/>
          <w:sz w:val="20"/>
          <w:szCs w:val="20"/>
        </w:rPr>
      </w:pPr>
      <w:r w:rsidRPr="00424EC5">
        <w:rPr>
          <w:rFonts w:ascii="Times New Roman" w:hAnsi="Times New Roman" w:cs="Times New Roman"/>
          <w:b/>
          <w:bCs/>
          <w:sz w:val="20"/>
          <w:szCs w:val="20"/>
        </w:rPr>
        <w:t xml:space="preserve">Reference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Food and Agriculture Organization. 1983. Integrating crops and livestock in West Africa. FAO Animal Production Paper No. 41, FAO, Rome. 112 pp.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Food and Agriculture Organization. 1986. Production Year Book Vol. 40. FAO, Rome.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Giesbrecht, J. 1969. Effect of population and row spacing on the performance of four corn (</w:t>
      </w:r>
      <w:r w:rsidRPr="00424EC5">
        <w:rPr>
          <w:sz w:val="20"/>
          <w:szCs w:val="20"/>
          <w:u w:val="single"/>
        </w:rPr>
        <w:t>Zea mays</w:t>
      </w:r>
      <w:r w:rsidRPr="00424EC5">
        <w:rPr>
          <w:sz w:val="20"/>
          <w:szCs w:val="20"/>
        </w:rPr>
        <w:t xml:space="preserve"> L) hybrids. </w:t>
      </w:r>
      <w:r w:rsidR="00E60C8F" w:rsidRPr="00424EC5">
        <w:rPr>
          <w:sz w:val="20"/>
          <w:szCs w:val="20"/>
        </w:rPr>
        <w:t>Agro</w:t>
      </w:r>
      <w:r w:rsidRPr="00424EC5">
        <w:rPr>
          <w:sz w:val="20"/>
          <w:szCs w:val="20"/>
        </w:rPr>
        <w:t xml:space="preserve">. J. 61: 439-441.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Gonske, R.G. and Keeney, D.R. 1969. Effect of fertilization nitrogen variety and maturity on dry-matter yield of corn grown for silage. </w:t>
      </w:r>
      <w:r w:rsidR="001105E7" w:rsidRPr="00424EC5">
        <w:rPr>
          <w:sz w:val="20"/>
          <w:szCs w:val="20"/>
        </w:rPr>
        <w:t>Agro</w:t>
      </w:r>
      <w:r w:rsidRPr="00424EC5">
        <w:rPr>
          <w:sz w:val="20"/>
          <w:szCs w:val="20"/>
        </w:rPr>
        <w:t xml:space="preserve">. J. 61: 72-75.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Goering, H.K. and Van Soest, P.J. 1970. Forage </w:t>
      </w:r>
      <w:r w:rsidR="001105E7" w:rsidRPr="00424EC5">
        <w:rPr>
          <w:sz w:val="20"/>
          <w:szCs w:val="20"/>
        </w:rPr>
        <w:t>fiber</w:t>
      </w:r>
      <w:r w:rsidRPr="00424EC5">
        <w:rPr>
          <w:sz w:val="20"/>
          <w:szCs w:val="20"/>
        </w:rPr>
        <w:t xml:space="preserve"> analysis (apparatus, reagents, procedures and some applications). Agriculture Handbook No. 379. US Dept. of Agriculture, Washington, D.C. 20 pp.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Hacker, J.B. and </w:t>
      </w:r>
      <w:r w:rsidR="001105E7" w:rsidRPr="00424EC5">
        <w:rPr>
          <w:sz w:val="20"/>
          <w:szCs w:val="20"/>
        </w:rPr>
        <w:t>Manson</w:t>
      </w:r>
      <w:r w:rsidRPr="00424EC5">
        <w:rPr>
          <w:sz w:val="20"/>
          <w:szCs w:val="20"/>
        </w:rPr>
        <w:t xml:space="preserve">, D.J. 1981. The digestibility of plant parts. CAB Herb. Abstr. 51 (9): 459-482.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Jenik, Jan and Nall, J.B. 1976. Plant communities of the Accra plains, Ghana. Folia Geobot. </w:t>
      </w:r>
      <w:r w:rsidR="001105E7" w:rsidRPr="00424EC5">
        <w:rPr>
          <w:sz w:val="20"/>
          <w:szCs w:val="20"/>
        </w:rPr>
        <w:t>Phytotax,</w:t>
      </w:r>
      <w:r w:rsidRPr="00424EC5">
        <w:rPr>
          <w:sz w:val="20"/>
          <w:szCs w:val="20"/>
        </w:rPr>
        <w:t xml:space="preserve"> Praha 11: 163-212.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Loomis, R.S. and Gerakis, P.A. 1975. Productivity in agricultural ecosystems. In: J.P. Cooper (ed.), Photosynthesis and productivity in different environments. IBP-3, </w:t>
      </w:r>
      <w:r w:rsidR="001105E7" w:rsidRPr="00424EC5">
        <w:rPr>
          <w:sz w:val="20"/>
          <w:szCs w:val="20"/>
        </w:rPr>
        <w:t>Comb</w:t>
      </w:r>
      <w:r w:rsidRPr="00424EC5">
        <w:rPr>
          <w:sz w:val="20"/>
          <w:szCs w:val="20"/>
        </w:rPr>
        <w:t xml:space="preserve">. Univ. Press, Cambridge. pp. 145-172.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Lutz, J.A.; Camper, H.M. and Jones, G.D. 1971. Row spacing and population effects on corn yields. </w:t>
      </w:r>
      <w:r w:rsidR="001105E7" w:rsidRPr="00424EC5">
        <w:rPr>
          <w:sz w:val="20"/>
          <w:szCs w:val="20"/>
        </w:rPr>
        <w:t>Agro</w:t>
      </w:r>
      <w:r w:rsidRPr="00424EC5">
        <w:rPr>
          <w:sz w:val="20"/>
          <w:szCs w:val="20"/>
        </w:rPr>
        <w:t xml:space="preserve">. J. 63: 12-14.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McLeod, M.N. and Minson, D.J. 1974. Differences in carbohydrate fractions between Lolium perenne and two tropical grasses of similar dry-matter digestibility. J. Agric. Sci. (Camb.) 82: 449-454.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Menken, U. ter and El-Harith, E.A. 1985. Feeding farm animals on unused resources in the tropics and sub-tropics. Anim. Res. and Dev. 22: 116-127.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Minson, D.J. and McLeod, M.N. 1972. The in vitro technique: Its modifications for estimating digestibility of large numbers of tropical pasture samples. C.S.I.R.O., Div. of Trop. Past. Tech. Pap. No. 8. CSIRO, Melbourne, Australia. 15 pp.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Perry, L.J. 1974. Crop residues grazed by cattle. Farm Ranch and Home Quarterly 21(3):21-22. Inst. Agric. and Resources, Univ. Nebraska, Lincoln.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lastRenderedPageBreak/>
        <w:t xml:space="preserve">Powell, M. 1985. Contribution of fractionated crop residues grazed by cattle. Farm Ranch and Home Quarterly 21(3):21-22. Institute of Agriculture and National Resources, University of Nebraska, Lincoln.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Qureshi, A.W. 1986. Recent trends in livestock development in Africa and the Middle East. In: Nuclear and related techniques for animals in harsh environment. IAEA Proceedings (IAEA-SR-115/1). pp. 17-37.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Raymond, W.F. 1969. Nutritive value of forage crops. Adv. in </w:t>
      </w:r>
      <w:r w:rsidR="001105E7" w:rsidRPr="00424EC5">
        <w:rPr>
          <w:sz w:val="20"/>
          <w:szCs w:val="20"/>
        </w:rPr>
        <w:t>Agro</w:t>
      </w:r>
      <w:r w:rsidRPr="00424EC5">
        <w:rPr>
          <w:sz w:val="20"/>
          <w:szCs w:val="20"/>
        </w:rPr>
        <w:t xml:space="preserve">. 21: 1-108.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Reed, J.D.; Tedla, A. and Jutzi, S. 1986. Large differences in digestibility of crop residues from sorghum varieties. ILCA Newsletter 5(1): 56. ILCA, Addis Ababa, Ethiopia.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Wareing, P. and Patrick, J. 1975. Source-sink relationship and partition of assimilates in the plant. In: J.P. Cooper (ed.), Photosynthesis and productivity in different environments. IBP-3, Camb. Univ. Press, Cambridge. pp. 481-499.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Weber, D.W.; Vetter, R.L. and Gray, U. 1970. Grazing corn </w:t>
      </w:r>
      <w:r w:rsidR="001105E7" w:rsidRPr="00424EC5">
        <w:rPr>
          <w:sz w:val="20"/>
          <w:szCs w:val="20"/>
        </w:rPr>
        <w:t>harvest refuses</w:t>
      </w:r>
      <w:r w:rsidRPr="00424EC5">
        <w:rPr>
          <w:sz w:val="20"/>
          <w:szCs w:val="20"/>
        </w:rPr>
        <w:t xml:space="preserve"> by beef cows. J. Anim. Sci. 31: 1030 </w:t>
      </w:r>
      <w:r w:rsidR="001105E7" w:rsidRPr="00424EC5">
        <w:rPr>
          <w:sz w:val="20"/>
          <w:szCs w:val="20"/>
        </w:rPr>
        <w:t>Abs</w:t>
      </w:r>
      <w:r w:rsidRPr="00424EC5">
        <w:rPr>
          <w:sz w:val="20"/>
          <w:szCs w:val="20"/>
        </w:rPr>
        <w:t xml:space="preserve">. No. 80. </w:t>
      </w:r>
    </w:p>
    <w:p w:rsidR="00424EC5" w:rsidRPr="00424EC5" w:rsidRDefault="00424EC5" w:rsidP="00424EC5">
      <w:pPr>
        <w:pStyle w:val="NormalWeb"/>
        <w:numPr>
          <w:ilvl w:val="0"/>
          <w:numId w:val="1"/>
        </w:numPr>
        <w:spacing w:before="0" w:beforeAutospacing="0" w:after="0" w:afterAutospacing="0"/>
        <w:rPr>
          <w:sz w:val="20"/>
          <w:szCs w:val="20"/>
        </w:rPr>
      </w:pPr>
      <w:r w:rsidRPr="00424EC5">
        <w:rPr>
          <w:sz w:val="20"/>
          <w:szCs w:val="20"/>
        </w:rPr>
        <w:t xml:space="preserve">Westselaar, R. and </w:t>
      </w:r>
      <w:r w:rsidR="001105E7" w:rsidRPr="00424EC5">
        <w:rPr>
          <w:sz w:val="20"/>
          <w:szCs w:val="20"/>
        </w:rPr>
        <w:t>Farquhar</w:t>
      </w:r>
      <w:r w:rsidRPr="00424EC5">
        <w:rPr>
          <w:sz w:val="20"/>
          <w:szCs w:val="20"/>
        </w:rPr>
        <w:t xml:space="preserve">, A.D. 1980. Nitrogen losses from tops of plants. Adv. in </w:t>
      </w:r>
      <w:r w:rsidR="001105E7" w:rsidRPr="00424EC5">
        <w:rPr>
          <w:sz w:val="20"/>
          <w:szCs w:val="20"/>
        </w:rPr>
        <w:t>Agro</w:t>
      </w:r>
      <w:r w:rsidRPr="00424EC5">
        <w:rPr>
          <w:sz w:val="20"/>
          <w:szCs w:val="20"/>
        </w:rPr>
        <w:t xml:space="preserve">. 33: 263-302. </w:t>
      </w:r>
    </w:p>
    <w:p w:rsidR="00424EC5" w:rsidRPr="00424EC5" w:rsidRDefault="00424EC5" w:rsidP="00424EC5">
      <w:pPr>
        <w:numPr>
          <w:ilvl w:val="0"/>
          <w:numId w:val="1"/>
        </w:numPr>
        <w:bidi w:val="0"/>
        <w:spacing w:after="0" w:line="240" w:lineRule="auto"/>
        <w:rPr>
          <w:rFonts w:ascii="Times New Roman" w:hAnsi="Times New Roman" w:cs="Times New Roman"/>
          <w:sz w:val="20"/>
          <w:szCs w:val="20"/>
        </w:rPr>
      </w:pPr>
      <w:r w:rsidRPr="00424EC5">
        <w:rPr>
          <w:rFonts w:ascii="Times New Roman" w:hAnsi="Times New Roman" w:cs="Times New Roman"/>
          <w:sz w:val="20"/>
          <w:szCs w:val="20"/>
        </w:rPr>
        <w:t xml:space="preserve"> Animal &amp; Plant Health Inspection Service (APHIS): Biotechnology Regulatory Services. Corn webpage [Online]. USDA. Available at </w:t>
      </w:r>
      <w:hyperlink r:id="rId26" w:history="1">
        <w:r w:rsidRPr="00424EC5">
          <w:rPr>
            <w:rStyle w:val="Hyperlink"/>
            <w:rFonts w:ascii="Times New Roman" w:hAnsi="Times New Roman" w:cs="Times New Roman"/>
            <w:sz w:val="20"/>
            <w:szCs w:val="20"/>
          </w:rPr>
          <w:t>http://www.aphis.usda.gov/brs/corn.html</w:t>
        </w:r>
      </w:hyperlink>
      <w:r w:rsidRPr="00424EC5">
        <w:rPr>
          <w:rFonts w:ascii="Times New Roman" w:hAnsi="Times New Roman" w:cs="Times New Roman"/>
          <w:sz w:val="20"/>
          <w:szCs w:val="20"/>
        </w:rPr>
        <w:t xml:space="preserve"> (verified 26 July 2004). </w:t>
      </w:r>
    </w:p>
    <w:p w:rsidR="00424EC5" w:rsidRPr="00424EC5" w:rsidRDefault="00424EC5" w:rsidP="00424EC5">
      <w:pPr>
        <w:numPr>
          <w:ilvl w:val="0"/>
          <w:numId w:val="1"/>
        </w:numPr>
        <w:bidi w:val="0"/>
        <w:spacing w:after="0" w:line="240" w:lineRule="auto"/>
        <w:rPr>
          <w:rFonts w:ascii="Times New Roman" w:hAnsi="Times New Roman" w:cs="Times New Roman"/>
          <w:sz w:val="20"/>
          <w:szCs w:val="20"/>
        </w:rPr>
      </w:pPr>
      <w:r w:rsidRPr="00424EC5">
        <w:rPr>
          <w:rFonts w:ascii="Times New Roman" w:hAnsi="Times New Roman" w:cs="Times New Roman"/>
          <w:sz w:val="20"/>
          <w:szCs w:val="20"/>
        </w:rPr>
        <w:t xml:space="preserve">Barnes, R.F., M.E. Heath, D.S. Metcalfe. 1973. Forages: The Science of Grasslands Agriculture, Third Edition. Iowa State University Press. Ames, IA. 41:439-440. </w:t>
      </w:r>
    </w:p>
    <w:p w:rsidR="00424EC5" w:rsidRPr="00424EC5" w:rsidRDefault="00424EC5" w:rsidP="00424EC5">
      <w:pPr>
        <w:numPr>
          <w:ilvl w:val="0"/>
          <w:numId w:val="1"/>
        </w:numPr>
        <w:bidi w:val="0"/>
        <w:spacing w:after="0" w:line="240" w:lineRule="auto"/>
        <w:rPr>
          <w:rFonts w:ascii="Times New Roman" w:hAnsi="Times New Roman" w:cs="Times New Roman"/>
          <w:sz w:val="20"/>
          <w:szCs w:val="20"/>
        </w:rPr>
      </w:pPr>
      <w:r w:rsidRPr="00424EC5">
        <w:rPr>
          <w:rFonts w:ascii="Times New Roman" w:hAnsi="Times New Roman" w:cs="Times New Roman"/>
          <w:sz w:val="20"/>
          <w:szCs w:val="20"/>
        </w:rPr>
        <w:t xml:space="preserve">Barnes, R.F., M. Collins, K.J. Moore, C.J. Nelson. 2003. Forages: An Introduction to Grassland Agriculture. Iowa State Press. Ames, Iowa. </w:t>
      </w:r>
    </w:p>
    <w:p w:rsidR="00424EC5" w:rsidRPr="00424EC5" w:rsidRDefault="00424EC5" w:rsidP="00424EC5">
      <w:pPr>
        <w:numPr>
          <w:ilvl w:val="0"/>
          <w:numId w:val="1"/>
        </w:numPr>
        <w:bidi w:val="0"/>
        <w:spacing w:after="0" w:line="240" w:lineRule="auto"/>
        <w:rPr>
          <w:rFonts w:ascii="Times New Roman" w:hAnsi="Times New Roman" w:cs="Times New Roman"/>
          <w:sz w:val="20"/>
          <w:szCs w:val="20"/>
        </w:rPr>
      </w:pPr>
      <w:r w:rsidRPr="00424EC5">
        <w:rPr>
          <w:rFonts w:ascii="Times New Roman" w:hAnsi="Times New Roman" w:cs="Times New Roman"/>
          <w:sz w:val="20"/>
          <w:szCs w:val="20"/>
        </w:rPr>
        <w:t xml:space="preserve">FAO Grassland Index [Online]. </w:t>
      </w:r>
      <w:r w:rsidRPr="00424EC5">
        <w:rPr>
          <w:rFonts w:ascii="Times New Roman" w:hAnsi="Times New Roman" w:cs="Times New Roman"/>
          <w:i/>
          <w:iCs/>
          <w:sz w:val="20"/>
          <w:szCs w:val="20"/>
        </w:rPr>
        <w:t>Zea mays</w:t>
      </w:r>
      <w:r w:rsidRPr="00424EC5">
        <w:rPr>
          <w:rFonts w:ascii="Times New Roman" w:hAnsi="Times New Roman" w:cs="Times New Roman"/>
          <w:sz w:val="20"/>
          <w:szCs w:val="20"/>
        </w:rPr>
        <w:t xml:space="preserve"> L. Available at </w:t>
      </w:r>
      <w:hyperlink r:id="rId27" w:history="1">
        <w:r w:rsidRPr="00424EC5">
          <w:rPr>
            <w:rStyle w:val="Hyperlink"/>
            <w:rFonts w:ascii="Times New Roman" w:hAnsi="Times New Roman" w:cs="Times New Roman"/>
            <w:sz w:val="20"/>
            <w:szCs w:val="20"/>
          </w:rPr>
          <w:t>http://www.fao.org/ag/AGP/AGPC/doc/Gbase/DATA/PF000342.HTM</w:t>
        </w:r>
      </w:hyperlink>
      <w:r w:rsidRPr="00424EC5">
        <w:rPr>
          <w:rFonts w:ascii="Times New Roman" w:hAnsi="Times New Roman" w:cs="Times New Roman"/>
          <w:sz w:val="20"/>
          <w:szCs w:val="20"/>
        </w:rPr>
        <w:t xml:space="preserve"> (verified 23 July 2004). </w:t>
      </w:r>
    </w:p>
    <w:p w:rsidR="00424EC5" w:rsidRPr="00424EC5" w:rsidRDefault="00424EC5" w:rsidP="00424EC5">
      <w:pPr>
        <w:numPr>
          <w:ilvl w:val="0"/>
          <w:numId w:val="1"/>
        </w:numPr>
        <w:bidi w:val="0"/>
        <w:spacing w:after="0" w:line="240" w:lineRule="auto"/>
        <w:rPr>
          <w:rFonts w:ascii="Times New Roman" w:hAnsi="Times New Roman" w:cs="Times New Roman"/>
          <w:sz w:val="20"/>
          <w:szCs w:val="20"/>
        </w:rPr>
      </w:pPr>
      <w:r w:rsidRPr="00424EC5">
        <w:rPr>
          <w:rFonts w:ascii="Times New Roman" w:hAnsi="Times New Roman" w:cs="Times New Roman"/>
          <w:sz w:val="20"/>
          <w:szCs w:val="20"/>
        </w:rPr>
        <w:t xml:space="preserve">Jacques, D. 2002. The identification of certain native and naturalized grasses by their vegetative characters. Canadian Agriculture Library (CAL) [Online]. Available at </w:t>
      </w:r>
      <w:hyperlink r:id="rId28" w:history="1">
        <w:r w:rsidRPr="00424EC5">
          <w:rPr>
            <w:rStyle w:val="Hyperlink"/>
            <w:rFonts w:ascii="Times New Roman" w:hAnsi="Times New Roman" w:cs="Times New Roman"/>
            <w:sz w:val="20"/>
            <w:szCs w:val="20"/>
          </w:rPr>
          <w:t>http://www.agr.gc.ca/cal/epub/762e/762_toc_e.html</w:t>
        </w:r>
      </w:hyperlink>
      <w:r w:rsidRPr="00424EC5">
        <w:rPr>
          <w:rFonts w:ascii="Times New Roman" w:hAnsi="Times New Roman" w:cs="Times New Roman"/>
          <w:sz w:val="20"/>
          <w:szCs w:val="20"/>
        </w:rPr>
        <w:t xml:space="preserve"> (verified 12 July 2004). </w:t>
      </w:r>
    </w:p>
    <w:p w:rsidR="00424EC5" w:rsidRPr="00424EC5" w:rsidRDefault="00424EC5" w:rsidP="00424EC5">
      <w:pPr>
        <w:numPr>
          <w:ilvl w:val="0"/>
          <w:numId w:val="1"/>
        </w:numPr>
        <w:bidi w:val="0"/>
        <w:spacing w:after="0" w:line="240" w:lineRule="auto"/>
        <w:rPr>
          <w:rFonts w:ascii="Times New Roman" w:hAnsi="Times New Roman" w:cs="Times New Roman"/>
          <w:sz w:val="20"/>
          <w:szCs w:val="20"/>
        </w:rPr>
      </w:pPr>
      <w:r w:rsidRPr="00424EC5">
        <w:rPr>
          <w:rFonts w:ascii="Times New Roman" w:hAnsi="Times New Roman" w:cs="Times New Roman"/>
          <w:sz w:val="20"/>
          <w:szCs w:val="20"/>
        </w:rPr>
        <w:t xml:space="preserve">Lauer, J. 2003. Keys to Higher Corn Forage Yields. University of Wisconsin. </w:t>
      </w:r>
      <w:r w:rsidRPr="00424EC5">
        <w:rPr>
          <w:rFonts w:ascii="Times New Roman" w:hAnsi="Times New Roman" w:cs="Times New Roman"/>
          <w:sz w:val="20"/>
          <w:szCs w:val="20"/>
        </w:rPr>
        <w:lastRenderedPageBreak/>
        <w:t xml:space="preserve">Madison, WI. Available at </w:t>
      </w:r>
      <w:hyperlink r:id="rId29" w:history="1">
        <w:r w:rsidRPr="00424EC5">
          <w:rPr>
            <w:rStyle w:val="Hyperlink"/>
            <w:rFonts w:ascii="Times New Roman" w:hAnsi="Times New Roman" w:cs="Times New Roman"/>
            <w:sz w:val="20"/>
            <w:szCs w:val="20"/>
          </w:rPr>
          <w:t>http://www.uwex.edu/ces/forage/wfc/proceedings2003/cornsilageyields.htm</w:t>
        </w:r>
      </w:hyperlink>
      <w:r w:rsidRPr="00424EC5">
        <w:rPr>
          <w:rFonts w:ascii="Times New Roman" w:hAnsi="Times New Roman" w:cs="Times New Roman"/>
          <w:sz w:val="20"/>
          <w:szCs w:val="20"/>
        </w:rPr>
        <w:t xml:space="preserve"> (</w:t>
      </w:r>
      <w:r w:rsidR="00E60C8F" w:rsidRPr="00424EC5">
        <w:rPr>
          <w:rFonts w:ascii="Times New Roman" w:hAnsi="Times New Roman" w:cs="Times New Roman"/>
          <w:sz w:val="20"/>
          <w:szCs w:val="20"/>
        </w:rPr>
        <w:t>verified</w:t>
      </w:r>
      <w:r w:rsidRPr="00424EC5">
        <w:rPr>
          <w:rFonts w:ascii="Times New Roman" w:hAnsi="Times New Roman" w:cs="Times New Roman"/>
          <w:sz w:val="20"/>
          <w:szCs w:val="20"/>
        </w:rPr>
        <w:t xml:space="preserve"> 23 July 2004). </w:t>
      </w:r>
    </w:p>
    <w:p w:rsidR="00424EC5" w:rsidRPr="00424EC5" w:rsidRDefault="00424EC5" w:rsidP="00424EC5">
      <w:pPr>
        <w:numPr>
          <w:ilvl w:val="0"/>
          <w:numId w:val="1"/>
        </w:numPr>
        <w:bidi w:val="0"/>
        <w:spacing w:after="0" w:line="240" w:lineRule="auto"/>
        <w:rPr>
          <w:rFonts w:ascii="Times New Roman" w:hAnsi="Times New Roman" w:cs="Times New Roman"/>
          <w:sz w:val="20"/>
          <w:szCs w:val="20"/>
        </w:rPr>
      </w:pPr>
      <w:r w:rsidRPr="00424EC5">
        <w:rPr>
          <w:rFonts w:ascii="Times New Roman" w:hAnsi="Times New Roman" w:cs="Times New Roman"/>
          <w:sz w:val="20"/>
          <w:szCs w:val="20"/>
        </w:rPr>
        <w:t xml:space="preserve">USDA, NRCS. 2004. The PLANTS Database, Version 3.5 [Online]. National Plant Data Center, Baton Rouge, LA. Available at </w:t>
      </w:r>
      <w:hyperlink r:id="rId30" w:history="1">
        <w:r w:rsidRPr="00424EC5">
          <w:rPr>
            <w:rStyle w:val="Hyperlink"/>
            <w:rFonts w:ascii="Times New Roman" w:hAnsi="Times New Roman" w:cs="Times New Roman"/>
            <w:sz w:val="20"/>
            <w:szCs w:val="20"/>
          </w:rPr>
          <w:t>http://plants.usda.gov/cgi_bin/plant_profile.cgi?symbol=ZEMA</w:t>
        </w:r>
      </w:hyperlink>
      <w:r w:rsidRPr="00424EC5">
        <w:rPr>
          <w:rFonts w:ascii="Times New Roman" w:hAnsi="Times New Roman" w:cs="Times New Roman"/>
          <w:sz w:val="20"/>
          <w:szCs w:val="20"/>
        </w:rPr>
        <w:t xml:space="preserve"> (verified 12 July 2004). </w:t>
      </w:r>
    </w:p>
    <w:p w:rsidR="00424EC5" w:rsidRPr="00424EC5" w:rsidRDefault="00424EC5" w:rsidP="00424EC5">
      <w:pPr>
        <w:numPr>
          <w:ilvl w:val="0"/>
          <w:numId w:val="1"/>
        </w:numPr>
        <w:bidi w:val="0"/>
        <w:spacing w:after="0" w:line="240" w:lineRule="auto"/>
        <w:jc w:val="both"/>
        <w:rPr>
          <w:rFonts w:ascii="Times New Roman" w:hAnsi="Times New Roman" w:cs="Times New Roman"/>
          <w:sz w:val="20"/>
          <w:szCs w:val="20"/>
        </w:rPr>
      </w:pPr>
      <w:r w:rsidRPr="00424EC5">
        <w:rPr>
          <w:rFonts w:ascii="Times New Roman" w:hAnsi="Times New Roman" w:cs="Times New Roman"/>
          <w:sz w:val="20"/>
          <w:szCs w:val="20"/>
        </w:rPr>
        <w:t xml:space="preserve">Gillespie, R. (2002). Dating the first Australians. </w:t>
      </w:r>
      <w:r w:rsidRPr="00424EC5">
        <w:rPr>
          <w:rFonts w:ascii="Times New Roman" w:hAnsi="Times New Roman" w:cs="Times New Roman"/>
          <w:i/>
          <w:iCs/>
          <w:sz w:val="20"/>
          <w:szCs w:val="20"/>
        </w:rPr>
        <w:t>Radiocarbon</w:t>
      </w:r>
      <w:r w:rsidRPr="00424EC5">
        <w:rPr>
          <w:rFonts w:ascii="Times New Roman" w:hAnsi="Times New Roman" w:cs="Times New Roman"/>
          <w:sz w:val="20"/>
          <w:szCs w:val="20"/>
        </w:rPr>
        <w:t xml:space="preserve"> 44:455-472</w:t>
      </w:r>
      <w:r w:rsidRPr="00424EC5">
        <w:rPr>
          <w:rFonts w:ascii="Times New Roman" w:hAnsi="Times New Roman" w:cs="Times New Roman"/>
          <w:sz w:val="20"/>
          <w:szCs w:val="20"/>
        </w:rPr>
        <w:br/>
      </w:r>
      <w:r w:rsidR="00E60C8F" w:rsidRPr="00424EC5">
        <w:rPr>
          <w:rFonts w:ascii="Times New Roman" w:hAnsi="Times New Roman" w:cs="Times New Roman"/>
          <w:sz w:val="20"/>
          <w:szCs w:val="20"/>
        </w:rPr>
        <w:t>Cheese man</w:t>
      </w:r>
      <w:r w:rsidRPr="00424EC5">
        <w:rPr>
          <w:rFonts w:ascii="Times New Roman" w:hAnsi="Times New Roman" w:cs="Times New Roman"/>
          <w:sz w:val="20"/>
          <w:szCs w:val="20"/>
        </w:rPr>
        <w:t xml:space="preserve">, John M. Mechanisms of Salinity Tolerance in </w:t>
      </w:r>
      <w:r w:rsidR="00E60C8F" w:rsidRPr="00424EC5">
        <w:rPr>
          <w:rFonts w:ascii="Times New Roman" w:hAnsi="Times New Roman" w:cs="Times New Roman"/>
          <w:sz w:val="20"/>
          <w:szCs w:val="20"/>
        </w:rPr>
        <w:t xml:space="preserve">Plants. </w:t>
      </w:r>
      <w:r w:rsidRPr="00424EC5">
        <w:rPr>
          <w:rStyle w:val="ref-journal"/>
          <w:rFonts w:ascii="Times New Roman" w:hAnsi="Times New Roman" w:cs="Times New Roman"/>
          <w:sz w:val="20"/>
          <w:szCs w:val="20"/>
        </w:rPr>
        <w:t xml:space="preserve">Plant Physiol. </w:t>
      </w:r>
      <w:r w:rsidRPr="00424EC5">
        <w:rPr>
          <w:rFonts w:ascii="Times New Roman" w:hAnsi="Times New Roman" w:cs="Times New Roman"/>
          <w:sz w:val="20"/>
          <w:szCs w:val="20"/>
        </w:rPr>
        <w:t>1988 Jul;</w:t>
      </w:r>
      <w:r w:rsidRPr="00424EC5">
        <w:rPr>
          <w:rStyle w:val="ref-vol1"/>
          <w:rFonts w:ascii="Times New Roman" w:hAnsi="Times New Roman" w:cs="Times New Roman"/>
          <w:sz w:val="20"/>
          <w:szCs w:val="20"/>
        </w:rPr>
        <w:t xml:space="preserve"> 87</w:t>
      </w:r>
      <w:r w:rsidRPr="00424EC5">
        <w:rPr>
          <w:rFonts w:ascii="Times New Roman" w:hAnsi="Times New Roman" w:cs="Times New Roman"/>
          <w:sz w:val="20"/>
          <w:szCs w:val="20"/>
        </w:rPr>
        <w:t xml:space="preserve">(3):547–550. </w:t>
      </w:r>
    </w:p>
    <w:p w:rsidR="00424EC5" w:rsidRPr="00424EC5" w:rsidRDefault="00E60C8F" w:rsidP="00424EC5">
      <w:pPr>
        <w:numPr>
          <w:ilvl w:val="0"/>
          <w:numId w:val="1"/>
        </w:numPr>
        <w:bidi w:val="0"/>
        <w:spacing w:after="0" w:line="240" w:lineRule="auto"/>
        <w:jc w:val="both"/>
        <w:rPr>
          <w:rFonts w:ascii="Times New Roman" w:hAnsi="Times New Roman" w:cs="Times New Roman"/>
          <w:sz w:val="20"/>
          <w:szCs w:val="20"/>
        </w:rPr>
      </w:pPr>
      <w:r w:rsidRPr="00424EC5">
        <w:rPr>
          <w:rFonts w:ascii="Times New Roman" w:hAnsi="Times New Roman" w:cs="Times New Roman"/>
          <w:sz w:val="20"/>
          <w:szCs w:val="20"/>
        </w:rPr>
        <w:t>French</w:t>
      </w:r>
      <w:r w:rsidR="00424EC5" w:rsidRPr="00424EC5">
        <w:rPr>
          <w:rFonts w:ascii="Times New Roman" w:hAnsi="Times New Roman" w:cs="Times New Roman"/>
          <w:sz w:val="20"/>
          <w:szCs w:val="20"/>
        </w:rPr>
        <w:t xml:space="preserve">, </w:t>
      </w:r>
      <w:r w:rsidRPr="00424EC5">
        <w:rPr>
          <w:rFonts w:ascii="Times New Roman" w:hAnsi="Times New Roman" w:cs="Times New Roman"/>
          <w:sz w:val="20"/>
          <w:szCs w:val="20"/>
        </w:rPr>
        <w:t>Jorgen.</w:t>
      </w:r>
      <w:r w:rsidR="00424EC5" w:rsidRPr="00424EC5">
        <w:rPr>
          <w:rFonts w:ascii="Times New Roman" w:hAnsi="Times New Roman" w:cs="Times New Roman"/>
          <w:sz w:val="20"/>
          <w:szCs w:val="20"/>
        </w:rPr>
        <w:t xml:space="preserve"> </w:t>
      </w:r>
      <w:r w:rsidRPr="00424EC5">
        <w:rPr>
          <w:rFonts w:ascii="Times New Roman" w:hAnsi="Times New Roman" w:cs="Times New Roman"/>
          <w:sz w:val="20"/>
          <w:szCs w:val="20"/>
        </w:rPr>
        <w:t>Strudel</w:t>
      </w:r>
      <w:r w:rsidR="00424EC5" w:rsidRPr="00424EC5">
        <w:rPr>
          <w:rFonts w:ascii="Times New Roman" w:hAnsi="Times New Roman" w:cs="Times New Roman"/>
          <w:sz w:val="20"/>
          <w:szCs w:val="20"/>
        </w:rPr>
        <w:t>, Ernst. Axial and Radial Hydraulic Resistance to Roots of Maize (Zea mays L.</w:t>
      </w:r>
      <w:r w:rsidRPr="00424EC5">
        <w:rPr>
          <w:rFonts w:ascii="Times New Roman" w:hAnsi="Times New Roman" w:cs="Times New Roman"/>
          <w:sz w:val="20"/>
          <w:szCs w:val="20"/>
        </w:rPr>
        <w:t xml:space="preserve">). </w:t>
      </w:r>
      <w:r w:rsidR="00424EC5" w:rsidRPr="00424EC5">
        <w:rPr>
          <w:rStyle w:val="ref-journal"/>
          <w:rFonts w:ascii="Times New Roman" w:hAnsi="Times New Roman" w:cs="Times New Roman"/>
          <w:sz w:val="20"/>
          <w:szCs w:val="20"/>
        </w:rPr>
        <w:t xml:space="preserve">Plant Physiol. </w:t>
      </w:r>
      <w:r w:rsidR="00424EC5" w:rsidRPr="00424EC5">
        <w:rPr>
          <w:rFonts w:ascii="Times New Roman" w:hAnsi="Times New Roman" w:cs="Times New Roman"/>
          <w:sz w:val="20"/>
          <w:szCs w:val="20"/>
        </w:rPr>
        <w:t>1989 Oct</w:t>
      </w:r>
      <w:r w:rsidRPr="00424EC5">
        <w:rPr>
          <w:rFonts w:ascii="Times New Roman" w:hAnsi="Times New Roman" w:cs="Times New Roman"/>
          <w:sz w:val="20"/>
          <w:szCs w:val="20"/>
        </w:rPr>
        <w:t>;</w:t>
      </w:r>
      <w:r w:rsidRPr="00424EC5">
        <w:rPr>
          <w:rStyle w:val="ref-vol1"/>
          <w:rFonts w:ascii="Times New Roman" w:hAnsi="Times New Roman" w:cs="Times New Roman"/>
          <w:sz w:val="20"/>
          <w:szCs w:val="20"/>
        </w:rPr>
        <w:t xml:space="preserve"> 91</w:t>
      </w:r>
      <w:r w:rsidR="00424EC5" w:rsidRPr="00424EC5">
        <w:rPr>
          <w:rFonts w:ascii="Times New Roman" w:hAnsi="Times New Roman" w:cs="Times New Roman"/>
          <w:sz w:val="20"/>
          <w:szCs w:val="20"/>
        </w:rPr>
        <w:t xml:space="preserve">(2):719–726. </w:t>
      </w:r>
    </w:p>
    <w:p w:rsidR="00424EC5" w:rsidRPr="00424EC5" w:rsidRDefault="00E60C8F" w:rsidP="00424EC5">
      <w:pPr>
        <w:numPr>
          <w:ilvl w:val="0"/>
          <w:numId w:val="1"/>
        </w:numPr>
        <w:bidi w:val="0"/>
        <w:spacing w:after="0" w:line="240" w:lineRule="auto"/>
        <w:jc w:val="both"/>
        <w:rPr>
          <w:rFonts w:ascii="Times New Roman" w:hAnsi="Times New Roman" w:cs="Times New Roman"/>
          <w:sz w:val="20"/>
          <w:szCs w:val="20"/>
        </w:rPr>
      </w:pPr>
      <w:r w:rsidRPr="00424EC5">
        <w:rPr>
          <w:rFonts w:ascii="Times New Roman" w:hAnsi="Times New Roman" w:cs="Times New Roman"/>
          <w:sz w:val="20"/>
          <w:szCs w:val="20"/>
        </w:rPr>
        <w:t>Husked</w:t>
      </w:r>
      <w:r w:rsidR="00424EC5" w:rsidRPr="00424EC5">
        <w:rPr>
          <w:rFonts w:ascii="Times New Roman" w:hAnsi="Times New Roman" w:cs="Times New Roman"/>
          <w:sz w:val="20"/>
          <w:szCs w:val="20"/>
        </w:rPr>
        <w:t xml:space="preserve">, </w:t>
      </w:r>
      <w:r w:rsidRPr="00424EC5">
        <w:rPr>
          <w:rFonts w:ascii="Times New Roman" w:hAnsi="Times New Roman" w:cs="Times New Roman"/>
          <w:sz w:val="20"/>
          <w:szCs w:val="20"/>
        </w:rPr>
        <w:t>Dieter.</w:t>
      </w:r>
      <w:r>
        <w:rPr>
          <w:rFonts w:ascii="Times New Roman" w:hAnsi="Times New Roman" w:cs="Times New Roman"/>
          <w:sz w:val="20"/>
          <w:szCs w:val="20"/>
        </w:rPr>
        <w:t xml:space="preserve"> </w:t>
      </w:r>
      <w:r w:rsidRPr="00424EC5">
        <w:rPr>
          <w:rFonts w:ascii="Times New Roman" w:hAnsi="Times New Roman" w:cs="Times New Roman"/>
          <w:sz w:val="20"/>
          <w:szCs w:val="20"/>
        </w:rPr>
        <w:t>Strudel</w:t>
      </w:r>
      <w:r w:rsidR="00424EC5" w:rsidRPr="00424EC5">
        <w:rPr>
          <w:rFonts w:ascii="Times New Roman" w:hAnsi="Times New Roman" w:cs="Times New Roman"/>
          <w:sz w:val="20"/>
          <w:szCs w:val="20"/>
        </w:rPr>
        <w:t xml:space="preserve">, </w:t>
      </w:r>
      <w:r w:rsidRPr="00424EC5">
        <w:rPr>
          <w:rFonts w:ascii="Times New Roman" w:hAnsi="Times New Roman" w:cs="Times New Roman"/>
          <w:sz w:val="20"/>
          <w:szCs w:val="20"/>
        </w:rPr>
        <w:t>Ernst.</w:t>
      </w:r>
      <w:r w:rsidR="00424EC5" w:rsidRPr="00424EC5">
        <w:rPr>
          <w:rFonts w:ascii="Times New Roman" w:hAnsi="Times New Roman" w:cs="Times New Roman"/>
          <w:sz w:val="20"/>
          <w:szCs w:val="20"/>
        </w:rPr>
        <w:t xml:space="preserve"> Zimmermann, Ulrich. Pressure Probe Technique for Measuring Water Relations of Cells in Higher </w:t>
      </w:r>
      <w:r w:rsidRPr="00424EC5">
        <w:rPr>
          <w:rFonts w:ascii="Times New Roman" w:hAnsi="Times New Roman" w:cs="Times New Roman"/>
          <w:sz w:val="20"/>
          <w:szCs w:val="20"/>
        </w:rPr>
        <w:t xml:space="preserve">Plants. </w:t>
      </w:r>
      <w:r w:rsidR="00424EC5" w:rsidRPr="00424EC5">
        <w:rPr>
          <w:rStyle w:val="ref-journal"/>
          <w:rFonts w:ascii="Times New Roman" w:hAnsi="Times New Roman" w:cs="Times New Roman"/>
          <w:sz w:val="20"/>
          <w:szCs w:val="20"/>
        </w:rPr>
        <w:t xml:space="preserve">Plant Physiol. </w:t>
      </w:r>
      <w:r w:rsidR="00424EC5" w:rsidRPr="00424EC5">
        <w:rPr>
          <w:rFonts w:ascii="Times New Roman" w:hAnsi="Times New Roman" w:cs="Times New Roman"/>
          <w:sz w:val="20"/>
          <w:szCs w:val="20"/>
        </w:rPr>
        <w:t>1978 Feb</w:t>
      </w:r>
      <w:r w:rsidRPr="00424EC5">
        <w:rPr>
          <w:rFonts w:ascii="Times New Roman" w:hAnsi="Times New Roman" w:cs="Times New Roman"/>
          <w:sz w:val="20"/>
          <w:szCs w:val="20"/>
        </w:rPr>
        <w:t>;</w:t>
      </w:r>
      <w:r w:rsidRPr="00424EC5">
        <w:rPr>
          <w:rStyle w:val="ref-vol1"/>
          <w:rFonts w:ascii="Times New Roman" w:hAnsi="Times New Roman" w:cs="Times New Roman"/>
          <w:sz w:val="20"/>
          <w:szCs w:val="20"/>
        </w:rPr>
        <w:t xml:space="preserve"> 61</w:t>
      </w:r>
      <w:r w:rsidR="00424EC5" w:rsidRPr="00424EC5">
        <w:rPr>
          <w:rFonts w:ascii="Times New Roman" w:hAnsi="Times New Roman" w:cs="Times New Roman"/>
          <w:sz w:val="20"/>
          <w:szCs w:val="20"/>
        </w:rPr>
        <w:t xml:space="preserve">(2):158–163. </w:t>
      </w:r>
    </w:p>
    <w:p w:rsidR="00424EC5" w:rsidRPr="00424EC5" w:rsidRDefault="00424EC5" w:rsidP="00424EC5">
      <w:pPr>
        <w:numPr>
          <w:ilvl w:val="0"/>
          <w:numId w:val="1"/>
        </w:numPr>
        <w:bidi w:val="0"/>
        <w:spacing w:after="0" w:line="240" w:lineRule="auto"/>
        <w:jc w:val="both"/>
        <w:rPr>
          <w:rFonts w:ascii="Times New Roman" w:hAnsi="Times New Roman" w:cs="Times New Roman"/>
          <w:sz w:val="20"/>
          <w:szCs w:val="20"/>
        </w:rPr>
      </w:pPr>
      <w:r w:rsidRPr="00424EC5">
        <w:rPr>
          <w:rFonts w:ascii="Times New Roman" w:hAnsi="Times New Roman" w:cs="Times New Roman"/>
          <w:sz w:val="20"/>
          <w:szCs w:val="20"/>
        </w:rPr>
        <w:t xml:space="preserve">Lynch, </w:t>
      </w:r>
      <w:r w:rsidR="00E60C8F" w:rsidRPr="00424EC5">
        <w:rPr>
          <w:rFonts w:ascii="Times New Roman" w:hAnsi="Times New Roman" w:cs="Times New Roman"/>
          <w:sz w:val="20"/>
          <w:szCs w:val="20"/>
        </w:rPr>
        <w:t>Jonathan. Cramer</w:t>
      </w:r>
      <w:r w:rsidRPr="00424EC5">
        <w:rPr>
          <w:rFonts w:ascii="Times New Roman" w:hAnsi="Times New Roman" w:cs="Times New Roman"/>
          <w:sz w:val="20"/>
          <w:szCs w:val="20"/>
        </w:rPr>
        <w:t xml:space="preserve">, Grant R.; Läuchli, André. Salinity Reduces Membrane-Associated Calcium in Corn Root </w:t>
      </w:r>
      <w:r w:rsidR="00E60C8F" w:rsidRPr="00424EC5">
        <w:rPr>
          <w:rFonts w:ascii="Times New Roman" w:hAnsi="Times New Roman" w:cs="Times New Roman"/>
          <w:sz w:val="20"/>
          <w:szCs w:val="20"/>
        </w:rPr>
        <w:t xml:space="preserve">Protoplasts. </w:t>
      </w:r>
      <w:r w:rsidRPr="00424EC5">
        <w:rPr>
          <w:rStyle w:val="ref-journal"/>
          <w:rFonts w:ascii="Times New Roman" w:hAnsi="Times New Roman" w:cs="Times New Roman"/>
          <w:sz w:val="20"/>
          <w:szCs w:val="20"/>
        </w:rPr>
        <w:t xml:space="preserve">Plant Physiol. </w:t>
      </w:r>
      <w:r w:rsidRPr="00424EC5">
        <w:rPr>
          <w:rFonts w:ascii="Times New Roman" w:hAnsi="Times New Roman" w:cs="Times New Roman"/>
          <w:sz w:val="20"/>
          <w:szCs w:val="20"/>
        </w:rPr>
        <w:t>1987 Feb</w:t>
      </w:r>
      <w:r w:rsidR="00E60C8F" w:rsidRPr="00424EC5">
        <w:rPr>
          <w:rFonts w:ascii="Times New Roman" w:hAnsi="Times New Roman" w:cs="Times New Roman"/>
          <w:sz w:val="20"/>
          <w:szCs w:val="20"/>
        </w:rPr>
        <w:t>;</w:t>
      </w:r>
      <w:r w:rsidR="00E60C8F" w:rsidRPr="00424EC5">
        <w:rPr>
          <w:rStyle w:val="ref-vol1"/>
          <w:rFonts w:ascii="Times New Roman" w:hAnsi="Times New Roman" w:cs="Times New Roman"/>
          <w:sz w:val="20"/>
          <w:szCs w:val="20"/>
        </w:rPr>
        <w:t xml:space="preserve"> 83</w:t>
      </w:r>
      <w:r w:rsidRPr="00424EC5">
        <w:rPr>
          <w:rFonts w:ascii="Times New Roman" w:hAnsi="Times New Roman" w:cs="Times New Roman"/>
          <w:sz w:val="20"/>
          <w:szCs w:val="20"/>
        </w:rPr>
        <w:t xml:space="preserve">(2):390–394. </w:t>
      </w:r>
    </w:p>
    <w:p w:rsidR="00424EC5" w:rsidRPr="00424EC5" w:rsidRDefault="00424EC5" w:rsidP="00424EC5">
      <w:pPr>
        <w:numPr>
          <w:ilvl w:val="0"/>
          <w:numId w:val="1"/>
        </w:numPr>
        <w:bidi w:val="0"/>
        <w:spacing w:after="0" w:line="240" w:lineRule="auto"/>
        <w:jc w:val="both"/>
        <w:rPr>
          <w:rFonts w:ascii="Times New Roman" w:hAnsi="Times New Roman" w:cs="Times New Roman"/>
          <w:sz w:val="20"/>
          <w:szCs w:val="20"/>
        </w:rPr>
      </w:pPr>
      <w:r w:rsidRPr="00424EC5">
        <w:rPr>
          <w:rFonts w:ascii="Times New Roman" w:hAnsi="Times New Roman" w:cs="Times New Roman"/>
          <w:sz w:val="20"/>
          <w:szCs w:val="20"/>
        </w:rPr>
        <w:t xml:space="preserve">Radin, John W.; Matthews, Mark A. Water Transport Properties of Cortical Cells in Roots of Nitrogen- and Phosphorus-Deficient Cotton </w:t>
      </w:r>
      <w:r w:rsidR="00E60C8F" w:rsidRPr="00424EC5">
        <w:rPr>
          <w:rFonts w:ascii="Times New Roman" w:hAnsi="Times New Roman" w:cs="Times New Roman"/>
          <w:sz w:val="20"/>
          <w:szCs w:val="20"/>
        </w:rPr>
        <w:t xml:space="preserve">Seedlings. </w:t>
      </w:r>
      <w:r w:rsidRPr="00424EC5">
        <w:rPr>
          <w:rStyle w:val="ref-journal"/>
          <w:rFonts w:ascii="Times New Roman" w:hAnsi="Times New Roman" w:cs="Times New Roman"/>
          <w:sz w:val="20"/>
          <w:szCs w:val="20"/>
        </w:rPr>
        <w:t xml:space="preserve">Plant Physiol. </w:t>
      </w:r>
      <w:r w:rsidRPr="00424EC5">
        <w:rPr>
          <w:rFonts w:ascii="Times New Roman" w:hAnsi="Times New Roman" w:cs="Times New Roman"/>
          <w:sz w:val="20"/>
          <w:szCs w:val="20"/>
        </w:rPr>
        <w:t>1989 Jan</w:t>
      </w:r>
      <w:r w:rsidR="00E60C8F" w:rsidRPr="00424EC5">
        <w:rPr>
          <w:rFonts w:ascii="Times New Roman" w:hAnsi="Times New Roman" w:cs="Times New Roman"/>
          <w:sz w:val="20"/>
          <w:szCs w:val="20"/>
        </w:rPr>
        <w:t>;</w:t>
      </w:r>
      <w:r w:rsidR="00E60C8F" w:rsidRPr="00424EC5">
        <w:rPr>
          <w:rStyle w:val="ref-vol1"/>
          <w:rFonts w:ascii="Times New Roman" w:hAnsi="Times New Roman" w:cs="Times New Roman"/>
          <w:sz w:val="20"/>
          <w:szCs w:val="20"/>
        </w:rPr>
        <w:t xml:space="preserve"> 89</w:t>
      </w:r>
      <w:r w:rsidRPr="00424EC5">
        <w:rPr>
          <w:rFonts w:ascii="Times New Roman" w:hAnsi="Times New Roman" w:cs="Times New Roman"/>
          <w:sz w:val="20"/>
          <w:szCs w:val="20"/>
        </w:rPr>
        <w:t xml:space="preserve">(1):264–268. </w:t>
      </w:r>
    </w:p>
    <w:p w:rsidR="00424EC5" w:rsidRPr="00424EC5" w:rsidRDefault="00E60C8F" w:rsidP="00424EC5">
      <w:pPr>
        <w:numPr>
          <w:ilvl w:val="0"/>
          <w:numId w:val="1"/>
        </w:numPr>
        <w:bidi w:val="0"/>
        <w:spacing w:after="0" w:line="240" w:lineRule="auto"/>
        <w:jc w:val="both"/>
        <w:rPr>
          <w:rFonts w:ascii="Times New Roman" w:hAnsi="Times New Roman" w:cs="Times New Roman"/>
          <w:sz w:val="20"/>
          <w:szCs w:val="20"/>
        </w:rPr>
      </w:pPr>
      <w:r w:rsidRPr="00424EC5">
        <w:rPr>
          <w:rFonts w:ascii="Times New Roman" w:hAnsi="Times New Roman" w:cs="Times New Roman"/>
          <w:sz w:val="20"/>
          <w:szCs w:val="20"/>
        </w:rPr>
        <w:t>Strudel</w:t>
      </w:r>
      <w:r w:rsidR="00424EC5" w:rsidRPr="00424EC5">
        <w:rPr>
          <w:rFonts w:ascii="Times New Roman" w:hAnsi="Times New Roman" w:cs="Times New Roman"/>
          <w:sz w:val="20"/>
          <w:szCs w:val="20"/>
        </w:rPr>
        <w:t xml:space="preserve">, </w:t>
      </w:r>
      <w:r w:rsidRPr="00424EC5">
        <w:rPr>
          <w:rFonts w:ascii="Times New Roman" w:hAnsi="Times New Roman" w:cs="Times New Roman"/>
          <w:sz w:val="20"/>
          <w:szCs w:val="20"/>
        </w:rPr>
        <w:t>Ernst. Oren</w:t>
      </w:r>
      <w:r w:rsidR="00424EC5" w:rsidRPr="00424EC5">
        <w:rPr>
          <w:rFonts w:ascii="Times New Roman" w:hAnsi="Times New Roman" w:cs="Times New Roman"/>
          <w:sz w:val="20"/>
          <w:szCs w:val="20"/>
        </w:rPr>
        <w:t xml:space="preserve">, </w:t>
      </w:r>
      <w:r w:rsidRPr="00424EC5">
        <w:rPr>
          <w:rFonts w:ascii="Times New Roman" w:hAnsi="Times New Roman" w:cs="Times New Roman"/>
          <w:sz w:val="20"/>
          <w:szCs w:val="20"/>
        </w:rPr>
        <w:t>Ram.</w:t>
      </w:r>
      <w:r w:rsidR="00424EC5" w:rsidRPr="00424EC5">
        <w:rPr>
          <w:rFonts w:ascii="Times New Roman" w:hAnsi="Times New Roman" w:cs="Times New Roman"/>
          <w:sz w:val="20"/>
          <w:szCs w:val="20"/>
        </w:rPr>
        <w:t xml:space="preserve"> Schulze, Ernst-Detlef. Water Transport in Maize </w:t>
      </w:r>
      <w:r w:rsidRPr="00424EC5">
        <w:rPr>
          <w:rFonts w:ascii="Times New Roman" w:hAnsi="Times New Roman" w:cs="Times New Roman"/>
          <w:sz w:val="20"/>
          <w:szCs w:val="20"/>
        </w:rPr>
        <w:t>Roots:</w:t>
      </w:r>
      <w:r w:rsidR="00424EC5" w:rsidRPr="00424EC5">
        <w:rPr>
          <w:rFonts w:ascii="Times New Roman" w:hAnsi="Times New Roman" w:cs="Times New Roman"/>
          <w:sz w:val="20"/>
          <w:szCs w:val="20"/>
        </w:rPr>
        <w:t xml:space="preserve"> Measurement of Hydraulic Conductivity, Solute Permeability, and of Reflection Coefficients of Excised Roots Using the Root Pressure Probe. </w:t>
      </w:r>
      <w:r w:rsidR="00424EC5" w:rsidRPr="00424EC5">
        <w:rPr>
          <w:rStyle w:val="ref-journal"/>
          <w:rFonts w:ascii="Times New Roman" w:hAnsi="Times New Roman" w:cs="Times New Roman"/>
          <w:sz w:val="20"/>
          <w:szCs w:val="20"/>
        </w:rPr>
        <w:t xml:space="preserve">Plant Physiol. </w:t>
      </w:r>
      <w:r w:rsidR="00424EC5" w:rsidRPr="00424EC5">
        <w:rPr>
          <w:rFonts w:ascii="Times New Roman" w:hAnsi="Times New Roman" w:cs="Times New Roman"/>
          <w:sz w:val="20"/>
          <w:szCs w:val="20"/>
        </w:rPr>
        <w:t>1987 Aug</w:t>
      </w:r>
      <w:r w:rsidR="00E75FA3" w:rsidRPr="00424EC5">
        <w:rPr>
          <w:rFonts w:ascii="Times New Roman" w:hAnsi="Times New Roman" w:cs="Times New Roman"/>
          <w:sz w:val="20"/>
          <w:szCs w:val="20"/>
        </w:rPr>
        <w:t>;</w:t>
      </w:r>
      <w:r w:rsidR="00E75FA3" w:rsidRPr="00424EC5">
        <w:rPr>
          <w:rStyle w:val="ref-vol1"/>
          <w:rFonts w:ascii="Times New Roman" w:hAnsi="Times New Roman" w:cs="Times New Roman"/>
          <w:sz w:val="20"/>
          <w:szCs w:val="20"/>
        </w:rPr>
        <w:t xml:space="preserve"> 84</w:t>
      </w:r>
      <w:r w:rsidR="00424EC5" w:rsidRPr="00424EC5">
        <w:rPr>
          <w:rFonts w:ascii="Times New Roman" w:hAnsi="Times New Roman" w:cs="Times New Roman"/>
          <w:sz w:val="20"/>
          <w:szCs w:val="20"/>
        </w:rPr>
        <w:t xml:space="preserve">(4):1220–1232. </w:t>
      </w:r>
    </w:p>
    <w:p w:rsidR="00424EC5" w:rsidRPr="00424EC5" w:rsidRDefault="00424EC5" w:rsidP="00424EC5">
      <w:pPr>
        <w:numPr>
          <w:ilvl w:val="0"/>
          <w:numId w:val="1"/>
        </w:numPr>
        <w:bidi w:val="0"/>
        <w:spacing w:after="0" w:line="240" w:lineRule="auto"/>
        <w:jc w:val="both"/>
        <w:rPr>
          <w:rFonts w:ascii="Times New Roman" w:hAnsi="Times New Roman" w:cs="Times New Roman"/>
          <w:sz w:val="20"/>
          <w:szCs w:val="20"/>
        </w:rPr>
      </w:pPr>
      <w:r w:rsidRPr="00424EC5">
        <w:rPr>
          <w:rFonts w:ascii="Times New Roman" w:hAnsi="Times New Roman" w:cs="Times New Roman"/>
          <w:sz w:val="20"/>
          <w:szCs w:val="20"/>
        </w:rPr>
        <w:t xml:space="preserve">Zhu, Guo Li.; </w:t>
      </w:r>
      <w:r w:rsidR="00E60C8F" w:rsidRPr="00424EC5">
        <w:rPr>
          <w:rFonts w:ascii="Times New Roman" w:hAnsi="Times New Roman" w:cs="Times New Roman"/>
          <w:sz w:val="20"/>
          <w:szCs w:val="20"/>
        </w:rPr>
        <w:t>Strudel</w:t>
      </w:r>
      <w:r w:rsidRPr="00424EC5">
        <w:rPr>
          <w:rFonts w:ascii="Times New Roman" w:hAnsi="Times New Roman" w:cs="Times New Roman"/>
          <w:sz w:val="20"/>
          <w:szCs w:val="20"/>
        </w:rPr>
        <w:t xml:space="preserve">, Ernst. Water Transport across Maize </w:t>
      </w:r>
      <w:r w:rsidR="00E60C8F" w:rsidRPr="00424EC5">
        <w:rPr>
          <w:rFonts w:ascii="Times New Roman" w:hAnsi="Times New Roman" w:cs="Times New Roman"/>
          <w:sz w:val="20"/>
          <w:szCs w:val="20"/>
        </w:rPr>
        <w:t>Roots:</w:t>
      </w:r>
      <w:r w:rsidRPr="00424EC5">
        <w:rPr>
          <w:rFonts w:ascii="Times New Roman" w:hAnsi="Times New Roman" w:cs="Times New Roman"/>
          <w:sz w:val="20"/>
          <w:szCs w:val="20"/>
        </w:rPr>
        <w:t xml:space="preserve"> Simultaneous Measurement of Flows at the Cell and Root Level by Double Pressure Probe Technique. </w:t>
      </w:r>
      <w:r w:rsidRPr="00424EC5">
        <w:rPr>
          <w:rStyle w:val="ref-journal"/>
          <w:rFonts w:ascii="Times New Roman" w:hAnsi="Times New Roman" w:cs="Times New Roman"/>
          <w:sz w:val="20"/>
          <w:szCs w:val="20"/>
        </w:rPr>
        <w:t xml:space="preserve">Plant Physiol. </w:t>
      </w:r>
      <w:r w:rsidRPr="00424EC5">
        <w:rPr>
          <w:rFonts w:ascii="Times New Roman" w:hAnsi="Times New Roman" w:cs="Times New Roman"/>
          <w:sz w:val="20"/>
          <w:szCs w:val="20"/>
        </w:rPr>
        <w:t>1991 Jan</w:t>
      </w:r>
      <w:r w:rsidR="00E75FA3" w:rsidRPr="00424EC5">
        <w:rPr>
          <w:rFonts w:ascii="Times New Roman" w:hAnsi="Times New Roman" w:cs="Times New Roman"/>
          <w:sz w:val="20"/>
          <w:szCs w:val="20"/>
        </w:rPr>
        <w:t>;</w:t>
      </w:r>
      <w:r w:rsidR="00E75FA3" w:rsidRPr="00424EC5">
        <w:rPr>
          <w:rStyle w:val="ref-vol1"/>
          <w:rFonts w:ascii="Times New Roman" w:hAnsi="Times New Roman" w:cs="Times New Roman"/>
          <w:sz w:val="20"/>
          <w:szCs w:val="20"/>
        </w:rPr>
        <w:t xml:space="preserve"> 95</w:t>
      </w:r>
      <w:r w:rsidRPr="00424EC5">
        <w:rPr>
          <w:rFonts w:ascii="Times New Roman" w:hAnsi="Times New Roman" w:cs="Times New Roman"/>
          <w:sz w:val="20"/>
          <w:szCs w:val="20"/>
        </w:rPr>
        <w:t xml:space="preserve">(1):305–315. </w:t>
      </w:r>
    </w:p>
    <w:p w:rsidR="00424EC5" w:rsidRPr="00424EC5" w:rsidRDefault="005504BE" w:rsidP="005504BE">
      <w:pPr>
        <w:numPr>
          <w:ilvl w:val="0"/>
          <w:numId w:val="1"/>
        </w:numPr>
        <w:bidi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 xml:space="preserve">  </w:t>
      </w:r>
      <w:r w:rsidR="00424EC5" w:rsidRPr="00424EC5">
        <w:rPr>
          <w:rFonts w:ascii="Times New Roman" w:hAnsi="Times New Roman" w:cs="Times New Roman"/>
          <w:sz w:val="20"/>
          <w:szCs w:val="20"/>
        </w:rPr>
        <w:t xml:space="preserve">Zidan, Ibrahim. Azaizeh, Hassan. Neumann, Peter M. Does Salinity Reduce Growth in Maize Root Epidermal Cells by Inhibiting Their Capacity for Cell Wall Acidification? </w:t>
      </w:r>
      <w:r w:rsidR="00424EC5" w:rsidRPr="00424EC5">
        <w:rPr>
          <w:rStyle w:val="ref-journal"/>
          <w:rFonts w:ascii="Times New Roman" w:hAnsi="Times New Roman" w:cs="Times New Roman"/>
          <w:sz w:val="20"/>
          <w:szCs w:val="20"/>
        </w:rPr>
        <w:t xml:space="preserve">Plant Physiol. </w:t>
      </w:r>
      <w:r w:rsidR="00424EC5" w:rsidRPr="00424EC5">
        <w:rPr>
          <w:rFonts w:ascii="Times New Roman" w:hAnsi="Times New Roman" w:cs="Times New Roman"/>
          <w:sz w:val="20"/>
          <w:szCs w:val="20"/>
        </w:rPr>
        <w:t>1990 May;</w:t>
      </w:r>
      <w:r w:rsidR="00424EC5" w:rsidRPr="00424EC5">
        <w:rPr>
          <w:rStyle w:val="ref-vol1"/>
          <w:rFonts w:ascii="Times New Roman" w:hAnsi="Times New Roman" w:cs="Times New Roman"/>
          <w:sz w:val="20"/>
          <w:szCs w:val="20"/>
        </w:rPr>
        <w:t xml:space="preserve"> 93</w:t>
      </w:r>
      <w:r w:rsidR="00424EC5" w:rsidRPr="00424EC5">
        <w:rPr>
          <w:rFonts w:ascii="Times New Roman" w:hAnsi="Times New Roman" w:cs="Times New Roman"/>
          <w:sz w:val="20"/>
          <w:szCs w:val="20"/>
        </w:rPr>
        <w:t xml:space="preserve">(1):7–11. </w:t>
      </w:r>
    </w:p>
    <w:p w:rsidR="00424EC5" w:rsidRPr="00424EC5" w:rsidRDefault="00424EC5" w:rsidP="005504BE">
      <w:pPr>
        <w:numPr>
          <w:ilvl w:val="0"/>
          <w:numId w:val="1"/>
        </w:numPr>
        <w:bidi w:val="0"/>
        <w:spacing w:after="0" w:line="240" w:lineRule="auto"/>
        <w:ind w:left="851" w:hanging="425"/>
        <w:jc w:val="both"/>
        <w:rPr>
          <w:rFonts w:ascii="Times New Roman" w:hAnsi="Times New Roman" w:cs="Times New Roman"/>
          <w:sz w:val="20"/>
          <w:szCs w:val="20"/>
        </w:rPr>
      </w:pPr>
      <w:r w:rsidRPr="00424EC5">
        <w:rPr>
          <w:rFonts w:ascii="Times New Roman" w:hAnsi="Times New Roman" w:cs="Times New Roman"/>
          <w:sz w:val="20"/>
          <w:szCs w:val="20"/>
        </w:rPr>
        <w:t>Smith, L. (1980), The Aboriginal Population of Australia, Australian National University Press, Canberra</w:t>
      </w:r>
    </w:p>
    <w:p w:rsidR="00424EC5" w:rsidRPr="00424EC5" w:rsidRDefault="00E60C8F" w:rsidP="005504BE">
      <w:pPr>
        <w:numPr>
          <w:ilvl w:val="0"/>
          <w:numId w:val="1"/>
        </w:numPr>
        <w:bidi w:val="0"/>
        <w:spacing w:after="0" w:line="240" w:lineRule="auto"/>
        <w:ind w:left="851" w:hanging="425"/>
        <w:rPr>
          <w:rFonts w:ascii="Times New Roman" w:hAnsi="Times New Roman" w:cs="Times New Roman"/>
          <w:sz w:val="20"/>
          <w:szCs w:val="20"/>
        </w:rPr>
      </w:pPr>
      <w:r w:rsidRPr="00424EC5">
        <w:rPr>
          <w:rFonts w:ascii="Times New Roman" w:hAnsi="Times New Roman" w:cs="Times New Roman"/>
          <w:sz w:val="20"/>
          <w:szCs w:val="20"/>
        </w:rPr>
        <w:t>Tats</w:t>
      </w:r>
      <w:r w:rsidR="00424EC5" w:rsidRPr="00424EC5">
        <w:rPr>
          <w:rFonts w:ascii="Times New Roman" w:hAnsi="Times New Roman" w:cs="Times New Roman"/>
          <w:sz w:val="20"/>
          <w:szCs w:val="20"/>
        </w:rPr>
        <w:t xml:space="preserve">, C. (1999). AIATSIS Research Discussion Papers No 8, Australian </w:t>
      </w:r>
      <w:r w:rsidR="00424EC5" w:rsidRPr="00424EC5">
        <w:rPr>
          <w:rFonts w:ascii="Times New Roman" w:hAnsi="Times New Roman" w:cs="Times New Roman"/>
          <w:sz w:val="20"/>
          <w:szCs w:val="20"/>
        </w:rPr>
        <w:lastRenderedPageBreak/>
        <w:t>Institute of Aboriginal and Torres Strait Islander Studies,</w:t>
      </w:r>
    </w:p>
    <w:p w:rsidR="00424EC5" w:rsidRPr="00424EC5" w:rsidRDefault="00424EC5" w:rsidP="005C05F5">
      <w:pPr>
        <w:numPr>
          <w:ilvl w:val="0"/>
          <w:numId w:val="1"/>
        </w:numPr>
        <w:bidi w:val="0"/>
        <w:spacing w:after="0" w:line="240" w:lineRule="auto"/>
        <w:ind w:left="709" w:hanging="283"/>
        <w:jc w:val="both"/>
        <w:rPr>
          <w:rFonts w:ascii="Times New Roman" w:hAnsi="Times New Roman" w:cs="Times New Roman"/>
          <w:sz w:val="20"/>
          <w:szCs w:val="20"/>
        </w:rPr>
      </w:pPr>
      <w:r w:rsidRPr="00424EC5">
        <w:rPr>
          <w:rFonts w:ascii="Times New Roman" w:hAnsi="Times New Roman" w:cs="Times New Roman"/>
          <w:sz w:val="20"/>
          <w:szCs w:val="20"/>
        </w:rPr>
        <w:t xml:space="preserve"> CanberraWindschuttle K. (2001). </w:t>
      </w:r>
      <w:r w:rsidRPr="00424EC5">
        <w:rPr>
          <w:rFonts w:ascii="Times New Roman" w:hAnsi="Times New Roman" w:cs="Times New Roman"/>
          <w:i/>
          <w:iCs/>
          <w:sz w:val="20"/>
          <w:szCs w:val="20"/>
        </w:rPr>
        <w:t>The Fabrication of Aboriginal History]</w:t>
      </w:r>
      <w:r w:rsidRPr="00424EC5">
        <w:rPr>
          <w:rFonts w:ascii="Times New Roman" w:hAnsi="Times New Roman" w:cs="Times New Roman"/>
          <w:sz w:val="20"/>
          <w:szCs w:val="20"/>
        </w:rPr>
        <w:t xml:space="preserve">, </w:t>
      </w:r>
      <w:r w:rsidR="00E60C8F" w:rsidRPr="00424EC5">
        <w:rPr>
          <w:rFonts w:ascii="Times New Roman" w:hAnsi="Times New Roman" w:cs="Times New Roman"/>
          <w:sz w:val="20"/>
          <w:szCs w:val="20"/>
        </w:rPr>
        <w:t>the</w:t>
      </w:r>
      <w:r w:rsidRPr="00424EC5">
        <w:rPr>
          <w:rFonts w:ascii="Times New Roman" w:hAnsi="Times New Roman" w:cs="Times New Roman"/>
          <w:sz w:val="20"/>
          <w:szCs w:val="20"/>
        </w:rPr>
        <w:t xml:space="preserve"> New Criterion Vol. 20, No. 1, September 20.</w:t>
      </w:r>
    </w:p>
    <w:p w:rsidR="00424EC5" w:rsidRPr="00424EC5" w:rsidRDefault="00424EC5" w:rsidP="00586227">
      <w:pPr>
        <w:numPr>
          <w:ilvl w:val="0"/>
          <w:numId w:val="1"/>
        </w:numPr>
        <w:bidi w:val="0"/>
        <w:spacing w:after="0" w:line="240" w:lineRule="auto"/>
        <w:ind w:left="709"/>
        <w:jc w:val="both"/>
        <w:rPr>
          <w:rFonts w:ascii="Times New Roman" w:hAnsi="Times New Roman" w:cs="Times New Roman"/>
          <w:sz w:val="20"/>
          <w:szCs w:val="20"/>
        </w:rPr>
      </w:pPr>
      <w:r w:rsidRPr="00424EC5">
        <w:rPr>
          <w:rFonts w:ascii="Times New Roman" w:hAnsi="Times New Roman" w:cs="Times New Roman"/>
          <w:sz w:val="20"/>
          <w:szCs w:val="20"/>
        </w:rPr>
        <w:t xml:space="preserve"> Bean, C. Ed. (1941). [http://www.awm.gov.au/histories/ww1/1/index.asp Volume I - The Story of Anzac: the first phase], First World War Official Histories 11th </w:t>
      </w:r>
      <w:r w:rsidR="00E60C8F" w:rsidRPr="00424EC5">
        <w:rPr>
          <w:rFonts w:ascii="Times New Roman" w:hAnsi="Times New Roman" w:cs="Times New Roman"/>
          <w:sz w:val="20"/>
          <w:szCs w:val="20"/>
        </w:rPr>
        <w:t>Edition. Australian</w:t>
      </w:r>
      <w:r w:rsidRPr="00424EC5">
        <w:rPr>
          <w:rFonts w:ascii="Times New Roman" w:hAnsi="Times New Roman" w:cs="Times New Roman"/>
          <w:sz w:val="20"/>
          <w:szCs w:val="20"/>
        </w:rPr>
        <w:t xml:space="preserve"> Electoral Commission (2000). [http://www.aec.gov.au/_content/when/referendums/1999_report/index.htm 1999 Referendum Reports and Statistics]</w:t>
      </w:r>
    </w:p>
    <w:p w:rsidR="00424EC5" w:rsidRPr="00424EC5" w:rsidRDefault="00424EC5" w:rsidP="00586227">
      <w:pPr>
        <w:numPr>
          <w:ilvl w:val="0"/>
          <w:numId w:val="1"/>
        </w:numPr>
        <w:bidi w:val="0"/>
        <w:spacing w:after="0" w:line="240" w:lineRule="auto"/>
        <w:ind w:left="709"/>
        <w:jc w:val="both"/>
        <w:rPr>
          <w:rFonts w:ascii="Times New Roman" w:hAnsi="Times New Roman" w:cs="Times New Roman"/>
          <w:sz w:val="20"/>
          <w:szCs w:val="20"/>
        </w:rPr>
      </w:pPr>
      <w:r w:rsidRPr="00424EC5">
        <w:rPr>
          <w:rFonts w:ascii="Times New Roman" w:hAnsi="Times New Roman" w:cs="Times New Roman"/>
          <w:sz w:val="20"/>
          <w:szCs w:val="20"/>
        </w:rPr>
        <w:t xml:space="preserve"> Parliamentary</w:t>
      </w:r>
      <w:r w:rsidR="00E60C8F">
        <w:rPr>
          <w:rFonts w:ascii="Times New Roman" w:hAnsi="Times New Roman" w:cs="Times New Roman"/>
          <w:sz w:val="20"/>
          <w:szCs w:val="20"/>
        </w:rPr>
        <w:t xml:space="preserve"> </w:t>
      </w:r>
      <w:r w:rsidR="00E60C8F" w:rsidRPr="00424EC5">
        <w:rPr>
          <w:rFonts w:ascii="Times New Roman" w:hAnsi="Times New Roman" w:cs="Times New Roman"/>
          <w:sz w:val="20"/>
          <w:szCs w:val="20"/>
        </w:rPr>
        <w:t>Library</w:t>
      </w:r>
      <w:r w:rsidRPr="00424EC5">
        <w:rPr>
          <w:rFonts w:ascii="Times New Roman" w:hAnsi="Times New Roman" w:cs="Times New Roman"/>
          <w:sz w:val="20"/>
          <w:szCs w:val="20"/>
        </w:rPr>
        <w:t xml:space="preserve"> (1997). [http://www.aph.gov.au/library/pubs/rn/1997-98/98rn25.htm The Reserve Powers of the Governor-General]</w:t>
      </w:r>
    </w:p>
    <w:p w:rsidR="00424EC5" w:rsidRPr="00424EC5" w:rsidRDefault="00424EC5" w:rsidP="00586227">
      <w:pPr>
        <w:numPr>
          <w:ilvl w:val="0"/>
          <w:numId w:val="1"/>
        </w:numPr>
        <w:bidi w:val="0"/>
        <w:spacing w:after="0" w:line="240" w:lineRule="auto"/>
        <w:ind w:left="709"/>
        <w:rPr>
          <w:rFonts w:ascii="Times New Roman" w:hAnsi="Times New Roman" w:cs="Times New Roman"/>
          <w:sz w:val="20"/>
          <w:szCs w:val="20"/>
        </w:rPr>
      </w:pPr>
      <w:r w:rsidRPr="00424EC5">
        <w:rPr>
          <w:rFonts w:ascii="Times New Roman" w:hAnsi="Times New Roman" w:cs="Times New Roman"/>
          <w:sz w:val="20"/>
          <w:szCs w:val="20"/>
        </w:rPr>
        <w:t>Australian Government. (2005). [http://www.budget.gov.au/ Budget 2005-2006</w:t>
      </w:r>
      <w:r w:rsidR="00E60C8F" w:rsidRPr="00424EC5">
        <w:rPr>
          <w:rFonts w:ascii="Times New Roman" w:hAnsi="Times New Roman" w:cs="Times New Roman"/>
          <w:sz w:val="20"/>
          <w:szCs w:val="20"/>
        </w:rPr>
        <w:t>] Department</w:t>
      </w:r>
      <w:r w:rsidRPr="00424EC5">
        <w:rPr>
          <w:rFonts w:ascii="Times New Roman" w:hAnsi="Times New Roman" w:cs="Times New Roman"/>
          <w:sz w:val="20"/>
          <w:szCs w:val="20"/>
        </w:rPr>
        <w:t xml:space="preserve"> of the Environment and Heritage. [http://www.deh.gov.au/biodiversity/about-biodiversity.html About Biodiversity]</w:t>
      </w:r>
    </w:p>
    <w:p w:rsidR="00424EC5" w:rsidRPr="00424EC5" w:rsidRDefault="00E60C8F" w:rsidP="00586227">
      <w:pPr>
        <w:numPr>
          <w:ilvl w:val="0"/>
          <w:numId w:val="1"/>
        </w:numPr>
        <w:bidi w:val="0"/>
        <w:spacing w:after="0" w:line="240" w:lineRule="auto"/>
        <w:ind w:left="709" w:hanging="425"/>
        <w:jc w:val="both"/>
        <w:rPr>
          <w:rFonts w:ascii="Times New Roman" w:hAnsi="Times New Roman" w:cs="Times New Roman"/>
          <w:sz w:val="20"/>
          <w:szCs w:val="20"/>
        </w:rPr>
      </w:pPr>
      <w:r w:rsidRPr="00424EC5">
        <w:rPr>
          <w:rFonts w:ascii="Times New Roman" w:hAnsi="Times New Roman" w:cs="Times New Roman"/>
          <w:sz w:val="20"/>
          <w:szCs w:val="20"/>
        </w:rPr>
        <w:t>Macfarlane (</w:t>
      </w:r>
      <w:r w:rsidR="00424EC5" w:rsidRPr="00424EC5">
        <w:rPr>
          <w:rFonts w:ascii="Times New Roman" w:hAnsi="Times New Roman" w:cs="Times New Roman"/>
          <w:sz w:val="20"/>
          <w:szCs w:val="20"/>
        </w:rPr>
        <w:t xml:space="preserve">1998).[http://www.rba.gov.au/PublicationsAndResearch/Bulletin/bu_oct98/bu_1098_2.pdf Australian Monetary Policy in the Last Quarter of the Twentieth Century]. </w:t>
      </w:r>
      <w:r w:rsidR="00424EC5" w:rsidRPr="00424EC5">
        <w:rPr>
          <w:rFonts w:ascii="Times New Roman" w:hAnsi="Times New Roman" w:cs="Times New Roman"/>
          <w:i/>
          <w:iCs/>
          <w:sz w:val="20"/>
          <w:szCs w:val="20"/>
        </w:rPr>
        <w:t>Reserve Bank of Australia Bulletin</w:t>
      </w:r>
      <w:r w:rsidR="00424EC5" w:rsidRPr="00424EC5">
        <w:rPr>
          <w:rFonts w:ascii="Times New Roman" w:hAnsi="Times New Roman" w:cs="Times New Roman"/>
          <w:sz w:val="20"/>
          <w:szCs w:val="20"/>
        </w:rPr>
        <w:t>, October</w:t>
      </w:r>
    </w:p>
    <w:p w:rsidR="00424EC5" w:rsidRPr="00424EC5" w:rsidRDefault="00424EC5" w:rsidP="00E60C8F">
      <w:pPr>
        <w:numPr>
          <w:ilvl w:val="0"/>
          <w:numId w:val="1"/>
        </w:numPr>
        <w:bidi w:val="0"/>
        <w:spacing w:after="0" w:line="240" w:lineRule="auto"/>
        <w:ind w:left="709"/>
        <w:rPr>
          <w:rFonts w:ascii="Times New Roman" w:hAnsi="Times New Roman" w:cs="Times New Roman"/>
          <w:sz w:val="20"/>
          <w:szCs w:val="20"/>
        </w:rPr>
      </w:pPr>
      <w:r w:rsidRPr="00424EC5">
        <w:rPr>
          <w:rFonts w:ascii="Times New Roman" w:hAnsi="Times New Roman" w:cs="Times New Roman"/>
          <w:sz w:val="20"/>
          <w:szCs w:val="20"/>
        </w:rPr>
        <w:t xml:space="preserve">Parham   (2002). </w:t>
      </w:r>
      <w:r w:rsidR="00E60C8F">
        <w:rPr>
          <w:rFonts w:ascii="Times New Roman" w:hAnsi="Times New Roman" w:cs="Times New Roman"/>
          <w:sz w:val="20"/>
          <w:szCs w:val="20"/>
        </w:rPr>
        <w:tab/>
      </w:r>
      <w:r w:rsidRPr="00424EC5">
        <w:rPr>
          <w:rFonts w:ascii="Times New Roman" w:hAnsi="Times New Roman" w:cs="Times New Roman"/>
          <w:sz w:val="20"/>
          <w:szCs w:val="20"/>
        </w:rPr>
        <w:t xml:space="preserve">[http://www.pc.gov.au/research/confproc/mrrag/mrrag.pdf Microeconomic reforms and the revival in Australia’s growth in productivity and living standards]. </w:t>
      </w:r>
      <w:r w:rsidRPr="00424EC5">
        <w:rPr>
          <w:rFonts w:ascii="Times New Roman" w:hAnsi="Times New Roman" w:cs="Times New Roman"/>
          <w:i/>
          <w:iCs/>
          <w:sz w:val="20"/>
          <w:szCs w:val="20"/>
        </w:rPr>
        <w:t>Conference of Economists</w:t>
      </w:r>
      <w:r w:rsidRPr="00424EC5">
        <w:rPr>
          <w:rFonts w:ascii="Times New Roman" w:hAnsi="Times New Roman" w:cs="Times New Roman"/>
          <w:sz w:val="20"/>
          <w:szCs w:val="20"/>
        </w:rPr>
        <w:t xml:space="preserve">, Adelaide, </w:t>
      </w:r>
      <w:hyperlink r:id="rId31" w:history="1">
        <w:r w:rsidRPr="00424EC5">
          <w:rPr>
            <w:rStyle w:val="Hyperlink"/>
            <w:rFonts w:ascii="Times New Roman" w:hAnsi="Times New Roman" w:cs="Times New Roman"/>
            <w:sz w:val="20"/>
            <w:szCs w:val="20"/>
          </w:rPr>
          <w:t>1 October</w:t>
        </w:r>
      </w:hyperlink>
      <w:r w:rsidRPr="00424EC5">
        <w:rPr>
          <w:rFonts w:ascii="Times New Roman" w:hAnsi="Times New Roman" w:cs="Times New Roman"/>
          <w:sz w:val="20"/>
          <w:szCs w:val="20"/>
        </w:rPr>
        <w:t xml:space="preserve"> </w:t>
      </w:r>
      <w:r w:rsidRPr="00424EC5">
        <w:rPr>
          <w:rFonts w:ascii="Times New Roman" w:hAnsi="Times New Roman" w:cs="Times New Roman"/>
          <w:sz w:val="20"/>
          <w:szCs w:val="20"/>
        </w:rPr>
        <w:br/>
        <w:t xml:space="preserve">Australian Bureau of Statistics. </w:t>
      </w:r>
      <w:r w:rsidR="00E60C8F" w:rsidRPr="00424EC5">
        <w:rPr>
          <w:rFonts w:ascii="Times New Roman" w:hAnsi="Times New Roman" w:cs="Times New Roman"/>
          <w:sz w:val="20"/>
          <w:szCs w:val="20"/>
        </w:rPr>
        <w:t>Labor</w:t>
      </w:r>
      <w:r w:rsidRPr="00424EC5">
        <w:rPr>
          <w:rFonts w:ascii="Times New Roman" w:hAnsi="Times New Roman" w:cs="Times New Roman"/>
          <w:sz w:val="20"/>
          <w:szCs w:val="20"/>
        </w:rPr>
        <w:t xml:space="preserve"> Force Australia. Cat#6202</w:t>
      </w:r>
      <w:r w:rsidR="00586227">
        <w:rPr>
          <w:rFonts w:ascii="Times New Roman" w:hAnsi="Times New Roman" w:cs="Times New Roman"/>
          <w:sz w:val="20"/>
          <w:szCs w:val="20"/>
        </w:rPr>
        <w:tab/>
      </w:r>
      <w:r w:rsidRPr="00424EC5">
        <w:rPr>
          <w:rFonts w:ascii="Times New Roman" w:hAnsi="Times New Roman" w:cs="Times New Roman"/>
          <w:sz w:val="20"/>
          <w:szCs w:val="20"/>
        </w:rPr>
        <w:br/>
        <w:t>Australian</w:t>
      </w:r>
      <w:r w:rsidR="00E60C8F">
        <w:rPr>
          <w:rFonts w:ascii="Times New Roman" w:hAnsi="Times New Roman" w:cs="Times New Roman"/>
          <w:sz w:val="20"/>
          <w:szCs w:val="20"/>
        </w:rPr>
        <w:t xml:space="preserve"> </w:t>
      </w:r>
      <w:r w:rsidR="00E60C8F" w:rsidRPr="00424EC5">
        <w:rPr>
          <w:rFonts w:ascii="Times New Roman" w:hAnsi="Times New Roman" w:cs="Times New Roman"/>
          <w:sz w:val="20"/>
          <w:szCs w:val="20"/>
        </w:rPr>
        <w:t>Bureau of</w:t>
      </w:r>
      <w:r w:rsidR="00E60C8F">
        <w:rPr>
          <w:rFonts w:ascii="Times New Roman" w:hAnsi="Times New Roman" w:cs="Times New Roman"/>
          <w:sz w:val="20"/>
          <w:szCs w:val="20"/>
        </w:rPr>
        <w:t xml:space="preserve"> </w:t>
      </w:r>
      <w:r w:rsidRPr="00424EC5">
        <w:rPr>
          <w:rFonts w:ascii="Times New Roman" w:hAnsi="Times New Roman" w:cs="Times New Roman"/>
          <w:sz w:val="20"/>
          <w:szCs w:val="20"/>
        </w:rPr>
        <w:t xml:space="preserve">Statistics. </w:t>
      </w:r>
      <w:hyperlink r:id="rId32" w:history="1">
        <w:r w:rsidRPr="00424EC5">
          <w:rPr>
            <w:rStyle w:val="Hyperlink"/>
            <w:rFonts w:ascii="Times New Roman" w:hAnsi="Times New Roman" w:cs="Times New Roman"/>
            <w:sz w:val="20"/>
            <w:szCs w:val="20"/>
          </w:rPr>
          <w:t>[http://www.abs.gov.au/ausstats/abs@.nsf/94713ad445ff1425ca25682000192af2/1a79e7ae231704f8ca256f720082feb9!OpenDocument Year Book Australia 2005]</w:t>
        </w:r>
      </w:hyperlink>
    </w:p>
    <w:p w:rsidR="00424EC5" w:rsidRPr="00424EC5" w:rsidRDefault="00424EC5" w:rsidP="00586227">
      <w:pPr>
        <w:numPr>
          <w:ilvl w:val="0"/>
          <w:numId w:val="1"/>
        </w:numPr>
        <w:bidi w:val="0"/>
        <w:spacing w:after="0" w:line="240" w:lineRule="auto"/>
        <w:ind w:left="709"/>
        <w:jc w:val="both"/>
        <w:rPr>
          <w:rFonts w:ascii="Times New Roman" w:hAnsi="Times New Roman" w:cs="Times New Roman"/>
          <w:sz w:val="20"/>
          <w:szCs w:val="20"/>
        </w:rPr>
      </w:pPr>
      <w:r w:rsidRPr="00424EC5">
        <w:rPr>
          <w:rFonts w:ascii="Times New Roman" w:hAnsi="Times New Roman" w:cs="Times New Roman"/>
          <w:sz w:val="20"/>
          <w:szCs w:val="20"/>
        </w:rPr>
        <w:t xml:space="preserve">Department of Foreign Affairs and Trade (2003). </w:t>
      </w:r>
      <w:r w:rsidRPr="00424EC5">
        <w:rPr>
          <w:rFonts w:ascii="Times New Roman" w:hAnsi="Times New Roman" w:cs="Times New Roman"/>
          <w:i/>
          <w:iCs/>
          <w:sz w:val="20"/>
          <w:szCs w:val="20"/>
        </w:rPr>
        <w:t>Advancing the National Interest</w:t>
      </w:r>
      <w:r w:rsidRPr="00424EC5">
        <w:rPr>
          <w:rFonts w:ascii="Times New Roman" w:hAnsi="Times New Roman" w:cs="Times New Roman"/>
          <w:sz w:val="20"/>
          <w:szCs w:val="20"/>
        </w:rPr>
        <w:t xml:space="preserve">, [http://www.dfat.gov.au/ani/appendix_one.pdf </w:t>
      </w:r>
      <w:r w:rsidR="001105E7" w:rsidRPr="00424EC5">
        <w:rPr>
          <w:rFonts w:ascii="Times New Roman" w:hAnsi="Times New Roman" w:cs="Times New Roman"/>
          <w:sz w:val="20"/>
          <w:szCs w:val="20"/>
        </w:rPr>
        <w:t>Appendix</w:t>
      </w:r>
      <w:r w:rsidRPr="00424EC5">
        <w:rPr>
          <w:rFonts w:ascii="Times New Roman" w:hAnsi="Times New Roman" w:cs="Times New Roman"/>
          <w:sz w:val="20"/>
          <w:szCs w:val="20"/>
        </w:rPr>
        <w:t xml:space="preserve"> 1]</w:t>
      </w:r>
    </w:p>
    <w:p w:rsidR="00424EC5" w:rsidRPr="00424EC5" w:rsidRDefault="00424EC5" w:rsidP="00CD5C83">
      <w:pPr>
        <w:numPr>
          <w:ilvl w:val="0"/>
          <w:numId w:val="1"/>
        </w:numPr>
        <w:bidi w:val="0"/>
        <w:spacing w:after="0" w:line="240" w:lineRule="auto"/>
        <w:ind w:left="709" w:hanging="425"/>
        <w:rPr>
          <w:rFonts w:ascii="Times New Roman" w:hAnsi="Times New Roman" w:cs="Times New Roman"/>
          <w:sz w:val="20"/>
          <w:szCs w:val="20"/>
        </w:rPr>
      </w:pPr>
      <w:r w:rsidRPr="00424EC5">
        <w:rPr>
          <w:rFonts w:ascii="Times New Roman" w:hAnsi="Times New Roman" w:cs="Times New Roman"/>
          <w:sz w:val="20"/>
          <w:szCs w:val="20"/>
        </w:rPr>
        <w:t xml:space="preserve">Australian Bureau of Statistics. 2001 Census, </w:t>
      </w:r>
      <w:hyperlink r:id="rId33" w:history="1">
        <w:r w:rsidRPr="00424EC5">
          <w:rPr>
            <w:rStyle w:val="Hyperlink"/>
            <w:rFonts w:ascii="Times New Roman" w:hAnsi="Times New Roman" w:cs="Times New Roman"/>
            <w:sz w:val="20"/>
            <w:szCs w:val="20"/>
          </w:rPr>
          <w:t>[http://www.abs.gov.au/ausstats/abs@census.nsf/ddc9b4f92657325cca256c3e000bdbaf/7dd97c937216e32fca256bbe008371f0!OpenDocument A Snapshot of Australia]</w:t>
        </w:r>
      </w:hyperlink>
    </w:p>
    <w:p w:rsidR="00041A19" w:rsidRPr="00424EC5" w:rsidRDefault="00424EC5" w:rsidP="00CD5C83">
      <w:pPr>
        <w:numPr>
          <w:ilvl w:val="0"/>
          <w:numId w:val="1"/>
        </w:numPr>
        <w:bidi w:val="0"/>
        <w:spacing w:after="0" w:line="240" w:lineRule="auto"/>
        <w:ind w:left="709" w:hanging="426"/>
        <w:jc w:val="both"/>
        <w:rPr>
          <w:rFonts w:ascii="Times New Roman" w:hAnsi="Times New Roman" w:cs="Times New Roman"/>
          <w:sz w:val="20"/>
          <w:szCs w:val="20"/>
          <w:rtl/>
        </w:rPr>
      </w:pPr>
      <w:r w:rsidRPr="00424EC5">
        <w:rPr>
          <w:rFonts w:ascii="Times New Roman" w:hAnsi="Times New Roman" w:cs="Times New Roman"/>
          <w:sz w:val="20"/>
          <w:szCs w:val="20"/>
        </w:rPr>
        <w:t xml:space="preserve">Department of Immigration, Multicultural and Indigenous </w:t>
      </w:r>
      <w:r w:rsidR="001105E7" w:rsidRPr="00424EC5">
        <w:rPr>
          <w:rFonts w:ascii="Times New Roman" w:hAnsi="Times New Roman" w:cs="Times New Roman"/>
          <w:sz w:val="20"/>
          <w:szCs w:val="20"/>
        </w:rPr>
        <w:t>Affairs</w:t>
      </w:r>
      <w:r w:rsidRPr="00424EC5">
        <w:rPr>
          <w:rFonts w:ascii="Times New Roman" w:hAnsi="Times New Roman" w:cs="Times New Roman"/>
          <w:sz w:val="20"/>
          <w:szCs w:val="20"/>
        </w:rPr>
        <w:t>. (2005).</w:t>
      </w:r>
      <w:r w:rsidR="00586227">
        <w:rPr>
          <w:rFonts w:ascii="Times New Roman" w:hAnsi="Times New Roman" w:cs="Times New Roman"/>
          <w:sz w:val="20"/>
          <w:szCs w:val="20"/>
        </w:rPr>
        <w:tab/>
      </w:r>
      <w:r w:rsidRPr="00424EC5">
        <w:rPr>
          <w:rFonts w:ascii="Times New Roman" w:hAnsi="Times New Roman" w:cs="Times New Roman"/>
          <w:sz w:val="20"/>
          <w:szCs w:val="20"/>
        </w:rPr>
        <w:t xml:space="preserve"> [http://www.immi.gov.au/facts/06evolution.htm The Evolution of Australia's </w:t>
      </w:r>
      <w:r w:rsidRPr="00424EC5">
        <w:rPr>
          <w:rFonts w:ascii="Times New Roman" w:hAnsi="Times New Roman" w:cs="Times New Roman"/>
          <w:sz w:val="20"/>
          <w:szCs w:val="20"/>
        </w:rPr>
        <w:lastRenderedPageBreak/>
        <w:t>Multicultural Policy]</w:t>
      </w:r>
      <w:r w:rsidRPr="00424EC5">
        <w:rPr>
          <w:rFonts w:ascii="Times New Roman" w:hAnsi="Times New Roman" w:cs="Times New Roman"/>
          <w:sz w:val="20"/>
          <w:szCs w:val="20"/>
        </w:rPr>
        <w:br/>
        <w:t>Parliament of Australia, Senate (2005). [http://www.aph.gov.au/Senate/committee/legcon_ctte/expats03/ Inquiry into Australian Expatriates]</w:t>
      </w:r>
      <w:r w:rsidRPr="00424EC5">
        <w:rPr>
          <w:rFonts w:ascii="Times New Roman" w:hAnsi="Times New Roman" w:cs="Times New Roman"/>
          <w:sz w:val="20"/>
          <w:szCs w:val="20"/>
        </w:rPr>
        <w:br/>
        <w:t xml:space="preserve">[http://www.ncls.org.au/default.aspx?docid=2250&amp;track=82083 NCLS releases latest estimates of church attendance], National Church Life Survey, Media release, </w:t>
      </w:r>
      <w:hyperlink r:id="rId34" w:history="1">
        <w:r w:rsidRPr="00424EC5">
          <w:rPr>
            <w:rStyle w:val="Hyperlink"/>
            <w:rFonts w:ascii="Times New Roman" w:hAnsi="Times New Roman" w:cs="Times New Roman"/>
            <w:sz w:val="20"/>
            <w:szCs w:val="20"/>
          </w:rPr>
          <w:t>28 February</w:t>
        </w:r>
      </w:hyperlink>
      <w:r w:rsidRPr="00424EC5">
        <w:rPr>
          <w:rFonts w:ascii="Times New Roman" w:hAnsi="Times New Roman" w:cs="Times New Roman"/>
          <w:sz w:val="20"/>
          <w:szCs w:val="20"/>
        </w:rPr>
        <w:t xml:space="preserve"> </w:t>
      </w:r>
      <w:hyperlink r:id="rId35" w:history="1">
        <w:r w:rsidRPr="00424EC5">
          <w:rPr>
            <w:rStyle w:val="Hyperlink"/>
            <w:rFonts w:ascii="Times New Roman" w:hAnsi="Times New Roman" w:cs="Times New Roman"/>
            <w:sz w:val="20"/>
            <w:szCs w:val="20"/>
          </w:rPr>
          <w:t>2004</w:t>
        </w:r>
      </w:hyperlink>
      <w:r w:rsidR="00586227">
        <w:rPr>
          <w:rFonts w:ascii="Times New Roman" w:hAnsi="Times New Roman" w:cs="Times New Roman"/>
          <w:sz w:val="20"/>
          <w:szCs w:val="20"/>
        </w:rPr>
        <w:tab/>
      </w:r>
      <w:r w:rsidRPr="00424EC5">
        <w:rPr>
          <w:rFonts w:ascii="Times New Roman" w:hAnsi="Times New Roman" w:cs="Times New Roman"/>
          <w:sz w:val="20"/>
          <w:szCs w:val="20"/>
        </w:rPr>
        <w:br/>
        <w:t xml:space="preserve">Australian Film Commission. What are Australians Watching?, </w:t>
      </w:r>
      <w:r w:rsidR="00586227">
        <w:rPr>
          <w:rFonts w:ascii="Times New Roman" w:hAnsi="Times New Roman" w:cs="Times New Roman"/>
          <w:sz w:val="20"/>
          <w:szCs w:val="20"/>
        </w:rPr>
        <w:tab/>
      </w:r>
      <w:r w:rsidRPr="00424EC5">
        <w:rPr>
          <w:rFonts w:ascii="Times New Roman" w:hAnsi="Times New Roman" w:cs="Times New Roman"/>
          <w:sz w:val="20"/>
          <w:szCs w:val="20"/>
        </w:rPr>
        <w:t>[http://www.afc.gov.au/gtp/freetv.html Free-to-Air, 1999-2004 TV]</w:t>
      </w:r>
      <w:r w:rsidR="00586227">
        <w:rPr>
          <w:rFonts w:ascii="Times New Roman" w:hAnsi="Times New Roman" w:cs="Times New Roman"/>
          <w:sz w:val="20"/>
          <w:szCs w:val="20"/>
        </w:rPr>
        <w:tab/>
      </w:r>
      <w:r w:rsidRPr="00424EC5">
        <w:rPr>
          <w:rFonts w:ascii="Times New Roman" w:hAnsi="Times New Roman" w:cs="Times New Roman"/>
          <w:sz w:val="20"/>
          <w:szCs w:val="20"/>
        </w:rPr>
        <w:br/>
        <w:t xml:space="preserve">Australian Bureau of Statistics, </w:t>
      </w:r>
      <w:hyperlink r:id="rId36" w:history="1">
        <w:r w:rsidRPr="00424EC5">
          <w:rPr>
            <w:rStyle w:val="Hyperlink"/>
            <w:rFonts w:ascii="Times New Roman" w:hAnsi="Times New Roman" w:cs="Times New Roman"/>
            <w:sz w:val="20"/>
            <w:szCs w:val="20"/>
          </w:rPr>
          <w:t>[http://www.abs.gov.au/Ausstats/abs@.nsf/0/68180154bf128d91ca2569d000164365?OpenDocument Population Growth - Australia’s Population Growth]</w:t>
        </w:r>
      </w:hyperlink>
    </w:p>
    <w:sectPr w:rsidR="00041A19" w:rsidRPr="00424EC5" w:rsidSect="00B143BB">
      <w:type w:val="continuous"/>
      <w:pgSz w:w="11906" w:h="16838"/>
      <w:pgMar w:top="1440" w:right="1440" w:bottom="1440" w:left="1440" w:header="708" w:footer="708" w:gutter="0"/>
      <w:cols w:num="2"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7D" w:rsidRDefault="00E94E7D" w:rsidP="00D02A21">
      <w:pPr>
        <w:spacing w:after="0" w:line="240" w:lineRule="auto"/>
      </w:pPr>
      <w:r>
        <w:separator/>
      </w:r>
    </w:p>
  </w:endnote>
  <w:endnote w:type="continuationSeparator" w:id="1">
    <w:p w:rsidR="00E94E7D" w:rsidRDefault="00E94E7D" w:rsidP="00D02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7D" w:rsidRDefault="00E94E7D" w:rsidP="00D02A21">
      <w:pPr>
        <w:spacing w:after="0" w:line="240" w:lineRule="auto"/>
      </w:pPr>
      <w:r>
        <w:separator/>
      </w:r>
    </w:p>
  </w:footnote>
  <w:footnote w:type="continuationSeparator" w:id="1">
    <w:p w:rsidR="00E94E7D" w:rsidRDefault="00E94E7D" w:rsidP="00D02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5D95"/>
    <w:multiLevelType w:val="hybridMultilevel"/>
    <w:tmpl w:val="D542E3B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429BE"/>
    <w:multiLevelType w:val="singleLevel"/>
    <w:tmpl w:val="0C58C7B6"/>
    <w:lvl w:ilvl="0">
      <w:start w:val="1"/>
      <w:numFmt w:val="decimal"/>
      <w:lvlText w:val="%1-"/>
      <w:lvlJc w:val="left"/>
      <w:pPr>
        <w:tabs>
          <w:tab w:val="num" w:pos="360"/>
        </w:tabs>
        <w:ind w:left="360" w:hanging="360"/>
      </w:pPr>
      <w:rPr>
        <w:rFonts w:hint="default"/>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TrueTypeFonts/>
  <w:embedSystemFonts/>
  <w:saveSubsetFonts/>
  <w:defaultTabStop w:val="720"/>
  <w:characterSpacingControl w:val="doNotCompress"/>
  <w:footnotePr>
    <w:footnote w:id="0"/>
    <w:footnote w:id="1"/>
  </w:footnotePr>
  <w:endnotePr>
    <w:endnote w:id="0"/>
    <w:endnote w:id="1"/>
  </w:endnotePr>
  <w:compat/>
  <w:rsids>
    <w:rsidRoot w:val="00164098"/>
    <w:rsid w:val="00003EE8"/>
    <w:rsid w:val="00004998"/>
    <w:rsid w:val="00010E9A"/>
    <w:rsid w:val="00011617"/>
    <w:rsid w:val="00011849"/>
    <w:rsid w:val="000127F3"/>
    <w:rsid w:val="000136FC"/>
    <w:rsid w:val="00015A3C"/>
    <w:rsid w:val="0001721C"/>
    <w:rsid w:val="00020B13"/>
    <w:rsid w:val="00023462"/>
    <w:rsid w:val="0002367B"/>
    <w:rsid w:val="00027283"/>
    <w:rsid w:val="000349EA"/>
    <w:rsid w:val="00037606"/>
    <w:rsid w:val="00037F67"/>
    <w:rsid w:val="00041A19"/>
    <w:rsid w:val="00044F7C"/>
    <w:rsid w:val="00047CB3"/>
    <w:rsid w:val="00050FC9"/>
    <w:rsid w:val="00053A4B"/>
    <w:rsid w:val="00054751"/>
    <w:rsid w:val="00054782"/>
    <w:rsid w:val="00054DC1"/>
    <w:rsid w:val="00055E11"/>
    <w:rsid w:val="00061132"/>
    <w:rsid w:val="00061576"/>
    <w:rsid w:val="00061B69"/>
    <w:rsid w:val="0006622F"/>
    <w:rsid w:val="00066752"/>
    <w:rsid w:val="000669BD"/>
    <w:rsid w:val="00071CCB"/>
    <w:rsid w:val="00073A7D"/>
    <w:rsid w:val="000742B1"/>
    <w:rsid w:val="00084F41"/>
    <w:rsid w:val="000851A3"/>
    <w:rsid w:val="000901AB"/>
    <w:rsid w:val="00090EFF"/>
    <w:rsid w:val="00091005"/>
    <w:rsid w:val="00094452"/>
    <w:rsid w:val="000947BB"/>
    <w:rsid w:val="000A41BF"/>
    <w:rsid w:val="000A567D"/>
    <w:rsid w:val="000A6527"/>
    <w:rsid w:val="000B01A2"/>
    <w:rsid w:val="000B7909"/>
    <w:rsid w:val="000C1FBF"/>
    <w:rsid w:val="000C4FB0"/>
    <w:rsid w:val="000C52D7"/>
    <w:rsid w:val="000C7592"/>
    <w:rsid w:val="000C7B76"/>
    <w:rsid w:val="000D2BE7"/>
    <w:rsid w:val="000D3651"/>
    <w:rsid w:val="000D5AD2"/>
    <w:rsid w:val="000D77B6"/>
    <w:rsid w:val="000E3807"/>
    <w:rsid w:val="000E3DD2"/>
    <w:rsid w:val="000F36D0"/>
    <w:rsid w:val="000F565D"/>
    <w:rsid w:val="000F7800"/>
    <w:rsid w:val="0010106F"/>
    <w:rsid w:val="00102342"/>
    <w:rsid w:val="00103CA7"/>
    <w:rsid w:val="00107B87"/>
    <w:rsid w:val="001105E7"/>
    <w:rsid w:val="00110E70"/>
    <w:rsid w:val="0011223D"/>
    <w:rsid w:val="001129B5"/>
    <w:rsid w:val="00113BBE"/>
    <w:rsid w:val="001169C5"/>
    <w:rsid w:val="00116DD8"/>
    <w:rsid w:val="0012397C"/>
    <w:rsid w:val="00127761"/>
    <w:rsid w:val="00130B0D"/>
    <w:rsid w:val="001320CB"/>
    <w:rsid w:val="001442AB"/>
    <w:rsid w:val="00146849"/>
    <w:rsid w:val="0016395D"/>
    <w:rsid w:val="00164098"/>
    <w:rsid w:val="00165C58"/>
    <w:rsid w:val="00170743"/>
    <w:rsid w:val="0017367B"/>
    <w:rsid w:val="00176524"/>
    <w:rsid w:val="00176EA6"/>
    <w:rsid w:val="001776F1"/>
    <w:rsid w:val="001811B4"/>
    <w:rsid w:val="00181936"/>
    <w:rsid w:val="0018477F"/>
    <w:rsid w:val="00186199"/>
    <w:rsid w:val="00192590"/>
    <w:rsid w:val="001940EA"/>
    <w:rsid w:val="0019707E"/>
    <w:rsid w:val="0019731F"/>
    <w:rsid w:val="001A02BC"/>
    <w:rsid w:val="001A0DDE"/>
    <w:rsid w:val="001B1383"/>
    <w:rsid w:val="001B616F"/>
    <w:rsid w:val="001C078B"/>
    <w:rsid w:val="001C2ED4"/>
    <w:rsid w:val="001C3E87"/>
    <w:rsid w:val="001C45BD"/>
    <w:rsid w:val="001C7098"/>
    <w:rsid w:val="001D0395"/>
    <w:rsid w:val="001D0C7B"/>
    <w:rsid w:val="001D2026"/>
    <w:rsid w:val="001D65E8"/>
    <w:rsid w:val="001D71EF"/>
    <w:rsid w:val="001D7BE9"/>
    <w:rsid w:val="001E1B7E"/>
    <w:rsid w:val="001E3EDE"/>
    <w:rsid w:val="001E54FC"/>
    <w:rsid w:val="001E6E3F"/>
    <w:rsid w:val="001E717A"/>
    <w:rsid w:val="001F0A95"/>
    <w:rsid w:val="001F170E"/>
    <w:rsid w:val="001F2B4F"/>
    <w:rsid w:val="001F3F5E"/>
    <w:rsid w:val="001F45FD"/>
    <w:rsid w:val="001F5727"/>
    <w:rsid w:val="001F5A8C"/>
    <w:rsid w:val="001F5AE3"/>
    <w:rsid w:val="001F6272"/>
    <w:rsid w:val="001F70B1"/>
    <w:rsid w:val="001F78ED"/>
    <w:rsid w:val="001F7D03"/>
    <w:rsid w:val="00201C46"/>
    <w:rsid w:val="002045AA"/>
    <w:rsid w:val="0020617B"/>
    <w:rsid w:val="00206F25"/>
    <w:rsid w:val="0021618C"/>
    <w:rsid w:val="00217E33"/>
    <w:rsid w:val="00222009"/>
    <w:rsid w:val="002311BF"/>
    <w:rsid w:val="00231DB4"/>
    <w:rsid w:val="002411C5"/>
    <w:rsid w:val="0024379D"/>
    <w:rsid w:val="00245B7F"/>
    <w:rsid w:val="00250173"/>
    <w:rsid w:val="0025116E"/>
    <w:rsid w:val="00253292"/>
    <w:rsid w:val="002609F3"/>
    <w:rsid w:val="00260D2F"/>
    <w:rsid w:val="002676E2"/>
    <w:rsid w:val="0027033A"/>
    <w:rsid w:val="00271ABA"/>
    <w:rsid w:val="00282A49"/>
    <w:rsid w:val="00282A57"/>
    <w:rsid w:val="002863AA"/>
    <w:rsid w:val="002917BE"/>
    <w:rsid w:val="00295CEF"/>
    <w:rsid w:val="002977E8"/>
    <w:rsid w:val="00297D70"/>
    <w:rsid w:val="002A1380"/>
    <w:rsid w:val="002A5EB1"/>
    <w:rsid w:val="002A6B47"/>
    <w:rsid w:val="002B3B4C"/>
    <w:rsid w:val="002B4F4E"/>
    <w:rsid w:val="002B6167"/>
    <w:rsid w:val="002B6CAE"/>
    <w:rsid w:val="002C186E"/>
    <w:rsid w:val="002C7DB5"/>
    <w:rsid w:val="002D0BFF"/>
    <w:rsid w:val="002D0CEB"/>
    <w:rsid w:val="002D2657"/>
    <w:rsid w:val="002D2D11"/>
    <w:rsid w:val="002D2DAD"/>
    <w:rsid w:val="002D41ED"/>
    <w:rsid w:val="002D468A"/>
    <w:rsid w:val="002D5FD3"/>
    <w:rsid w:val="002D6099"/>
    <w:rsid w:val="002D7B38"/>
    <w:rsid w:val="002E07D9"/>
    <w:rsid w:val="002E1999"/>
    <w:rsid w:val="002E6496"/>
    <w:rsid w:val="002F2C3B"/>
    <w:rsid w:val="002F313E"/>
    <w:rsid w:val="002F52B6"/>
    <w:rsid w:val="002F75CA"/>
    <w:rsid w:val="00302357"/>
    <w:rsid w:val="00305AA2"/>
    <w:rsid w:val="00305BE1"/>
    <w:rsid w:val="00307177"/>
    <w:rsid w:val="00311100"/>
    <w:rsid w:val="00316863"/>
    <w:rsid w:val="00324962"/>
    <w:rsid w:val="00325195"/>
    <w:rsid w:val="00325AC3"/>
    <w:rsid w:val="00325D74"/>
    <w:rsid w:val="003263EF"/>
    <w:rsid w:val="00327DE3"/>
    <w:rsid w:val="003333D6"/>
    <w:rsid w:val="00337178"/>
    <w:rsid w:val="00345E6A"/>
    <w:rsid w:val="00351856"/>
    <w:rsid w:val="003550AE"/>
    <w:rsid w:val="00356956"/>
    <w:rsid w:val="00356E4D"/>
    <w:rsid w:val="0036171E"/>
    <w:rsid w:val="003624DB"/>
    <w:rsid w:val="0036660C"/>
    <w:rsid w:val="00370ECF"/>
    <w:rsid w:val="003729A5"/>
    <w:rsid w:val="00373731"/>
    <w:rsid w:val="0037721F"/>
    <w:rsid w:val="00381B1D"/>
    <w:rsid w:val="00383646"/>
    <w:rsid w:val="003849F5"/>
    <w:rsid w:val="003855EF"/>
    <w:rsid w:val="00386524"/>
    <w:rsid w:val="00387D84"/>
    <w:rsid w:val="00387D98"/>
    <w:rsid w:val="0039125F"/>
    <w:rsid w:val="00391392"/>
    <w:rsid w:val="00391539"/>
    <w:rsid w:val="00392F7B"/>
    <w:rsid w:val="003A0D99"/>
    <w:rsid w:val="003A15C0"/>
    <w:rsid w:val="003A2256"/>
    <w:rsid w:val="003A5996"/>
    <w:rsid w:val="003A79ED"/>
    <w:rsid w:val="003B1B4B"/>
    <w:rsid w:val="003B2404"/>
    <w:rsid w:val="003B248C"/>
    <w:rsid w:val="003B26A9"/>
    <w:rsid w:val="003B6100"/>
    <w:rsid w:val="003C02B2"/>
    <w:rsid w:val="003C2F6C"/>
    <w:rsid w:val="003C2F73"/>
    <w:rsid w:val="003C3A9B"/>
    <w:rsid w:val="003C4D9F"/>
    <w:rsid w:val="003C5DD1"/>
    <w:rsid w:val="003D068D"/>
    <w:rsid w:val="003D3BF4"/>
    <w:rsid w:val="003D3DB6"/>
    <w:rsid w:val="003D6CD5"/>
    <w:rsid w:val="003E5474"/>
    <w:rsid w:val="003E777A"/>
    <w:rsid w:val="003E7B30"/>
    <w:rsid w:val="003E7DE0"/>
    <w:rsid w:val="003F5EB7"/>
    <w:rsid w:val="003F685C"/>
    <w:rsid w:val="004026C9"/>
    <w:rsid w:val="00404C64"/>
    <w:rsid w:val="004059BE"/>
    <w:rsid w:val="00406908"/>
    <w:rsid w:val="00410F50"/>
    <w:rsid w:val="00411587"/>
    <w:rsid w:val="0041166B"/>
    <w:rsid w:val="00414F0A"/>
    <w:rsid w:val="00420586"/>
    <w:rsid w:val="00421665"/>
    <w:rsid w:val="00424EC5"/>
    <w:rsid w:val="004253EE"/>
    <w:rsid w:val="00426244"/>
    <w:rsid w:val="00433101"/>
    <w:rsid w:val="00433155"/>
    <w:rsid w:val="00440D16"/>
    <w:rsid w:val="004443F8"/>
    <w:rsid w:val="00456B5C"/>
    <w:rsid w:val="00456B8D"/>
    <w:rsid w:val="00456C4A"/>
    <w:rsid w:val="00461FBD"/>
    <w:rsid w:val="0046719F"/>
    <w:rsid w:val="00470D19"/>
    <w:rsid w:val="00472F70"/>
    <w:rsid w:val="0047531F"/>
    <w:rsid w:val="0047550A"/>
    <w:rsid w:val="004755B5"/>
    <w:rsid w:val="00476C90"/>
    <w:rsid w:val="00481AA6"/>
    <w:rsid w:val="00483550"/>
    <w:rsid w:val="004857F0"/>
    <w:rsid w:val="004937E7"/>
    <w:rsid w:val="004942C3"/>
    <w:rsid w:val="00495B4B"/>
    <w:rsid w:val="00496112"/>
    <w:rsid w:val="004A153E"/>
    <w:rsid w:val="004A1927"/>
    <w:rsid w:val="004A3FDF"/>
    <w:rsid w:val="004A42C1"/>
    <w:rsid w:val="004A4661"/>
    <w:rsid w:val="004A4DC4"/>
    <w:rsid w:val="004B1C9E"/>
    <w:rsid w:val="004B4849"/>
    <w:rsid w:val="004B4B3F"/>
    <w:rsid w:val="004B4B46"/>
    <w:rsid w:val="004B734A"/>
    <w:rsid w:val="004C5510"/>
    <w:rsid w:val="004C57A1"/>
    <w:rsid w:val="004C5DDB"/>
    <w:rsid w:val="004C6D50"/>
    <w:rsid w:val="004D07FB"/>
    <w:rsid w:val="004D0AEC"/>
    <w:rsid w:val="004D1174"/>
    <w:rsid w:val="004D2848"/>
    <w:rsid w:val="004D647F"/>
    <w:rsid w:val="004D77B8"/>
    <w:rsid w:val="004E08ED"/>
    <w:rsid w:val="004E43F9"/>
    <w:rsid w:val="004E4CFC"/>
    <w:rsid w:val="004F503F"/>
    <w:rsid w:val="004F5F97"/>
    <w:rsid w:val="005019CE"/>
    <w:rsid w:val="00501A5C"/>
    <w:rsid w:val="005020DD"/>
    <w:rsid w:val="00503854"/>
    <w:rsid w:val="00505485"/>
    <w:rsid w:val="005074F7"/>
    <w:rsid w:val="00507E12"/>
    <w:rsid w:val="00514507"/>
    <w:rsid w:val="0051462A"/>
    <w:rsid w:val="00514F10"/>
    <w:rsid w:val="005174D9"/>
    <w:rsid w:val="0052017B"/>
    <w:rsid w:val="00520A20"/>
    <w:rsid w:val="00520FD1"/>
    <w:rsid w:val="0052394B"/>
    <w:rsid w:val="00530067"/>
    <w:rsid w:val="00531BBF"/>
    <w:rsid w:val="00533318"/>
    <w:rsid w:val="00535EA5"/>
    <w:rsid w:val="005363A6"/>
    <w:rsid w:val="005468D1"/>
    <w:rsid w:val="00546AFC"/>
    <w:rsid w:val="0054749D"/>
    <w:rsid w:val="00547DC7"/>
    <w:rsid w:val="005504BE"/>
    <w:rsid w:val="005506BD"/>
    <w:rsid w:val="00551AA6"/>
    <w:rsid w:val="00554731"/>
    <w:rsid w:val="0056236A"/>
    <w:rsid w:val="00564AF8"/>
    <w:rsid w:val="00572BEF"/>
    <w:rsid w:val="005761A7"/>
    <w:rsid w:val="00586227"/>
    <w:rsid w:val="00586542"/>
    <w:rsid w:val="00587455"/>
    <w:rsid w:val="005924B2"/>
    <w:rsid w:val="00592CD4"/>
    <w:rsid w:val="00594B14"/>
    <w:rsid w:val="00597495"/>
    <w:rsid w:val="005A063B"/>
    <w:rsid w:val="005A0C32"/>
    <w:rsid w:val="005A1F61"/>
    <w:rsid w:val="005A346A"/>
    <w:rsid w:val="005A5156"/>
    <w:rsid w:val="005A6310"/>
    <w:rsid w:val="005A6BE7"/>
    <w:rsid w:val="005A7E6E"/>
    <w:rsid w:val="005B0675"/>
    <w:rsid w:val="005B3B95"/>
    <w:rsid w:val="005B3BBD"/>
    <w:rsid w:val="005B56F0"/>
    <w:rsid w:val="005B5B5D"/>
    <w:rsid w:val="005C001C"/>
    <w:rsid w:val="005C05F5"/>
    <w:rsid w:val="005C4748"/>
    <w:rsid w:val="005C6C76"/>
    <w:rsid w:val="005C7EFE"/>
    <w:rsid w:val="005D0294"/>
    <w:rsid w:val="005D40E7"/>
    <w:rsid w:val="005D4EB2"/>
    <w:rsid w:val="005D59AC"/>
    <w:rsid w:val="005D7AC7"/>
    <w:rsid w:val="005D7B87"/>
    <w:rsid w:val="005E0B01"/>
    <w:rsid w:val="005E1C52"/>
    <w:rsid w:val="005E2FE9"/>
    <w:rsid w:val="005E59B4"/>
    <w:rsid w:val="005E6E58"/>
    <w:rsid w:val="005F1EC8"/>
    <w:rsid w:val="005F248A"/>
    <w:rsid w:val="005F3585"/>
    <w:rsid w:val="005F4C88"/>
    <w:rsid w:val="005F4F45"/>
    <w:rsid w:val="005F70B3"/>
    <w:rsid w:val="00600B2B"/>
    <w:rsid w:val="00602814"/>
    <w:rsid w:val="00603C7E"/>
    <w:rsid w:val="006047AA"/>
    <w:rsid w:val="00607958"/>
    <w:rsid w:val="006103C4"/>
    <w:rsid w:val="00613416"/>
    <w:rsid w:val="0061487F"/>
    <w:rsid w:val="00617907"/>
    <w:rsid w:val="00620153"/>
    <w:rsid w:val="00620775"/>
    <w:rsid w:val="006252A7"/>
    <w:rsid w:val="0062560F"/>
    <w:rsid w:val="006262BE"/>
    <w:rsid w:val="00631B83"/>
    <w:rsid w:val="00634A5C"/>
    <w:rsid w:val="00636DC8"/>
    <w:rsid w:val="00640201"/>
    <w:rsid w:val="00641A9B"/>
    <w:rsid w:val="006506A2"/>
    <w:rsid w:val="00651183"/>
    <w:rsid w:val="00652B08"/>
    <w:rsid w:val="006538FE"/>
    <w:rsid w:val="00661640"/>
    <w:rsid w:val="00664D9E"/>
    <w:rsid w:val="00667777"/>
    <w:rsid w:val="00673709"/>
    <w:rsid w:val="006757AC"/>
    <w:rsid w:val="0067736B"/>
    <w:rsid w:val="0068204B"/>
    <w:rsid w:val="006853DC"/>
    <w:rsid w:val="00686887"/>
    <w:rsid w:val="006942BB"/>
    <w:rsid w:val="006947C1"/>
    <w:rsid w:val="00696152"/>
    <w:rsid w:val="006A04AA"/>
    <w:rsid w:val="006A1758"/>
    <w:rsid w:val="006A51C8"/>
    <w:rsid w:val="006A5CA0"/>
    <w:rsid w:val="006A64E4"/>
    <w:rsid w:val="006A65EB"/>
    <w:rsid w:val="006A6C03"/>
    <w:rsid w:val="006A7522"/>
    <w:rsid w:val="006B0266"/>
    <w:rsid w:val="006B55D9"/>
    <w:rsid w:val="006B5AC5"/>
    <w:rsid w:val="006C05EA"/>
    <w:rsid w:val="006C07B9"/>
    <w:rsid w:val="006C091C"/>
    <w:rsid w:val="006C0DB7"/>
    <w:rsid w:val="006C63FD"/>
    <w:rsid w:val="006C71FD"/>
    <w:rsid w:val="006C7AEC"/>
    <w:rsid w:val="006D1D5D"/>
    <w:rsid w:val="006D2ACE"/>
    <w:rsid w:val="006D32ED"/>
    <w:rsid w:val="006D408C"/>
    <w:rsid w:val="006E10AC"/>
    <w:rsid w:val="006E3CB5"/>
    <w:rsid w:val="006E78B3"/>
    <w:rsid w:val="006F109F"/>
    <w:rsid w:val="006F3838"/>
    <w:rsid w:val="006F39F2"/>
    <w:rsid w:val="006F56F8"/>
    <w:rsid w:val="006F795E"/>
    <w:rsid w:val="00700BD7"/>
    <w:rsid w:val="00701149"/>
    <w:rsid w:val="00702118"/>
    <w:rsid w:val="0070230E"/>
    <w:rsid w:val="00702A0A"/>
    <w:rsid w:val="00703508"/>
    <w:rsid w:val="00703E9E"/>
    <w:rsid w:val="007074B2"/>
    <w:rsid w:val="00722399"/>
    <w:rsid w:val="00722F30"/>
    <w:rsid w:val="00723E51"/>
    <w:rsid w:val="00731A69"/>
    <w:rsid w:val="00732CD6"/>
    <w:rsid w:val="00733D31"/>
    <w:rsid w:val="007346E2"/>
    <w:rsid w:val="007348A1"/>
    <w:rsid w:val="00734DEB"/>
    <w:rsid w:val="00735A29"/>
    <w:rsid w:val="007430AE"/>
    <w:rsid w:val="00743409"/>
    <w:rsid w:val="007457C8"/>
    <w:rsid w:val="00745DF3"/>
    <w:rsid w:val="00746737"/>
    <w:rsid w:val="00751F08"/>
    <w:rsid w:val="0075642B"/>
    <w:rsid w:val="00762491"/>
    <w:rsid w:val="00764240"/>
    <w:rsid w:val="00765459"/>
    <w:rsid w:val="00770408"/>
    <w:rsid w:val="00770D38"/>
    <w:rsid w:val="00773110"/>
    <w:rsid w:val="007745C4"/>
    <w:rsid w:val="007776AE"/>
    <w:rsid w:val="00780462"/>
    <w:rsid w:val="00783FD2"/>
    <w:rsid w:val="00784D4C"/>
    <w:rsid w:val="007864FD"/>
    <w:rsid w:val="00786677"/>
    <w:rsid w:val="00787FC8"/>
    <w:rsid w:val="00796586"/>
    <w:rsid w:val="007A56A6"/>
    <w:rsid w:val="007A7370"/>
    <w:rsid w:val="007B28E6"/>
    <w:rsid w:val="007B3761"/>
    <w:rsid w:val="007B690E"/>
    <w:rsid w:val="007C0733"/>
    <w:rsid w:val="007C0950"/>
    <w:rsid w:val="007C2D1B"/>
    <w:rsid w:val="007C5206"/>
    <w:rsid w:val="007C795D"/>
    <w:rsid w:val="007D0DF7"/>
    <w:rsid w:val="007D21AF"/>
    <w:rsid w:val="007D7E91"/>
    <w:rsid w:val="007E18E5"/>
    <w:rsid w:val="007E6F29"/>
    <w:rsid w:val="007E7CB1"/>
    <w:rsid w:val="007F44AD"/>
    <w:rsid w:val="007F4A95"/>
    <w:rsid w:val="007F526C"/>
    <w:rsid w:val="008001E4"/>
    <w:rsid w:val="00802955"/>
    <w:rsid w:val="0080579F"/>
    <w:rsid w:val="00806A61"/>
    <w:rsid w:val="00807F89"/>
    <w:rsid w:val="00811993"/>
    <w:rsid w:val="00811ED0"/>
    <w:rsid w:val="00812407"/>
    <w:rsid w:val="00812D55"/>
    <w:rsid w:val="00817B72"/>
    <w:rsid w:val="00817E4A"/>
    <w:rsid w:val="00823D07"/>
    <w:rsid w:val="00827EB8"/>
    <w:rsid w:val="008309AF"/>
    <w:rsid w:val="0083119F"/>
    <w:rsid w:val="0083178E"/>
    <w:rsid w:val="0083333C"/>
    <w:rsid w:val="00833F04"/>
    <w:rsid w:val="00835364"/>
    <w:rsid w:val="00841EDA"/>
    <w:rsid w:val="00844936"/>
    <w:rsid w:val="0085046E"/>
    <w:rsid w:val="00854017"/>
    <w:rsid w:val="00854CAC"/>
    <w:rsid w:val="008551D7"/>
    <w:rsid w:val="00855A90"/>
    <w:rsid w:val="00865E49"/>
    <w:rsid w:val="008665D6"/>
    <w:rsid w:val="008717F2"/>
    <w:rsid w:val="00873529"/>
    <w:rsid w:val="00873AC5"/>
    <w:rsid w:val="008818A2"/>
    <w:rsid w:val="00882F0C"/>
    <w:rsid w:val="00884547"/>
    <w:rsid w:val="00885F47"/>
    <w:rsid w:val="00891274"/>
    <w:rsid w:val="00893ABD"/>
    <w:rsid w:val="00894338"/>
    <w:rsid w:val="00895378"/>
    <w:rsid w:val="00897046"/>
    <w:rsid w:val="008971C6"/>
    <w:rsid w:val="008A1C27"/>
    <w:rsid w:val="008A4948"/>
    <w:rsid w:val="008A55E3"/>
    <w:rsid w:val="008A613D"/>
    <w:rsid w:val="008A7830"/>
    <w:rsid w:val="008B17CC"/>
    <w:rsid w:val="008B5D7A"/>
    <w:rsid w:val="008B7B18"/>
    <w:rsid w:val="008B7F40"/>
    <w:rsid w:val="008C3BAC"/>
    <w:rsid w:val="008C4FEF"/>
    <w:rsid w:val="008C69A5"/>
    <w:rsid w:val="008D3B9F"/>
    <w:rsid w:val="008D6F96"/>
    <w:rsid w:val="008E34A0"/>
    <w:rsid w:val="008E3B3D"/>
    <w:rsid w:val="008E3CE1"/>
    <w:rsid w:val="008E61DD"/>
    <w:rsid w:val="008E6697"/>
    <w:rsid w:val="008F2D4B"/>
    <w:rsid w:val="008F642E"/>
    <w:rsid w:val="008F7576"/>
    <w:rsid w:val="008F7C41"/>
    <w:rsid w:val="0090076E"/>
    <w:rsid w:val="00902656"/>
    <w:rsid w:val="00903C5B"/>
    <w:rsid w:val="00904A40"/>
    <w:rsid w:val="0090536E"/>
    <w:rsid w:val="00910B08"/>
    <w:rsid w:val="009141BA"/>
    <w:rsid w:val="00914C11"/>
    <w:rsid w:val="00914E59"/>
    <w:rsid w:val="0092130C"/>
    <w:rsid w:val="00921E20"/>
    <w:rsid w:val="00923D2D"/>
    <w:rsid w:val="009241E0"/>
    <w:rsid w:val="009242C2"/>
    <w:rsid w:val="00930B2A"/>
    <w:rsid w:val="00931FE8"/>
    <w:rsid w:val="00932861"/>
    <w:rsid w:val="00932AF4"/>
    <w:rsid w:val="009334B8"/>
    <w:rsid w:val="00936A70"/>
    <w:rsid w:val="009409D9"/>
    <w:rsid w:val="00941484"/>
    <w:rsid w:val="00945841"/>
    <w:rsid w:val="00950644"/>
    <w:rsid w:val="009620AF"/>
    <w:rsid w:val="00964777"/>
    <w:rsid w:val="00965F2E"/>
    <w:rsid w:val="00967942"/>
    <w:rsid w:val="009702EB"/>
    <w:rsid w:val="00971D60"/>
    <w:rsid w:val="00972C6B"/>
    <w:rsid w:val="00974F4A"/>
    <w:rsid w:val="009846B8"/>
    <w:rsid w:val="00986516"/>
    <w:rsid w:val="00991844"/>
    <w:rsid w:val="00991945"/>
    <w:rsid w:val="00992101"/>
    <w:rsid w:val="0099262F"/>
    <w:rsid w:val="00992A9B"/>
    <w:rsid w:val="009933C6"/>
    <w:rsid w:val="00994A63"/>
    <w:rsid w:val="00996438"/>
    <w:rsid w:val="0099717B"/>
    <w:rsid w:val="009A18E8"/>
    <w:rsid w:val="009A2FB6"/>
    <w:rsid w:val="009A4904"/>
    <w:rsid w:val="009A50A9"/>
    <w:rsid w:val="009A6CC1"/>
    <w:rsid w:val="009A7355"/>
    <w:rsid w:val="009B0921"/>
    <w:rsid w:val="009C35E8"/>
    <w:rsid w:val="009C5A5C"/>
    <w:rsid w:val="009C652B"/>
    <w:rsid w:val="009D08D4"/>
    <w:rsid w:val="009D32B6"/>
    <w:rsid w:val="009D43B6"/>
    <w:rsid w:val="009D522B"/>
    <w:rsid w:val="009E03A0"/>
    <w:rsid w:val="009E076C"/>
    <w:rsid w:val="009E172B"/>
    <w:rsid w:val="009E2DF0"/>
    <w:rsid w:val="009E5E24"/>
    <w:rsid w:val="009E6AC0"/>
    <w:rsid w:val="009F0345"/>
    <w:rsid w:val="009F09A1"/>
    <w:rsid w:val="009F0D20"/>
    <w:rsid w:val="00A010C1"/>
    <w:rsid w:val="00A018FB"/>
    <w:rsid w:val="00A02C7B"/>
    <w:rsid w:val="00A03495"/>
    <w:rsid w:val="00A07A14"/>
    <w:rsid w:val="00A12236"/>
    <w:rsid w:val="00A15C9D"/>
    <w:rsid w:val="00A22A59"/>
    <w:rsid w:val="00A23CBD"/>
    <w:rsid w:val="00A23F65"/>
    <w:rsid w:val="00A23F7D"/>
    <w:rsid w:val="00A30118"/>
    <w:rsid w:val="00A441F1"/>
    <w:rsid w:val="00A4464F"/>
    <w:rsid w:val="00A505E1"/>
    <w:rsid w:val="00A50AE7"/>
    <w:rsid w:val="00A55A1B"/>
    <w:rsid w:val="00A562B4"/>
    <w:rsid w:val="00A6011F"/>
    <w:rsid w:val="00A61834"/>
    <w:rsid w:val="00A61EE5"/>
    <w:rsid w:val="00A61F25"/>
    <w:rsid w:val="00A63C8D"/>
    <w:rsid w:val="00A64EE6"/>
    <w:rsid w:val="00A657B8"/>
    <w:rsid w:val="00A666D3"/>
    <w:rsid w:val="00A668C6"/>
    <w:rsid w:val="00A66900"/>
    <w:rsid w:val="00A673CA"/>
    <w:rsid w:val="00A71009"/>
    <w:rsid w:val="00A7504F"/>
    <w:rsid w:val="00A75952"/>
    <w:rsid w:val="00A76BB7"/>
    <w:rsid w:val="00A76C4A"/>
    <w:rsid w:val="00A822D1"/>
    <w:rsid w:val="00A822D5"/>
    <w:rsid w:val="00A84ABC"/>
    <w:rsid w:val="00A94BEF"/>
    <w:rsid w:val="00A95EC0"/>
    <w:rsid w:val="00A960F8"/>
    <w:rsid w:val="00A96859"/>
    <w:rsid w:val="00A97C4B"/>
    <w:rsid w:val="00AA1055"/>
    <w:rsid w:val="00AA17AA"/>
    <w:rsid w:val="00AA360F"/>
    <w:rsid w:val="00AA51CA"/>
    <w:rsid w:val="00AA649E"/>
    <w:rsid w:val="00AA7521"/>
    <w:rsid w:val="00AC19E0"/>
    <w:rsid w:val="00AC2B3F"/>
    <w:rsid w:val="00AC2B47"/>
    <w:rsid w:val="00AC3D97"/>
    <w:rsid w:val="00AC7701"/>
    <w:rsid w:val="00AD04EC"/>
    <w:rsid w:val="00AE1263"/>
    <w:rsid w:val="00AE2F7D"/>
    <w:rsid w:val="00AE4A22"/>
    <w:rsid w:val="00AE4CF4"/>
    <w:rsid w:val="00AF05BB"/>
    <w:rsid w:val="00AF27A9"/>
    <w:rsid w:val="00AF31F2"/>
    <w:rsid w:val="00AF4953"/>
    <w:rsid w:val="00AF4F4B"/>
    <w:rsid w:val="00AF6823"/>
    <w:rsid w:val="00AF7286"/>
    <w:rsid w:val="00B03598"/>
    <w:rsid w:val="00B106EF"/>
    <w:rsid w:val="00B10934"/>
    <w:rsid w:val="00B10D18"/>
    <w:rsid w:val="00B143BB"/>
    <w:rsid w:val="00B21FB6"/>
    <w:rsid w:val="00B22D1F"/>
    <w:rsid w:val="00B24144"/>
    <w:rsid w:val="00B25717"/>
    <w:rsid w:val="00B316C1"/>
    <w:rsid w:val="00B32F08"/>
    <w:rsid w:val="00B33156"/>
    <w:rsid w:val="00B363BF"/>
    <w:rsid w:val="00B373ED"/>
    <w:rsid w:val="00B374B2"/>
    <w:rsid w:val="00B37F54"/>
    <w:rsid w:val="00B521D2"/>
    <w:rsid w:val="00B52627"/>
    <w:rsid w:val="00B52E99"/>
    <w:rsid w:val="00B52F08"/>
    <w:rsid w:val="00B53A09"/>
    <w:rsid w:val="00B53A95"/>
    <w:rsid w:val="00B55434"/>
    <w:rsid w:val="00B55957"/>
    <w:rsid w:val="00B5696B"/>
    <w:rsid w:val="00B56D43"/>
    <w:rsid w:val="00B60160"/>
    <w:rsid w:val="00B625E3"/>
    <w:rsid w:val="00B63021"/>
    <w:rsid w:val="00B63316"/>
    <w:rsid w:val="00B64090"/>
    <w:rsid w:val="00B658F6"/>
    <w:rsid w:val="00B72E06"/>
    <w:rsid w:val="00B76288"/>
    <w:rsid w:val="00B818A7"/>
    <w:rsid w:val="00B82766"/>
    <w:rsid w:val="00B83BD3"/>
    <w:rsid w:val="00B84D68"/>
    <w:rsid w:val="00B8650E"/>
    <w:rsid w:val="00B875C3"/>
    <w:rsid w:val="00B87D63"/>
    <w:rsid w:val="00B902F4"/>
    <w:rsid w:val="00B90538"/>
    <w:rsid w:val="00B93B46"/>
    <w:rsid w:val="00B9698F"/>
    <w:rsid w:val="00BA425D"/>
    <w:rsid w:val="00BA45FB"/>
    <w:rsid w:val="00BA4BB4"/>
    <w:rsid w:val="00BA4D90"/>
    <w:rsid w:val="00BA6F48"/>
    <w:rsid w:val="00BB417C"/>
    <w:rsid w:val="00BB5724"/>
    <w:rsid w:val="00BB5A1C"/>
    <w:rsid w:val="00BB6070"/>
    <w:rsid w:val="00BC06EE"/>
    <w:rsid w:val="00BC0D1E"/>
    <w:rsid w:val="00BC1215"/>
    <w:rsid w:val="00BC1FAB"/>
    <w:rsid w:val="00BC228C"/>
    <w:rsid w:val="00BC51C7"/>
    <w:rsid w:val="00BC5C49"/>
    <w:rsid w:val="00BC5CF6"/>
    <w:rsid w:val="00BC6D1A"/>
    <w:rsid w:val="00BC74E0"/>
    <w:rsid w:val="00BC7E0D"/>
    <w:rsid w:val="00BD1536"/>
    <w:rsid w:val="00BD2196"/>
    <w:rsid w:val="00BD2438"/>
    <w:rsid w:val="00BD39D9"/>
    <w:rsid w:val="00BD782A"/>
    <w:rsid w:val="00BE06CD"/>
    <w:rsid w:val="00BE0E9B"/>
    <w:rsid w:val="00BE12AA"/>
    <w:rsid w:val="00BE145B"/>
    <w:rsid w:val="00BE307A"/>
    <w:rsid w:val="00BE430B"/>
    <w:rsid w:val="00BE7D4E"/>
    <w:rsid w:val="00BF00E6"/>
    <w:rsid w:val="00BF1B6C"/>
    <w:rsid w:val="00BF1C93"/>
    <w:rsid w:val="00BF2439"/>
    <w:rsid w:val="00BF35AC"/>
    <w:rsid w:val="00BF364E"/>
    <w:rsid w:val="00BF56C7"/>
    <w:rsid w:val="00BF5833"/>
    <w:rsid w:val="00BF7F77"/>
    <w:rsid w:val="00C0531A"/>
    <w:rsid w:val="00C068F3"/>
    <w:rsid w:val="00C069D7"/>
    <w:rsid w:val="00C11459"/>
    <w:rsid w:val="00C11512"/>
    <w:rsid w:val="00C15848"/>
    <w:rsid w:val="00C16B41"/>
    <w:rsid w:val="00C20E90"/>
    <w:rsid w:val="00C212AC"/>
    <w:rsid w:val="00C21CF9"/>
    <w:rsid w:val="00C228ED"/>
    <w:rsid w:val="00C22AC9"/>
    <w:rsid w:val="00C23111"/>
    <w:rsid w:val="00C23696"/>
    <w:rsid w:val="00C303B1"/>
    <w:rsid w:val="00C32767"/>
    <w:rsid w:val="00C40FD1"/>
    <w:rsid w:val="00C47838"/>
    <w:rsid w:val="00C52AEE"/>
    <w:rsid w:val="00C53AC4"/>
    <w:rsid w:val="00C62468"/>
    <w:rsid w:val="00C62F61"/>
    <w:rsid w:val="00C63FF0"/>
    <w:rsid w:val="00C65023"/>
    <w:rsid w:val="00C66C94"/>
    <w:rsid w:val="00C67EC5"/>
    <w:rsid w:val="00C74001"/>
    <w:rsid w:val="00C75F99"/>
    <w:rsid w:val="00C76260"/>
    <w:rsid w:val="00C80215"/>
    <w:rsid w:val="00C81999"/>
    <w:rsid w:val="00C84706"/>
    <w:rsid w:val="00C86A15"/>
    <w:rsid w:val="00C91039"/>
    <w:rsid w:val="00C93875"/>
    <w:rsid w:val="00C95DBD"/>
    <w:rsid w:val="00CA0618"/>
    <w:rsid w:val="00CA3158"/>
    <w:rsid w:val="00CA3D59"/>
    <w:rsid w:val="00CA3DCE"/>
    <w:rsid w:val="00CC0E2E"/>
    <w:rsid w:val="00CC0EDD"/>
    <w:rsid w:val="00CC4125"/>
    <w:rsid w:val="00CC42B9"/>
    <w:rsid w:val="00CC7B8B"/>
    <w:rsid w:val="00CD5C83"/>
    <w:rsid w:val="00CD7F74"/>
    <w:rsid w:val="00CE0FFC"/>
    <w:rsid w:val="00CE5A41"/>
    <w:rsid w:val="00CE6A8E"/>
    <w:rsid w:val="00CF47EC"/>
    <w:rsid w:val="00CF4930"/>
    <w:rsid w:val="00D02921"/>
    <w:rsid w:val="00D02A21"/>
    <w:rsid w:val="00D038AD"/>
    <w:rsid w:val="00D228AB"/>
    <w:rsid w:val="00D24BBC"/>
    <w:rsid w:val="00D308AC"/>
    <w:rsid w:val="00D32464"/>
    <w:rsid w:val="00D43146"/>
    <w:rsid w:val="00D4575A"/>
    <w:rsid w:val="00D50C19"/>
    <w:rsid w:val="00D53C9E"/>
    <w:rsid w:val="00D5638B"/>
    <w:rsid w:val="00D66B44"/>
    <w:rsid w:val="00D66E56"/>
    <w:rsid w:val="00D71A5A"/>
    <w:rsid w:val="00D71DA8"/>
    <w:rsid w:val="00D8325B"/>
    <w:rsid w:val="00D832B9"/>
    <w:rsid w:val="00D8440C"/>
    <w:rsid w:val="00D8594E"/>
    <w:rsid w:val="00D85B94"/>
    <w:rsid w:val="00D8625F"/>
    <w:rsid w:val="00D9171E"/>
    <w:rsid w:val="00D91D32"/>
    <w:rsid w:val="00D956A9"/>
    <w:rsid w:val="00D956E1"/>
    <w:rsid w:val="00DA10B8"/>
    <w:rsid w:val="00DA18DC"/>
    <w:rsid w:val="00DA27D1"/>
    <w:rsid w:val="00DA2A00"/>
    <w:rsid w:val="00DA2C17"/>
    <w:rsid w:val="00DA6A43"/>
    <w:rsid w:val="00DB06C8"/>
    <w:rsid w:val="00DB0894"/>
    <w:rsid w:val="00DB0D02"/>
    <w:rsid w:val="00DB635D"/>
    <w:rsid w:val="00DB6BC7"/>
    <w:rsid w:val="00DB74D5"/>
    <w:rsid w:val="00DC5063"/>
    <w:rsid w:val="00DC5B7E"/>
    <w:rsid w:val="00DC6561"/>
    <w:rsid w:val="00DC6CBE"/>
    <w:rsid w:val="00DD19BE"/>
    <w:rsid w:val="00DD42C7"/>
    <w:rsid w:val="00DD65A1"/>
    <w:rsid w:val="00DE0291"/>
    <w:rsid w:val="00DE07AE"/>
    <w:rsid w:val="00DE4C58"/>
    <w:rsid w:val="00DE58AF"/>
    <w:rsid w:val="00DE70B4"/>
    <w:rsid w:val="00DE7966"/>
    <w:rsid w:val="00DF7712"/>
    <w:rsid w:val="00E01A92"/>
    <w:rsid w:val="00E01C3E"/>
    <w:rsid w:val="00E03990"/>
    <w:rsid w:val="00E1072E"/>
    <w:rsid w:val="00E138B6"/>
    <w:rsid w:val="00E13CB8"/>
    <w:rsid w:val="00E157CB"/>
    <w:rsid w:val="00E1789A"/>
    <w:rsid w:val="00E17BB0"/>
    <w:rsid w:val="00E2239C"/>
    <w:rsid w:val="00E25939"/>
    <w:rsid w:val="00E26749"/>
    <w:rsid w:val="00E26F4F"/>
    <w:rsid w:val="00E27A2D"/>
    <w:rsid w:val="00E27C60"/>
    <w:rsid w:val="00E302D7"/>
    <w:rsid w:val="00E30E6A"/>
    <w:rsid w:val="00E31EF2"/>
    <w:rsid w:val="00E32C69"/>
    <w:rsid w:val="00E404B5"/>
    <w:rsid w:val="00E40588"/>
    <w:rsid w:val="00E457C1"/>
    <w:rsid w:val="00E55594"/>
    <w:rsid w:val="00E55FC9"/>
    <w:rsid w:val="00E57331"/>
    <w:rsid w:val="00E60C8F"/>
    <w:rsid w:val="00E62884"/>
    <w:rsid w:val="00E64D67"/>
    <w:rsid w:val="00E713A3"/>
    <w:rsid w:val="00E73D60"/>
    <w:rsid w:val="00E75FA3"/>
    <w:rsid w:val="00E800D0"/>
    <w:rsid w:val="00E81688"/>
    <w:rsid w:val="00E82F36"/>
    <w:rsid w:val="00E833E1"/>
    <w:rsid w:val="00E84555"/>
    <w:rsid w:val="00E90436"/>
    <w:rsid w:val="00E9276D"/>
    <w:rsid w:val="00E93D13"/>
    <w:rsid w:val="00E9412E"/>
    <w:rsid w:val="00E94E7D"/>
    <w:rsid w:val="00E95B82"/>
    <w:rsid w:val="00E97EDE"/>
    <w:rsid w:val="00EA0F1E"/>
    <w:rsid w:val="00EA245D"/>
    <w:rsid w:val="00EA3885"/>
    <w:rsid w:val="00EA3BAF"/>
    <w:rsid w:val="00EA48A7"/>
    <w:rsid w:val="00EA4B08"/>
    <w:rsid w:val="00EA583C"/>
    <w:rsid w:val="00EB0DE9"/>
    <w:rsid w:val="00EB21EA"/>
    <w:rsid w:val="00EB2254"/>
    <w:rsid w:val="00EB4CA6"/>
    <w:rsid w:val="00EC2929"/>
    <w:rsid w:val="00EC4517"/>
    <w:rsid w:val="00EC6FCE"/>
    <w:rsid w:val="00ED0811"/>
    <w:rsid w:val="00ED1829"/>
    <w:rsid w:val="00ED20E9"/>
    <w:rsid w:val="00ED6898"/>
    <w:rsid w:val="00ED6B32"/>
    <w:rsid w:val="00EE0F26"/>
    <w:rsid w:val="00EE0F3D"/>
    <w:rsid w:val="00EE0FD1"/>
    <w:rsid w:val="00EE3254"/>
    <w:rsid w:val="00EE3971"/>
    <w:rsid w:val="00EE4D50"/>
    <w:rsid w:val="00EE6AAD"/>
    <w:rsid w:val="00EE7FCF"/>
    <w:rsid w:val="00EF3675"/>
    <w:rsid w:val="00EF5CE0"/>
    <w:rsid w:val="00EF6CF5"/>
    <w:rsid w:val="00F023A8"/>
    <w:rsid w:val="00F05C82"/>
    <w:rsid w:val="00F06282"/>
    <w:rsid w:val="00F10061"/>
    <w:rsid w:val="00F109F7"/>
    <w:rsid w:val="00F1375B"/>
    <w:rsid w:val="00F143DA"/>
    <w:rsid w:val="00F15154"/>
    <w:rsid w:val="00F156CC"/>
    <w:rsid w:val="00F1671D"/>
    <w:rsid w:val="00F17C44"/>
    <w:rsid w:val="00F20F05"/>
    <w:rsid w:val="00F22D73"/>
    <w:rsid w:val="00F2366F"/>
    <w:rsid w:val="00F267A8"/>
    <w:rsid w:val="00F27832"/>
    <w:rsid w:val="00F36A91"/>
    <w:rsid w:val="00F37979"/>
    <w:rsid w:val="00F40FF7"/>
    <w:rsid w:val="00F429A2"/>
    <w:rsid w:val="00F43143"/>
    <w:rsid w:val="00F43F7E"/>
    <w:rsid w:val="00F4434B"/>
    <w:rsid w:val="00F45810"/>
    <w:rsid w:val="00F47A7D"/>
    <w:rsid w:val="00F50C4F"/>
    <w:rsid w:val="00F51ED4"/>
    <w:rsid w:val="00F52224"/>
    <w:rsid w:val="00F5246C"/>
    <w:rsid w:val="00F5332E"/>
    <w:rsid w:val="00F534E2"/>
    <w:rsid w:val="00F53A5C"/>
    <w:rsid w:val="00F54C5F"/>
    <w:rsid w:val="00F57FA9"/>
    <w:rsid w:val="00F61AE2"/>
    <w:rsid w:val="00F62E7C"/>
    <w:rsid w:val="00F633F3"/>
    <w:rsid w:val="00F63CA3"/>
    <w:rsid w:val="00F63D2C"/>
    <w:rsid w:val="00F66F70"/>
    <w:rsid w:val="00F74613"/>
    <w:rsid w:val="00F849D7"/>
    <w:rsid w:val="00F86586"/>
    <w:rsid w:val="00F866C8"/>
    <w:rsid w:val="00F87EEB"/>
    <w:rsid w:val="00F90416"/>
    <w:rsid w:val="00F90F01"/>
    <w:rsid w:val="00F92AA2"/>
    <w:rsid w:val="00F937B5"/>
    <w:rsid w:val="00F97542"/>
    <w:rsid w:val="00FA1029"/>
    <w:rsid w:val="00FA2B6B"/>
    <w:rsid w:val="00FB1FC4"/>
    <w:rsid w:val="00FB2ACE"/>
    <w:rsid w:val="00FB4571"/>
    <w:rsid w:val="00FC665A"/>
    <w:rsid w:val="00FC671B"/>
    <w:rsid w:val="00FD5666"/>
    <w:rsid w:val="00FD79E4"/>
    <w:rsid w:val="00FE0B3F"/>
    <w:rsid w:val="00FE247C"/>
    <w:rsid w:val="00FE538B"/>
    <w:rsid w:val="00FE6244"/>
    <w:rsid w:val="00FF08EA"/>
    <w:rsid w:val="00FF0E90"/>
    <w:rsid w:val="00FF177D"/>
    <w:rsid w:val="00FF4315"/>
    <w:rsid w:val="00FF572C"/>
    <w:rsid w:val="00FF637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1">
    <w:name w:val="short_text1"/>
    <w:basedOn w:val="DefaultParagraphFont"/>
    <w:rsid w:val="00164098"/>
    <w:rPr>
      <w:sz w:val="30"/>
      <w:szCs w:val="30"/>
    </w:rPr>
  </w:style>
  <w:style w:type="character" w:styleId="Hyperlink">
    <w:name w:val="Hyperlink"/>
    <w:basedOn w:val="DefaultParagraphFont"/>
    <w:uiPriority w:val="99"/>
    <w:unhideWhenUsed/>
    <w:rsid w:val="007D7E91"/>
    <w:rPr>
      <w:color w:val="0000FF" w:themeColor="hyperlink"/>
      <w:u w:val="single"/>
    </w:rPr>
  </w:style>
  <w:style w:type="character" w:customStyle="1" w:styleId="longtext1">
    <w:name w:val="long_text1"/>
    <w:basedOn w:val="DefaultParagraphFont"/>
    <w:rsid w:val="008309AF"/>
    <w:rPr>
      <w:sz w:val="20"/>
      <w:szCs w:val="20"/>
    </w:rPr>
  </w:style>
  <w:style w:type="character" w:customStyle="1" w:styleId="mediumtext1">
    <w:name w:val="medium_text1"/>
    <w:basedOn w:val="DefaultParagraphFont"/>
    <w:rsid w:val="002D6099"/>
    <w:rPr>
      <w:sz w:val="26"/>
      <w:szCs w:val="26"/>
    </w:rPr>
  </w:style>
  <w:style w:type="paragraph" w:styleId="Caption">
    <w:name w:val="caption"/>
    <w:basedOn w:val="Normal"/>
    <w:next w:val="Normal"/>
    <w:uiPriority w:val="35"/>
    <w:unhideWhenUsed/>
    <w:qFormat/>
    <w:rsid w:val="00FF177D"/>
    <w:pPr>
      <w:spacing w:line="240" w:lineRule="auto"/>
    </w:pPr>
    <w:rPr>
      <w:b/>
      <w:bCs/>
      <w:color w:val="4F81BD" w:themeColor="accent1"/>
      <w:sz w:val="18"/>
      <w:szCs w:val="18"/>
    </w:rPr>
  </w:style>
  <w:style w:type="table" w:styleId="TableGrid">
    <w:name w:val="Table Grid"/>
    <w:basedOn w:val="TableNormal"/>
    <w:uiPriority w:val="59"/>
    <w:rsid w:val="00D02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A21"/>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D02A21"/>
    <w:rPr>
      <w:rFonts w:ascii="Calibri" w:eastAsia="Calibri" w:hAnsi="Calibri" w:cs="Arial"/>
      <w:sz w:val="20"/>
      <w:szCs w:val="20"/>
      <w:lang w:bidi="ar-SA"/>
    </w:rPr>
  </w:style>
  <w:style w:type="character" w:styleId="FootnoteReference">
    <w:name w:val="footnote reference"/>
    <w:basedOn w:val="DefaultParagraphFont"/>
    <w:uiPriority w:val="99"/>
    <w:semiHidden/>
    <w:unhideWhenUsed/>
    <w:rsid w:val="00D02A21"/>
    <w:rPr>
      <w:vertAlign w:val="superscript"/>
    </w:rPr>
  </w:style>
  <w:style w:type="paragraph" w:styleId="BalloonText">
    <w:name w:val="Balloon Text"/>
    <w:basedOn w:val="Normal"/>
    <w:link w:val="BalloonTextChar"/>
    <w:uiPriority w:val="99"/>
    <w:semiHidden/>
    <w:unhideWhenUsed/>
    <w:rsid w:val="0061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C4"/>
    <w:rPr>
      <w:rFonts w:ascii="Tahoma" w:hAnsi="Tahoma" w:cs="Tahoma"/>
      <w:sz w:val="16"/>
      <w:szCs w:val="16"/>
    </w:rPr>
  </w:style>
  <w:style w:type="table" w:styleId="MediumShading2-Accent6">
    <w:name w:val="Medium Shading 2 Accent 6"/>
    <w:basedOn w:val="TableNormal"/>
    <w:uiPriority w:val="64"/>
    <w:rsid w:val="00592C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592C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24EC5"/>
    <w:pPr>
      <w:spacing w:after="0" w:line="240" w:lineRule="auto"/>
      <w:ind w:left="720"/>
      <w:contextualSpacing/>
    </w:pPr>
    <w:rPr>
      <w:rFonts w:ascii="Times New Roman" w:eastAsia="Times New Roman" w:hAnsi="Times New Roman" w:cs="Traditional Arabic"/>
      <w:sz w:val="20"/>
      <w:szCs w:val="24"/>
      <w:lang w:bidi="ar-SA"/>
    </w:rPr>
  </w:style>
  <w:style w:type="character" w:customStyle="1" w:styleId="ref-journal">
    <w:name w:val="ref-journal"/>
    <w:basedOn w:val="DefaultParagraphFont"/>
    <w:rsid w:val="00424EC5"/>
  </w:style>
  <w:style w:type="character" w:customStyle="1" w:styleId="ref-vol1">
    <w:name w:val="ref-vol1"/>
    <w:basedOn w:val="DefaultParagraphFont"/>
    <w:rsid w:val="00424EC5"/>
    <w:rPr>
      <w:b/>
      <w:bCs/>
    </w:rPr>
  </w:style>
  <w:style w:type="paragraph" w:styleId="NormalWeb">
    <w:name w:val="Normal (Web)"/>
    <w:basedOn w:val="Normal"/>
    <w:uiPriority w:val="99"/>
    <w:unhideWhenUsed/>
    <w:rsid w:val="00424E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hyperlink" Target="http://www.aphis.usda.gov/brs/corn.html" TargetMode="Externa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hyperlink" Target="file:///H:\en\28+February" TargetMode="External"/><Relationship Id="rId7" Type="http://schemas.openxmlformats.org/officeDocument/2006/relationships/hyperlink" Target="mailto:Tayebsaki1350@yahoo.com" TargetMode="Externa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chart" Target="charts/chart2.xml"/><Relationship Id="rId33" Type="http://schemas.openxmlformats.org/officeDocument/2006/relationships/hyperlink" Target="mailto:[http://www.abs.gov.au/ausstats/abs@census.nsf/ddc9b4f92657325cca256c3e000bdbaf/7dd97c937216e32fca256bbe008371f0!OpenDocument%20A%20Snapshot%20of%20Australia%5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yperlink" Target="http://www.uwex.edu/ces/forage/wfc/proceedings2003/cornsilageyield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hart" Target="charts/chart1.xml"/><Relationship Id="rId32" Type="http://schemas.openxmlformats.org/officeDocument/2006/relationships/hyperlink" Target="mailto:[http://www.abs.gov.au/ausstats/abs@.nsf/94713ad445ff1425ca25682000192af2/1a79e7ae231704f8ca256f720082feb9!OpenDocument%20Year%20Book%20Australia%202005%5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hyperlink" Target="http://www.agr.gc.ca/cal/epub/762e/762_toc_e.html" TargetMode="External"/><Relationship Id="rId36" Type="http://schemas.openxmlformats.org/officeDocument/2006/relationships/hyperlink" Target="mailto:[http://www.abs.gov.au/Ausstats/abs@.nsf/0/68180154bf128d91ca2569d000164365?OpenDocument%20Population%20Growth%20-%20Australia's%20Population%20Growth%5d" TargetMode="External"/><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hyperlink" Target="file:///H:\en\1+Octob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hyperlink" Target="http://www.fao.org/ag/AGP/AGPC/doc/Gbase/DATA/PF000342.HTM" TargetMode="External"/><Relationship Id="rId30" Type="http://schemas.openxmlformats.org/officeDocument/2006/relationships/hyperlink" Target="http://plants.usda.gov/cgi_bin/plant_profile.cgi?symbol=ZEMA" TargetMode="External"/><Relationship Id="rId35" Type="http://schemas.openxmlformats.org/officeDocument/2006/relationships/hyperlink" Target="file:///H:\en\2004"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chart>
    <c:plotArea>
      <c:layout>
        <c:manualLayout>
          <c:layoutTarget val="inner"/>
          <c:xMode val="edge"/>
          <c:yMode val="edge"/>
          <c:x val="0.37394026974951888"/>
          <c:y val="3.2929515418502212E-2"/>
          <c:w val="0.62605973025048334"/>
          <c:h val="0.70309622743720979"/>
        </c:manualLayout>
      </c:layout>
      <c:lineChart>
        <c:grouping val="standard"/>
        <c:ser>
          <c:idx val="0"/>
          <c:order val="0"/>
          <c:tx>
            <c:strRef>
              <c:f>'[Chart in Microsoft Office Word]Sheet1'!$A$4</c:f>
              <c:strCache>
                <c:ptCount val="1"/>
                <c:pt idx="0">
                  <c:v>A=0-20</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'[Chart in Microsoft Office Word]Sheet1'!$B$3:$E$3</c:f>
              <c:strCache>
                <c:ptCount val="4"/>
                <c:pt idx="0">
                  <c:v>I0</c:v>
                </c:pt>
                <c:pt idx="1">
                  <c:v>I1</c:v>
                </c:pt>
                <c:pt idx="2">
                  <c:v>I2</c:v>
                </c:pt>
                <c:pt idx="3">
                  <c:v>I3</c:v>
                </c:pt>
              </c:strCache>
            </c:strRef>
          </c:cat>
          <c:val>
            <c:numRef>
              <c:f>'[Chart in Microsoft Office Word]Sheet1'!$B$4:$E$4</c:f>
              <c:numCache>
                <c:formatCode>General</c:formatCode>
                <c:ptCount val="4"/>
                <c:pt idx="0">
                  <c:v>2.0099999999999998</c:v>
                </c:pt>
                <c:pt idx="1">
                  <c:v>2.8</c:v>
                </c:pt>
                <c:pt idx="2">
                  <c:v>2.5</c:v>
                </c:pt>
                <c:pt idx="3">
                  <c:v>2.59</c:v>
                </c:pt>
              </c:numCache>
            </c:numRef>
          </c:val>
        </c:ser>
        <c:ser>
          <c:idx val="1"/>
          <c:order val="1"/>
          <c:tx>
            <c:strRef>
              <c:f>'[Chart in Microsoft Office Word]Sheet1'!$A$5</c:f>
              <c:strCache>
                <c:ptCount val="1"/>
                <c:pt idx="0">
                  <c:v>B=20-40</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'[Chart in Microsoft Office Word]Sheet1'!$B$3:$E$3</c:f>
              <c:strCache>
                <c:ptCount val="4"/>
                <c:pt idx="0">
                  <c:v>I0</c:v>
                </c:pt>
                <c:pt idx="1">
                  <c:v>I1</c:v>
                </c:pt>
                <c:pt idx="2">
                  <c:v>I2</c:v>
                </c:pt>
                <c:pt idx="3">
                  <c:v>I3</c:v>
                </c:pt>
              </c:strCache>
            </c:strRef>
          </c:cat>
          <c:val>
            <c:numRef>
              <c:f>'[Chart in Microsoft Office Word]Sheet1'!$B$5:$E$5</c:f>
              <c:numCache>
                <c:formatCode>General</c:formatCode>
                <c:ptCount val="4"/>
                <c:pt idx="0">
                  <c:v>2.11</c:v>
                </c:pt>
                <c:pt idx="1">
                  <c:v>2.21</c:v>
                </c:pt>
                <c:pt idx="2">
                  <c:v>2.7</c:v>
                </c:pt>
                <c:pt idx="3">
                  <c:v>2.84</c:v>
                </c:pt>
              </c:numCache>
            </c:numRef>
          </c:val>
        </c:ser>
        <c:ser>
          <c:idx val="2"/>
          <c:order val="2"/>
          <c:tx>
            <c:strRef>
              <c:f>'[Chart in Microsoft Office Word]Sheet1'!$A$6</c:f>
              <c:strCache>
                <c:ptCount val="1"/>
                <c:pt idx="0">
                  <c:v>C=40-60</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strRef>
              <c:f>'[Chart in Microsoft Office Word]Sheet1'!$B$3:$E$3</c:f>
              <c:strCache>
                <c:ptCount val="4"/>
                <c:pt idx="0">
                  <c:v>I0</c:v>
                </c:pt>
                <c:pt idx="1">
                  <c:v>I1</c:v>
                </c:pt>
                <c:pt idx="2">
                  <c:v>I2</c:v>
                </c:pt>
                <c:pt idx="3">
                  <c:v>I3</c:v>
                </c:pt>
              </c:strCache>
            </c:strRef>
          </c:cat>
          <c:val>
            <c:numRef>
              <c:f>'[Chart in Microsoft Office Word]Sheet1'!$B$6:$E$6</c:f>
              <c:numCache>
                <c:formatCode>General</c:formatCode>
                <c:ptCount val="4"/>
                <c:pt idx="0">
                  <c:v>1.960000000000008</c:v>
                </c:pt>
                <c:pt idx="1">
                  <c:v>2.69</c:v>
                </c:pt>
                <c:pt idx="2">
                  <c:v>2.84</c:v>
                </c:pt>
                <c:pt idx="3">
                  <c:v>2.9099999999999997</c:v>
                </c:pt>
              </c:numCache>
            </c:numRef>
          </c:val>
        </c:ser>
        <c:marker val="1"/>
        <c:axId val="84191104"/>
        <c:axId val="102718848"/>
      </c:lineChart>
      <c:catAx>
        <c:axId val="84191104"/>
        <c:scaling>
          <c:orientation val="minMax"/>
        </c:scaling>
        <c:axPos val="b"/>
        <c:title>
          <c:tx>
            <c:rich>
              <a:bodyPr/>
              <a:lstStyle/>
              <a:p>
                <a:pPr>
                  <a:defRPr sz="1080" b="0" i="1" u="none" strike="noStrike" baseline="0">
                    <a:solidFill>
                      <a:srgbClr val="000000"/>
                    </a:solidFill>
                    <a:latin typeface="Arial"/>
                    <a:ea typeface="Arial"/>
                    <a:cs typeface="Arial"/>
                  </a:defRPr>
                </a:pPr>
                <a:r>
                  <a:rPr lang="en-US" sz="1000" b="0" i="0" baseline="0">
                    <a:latin typeface="Times New Roman" pitchFamily="18" charset="0"/>
                    <a:cs typeface="Times New Roman" pitchFamily="18" charset="0"/>
                  </a:rPr>
                  <a:t>drought stress leveles </a:t>
                </a:r>
                <a:endParaRPr lang="fa-IR" sz="1000" b="0" i="0" baseline="0">
                  <a:latin typeface="Times New Roman" pitchFamily="18" charset="0"/>
                  <a:cs typeface="Times New Roman" pitchFamily="18" charset="0"/>
                </a:endParaRPr>
              </a:p>
            </c:rich>
          </c:tx>
          <c:layout>
            <c:manualLayout>
              <c:xMode val="edge"/>
              <c:yMode val="edge"/>
              <c:x val="0.42124277456647397"/>
              <c:y val="0.55431423219674669"/>
            </c:manualLayout>
          </c:layout>
          <c:spPr>
            <a:noFill/>
            <a:ln w="25400">
              <a:noFill/>
            </a:ln>
          </c:spPr>
        </c:title>
        <c:numFmt formatCode="General" sourceLinked="1"/>
        <c:tickLblPos val="nextTo"/>
        <c:spPr>
          <a:ln w="3175">
            <a:solidFill>
              <a:srgbClr val="000000"/>
            </a:solidFill>
            <a:prstDash val="solid"/>
          </a:ln>
        </c:spPr>
        <c:txPr>
          <a:bodyPr rot="0" vert="horz"/>
          <a:lstStyle/>
          <a:p>
            <a:pPr>
              <a:defRPr sz="500" b="0" i="1" u="none" strike="noStrike" baseline="0">
                <a:solidFill>
                  <a:srgbClr val="000000"/>
                </a:solidFill>
                <a:latin typeface="Arial"/>
                <a:ea typeface="Arial"/>
                <a:cs typeface="Arial"/>
              </a:defRPr>
            </a:pPr>
            <a:endParaRPr lang="fa-IR"/>
          </a:p>
        </c:txPr>
        <c:crossAx val="102718848"/>
        <c:crosses val="autoZero"/>
        <c:auto val="1"/>
        <c:lblAlgn val="ctr"/>
        <c:lblOffset val="100"/>
        <c:tickMarkSkip val="1"/>
      </c:catAx>
      <c:valAx>
        <c:axId val="102718848"/>
        <c:scaling>
          <c:orientation val="minMax"/>
        </c:scaling>
        <c:axPos val="l"/>
        <c:title>
          <c:tx>
            <c:rich>
              <a:bodyPr rot="-5400000" vert="horz"/>
              <a:lstStyle/>
              <a:p>
                <a:pPr algn="ctr">
                  <a:defRPr sz="1000" b="0" i="1" u="none" strike="noStrike" baseline="0">
                    <a:solidFill>
                      <a:srgbClr val="000000"/>
                    </a:solidFill>
                    <a:latin typeface="Arial"/>
                    <a:ea typeface="Arial"/>
                    <a:cs typeface="Arial"/>
                  </a:defRPr>
                </a:pPr>
                <a:r>
                  <a:rPr lang="en-US" sz="1000" b="0" i="0" baseline="0">
                    <a:latin typeface="Times New Roman" pitchFamily="18" charset="0"/>
                    <a:cs typeface="Times New Roman" pitchFamily="18" charset="0"/>
                  </a:rPr>
                  <a:t>potassium</a:t>
                </a:r>
                <a:r>
                  <a:rPr lang="en-US" sz="1000" b="1" i="1" baseline="0">
                    <a:latin typeface="Times New Roman" pitchFamily="18" charset="0"/>
                    <a:cs typeface="Times New Roman" pitchFamily="18" charset="0"/>
                  </a:rPr>
                  <a:t> </a:t>
                </a:r>
                <a:r>
                  <a:rPr lang="en-US" sz="1000" b="1" i="1" baseline="0">
                    <a:cs typeface="+mj-cs"/>
                  </a:rPr>
                  <a:t>%</a:t>
                </a:r>
                <a:endParaRPr lang="fa-IR" sz="1000" b="1" i="1" baseline="0">
                  <a:cs typeface="+mj-cs"/>
                </a:endParaRPr>
              </a:p>
            </c:rich>
          </c:tx>
          <c:layout>
            <c:manualLayout>
              <c:xMode val="edge"/>
              <c:yMode val="edge"/>
              <c:x val="0.16087949266457297"/>
              <c:y val="0.1285489437718966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40" b="0" i="1" u="none" strike="noStrike" baseline="0">
                <a:solidFill>
                  <a:srgbClr val="000000"/>
                </a:solidFill>
                <a:latin typeface="Arial"/>
                <a:ea typeface="Arial"/>
                <a:cs typeface="Arial"/>
              </a:defRPr>
            </a:pPr>
            <a:endParaRPr lang="fa-IR"/>
          </a:p>
        </c:txPr>
        <c:crossAx val="84191104"/>
        <c:crosses val="autoZero"/>
        <c:crossBetween val="between"/>
      </c:valAx>
      <c:dTable>
        <c:showHorzBorder val="1"/>
        <c:showVertBorder val="1"/>
        <c:showOutline val="1"/>
        <c:showKeys val="1"/>
        <c:spPr>
          <a:ln w="3175">
            <a:solidFill>
              <a:srgbClr val="000000"/>
            </a:solidFill>
            <a:prstDash val="solid"/>
          </a:ln>
        </c:spPr>
        <c:txPr>
          <a:bodyPr/>
          <a:lstStyle/>
          <a:p>
            <a:pPr rtl="0">
              <a:defRPr sz="1000" b="0" i="1" u="none" strike="noStrike" baseline="0">
                <a:solidFill>
                  <a:srgbClr val="FF0000"/>
                </a:solidFill>
                <a:latin typeface="Arial"/>
                <a:ea typeface="Arial"/>
                <a:cs typeface="Arial"/>
              </a:defRPr>
            </a:pPr>
            <a:endParaRPr lang="fa-IR"/>
          </a:p>
        </c:txPr>
      </c:dTable>
      <c:spPr>
        <a:noFill/>
        <a:ln w="25400">
          <a:noFill/>
        </a:ln>
      </c:spPr>
    </c:plotArea>
    <c:plotVisOnly val="1"/>
    <c:dispBlanksAs val="gap"/>
  </c:chart>
  <c:spPr>
    <a:solidFill>
      <a:srgbClr val="FFFFFF"/>
    </a:solidFill>
    <a:ln w="3175">
      <a:solidFill>
        <a:srgbClr val="000000"/>
      </a:solidFill>
      <a:prstDash val="solid"/>
    </a:ln>
  </c:spPr>
  <c:txPr>
    <a:bodyPr/>
    <a:lstStyle/>
    <a:p>
      <a:pPr>
        <a:defRPr sz="450" b="0" i="1" u="none" strike="noStrike" baseline="0">
          <a:solidFill>
            <a:srgbClr val="000000"/>
          </a:solidFill>
          <a:latin typeface="Arial"/>
          <a:ea typeface="Arial"/>
          <a:cs typeface="Arial"/>
        </a:defRPr>
      </a:pPr>
      <a:endParaRPr lang="fa-I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chart>
    <c:plotArea>
      <c:layout>
        <c:manualLayout>
          <c:layoutTarget val="inner"/>
          <c:xMode val="edge"/>
          <c:yMode val="edge"/>
          <c:x val="0.1823802071780852"/>
          <c:y val="8.3092476932704024E-2"/>
          <c:w val="0.74938768276345269"/>
          <c:h val="0.70304670532503433"/>
        </c:manualLayout>
      </c:layout>
      <c:lineChart>
        <c:grouping val="standard"/>
        <c:ser>
          <c:idx val="0"/>
          <c:order val="0"/>
          <c:tx>
            <c:strRef>
              <c:f>'[Chart in Microsoft Office Word]Sheet1'!$A$4</c:f>
              <c:strCache>
                <c:ptCount val="1"/>
                <c:pt idx="0">
                  <c:v>A=0-20</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'[Chart in Microsoft Office Word]Sheet1'!$B$3:$E$3</c:f>
              <c:strCache>
                <c:ptCount val="4"/>
                <c:pt idx="0">
                  <c:v>I0</c:v>
                </c:pt>
                <c:pt idx="1">
                  <c:v>I1</c:v>
                </c:pt>
                <c:pt idx="2">
                  <c:v>I2</c:v>
                </c:pt>
                <c:pt idx="3">
                  <c:v>I3</c:v>
                </c:pt>
              </c:strCache>
            </c:strRef>
          </c:cat>
          <c:val>
            <c:numRef>
              <c:f>'[Chart in Microsoft Office Word]Sheet1'!$B$4:$E$4</c:f>
              <c:numCache>
                <c:formatCode>General</c:formatCode>
                <c:ptCount val="4"/>
                <c:pt idx="0">
                  <c:v>0.14000000000000001</c:v>
                </c:pt>
                <c:pt idx="1">
                  <c:v>0.15000000000000024</c:v>
                </c:pt>
                <c:pt idx="2">
                  <c:v>0.43000000000000038</c:v>
                </c:pt>
                <c:pt idx="3">
                  <c:v>0.51</c:v>
                </c:pt>
              </c:numCache>
            </c:numRef>
          </c:val>
        </c:ser>
        <c:ser>
          <c:idx val="1"/>
          <c:order val="1"/>
          <c:tx>
            <c:strRef>
              <c:f>'[Chart in Microsoft Office Word]Sheet1'!$A$5</c:f>
              <c:strCache>
                <c:ptCount val="1"/>
                <c:pt idx="0">
                  <c:v>B20-40</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'[Chart in Microsoft Office Word]Sheet1'!$B$3:$E$3</c:f>
              <c:strCache>
                <c:ptCount val="4"/>
                <c:pt idx="0">
                  <c:v>I0</c:v>
                </c:pt>
                <c:pt idx="1">
                  <c:v>I1</c:v>
                </c:pt>
                <c:pt idx="2">
                  <c:v>I2</c:v>
                </c:pt>
                <c:pt idx="3">
                  <c:v>I3</c:v>
                </c:pt>
              </c:strCache>
            </c:strRef>
          </c:cat>
          <c:val>
            <c:numRef>
              <c:f>'[Chart in Microsoft Office Word]Sheet1'!$B$5:$E$5</c:f>
              <c:numCache>
                <c:formatCode>General</c:formatCode>
                <c:ptCount val="4"/>
                <c:pt idx="0">
                  <c:v>0.12000000000000002</c:v>
                </c:pt>
                <c:pt idx="1">
                  <c:v>0.16</c:v>
                </c:pt>
                <c:pt idx="2">
                  <c:v>0.41000000000000031</c:v>
                </c:pt>
                <c:pt idx="3">
                  <c:v>0.43000000000000038</c:v>
                </c:pt>
              </c:numCache>
            </c:numRef>
          </c:val>
        </c:ser>
        <c:ser>
          <c:idx val="2"/>
          <c:order val="2"/>
          <c:tx>
            <c:strRef>
              <c:f>'[Chart in Microsoft Office Word]Sheet1'!$A$6</c:f>
              <c:strCache>
                <c:ptCount val="1"/>
                <c:pt idx="0">
                  <c:v>C=40-60</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strRef>
              <c:f>'[Chart in Microsoft Office Word]Sheet1'!$B$3:$E$3</c:f>
              <c:strCache>
                <c:ptCount val="4"/>
                <c:pt idx="0">
                  <c:v>I0</c:v>
                </c:pt>
                <c:pt idx="1">
                  <c:v>I1</c:v>
                </c:pt>
                <c:pt idx="2">
                  <c:v>I2</c:v>
                </c:pt>
                <c:pt idx="3">
                  <c:v>I3</c:v>
                </c:pt>
              </c:strCache>
            </c:strRef>
          </c:cat>
          <c:val>
            <c:numRef>
              <c:f>'[Chart in Microsoft Office Word]Sheet1'!$B$6:$E$6</c:f>
              <c:numCache>
                <c:formatCode>General</c:formatCode>
                <c:ptCount val="4"/>
                <c:pt idx="0">
                  <c:v>0.11</c:v>
                </c:pt>
                <c:pt idx="1">
                  <c:v>0.11</c:v>
                </c:pt>
                <c:pt idx="2">
                  <c:v>0.32000000000000223</c:v>
                </c:pt>
                <c:pt idx="3">
                  <c:v>0.34</c:v>
                </c:pt>
              </c:numCache>
            </c:numRef>
          </c:val>
        </c:ser>
        <c:marker val="1"/>
        <c:axId val="115415680"/>
        <c:axId val="115457024"/>
      </c:lineChart>
      <c:catAx>
        <c:axId val="115415680"/>
        <c:scaling>
          <c:orientation val="minMax"/>
        </c:scaling>
        <c:axPos val="b"/>
        <c:title>
          <c:tx>
            <c:rich>
              <a:bodyPr/>
              <a:lstStyle/>
              <a:p>
                <a:pPr>
                  <a:defRPr/>
                </a:pPr>
                <a:r>
                  <a:rPr lang="en-US" sz="1000" i="0">
                    <a:latin typeface="Times New Roman" pitchFamily="18" charset="0"/>
                    <a:cs typeface="Times New Roman" pitchFamily="18" charset="0"/>
                  </a:rPr>
                  <a:t>drought stress leveles</a:t>
                </a:r>
                <a:endParaRPr lang="fa-IR" sz="1000" i="0">
                  <a:latin typeface="Times New Roman" pitchFamily="18" charset="0"/>
                  <a:cs typeface="Times New Roman" pitchFamily="18" charset="0"/>
                </a:endParaRPr>
              </a:p>
            </c:rich>
          </c:tx>
          <c:layout>
            <c:manualLayout>
              <c:xMode val="edge"/>
              <c:yMode val="edge"/>
              <c:x val="0.51298436180325846"/>
              <c:y val="0.57349103771827425"/>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fa-IR"/>
          </a:p>
        </c:txPr>
        <c:crossAx val="115457024"/>
        <c:crosses val="autoZero"/>
        <c:auto val="1"/>
        <c:lblAlgn val="ctr"/>
        <c:lblOffset val="100"/>
        <c:tickMarkSkip val="1"/>
      </c:catAx>
      <c:valAx>
        <c:axId val="115457024"/>
        <c:scaling>
          <c:orientation val="minMax"/>
        </c:scaling>
        <c:axPos val="l"/>
        <c:title>
          <c:tx>
            <c:rich>
              <a:bodyPr rot="-5400000" vert="horz"/>
              <a:lstStyle/>
              <a:p>
                <a:pPr algn="ctr">
                  <a:defRPr/>
                </a:pPr>
                <a:r>
                  <a:rPr lang="en-US" sz="1000" i="0">
                    <a:latin typeface="Times New Roman" pitchFamily="18" charset="0"/>
                    <a:cs typeface="Times New Roman" pitchFamily="18" charset="0"/>
                  </a:rPr>
                  <a:t>Sodium %</a:t>
                </a:r>
                <a:endParaRPr lang="fa-IR" sz="1000" i="0">
                  <a:latin typeface="Times New Roman" pitchFamily="18" charset="0"/>
                  <a:cs typeface="Times New Roman" pitchFamily="18" charset="0"/>
                </a:endParaRPr>
              </a:p>
            </c:rich>
          </c:tx>
          <c:layout>
            <c:manualLayout>
              <c:xMode val="edge"/>
              <c:yMode val="edge"/>
              <c:x val="0.11836334803218491"/>
              <c:y val="0.17434560041696937"/>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fa-IR"/>
          </a:p>
        </c:txPr>
        <c:crossAx val="115415680"/>
        <c:crosses val="autoZero"/>
        <c:crossBetween val="between"/>
      </c:valAx>
      <c:dTable>
        <c:showHorzBorder val="1"/>
        <c:showVertBorder val="1"/>
        <c:showOutline val="1"/>
        <c:showKeys val="1"/>
        <c:spPr>
          <a:ln w="3175">
            <a:solidFill>
              <a:srgbClr val="000000"/>
            </a:solidFill>
            <a:prstDash val="solid"/>
          </a:ln>
        </c:spPr>
        <c:txPr>
          <a:bodyPr/>
          <a:lstStyle/>
          <a:p>
            <a:pPr rtl="0">
              <a:defRPr baseline="0">
                <a:solidFill>
                  <a:srgbClr val="FF0000"/>
                </a:solidFill>
              </a:defRPr>
            </a:pPr>
            <a:endParaRPr lang="fa-IR"/>
          </a:p>
        </c:txPr>
      </c:dTable>
      <c:spPr>
        <a:noFill/>
        <a:ln w="25400">
          <a:noFill/>
        </a:ln>
      </c:spPr>
    </c:plotArea>
    <c:plotVisOnly val="1"/>
    <c:dispBlanksAs val="gap"/>
  </c:chart>
  <c:spPr>
    <a:solidFill>
      <a:srgbClr val="FFFFFF"/>
    </a:solidFill>
    <a:ln w="3175">
      <a:solidFill>
        <a:srgbClr val="000000"/>
      </a:solidFill>
      <a:prstDash val="solid"/>
    </a:ln>
  </c:spPr>
  <c:txPr>
    <a:bodyPr/>
    <a:lstStyle/>
    <a:p>
      <a:pPr>
        <a:defRPr sz="1050" b="0" i="1" u="none" strike="noStrike" baseline="0">
          <a:solidFill>
            <a:srgbClr val="000000"/>
          </a:solidFill>
          <a:latin typeface="Arial"/>
          <a:ea typeface="Arial"/>
          <a:cs typeface="Arial"/>
        </a:defRPr>
      </a:pPr>
      <a:endParaRPr lang="fa-I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0.61199</cdr:x>
      <cdr:y>0.56337</cdr:y>
    </cdr:from>
    <cdr:to>
      <cdr:x>0.62781</cdr:x>
      <cdr:y>0.61421</cdr:y>
    </cdr:to>
    <cdr:sp macro="" textlink="">
      <cdr:nvSpPr>
        <cdr:cNvPr id="2049" name="Text Box 1"/>
        <cdr:cNvSpPr txBox="1">
          <a:spLocks xmlns:a="http://schemas.openxmlformats.org/drawingml/2006/main" noChangeArrowheads="1"/>
        </cdr:cNvSpPr>
      </cdr:nvSpPr>
      <cdr:spPr bwMode="auto">
        <a:xfrm xmlns:a="http://schemas.openxmlformats.org/drawingml/2006/main">
          <a:off x="2229930" y="1484212"/>
          <a:ext cx="57578" cy="133651"/>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cdr:x>
      <cdr:y>0.99931</cdr:y>
    </cdr:from>
    <cdr:to>
      <cdr:x>1</cdr:x>
      <cdr:y>1</cdr:y>
    </cdr:to>
    <cdr:sp macro="" textlink="">
      <cdr:nvSpPr>
        <cdr:cNvPr id="4" name="Straight Connector 3"/>
        <cdr:cNvSpPr/>
      </cdr:nvSpPr>
      <cdr:spPr>
        <a:xfrm xmlns:a="http://schemas.openxmlformats.org/drawingml/2006/main">
          <a:off x="0" y="2306320"/>
          <a:ext cx="2641600"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fa-IR"/>
        </a:p>
      </cdr:txBody>
    </cdr:sp>
  </cdr:relSizeAnchor>
</c:userShapes>
</file>

<file path=word/drawings/drawing2.xml><?xml version="1.0" encoding="utf-8"?>
<c:userShapes xmlns:c="http://schemas.openxmlformats.org/drawingml/2006/chart">
  <cdr:relSizeAnchor xmlns:cdr="http://schemas.openxmlformats.org/drawingml/2006/chartDrawing">
    <cdr:from>
      <cdr:x>0.62004</cdr:x>
      <cdr:y>0.56284</cdr:y>
    </cdr:from>
    <cdr:to>
      <cdr:x>0.63562</cdr:x>
      <cdr:y>0.61461</cdr:y>
    </cdr:to>
    <cdr:sp macro="" textlink="">
      <cdr:nvSpPr>
        <cdr:cNvPr id="2049" name="Text Box 1"/>
        <cdr:cNvSpPr txBox="1">
          <a:spLocks xmlns:a="http://schemas.openxmlformats.org/drawingml/2006/main" noChangeArrowheads="1"/>
        </cdr:cNvSpPr>
      </cdr:nvSpPr>
      <cdr:spPr bwMode="auto">
        <a:xfrm xmlns:a="http://schemas.openxmlformats.org/drawingml/2006/main">
          <a:off x="2271035" y="1456026"/>
          <a:ext cx="56997" cy="133623"/>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8</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39</cp:revision>
  <dcterms:created xsi:type="dcterms:W3CDTF">2010-02-19T04:01:00Z</dcterms:created>
  <dcterms:modified xsi:type="dcterms:W3CDTF">2010-02-24T12:46:00Z</dcterms:modified>
</cp:coreProperties>
</file>