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53" w:rsidRDefault="00451A53" w:rsidP="00D0782A">
      <w:pPr>
        <w:spacing w:line="360" w:lineRule="auto"/>
        <w:jc w:val="center"/>
        <w:rPr>
          <w:b/>
        </w:rPr>
      </w:pPr>
      <w:r>
        <w:rPr>
          <w:b/>
        </w:rPr>
        <w:t xml:space="preserve">Physicochemical </w:t>
      </w:r>
      <w:r w:rsidR="00F56DAB">
        <w:rPr>
          <w:b/>
        </w:rPr>
        <w:t>parameters</w:t>
      </w:r>
      <w:r>
        <w:rPr>
          <w:b/>
        </w:rPr>
        <w:t xml:space="preserve"> of </w:t>
      </w:r>
      <w:r w:rsidR="00E941B3">
        <w:rPr>
          <w:b/>
        </w:rPr>
        <w:t xml:space="preserve">Adsorbents from </w:t>
      </w:r>
      <w:r>
        <w:rPr>
          <w:b/>
        </w:rPr>
        <w:t>locally sorted H</w:t>
      </w:r>
      <w:r w:rsidRPr="00451A53">
        <w:rPr>
          <w:b/>
          <w:vertAlign w:val="subscript"/>
        </w:rPr>
        <w:t>3</w:t>
      </w:r>
      <w:r>
        <w:rPr>
          <w:b/>
        </w:rPr>
        <w:t>PO</w:t>
      </w:r>
      <w:r w:rsidRPr="00451A53">
        <w:rPr>
          <w:b/>
          <w:vertAlign w:val="subscript"/>
        </w:rPr>
        <w:t>4</w:t>
      </w:r>
      <w:r>
        <w:rPr>
          <w:b/>
        </w:rPr>
        <w:t xml:space="preserve"> and ZnCl</w:t>
      </w:r>
      <w:r w:rsidRPr="00451A53">
        <w:rPr>
          <w:b/>
          <w:vertAlign w:val="subscript"/>
        </w:rPr>
        <w:t>2</w:t>
      </w:r>
      <w:r w:rsidR="00153731">
        <w:rPr>
          <w:b/>
        </w:rPr>
        <w:t xml:space="preserve"> modified A</w:t>
      </w:r>
      <w:r>
        <w:rPr>
          <w:b/>
        </w:rPr>
        <w:t>gricultural wastes.</w:t>
      </w:r>
    </w:p>
    <w:p w:rsidR="00153731" w:rsidRPr="00B82A29" w:rsidRDefault="00153731" w:rsidP="00D0782A">
      <w:pPr>
        <w:tabs>
          <w:tab w:val="left" w:pos="8504"/>
        </w:tabs>
        <w:spacing w:line="360" w:lineRule="auto"/>
        <w:jc w:val="center"/>
        <w:rPr>
          <w:vertAlign w:val="superscript"/>
        </w:rPr>
      </w:pPr>
      <w:r w:rsidRPr="00B82A29">
        <w:t>A.U.Itodo</w:t>
      </w:r>
      <w:r w:rsidRPr="00B82A29">
        <w:rPr>
          <w:vertAlign w:val="superscript"/>
        </w:rPr>
        <w:t>*</w:t>
      </w:r>
      <w:r w:rsidRPr="00B82A29">
        <w:t>;F.W.Abdulrahman</w:t>
      </w:r>
      <w:r w:rsidRPr="00B82A29">
        <w:rPr>
          <w:vertAlign w:val="superscript"/>
        </w:rPr>
        <w:t>1</w:t>
      </w:r>
      <w:r w:rsidRPr="00B82A29">
        <w:t>;L.G.Hassan</w:t>
      </w:r>
      <w:r w:rsidRPr="00B82A29">
        <w:rPr>
          <w:vertAlign w:val="superscript"/>
        </w:rPr>
        <w:t>2</w:t>
      </w:r>
      <w:r w:rsidRPr="00B82A29">
        <w:t>;S.A.Maigandi</w:t>
      </w:r>
      <w:r w:rsidRPr="00B82A29">
        <w:rPr>
          <w:vertAlign w:val="superscript"/>
        </w:rPr>
        <w:t>3</w:t>
      </w:r>
      <w:r w:rsidRPr="00B82A29">
        <w:t>;</w:t>
      </w:r>
      <w:r w:rsidR="00407A34" w:rsidRPr="00407A34">
        <w:t xml:space="preserve"> </w:t>
      </w:r>
      <w:r w:rsidR="00407A34">
        <w:t>H.U.Itodo</w:t>
      </w:r>
      <w:r w:rsidR="00407A34">
        <w:rPr>
          <w:vertAlign w:val="superscript"/>
        </w:rPr>
        <w:t>4</w:t>
      </w:r>
    </w:p>
    <w:p w:rsidR="00153731" w:rsidRPr="00153731" w:rsidRDefault="00153731" w:rsidP="00D0782A">
      <w:pPr>
        <w:spacing w:line="360" w:lineRule="auto"/>
        <w:jc w:val="center"/>
        <w:rPr>
          <w:sz w:val="22"/>
        </w:rPr>
      </w:pPr>
      <w:r w:rsidRPr="00153731">
        <w:rPr>
          <w:sz w:val="22"/>
        </w:rPr>
        <w:t>*Department of Applied Chemistry, Kebbi State University of Science and Technology, Aliero, Nigeria</w:t>
      </w:r>
    </w:p>
    <w:p w:rsidR="00153731" w:rsidRPr="00153731" w:rsidRDefault="00153731" w:rsidP="00D0782A">
      <w:pPr>
        <w:spacing w:line="360" w:lineRule="auto"/>
        <w:jc w:val="center"/>
        <w:rPr>
          <w:sz w:val="22"/>
        </w:rPr>
      </w:pPr>
      <w:r w:rsidRPr="00153731">
        <w:rPr>
          <w:sz w:val="22"/>
          <w:vertAlign w:val="superscript"/>
        </w:rPr>
        <w:t>1</w:t>
      </w:r>
      <w:r w:rsidRPr="00153731">
        <w:rPr>
          <w:sz w:val="22"/>
        </w:rPr>
        <w:t>Department of Chemistry, University of Abuja, Nigeria</w:t>
      </w:r>
    </w:p>
    <w:p w:rsidR="00153731" w:rsidRPr="00153731" w:rsidRDefault="00153731" w:rsidP="00D0782A">
      <w:pPr>
        <w:spacing w:line="360" w:lineRule="auto"/>
        <w:jc w:val="center"/>
        <w:rPr>
          <w:sz w:val="22"/>
        </w:rPr>
      </w:pPr>
      <w:r w:rsidRPr="00153731">
        <w:rPr>
          <w:sz w:val="22"/>
          <w:vertAlign w:val="superscript"/>
        </w:rPr>
        <w:t>2</w:t>
      </w:r>
      <w:r w:rsidR="00C77A4C">
        <w:rPr>
          <w:sz w:val="22"/>
        </w:rPr>
        <w:t>Department of Pure and Applied C</w:t>
      </w:r>
      <w:r w:rsidRPr="00153731">
        <w:rPr>
          <w:sz w:val="22"/>
        </w:rPr>
        <w:t>hemistry, Usmanu Danfodiyo University, Sokoto, Nigeria</w:t>
      </w:r>
    </w:p>
    <w:p w:rsidR="00153731" w:rsidRPr="00153731" w:rsidRDefault="00153731" w:rsidP="00D0782A">
      <w:pPr>
        <w:spacing w:line="360" w:lineRule="auto"/>
        <w:jc w:val="center"/>
        <w:rPr>
          <w:sz w:val="22"/>
        </w:rPr>
      </w:pPr>
      <w:r w:rsidRPr="00153731">
        <w:rPr>
          <w:sz w:val="22"/>
          <w:vertAlign w:val="superscript"/>
        </w:rPr>
        <w:t>3</w:t>
      </w:r>
      <w:r w:rsidRPr="00153731">
        <w:rPr>
          <w:sz w:val="22"/>
        </w:rPr>
        <w:t>Faculty of Agriculture, Usmanu Danfodiyo University, Sokoto, Nigeria</w:t>
      </w:r>
    </w:p>
    <w:p w:rsidR="00153731" w:rsidRPr="00153731" w:rsidRDefault="00153731" w:rsidP="00D0782A">
      <w:pPr>
        <w:spacing w:line="360" w:lineRule="auto"/>
        <w:jc w:val="center"/>
        <w:rPr>
          <w:sz w:val="22"/>
        </w:rPr>
      </w:pPr>
      <w:r w:rsidRPr="00153731">
        <w:rPr>
          <w:sz w:val="22"/>
          <w:vertAlign w:val="superscript"/>
        </w:rPr>
        <w:t>4</w:t>
      </w:r>
      <w:r w:rsidRPr="00153731">
        <w:rPr>
          <w:sz w:val="22"/>
        </w:rPr>
        <w:t>Department of Chemistry,</w:t>
      </w:r>
      <w:r w:rsidR="005D1FAA">
        <w:rPr>
          <w:sz w:val="22"/>
        </w:rPr>
        <w:t xml:space="preserve"> </w:t>
      </w:r>
      <w:r w:rsidRPr="00153731">
        <w:rPr>
          <w:sz w:val="22"/>
        </w:rPr>
        <w:t>Benue State University, Makurdi, Nigeria</w:t>
      </w:r>
    </w:p>
    <w:p w:rsidR="002B44A7" w:rsidRPr="002C5B03" w:rsidRDefault="002B44A7" w:rsidP="00D0782A">
      <w:pPr>
        <w:spacing w:line="360" w:lineRule="auto"/>
        <w:ind w:left="-540"/>
        <w:jc w:val="center"/>
        <w:rPr>
          <w:i/>
          <w:sz w:val="20"/>
          <w:szCs w:val="20"/>
        </w:rPr>
      </w:pPr>
      <w:r w:rsidRPr="002C5B03">
        <w:rPr>
          <w:b/>
          <w:sz w:val="20"/>
          <w:szCs w:val="20"/>
        </w:rPr>
        <w:t>Corresponding Author</w:t>
      </w:r>
      <w:r>
        <w:rPr>
          <w:b/>
          <w:sz w:val="20"/>
          <w:szCs w:val="20"/>
          <w:vertAlign w:val="superscript"/>
        </w:rPr>
        <w:t>*</w:t>
      </w:r>
      <w:r w:rsidRPr="002C5B03">
        <w:rPr>
          <w:b/>
          <w:sz w:val="20"/>
          <w:szCs w:val="20"/>
        </w:rPr>
        <w:t xml:space="preserve"> Email</w:t>
      </w:r>
      <w:r w:rsidRPr="00145E07">
        <w:rPr>
          <w:b/>
        </w:rPr>
        <w:t>:</w:t>
      </w:r>
      <w:r w:rsidRPr="00145E07">
        <w:t xml:space="preserve"> </w:t>
      </w:r>
      <w:hyperlink r:id="rId7" w:history="1">
        <w:r w:rsidRPr="002C5B03">
          <w:rPr>
            <w:rStyle w:val="Hyperlink"/>
            <w:i/>
            <w:sz w:val="20"/>
            <w:szCs w:val="20"/>
          </w:rPr>
          <w:t>itodoson2002@yahoo.com</w:t>
        </w:r>
      </w:hyperlink>
      <w:r w:rsidRPr="002C5B03">
        <w:rPr>
          <w:sz w:val="20"/>
          <w:szCs w:val="20"/>
        </w:rPr>
        <w:t>; TEL: +2348073812726, +2348039503463</w:t>
      </w:r>
    </w:p>
    <w:p w:rsidR="003C5F61" w:rsidRDefault="000677D1" w:rsidP="00F41B7C">
      <w:pPr>
        <w:spacing w:line="360" w:lineRule="auto"/>
        <w:jc w:val="both"/>
        <w:rPr>
          <w:b/>
        </w:rPr>
      </w:pPr>
      <w:r w:rsidRPr="001F06B1">
        <w:rPr>
          <w:b/>
        </w:rPr>
        <w:t>ABSTRACT</w:t>
      </w:r>
    </w:p>
    <w:p w:rsidR="00501215" w:rsidRDefault="005D1FAA" w:rsidP="00F41B7C">
      <w:pPr>
        <w:spacing w:line="360" w:lineRule="auto"/>
        <w:jc w:val="both"/>
        <w:rPr>
          <w:sz w:val="20"/>
          <w:szCs w:val="20"/>
        </w:rPr>
      </w:pPr>
      <w:r w:rsidRPr="00F56DAB">
        <w:rPr>
          <w:sz w:val="20"/>
          <w:szCs w:val="20"/>
        </w:rPr>
        <w:t>In this research, we add to database, using available technology to see the possibility of adding value to four different abundant Agricultural wastes by generating activated carbon. The % yield for the one way and (two steps) schemes ranges from 22.222± 0.01-30.0±0.12% (17.333±0.05-22.667±0.09%) for the Sheanut shell</w:t>
      </w:r>
      <w:r w:rsidR="000C77EE" w:rsidRPr="00F56DAB">
        <w:rPr>
          <w:sz w:val="20"/>
          <w:szCs w:val="20"/>
        </w:rPr>
        <w:t xml:space="preserve"> (SS)</w:t>
      </w:r>
      <w:r w:rsidRPr="00F56DAB">
        <w:rPr>
          <w:sz w:val="20"/>
          <w:szCs w:val="20"/>
        </w:rPr>
        <w:t xml:space="preserve"> activated carbon.</w:t>
      </w:r>
      <w:r w:rsidR="000C77EE" w:rsidRPr="00F56DAB">
        <w:rPr>
          <w:sz w:val="20"/>
          <w:szCs w:val="20"/>
        </w:rPr>
        <w:t xml:space="preserve"> Estimations of activation yield based on the weight of already pyrolized samples gave u</w:t>
      </w:r>
      <w:r w:rsidRPr="00F56DAB">
        <w:rPr>
          <w:sz w:val="20"/>
          <w:szCs w:val="20"/>
        </w:rPr>
        <w:t>p to 40.0±0.07,</w:t>
      </w:r>
      <w:r w:rsidR="00523509">
        <w:rPr>
          <w:sz w:val="20"/>
          <w:szCs w:val="20"/>
        </w:rPr>
        <w:t xml:space="preserve"> </w:t>
      </w:r>
      <w:r w:rsidR="000C77EE" w:rsidRPr="00F56DAB">
        <w:rPr>
          <w:sz w:val="20"/>
          <w:szCs w:val="20"/>
        </w:rPr>
        <w:t>59.33±1.1,and 43.333±</w:t>
      </w:r>
      <w:r w:rsidR="00523509">
        <w:rPr>
          <w:sz w:val="20"/>
          <w:szCs w:val="20"/>
        </w:rPr>
        <w:t>0.09 % yields</w:t>
      </w:r>
      <w:r w:rsidR="000C77EE" w:rsidRPr="00F56DAB">
        <w:rPr>
          <w:sz w:val="20"/>
          <w:szCs w:val="20"/>
        </w:rPr>
        <w:t xml:space="preserve"> for</w:t>
      </w:r>
      <w:r w:rsidR="00523509">
        <w:rPr>
          <w:sz w:val="20"/>
          <w:szCs w:val="20"/>
        </w:rPr>
        <w:t xml:space="preserve"> G</w:t>
      </w:r>
      <w:r w:rsidR="000C77EE" w:rsidRPr="00F56DAB">
        <w:rPr>
          <w:sz w:val="20"/>
          <w:szCs w:val="20"/>
        </w:rPr>
        <w:t>roundnut shell (GS),Poultry wastes (PW),and Poultry droppings (PD) carbons respectively for the two way scheme.</w:t>
      </w:r>
      <w:r w:rsidR="00F56DAB" w:rsidRPr="00F56DAB">
        <w:rPr>
          <w:sz w:val="20"/>
          <w:szCs w:val="20"/>
        </w:rPr>
        <w:t xml:space="preserve"> </w:t>
      </w:r>
      <w:r w:rsidR="000C77EE" w:rsidRPr="00F56DAB">
        <w:rPr>
          <w:sz w:val="20"/>
          <w:szCs w:val="20"/>
        </w:rPr>
        <w:t>Low conductivity values (&lt; 28.74µS/cm) is an indication that sorbate removal by generated sorbents could be predominantly physisorption other than ion exchange or chemisorption.</w:t>
      </w:r>
      <w:r w:rsidR="00F56DAB" w:rsidRPr="00F56DAB">
        <w:rPr>
          <w:sz w:val="20"/>
          <w:szCs w:val="20"/>
        </w:rPr>
        <w:t xml:space="preserve"> </w:t>
      </w:r>
      <w:r w:rsidR="000C77EE" w:rsidRPr="00F56DAB">
        <w:rPr>
          <w:sz w:val="20"/>
          <w:szCs w:val="20"/>
        </w:rPr>
        <w:t>Other parameters estimated are % burnoff,</w:t>
      </w:r>
      <w:r w:rsidR="00F56DAB" w:rsidRPr="00F56DAB">
        <w:rPr>
          <w:sz w:val="20"/>
          <w:szCs w:val="20"/>
        </w:rPr>
        <w:t xml:space="preserve"> </w:t>
      </w:r>
      <w:r w:rsidR="000C77EE" w:rsidRPr="00F56DAB">
        <w:rPr>
          <w:sz w:val="20"/>
          <w:szCs w:val="20"/>
        </w:rPr>
        <w:t>Porosity,</w:t>
      </w:r>
      <w:r w:rsidR="00F56DAB" w:rsidRPr="00F56DAB">
        <w:rPr>
          <w:sz w:val="20"/>
          <w:szCs w:val="20"/>
        </w:rPr>
        <w:t xml:space="preserve"> </w:t>
      </w:r>
      <w:r w:rsidR="000C77EE" w:rsidRPr="00F56DAB">
        <w:rPr>
          <w:sz w:val="20"/>
          <w:szCs w:val="20"/>
        </w:rPr>
        <w:t>pH,</w:t>
      </w:r>
      <w:r w:rsidR="00F56DAB" w:rsidRPr="00F56DAB">
        <w:rPr>
          <w:sz w:val="20"/>
          <w:szCs w:val="20"/>
        </w:rPr>
        <w:t xml:space="preserve"> ash and moisture contents. Bulk densities based on dry weight and swollen states were also presented.</w:t>
      </w:r>
    </w:p>
    <w:p w:rsidR="00F56DAB" w:rsidRPr="00F56DAB" w:rsidRDefault="00F56DAB" w:rsidP="00F41B7C">
      <w:pPr>
        <w:spacing w:line="360" w:lineRule="auto"/>
        <w:jc w:val="both"/>
        <w:rPr>
          <w:b/>
        </w:rPr>
      </w:pPr>
      <w:r w:rsidRPr="00F56DAB">
        <w:rPr>
          <w:b/>
        </w:rPr>
        <w:t>Key words</w:t>
      </w:r>
      <w:r>
        <w:rPr>
          <w:b/>
        </w:rPr>
        <w:t>:</w:t>
      </w:r>
      <w:r w:rsidRPr="00F56DAB">
        <w:rPr>
          <w:b/>
        </w:rPr>
        <w:t xml:space="preserve"> </w:t>
      </w:r>
      <w:r w:rsidRPr="00F56DAB">
        <w:rPr>
          <w:i/>
        </w:rPr>
        <w:t>Physicochemical,</w:t>
      </w:r>
      <w:r w:rsidRPr="00F56DAB">
        <w:rPr>
          <w:b/>
          <w:i/>
        </w:rPr>
        <w:t xml:space="preserve"> </w:t>
      </w:r>
      <w:r w:rsidRPr="00F56DAB">
        <w:rPr>
          <w:i/>
        </w:rPr>
        <w:t>Adsorbents, Activated carbon, Agricultural wastes</w:t>
      </w:r>
    </w:p>
    <w:p w:rsidR="000677D1" w:rsidRPr="003C5F61" w:rsidRDefault="000677D1" w:rsidP="00F41B7C">
      <w:pPr>
        <w:spacing w:line="360" w:lineRule="auto"/>
        <w:jc w:val="both"/>
        <w:rPr>
          <w:b/>
        </w:rPr>
      </w:pPr>
      <w:r w:rsidRPr="001F06B1">
        <w:rPr>
          <w:b/>
          <w:bCs/>
        </w:rPr>
        <w:t xml:space="preserve">     INTRODUCTION</w:t>
      </w:r>
      <w:r w:rsidRPr="001F06B1">
        <w:t xml:space="preserve"> </w:t>
      </w:r>
    </w:p>
    <w:p w:rsidR="000677D1" w:rsidRPr="00A9325C" w:rsidRDefault="00AF03BF" w:rsidP="00F41B7C">
      <w:pPr>
        <w:spacing w:line="360" w:lineRule="auto"/>
        <w:jc w:val="both"/>
        <w:rPr>
          <w:color w:val="0000FF"/>
          <w:u w:val="single"/>
        </w:rPr>
      </w:pPr>
      <w:r>
        <w:t>Disposal of Agricultural byproduct is currently a major e</w:t>
      </w:r>
      <w:r w:rsidR="000677D1" w:rsidRPr="001F06B1">
        <w:t>conomic  and ecological  issue, and the conversion of these Agro products to adsorbent,  such as activated carbon repre</w:t>
      </w:r>
      <w:r w:rsidR="00501215">
        <w:t xml:space="preserve">sents a possible outlet ( Itodo </w:t>
      </w:r>
      <w:r w:rsidR="00501215" w:rsidRPr="00501215">
        <w:rPr>
          <w:i/>
        </w:rPr>
        <w:t>et al</w:t>
      </w:r>
      <w:r w:rsidR="00501215">
        <w:t>.,2009a</w:t>
      </w:r>
      <w:r w:rsidR="000677D1" w:rsidRPr="001F06B1">
        <w:t xml:space="preserve">). To access adequately the feasibility of activated carbon for normal removal of contaminant, and to design the most effective manner in which it can be used ,it will be necessary to qualitatively and quantitatively predict </w:t>
      </w:r>
      <w:r w:rsidR="000677D1">
        <w:t xml:space="preserve">certain physicochemical variables by characterization </w:t>
      </w:r>
      <w:r w:rsidR="00501215">
        <w:t>.</w:t>
      </w:r>
      <w:r w:rsidR="000677D1" w:rsidRPr="001F06B1">
        <w:t>The evaluation of different grade of GAC adsorbent for scavenging priority pollutants from waste water was reported by shaski and Tenkie, (2002). The biomass is that of Bituminious coal and coconuts shell. Results shows that source material used to prepare G.A.C  had  significant effect on its mechanical strength, pore structure, surface texture, a</w:t>
      </w:r>
      <w:r w:rsidR="00501215">
        <w:t xml:space="preserve">nd adsorption capacity. Gimba </w:t>
      </w:r>
      <w:r w:rsidR="00501215" w:rsidRPr="00501215">
        <w:rPr>
          <w:i/>
        </w:rPr>
        <w:t>et al</w:t>
      </w:r>
      <w:r w:rsidR="00501215">
        <w:t>.,2004)</w:t>
      </w:r>
      <w:r w:rsidR="000677D1" w:rsidRPr="001F06B1">
        <w:t xml:space="preserve"> in his research argued that the feature of A.C from coconut shell compete favorably with commercial A.C. This conform to the finding  of shaski and Yenkie, (2002).</w:t>
      </w:r>
      <w:r w:rsidR="000677D1">
        <w:t>Zinc chloride  and O</w:t>
      </w:r>
      <w:r w:rsidR="000677D1" w:rsidRPr="001F06B1">
        <w:t xml:space="preserve">rthophosphoric acid were reported by Tsai </w:t>
      </w:r>
      <w:r w:rsidR="000677D1" w:rsidRPr="00D344DD">
        <w:rPr>
          <w:i/>
        </w:rPr>
        <w:t>et al.</w:t>
      </w:r>
      <w:r w:rsidR="000677D1" w:rsidRPr="001F06B1">
        <w:t>,(200</w:t>
      </w:r>
      <w:r w:rsidR="00512DE7">
        <w:t>1</w:t>
      </w:r>
      <w:r w:rsidR="000677D1" w:rsidRPr="001F06B1">
        <w:t xml:space="preserve">) to be  the </w:t>
      </w:r>
      <w:r w:rsidR="000677D1" w:rsidRPr="001F06B1">
        <w:lastRenderedPageBreak/>
        <w:t>most widely used activating agent. It was also pointed tha</w:t>
      </w:r>
      <w:r w:rsidR="00C12013">
        <w:t>t complete removal of these activants</w:t>
      </w:r>
      <w:r w:rsidR="000677D1" w:rsidRPr="001F06B1">
        <w:t xml:space="preserve"> from the resulting carbon product presents difficulties leading to environmental contamination with Zn compoun</w:t>
      </w:r>
      <w:r w:rsidR="00C12013">
        <w:t>d and ecological  problem  of eu</w:t>
      </w:r>
      <w:r w:rsidR="000677D1" w:rsidRPr="001F06B1">
        <w:t>trophication with phosphorous compound.</w:t>
      </w:r>
    </w:p>
    <w:p w:rsidR="000677D1" w:rsidRPr="001F06B1" w:rsidRDefault="000677D1" w:rsidP="00F41B7C">
      <w:pPr>
        <w:tabs>
          <w:tab w:val="left" w:pos="720"/>
          <w:tab w:val="left" w:pos="1900"/>
        </w:tabs>
        <w:autoSpaceDE w:val="0"/>
        <w:autoSpaceDN w:val="0"/>
        <w:adjustRightInd w:val="0"/>
        <w:spacing w:line="360" w:lineRule="auto"/>
        <w:jc w:val="both"/>
      </w:pPr>
      <w:r w:rsidRPr="001F06B1">
        <w:rPr>
          <w:b/>
        </w:rPr>
        <w:t>Activation chemistry</w:t>
      </w:r>
      <w:r w:rsidRPr="001F06B1">
        <w:t xml:space="preserve">: </w:t>
      </w:r>
    </w:p>
    <w:p w:rsidR="000677D1" w:rsidRPr="001F06B1" w:rsidRDefault="000677D1" w:rsidP="00F41B7C">
      <w:pPr>
        <w:spacing w:line="360" w:lineRule="auto"/>
        <w:jc w:val="both"/>
      </w:pPr>
      <w:r w:rsidRPr="001F06B1">
        <w:t>Thermal conversion process involves 3 stages (Paul, 1998).</w:t>
      </w:r>
    </w:p>
    <w:p w:rsidR="000677D1" w:rsidRPr="001F06B1" w:rsidRDefault="000677D1" w:rsidP="00F41B7C">
      <w:pPr>
        <w:spacing w:line="360" w:lineRule="auto"/>
        <w:jc w:val="both"/>
      </w:pPr>
      <w:r w:rsidRPr="001F06B1">
        <w:rPr>
          <w:b/>
        </w:rPr>
        <w:t>(a)Combustion:</w:t>
      </w:r>
      <w:r w:rsidRPr="001F06B1">
        <w:t xml:space="preserve"> this is a complete thermal oxidation of the shear butter shells. At this stage, there is still adequate oxygen in the system to allow breakage of carbon bonds. During reduction of carbonaceous materials, excited oxygen molecule reacts with carbon until the entire available bond is broken. This process is exothermic (Paul, 1998)</w:t>
      </w:r>
    </w:p>
    <w:p w:rsidR="000677D1" w:rsidRPr="001F06B1" w:rsidRDefault="000677D1" w:rsidP="00F41B7C">
      <w:pPr>
        <w:spacing w:line="360" w:lineRule="auto"/>
        <w:jc w:val="both"/>
      </w:pPr>
      <w:r w:rsidRPr="001F06B1">
        <w:t>C</w:t>
      </w:r>
      <w:r w:rsidRPr="001F06B1">
        <w:rPr>
          <w:vertAlign w:val="subscript"/>
        </w:rPr>
        <w:t xml:space="preserve">(S) </w:t>
      </w:r>
      <w:r w:rsidRPr="001F06B1">
        <w:t>+ O</w:t>
      </w:r>
      <w:r w:rsidRPr="001F06B1">
        <w:rPr>
          <w:vertAlign w:val="subscript"/>
        </w:rPr>
        <w:t xml:space="preserve">2 (g)   </w:t>
      </w:r>
      <w:r w:rsidRPr="001F06B1">
        <w:t xml:space="preserve"> →    CO</w:t>
      </w:r>
      <w:r w:rsidRPr="001F06B1">
        <w:rPr>
          <w:vertAlign w:val="subscript"/>
        </w:rPr>
        <w:t>2</w:t>
      </w:r>
      <w:r w:rsidRPr="001F06B1">
        <w:t xml:space="preserve"> </w:t>
      </w:r>
      <w:r w:rsidRPr="001F06B1">
        <w:rPr>
          <w:vertAlign w:val="subscript"/>
        </w:rPr>
        <w:t xml:space="preserve">(g)       </w:t>
      </w:r>
      <w:r w:rsidRPr="001F06B1">
        <w:t>-------------------   (i)</w:t>
      </w:r>
    </w:p>
    <w:p w:rsidR="000677D1" w:rsidRPr="001F06B1" w:rsidRDefault="000677D1" w:rsidP="00F41B7C">
      <w:pPr>
        <w:spacing w:line="360" w:lineRule="auto"/>
        <w:jc w:val="both"/>
      </w:pPr>
      <w:r w:rsidRPr="001F06B1">
        <w:t>2H</w:t>
      </w:r>
      <w:r w:rsidRPr="001F06B1">
        <w:rPr>
          <w:vertAlign w:val="subscript"/>
        </w:rPr>
        <w:t>2</w:t>
      </w:r>
      <w:r w:rsidRPr="001F06B1">
        <w:t xml:space="preserve"> + O</w:t>
      </w:r>
      <w:r w:rsidRPr="001F06B1">
        <w:rPr>
          <w:vertAlign w:val="subscript"/>
        </w:rPr>
        <w:t xml:space="preserve">2 (g)   </w:t>
      </w:r>
      <w:r w:rsidRPr="001F06B1">
        <w:t xml:space="preserve"> →   2H</w:t>
      </w:r>
      <w:r w:rsidRPr="001F06B1">
        <w:rPr>
          <w:vertAlign w:val="subscript"/>
        </w:rPr>
        <w:t>2</w:t>
      </w:r>
      <w:r w:rsidRPr="001F06B1">
        <w:t>O</w:t>
      </w:r>
      <w:r w:rsidRPr="001F06B1">
        <w:rPr>
          <w:vertAlign w:val="subscript"/>
        </w:rPr>
        <w:t>(g)</w:t>
      </w:r>
      <w:r w:rsidRPr="001F06B1">
        <w:t xml:space="preserve">           -----------------(ii)</w:t>
      </w:r>
    </w:p>
    <w:p w:rsidR="000677D1" w:rsidRPr="001F06B1" w:rsidRDefault="000677D1" w:rsidP="00F41B7C">
      <w:pPr>
        <w:spacing w:line="360" w:lineRule="auto"/>
        <w:jc w:val="both"/>
      </w:pPr>
      <w:r w:rsidRPr="001F06B1">
        <w:t>N</w:t>
      </w:r>
      <w:r w:rsidRPr="001F06B1">
        <w:rPr>
          <w:vertAlign w:val="subscript"/>
        </w:rPr>
        <w:t>2</w:t>
      </w:r>
      <w:r w:rsidRPr="001F06B1">
        <w:t xml:space="preserve"> + 2O</w:t>
      </w:r>
      <w:r w:rsidRPr="001F06B1">
        <w:rPr>
          <w:vertAlign w:val="subscript"/>
        </w:rPr>
        <w:t xml:space="preserve">2 (g)   </w:t>
      </w:r>
      <w:r w:rsidRPr="001F06B1">
        <w:t>→    2NO</w:t>
      </w:r>
      <w:r w:rsidRPr="001F06B1">
        <w:rPr>
          <w:vertAlign w:val="subscript"/>
        </w:rPr>
        <w:t>2(g)</w:t>
      </w:r>
      <w:r w:rsidRPr="001F06B1">
        <w:t xml:space="preserve">           ---------------------- (iii)</w:t>
      </w:r>
    </w:p>
    <w:p w:rsidR="000677D1" w:rsidRPr="001F06B1" w:rsidRDefault="000677D1" w:rsidP="00F41B7C">
      <w:pPr>
        <w:spacing w:line="360" w:lineRule="auto"/>
        <w:jc w:val="both"/>
      </w:pPr>
      <w:r w:rsidRPr="001F06B1">
        <w:t>S  + O</w:t>
      </w:r>
      <w:r w:rsidRPr="001F06B1">
        <w:rPr>
          <w:vertAlign w:val="subscript"/>
        </w:rPr>
        <w:t xml:space="preserve">2 (g)   </w:t>
      </w:r>
      <w:r w:rsidRPr="001F06B1">
        <w:t xml:space="preserve"> →       SO</w:t>
      </w:r>
      <w:r w:rsidRPr="001F06B1">
        <w:rPr>
          <w:vertAlign w:val="subscript"/>
        </w:rPr>
        <w:t>2 (g)                   ----------------------------</w:t>
      </w:r>
      <w:r w:rsidRPr="001F06B1">
        <w:t xml:space="preserve"> (iv)</w:t>
      </w:r>
    </w:p>
    <w:p w:rsidR="000677D1" w:rsidRPr="001F06B1" w:rsidRDefault="000677D1" w:rsidP="00F41B7C">
      <w:pPr>
        <w:spacing w:line="360" w:lineRule="auto"/>
        <w:jc w:val="both"/>
      </w:pPr>
      <w:r w:rsidRPr="001F06B1">
        <w:t>Equation I - iv revealed that the primary emission of combustion are  CO</w:t>
      </w:r>
      <w:r w:rsidRPr="001F06B1">
        <w:rPr>
          <w:vertAlign w:val="subscript"/>
        </w:rPr>
        <w:t>2(g)</w:t>
      </w:r>
      <w:r w:rsidRPr="001F06B1">
        <w:t>, H</w:t>
      </w:r>
      <w:r w:rsidRPr="001F06B1">
        <w:rPr>
          <w:vertAlign w:val="subscript"/>
        </w:rPr>
        <w:t>2</w:t>
      </w:r>
      <w:r w:rsidRPr="001F06B1">
        <w:t>O</w:t>
      </w:r>
      <w:r w:rsidRPr="001F06B1">
        <w:rPr>
          <w:vertAlign w:val="subscript"/>
        </w:rPr>
        <w:t>(g)</w:t>
      </w:r>
      <w:r w:rsidRPr="001F06B1">
        <w:t>, NO</w:t>
      </w:r>
      <w:r w:rsidRPr="001F06B1">
        <w:rPr>
          <w:vertAlign w:val="subscript"/>
        </w:rPr>
        <w:t>2(g)</w:t>
      </w:r>
      <w:r w:rsidRPr="001F06B1">
        <w:t>, SO</w:t>
      </w:r>
      <w:r w:rsidRPr="001F06B1">
        <w:rPr>
          <w:vertAlign w:val="subscript"/>
        </w:rPr>
        <w:t>2(g)</w:t>
      </w:r>
      <w:r w:rsidRPr="001F06B1">
        <w:t xml:space="preserve"> and Co</w:t>
      </w:r>
      <w:r w:rsidRPr="001F06B1">
        <w:rPr>
          <w:vertAlign w:val="subscript"/>
        </w:rPr>
        <w:t>(g).</w:t>
      </w:r>
    </w:p>
    <w:p w:rsidR="000677D1" w:rsidRPr="001F06B1" w:rsidRDefault="000677D1" w:rsidP="00F41B7C">
      <w:pPr>
        <w:spacing w:line="360" w:lineRule="auto"/>
        <w:jc w:val="both"/>
      </w:pPr>
      <w:r w:rsidRPr="001F06B1">
        <w:rPr>
          <w:b/>
        </w:rPr>
        <w:t>(b) Gasification:</w:t>
      </w:r>
      <w:r w:rsidRPr="001F06B1">
        <w:t xml:space="preserve"> if the amount of oxygen in the combustion chamber were reduced to below the amount required for combustion, the process is termed gasification. This thermal system leads to a partial burning by forcing carbon molecules to pair with limited (only one) oxygen molecule and thus, increase the production of carbon monoxide (Co)</w:t>
      </w:r>
    </w:p>
    <w:p w:rsidR="000677D1" w:rsidRPr="001F06B1" w:rsidRDefault="000677D1" w:rsidP="00F41B7C">
      <w:pPr>
        <w:spacing w:line="360" w:lineRule="auto"/>
        <w:jc w:val="both"/>
      </w:pPr>
      <w:r w:rsidRPr="001F06B1">
        <w:t>C  +    CO</w:t>
      </w:r>
      <w:r w:rsidRPr="001F06B1">
        <w:rPr>
          <w:vertAlign w:val="subscript"/>
        </w:rPr>
        <w:t>2</w:t>
      </w:r>
      <w:r w:rsidRPr="001F06B1">
        <w:t xml:space="preserve">     →     2CO</w:t>
      </w:r>
      <w:r w:rsidRPr="001F06B1">
        <w:rPr>
          <w:vertAlign w:val="subscript"/>
        </w:rPr>
        <w:t>(g)</w:t>
      </w:r>
      <w:r w:rsidRPr="001F06B1">
        <w:t xml:space="preserve">        -----------       (v)       Endothermic</w:t>
      </w:r>
    </w:p>
    <w:p w:rsidR="000677D1" w:rsidRPr="001F06B1" w:rsidRDefault="000677D1" w:rsidP="00F41B7C">
      <w:pPr>
        <w:spacing w:line="360" w:lineRule="auto"/>
        <w:jc w:val="both"/>
      </w:pPr>
      <w:r w:rsidRPr="001F06B1">
        <w:t>C  + 1/2O</w:t>
      </w:r>
      <w:r w:rsidRPr="001F06B1">
        <w:rPr>
          <w:vertAlign w:val="subscript"/>
        </w:rPr>
        <w:t>2</w:t>
      </w:r>
      <w:r w:rsidRPr="001F06B1">
        <w:t xml:space="preserve">    →        CO</w:t>
      </w:r>
      <w:r w:rsidRPr="001F06B1">
        <w:rPr>
          <w:vertAlign w:val="subscript"/>
        </w:rPr>
        <w:t>(g)</w:t>
      </w:r>
      <w:r w:rsidRPr="001F06B1">
        <w:t xml:space="preserve">         -----------     (vi)     Endothermic</w:t>
      </w:r>
    </w:p>
    <w:p w:rsidR="000677D1" w:rsidRPr="001F06B1" w:rsidRDefault="000677D1" w:rsidP="00F41B7C">
      <w:pPr>
        <w:spacing w:line="360" w:lineRule="auto"/>
        <w:jc w:val="both"/>
      </w:pPr>
      <w:r w:rsidRPr="001F06B1">
        <w:t>C   +   H</w:t>
      </w:r>
      <w:r w:rsidRPr="001F06B1">
        <w:rPr>
          <w:vertAlign w:val="subscript"/>
        </w:rPr>
        <w:t>2</w:t>
      </w:r>
      <w:r w:rsidRPr="001F06B1">
        <w:t>O    →    C0</w:t>
      </w:r>
      <w:r w:rsidRPr="001F06B1">
        <w:rPr>
          <w:vertAlign w:val="subscript"/>
        </w:rPr>
        <w:t>(g)</w:t>
      </w:r>
      <w:r w:rsidRPr="001F06B1">
        <w:t xml:space="preserve"> + H</w:t>
      </w:r>
      <w:r w:rsidRPr="001F06B1">
        <w:rPr>
          <w:vertAlign w:val="subscript"/>
        </w:rPr>
        <w:t xml:space="preserve">2(g)                   </w:t>
      </w:r>
      <w:r w:rsidRPr="001F06B1">
        <w:t>------  (vii)     Endothermic</w:t>
      </w:r>
    </w:p>
    <w:p w:rsidR="000677D1" w:rsidRPr="001F06B1" w:rsidRDefault="000677D1" w:rsidP="00F41B7C">
      <w:pPr>
        <w:spacing w:line="360" w:lineRule="auto"/>
        <w:jc w:val="both"/>
      </w:pPr>
      <w:r w:rsidRPr="001F06B1">
        <w:t>C   +   2H</w:t>
      </w:r>
      <w:r w:rsidRPr="001F06B1">
        <w:rPr>
          <w:vertAlign w:val="subscript"/>
        </w:rPr>
        <w:t xml:space="preserve">2     </w:t>
      </w:r>
      <w:r w:rsidRPr="001F06B1">
        <w:t xml:space="preserve"> →     CH</w:t>
      </w:r>
      <w:r w:rsidRPr="001F06B1">
        <w:rPr>
          <w:vertAlign w:val="subscript"/>
        </w:rPr>
        <w:t xml:space="preserve">4 (g)                     </w:t>
      </w:r>
      <w:r w:rsidRPr="001F06B1">
        <w:t xml:space="preserve"> --------- (viii)     Exothermic</w:t>
      </w:r>
    </w:p>
    <w:p w:rsidR="000677D1" w:rsidRPr="001F06B1" w:rsidRDefault="000677D1" w:rsidP="00F41B7C">
      <w:pPr>
        <w:spacing w:line="360" w:lineRule="auto"/>
        <w:jc w:val="both"/>
      </w:pPr>
      <w:r w:rsidRPr="001F06B1">
        <w:t>CO + H</w:t>
      </w:r>
      <w:r w:rsidRPr="001F06B1">
        <w:rPr>
          <w:vertAlign w:val="subscript"/>
        </w:rPr>
        <w:t>2</w:t>
      </w:r>
      <w:r w:rsidRPr="001F06B1">
        <w:t xml:space="preserve">       →      CO</w:t>
      </w:r>
      <w:r w:rsidRPr="001F06B1">
        <w:rPr>
          <w:vertAlign w:val="subscript"/>
        </w:rPr>
        <w:t>2(g)</w:t>
      </w:r>
      <w:r w:rsidRPr="001F06B1">
        <w:t xml:space="preserve"> + H</w:t>
      </w:r>
      <w:r w:rsidRPr="001F06B1">
        <w:rPr>
          <w:vertAlign w:val="subscript"/>
        </w:rPr>
        <w:t>2(g)</w:t>
      </w:r>
      <w:r w:rsidRPr="001F06B1">
        <w:t xml:space="preserve">      --------- (ix)     Exothermal</w:t>
      </w:r>
    </w:p>
    <w:p w:rsidR="000677D1" w:rsidRPr="001F06B1" w:rsidRDefault="000677D1" w:rsidP="00F41B7C">
      <w:pPr>
        <w:spacing w:line="360" w:lineRule="auto"/>
        <w:jc w:val="both"/>
      </w:pPr>
      <w:r w:rsidRPr="001F06B1">
        <w:t xml:space="preserve">This system is also exothermic and self sufficient the net process is endothermic for gasification process (Tchobanoglous </w:t>
      </w:r>
      <w:r w:rsidRPr="001F06B1">
        <w:rPr>
          <w:i/>
        </w:rPr>
        <w:t>et al.</w:t>
      </w:r>
      <w:r w:rsidRPr="001F06B1">
        <w:t>, 1993)</w:t>
      </w:r>
    </w:p>
    <w:p w:rsidR="000677D1" w:rsidRPr="001F06B1" w:rsidRDefault="000677D1" w:rsidP="00F41B7C">
      <w:pPr>
        <w:spacing w:line="360" w:lineRule="auto"/>
        <w:jc w:val="both"/>
      </w:pPr>
      <w:r w:rsidRPr="001F06B1">
        <w:rPr>
          <w:b/>
        </w:rPr>
        <w:t>(c) Pyrolyzation</w:t>
      </w:r>
      <w:r w:rsidRPr="001F06B1">
        <w:t xml:space="preserve"> (thermal distillation):- in this stage, the remaining char from gasification, can be manipulated through a combination of thermal cracking and condensation reaction in the absences of oxygen. This highly endothermic reaction required extensive external energy. distillation of char or pyrolysis yield two usable by–products,(a) combustible gas, mainly saturated hydrocarbon (methane) and (b) activated carbon (Tchobanoglous </w:t>
      </w:r>
      <w:r w:rsidRPr="00545BA8">
        <w:rPr>
          <w:i/>
        </w:rPr>
        <w:t>et al.,</w:t>
      </w:r>
      <w:r w:rsidRPr="001F06B1">
        <w:t xml:space="preserve"> 1993 ). </w:t>
      </w:r>
    </w:p>
    <w:p w:rsidR="000677D1" w:rsidRPr="001F06B1" w:rsidRDefault="000677D1" w:rsidP="00F41B7C">
      <w:pPr>
        <w:spacing w:line="360" w:lineRule="auto"/>
        <w:jc w:val="both"/>
      </w:pPr>
      <w:r w:rsidRPr="001F06B1">
        <w:lastRenderedPageBreak/>
        <w:tab/>
        <w:t>Equation representing complete pyrolysis is given as (x).</w:t>
      </w:r>
    </w:p>
    <w:p w:rsidR="000677D1" w:rsidRPr="001F06B1" w:rsidRDefault="000677D1" w:rsidP="00F41B7C">
      <w:pPr>
        <w:spacing w:line="360" w:lineRule="auto"/>
        <w:jc w:val="both"/>
      </w:pPr>
      <w:r w:rsidRPr="001F06B1">
        <w:t>3(C</w:t>
      </w:r>
      <w:r w:rsidRPr="001F06B1">
        <w:rPr>
          <w:vertAlign w:val="subscript"/>
        </w:rPr>
        <w:t>6</w:t>
      </w:r>
      <w:r w:rsidRPr="001F06B1">
        <w:t>H</w:t>
      </w:r>
      <w:r w:rsidRPr="001F06B1">
        <w:rPr>
          <w:vertAlign w:val="subscript"/>
        </w:rPr>
        <w:t>10</w:t>
      </w:r>
      <w:r w:rsidRPr="001F06B1">
        <w:t>O</w:t>
      </w:r>
      <w:r w:rsidRPr="001F06B1">
        <w:rPr>
          <w:vertAlign w:val="subscript"/>
        </w:rPr>
        <w:t>5</w:t>
      </w:r>
      <w:r w:rsidRPr="001F06B1">
        <w:t>)    →     8H</w:t>
      </w:r>
      <w:r w:rsidRPr="001F06B1">
        <w:rPr>
          <w:vertAlign w:val="subscript"/>
        </w:rPr>
        <w:t>2</w:t>
      </w:r>
      <w:r w:rsidRPr="001F06B1">
        <w:t>0</w:t>
      </w:r>
      <w:r w:rsidRPr="001F06B1">
        <w:rPr>
          <w:vertAlign w:val="subscript"/>
        </w:rPr>
        <w:t>(g)</w:t>
      </w:r>
      <w:r w:rsidRPr="001F06B1">
        <w:t xml:space="preserve"> + C</w:t>
      </w:r>
      <w:r w:rsidRPr="001F06B1">
        <w:rPr>
          <w:vertAlign w:val="subscript"/>
        </w:rPr>
        <w:t>6</w:t>
      </w:r>
      <w:r w:rsidRPr="001F06B1">
        <w:t>H</w:t>
      </w:r>
      <w:r w:rsidRPr="001F06B1">
        <w:rPr>
          <w:vertAlign w:val="subscript"/>
        </w:rPr>
        <w:t>8</w:t>
      </w:r>
      <w:r w:rsidRPr="001F06B1">
        <w:t>O</w:t>
      </w:r>
      <w:r w:rsidRPr="001F06B1">
        <w:rPr>
          <w:vertAlign w:val="subscript"/>
        </w:rPr>
        <w:t>(s)</w:t>
      </w:r>
      <w:r w:rsidRPr="001F06B1">
        <w:t xml:space="preserve"> + 2CO</w:t>
      </w:r>
      <w:r w:rsidRPr="001F06B1">
        <w:rPr>
          <w:vertAlign w:val="subscript"/>
        </w:rPr>
        <w:t>(g)</w:t>
      </w:r>
      <w:r w:rsidRPr="001F06B1">
        <w:t xml:space="preserve"> + 2CO</w:t>
      </w:r>
      <w:r w:rsidRPr="001F06B1">
        <w:rPr>
          <w:vertAlign w:val="subscript"/>
        </w:rPr>
        <w:t>2(g)</w:t>
      </w:r>
      <w:r w:rsidRPr="001F06B1">
        <w:t xml:space="preserve"> + CH</w:t>
      </w:r>
      <w:r w:rsidRPr="001F06B1">
        <w:rPr>
          <w:vertAlign w:val="subscript"/>
        </w:rPr>
        <w:t>4(g)</w:t>
      </w:r>
      <w:r w:rsidRPr="001F06B1">
        <w:t xml:space="preserve"> + H</w:t>
      </w:r>
      <w:r w:rsidRPr="001F06B1">
        <w:rPr>
          <w:vertAlign w:val="subscript"/>
        </w:rPr>
        <w:t>2(g)</w:t>
      </w:r>
      <w:r w:rsidRPr="001F06B1">
        <w:t xml:space="preserve"> + 7C</w:t>
      </w:r>
      <w:r w:rsidRPr="001F06B1">
        <w:rPr>
          <w:vertAlign w:val="subscript"/>
        </w:rPr>
        <w:t>(s)</w:t>
      </w:r>
      <w:r w:rsidRPr="001F06B1">
        <w:t>. ---------- (x)</w:t>
      </w:r>
    </w:p>
    <w:p w:rsidR="000677D1" w:rsidRPr="001F06B1" w:rsidRDefault="000677D1" w:rsidP="00F41B7C">
      <w:pPr>
        <w:spacing w:line="360" w:lineRule="auto"/>
        <w:jc w:val="both"/>
      </w:pPr>
      <w:r w:rsidRPr="001F06B1">
        <w:t>Pyrolising units are designed to achieve temperature ranging from 315</w:t>
      </w:r>
      <w:r w:rsidRPr="001F06B1">
        <w:rPr>
          <w:vertAlign w:val="superscript"/>
        </w:rPr>
        <w:t>o</w:t>
      </w:r>
      <w:r w:rsidRPr="001F06B1">
        <w:t xml:space="preserve"> C to 925 </w:t>
      </w:r>
      <w:r w:rsidRPr="001F06B1">
        <w:rPr>
          <w:vertAlign w:val="superscript"/>
        </w:rPr>
        <w:t xml:space="preserve">o </w:t>
      </w:r>
      <w:r w:rsidRPr="001F06B1">
        <w:t>C. Harvesting of the useful off gases from pyrolysis of municipal solid waste has not been successful because of difficulties obtaining pure final gas, the technical complexity of the system and financial consideration for strict heating control (</w:t>
      </w:r>
      <w:r w:rsidR="00501215">
        <w:t xml:space="preserve">Itodo </w:t>
      </w:r>
      <w:r w:rsidR="00501215" w:rsidRPr="00501215">
        <w:rPr>
          <w:i/>
        </w:rPr>
        <w:t>et al.,</w:t>
      </w:r>
      <w:r w:rsidR="00501215">
        <w:t xml:space="preserve"> 2009b</w:t>
      </w:r>
      <w:r w:rsidRPr="001F06B1">
        <w:t xml:space="preserve">). </w:t>
      </w:r>
    </w:p>
    <w:p w:rsidR="000677D1" w:rsidRPr="001F06B1" w:rsidRDefault="000677D1" w:rsidP="00F41B7C">
      <w:pPr>
        <w:spacing w:line="360" w:lineRule="auto"/>
        <w:jc w:val="both"/>
      </w:pPr>
      <w:r w:rsidRPr="001F06B1">
        <w:rPr>
          <w:b/>
        </w:rPr>
        <w:t>(d) Cooling:</w:t>
      </w:r>
      <w:r w:rsidRPr="001F06B1">
        <w:t xml:space="preserve"> - carbon is allowed to return to ambient (surrounding) temperature. Experimental results reveal</w:t>
      </w:r>
      <w:r>
        <w:t xml:space="preserve">ed that carbon proceed at high temperature </w:t>
      </w:r>
      <w:r w:rsidRPr="001F06B1">
        <w:t>with rapid cooling adsorb basic material more rapidly as does, the slower cooled carbon for removal of acidic substances. As cooling proceed slowly, oxygen came in contact with surface of carbon, forming chemically – attractive oxide groups (Paul, 1998)</w:t>
      </w:r>
    </w:p>
    <w:p w:rsidR="000677D1" w:rsidRPr="001F06B1" w:rsidRDefault="000677D1" w:rsidP="00F41B7C">
      <w:pPr>
        <w:spacing w:line="360" w:lineRule="auto"/>
        <w:jc w:val="both"/>
      </w:pPr>
      <w:r w:rsidRPr="001F06B1">
        <w:t xml:space="preserve">The use of activating agent is for pore size development. The area occupied by the activating agent remains as developed pores after the washing process to remove the residual chemical. Such chemical is capable of producing the hot spot adsorption area in charcoal as shown below </w:t>
      </w:r>
    </w:p>
    <w:p w:rsidR="000677D1" w:rsidRPr="001F06B1" w:rsidRDefault="000677D1" w:rsidP="00F41B7C">
      <w:pPr>
        <w:spacing w:line="360" w:lineRule="auto"/>
        <w:jc w:val="both"/>
      </w:pPr>
      <w:r w:rsidRPr="001F06B1">
        <w:t>4 HNO</w:t>
      </w:r>
      <w:r w:rsidRPr="001F06B1">
        <w:rPr>
          <w:vertAlign w:val="subscript"/>
        </w:rPr>
        <w:t>3</w:t>
      </w:r>
      <w:r w:rsidRPr="001F06B1">
        <w:t xml:space="preserve"> + 3C   →   2H</w:t>
      </w:r>
      <w:r w:rsidRPr="001F06B1">
        <w:rPr>
          <w:vertAlign w:val="subscript"/>
        </w:rPr>
        <w:t>2</w:t>
      </w:r>
      <w:r w:rsidRPr="001F06B1">
        <w:t>O</w:t>
      </w:r>
      <w:r w:rsidRPr="001F06B1">
        <w:rPr>
          <w:vertAlign w:val="subscript"/>
        </w:rPr>
        <w:t>(g)</w:t>
      </w:r>
      <w:r w:rsidRPr="001F06B1">
        <w:t xml:space="preserve"> +2NO</w:t>
      </w:r>
      <w:r w:rsidRPr="001F06B1">
        <w:rPr>
          <w:vertAlign w:val="subscript"/>
        </w:rPr>
        <w:t>(g)</w:t>
      </w:r>
      <w:r w:rsidRPr="001F06B1">
        <w:t xml:space="preserve"> + 2NO</w:t>
      </w:r>
      <w:r w:rsidRPr="001F06B1">
        <w:rPr>
          <w:vertAlign w:val="subscript"/>
        </w:rPr>
        <w:t>2(g)</w:t>
      </w:r>
      <w:r w:rsidRPr="001F06B1">
        <w:t xml:space="preserve"> + CO</w:t>
      </w:r>
      <w:r w:rsidRPr="001F06B1">
        <w:rPr>
          <w:vertAlign w:val="subscript"/>
        </w:rPr>
        <w:t xml:space="preserve">2(g) </w:t>
      </w:r>
      <w:r w:rsidRPr="001F06B1">
        <w:t>+ 2CO</w:t>
      </w:r>
      <w:r w:rsidRPr="001F06B1">
        <w:rPr>
          <w:vertAlign w:val="subscript"/>
        </w:rPr>
        <w:t>(g)</w:t>
      </w:r>
      <w:r w:rsidRPr="001F06B1">
        <w:t xml:space="preserve"> ------------------ (xi)</w:t>
      </w:r>
    </w:p>
    <w:p w:rsidR="000677D1" w:rsidRPr="001F06B1" w:rsidRDefault="000677D1" w:rsidP="00F41B7C">
      <w:pPr>
        <w:spacing w:line="360" w:lineRule="auto"/>
        <w:jc w:val="both"/>
      </w:pPr>
      <w:r w:rsidRPr="001F06B1">
        <w:t>The water vapor produces the hot spot adsorption area (</w:t>
      </w:r>
      <w:r w:rsidR="00254F8C">
        <w:t xml:space="preserve">Itodo </w:t>
      </w:r>
      <w:r w:rsidR="00254F8C" w:rsidRPr="00254F8C">
        <w:rPr>
          <w:i/>
        </w:rPr>
        <w:t>et al.</w:t>
      </w:r>
      <w:r w:rsidR="00254F8C">
        <w:t>, 2009b</w:t>
      </w:r>
      <w:r w:rsidRPr="001F06B1">
        <w:t>).</w:t>
      </w:r>
    </w:p>
    <w:p w:rsidR="00972A7C" w:rsidRDefault="00972A7C" w:rsidP="00F41B7C">
      <w:pPr>
        <w:autoSpaceDE w:val="0"/>
        <w:autoSpaceDN w:val="0"/>
        <w:adjustRightInd w:val="0"/>
        <w:spacing w:line="360" w:lineRule="auto"/>
        <w:jc w:val="both"/>
      </w:pPr>
    </w:p>
    <w:p w:rsidR="000677D1" w:rsidRPr="001F06B1" w:rsidRDefault="000677D1" w:rsidP="00F41B7C">
      <w:pPr>
        <w:autoSpaceDE w:val="0"/>
        <w:autoSpaceDN w:val="0"/>
        <w:adjustRightInd w:val="0"/>
        <w:spacing w:line="360" w:lineRule="auto"/>
        <w:jc w:val="both"/>
      </w:pPr>
      <w:r w:rsidRPr="001F06B1">
        <w:t>The performance of A.C is characterized by the follo</w:t>
      </w:r>
      <w:r>
        <w:t>wing parameters or properties, I</w:t>
      </w:r>
      <w:r w:rsidRPr="001F06B1">
        <w:t>o</w:t>
      </w:r>
      <w:r>
        <w:t>dine Number, Molasses, Tannin, Methylene blue, Apparent density, Hardness/ Abrasion number, Ash contents, C</w:t>
      </w:r>
      <w:r w:rsidRPr="001F06B1">
        <w:t xml:space="preserve">arbon tetrachloride activities, and particle size distribution. </w:t>
      </w:r>
    </w:p>
    <w:p w:rsidR="000677D1" w:rsidRPr="001F06B1" w:rsidRDefault="000677D1" w:rsidP="00F41B7C">
      <w:pPr>
        <w:autoSpaceDE w:val="0"/>
        <w:autoSpaceDN w:val="0"/>
        <w:adjustRightInd w:val="0"/>
        <w:spacing w:line="360" w:lineRule="auto"/>
        <w:jc w:val="both"/>
      </w:pPr>
      <w:r w:rsidRPr="001F06B1">
        <w:rPr>
          <w:b/>
          <w:bCs/>
        </w:rPr>
        <w:t>Apparent density</w:t>
      </w:r>
      <w:r w:rsidRPr="001F06B1">
        <w:t xml:space="preserve">: Higher density provide greater  volume and normally indicates better quality activated carbon (Elliot </w:t>
      </w:r>
      <w:r w:rsidRPr="00545BA8">
        <w:rPr>
          <w:i/>
        </w:rPr>
        <w:t>et al</w:t>
      </w:r>
      <w:r w:rsidRPr="001F06B1">
        <w:t>., 1989)</w:t>
      </w:r>
      <w:r w:rsidR="00C12013">
        <w:t xml:space="preserve"> since</w:t>
      </w:r>
      <w:r w:rsidRPr="001F06B1">
        <w:t xml:space="preserve"> higher density carbon need not be regenerated as frequently since it hold more adsorbate per unit </w:t>
      </w:r>
      <w:r w:rsidR="00C12013">
        <w:t>v</w:t>
      </w:r>
      <w:r w:rsidRPr="001F06B1">
        <w:t>ol</w:t>
      </w:r>
      <w:r w:rsidR="00C12013">
        <w:t>ume</w:t>
      </w:r>
      <w:r w:rsidRPr="001F06B1">
        <w:t>. it is a variable in designing adsorption column and imp</w:t>
      </w:r>
      <w:r w:rsidR="00C12013">
        <w:t>ortant characteristic of carbon.</w:t>
      </w:r>
    </w:p>
    <w:p w:rsidR="000677D1" w:rsidRPr="001F06B1" w:rsidRDefault="000677D1" w:rsidP="00F41B7C">
      <w:pPr>
        <w:autoSpaceDE w:val="0"/>
        <w:autoSpaceDN w:val="0"/>
        <w:adjustRightInd w:val="0"/>
        <w:spacing w:line="360" w:lineRule="auto"/>
        <w:jc w:val="both"/>
      </w:pPr>
      <w:r w:rsidRPr="001F06B1">
        <w:rPr>
          <w:b/>
          <w:bCs/>
        </w:rPr>
        <w:t>Ash content</w:t>
      </w:r>
      <w:r w:rsidRPr="001F06B1">
        <w:t>: This reduces the overall activities of the activated carbon. i.e it reduces the efficiency of reactivation. The metals (Fe</w:t>
      </w:r>
      <w:r w:rsidRPr="001F06B1">
        <w:rPr>
          <w:vertAlign w:val="subscript"/>
        </w:rPr>
        <w:t>2</w:t>
      </w:r>
      <w:r w:rsidRPr="001F06B1">
        <w:t>O</w:t>
      </w:r>
      <w:r w:rsidRPr="001F06B1">
        <w:rPr>
          <w:vertAlign w:val="subscript"/>
        </w:rPr>
        <w:t>3</w:t>
      </w:r>
      <w:r w:rsidRPr="001F06B1">
        <w:t>)  can leach out of activated carbon, resulting in discolouration. Acid/water soluble ash content  is more significant than total ash content.</w:t>
      </w:r>
    </w:p>
    <w:p w:rsidR="000677D1" w:rsidRPr="001F06B1" w:rsidRDefault="000677D1" w:rsidP="00F41B7C">
      <w:pPr>
        <w:autoSpaceDE w:val="0"/>
        <w:autoSpaceDN w:val="0"/>
        <w:adjustRightInd w:val="0"/>
        <w:spacing w:line="360" w:lineRule="auto"/>
        <w:jc w:val="both"/>
      </w:pPr>
      <w:r w:rsidRPr="001F06B1">
        <w:rPr>
          <w:b/>
          <w:bCs/>
        </w:rPr>
        <w:t>Particle size</w:t>
      </w:r>
      <w:r w:rsidRPr="001F06B1">
        <w:t xml:space="preserve">: the finer the particle size </w:t>
      </w:r>
      <w:r w:rsidR="00972A7C" w:rsidRPr="001F06B1">
        <w:t>of an</w:t>
      </w:r>
      <w:r w:rsidRPr="001F06B1">
        <w:t xml:space="preserve"> activate carbon the better the  access to the surface area and the faster the rate of adsorption kinetics.     </w:t>
      </w:r>
    </w:p>
    <w:p w:rsidR="00972A7C" w:rsidRDefault="000677D1" w:rsidP="00F41B7C">
      <w:pPr>
        <w:autoSpaceDE w:val="0"/>
        <w:autoSpaceDN w:val="0"/>
        <w:adjustRightInd w:val="0"/>
        <w:spacing w:line="360" w:lineRule="auto"/>
        <w:jc w:val="both"/>
        <w:rPr>
          <w:b/>
          <w:bCs/>
          <w:lang w:val="en-GB" w:bidi="ar-BH"/>
        </w:rPr>
      </w:pPr>
      <w:r w:rsidRPr="001F06B1">
        <w:t xml:space="preserve">This research is in line with the nation’s economic objectives of self reliance in motivating local industries to embark on production of activated carbon and in effect, help to conserve foreign </w:t>
      </w:r>
      <w:r w:rsidRPr="001F06B1">
        <w:lastRenderedPageBreak/>
        <w:t xml:space="preserve">exchange used for importing the materials hitherto. The work is also needful due to the diverse application of activated carbon as the most versatile adsorbent (Odebunmi and Okeola,2001).Beside adding value to the waste and arriving at a more ecofriendly environment. </w:t>
      </w:r>
    </w:p>
    <w:p w:rsidR="000677D1" w:rsidRPr="001F06B1" w:rsidRDefault="000677D1" w:rsidP="00F41B7C">
      <w:pPr>
        <w:spacing w:line="360" w:lineRule="auto"/>
        <w:jc w:val="both"/>
        <w:rPr>
          <w:b/>
          <w:bCs/>
          <w:lang w:val="en-GB" w:bidi="ar-BH"/>
        </w:rPr>
      </w:pPr>
      <w:r w:rsidRPr="001F06B1">
        <w:rPr>
          <w:b/>
          <w:bCs/>
          <w:lang w:val="en-GB" w:bidi="ar-BH"/>
        </w:rPr>
        <w:t>MATERIALS AND METHODS</w:t>
      </w:r>
    </w:p>
    <w:p w:rsidR="000677D1" w:rsidRPr="001F06B1" w:rsidRDefault="000677D1" w:rsidP="00F41B7C">
      <w:pPr>
        <w:spacing w:line="360" w:lineRule="auto"/>
        <w:jc w:val="both"/>
      </w:pPr>
      <w:r w:rsidRPr="001F06B1">
        <w:t>The substrates were Groundnut shells (GS), Shea nut shells (SS), Poultry wastes (PW), and Poultry droppings (PD)</w:t>
      </w:r>
      <w:r>
        <w:t>.</w:t>
      </w:r>
      <w:r w:rsidRPr="001F06B1">
        <w:t xml:space="preserve"> They were collected from local oil mill at Sokoto, Rikoto- Zuru, while PW and PD were obtained from Labana farms, Aliero in Kebbi state respectivelly. </w:t>
      </w:r>
    </w:p>
    <w:p w:rsidR="000677D1" w:rsidRPr="00153731" w:rsidRDefault="000677D1" w:rsidP="00F41B7C">
      <w:pPr>
        <w:autoSpaceDE w:val="0"/>
        <w:autoSpaceDN w:val="0"/>
        <w:adjustRightInd w:val="0"/>
        <w:spacing w:line="360" w:lineRule="auto"/>
        <w:jc w:val="both"/>
        <w:rPr>
          <w:b/>
          <w:bCs/>
        </w:rPr>
      </w:pPr>
      <w:r w:rsidRPr="001F06B1">
        <w:rPr>
          <w:b/>
          <w:bCs/>
        </w:rPr>
        <w:t>Sample treatment</w:t>
      </w:r>
      <w:r w:rsidR="00F41B7C">
        <w:rPr>
          <w:b/>
          <w:bCs/>
        </w:rPr>
        <w:t>:</w:t>
      </w:r>
      <w:r w:rsidRPr="001F06B1">
        <w:t xml:space="preserve">The method of sample treatment by Fan </w:t>
      </w:r>
      <w:r w:rsidRPr="001F06B1">
        <w:rPr>
          <w:i/>
        </w:rPr>
        <w:t>et al</w:t>
      </w:r>
      <w:r>
        <w:t>., (2003);</w:t>
      </w:r>
      <w:r w:rsidRPr="001F06B1">
        <w:t xml:space="preserve"> Mozammel </w:t>
      </w:r>
      <w:r w:rsidRPr="001F06B1">
        <w:rPr>
          <w:i/>
        </w:rPr>
        <w:t>et al</w:t>
      </w:r>
      <w:r w:rsidRPr="001F06B1">
        <w:t xml:space="preserve">., (2002) ; Zahangir </w:t>
      </w:r>
      <w:r w:rsidRPr="001F06B1">
        <w:rPr>
          <w:i/>
        </w:rPr>
        <w:t>et al</w:t>
      </w:r>
      <w:r w:rsidRPr="001F06B1">
        <w:t xml:space="preserve">.,(2008);Itodo </w:t>
      </w:r>
      <w:r w:rsidRPr="001F06B1">
        <w:rPr>
          <w:i/>
        </w:rPr>
        <w:t xml:space="preserve">et al </w:t>
      </w:r>
      <w:r w:rsidR="00FD0EB3">
        <w:t>.,(2009 a&amp;b</w:t>
      </w:r>
      <w:r>
        <w:t>) were</w:t>
      </w:r>
      <w:r w:rsidRPr="001F06B1">
        <w:t xml:space="preserve"> adopted. The samples were separately washed with plenty of water to removes surface impurities and sundried . each samples was dried in an oven at 105</w:t>
      </w:r>
      <w:r w:rsidRPr="001F06B1">
        <w:rPr>
          <w:vertAlign w:val="superscript"/>
        </w:rPr>
        <w:t>O</w:t>
      </w:r>
      <w:r w:rsidRPr="001F06B1">
        <w:t xml:space="preserve">C overnight ( Omonhenle </w:t>
      </w:r>
      <w:r w:rsidRPr="001F06B1">
        <w:rPr>
          <w:i/>
        </w:rPr>
        <w:t>et al.,</w:t>
      </w:r>
      <w:r w:rsidRPr="001F06B1">
        <w:t xml:space="preserve">2006). The samples were separately pounded/ grounded followed by sieving with a &lt;2mm aperture sieve. The less than 2mm samples were stored in airtight containers. </w:t>
      </w:r>
    </w:p>
    <w:p w:rsidR="000677D1" w:rsidRPr="00153731" w:rsidRDefault="000677D1" w:rsidP="00F41B7C">
      <w:pPr>
        <w:autoSpaceDE w:val="0"/>
        <w:autoSpaceDN w:val="0"/>
        <w:adjustRightInd w:val="0"/>
        <w:spacing w:line="360" w:lineRule="auto"/>
        <w:jc w:val="both"/>
        <w:rPr>
          <w:b/>
          <w:bCs/>
        </w:rPr>
      </w:pPr>
      <w:r w:rsidRPr="001F06B1">
        <w:rPr>
          <w:b/>
          <w:bCs/>
        </w:rPr>
        <w:t xml:space="preserve">Carbonization </w:t>
      </w:r>
      <w:r w:rsidR="00153731">
        <w:rPr>
          <w:b/>
          <w:bCs/>
        </w:rPr>
        <w:t>:</w:t>
      </w:r>
      <w:r w:rsidRPr="001F06B1">
        <w:t xml:space="preserve">About 3g of each </w:t>
      </w:r>
      <w:r>
        <w:t xml:space="preserve">pretreated biosolid (&lt; </w:t>
      </w:r>
      <w:r w:rsidRPr="001F06B1">
        <w:t>2mm mesh size) were introduced into six (6) different clean and pre weighed crucibles. They w</w:t>
      </w:r>
      <w:r>
        <w:t>ere introduced into a</w:t>
      </w:r>
      <w:r w:rsidRPr="001F06B1">
        <w:t xml:space="preserve"> furnace at 500</w:t>
      </w:r>
      <w:r w:rsidRPr="001F06B1">
        <w:rPr>
          <w:vertAlign w:val="superscript"/>
        </w:rPr>
        <w:t>O</w:t>
      </w:r>
      <w:r>
        <w:t>c</w:t>
      </w:r>
      <w:r w:rsidRPr="001F06B1">
        <w:t xml:space="preserve"> </w:t>
      </w:r>
      <w:r>
        <w:t>(PW and PD),600</w:t>
      </w:r>
      <w:r w:rsidRPr="00C070C1">
        <w:rPr>
          <w:vertAlign w:val="superscript"/>
        </w:rPr>
        <w:t>o</w:t>
      </w:r>
      <w:r>
        <w:t xml:space="preserve">c (GC and SS) </w:t>
      </w:r>
      <w:r w:rsidRPr="001F06B1">
        <w:t>for 5 minutes after which they were poured from the crucible into a bath of ice block. The excess water was drained and the sample</w:t>
      </w:r>
      <w:r>
        <w:t>s were</w:t>
      </w:r>
      <w:r w:rsidRPr="001F06B1">
        <w:t xml:space="preserve"> sun dried. This process was repeated until a substantial amount of carbonized sample</w:t>
      </w:r>
      <w:r>
        <w:t>s</w:t>
      </w:r>
      <w:r w:rsidRPr="001F06B1">
        <w:t xml:space="preserve"> were obtained (Gimba </w:t>
      </w:r>
      <w:r w:rsidRPr="001F06B1">
        <w:rPr>
          <w:i/>
        </w:rPr>
        <w:t>et al.,</w:t>
      </w:r>
      <w:r w:rsidRPr="001F06B1">
        <w:t>2004).The carbonize</w:t>
      </w:r>
      <w:r>
        <w:t xml:space="preserve">d sample was washed, using 10% </w:t>
      </w:r>
      <w:r w:rsidRPr="001F06B1">
        <w:t xml:space="preserve"> HCl to remove surface ash, followed by hot water wash and </w:t>
      </w:r>
      <w:r>
        <w:t>rinsing</w:t>
      </w:r>
      <w:r w:rsidRPr="001F06B1">
        <w:t xml:space="preserve"> with distilled water  to remove  residual acid ( Rahman </w:t>
      </w:r>
      <w:r w:rsidRPr="00067ABB">
        <w:rPr>
          <w:i/>
        </w:rPr>
        <w:t>et al</w:t>
      </w:r>
      <w:r w:rsidRPr="001F06B1">
        <w:t xml:space="preserve"> , 2005; Fan </w:t>
      </w:r>
      <w:r w:rsidRPr="00067ABB">
        <w:rPr>
          <w:i/>
        </w:rPr>
        <w:t>et al</w:t>
      </w:r>
      <w:r>
        <w:t>.</w:t>
      </w:r>
      <w:r w:rsidRPr="001F06B1">
        <w:t>, 2003) the solid</w:t>
      </w:r>
      <w:r>
        <w:t>s were</w:t>
      </w:r>
      <w:r w:rsidRPr="001F06B1">
        <w:t xml:space="preserve"> then sun dried, then, dried in the oven at 100</w:t>
      </w:r>
      <w:r w:rsidRPr="001F06B1">
        <w:rPr>
          <w:vertAlign w:val="superscript"/>
        </w:rPr>
        <w:t>O</w:t>
      </w:r>
      <w:r w:rsidRPr="001F06B1">
        <w:t>C for one hour (Odebunmi and Okeola, 2001).</w:t>
      </w:r>
      <w:r w:rsidRPr="00153731">
        <w:rPr>
          <w:bCs/>
        </w:rPr>
        <w:t xml:space="preserve">Yield on pyrolysis (carbonization) </w:t>
      </w:r>
      <w:r w:rsidRPr="001F06B1">
        <w:t>was calculated from the weight, before carbonization (W</w:t>
      </w:r>
      <w:r w:rsidRPr="001F06B1">
        <w:rPr>
          <w:vertAlign w:val="subscript"/>
        </w:rPr>
        <w:t>bc</w:t>
      </w:r>
      <w:r>
        <w:t xml:space="preserve">) and </w:t>
      </w:r>
      <w:r w:rsidRPr="001F06B1">
        <w:t>after carbonization (W</w:t>
      </w:r>
      <w:r w:rsidRPr="001F06B1">
        <w:rPr>
          <w:vertAlign w:val="subscript"/>
        </w:rPr>
        <w:t>ac</w:t>
      </w:r>
      <w:r w:rsidRPr="001F06B1">
        <w:t xml:space="preserve">). The % yield is thus calculated as stated </w:t>
      </w:r>
      <w:r>
        <w:t>i</w:t>
      </w:r>
      <w:r w:rsidR="00A9325C">
        <w:t>n 1</w:t>
      </w:r>
      <w:r w:rsidRPr="001F06B1">
        <w:t xml:space="preserve"> below</w:t>
      </w:r>
      <w:r>
        <w:t xml:space="preserve"> </w:t>
      </w:r>
      <w:r w:rsidRPr="001F06B1">
        <w:t>(Yoshiyuki and Yutaka, 2003).</w:t>
      </w:r>
    </w:p>
    <w:p w:rsidR="000677D1" w:rsidRPr="001F06B1" w:rsidRDefault="000677D1" w:rsidP="00F41B7C">
      <w:pPr>
        <w:autoSpaceDE w:val="0"/>
        <w:autoSpaceDN w:val="0"/>
        <w:adjustRightInd w:val="0"/>
        <w:spacing w:line="360" w:lineRule="auto"/>
        <w:ind w:left="90"/>
        <w:jc w:val="both"/>
      </w:pPr>
      <w:r w:rsidRPr="001F06B1">
        <w:tab/>
      </w:r>
      <w:r w:rsidRPr="001F06B1">
        <w:tab/>
        <w:t>Yield (%)</w:t>
      </w:r>
      <w:r w:rsidRPr="001F06B1">
        <w:tab/>
        <w:t>=</w:t>
      </w:r>
      <w:r w:rsidRPr="001F06B1">
        <w:tab/>
      </w:r>
      <w:r>
        <w:t>(</w:t>
      </w:r>
      <w:r w:rsidRPr="001F06B1">
        <w:t>W</w:t>
      </w:r>
      <w:r w:rsidRPr="001F06B1">
        <w:rPr>
          <w:vertAlign w:val="subscript"/>
        </w:rPr>
        <w:t>ac</w:t>
      </w:r>
      <w:r>
        <w:t>/</w:t>
      </w:r>
      <w:r w:rsidRPr="007A5A3D">
        <w:t xml:space="preserve"> </w:t>
      </w:r>
      <w:r w:rsidRPr="001F06B1">
        <w:t>W</w:t>
      </w:r>
      <w:r w:rsidRPr="001F06B1">
        <w:rPr>
          <w:vertAlign w:val="subscript"/>
        </w:rPr>
        <w:t>bc</w:t>
      </w:r>
      <w:r>
        <w:t>)</w:t>
      </w:r>
      <w:r w:rsidRPr="001F06B1">
        <w:t xml:space="preserve">  x 100 </w:t>
      </w:r>
      <w:r w:rsidRPr="001F06B1">
        <w:tab/>
      </w:r>
      <w:r w:rsidR="00A9325C">
        <w:t>-</w:t>
      </w:r>
      <w:r w:rsidR="00A9325C">
        <w:tab/>
        <w:t>-</w:t>
      </w:r>
      <w:r w:rsidR="00A9325C">
        <w:tab/>
        <w:t>-(1</w:t>
      </w:r>
      <w:r w:rsidRPr="001F06B1">
        <w:t>)</w:t>
      </w:r>
    </w:p>
    <w:p w:rsidR="000677D1" w:rsidRPr="001F06B1" w:rsidRDefault="000677D1" w:rsidP="00F41B7C">
      <w:pPr>
        <w:autoSpaceDE w:val="0"/>
        <w:autoSpaceDN w:val="0"/>
        <w:adjustRightInd w:val="0"/>
        <w:spacing w:line="360" w:lineRule="auto"/>
        <w:jc w:val="both"/>
      </w:pPr>
      <w:r w:rsidRPr="001F06B1">
        <w:t>W</w:t>
      </w:r>
      <w:r w:rsidRPr="001F06B1">
        <w:rPr>
          <w:vertAlign w:val="subscript"/>
        </w:rPr>
        <w:t>ac</w:t>
      </w:r>
      <w:r w:rsidRPr="001F06B1">
        <w:t xml:space="preserve"> </w:t>
      </w:r>
      <w:r>
        <w:t xml:space="preserve">and </w:t>
      </w:r>
      <w:r w:rsidRPr="001F06B1">
        <w:t>W</w:t>
      </w:r>
      <w:r w:rsidRPr="001F06B1">
        <w:rPr>
          <w:vertAlign w:val="subscript"/>
        </w:rPr>
        <w:t>bc</w:t>
      </w:r>
      <w:r>
        <w:tab/>
        <w:t xml:space="preserve">= </w:t>
      </w:r>
      <w:r w:rsidRPr="001F06B1">
        <w:t xml:space="preserve">weight of biomass after </w:t>
      </w:r>
      <w:r>
        <w:t>and</w:t>
      </w:r>
      <w:r w:rsidRPr="007A5A3D">
        <w:t xml:space="preserve"> </w:t>
      </w:r>
      <w:r w:rsidRPr="001F06B1">
        <w:t xml:space="preserve">weight of sample before carbonization  </w:t>
      </w:r>
    </w:p>
    <w:p w:rsidR="000677D1" w:rsidRPr="001F06B1" w:rsidRDefault="000677D1" w:rsidP="00F41B7C">
      <w:pPr>
        <w:autoSpaceDE w:val="0"/>
        <w:autoSpaceDN w:val="0"/>
        <w:adjustRightInd w:val="0"/>
        <w:spacing w:line="360" w:lineRule="auto"/>
        <w:ind w:left="720"/>
        <w:jc w:val="both"/>
      </w:pPr>
      <w:r w:rsidRPr="001F06B1">
        <w:tab/>
      </w:r>
      <w:r w:rsidRPr="001F06B1">
        <w:tab/>
      </w:r>
      <w:r w:rsidRPr="001F06B1">
        <w:tab/>
      </w:r>
    </w:p>
    <w:p w:rsidR="00153731" w:rsidRDefault="000677D1" w:rsidP="00F41B7C">
      <w:pPr>
        <w:autoSpaceDE w:val="0"/>
        <w:autoSpaceDN w:val="0"/>
        <w:adjustRightInd w:val="0"/>
        <w:spacing w:line="360" w:lineRule="auto"/>
        <w:jc w:val="both"/>
      </w:pPr>
      <w:r w:rsidRPr="001F06B1">
        <w:rPr>
          <w:b/>
          <w:bCs/>
        </w:rPr>
        <w:t xml:space="preserve">Activation (one step process) </w:t>
      </w:r>
      <w:r w:rsidR="00153731">
        <w:t xml:space="preserve">: </w:t>
      </w:r>
      <w:r w:rsidRPr="001F06B1">
        <w:t>Approximately 3g of each pretr</w:t>
      </w:r>
      <w:r>
        <w:t xml:space="preserve">eated (raw sample), of &lt; </w:t>
      </w:r>
      <w:r w:rsidRPr="001F06B1">
        <w:t>2mm mesh size) were mixed  separately with 3cm</w:t>
      </w:r>
      <w:r w:rsidRPr="001F06B1">
        <w:rPr>
          <w:vertAlign w:val="superscript"/>
        </w:rPr>
        <w:t>3</w:t>
      </w:r>
      <w:r>
        <w:t xml:space="preserve"> of each 1M activating agent (</w:t>
      </w:r>
      <w:r w:rsidRPr="001F06B1">
        <w:t xml:space="preserve"> H</w:t>
      </w:r>
      <w:r w:rsidRPr="001F06B1">
        <w:rPr>
          <w:vertAlign w:val="subscript"/>
        </w:rPr>
        <w:t>3</w:t>
      </w:r>
      <w:r w:rsidRPr="001F06B1">
        <w:t>PO</w:t>
      </w:r>
      <w:r w:rsidRPr="001F06B1">
        <w:rPr>
          <w:vertAlign w:val="subscript"/>
        </w:rPr>
        <w:t>4</w:t>
      </w:r>
      <w:r w:rsidRPr="001F06B1">
        <w:t>, ZnCl</w:t>
      </w:r>
      <w:r w:rsidRPr="001F06B1">
        <w:rPr>
          <w:vertAlign w:val="subscript"/>
        </w:rPr>
        <w:t>2</w:t>
      </w:r>
      <w:r>
        <w:t xml:space="preserve">) .The sample mixtures </w:t>
      </w:r>
      <w:r w:rsidRPr="001F06B1">
        <w:t>were subjected to the furnace  at 800</w:t>
      </w:r>
      <w:r w:rsidRPr="001F06B1">
        <w:rPr>
          <w:vertAlign w:val="superscript"/>
        </w:rPr>
        <w:t>O</w:t>
      </w:r>
      <w:r w:rsidRPr="001F06B1">
        <w:t>C for 5 minutes. The samples</w:t>
      </w:r>
      <w:r>
        <w:t xml:space="preserve"> were removed, poured into ice </w:t>
      </w:r>
      <w:r w:rsidRPr="001F06B1">
        <w:t xml:space="preserve">water bath, excess water was drained and allowed to stand at room </w:t>
      </w:r>
      <w:r w:rsidRPr="001F06B1">
        <w:lastRenderedPageBreak/>
        <w:t xml:space="preserve">temperature. The procedure was repeated for different residual time (5min, 10min) for the different activating agents (Gimba </w:t>
      </w:r>
      <w:r w:rsidRPr="009D1FCF">
        <w:rPr>
          <w:i/>
        </w:rPr>
        <w:t>et al.,</w:t>
      </w:r>
      <w:r w:rsidRPr="001F06B1">
        <w:t xml:space="preserve">2004).The activated carbon generated above were washed, using </w:t>
      </w:r>
      <w:r>
        <w:t>10%</w:t>
      </w:r>
      <w:r w:rsidRPr="001F06B1">
        <w:t xml:space="preserve"> HCl to removed surface ash, followed by warm water. Rinsing was done with distilled water to removed residual acid (Rahman </w:t>
      </w:r>
      <w:r w:rsidRPr="001F06B1">
        <w:rPr>
          <w:i/>
        </w:rPr>
        <w:t>et al.,</w:t>
      </w:r>
      <w:r w:rsidRPr="001F06B1">
        <w:t>2005). The sample was then dried in an oven at 110</w:t>
      </w:r>
      <w:r w:rsidRPr="001F06B1">
        <w:rPr>
          <w:vertAlign w:val="superscript"/>
        </w:rPr>
        <w:t>O</w:t>
      </w:r>
      <w:r w:rsidRPr="001F06B1">
        <w:t xml:space="preserve">C overnight and ball milled into sizes that passes through both &lt;0.5 and&lt; 2mm sieve (Rahman </w:t>
      </w:r>
      <w:r w:rsidRPr="009D1FCF">
        <w:rPr>
          <w:i/>
        </w:rPr>
        <w:t>et al</w:t>
      </w:r>
      <w:r>
        <w:t>.</w:t>
      </w:r>
      <w:r w:rsidRPr="001F06B1">
        <w:t xml:space="preserve">,2005). Washing was complete when a pH of 6-8 was ascertained </w:t>
      </w:r>
    </w:p>
    <w:p w:rsidR="00640055" w:rsidRPr="001F06B1" w:rsidRDefault="000677D1" w:rsidP="00F41B7C">
      <w:pPr>
        <w:autoSpaceDE w:val="0"/>
        <w:autoSpaceDN w:val="0"/>
        <w:adjustRightInd w:val="0"/>
        <w:spacing w:line="360" w:lineRule="auto"/>
        <w:jc w:val="both"/>
      </w:pPr>
      <w:r w:rsidRPr="001F06B1">
        <w:rPr>
          <w:b/>
          <w:bCs/>
        </w:rPr>
        <w:t>Activation (two step process</w:t>
      </w:r>
      <w:r w:rsidRPr="001F06B1">
        <w:t>)</w:t>
      </w:r>
      <w:r w:rsidR="00153731">
        <w:t>:</w:t>
      </w:r>
      <w:r>
        <w:t>Accurately weighed</w:t>
      </w:r>
      <w:r w:rsidRPr="001F06B1">
        <w:t xml:space="preserve"> 2g each of already carbonized samples were separately mixed with 2cm</w:t>
      </w:r>
      <w:r w:rsidRPr="001F06B1">
        <w:rPr>
          <w:vertAlign w:val="superscript"/>
        </w:rPr>
        <w:t>3</w:t>
      </w:r>
      <w:r w:rsidRPr="001F06B1">
        <w:t xml:space="preserve"> of each </w:t>
      </w:r>
      <w:r>
        <w:t xml:space="preserve"> 1M activating agent (</w:t>
      </w:r>
      <w:r w:rsidRPr="001F06B1">
        <w:t xml:space="preserve"> H</w:t>
      </w:r>
      <w:r w:rsidRPr="001F06B1">
        <w:rPr>
          <w:vertAlign w:val="subscript"/>
        </w:rPr>
        <w:t>3</w:t>
      </w:r>
      <w:r w:rsidRPr="001F06B1">
        <w:t>PO</w:t>
      </w:r>
      <w:r w:rsidRPr="001F06B1">
        <w:rPr>
          <w:vertAlign w:val="subscript"/>
        </w:rPr>
        <w:t>4</w:t>
      </w:r>
      <w:r>
        <w:t xml:space="preserve"> and </w:t>
      </w:r>
      <w:r w:rsidRPr="001F06B1">
        <w:t xml:space="preserve"> ZnCl</w:t>
      </w:r>
      <w:r w:rsidRPr="001F06B1">
        <w:rPr>
          <w:vertAlign w:val="subscript"/>
        </w:rPr>
        <w:t>2</w:t>
      </w:r>
      <w:r>
        <w:t xml:space="preserve"> </w:t>
      </w:r>
      <w:r w:rsidRPr="001F06B1">
        <w:t>).  The sample</w:t>
      </w:r>
      <w:r>
        <w:t xml:space="preserve">s </w:t>
      </w:r>
      <w:r w:rsidRPr="001F06B1">
        <w:t>were introduced into a furnace, heated at 800</w:t>
      </w:r>
      <w:r w:rsidRPr="001F06B1">
        <w:rPr>
          <w:vertAlign w:val="superscript"/>
        </w:rPr>
        <w:t>O</w:t>
      </w:r>
      <w:r>
        <w:t>c</w:t>
      </w:r>
      <w:r w:rsidRPr="001F06B1">
        <w:t xml:space="preserve"> For 5 minutes. The activated </w:t>
      </w:r>
      <w:r>
        <w:t>samples were cooled with ice cold</w:t>
      </w:r>
      <w:r w:rsidRPr="001F06B1">
        <w:t xml:space="preserve"> water</w:t>
      </w:r>
      <w:r>
        <w:t>. E</w:t>
      </w:r>
      <w:r w:rsidRPr="001F06B1">
        <w:t xml:space="preserve">xcess water was drained and samples were allowed to dry at room temperature (Gimba </w:t>
      </w:r>
      <w:r w:rsidRPr="00AE55B1">
        <w:rPr>
          <w:i/>
        </w:rPr>
        <w:t>et al</w:t>
      </w:r>
      <w:r>
        <w:t>.,</w:t>
      </w:r>
      <w:r w:rsidRPr="001F06B1">
        <w:t xml:space="preserve"> 2004). The above procedure was repeated for diff</w:t>
      </w:r>
      <w:r>
        <w:t>erent residual time (5min and 15</w:t>
      </w:r>
      <w:r w:rsidRPr="001F06B1">
        <w:t xml:space="preserve"> min).Washing of the above sample was done with </w:t>
      </w:r>
      <w:r>
        <w:t>10%</w:t>
      </w:r>
      <w:r w:rsidRPr="001F06B1">
        <w:t xml:space="preserve"> HCl  to remove surface ash, followed by hot water and rinsing with distilled water to remove residual acid (Rahman </w:t>
      </w:r>
      <w:r w:rsidRPr="00512DE7">
        <w:rPr>
          <w:i/>
        </w:rPr>
        <w:t>et al</w:t>
      </w:r>
      <w:r w:rsidR="00512DE7" w:rsidRPr="00512DE7">
        <w:rPr>
          <w:i/>
        </w:rPr>
        <w:t>.</w:t>
      </w:r>
      <w:r w:rsidRPr="00512DE7">
        <w:rPr>
          <w:i/>
        </w:rPr>
        <w:t xml:space="preserve">, </w:t>
      </w:r>
      <w:r w:rsidRPr="001F06B1">
        <w:t xml:space="preserve">2005,). Washing was completed when pH of the supernatant of 6-8 was ascertained (Ahmedna </w:t>
      </w:r>
      <w:r w:rsidRPr="00AE55B1">
        <w:rPr>
          <w:i/>
        </w:rPr>
        <w:t>et al.,</w:t>
      </w:r>
      <w:r w:rsidRPr="001F06B1">
        <w:t xml:space="preserve"> 2000). The sample were dried in an oven at 110</w:t>
      </w:r>
      <w:r w:rsidRPr="001F06B1">
        <w:rPr>
          <w:vertAlign w:val="superscript"/>
        </w:rPr>
        <w:t>O</w:t>
      </w:r>
      <w:r>
        <w:t>C overnight and milled or grou</w:t>
      </w:r>
      <w:r w:rsidRPr="001F06B1">
        <w:t xml:space="preserve">nded, followed by filtration to different mesh size (Rahman </w:t>
      </w:r>
      <w:r w:rsidRPr="00AE55B1">
        <w:rPr>
          <w:i/>
        </w:rPr>
        <w:t>et al.,</w:t>
      </w:r>
      <w:r w:rsidRPr="001F06B1">
        <w:t xml:space="preserve"> 2005) and stored in air tight container.</w:t>
      </w:r>
      <w:r w:rsidR="00640055" w:rsidRPr="00640055">
        <w:t xml:space="preserve"> </w:t>
      </w:r>
      <w:r w:rsidR="00640055" w:rsidRPr="001F06B1">
        <w:t>According to Yulu</w:t>
      </w:r>
      <w:r w:rsidR="00FD0EB3">
        <w:t xml:space="preserve"> </w:t>
      </w:r>
      <w:r w:rsidR="00FD0EB3" w:rsidRPr="00FD0EB3">
        <w:rPr>
          <w:i/>
        </w:rPr>
        <w:t>et al</w:t>
      </w:r>
      <w:r w:rsidR="00FD0EB3">
        <w:t>.</w:t>
      </w:r>
      <w:r w:rsidR="00640055" w:rsidRPr="001F06B1">
        <w:t>, 2001; the yield of activated carbon (using the one step process) is defined as the ratio of the weight of the resultant  activated carbon  to that of the original precursor with both weight on a dry basis.</w:t>
      </w:r>
    </w:p>
    <w:p w:rsidR="00640055" w:rsidRPr="001F06B1" w:rsidRDefault="00640055" w:rsidP="00F41B7C">
      <w:pPr>
        <w:autoSpaceDE w:val="0"/>
        <w:autoSpaceDN w:val="0"/>
        <w:adjustRightInd w:val="0"/>
        <w:spacing w:line="360" w:lineRule="auto"/>
        <w:ind w:left="720"/>
        <w:jc w:val="both"/>
      </w:pPr>
      <w:r w:rsidRPr="001F06B1">
        <w:t>% yield = W</w:t>
      </w:r>
      <w:r w:rsidRPr="001F06B1">
        <w:rPr>
          <w:vertAlign w:val="subscript"/>
        </w:rPr>
        <w:t>i</w:t>
      </w:r>
      <w:r w:rsidRPr="001F06B1">
        <w:t>/W</w:t>
      </w:r>
      <w:r w:rsidRPr="001F06B1">
        <w:rPr>
          <w:vertAlign w:val="subscript"/>
        </w:rPr>
        <w:t>o</w:t>
      </w:r>
      <w:r w:rsidR="00A9325C">
        <w:t xml:space="preserve">  x 100  </w:t>
      </w:r>
      <w:r w:rsidR="00A9325C">
        <w:tab/>
        <w:t>-</w:t>
      </w:r>
      <w:r w:rsidR="00A9325C">
        <w:tab/>
        <w:t>-</w:t>
      </w:r>
      <w:r w:rsidR="00A9325C">
        <w:tab/>
        <w:t>-</w:t>
      </w:r>
      <w:r w:rsidR="00A9325C">
        <w:tab/>
        <w:t>(2</w:t>
      </w:r>
      <w:r w:rsidRPr="001F06B1">
        <w:t>)</w:t>
      </w:r>
    </w:p>
    <w:p w:rsidR="00640055" w:rsidRPr="001F06B1" w:rsidRDefault="00640055" w:rsidP="00F41B7C">
      <w:pPr>
        <w:autoSpaceDE w:val="0"/>
        <w:autoSpaceDN w:val="0"/>
        <w:adjustRightInd w:val="0"/>
        <w:spacing w:line="360" w:lineRule="auto"/>
        <w:jc w:val="both"/>
      </w:pPr>
      <w:r w:rsidRPr="001F06B1">
        <w:t>Where W</w:t>
      </w:r>
      <w:r w:rsidRPr="001F06B1">
        <w:rPr>
          <w:vertAlign w:val="subscript"/>
        </w:rPr>
        <w:t>o</w:t>
      </w:r>
      <w:r w:rsidRPr="001F06B1">
        <w:t xml:space="preserve"> = original mass of precursor, W</w:t>
      </w:r>
      <w:r w:rsidRPr="001F06B1">
        <w:rPr>
          <w:vertAlign w:val="subscript"/>
        </w:rPr>
        <w:t>i</w:t>
      </w:r>
      <w:r w:rsidRPr="001F06B1">
        <w:t xml:space="preserve"> = mass of AC after activation, washing and drying (Yulu </w:t>
      </w:r>
      <w:r w:rsidRPr="00AE55B1">
        <w:rPr>
          <w:i/>
        </w:rPr>
        <w:t>et al</w:t>
      </w:r>
      <w:r>
        <w:t>.</w:t>
      </w:r>
      <w:r w:rsidRPr="001F06B1">
        <w:t>, 2001).</w:t>
      </w:r>
    </w:p>
    <w:p w:rsidR="000677D1" w:rsidRPr="001F06B1" w:rsidRDefault="000677D1" w:rsidP="00F41B7C">
      <w:pPr>
        <w:autoSpaceDE w:val="0"/>
        <w:autoSpaceDN w:val="0"/>
        <w:adjustRightInd w:val="0"/>
        <w:spacing w:line="360" w:lineRule="auto"/>
        <w:jc w:val="both"/>
      </w:pPr>
      <w:r w:rsidRPr="001F06B1">
        <w:t xml:space="preserve">   </w:t>
      </w:r>
      <w:r w:rsidRPr="001F06B1">
        <w:rPr>
          <w:b/>
          <w:bCs/>
        </w:rPr>
        <w:t>Burn off</w:t>
      </w:r>
      <w:r w:rsidR="00153731">
        <w:rPr>
          <w:b/>
          <w:bCs/>
        </w:rPr>
        <w:t xml:space="preserve"> :</w:t>
      </w:r>
      <w:r w:rsidRPr="001F06B1">
        <w:t xml:space="preserve">Calculation of burns off is the next step preceding the  two  step  process method of activation. Burn off refers to the  weight difference between the original char  and the AC divided by the weight of the original char with both weights on dry basis.  </w:t>
      </w:r>
    </w:p>
    <w:p w:rsidR="000677D1" w:rsidRPr="001F06B1" w:rsidRDefault="000677D1" w:rsidP="00F41B7C">
      <w:pPr>
        <w:autoSpaceDE w:val="0"/>
        <w:autoSpaceDN w:val="0"/>
        <w:adjustRightInd w:val="0"/>
        <w:spacing w:line="360" w:lineRule="auto"/>
        <w:ind w:left="720"/>
        <w:jc w:val="both"/>
      </w:pPr>
      <w:r w:rsidRPr="001F06B1">
        <w:t>% burn off = (W</w:t>
      </w:r>
      <w:r w:rsidRPr="001F06B1">
        <w:rPr>
          <w:vertAlign w:val="subscript"/>
        </w:rPr>
        <w:t>o</w:t>
      </w:r>
      <w:r w:rsidRPr="001F06B1">
        <w:t>-W</w:t>
      </w:r>
      <w:r w:rsidRPr="001F06B1">
        <w:rPr>
          <w:vertAlign w:val="subscript"/>
        </w:rPr>
        <w:t>i</w:t>
      </w:r>
      <w:r w:rsidRPr="001F06B1">
        <w:t>)/W</w:t>
      </w:r>
      <w:r w:rsidRPr="001F06B1">
        <w:rPr>
          <w:vertAlign w:val="subscript"/>
        </w:rPr>
        <w:t>o</w:t>
      </w:r>
      <w:r w:rsidR="00A9325C">
        <w:t xml:space="preserve"> x 100    </w:t>
      </w:r>
      <w:r w:rsidR="00A9325C">
        <w:tab/>
        <w:t>-</w:t>
      </w:r>
      <w:r w:rsidR="00A9325C">
        <w:tab/>
        <w:t>-</w:t>
      </w:r>
      <w:r w:rsidR="00A9325C">
        <w:tab/>
        <w:t>-</w:t>
      </w:r>
      <w:r w:rsidR="00A9325C">
        <w:tab/>
        <w:t>-</w:t>
      </w:r>
      <w:r w:rsidR="00A9325C">
        <w:tab/>
        <w:t>(3</w:t>
      </w:r>
      <w:r w:rsidRPr="001F06B1">
        <w:t>)</w:t>
      </w:r>
      <w:r w:rsidRPr="001F06B1">
        <w:tab/>
      </w:r>
    </w:p>
    <w:p w:rsidR="000677D1" w:rsidRPr="001F06B1" w:rsidRDefault="000677D1" w:rsidP="00F41B7C">
      <w:pPr>
        <w:autoSpaceDE w:val="0"/>
        <w:autoSpaceDN w:val="0"/>
        <w:adjustRightInd w:val="0"/>
        <w:spacing w:line="360" w:lineRule="auto"/>
        <w:jc w:val="both"/>
      </w:pPr>
      <w:r w:rsidRPr="001F06B1">
        <w:t>W</w:t>
      </w:r>
      <w:r w:rsidRPr="001F06B1">
        <w:rPr>
          <w:vertAlign w:val="subscript"/>
        </w:rPr>
        <w:t>o</w:t>
      </w:r>
      <w:r w:rsidRPr="001F06B1">
        <w:t xml:space="preserve">= weight of char after pyrolysis, washing and drying. </w:t>
      </w:r>
      <w:r>
        <w:t>W</w:t>
      </w:r>
      <w:r w:rsidRPr="001F06B1">
        <w:rPr>
          <w:vertAlign w:val="subscript"/>
        </w:rPr>
        <w:t xml:space="preserve">i </w:t>
      </w:r>
      <w:r w:rsidRPr="001F06B1">
        <w:t xml:space="preserve">= weight of carbon after activation, washing and drying,% burns off = mass after activation/original mass of char    x  100 </w:t>
      </w:r>
    </w:p>
    <w:p w:rsidR="000677D1" w:rsidRPr="001F06B1" w:rsidRDefault="000677D1" w:rsidP="00F41B7C">
      <w:pPr>
        <w:autoSpaceDE w:val="0"/>
        <w:autoSpaceDN w:val="0"/>
        <w:adjustRightInd w:val="0"/>
        <w:spacing w:line="360" w:lineRule="auto"/>
        <w:jc w:val="both"/>
      </w:pPr>
      <w:r w:rsidRPr="001F06B1">
        <w:rPr>
          <w:b/>
          <w:bCs/>
        </w:rPr>
        <w:t>Moisture content</w:t>
      </w:r>
      <w:r w:rsidR="00640055">
        <w:t xml:space="preserve">: </w:t>
      </w:r>
      <w:r w:rsidRPr="001F06B1">
        <w:t>2g each of the fresh biosolids were weighed  in clean  dried and preweighed petridishes. This samples were thinly spread in the dishes. They were dried in air- circulated oven at 105</w:t>
      </w:r>
      <w:r w:rsidRPr="001F06B1">
        <w:rPr>
          <w:vertAlign w:val="superscript"/>
        </w:rPr>
        <w:t>O</w:t>
      </w:r>
      <w:r>
        <w:t>c</w:t>
      </w:r>
      <w:r w:rsidRPr="001F06B1">
        <w:t xml:space="preserve"> overnight (</w:t>
      </w:r>
      <w:r>
        <w:t xml:space="preserve">for </w:t>
      </w:r>
      <w:r w:rsidRPr="001F06B1">
        <w:t xml:space="preserve">24 hours). The dried samples were cooled in a desiccator for 30 </w:t>
      </w:r>
      <w:r w:rsidRPr="001F06B1">
        <w:lastRenderedPageBreak/>
        <w:t>minutes. To ascertain constant weight, the process was repeated in one hour interval. The percentage moisture content ( % loss in weight) was calculated.</w:t>
      </w:r>
    </w:p>
    <w:p w:rsidR="000677D1" w:rsidRPr="001F06B1" w:rsidRDefault="000677D1" w:rsidP="00F41B7C">
      <w:pPr>
        <w:autoSpaceDE w:val="0"/>
        <w:autoSpaceDN w:val="0"/>
        <w:adjustRightInd w:val="0"/>
        <w:spacing w:line="360" w:lineRule="auto"/>
        <w:jc w:val="both"/>
      </w:pPr>
      <w:r w:rsidRPr="001F06B1">
        <w:t xml:space="preserve">Moisture (%) </w:t>
      </w:r>
      <w:r w:rsidRPr="001F06B1">
        <w:tab/>
        <w:t>=</w:t>
      </w:r>
      <w:r w:rsidRPr="001F06B1">
        <w:tab/>
      </w:r>
      <w:r>
        <w:t>(</w:t>
      </w:r>
      <w:r w:rsidRPr="001F06B1">
        <w:t>W</w:t>
      </w:r>
      <w:r w:rsidRPr="001F06B1">
        <w:rPr>
          <w:vertAlign w:val="subscript"/>
        </w:rPr>
        <w:t>i</w:t>
      </w:r>
      <w:r w:rsidRPr="001F06B1">
        <w:t xml:space="preserve"> – W</w:t>
      </w:r>
      <w:r w:rsidRPr="001F06B1">
        <w:rPr>
          <w:vertAlign w:val="subscript"/>
        </w:rPr>
        <w:t>f</w:t>
      </w:r>
      <w:r>
        <w:t>)/</w:t>
      </w:r>
      <w:r w:rsidRPr="001F06B1">
        <w:rPr>
          <w:vertAlign w:val="subscript"/>
        </w:rPr>
        <w:t xml:space="preserve"> </w:t>
      </w:r>
      <w:r w:rsidRPr="001F06B1">
        <w:t>W</w:t>
      </w:r>
      <w:r w:rsidRPr="001F06B1">
        <w:rPr>
          <w:vertAlign w:val="subscript"/>
        </w:rPr>
        <w:t xml:space="preserve">i      </w:t>
      </w:r>
      <w:r w:rsidRPr="001F06B1">
        <w:t xml:space="preserve">x 100    </w:t>
      </w:r>
      <w:r w:rsidRPr="001F06B1">
        <w:tab/>
        <w:t>-</w:t>
      </w:r>
      <w:r w:rsidRPr="001F06B1">
        <w:tab/>
        <w:t>-</w:t>
      </w:r>
      <w:r w:rsidRPr="001F06B1">
        <w:tab/>
        <w:t>-</w:t>
      </w:r>
      <w:r w:rsidRPr="001F06B1">
        <w:tab/>
        <w:t>-</w:t>
      </w:r>
      <w:r>
        <w:t xml:space="preserve"> </w:t>
      </w:r>
      <w:r w:rsidR="00A9325C">
        <w:t>(4</w:t>
      </w:r>
      <w:r w:rsidRPr="001F06B1">
        <w:t>)</w:t>
      </w:r>
    </w:p>
    <w:p w:rsidR="000677D1" w:rsidRDefault="000677D1" w:rsidP="00F41B7C">
      <w:pPr>
        <w:autoSpaceDE w:val="0"/>
        <w:autoSpaceDN w:val="0"/>
        <w:adjustRightInd w:val="0"/>
        <w:spacing w:line="360" w:lineRule="auto"/>
        <w:jc w:val="both"/>
      </w:pPr>
      <w:r>
        <w:t xml:space="preserve">   </w:t>
      </w:r>
      <w:r w:rsidRPr="001F06B1">
        <w:tab/>
      </w:r>
      <w:r>
        <w:t xml:space="preserve">             </w:t>
      </w:r>
      <w:r w:rsidRPr="001F06B1">
        <w:t>=</w:t>
      </w:r>
      <w:r>
        <w:t xml:space="preserve"> (</w:t>
      </w:r>
      <w:r w:rsidRPr="001F06B1">
        <w:t>loss in weight on drying (g)</w:t>
      </w:r>
      <w:r>
        <w:t>/</w:t>
      </w:r>
      <w:r w:rsidRPr="00C64615">
        <w:t xml:space="preserve"> </w:t>
      </w:r>
      <w:r w:rsidRPr="001F06B1">
        <w:t>initial sample weight (g)</w:t>
      </w:r>
      <w:r>
        <w:t>)</w:t>
      </w:r>
      <w:r w:rsidRPr="001F06B1">
        <w:t xml:space="preserve">   x 100</w:t>
      </w:r>
    </w:p>
    <w:p w:rsidR="000677D1" w:rsidRPr="001F06B1" w:rsidRDefault="000677D1" w:rsidP="00F41B7C">
      <w:pPr>
        <w:autoSpaceDE w:val="0"/>
        <w:autoSpaceDN w:val="0"/>
        <w:adjustRightInd w:val="0"/>
        <w:spacing w:line="360" w:lineRule="auto"/>
        <w:jc w:val="both"/>
      </w:pPr>
      <w:r w:rsidRPr="001F06B1">
        <w:t>w</w:t>
      </w:r>
      <w:r>
        <w:t>h</w:t>
      </w:r>
      <w:r w:rsidRPr="001F06B1">
        <w:t>ere; W</w:t>
      </w:r>
      <w:r w:rsidRPr="001F06B1">
        <w:rPr>
          <w:vertAlign w:val="subscript"/>
        </w:rPr>
        <w:t>i</w:t>
      </w:r>
      <w:r w:rsidRPr="001F06B1">
        <w:t xml:space="preserve"> </w:t>
      </w:r>
      <w:r>
        <w:t>,</w:t>
      </w:r>
      <w:r w:rsidRPr="001F06B1">
        <w:t>W</w:t>
      </w:r>
      <w:r w:rsidRPr="001F06B1">
        <w:rPr>
          <w:vertAlign w:val="subscript"/>
        </w:rPr>
        <w:t>f</w:t>
      </w:r>
      <w:r>
        <w:rPr>
          <w:vertAlign w:val="subscript"/>
        </w:rPr>
        <w:t xml:space="preserve"> </w:t>
      </w:r>
      <w:r w:rsidRPr="00DC717E">
        <w:t>are</w:t>
      </w:r>
      <w:r>
        <w:t xml:space="preserve"> </w:t>
      </w:r>
      <w:r w:rsidRPr="001F06B1">
        <w:t>weight of sample before drying</w:t>
      </w:r>
      <w:r>
        <w:t xml:space="preserve"> and </w:t>
      </w:r>
      <w:r w:rsidRPr="001F06B1">
        <w:t>after drying</w:t>
      </w:r>
      <w:r>
        <w:t xml:space="preserve"> respectively. E</w:t>
      </w:r>
      <w:r w:rsidRPr="001F06B1">
        <w:t>ach analysis was carried out in triplicate and the average, recorded as mean± standard deviation.</w:t>
      </w:r>
    </w:p>
    <w:p w:rsidR="000677D1" w:rsidRPr="00640055" w:rsidRDefault="000677D1" w:rsidP="00F41B7C">
      <w:pPr>
        <w:autoSpaceDE w:val="0"/>
        <w:autoSpaceDN w:val="0"/>
        <w:adjustRightInd w:val="0"/>
        <w:spacing w:line="360" w:lineRule="auto"/>
        <w:jc w:val="both"/>
        <w:rPr>
          <w:b/>
          <w:bCs/>
          <w:u w:val="single"/>
        </w:rPr>
      </w:pPr>
      <w:r w:rsidRPr="001F06B1">
        <w:rPr>
          <w:b/>
          <w:bCs/>
        </w:rPr>
        <w:t>Ash content</w:t>
      </w:r>
      <w:r w:rsidR="00640055">
        <w:rPr>
          <w:b/>
          <w:bCs/>
        </w:rPr>
        <w:t>:</w:t>
      </w:r>
      <w:r w:rsidRPr="001F06B1">
        <w:t>Copper crucible were first heated in a crucible at 500</w:t>
      </w:r>
      <w:r w:rsidRPr="001F06B1">
        <w:rPr>
          <w:vertAlign w:val="superscript"/>
        </w:rPr>
        <w:t>O</w:t>
      </w:r>
      <w:r w:rsidRPr="001F06B1">
        <w:t>C for 2 minutes, cooled  in a  desiccator and weighed. Two grammes (2g) of the samples were placed in the muffle  furnace  and temperature was allowed to rise to 500</w:t>
      </w:r>
      <w:r w:rsidRPr="001F06B1">
        <w:rPr>
          <w:vertAlign w:val="superscript"/>
        </w:rPr>
        <w:t>O</w:t>
      </w:r>
      <w:r w:rsidRPr="001F06B1">
        <w:t xml:space="preserve">C for three hours. They were  removed and allowed  to  cool, first at room  temperature, then in a dessicator before weighing. The  percentage ash content  was calculated using the  equation </w:t>
      </w:r>
      <w:r w:rsidR="00A9325C">
        <w:t xml:space="preserve">5 </w:t>
      </w:r>
      <w:r w:rsidRPr="001F06B1">
        <w:t>below</w:t>
      </w:r>
      <w:r>
        <w:t xml:space="preserve"> (AOAC, 1999</w:t>
      </w:r>
      <w:r w:rsidRPr="001F06B1">
        <w:t xml:space="preserve">). </w:t>
      </w:r>
    </w:p>
    <w:p w:rsidR="000677D1" w:rsidRPr="001F06B1" w:rsidRDefault="000677D1" w:rsidP="00F41B7C">
      <w:pPr>
        <w:autoSpaceDE w:val="0"/>
        <w:autoSpaceDN w:val="0"/>
        <w:adjustRightInd w:val="0"/>
        <w:spacing w:line="360" w:lineRule="auto"/>
        <w:jc w:val="both"/>
      </w:pPr>
      <w:r>
        <w:tab/>
        <w:t>Ash (%) = (</w:t>
      </w:r>
      <w:r w:rsidRPr="001F06B1">
        <w:t>Weight of ash (g)</w:t>
      </w:r>
      <w:r>
        <w:t>/</w:t>
      </w:r>
      <w:r w:rsidRPr="00944A3A">
        <w:t xml:space="preserve"> </w:t>
      </w:r>
      <w:r w:rsidRPr="001F06B1">
        <w:t>Weight of dry sample (g)</w:t>
      </w:r>
      <w:r>
        <w:t>)</w:t>
      </w:r>
      <w:r w:rsidR="00A9325C">
        <w:tab/>
        <w:t>x 100  -</w:t>
      </w:r>
      <w:r w:rsidR="00A9325C">
        <w:tab/>
        <w:t>-</w:t>
      </w:r>
      <w:r w:rsidR="00A9325C">
        <w:tab/>
        <w:t>(5</w:t>
      </w:r>
      <w:r w:rsidRPr="001F06B1">
        <w:t>)</w:t>
      </w:r>
    </w:p>
    <w:p w:rsidR="000677D1" w:rsidRPr="00944A3A" w:rsidRDefault="000677D1" w:rsidP="00F41B7C">
      <w:pPr>
        <w:autoSpaceDE w:val="0"/>
        <w:autoSpaceDN w:val="0"/>
        <w:adjustRightInd w:val="0"/>
        <w:spacing w:line="360" w:lineRule="auto"/>
        <w:jc w:val="both"/>
      </w:pPr>
      <w:r w:rsidRPr="001F06B1">
        <w:tab/>
      </w:r>
      <w:r w:rsidRPr="001F06B1">
        <w:tab/>
      </w:r>
      <w:r w:rsidRPr="001F06B1">
        <w:tab/>
        <w:t xml:space="preserve">    Ash (%)</w:t>
      </w:r>
      <w:r w:rsidRPr="001F06B1">
        <w:tab/>
        <w:t>=</w:t>
      </w:r>
      <w:r w:rsidRPr="001F06B1">
        <w:tab/>
      </w:r>
      <w:r>
        <w:t>(</w:t>
      </w:r>
      <w:r w:rsidRPr="001F06B1">
        <w:t>W</w:t>
      </w:r>
      <w:r w:rsidRPr="001F06B1">
        <w:rPr>
          <w:vertAlign w:val="subscript"/>
        </w:rPr>
        <w:t>2</w:t>
      </w:r>
      <w:r w:rsidRPr="001F06B1">
        <w:t xml:space="preserve"> – W</w:t>
      </w:r>
      <w:r w:rsidRPr="001F06B1">
        <w:rPr>
          <w:vertAlign w:val="subscript"/>
        </w:rPr>
        <w:t>o</w:t>
      </w:r>
      <w:r>
        <w:t>)/</w:t>
      </w:r>
      <w:r w:rsidRPr="00944A3A">
        <w:t xml:space="preserve"> </w:t>
      </w:r>
      <w:r w:rsidRPr="001F06B1">
        <w:t>W</w:t>
      </w:r>
      <w:r w:rsidRPr="001F06B1">
        <w:rPr>
          <w:vertAlign w:val="subscript"/>
        </w:rPr>
        <w:t xml:space="preserve">1 </w:t>
      </w:r>
      <w:r w:rsidRPr="001F06B1">
        <w:t>– W</w:t>
      </w:r>
      <w:r w:rsidRPr="001F06B1">
        <w:rPr>
          <w:vertAlign w:val="subscript"/>
        </w:rPr>
        <w:t>o</w:t>
      </w:r>
    </w:p>
    <w:p w:rsidR="000677D1" w:rsidRPr="001F06B1" w:rsidRDefault="000677D1" w:rsidP="00F41B7C">
      <w:pPr>
        <w:autoSpaceDE w:val="0"/>
        <w:autoSpaceDN w:val="0"/>
        <w:adjustRightInd w:val="0"/>
        <w:spacing w:line="360" w:lineRule="auto"/>
        <w:jc w:val="both"/>
      </w:pPr>
      <w:r w:rsidRPr="001F06B1">
        <w:t>where;  W</w:t>
      </w:r>
      <w:r w:rsidRPr="001F06B1">
        <w:rPr>
          <w:vertAlign w:val="subscript"/>
        </w:rPr>
        <w:t>o</w:t>
      </w:r>
      <w:r>
        <w:t>,</w:t>
      </w:r>
      <w:r w:rsidRPr="00944A3A">
        <w:t xml:space="preserve"> </w:t>
      </w:r>
      <w:r w:rsidRPr="001F06B1">
        <w:t>W</w:t>
      </w:r>
      <w:r w:rsidRPr="001F06B1">
        <w:rPr>
          <w:vertAlign w:val="subscript"/>
        </w:rPr>
        <w:t>1</w:t>
      </w:r>
      <w:r>
        <w:rPr>
          <w:vertAlign w:val="subscript"/>
        </w:rPr>
        <w:t xml:space="preserve"> </w:t>
      </w:r>
      <w:r>
        <w:t>and</w:t>
      </w:r>
      <w:r w:rsidRPr="001F06B1">
        <w:t xml:space="preserve"> W</w:t>
      </w:r>
      <w:r w:rsidRPr="001F06B1">
        <w:rPr>
          <w:vertAlign w:val="subscript"/>
        </w:rPr>
        <w:t>2</w:t>
      </w:r>
      <w:r>
        <w:rPr>
          <w:vertAlign w:val="subscript"/>
        </w:rPr>
        <w:t xml:space="preserve"> </w:t>
      </w:r>
      <w:r>
        <w:t xml:space="preserve">are </w:t>
      </w:r>
      <w:r w:rsidRPr="001F06B1">
        <w:t>weight  of empty crucible</w:t>
      </w:r>
      <w:r>
        <w:t>,</w:t>
      </w:r>
      <w:r w:rsidRPr="00944A3A">
        <w:t xml:space="preserve"> </w:t>
      </w:r>
      <w:r w:rsidRPr="001F06B1">
        <w:t>crucible + fresh sample</w:t>
      </w:r>
      <w:r>
        <w:t xml:space="preserve"> and </w:t>
      </w:r>
      <w:r w:rsidRPr="001F06B1">
        <w:t>weight of crucible + Ashed sample</w:t>
      </w:r>
      <w:r>
        <w:t xml:space="preserve"> respectively with units in gramme. </w:t>
      </w:r>
      <w:r w:rsidRPr="001F06B1">
        <w:t xml:space="preserve">% volatile matter or organic matter is by difference i.e </w:t>
      </w:r>
    </w:p>
    <w:p w:rsidR="000677D1" w:rsidRPr="00640055" w:rsidRDefault="000677D1" w:rsidP="00F41B7C">
      <w:pPr>
        <w:autoSpaceDE w:val="0"/>
        <w:autoSpaceDN w:val="0"/>
        <w:adjustRightInd w:val="0"/>
        <w:spacing w:line="360" w:lineRule="auto"/>
        <w:jc w:val="both"/>
        <w:rPr>
          <w:b/>
          <w:bCs/>
        </w:rPr>
      </w:pPr>
      <w:r w:rsidRPr="001F06B1">
        <w:rPr>
          <w:b/>
          <w:bCs/>
        </w:rPr>
        <w:t xml:space="preserve">pH measurement </w:t>
      </w:r>
      <w:r w:rsidR="00640055">
        <w:rPr>
          <w:b/>
          <w:bCs/>
        </w:rPr>
        <w:t>:</w:t>
      </w:r>
      <w:r w:rsidRPr="001F06B1">
        <w:t>3g of the sample (when raw and when activated) was mashed and soaked in 10cm</w:t>
      </w:r>
      <w:r w:rsidRPr="001F06B1">
        <w:rPr>
          <w:vertAlign w:val="superscript"/>
        </w:rPr>
        <w:t>3</w:t>
      </w:r>
      <w:r w:rsidRPr="001F06B1">
        <w:t xml:space="preserve"> distilled water, boiled for 5 mi</w:t>
      </w:r>
      <w:r w:rsidR="00C12013">
        <w:t>nutes and allowed to cool (Yoshi</w:t>
      </w:r>
      <w:r w:rsidRPr="001F06B1">
        <w:t xml:space="preserve">yuki and Yukata, 2003) 1% solution </w:t>
      </w:r>
      <w:r>
        <w:t xml:space="preserve"> (w/v i.e. 1g/100cm</w:t>
      </w:r>
      <w:r w:rsidRPr="007F7F78">
        <w:rPr>
          <w:vertAlign w:val="superscript"/>
        </w:rPr>
        <w:t>3</w:t>
      </w:r>
      <w:r>
        <w:t xml:space="preserve"> or 0.1g/10cm</w:t>
      </w:r>
      <w:r w:rsidRPr="007F7F78">
        <w:rPr>
          <w:vertAlign w:val="superscript"/>
        </w:rPr>
        <w:t>3</w:t>
      </w:r>
      <w:r>
        <w:t>) of the samples were made using D</w:t>
      </w:r>
      <w:r w:rsidRPr="001F06B1">
        <w:t>istilled water. pH of the supernatant was</w:t>
      </w:r>
      <w:r>
        <w:t xml:space="preserve"> obtained  after  I hour </w:t>
      </w:r>
      <w:r w:rsidRPr="001F06B1">
        <w:t xml:space="preserve"> . A pH electrode was dipped into the solution and the value was read from the meter. Samples with undesirable pH were washed continuously until a pH between 6-8 was reached (Ahmedna </w:t>
      </w:r>
      <w:r w:rsidRPr="00254F8C">
        <w:rPr>
          <w:i/>
        </w:rPr>
        <w:t>et al</w:t>
      </w:r>
      <w:r w:rsidR="00254F8C" w:rsidRPr="00254F8C">
        <w:rPr>
          <w:i/>
        </w:rPr>
        <w:t>.</w:t>
      </w:r>
      <w:r w:rsidRPr="00254F8C">
        <w:rPr>
          <w:i/>
        </w:rPr>
        <w:t>,</w:t>
      </w:r>
      <w:r w:rsidRPr="001F06B1">
        <w:t xml:space="preserve"> 2000) . </w:t>
      </w:r>
    </w:p>
    <w:p w:rsidR="000677D1" w:rsidRPr="00640055" w:rsidRDefault="000677D1" w:rsidP="00F41B7C">
      <w:pPr>
        <w:autoSpaceDE w:val="0"/>
        <w:autoSpaceDN w:val="0"/>
        <w:adjustRightInd w:val="0"/>
        <w:spacing w:line="360" w:lineRule="auto"/>
        <w:jc w:val="both"/>
        <w:rPr>
          <w:b/>
          <w:bCs/>
        </w:rPr>
      </w:pPr>
      <w:r w:rsidRPr="001F06B1">
        <w:rPr>
          <w:b/>
          <w:bCs/>
        </w:rPr>
        <w:t xml:space="preserve"> Bulk density</w:t>
      </w:r>
      <w:r w:rsidR="00640055">
        <w:rPr>
          <w:b/>
          <w:bCs/>
        </w:rPr>
        <w:t>:</w:t>
      </w:r>
      <w:r w:rsidRPr="001F06B1">
        <w:t>Den</w:t>
      </w:r>
      <w:r>
        <w:t xml:space="preserve">sity was measured on activated </w:t>
      </w:r>
      <w:r w:rsidRPr="001F06B1">
        <w:t xml:space="preserve">sample of </w:t>
      </w:r>
      <w:r>
        <w:t xml:space="preserve">&lt; </w:t>
      </w:r>
      <w:r w:rsidRPr="001F06B1">
        <w:t xml:space="preserve">2mm. </w:t>
      </w:r>
      <w:r>
        <w:t>It is estimated by placing the product into a graduated cylinder and compacted by tapping on the bench top until an expected volume, v (cm</w:t>
      </w:r>
      <w:r w:rsidRPr="00EA5D68">
        <w:rPr>
          <w:vertAlign w:val="superscript"/>
        </w:rPr>
        <w:t>3</w:t>
      </w:r>
      <w:r>
        <w:t>) was occupied by mass, m(g)). The cylinder was tap</w:t>
      </w:r>
      <w:r w:rsidRPr="001F06B1">
        <w:t xml:space="preserve">ped on </w:t>
      </w:r>
      <w:r>
        <w:t xml:space="preserve">the bench top until the volume </w:t>
      </w:r>
      <w:r w:rsidRPr="001F06B1">
        <w:t xml:space="preserve">of the sample stop decreasing. The </w:t>
      </w:r>
      <w:r>
        <w:t>mass and volume were</w:t>
      </w:r>
      <w:r w:rsidRPr="001F06B1">
        <w:t xml:space="preserve"> recorded and density calculated</w:t>
      </w:r>
      <w:r w:rsidR="00A9325C">
        <w:t xml:space="preserve"> as equation 6</w:t>
      </w:r>
      <w:r w:rsidRPr="001F06B1">
        <w:t>. (Yoshiyuki and Yukata, 2003;</w:t>
      </w:r>
      <w:r>
        <w:t xml:space="preserve">Aziza </w:t>
      </w:r>
      <w:r w:rsidRPr="00501215">
        <w:rPr>
          <w:i/>
        </w:rPr>
        <w:t>et al</w:t>
      </w:r>
      <w:r>
        <w:t>.,2008</w:t>
      </w:r>
      <w:r w:rsidR="00501215">
        <w:t>)</w:t>
      </w:r>
    </w:p>
    <w:p w:rsidR="000677D1" w:rsidRPr="001F06B1" w:rsidRDefault="000677D1" w:rsidP="00F41B7C">
      <w:pPr>
        <w:autoSpaceDE w:val="0"/>
        <w:autoSpaceDN w:val="0"/>
        <w:adjustRightInd w:val="0"/>
        <w:spacing w:line="360" w:lineRule="auto"/>
        <w:jc w:val="both"/>
      </w:pPr>
      <w:r w:rsidRPr="001F06B1">
        <w:t>ρ  =</w:t>
      </w:r>
      <w:r w:rsidRPr="001F06B1">
        <w:tab/>
      </w:r>
      <w:r>
        <w:t xml:space="preserve">  </w:t>
      </w:r>
      <w:r w:rsidRPr="001F06B1">
        <w:t xml:space="preserve"> Mass</w:t>
      </w:r>
      <w:r>
        <w:t>/Vol. occupied</w:t>
      </w:r>
      <w:r w:rsidRPr="001F06B1">
        <w:t xml:space="preserve">    -</w:t>
      </w:r>
      <w:r w:rsidRPr="001F06B1">
        <w:tab/>
        <w:t>-</w:t>
      </w:r>
      <w:r w:rsidRPr="001F06B1">
        <w:tab/>
        <w:t>-</w:t>
      </w:r>
      <w:r w:rsidRPr="001F06B1">
        <w:tab/>
        <w:t>-</w:t>
      </w:r>
      <w:r w:rsidRPr="001F06B1">
        <w:tab/>
        <w:t>--</w:t>
      </w:r>
      <w:r>
        <w:tab/>
      </w:r>
      <w:r w:rsidRPr="001F06B1">
        <w:t>(</w:t>
      </w:r>
      <w:r w:rsidR="00A9325C">
        <w:t>6</w:t>
      </w:r>
      <w:r w:rsidRPr="001F06B1">
        <w:t>)</w:t>
      </w:r>
    </w:p>
    <w:p w:rsidR="000677D1" w:rsidRPr="001F06B1" w:rsidRDefault="000677D1" w:rsidP="00F41B7C">
      <w:pPr>
        <w:spacing w:line="360" w:lineRule="auto"/>
        <w:jc w:val="both"/>
        <w:rPr>
          <w:b/>
          <w:bCs/>
          <w:iCs/>
          <w:lang w:val="en-GB" w:bidi="ar-BH"/>
        </w:rPr>
      </w:pPr>
      <w:r w:rsidRPr="001F06B1">
        <w:rPr>
          <w:b/>
          <w:bCs/>
          <w:iCs/>
          <w:lang w:val="en-GB" w:bidi="ar-BH"/>
        </w:rPr>
        <w:t xml:space="preserve">      RESULTS AND DISCUSSION </w:t>
      </w:r>
    </w:p>
    <w:p w:rsidR="000677D1" w:rsidRPr="00640055" w:rsidRDefault="00F41B7C" w:rsidP="00F41B7C">
      <w:pPr>
        <w:autoSpaceDE w:val="0"/>
        <w:autoSpaceDN w:val="0"/>
        <w:adjustRightInd w:val="0"/>
        <w:spacing w:line="360" w:lineRule="auto"/>
        <w:jc w:val="both"/>
        <w:rPr>
          <w:rFonts w:eastAsiaTheme="minorHAnsi"/>
          <w:b/>
        </w:rPr>
      </w:pPr>
      <w:r>
        <w:rPr>
          <w:rFonts w:eastAsiaTheme="minorHAnsi"/>
          <w:b/>
        </w:rPr>
        <w:t>Physicochemical parameters</w:t>
      </w:r>
      <w:r w:rsidR="000677D1" w:rsidRPr="001F06B1">
        <w:rPr>
          <w:rFonts w:eastAsiaTheme="minorHAnsi"/>
          <w:b/>
        </w:rPr>
        <w:t xml:space="preserve"> of adsorbents</w:t>
      </w:r>
      <w:r w:rsidR="00640055">
        <w:rPr>
          <w:rFonts w:eastAsiaTheme="minorHAnsi"/>
          <w:b/>
        </w:rPr>
        <w:t>:</w:t>
      </w:r>
      <w:r w:rsidR="000610B9">
        <w:rPr>
          <w:rFonts w:eastAsiaTheme="minorHAnsi"/>
          <w:b/>
        </w:rPr>
        <w:t xml:space="preserve"> </w:t>
      </w:r>
      <w:r w:rsidR="000610B9">
        <w:rPr>
          <w:rFonts w:eastAsiaTheme="minorHAnsi"/>
        </w:rPr>
        <w:t>Table 1– Table 4</w:t>
      </w:r>
      <w:r w:rsidR="000677D1">
        <w:rPr>
          <w:rFonts w:eastAsiaTheme="minorHAnsi"/>
        </w:rPr>
        <w:t xml:space="preserve"> shows the percentage yield and percentage burnoff of the generated activated carbons. Zabaniou and Ioannidou,(1996) defined </w:t>
      </w:r>
      <w:r w:rsidR="000677D1">
        <w:rPr>
          <w:rFonts w:eastAsiaTheme="minorHAnsi"/>
        </w:rPr>
        <w:lastRenderedPageBreak/>
        <w:t>burn off as the weight difference between the raw sample (W</w:t>
      </w:r>
      <w:r w:rsidR="000677D1" w:rsidRPr="004544EB">
        <w:rPr>
          <w:rFonts w:eastAsiaTheme="minorHAnsi"/>
          <w:vertAlign w:val="subscript"/>
        </w:rPr>
        <w:t>o</w:t>
      </w:r>
      <w:r w:rsidR="000677D1">
        <w:rPr>
          <w:rFonts w:eastAsiaTheme="minorHAnsi"/>
        </w:rPr>
        <w:t>) and activated sample,(W</w:t>
      </w:r>
      <w:r w:rsidR="000677D1" w:rsidRPr="00AF7FDC">
        <w:rPr>
          <w:rFonts w:eastAsiaTheme="minorHAnsi"/>
          <w:vertAlign w:val="subscript"/>
        </w:rPr>
        <w:t>1</w:t>
      </w:r>
      <w:r w:rsidR="000677D1">
        <w:rPr>
          <w:rFonts w:eastAsiaTheme="minorHAnsi"/>
        </w:rPr>
        <w:t>) divided by the weight of the raw sample. The Tables presented higher values for the samples activated at longer dwell time with corresponding lower yield. The % burn off for the two stage method was based on the weight of char</w:t>
      </w:r>
      <w:r w:rsidR="00A9325C">
        <w:rPr>
          <w:rFonts w:eastAsiaTheme="minorHAnsi"/>
        </w:rPr>
        <w:t xml:space="preserve"> </w:t>
      </w:r>
      <w:r w:rsidR="000677D1">
        <w:rPr>
          <w:rFonts w:eastAsiaTheme="minorHAnsi"/>
        </w:rPr>
        <w:t>(Wo),hence, low values were reported. The expected low yield with a corresponding high burn off is more feasible for the one stage process</w:t>
      </w:r>
      <w:r w:rsidR="00501215">
        <w:rPr>
          <w:rFonts w:eastAsiaTheme="minorHAnsi"/>
        </w:rPr>
        <w:t>.</w:t>
      </w:r>
      <w:r w:rsidR="000677D1">
        <w:rPr>
          <w:rFonts w:eastAsiaTheme="minorHAnsi"/>
        </w:rPr>
        <w:t xml:space="preserve">It was therefore evident that at longer dwell time ,more volatiles are released from the char thereby resulting to higher burnoff with reduced yield (Ahmedna </w:t>
      </w:r>
      <w:r w:rsidR="000677D1" w:rsidRPr="00482A1A">
        <w:rPr>
          <w:rFonts w:eastAsiaTheme="minorHAnsi"/>
          <w:i/>
        </w:rPr>
        <w:t>et al</w:t>
      </w:r>
      <w:r w:rsidR="000677D1">
        <w:rPr>
          <w:rFonts w:eastAsiaTheme="minorHAnsi"/>
        </w:rPr>
        <w:t>.,2000).</w:t>
      </w:r>
    </w:p>
    <w:p w:rsidR="000677D1" w:rsidRPr="001F06B1" w:rsidRDefault="000677D1" w:rsidP="00F41B7C">
      <w:pPr>
        <w:autoSpaceDE w:val="0"/>
        <w:autoSpaceDN w:val="0"/>
        <w:adjustRightInd w:val="0"/>
        <w:spacing w:line="360" w:lineRule="auto"/>
        <w:jc w:val="both"/>
        <w:rPr>
          <w:b/>
          <w:bCs/>
          <w:iCs/>
          <w:lang w:val="en-GB" w:bidi="ar-BH"/>
        </w:rPr>
      </w:pPr>
      <w:r w:rsidRPr="001F06B1">
        <w:rPr>
          <w:szCs w:val="20"/>
        </w:rPr>
        <w:t>Throughout the literature reviewed for this project, many scientists praised the capacity for carbon to adsorb ionic species from concentration. It was believed that monitoring conductivity levels of the water before filtration would indicate whether there was a reduction in ion concentrations, provided substantial ions were present in the raw water.(Paul ,1998).Average conductivity levels throughout the experiment are such that it is improbable that there were an unusually high level of ions in solution. Besides the conductivity measurements whose estimation ranges between 12.90-34-05</w:t>
      </w:r>
      <w:r w:rsidRPr="001F06B1">
        <w:t xml:space="preserve"> µS/cm</w:t>
      </w:r>
      <w:r>
        <w:t xml:space="preserve">, </w:t>
      </w:r>
    </w:p>
    <w:p w:rsidR="000677D1" w:rsidRPr="001F06B1" w:rsidRDefault="000677D1" w:rsidP="00F41B7C">
      <w:pPr>
        <w:spacing w:line="360" w:lineRule="auto"/>
        <w:jc w:val="both"/>
        <w:rPr>
          <w:lang w:val="en-GB" w:bidi="ar-BH"/>
        </w:rPr>
      </w:pPr>
    </w:p>
    <w:p w:rsidR="000677D1" w:rsidRPr="001F06B1" w:rsidRDefault="000677D1" w:rsidP="00F41B7C">
      <w:pPr>
        <w:pStyle w:val="BodyText2"/>
        <w:spacing w:line="360" w:lineRule="auto"/>
        <w:jc w:val="both"/>
        <w:rPr>
          <w:b/>
          <w:sz w:val="24"/>
          <w:lang w:val="en-GB" w:bidi="ar-BH"/>
        </w:rPr>
      </w:pPr>
    </w:p>
    <w:p w:rsidR="000677D1" w:rsidRPr="001F06B1" w:rsidRDefault="000677D1" w:rsidP="00F41B7C">
      <w:pPr>
        <w:tabs>
          <w:tab w:val="left" w:pos="3796"/>
        </w:tabs>
        <w:spacing w:line="360" w:lineRule="auto"/>
        <w:jc w:val="both"/>
      </w:pPr>
    </w:p>
    <w:p w:rsidR="000677D1" w:rsidRPr="001F06B1" w:rsidRDefault="000677D1" w:rsidP="00F41B7C">
      <w:pPr>
        <w:tabs>
          <w:tab w:val="left" w:pos="3796"/>
        </w:tabs>
        <w:spacing w:line="360" w:lineRule="auto"/>
        <w:jc w:val="both"/>
      </w:pPr>
    </w:p>
    <w:p w:rsidR="000677D1" w:rsidRPr="001F06B1" w:rsidRDefault="000677D1" w:rsidP="00F41B7C">
      <w:pPr>
        <w:tabs>
          <w:tab w:val="left" w:pos="3796"/>
        </w:tabs>
        <w:spacing w:line="360" w:lineRule="auto"/>
        <w:jc w:val="both"/>
      </w:pPr>
    </w:p>
    <w:p w:rsidR="000677D1" w:rsidRPr="001F06B1" w:rsidRDefault="000677D1" w:rsidP="00F41B7C">
      <w:pPr>
        <w:tabs>
          <w:tab w:val="left" w:pos="3796"/>
        </w:tabs>
        <w:spacing w:line="360" w:lineRule="auto"/>
        <w:jc w:val="both"/>
      </w:pPr>
    </w:p>
    <w:p w:rsidR="000677D1" w:rsidRPr="001F06B1" w:rsidRDefault="000677D1" w:rsidP="00F41B7C">
      <w:pPr>
        <w:tabs>
          <w:tab w:val="left" w:pos="3796"/>
        </w:tabs>
        <w:spacing w:line="360" w:lineRule="auto"/>
        <w:jc w:val="both"/>
        <w:sectPr w:rsidR="000677D1" w:rsidRPr="001F06B1" w:rsidSect="000677D1">
          <w:footerReference w:type="default" r:id="rId8"/>
          <w:pgSz w:w="12240" w:h="15840"/>
          <w:pgMar w:top="1440" w:right="1440" w:bottom="1440" w:left="1440" w:header="720" w:footer="720" w:gutter="0"/>
          <w:cols w:space="720"/>
          <w:docGrid w:linePitch="360"/>
        </w:sectPr>
      </w:pPr>
    </w:p>
    <w:p w:rsidR="000677D1" w:rsidRPr="00B315AF" w:rsidRDefault="000610B9" w:rsidP="00B315AF">
      <w:pPr>
        <w:jc w:val="both"/>
        <w:rPr>
          <w:sz w:val="22"/>
          <w:szCs w:val="22"/>
        </w:rPr>
      </w:pPr>
      <w:r w:rsidRPr="00B315AF">
        <w:rPr>
          <w:b/>
          <w:sz w:val="22"/>
          <w:szCs w:val="22"/>
        </w:rPr>
        <w:lastRenderedPageBreak/>
        <w:t>Table 1</w:t>
      </w:r>
      <w:r w:rsidR="000677D1" w:rsidRPr="00B315AF">
        <w:rPr>
          <w:b/>
          <w:sz w:val="22"/>
          <w:szCs w:val="22"/>
        </w:rPr>
        <w:t>:</w:t>
      </w:r>
      <w:r w:rsidR="000677D1" w:rsidRPr="00B315AF">
        <w:rPr>
          <w:sz w:val="22"/>
          <w:szCs w:val="22"/>
        </w:rPr>
        <w:t xml:space="preserve"> Characterization of sorbents produced by acid and salt modified 5 and 15 minutes activated shear nut shell carbon.</w:t>
      </w:r>
    </w:p>
    <w:tbl>
      <w:tblPr>
        <w:tblW w:w="13050" w:type="dxa"/>
        <w:tblInd w:w="-252" w:type="dxa"/>
        <w:tblBorders>
          <w:top w:val="single" w:sz="4" w:space="0" w:color="auto"/>
          <w:bottom w:val="single" w:sz="4" w:space="0" w:color="auto"/>
        </w:tblBorders>
        <w:tblLook w:val="04A0"/>
      </w:tblPr>
      <w:tblGrid>
        <w:gridCol w:w="1620"/>
        <w:gridCol w:w="2070"/>
        <w:gridCol w:w="2340"/>
        <w:gridCol w:w="2430"/>
        <w:gridCol w:w="2250"/>
        <w:gridCol w:w="2340"/>
      </w:tblGrid>
      <w:tr w:rsidR="000677D1" w:rsidRPr="00B315AF" w:rsidTr="000677D1">
        <w:tc>
          <w:tcPr>
            <w:tcW w:w="1620" w:type="dxa"/>
            <w:tcBorders>
              <w:top w:val="single" w:sz="4" w:space="0" w:color="auto"/>
              <w:bottom w:val="single" w:sz="4" w:space="0" w:color="auto"/>
            </w:tcBorders>
          </w:tcPr>
          <w:p w:rsidR="000677D1" w:rsidRPr="00B315AF" w:rsidRDefault="000677D1" w:rsidP="00B315AF">
            <w:pPr>
              <w:jc w:val="both"/>
            </w:pPr>
            <w:r w:rsidRPr="00B315AF">
              <w:rPr>
                <w:sz w:val="22"/>
                <w:szCs w:val="22"/>
              </w:rPr>
              <w:t>sorbents</w:t>
            </w:r>
          </w:p>
        </w:tc>
        <w:tc>
          <w:tcPr>
            <w:tcW w:w="207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%yield </w:t>
            </w:r>
          </w:p>
          <w:p w:rsidR="000677D1" w:rsidRPr="00B315AF" w:rsidRDefault="000677D1" w:rsidP="00B315AF">
            <w:pPr>
              <w:jc w:val="both"/>
            </w:pPr>
            <w:r w:rsidRPr="00B315AF">
              <w:rPr>
                <w:sz w:val="22"/>
                <w:szCs w:val="22"/>
              </w:rPr>
              <w:t xml:space="preserve">(i)             (ii)                   </w:t>
            </w:r>
          </w:p>
        </w:tc>
        <w:tc>
          <w:tcPr>
            <w:tcW w:w="2340" w:type="dxa"/>
            <w:tcBorders>
              <w:top w:val="single" w:sz="4" w:space="0" w:color="auto"/>
              <w:bottom w:val="single" w:sz="4" w:space="0" w:color="auto"/>
            </w:tcBorders>
          </w:tcPr>
          <w:p w:rsidR="000677D1" w:rsidRPr="00B315AF" w:rsidRDefault="000677D1" w:rsidP="00B315AF">
            <w:pPr>
              <w:jc w:val="both"/>
            </w:pPr>
            <w:r w:rsidRPr="00B315AF">
              <w:rPr>
                <w:sz w:val="22"/>
                <w:szCs w:val="22"/>
              </w:rPr>
              <w:t>%burn off</w:t>
            </w:r>
          </w:p>
          <w:p w:rsidR="000677D1" w:rsidRPr="00B315AF" w:rsidRDefault="000677D1" w:rsidP="00B315AF">
            <w:pPr>
              <w:jc w:val="both"/>
            </w:pPr>
            <w:r w:rsidRPr="00B315AF">
              <w:rPr>
                <w:sz w:val="22"/>
                <w:szCs w:val="22"/>
              </w:rPr>
              <w:t xml:space="preserve">(i)            (ii)                   </w:t>
            </w:r>
          </w:p>
        </w:tc>
        <w:tc>
          <w:tcPr>
            <w:tcW w:w="2430" w:type="dxa"/>
            <w:tcBorders>
              <w:top w:val="single" w:sz="4" w:space="0" w:color="auto"/>
              <w:bottom w:val="single" w:sz="4" w:space="0" w:color="auto"/>
            </w:tcBorders>
          </w:tcPr>
          <w:p w:rsidR="000677D1" w:rsidRPr="00B315AF" w:rsidRDefault="000677D1" w:rsidP="00B315AF">
            <w:pPr>
              <w:jc w:val="both"/>
            </w:pPr>
            <w:r w:rsidRPr="00B315AF">
              <w:rPr>
                <w:sz w:val="22"/>
                <w:szCs w:val="22"/>
              </w:rPr>
              <w:t>Bulk ρ (g/cm</w:t>
            </w:r>
            <w:r w:rsidRPr="00B315AF">
              <w:rPr>
                <w:sz w:val="22"/>
                <w:szCs w:val="22"/>
                <w:vertAlign w:val="superscript"/>
              </w:rPr>
              <w:t>3</w:t>
            </w:r>
            <w:r w:rsidRPr="00B315AF">
              <w:rPr>
                <w:sz w:val="22"/>
                <w:szCs w:val="22"/>
              </w:rPr>
              <w:t>)</w:t>
            </w:r>
          </w:p>
          <w:p w:rsidR="000677D1" w:rsidRPr="00B315AF" w:rsidRDefault="000677D1" w:rsidP="00B315AF">
            <w:pPr>
              <w:jc w:val="both"/>
            </w:pPr>
            <w:r w:rsidRPr="00B315AF">
              <w:rPr>
                <w:sz w:val="22"/>
                <w:szCs w:val="22"/>
              </w:rPr>
              <w:t xml:space="preserve">(i)                       (ii)                   </w:t>
            </w:r>
          </w:p>
        </w:tc>
        <w:tc>
          <w:tcPr>
            <w:tcW w:w="225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pH</w:t>
            </w:r>
          </w:p>
          <w:p w:rsidR="000677D1" w:rsidRPr="00B315AF" w:rsidRDefault="000677D1" w:rsidP="00B315AF">
            <w:pPr>
              <w:jc w:val="both"/>
            </w:pPr>
            <w:r w:rsidRPr="00B315AF">
              <w:rPr>
                <w:sz w:val="22"/>
                <w:szCs w:val="22"/>
              </w:rPr>
              <w:t xml:space="preserve">(i)                    (ii)                   </w:t>
            </w:r>
          </w:p>
        </w:tc>
        <w:tc>
          <w:tcPr>
            <w:tcW w:w="2340" w:type="dxa"/>
            <w:tcBorders>
              <w:top w:val="single" w:sz="4" w:space="0" w:color="auto"/>
              <w:bottom w:val="single" w:sz="4" w:space="0" w:color="auto"/>
            </w:tcBorders>
          </w:tcPr>
          <w:p w:rsidR="000677D1" w:rsidRPr="00B315AF" w:rsidRDefault="000677D1" w:rsidP="00B315AF">
            <w:pPr>
              <w:jc w:val="both"/>
            </w:pPr>
            <w:r w:rsidRPr="00B315AF">
              <w:rPr>
                <w:sz w:val="22"/>
                <w:szCs w:val="22"/>
              </w:rPr>
              <w:t>Conductivity (µS/cm)</w:t>
            </w:r>
          </w:p>
          <w:p w:rsidR="000677D1" w:rsidRPr="00B315AF" w:rsidRDefault="000677D1" w:rsidP="00B315AF">
            <w:pPr>
              <w:jc w:val="both"/>
            </w:pPr>
            <w:r w:rsidRPr="00B315AF">
              <w:rPr>
                <w:sz w:val="22"/>
                <w:szCs w:val="22"/>
              </w:rPr>
              <w:t xml:space="preserve">(i)                        (ii)                   </w:t>
            </w:r>
          </w:p>
        </w:tc>
      </w:tr>
      <w:tr w:rsidR="000677D1" w:rsidRPr="00B315AF" w:rsidTr="000677D1">
        <w:tc>
          <w:tcPr>
            <w:tcW w:w="1620" w:type="dxa"/>
            <w:tcBorders>
              <w:top w:val="single" w:sz="4" w:space="0" w:color="auto"/>
            </w:tcBorders>
          </w:tcPr>
          <w:p w:rsidR="000677D1" w:rsidRPr="00B315AF" w:rsidRDefault="000677D1" w:rsidP="00B315AF">
            <w:pPr>
              <w:jc w:val="both"/>
            </w:pPr>
            <w:r w:rsidRPr="00B315AF">
              <w:rPr>
                <w:sz w:val="22"/>
                <w:szCs w:val="22"/>
              </w:rPr>
              <w:t>SS/A/5</w:t>
            </w:r>
          </w:p>
          <w:p w:rsidR="000677D1" w:rsidRPr="00B315AF" w:rsidRDefault="000677D1" w:rsidP="00B315AF">
            <w:pPr>
              <w:jc w:val="both"/>
            </w:pPr>
          </w:p>
          <w:p w:rsidR="000677D1" w:rsidRPr="00B315AF" w:rsidRDefault="000677D1" w:rsidP="00B315AF">
            <w:pPr>
              <w:jc w:val="both"/>
            </w:pPr>
            <w:r w:rsidRPr="00B315AF">
              <w:rPr>
                <w:sz w:val="22"/>
                <w:szCs w:val="22"/>
              </w:rPr>
              <w:t>SS/Z/5</w:t>
            </w:r>
          </w:p>
          <w:p w:rsidR="000677D1" w:rsidRPr="00B315AF" w:rsidRDefault="000677D1" w:rsidP="00B315AF">
            <w:pPr>
              <w:jc w:val="both"/>
            </w:pPr>
          </w:p>
          <w:p w:rsidR="000677D1" w:rsidRPr="00B315AF" w:rsidRDefault="000677D1" w:rsidP="00B315AF">
            <w:pPr>
              <w:jc w:val="both"/>
            </w:pPr>
            <w:r w:rsidRPr="00B315AF">
              <w:rPr>
                <w:sz w:val="22"/>
                <w:szCs w:val="22"/>
              </w:rPr>
              <w:t>SS/A/15</w:t>
            </w:r>
          </w:p>
          <w:p w:rsidR="000677D1" w:rsidRPr="00B315AF" w:rsidRDefault="000677D1" w:rsidP="00B315AF">
            <w:pPr>
              <w:jc w:val="both"/>
            </w:pPr>
          </w:p>
          <w:p w:rsidR="000677D1" w:rsidRPr="00B315AF" w:rsidRDefault="000677D1" w:rsidP="00B315AF">
            <w:pPr>
              <w:jc w:val="both"/>
            </w:pPr>
            <w:r w:rsidRPr="00B315AF">
              <w:rPr>
                <w:sz w:val="22"/>
                <w:szCs w:val="22"/>
              </w:rPr>
              <w:t>SS/Z/15</w:t>
            </w:r>
          </w:p>
          <w:p w:rsidR="000677D1" w:rsidRPr="00B315AF" w:rsidRDefault="000677D1" w:rsidP="00B315AF">
            <w:pPr>
              <w:jc w:val="both"/>
            </w:pPr>
          </w:p>
        </w:tc>
        <w:tc>
          <w:tcPr>
            <w:tcW w:w="2070" w:type="dxa"/>
            <w:tcBorders>
              <w:top w:val="single" w:sz="4" w:space="0" w:color="auto"/>
            </w:tcBorders>
          </w:tcPr>
          <w:p w:rsidR="000677D1" w:rsidRPr="00B315AF" w:rsidRDefault="000677D1" w:rsidP="00B315AF">
            <w:pPr>
              <w:jc w:val="both"/>
            </w:pPr>
            <w:r w:rsidRPr="00B315AF">
              <w:rPr>
                <w:sz w:val="22"/>
                <w:szCs w:val="22"/>
              </w:rPr>
              <w:t>30.0          (21.333)</w:t>
            </w:r>
          </w:p>
          <w:p w:rsidR="000677D1" w:rsidRPr="00B315AF" w:rsidRDefault="000677D1" w:rsidP="00B315AF">
            <w:pPr>
              <w:jc w:val="both"/>
            </w:pPr>
            <w:r w:rsidRPr="00B315AF">
              <w:rPr>
                <w:sz w:val="22"/>
                <w:szCs w:val="22"/>
              </w:rPr>
              <w:t>±0.12     ±0.15 28.88 (22.667) ±0.52            ±0.09</w:t>
            </w:r>
          </w:p>
          <w:p w:rsidR="000677D1" w:rsidRPr="00B315AF" w:rsidRDefault="000677D1" w:rsidP="00B315AF">
            <w:pPr>
              <w:jc w:val="both"/>
            </w:pPr>
            <w:r w:rsidRPr="00B315AF">
              <w:rPr>
                <w:sz w:val="22"/>
                <w:szCs w:val="22"/>
              </w:rPr>
              <w:t xml:space="preserve">27.778    (15.333) </w:t>
            </w:r>
          </w:p>
          <w:p w:rsidR="000677D1" w:rsidRPr="00B315AF" w:rsidRDefault="000677D1" w:rsidP="00B315AF">
            <w:pPr>
              <w:jc w:val="both"/>
            </w:pPr>
            <w:r w:rsidRPr="00B315AF">
              <w:rPr>
                <w:sz w:val="22"/>
                <w:szCs w:val="22"/>
              </w:rPr>
              <w:t>±0.12           ±0.06</w:t>
            </w:r>
          </w:p>
          <w:p w:rsidR="000677D1" w:rsidRPr="00B315AF" w:rsidRDefault="000677D1" w:rsidP="00B315AF">
            <w:pPr>
              <w:jc w:val="both"/>
            </w:pPr>
            <w:r w:rsidRPr="00B315AF">
              <w:rPr>
                <w:sz w:val="22"/>
                <w:szCs w:val="22"/>
              </w:rPr>
              <w:t>22.222    (17.333)</w:t>
            </w:r>
          </w:p>
          <w:p w:rsidR="000677D1" w:rsidRPr="00B315AF" w:rsidRDefault="000677D1" w:rsidP="00B315AF">
            <w:pPr>
              <w:jc w:val="both"/>
            </w:pPr>
            <w:r w:rsidRPr="00B315AF">
              <w:rPr>
                <w:sz w:val="22"/>
                <w:szCs w:val="22"/>
              </w:rPr>
              <w:t xml:space="preserve">±0.01           ±0.05             </w:t>
            </w:r>
          </w:p>
        </w:tc>
        <w:tc>
          <w:tcPr>
            <w:tcW w:w="2340" w:type="dxa"/>
            <w:tcBorders>
              <w:top w:val="single" w:sz="4" w:space="0" w:color="auto"/>
            </w:tcBorders>
          </w:tcPr>
          <w:p w:rsidR="000677D1" w:rsidRPr="00B315AF" w:rsidRDefault="000677D1" w:rsidP="00B315AF">
            <w:pPr>
              <w:jc w:val="both"/>
            </w:pPr>
            <w:r w:rsidRPr="00B315AF">
              <w:rPr>
                <w:sz w:val="22"/>
                <w:szCs w:val="22"/>
              </w:rPr>
              <w:t>70.0             (78.667)</w:t>
            </w:r>
          </w:p>
          <w:p w:rsidR="000677D1" w:rsidRPr="00B315AF" w:rsidRDefault="000677D1" w:rsidP="00B315AF">
            <w:pPr>
              <w:jc w:val="both"/>
            </w:pPr>
          </w:p>
          <w:p w:rsidR="000677D1" w:rsidRPr="00B315AF" w:rsidRDefault="000677D1" w:rsidP="00B315AF">
            <w:pPr>
              <w:jc w:val="both"/>
            </w:pPr>
            <w:r w:rsidRPr="00B315AF">
              <w:rPr>
                <w:sz w:val="22"/>
                <w:szCs w:val="22"/>
              </w:rPr>
              <w:t xml:space="preserve">71.112          (77.333) </w:t>
            </w:r>
          </w:p>
          <w:p w:rsidR="000677D1" w:rsidRPr="00B315AF" w:rsidRDefault="000677D1" w:rsidP="00B315AF">
            <w:pPr>
              <w:jc w:val="both"/>
            </w:pPr>
          </w:p>
          <w:p w:rsidR="000677D1" w:rsidRPr="00B315AF" w:rsidRDefault="000677D1" w:rsidP="00B315AF">
            <w:pPr>
              <w:jc w:val="both"/>
            </w:pPr>
            <w:r w:rsidRPr="00B315AF">
              <w:rPr>
                <w:sz w:val="22"/>
                <w:szCs w:val="22"/>
              </w:rPr>
              <w:t xml:space="preserve">72.222         (84.667) </w:t>
            </w:r>
          </w:p>
          <w:p w:rsidR="000677D1" w:rsidRPr="00B315AF" w:rsidRDefault="000677D1" w:rsidP="00B315AF">
            <w:pPr>
              <w:jc w:val="both"/>
            </w:pPr>
          </w:p>
          <w:p w:rsidR="000677D1" w:rsidRPr="00B315AF" w:rsidRDefault="000677D1" w:rsidP="00B315AF">
            <w:pPr>
              <w:jc w:val="both"/>
            </w:pPr>
            <w:r w:rsidRPr="00B315AF">
              <w:rPr>
                <w:sz w:val="22"/>
                <w:szCs w:val="22"/>
              </w:rPr>
              <w:t>77.778       (82.667)</w:t>
            </w:r>
          </w:p>
          <w:p w:rsidR="000677D1" w:rsidRPr="00B315AF" w:rsidRDefault="000677D1" w:rsidP="00B315AF">
            <w:pPr>
              <w:jc w:val="both"/>
            </w:pPr>
            <w:r w:rsidRPr="00B315AF">
              <w:rPr>
                <w:sz w:val="22"/>
                <w:szCs w:val="22"/>
              </w:rPr>
              <w:t xml:space="preserve">           </w:t>
            </w:r>
          </w:p>
        </w:tc>
        <w:tc>
          <w:tcPr>
            <w:tcW w:w="2430" w:type="dxa"/>
            <w:tcBorders>
              <w:top w:val="single" w:sz="4" w:space="0" w:color="auto"/>
            </w:tcBorders>
          </w:tcPr>
          <w:p w:rsidR="000677D1" w:rsidRPr="00B315AF" w:rsidRDefault="000677D1" w:rsidP="00B315AF">
            <w:pPr>
              <w:jc w:val="both"/>
            </w:pPr>
            <w:r w:rsidRPr="00B315AF">
              <w:rPr>
                <w:sz w:val="22"/>
                <w:szCs w:val="22"/>
              </w:rPr>
              <w:t>0.170             (0.30)</w:t>
            </w:r>
          </w:p>
          <w:p w:rsidR="000677D1" w:rsidRPr="00B315AF" w:rsidRDefault="000677D1" w:rsidP="00B315AF">
            <w:pPr>
              <w:jc w:val="both"/>
            </w:pPr>
          </w:p>
          <w:p w:rsidR="000677D1" w:rsidRPr="00B315AF" w:rsidRDefault="000677D1" w:rsidP="00B315AF">
            <w:pPr>
              <w:jc w:val="both"/>
            </w:pPr>
            <w:r w:rsidRPr="00B315AF">
              <w:rPr>
                <w:sz w:val="22"/>
                <w:szCs w:val="22"/>
              </w:rPr>
              <w:t xml:space="preserve">0.256             (0.341) </w:t>
            </w:r>
          </w:p>
          <w:p w:rsidR="000677D1" w:rsidRPr="00B315AF" w:rsidRDefault="000677D1" w:rsidP="00B315AF">
            <w:pPr>
              <w:jc w:val="both"/>
            </w:pPr>
          </w:p>
          <w:p w:rsidR="000677D1" w:rsidRPr="00B315AF" w:rsidRDefault="000677D1" w:rsidP="00B315AF">
            <w:pPr>
              <w:jc w:val="both"/>
            </w:pPr>
            <w:r w:rsidRPr="00B315AF">
              <w:rPr>
                <w:sz w:val="22"/>
                <w:szCs w:val="22"/>
              </w:rPr>
              <w:t xml:space="preserve">0.152            (0.298) </w:t>
            </w:r>
          </w:p>
          <w:p w:rsidR="000677D1" w:rsidRPr="00B315AF" w:rsidRDefault="000677D1" w:rsidP="00B315AF">
            <w:pPr>
              <w:jc w:val="both"/>
            </w:pPr>
          </w:p>
          <w:p w:rsidR="000677D1" w:rsidRPr="00B315AF" w:rsidRDefault="000677D1" w:rsidP="00B315AF">
            <w:pPr>
              <w:jc w:val="both"/>
            </w:pPr>
            <w:r w:rsidRPr="00B315AF">
              <w:rPr>
                <w:sz w:val="22"/>
                <w:szCs w:val="22"/>
              </w:rPr>
              <w:t>0.274            (0.383)</w:t>
            </w:r>
          </w:p>
          <w:p w:rsidR="000677D1" w:rsidRPr="00B315AF" w:rsidRDefault="000677D1" w:rsidP="00B315AF">
            <w:pPr>
              <w:jc w:val="both"/>
            </w:pPr>
          </w:p>
        </w:tc>
        <w:tc>
          <w:tcPr>
            <w:tcW w:w="2250" w:type="dxa"/>
            <w:tcBorders>
              <w:top w:val="single" w:sz="4" w:space="0" w:color="auto"/>
            </w:tcBorders>
          </w:tcPr>
          <w:p w:rsidR="000677D1" w:rsidRPr="00B315AF" w:rsidRDefault="000677D1" w:rsidP="00B315AF">
            <w:pPr>
              <w:jc w:val="both"/>
            </w:pPr>
            <w:r w:rsidRPr="00B315AF">
              <w:rPr>
                <w:sz w:val="22"/>
                <w:szCs w:val="22"/>
              </w:rPr>
              <w:t>6.24                 (6.82)</w:t>
            </w:r>
          </w:p>
          <w:p w:rsidR="000677D1" w:rsidRPr="00B315AF" w:rsidRDefault="000677D1" w:rsidP="00B315AF">
            <w:pPr>
              <w:jc w:val="both"/>
            </w:pPr>
            <w:r w:rsidRPr="00B315AF">
              <w:rPr>
                <w:sz w:val="22"/>
                <w:szCs w:val="22"/>
              </w:rPr>
              <w:t xml:space="preserve">±0.005     ±0.005 6.32                 (6.42) </w:t>
            </w:r>
          </w:p>
          <w:p w:rsidR="000677D1" w:rsidRPr="00B315AF" w:rsidRDefault="000677D1" w:rsidP="00B315AF">
            <w:pPr>
              <w:jc w:val="both"/>
            </w:pPr>
            <w:r w:rsidRPr="00B315AF">
              <w:rPr>
                <w:sz w:val="22"/>
                <w:szCs w:val="22"/>
              </w:rPr>
              <w:t xml:space="preserve">±0.001           ±0.004                         </w:t>
            </w:r>
          </w:p>
          <w:p w:rsidR="000677D1" w:rsidRPr="00B315AF" w:rsidRDefault="000677D1" w:rsidP="00B315AF">
            <w:pPr>
              <w:jc w:val="both"/>
            </w:pPr>
            <w:r w:rsidRPr="00B315AF">
              <w:rPr>
                <w:sz w:val="22"/>
                <w:szCs w:val="22"/>
              </w:rPr>
              <w:t xml:space="preserve">6.24                 (6.64) </w:t>
            </w:r>
          </w:p>
          <w:p w:rsidR="000677D1" w:rsidRPr="00B315AF" w:rsidRDefault="000677D1" w:rsidP="00B315AF">
            <w:pPr>
              <w:jc w:val="both"/>
            </w:pPr>
            <w:r w:rsidRPr="00B315AF">
              <w:rPr>
                <w:sz w:val="22"/>
                <w:szCs w:val="22"/>
              </w:rPr>
              <w:t xml:space="preserve">±0.005         ± 0.004 </w:t>
            </w:r>
          </w:p>
          <w:p w:rsidR="000677D1" w:rsidRPr="00B315AF" w:rsidRDefault="000677D1" w:rsidP="00B315AF">
            <w:pPr>
              <w:jc w:val="both"/>
            </w:pPr>
            <w:r w:rsidRPr="00B315AF">
              <w:rPr>
                <w:sz w:val="22"/>
                <w:szCs w:val="22"/>
              </w:rPr>
              <w:t>6.39                 (7.26)</w:t>
            </w:r>
          </w:p>
          <w:p w:rsidR="000677D1" w:rsidRPr="00B315AF" w:rsidRDefault="000677D1" w:rsidP="00B315AF">
            <w:pPr>
              <w:jc w:val="both"/>
            </w:pPr>
            <w:r w:rsidRPr="00B315AF">
              <w:rPr>
                <w:sz w:val="22"/>
                <w:szCs w:val="22"/>
              </w:rPr>
              <w:t xml:space="preserve">±0.003           ±0.005             </w:t>
            </w:r>
          </w:p>
        </w:tc>
        <w:tc>
          <w:tcPr>
            <w:tcW w:w="2340" w:type="dxa"/>
            <w:tcBorders>
              <w:top w:val="single" w:sz="4" w:space="0" w:color="auto"/>
            </w:tcBorders>
          </w:tcPr>
          <w:p w:rsidR="000677D1" w:rsidRPr="00B315AF" w:rsidRDefault="000677D1" w:rsidP="00B315AF">
            <w:pPr>
              <w:jc w:val="both"/>
            </w:pPr>
            <w:r w:rsidRPr="00B315AF">
              <w:rPr>
                <w:sz w:val="22"/>
                <w:szCs w:val="22"/>
              </w:rPr>
              <w:t>16.20             (16.00)</w:t>
            </w:r>
          </w:p>
          <w:p w:rsidR="000677D1" w:rsidRPr="00B315AF" w:rsidRDefault="000677D1" w:rsidP="00B315AF">
            <w:pPr>
              <w:jc w:val="both"/>
            </w:pPr>
          </w:p>
          <w:p w:rsidR="000677D1" w:rsidRPr="00B315AF" w:rsidRDefault="000677D1" w:rsidP="00B315AF">
            <w:pPr>
              <w:jc w:val="both"/>
            </w:pPr>
            <w:r w:rsidRPr="00B315AF">
              <w:rPr>
                <w:sz w:val="22"/>
                <w:szCs w:val="22"/>
              </w:rPr>
              <w:t xml:space="preserve">22.00          (18.98) </w:t>
            </w:r>
          </w:p>
          <w:p w:rsidR="000677D1" w:rsidRPr="00B315AF" w:rsidRDefault="000677D1" w:rsidP="00B315AF">
            <w:pPr>
              <w:jc w:val="both"/>
            </w:pPr>
          </w:p>
          <w:p w:rsidR="000677D1" w:rsidRPr="00B315AF" w:rsidRDefault="000677D1" w:rsidP="00B315AF">
            <w:pPr>
              <w:jc w:val="both"/>
            </w:pPr>
            <w:r w:rsidRPr="00B315AF">
              <w:rPr>
                <w:sz w:val="22"/>
                <w:szCs w:val="22"/>
              </w:rPr>
              <w:t xml:space="preserve">21.30         (14.33) </w:t>
            </w:r>
          </w:p>
          <w:p w:rsidR="000677D1" w:rsidRPr="00B315AF" w:rsidRDefault="000677D1" w:rsidP="00B315AF">
            <w:pPr>
              <w:jc w:val="both"/>
            </w:pPr>
          </w:p>
          <w:p w:rsidR="000677D1" w:rsidRPr="00B315AF" w:rsidRDefault="000677D1" w:rsidP="00B315AF">
            <w:pPr>
              <w:jc w:val="both"/>
            </w:pPr>
            <w:r w:rsidRPr="00B315AF">
              <w:rPr>
                <w:sz w:val="22"/>
                <w:szCs w:val="22"/>
              </w:rPr>
              <w:t>18.70       (16.59)</w:t>
            </w:r>
          </w:p>
          <w:p w:rsidR="000677D1" w:rsidRPr="00B315AF" w:rsidRDefault="000677D1" w:rsidP="00B315AF">
            <w:pPr>
              <w:jc w:val="both"/>
            </w:pPr>
            <w:r w:rsidRPr="00B315AF">
              <w:rPr>
                <w:sz w:val="22"/>
                <w:szCs w:val="22"/>
              </w:rPr>
              <w:t xml:space="preserve">           </w:t>
            </w:r>
          </w:p>
        </w:tc>
      </w:tr>
    </w:tbl>
    <w:p w:rsidR="000677D1" w:rsidRPr="00B315AF" w:rsidRDefault="000677D1" w:rsidP="00B315AF">
      <w:pPr>
        <w:jc w:val="both"/>
        <w:rPr>
          <w:sz w:val="22"/>
          <w:szCs w:val="22"/>
        </w:rPr>
      </w:pPr>
      <w:r w:rsidRPr="00B315AF">
        <w:rPr>
          <w:sz w:val="22"/>
          <w:szCs w:val="22"/>
        </w:rPr>
        <w:t>(i) -1 step process, (ii)   -   2 step process,   SS/A/5-shea nut shell, SS, activated with acid, A or H</w:t>
      </w:r>
      <w:r w:rsidRPr="00B315AF">
        <w:rPr>
          <w:sz w:val="22"/>
          <w:szCs w:val="22"/>
          <w:vertAlign w:val="subscript"/>
        </w:rPr>
        <w:t>3</w:t>
      </w:r>
      <w:r w:rsidRPr="00B315AF">
        <w:rPr>
          <w:sz w:val="22"/>
          <w:szCs w:val="22"/>
        </w:rPr>
        <w:t>PO</w:t>
      </w:r>
      <w:r w:rsidRPr="00B315AF">
        <w:rPr>
          <w:sz w:val="22"/>
          <w:szCs w:val="22"/>
          <w:vertAlign w:val="subscript"/>
        </w:rPr>
        <w:t>4</w:t>
      </w:r>
      <w:r w:rsidRPr="00B315AF">
        <w:rPr>
          <w:sz w:val="22"/>
          <w:szCs w:val="22"/>
        </w:rPr>
        <w:t>,activated for 5 minutes</w:t>
      </w:r>
      <w:r w:rsidR="00A9325C" w:rsidRPr="00B315AF">
        <w:rPr>
          <w:sz w:val="22"/>
          <w:szCs w:val="22"/>
        </w:rPr>
        <w:t xml:space="preserve"> </w:t>
      </w:r>
      <w:r w:rsidRPr="00B315AF">
        <w:rPr>
          <w:sz w:val="22"/>
          <w:szCs w:val="22"/>
        </w:rPr>
        <w:t>SS/Z/15-shea nut shell, SS, activated with salt, Z or ZnCl</w:t>
      </w:r>
      <w:r w:rsidRPr="00B315AF">
        <w:rPr>
          <w:sz w:val="22"/>
          <w:szCs w:val="22"/>
          <w:vertAlign w:val="subscript"/>
        </w:rPr>
        <w:t>2</w:t>
      </w:r>
      <w:r w:rsidRPr="00B315AF">
        <w:rPr>
          <w:sz w:val="22"/>
          <w:szCs w:val="22"/>
        </w:rPr>
        <w:t>,activated for 15 minutes</w:t>
      </w:r>
    </w:p>
    <w:p w:rsidR="000677D1" w:rsidRDefault="000677D1" w:rsidP="00B315AF">
      <w:pPr>
        <w:tabs>
          <w:tab w:val="left" w:pos="11445"/>
        </w:tabs>
        <w:jc w:val="both"/>
        <w:rPr>
          <w:sz w:val="22"/>
          <w:szCs w:val="22"/>
        </w:rPr>
      </w:pPr>
      <w:r w:rsidRPr="00B315AF">
        <w:rPr>
          <w:sz w:val="22"/>
          <w:szCs w:val="22"/>
        </w:rPr>
        <w:t xml:space="preserve">               </w:t>
      </w:r>
    </w:p>
    <w:p w:rsidR="00B315AF" w:rsidRPr="00B315AF" w:rsidRDefault="00B315AF" w:rsidP="00B315AF">
      <w:pPr>
        <w:tabs>
          <w:tab w:val="left" w:pos="11445"/>
        </w:tabs>
        <w:jc w:val="both"/>
        <w:rPr>
          <w:sz w:val="22"/>
          <w:szCs w:val="22"/>
        </w:rPr>
      </w:pPr>
    </w:p>
    <w:p w:rsidR="000677D1" w:rsidRPr="00B315AF" w:rsidRDefault="000677D1" w:rsidP="00B315AF">
      <w:pPr>
        <w:jc w:val="both"/>
        <w:rPr>
          <w:b/>
          <w:sz w:val="22"/>
          <w:szCs w:val="22"/>
        </w:rPr>
      </w:pPr>
    </w:p>
    <w:p w:rsidR="000677D1" w:rsidRPr="00B315AF" w:rsidRDefault="000610B9" w:rsidP="00B315AF">
      <w:pPr>
        <w:jc w:val="both"/>
        <w:rPr>
          <w:sz w:val="22"/>
          <w:szCs w:val="22"/>
        </w:rPr>
      </w:pPr>
      <w:r w:rsidRPr="00B315AF">
        <w:rPr>
          <w:b/>
          <w:sz w:val="22"/>
          <w:szCs w:val="22"/>
        </w:rPr>
        <w:t>Table 2</w:t>
      </w:r>
      <w:r w:rsidR="000677D1" w:rsidRPr="00B315AF">
        <w:rPr>
          <w:b/>
          <w:sz w:val="22"/>
          <w:szCs w:val="22"/>
        </w:rPr>
        <w:t>:</w:t>
      </w:r>
      <w:r w:rsidR="000677D1" w:rsidRPr="00B315AF">
        <w:rPr>
          <w:sz w:val="22"/>
          <w:szCs w:val="22"/>
        </w:rPr>
        <w:t xml:space="preserve"> Characterization of sorbents produced by acid and salt modified 5 and 15 minutes activated Groundnut shells carbon.</w:t>
      </w:r>
    </w:p>
    <w:tbl>
      <w:tblPr>
        <w:tblW w:w="13500" w:type="dxa"/>
        <w:tblInd w:w="-252" w:type="dxa"/>
        <w:tblBorders>
          <w:top w:val="single" w:sz="4" w:space="0" w:color="auto"/>
          <w:bottom w:val="single" w:sz="4" w:space="0" w:color="auto"/>
        </w:tblBorders>
        <w:tblLook w:val="04A0"/>
      </w:tblPr>
      <w:tblGrid>
        <w:gridCol w:w="1620"/>
        <w:gridCol w:w="2070"/>
        <w:gridCol w:w="2340"/>
        <w:gridCol w:w="2430"/>
        <w:gridCol w:w="2250"/>
        <w:gridCol w:w="2790"/>
      </w:tblGrid>
      <w:tr w:rsidR="000677D1" w:rsidRPr="00B315AF" w:rsidTr="000677D1">
        <w:tc>
          <w:tcPr>
            <w:tcW w:w="1620" w:type="dxa"/>
            <w:tcBorders>
              <w:top w:val="single" w:sz="4" w:space="0" w:color="auto"/>
              <w:bottom w:val="single" w:sz="4" w:space="0" w:color="auto"/>
            </w:tcBorders>
          </w:tcPr>
          <w:p w:rsidR="000677D1" w:rsidRPr="00B315AF" w:rsidRDefault="000677D1" w:rsidP="00B315AF">
            <w:pPr>
              <w:jc w:val="both"/>
            </w:pPr>
            <w:r w:rsidRPr="00B315AF">
              <w:rPr>
                <w:sz w:val="22"/>
                <w:szCs w:val="22"/>
              </w:rPr>
              <w:t>sorbents</w:t>
            </w:r>
          </w:p>
        </w:tc>
        <w:tc>
          <w:tcPr>
            <w:tcW w:w="2070" w:type="dxa"/>
            <w:tcBorders>
              <w:top w:val="single" w:sz="4" w:space="0" w:color="auto"/>
              <w:bottom w:val="single" w:sz="4" w:space="0" w:color="auto"/>
            </w:tcBorders>
          </w:tcPr>
          <w:p w:rsidR="000677D1" w:rsidRPr="00B315AF" w:rsidRDefault="000677D1" w:rsidP="00B315AF">
            <w:pPr>
              <w:jc w:val="both"/>
            </w:pPr>
            <w:r w:rsidRPr="00B315AF">
              <w:rPr>
                <w:sz w:val="22"/>
                <w:szCs w:val="22"/>
              </w:rPr>
              <w:t>%yield</w:t>
            </w:r>
          </w:p>
          <w:p w:rsidR="000677D1" w:rsidRPr="00B315AF" w:rsidRDefault="000677D1" w:rsidP="00B315AF">
            <w:pPr>
              <w:jc w:val="both"/>
            </w:pPr>
            <w:r w:rsidRPr="00B315AF">
              <w:rPr>
                <w:sz w:val="22"/>
                <w:szCs w:val="22"/>
              </w:rPr>
              <w:t xml:space="preserve">(i)         (ii)                   </w:t>
            </w:r>
          </w:p>
        </w:tc>
        <w:tc>
          <w:tcPr>
            <w:tcW w:w="2340" w:type="dxa"/>
            <w:tcBorders>
              <w:top w:val="single" w:sz="4" w:space="0" w:color="auto"/>
              <w:bottom w:val="single" w:sz="4" w:space="0" w:color="auto"/>
            </w:tcBorders>
          </w:tcPr>
          <w:p w:rsidR="000677D1" w:rsidRPr="00B315AF" w:rsidRDefault="000677D1" w:rsidP="00B315AF">
            <w:pPr>
              <w:jc w:val="both"/>
            </w:pPr>
            <w:r w:rsidRPr="00B315AF">
              <w:rPr>
                <w:sz w:val="22"/>
                <w:szCs w:val="22"/>
              </w:rPr>
              <w:t>%burn off</w:t>
            </w:r>
          </w:p>
          <w:p w:rsidR="000677D1" w:rsidRPr="00B315AF" w:rsidRDefault="000677D1" w:rsidP="00B315AF">
            <w:pPr>
              <w:jc w:val="both"/>
            </w:pPr>
            <w:r w:rsidRPr="00B315AF">
              <w:rPr>
                <w:sz w:val="22"/>
                <w:szCs w:val="22"/>
              </w:rPr>
              <w:t xml:space="preserve">     (i)         (ii)                   </w:t>
            </w:r>
          </w:p>
        </w:tc>
        <w:tc>
          <w:tcPr>
            <w:tcW w:w="2430" w:type="dxa"/>
            <w:tcBorders>
              <w:top w:val="single" w:sz="4" w:space="0" w:color="auto"/>
              <w:bottom w:val="single" w:sz="4" w:space="0" w:color="auto"/>
            </w:tcBorders>
          </w:tcPr>
          <w:p w:rsidR="000677D1" w:rsidRPr="00B315AF" w:rsidRDefault="000677D1" w:rsidP="00B315AF">
            <w:pPr>
              <w:jc w:val="both"/>
            </w:pPr>
            <w:r w:rsidRPr="00B315AF">
              <w:rPr>
                <w:sz w:val="22"/>
                <w:szCs w:val="22"/>
              </w:rPr>
              <w:t>Bulk ρ (g/cm</w:t>
            </w:r>
            <w:r w:rsidRPr="00B315AF">
              <w:rPr>
                <w:sz w:val="22"/>
                <w:szCs w:val="22"/>
                <w:vertAlign w:val="superscript"/>
              </w:rPr>
              <w:t>3</w:t>
            </w:r>
            <w:r w:rsidRPr="00B315AF">
              <w:rPr>
                <w:sz w:val="22"/>
                <w:szCs w:val="22"/>
              </w:rPr>
              <w:t>)</w:t>
            </w:r>
          </w:p>
          <w:p w:rsidR="000677D1" w:rsidRPr="00B315AF" w:rsidRDefault="000677D1" w:rsidP="00B315AF">
            <w:pPr>
              <w:jc w:val="both"/>
            </w:pPr>
            <w:r w:rsidRPr="00B315AF">
              <w:rPr>
                <w:sz w:val="22"/>
                <w:szCs w:val="22"/>
              </w:rPr>
              <w:t xml:space="preserve">(i)         (ii)                   </w:t>
            </w:r>
          </w:p>
        </w:tc>
        <w:tc>
          <w:tcPr>
            <w:tcW w:w="225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pH</w:t>
            </w:r>
          </w:p>
          <w:p w:rsidR="000677D1" w:rsidRPr="00B315AF" w:rsidRDefault="000677D1" w:rsidP="00B315AF">
            <w:pPr>
              <w:jc w:val="both"/>
            </w:pPr>
            <w:r w:rsidRPr="00B315AF">
              <w:rPr>
                <w:sz w:val="22"/>
                <w:szCs w:val="22"/>
              </w:rPr>
              <w:t xml:space="preserve">(i)         (ii)                   </w:t>
            </w:r>
          </w:p>
        </w:tc>
        <w:tc>
          <w:tcPr>
            <w:tcW w:w="2790" w:type="dxa"/>
            <w:tcBorders>
              <w:top w:val="single" w:sz="4" w:space="0" w:color="auto"/>
              <w:bottom w:val="single" w:sz="4" w:space="0" w:color="auto"/>
            </w:tcBorders>
          </w:tcPr>
          <w:p w:rsidR="000677D1" w:rsidRPr="00B315AF" w:rsidRDefault="000677D1" w:rsidP="00B315AF">
            <w:pPr>
              <w:jc w:val="both"/>
            </w:pPr>
            <w:r w:rsidRPr="00B315AF">
              <w:rPr>
                <w:sz w:val="22"/>
                <w:szCs w:val="22"/>
              </w:rPr>
              <w:t>Conductivity (µS/cm)</w:t>
            </w:r>
          </w:p>
          <w:p w:rsidR="000677D1" w:rsidRPr="00B315AF" w:rsidRDefault="000677D1" w:rsidP="00B315AF">
            <w:pPr>
              <w:jc w:val="both"/>
            </w:pPr>
            <w:r w:rsidRPr="00B315AF">
              <w:rPr>
                <w:sz w:val="22"/>
                <w:szCs w:val="22"/>
              </w:rPr>
              <w:t xml:space="preserve">(i)                    (ii)                   </w:t>
            </w:r>
          </w:p>
        </w:tc>
      </w:tr>
      <w:tr w:rsidR="000677D1" w:rsidRPr="00B315AF" w:rsidTr="000677D1">
        <w:tc>
          <w:tcPr>
            <w:tcW w:w="1620" w:type="dxa"/>
            <w:tcBorders>
              <w:top w:val="single" w:sz="4" w:space="0" w:color="auto"/>
            </w:tcBorders>
          </w:tcPr>
          <w:p w:rsidR="000677D1" w:rsidRPr="00B315AF" w:rsidRDefault="000677D1" w:rsidP="00B315AF">
            <w:pPr>
              <w:jc w:val="both"/>
            </w:pPr>
            <w:r w:rsidRPr="00B315AF">
              <w:rPr>
                <w:sz w:val="22"/>
                <w:szCs w:val="22"/>
              </w:rPr>
              <w:t>GS/A/5</w:t>
            </w:r>
          </w:p>
          <w:p w:rsidR="000677D1" w:rsidRPr="00B315AF" w:rsidRDefault="000677D1" w:rsidP="00B315AF">
            <w:pPr>
              <w:jc w:val="both"/>
            </w:pPr>
          </w:p>
          <w:p w:rsidR="000677D1" w:rsidRPr="00B315AF" w:rsidRDefault="000677D1" w:rsidP="00B315AF">
            <w:pPr>
              <w:jc w:val="both"/>
            </w:pPr>
            <w:r w:rsidRPr="00B315AF">
              <w:rPr>
                <w:sz w:val="22"/>
                <w:szCs w:val="22"/>
              </w:rPr>
              <w:t>GS/Z/5</w:t>
            </w:r>
          </w:p>
          <w:p w:rsidR="000677D1" w:rsidRPr="00B315AF" w:rsidRDefault="000677D1" w:rsidP="00B315AF">
            <w:pPr>
              <w:jc w:val="both"/>
            </w:pPr>
          </w:p>
          <w:p w:rsidR="000677D1" w:rsidRPr="00B315AF" w:rsidRDefault="000677D1" w:rsidP="00B315AF">
            <w:pPr>
              <w:jc w:val="both"/>
            </w:pPr>
            <w:r w:rsidRPr="00B315AF">
              <w:rPr>
                <w:sz w:val="22"/>
                <w:szCs w:val="22"/>
              </w:rPr>
              <w:t>GS/A/15</w:t>
            </w:r>
          </w:p>
          <w:p w:rsidR="000677D1" w:rsidRPr="00B315AF" w:rsidRDefault="000677D1" w:rsidP="00B315AF">
            <w:pPr>
              <w:jc w:val="both"/>
            </w:pPr>
          </w:p>
          <w:p w:rsidR="000677D1" w:rsidRPr="00B315AF" w:rsidRDefault="000677D1" w:rsidP="00B315AF">
            <w:pPr>
              <w:jc w:val="both"/>
            </w:pPr>
            <w:r w:rsidRPr="00B315AF">
              <w:rPr>
                <w:sz w:val="22"/>
                <w:szCs w:val="22"/>
              </w:rPr>
              <w:t>GS/Z/15</w:t>
            </w:r>
          </w:p>
        </w:tc>
        <w:tc>
          <w:tcPr>
            <w:tcW w:w="2070" w:type="dxa"/>
            <w:tcBorders>
              <w:top w:val="single" w:sz="4" w:space="0" w:color="auto"/>
            </w:tcBorders>
          </w:tcPr>
          <w:p w:rsidR="000677D1" w:rsidRPr="00B315AF" w:rsidRDefault="000677D1" w:rsidP="00B315AF">
            <w:pPr>
              <w:jc w:val="both"/>
            </w:pPr>
            <w:r w:rsidRPr="00B315AF">
              <w:rPr>
                <w:sz w:val="22"/>
                <w:szCs w:val="22"/>
              </w:rPr>
              <w:t>37.778        (48.00)</w:t>
            </w:r>
          </w:p>
          <w:p w:rsidR="000677D1" w:rsidRPr="00B315AF" w:rsidRDefault="000677D1" w:rsidP="00B315AF">
            <w:pPr>
              <w:jc w:val="both"/>
            </w:pPr>
            <w:r w:rsidRPr="00B315AF">
              <w:rPr>
                <w:sz w:val="22"/>
                <w:szCs w:val="22"/>
              </w:rPr>
              <w:t>±0.05   ±0.07 28.889 (34.000) ±1.01            ±0.9</w:t>
            </w:r>
          </w:p>
          <w:p w:rsidR="000677D1" w:rsidRPr="00B315AF" w:rsidRDefault="000677D1" w:rsidP="00B315AF">
            <w:pPr>
              <w:jc w:val="both"/>
            </w:pPr>
            <w:r w:rsidRPr="00B315AF">
              <w:rPr>
                <w:sz w:val="22"/>
                <w:szCs w:val="22"/>
              </w:rPr>
              <w:t xml:space="preserve">28.889    (42.607) </w:t>
            </w:r>
          </w:p>
          <w:p w:rsidR="000677D1" w:rsidRPr="00B315AF" w:rsidRDefault="000677D1" w:rsidP="00B315AF">
            <w:pPr>
              <w:jc w:val="both"/>
            </w:pPr>
            <w:r w:rsidRPr="00B315AF">
              <w:rPr>
                <w:sz w:val="22"/>
                <w:szCs w:val="22"/>
              </w:rPr>
              <w:t>±0.12           ±0.40</w:t>
            </w:r>
          </w:p>
          <w:p w:rsidR="000677D1" w:rsidRPr="00B315AF" w:rsidRDefault="000677D1" w:rsidP="00B315AF">
            <w:pPr>
              <w:jc w:val="both"/>
            </w:pPr>
            <w:r w:rsidRPr="00B315AF">
              <w:rPr>
                <w:sz w:val="22"/>
                <w:szCs w:val="22"/>
              </w:rPr>
              <w:t>17.779    (26.667)</w:t>
            </w:r>
          </w:p>
          <w:p w:rsidR="000677D1" w:rsidRPr="00B315AF" w:rsidRDefault="000677D1" w:rsidP="00B315AF">
            <w:pPr>
              <w:jc w:val="both"/>
            </w:pPr>
            <w:r w:rsidRPr="00B315AF">
              <w:rPr>
                <w:sz w:val="22"/>
                <w:szCs w:val="22"/>
              </w:rPr>
              <w:t xml:space="preserve">±1.2           ±0.7             </w:t>
            </w:r>
          </w:p>
        </w:tc>
        <w:tc>
          <w:tcPr>
            <w:tcW w:w="2340" w:type="dxa"/>
            <w:tcBorders>
              <w:top w:val="single" w:sz="4" w:space="0" w:color="auto"/>
            </w:tcBorders>
          </w:tcPr>
          <w:p w:rsidR="000677D1" w:rsidRPr="00B315AF" w:rsidRDefault="000677D1" w:rsidP="00B315AF">
            <w:pPr>
              <w:jc w:val="both"/>
            </w:pPr>
            <w:r w:rsidRPr="00B315AF">
              <w:rPr>
                <w:sz w:val="22"/>
                <w:szCs w:val="22"/>
              </w:rPr>
              <w:t>62.222           (52.0)</w:t>
            </w:r>
          </w:p>
          <w:p w:rsidR="000677D1" w:rsidRPr="00B315AF" w:rsidRDefault="000677D1" w:rsidP="00B315AF">
            <w:pPr>
              <w:jc w:val="both"/>
            </w:pPr>
          </w:p>
          <w:p w:rsidR="000677D1" w:rsidRPr="00B315AF" w:rsidRDefault="000677D1" w:rsidP="00B315AF">
            <w:pPr>
              <w:jc w:val="both"/>
            </w:pPr>
            <w:r w:rsidRPr="00B315AF">
              <w:rPr>
                <w:sz w:val="22"/>
                <w:szCs w:val="22"/>
              </w:rPr>
              <w:t xml:space="preserve">71.111          (64.000) </w:t>
            </w:r>
          </w:p>
          <w:p w:rsidR="000677D1" w:rsidRPr="00B315AF" w:rsidRDefault="000677D1" w:rsidP="00B315AF">
            <w:pPr>
              <w:jc w:val="both"/>
            </w:pPr>
          </w:p>
          <w:p w:rsidR="000677D1" w:rsidRPr="00B315AF" w:rsidRDefault="000677D1" w:rsidP="00B315AF">
            <w:pPr>
              <w:jc w:val="both"/>
            </w:pPr>
            <w:r w:rsidRPr="00B315AF">
              <w:rPr>
                <w:sz w:val="22"/>
                <w:szCs w:val="22"/>
              </w:rPr>
              <w:t xml:space="preserve">71.111         (57.333) </w:t>
            </w:r>
          </w:p>
          <w:p w:rsidR="000677D1" w:rsidRPr="00B315AF" w:rsidRDefault="000677D1" w:rsidP="00B315AF">
            <w:pPr>
              <w:jc w:val="both"/>
            </w:pPr>
          </w:p>
          <w:p w:rsidR="000677D1" w:rsidRPr="00B315AF" w:rsidRDefault="000677D1" w:rsidP="00B315AF">
            <w:pPr>
              <w:jc w:val="both"/>
            </w:pPr>
            <w:r w:rsidRPr="00B315AF">
              <w:rPr>
                <w:sz w:val="22"/>
                <w:szCs w:val="22"/>
              </w:rPr>
              <w:t>82.221         (73.333)</w:t>
            </w:r>
          </w:p>
          <w:p w:rsidR="000677D1" w:rsidRPr="00B315AF" w:rsidRDefault="000677D1" w:rsidP="00B315AF">
            <w:pPr>
              <w:jc w:val="both"/>
            </w:pPr>
            <w:r w:rsidRPr="00B315AF">
              <w:rPr>
                <w:sz w:val="22"/>
                <w:szCs w:val="22"/>
              </w:rPr>
              <w:t xml:space="preserve">           </w:t>
            </w:r>
          </w:p>
        </w:tc>
        <w:tc>
          <w:tcPr>
            <w:tcW w:w="2430" w:type="dxa"/>
            <w:tcBorders>
              <w:top w:val="single" w:sz="4" w:space="0" w:color="auto"/>
            </w:tcBorders>
          </w:tcPr>
          <w:p w:rsidR="000677D1" w:rsidRPr="00B315AF" w:rsidRDefault="000677D1" w:rsidP="00B315AF">
            <w:pPr>
              <w:jc w:val="both"/>
            </w:pPr>
            <w:r w:rsidRPr="00B315AF">
              <w:rPr>
                <w:sz w:val="22"/>
                <w:szCs w:val="22"/>
              </w:rPr>
              <w:t>0.208             (0.202)</w:t>
            </w:r>
          </w:p>
          <w:p w:rsidR="000677D1" w:rsidRPr="00B315AF" w:rsidRDefault="000677D1" w:rsidP="00B315AF">
            <w:pPr>
              <w:jc w:val="both"/>
            </w:pPr>
          </w:p>
          <w:p w:rsidR="000677D1" w:rsidRPr="00B315AF" w:rsidRDefault="000677D1" w:rsidP="00B315AF">
            <w:pPr>
              <w:jc w:val="both"/>
            </w:pPr>
            <w:r w:rsidRPr="00B315AF">
              <w:rPr>
                <w:sz w:val="22"/>
                <w:szCs w:val="22"/>
              </w:rPr>
              <w:t xml:space="preserve">0.301             (0.209) </w:t>
            </w:r>
          </w:p>
          <w:p w:rsidR="000677D1" w:rsidRPr="00B315AF" w:rsidRDefault="000677D1" w:rsidP="00B315AF">
            <w:pPr>
              <w:jc w:val="both"/>
            </w:pPr>
          </w:p>
          <w:p w:rsidR="000677D1" w:rsidRPr="00B315AF" w:rsidRDefault="000677D1" w:rsidP="00B315AF">
            <w:pPr>
              <w:jc w:val="both"/>
            </w:pPr>
            <w:r w:rsidRPr="00B315AF">
              <w:rPr>
                <w:sz w:val="22"/>
                <w:szCs w:val="22"/>
              </w:rPr>
              <w:t xml:space="preserve">0.206            (0.205) </w:t>
            </w:r>
          </w:p>
          <w:p w:rsidR="000677D1" w:rsidRPr="00B315AF" w:rsidRDefault="000677D1" w:rsidP="00B315AF">
            <w:pPr>
              <w:jc w:val="both"/>
            </w:pPr>
          </w:p>
          <w:p w:rsidR="000677D1" w:rsidRPr="00B315AF" w:rsidRDefault="000677D1" w:rsidP="00B315AF">
            <w:pPr>
              <w:jc w:val="both"/>
            </w:pPr>
            <w:r w:rsidRPr="00B315AF">
              <w:rPr>
                <w:sz w:val="22"/>
                <w:szCs w:val="22"/>
              </w:rPr>
              <w:t>0.300            (0.214)</w:t>
            </w:r>
          </w:p>
          <w:p w:rsidR="000677D1" w:rsidRPr="00B315AF" w:rsidRDefault="000677D1" w:rsidP="00B315AF">
            <w:pPr>
              <w:jc w:val="both"/>
            </w:pPr>
          </w:p>
        </w:tc>
        <w:tc>
          <w:tcPr>
            <w:tcW w:w="2250" w:type="dxa"/>
            <w:tcBorders>
              <w:top w:val="single" w:sz="4" w:space="0" w:color="auto"/>
            </w:tcBorders>
          </w:tcPr>
          <w:p w:rsidR="000677D1" w:rsidRPr="00B315AF" w:rsidRDefault="000677D1" w:rsidP="00B315AF">
            <w:pPr>
              <w:jc w:val="both"/>
            </w:pPr>
            <w:r w:rsidRPr="00B315AF">
              <w:rPr>
                <w:sz w:val="22"/>
                <w:szCs w:val="22"/>
              </w:rPr>
              <w:t>5.903              (6.00)</w:t>
            </w:r>
          </w:p>
          <w:p w:rsidR="000677D1" w:rsidRPr="00B315AF" w:rsidRDefault="000677D1" w:rsidP="00B315AF">
            <w:pPr>
              <w:jc w:val="both"/>
            </w:pPr>
            <w:r w:rsidRPr="00B315AF">
              <w:rPr>
                <w:sz w:val="22"/>
                <w:szCs w:val="22"/>
              </w:rPr>
              <w:t xml:space="preserve">±0.001     ±0.000 6.77                 (6.34) </w:t>
            </w:r>
          </w:p>
          <w:p w:rsidR="000677D1" w:rsidRPr="00B315AF" w:rsidRDefault="000677D1" w:rsidP="00B315AF">
            <w:pPr>
              <w:jc w:val="both"/>
            </w:pPr>
            <w:r w:rsidRPr="00B315AF">
              <w:rPr>
                <w:sz w:val="22"/>
                <w:szCs w:val="22"/>
              </w:rPr>
              <w:t xml:space="preserve">±0.001           ±0.008                         </w:t>
            </w:r>
          </w:p>
          <w:p w:rsidR="000677D1" w:rsidRPr="00B315AF" w:rsidRDefault="000677D1" w:rsidP="00B315AF">
            <w:pPr>
              <w:jc w:val="both"/>
            </w:pPr>
            <w:r w:rsidRPr="00B315AF">
              <w:rPr>
                <w:sz w:val="22"/>
                <w:szCs w:val="22"/>
              </w:rPr>
              <w:t xml:space="preserve">6.43                 (6.26) </w:t>
            </w:r>
          </w:p>
          <w:p w:rsidR="000677D1" w:rsidRPr="00B315AF" w:rsidRDefault="000677D1" w:rsidP="00B315AF">
            <w:pPr>
              <w:jc w:val="both"/>
            </w:pPr>
            <w:r w:rsidRPr="00B315AF">
              <w:rPr>
                <w:sz w:val="22"/>
                <w:szCs w:val="22"/>
              </w:rPr>
              <w:t xml:space="preserve">±0.005         ± 0.005 </w:t>
            </w:r>
          </w:p>
          <w:p w:rsidR="000677D1" w:rsidRPr="00B315AF" w:rsidRDefault="000677D1" w:rsidP="00B315AF">
            <w:pPr>
              <w:jc w:val="both"/>
            </w:pPr>
            <w:r w:rsidRPr="00B315AF">
              <w:rPr>
                <w:sz w:val="22"/>
                <w:szCs w:val="22"/>
              </w:rPr>
              <w:t>6.89                 (6.11)</w:t>
            </w:r>
          </w:p>
          <w:p w:rsidR="000677D1" w:rsidRPr="00B315AF" w:rsidRDefault="000677D1" w:rsidP="00B315AF">
            <w:pPr>
              <w:jc w:val="both"/>
            </w:pPr>
            <w:r w:rsidRPr="00B315AF">
              <w:rPr>
                <w:sz w:val="22"/>
                <w:szCs w:val="22"/>
              </w:rPr>
              <w:t xml:space="preserve">±0.005           ±0.005             </w:t>
            </w:r>
          </w:p>
        </w:tc>
        <w:tc>
          <w:tcPr>
            <w:tcW w:w="2790" w:type="dxa"/>
            <w:tcBorders>
              <w:top w:val="single" w:sz="4" w:space="0" w:color="auto"/>
            </w:tcBorders>
          </w:tcPr>
          <w:p w:rsidR="000677D1" w:rsidRPr="00B315AF" w:rsidRDefault="000677D1" w:rsidP="00B315AF">
            <w:pPr>
              <w:jc w:val="both"/>
            </w:pPr>
            <w:r w:rsidRPr="00B315AF">
              <w:rPr>
                <w:sz w:val="22"/>
                <w:szCs w:val="22"/>
              </w:rPr>
              <w:t>18.96             (16.44)</w:t>
            </w:r>
          </w:p>
          <w:p w:rsidR="000677D1" w:rsidRPr="00B315AF" w:rsidRDefault="000677D1" w:rsidP="00B315AF">
            <w:pPr>
              <w:jc w:val="both"/>
            </w:pPr>
          </w:p>
          <w:p w:rsidR="000677D1" w:rsidRPr="00B315AF" w:rsidRDefault="000677D1" w:rsidP="00B315AF">
            <w:pPr>
              <w:jc w:val="both"/>
            </w:pPr>
            <w:r w:rsidRPr="00B315AF">
              <w:rPr>
                <w:sz w:val="22"/>
                <w:szCs w:val="22"/>
              </w:rPr>
              <w:t xml:space="preserve">18.04               (18.00) </w:t>
            </w:r>
          </w:p>
          <w:p w:rsidR="000677D1" w:rsidRPr="00B315AF" w:rsidRDefault="000677D1" w:rsidP="00B315AF">
            <w:pPr>
              <w:jc w:val="both"/>
            </w:pPr>
          </w:p>
          <w:p w:rsidR="000677D1" w:rsidRPr="00B315AF" w:rsidRDefault="000677D1" w:rsidP="00B315AF">
            <w:pPr>
              <w:jc w:val="both"/>
            </w:pPr>
            <w:r w:rsidRPr="00B315AF">
              <w:rPr>
                <w:sz w:val="22"/>
                <w:szCs w:val="22"/>
              </w:rPr>
              <w:t xml:space="preserve">20.32               (18.64) </w:t>
            </w:r>
          </w:p>
          <w:p w:rsidR="000677D1" w:rsidRPr="00B315AF" w:rsidRDefault="000677D1" w:rsidP="00B315AF">
            <w:pPr>
              <w:jc w:val="both"/>
            </w:pPr>
          </w:p>
          <w:p w:rsidR="000677D1" w:rsidRPr="00B315AF" w:rsidRDefault="000677D1" w:rsidP="00B315AF">
            <w:pPr>
              <w:jc w:val="both"/>
            </w:pPr>
            <w:r w:rsidRPr="00B315AF">
              <w:rPr>
                <w:sz w:val="22"/>
                <w:szCs w:val="22"/>
              </w:rPr>
              <w:t>19.56               (19.76)</w:t>
            </w:r>
          </w:p>
          <w:p w:rsidR="000677D1" w:rsidRPr="00B315AF" w:rsidRDefault="000677D1" w:rsidP="00B315AF">
            <w:pPr>
              <w:jc w:val="both"/>
            </w:pPr>
            <w:r w:rsidRPr="00B315AF">
              <w:rPr>
                <w:sz w:val="22"/>
                <w:szCs w:val="22"/>
              </w:rPr>
              <w:t xml:space="preserve">           </w:t>
            </w:r>
          </w:p>
        </w:tc>
      </w:tr>
    </w:tbl>
    <w:p w:rsidR="000677D1" w:rsidRPr="00B315AF" w:rsidRDefault="000677D1" w:rsidP="00B315AF">
      <w:pPr>
        <w:jc w:val="both"/>
        <w:rPr>
          <w:sz w:val="22"/>
          <w:szCs w:val="22"/>
        </w:rPr>
      </w:pPr>
      <w:r w:rsidRPr="00B315AF">
        <w:rPr>
          <w:sz w:val="22"/>
          <w:szCs w:val="22"/>
        </w:rPr>
        <w:t>(i) -1 step process, (ii)   -   2 step process,   GS/A/5- groundnut shell, GS, activated with acid, A or H</w:t>
      </w:r>
      <w:r w:rsidRPr="00B315AF">
        <w:rPr>
          <w:sz w:val="22"/>
          <w:szCs w:val="22"/>
          <w:vertAlign w:val="subscript"/>
        </w:rPr>
        <w:t>3</w:t>
      </w:r>
      <w:r w:rsidRPr="00B315AF">
        <w:rPr>
          <w:sz w:val="22"/>
          <w:szCs w:val="22"/>
        </w:rPr>
        <w:t>PO</w:t>
      </w:r>
      <w:r w:rsidRPr="00B315AF">
        <w:rPr>
          <w:sz w:val="22"/>
          <w:szCs w:val="22"/>
          <w:vertAlign w:val="subscript"/>
        </w:rPr>
        <w:t>4</w:t>
      </w:r>
      <w:r w:rsidRPr="00B315AF">
        <w:rPr>
          <w:sz w:val="22"/>
          <w:szCs w:val="22"/>
        </w:rPr>
        <w:t>,activated for 5 minutes</w:t>
      </w:r>
      <w:r w:rsidR="00A9325C" w:rsidRPr="00B315AF">
        <w:rPr>
          <w:sz w:val="22"/>
          <w:szCs w:val="22"/>
        </w:rPr>
        <w:t xml:space="preserve"> </w:t>
      </w:r>
      <w:r w:rsidRPr="00B315AF">
        <w:rPr>
          <w:sz w:val="22"/>
          <w:szCs w:val="22"/>
        </w:rPr>
        <w:t>GS/Z/15-groundnut shell, GS, activated with salt, Z or ZnCl</w:t>
      </w:r>
      <w:r w:rsidRPr="00B315AF">
        <w:rPr>
          <w:sz w:val="22"/>
          <w:szCs w:val="22"/>
          <w:vertAlign w:val="subscript"/>
        </w:rPr>
        <w:t>2</w:t>
      </w:r>
      <w:r w:rsidRPr="00B315AF">
        <w:rPr>
          <w:sz w:val="22"/>
          <w:szCs w:val="22"/>
        </w:rPr>
        <w:t>,activated for 15 minutes</w:t>
      </w:r>
    </w:p>
    <w:p w:rsidR="000677D1" w:rsidRPr="00B315AF" w:rsidRDefault="000677D1" w:rsidP="00B315AF">
      <w:pPr>
        <w:jc w:val="both"/>
        <w:rPr>
          <w:sz w:val="22"/>
          <w:szCs w:val="22"/>
        </w:rPr>
      </w:pPr>
    </w:p>
    <w:p w:rsidR="000677D1" w:rsidRPr="00B315AF" w:rsidRDefault="000677D1" w:rsidP="00B315AF">
      <w:pPr>
        <w:jc w:val="both"/>
        <w:rPr>
          <w:b/>
          <w:sz w:val="22"/>
          <w:szCs w:val="22"/>
        </w:rPr>
      </w:pPr>
    </w:p>
    <w:p w:rsidR="000677D1" w:rsidRPr="00B315AF" w:rsidRDefault="000677D1" w:rsidP="00B315AF">
      <w:pPr>
        <w:jc w:val="both"/>
        <w:rPr>
          <w:b/>
          <w:sz w:val="22"/>
          <w:szCs w:val="22"/>
        </w:rPr>
      </w:pPr>
    </w:p>
    <w:p w:rsidR="000677D1" w:rsidRDefault="000677D1" w:rsidP="00B315AF">
      <w:pPr>
        <w:jc w:val="both"/>
        <w:rPr>
          <w:b/>
          <w:sz w:val="22"/>
          <w:szCs w:val="22"/>
        </w:rPr>
      </w:pPr>
    </w:p>
    <w:p w:rsidR="00B315AF" w:rsidRDefault="00B315AF" w:rsidP="00B315AF">
      <w:pPr>
        <w:jc w:val="both"/>
        <w:rPr>
          <w:b/>
          <w:sz w:val="22"/>
          <w:szCs w:val="22"/>
        </w:rPr>
      </w:pPr>
    </w:p>
    <w:p w:rsidR="00B315AF" w:rsidRDefault="00B315AF" w:rsidP="00B315AF">
      <w:pPr>
        <w:jc w:val="both"/>
        <w:rPr>
          <w:b/>
          <w:sz w:val="22"/>
          <w:szCs w:val="22"/>
        </w:rPr>
      </w:pPr>
    </w:p>
    <w:p w:rsidR="00B315AF" w:rsidRDefault="00B315AF" w:rsidP="00B315AF">
      <w:pPr>
        <w:jc w:val="both"/>
        <w:rPr>
          <w:b/>
          <w:sz w:val="22"/>
          <w:szCs w:val="22"/>
        </w:rPr>
      </w:pPr>
    </w:p>
    <w:p w:rsidR="00B315AF" w:rsidRPr="00B315AF" w:rsidRDefault="00B315AF" w:rsidP="00B315AF">
      <w:pPr>
        <w:jc w:val="both"/>
        <w:rPr>
          <w:b/>
          <w:sz w:val="22"/>
          <w:szCs w:val="22"/>
        </w:rPr>
      </w:pPr>
    </w:p>
    <w:p w:rsidR="000677D1" w:rsidRPr="00B315AF" w:rsidRDefault="000677D1" w:rsidP="00B315AF">
      <w:pPr>
        <w:jc w:val="both"/>
        <w:rPr>
          <w:b/>
          <w:sz w:val="22"/>
          <w:szCs w:val="22"/>
        </w:rPr>
      </w:pPr>
    </w:p>
    <w:p w:rsidR="000677D1" w:rsidRPr="00B315AF" w:rsidRDefault="000610B9" w:rsidP="00B315AF">
      <w:pPr>
        <w:jc w:val="both"/>
        <w:rPr>
          <w:sz w:val="22"/>
          <w:szCs w:val="22"/>
        </w:rPr>
      </w:pPr>
      <w:r w:rsidRPr="00B315AF">
        <w:rPr>
          <w:b/>
          <w:sz w:val="22"/>
          <w:szCs w:val="22"/>
        </w:rPr>
        <w:t>Table 3</w:t>
      </w:r>
      <w:r w:rsidR="000677D1" w:rsidRPr="00B315AF">
        <w:rPr>
          <w:b/>
          <w:sz w:val="22"/>
          <w:szCs w:val="22"/>
        </w:rPr>
        <w:t>:</w:t>
      </w:r>
      <w:r w:rsidR="000677D1" w:rsidRPr="00B315AF">
        <w:rPr>
          <w:sz w:val="22"/>
          <w:szCs w:val="22"/>
        </w:rPr>
        <w:t xml:space="preserve"> Characterization of sorbents produced by acid and salt modified 5 and 15 minutes activated Poultry wastes carbon.</w:t>
      </w:r>
    </w:p>
    <w:tbl>
      <w:tblPr>
        <w:tblW w:w="13500" w:type="dxa"/>
        <w:tblInd w:w="-252" w:type="dxa"/>
        <w:tblBorders>
          <w:top w:val="single" w:sz="4" w:space="0" w:color="auto"/>
          <w:bottom w:val="single" w:sz="4" w:space="0" w:color="auto"/>
        </w:tblBorders>
        <w:tblLook w:val="04A0"/>
      </w:tblPr>
      <w:tblGrid>
        <w:gridCol w:w="1620"/>
        <w:gridCol w:w="2070"/>
        <w:gridCol w:w="2250"/>
        <w:gridCol w:w="2340"/>
        <w:gridCol w:w="2340"/>
        <w:gridCol w:w="2880"/>
      </w:tblGrid>
      <w:tr w:rsidR="000677D1" w:rsidRPr="00B315AF" w:rsidTr="000677D1">
        <w:tc>
          <w:tcPr>
            <w:tcW w:w="1620" w:type="dxa"/>
            <w:tcBorders>
              <w:top w:val="single" w:sz="4" w:space="0" w:color="auto"/>
              <w:bottom w:val="single" w:sz="4" w:space="0" w:color="auto"/>
            </w:tcBorders>
          </w:tcPr>
          <w:p w:rsidR="000677D1" w:rsidRPr="00B315AF" w:rsidRDefault="000677D1" w:rsidP="00B315AF">
            <w:pPr>
              <w:jc w:val="both"/>
            </w:pPr>
            <w:r w:rsidRPr="00B315AF">
              <w:rPr>
                <w:sz w:val="22"/>
                <w:szCs w:val="22"/>
              </w:rPr>
              <w:t>sorbents</w:t>
            </w:r>
          </w:p>
        </w:tc>
        <w:tc>
          <w:tcPr>
            <w:tcW w:w="207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%yield</w:t>
            </w:r>
          </w:p>
          <w:p w:rsidR="000677D1" w:rsidRPr="00B315AF" w:rsidRDefault="000677D1" w:rsidP="00B315AF">
            <w:pPr>
              <w:jc w:val="both"/>
            </w:pPr>
            <w:r w:rsidRPr="00B315AF">
              <w:rPr>
                <w:sz w:val="22"/>
                <w:szCs w:val="22"/>
              </w:rPr>
              <w:t xml:space="preserve">(i)         (ii)                   </w:t>
            </w:r>
          </w:p>
        </w:tc>
        <w:tc>
          <w:tcPr>
            <w:tcW w:w="225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%burn off</w:t>
            </w:r>
          </w:p>
          <w:p w:rsidR="000677D1" w:rsidRPr="00B315AF" w:rsidRDefault="000677D1" w:rsidP="00B315AF">
            <w:pPr>
              <w:jc w:val="both"/>
            </w:pPr>
            <w:r w:rsidRPr="00B315AF">
              <w:rPr>
                <w:sz w:val="22"/>
                <w:szCs w:val="22"/>
              </w:rPr>
              <w:t xml:space="preserve">(i)         (ii)                   </w:t>
            </w:r>
          </w:p>
        </w:tc>
        <w:tc>
          <w:tcPr>
            <w:tcW w:w="234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Bulk ρ (g/cm</w:t>
            </w:r>
            <w:r w:rsidRPr="00B315AF">
              <w:rPr>
                <w:sz w:val="22"/>
                <w:szCs w:val="22"/>
                <w:vertAlign w:val="superscript"/>
              </w:rPr>
              <w:t>3</w:t>
            </w:r>
            <w:r w:rsidRPr="00B315AF">
              <w:rPr>
                <w:sz w:val="22"/>
                <w:szCs w:val="22"/>
              </w:rPr>
              <w:t>)</w:t>
            </w:r>
          </w:p>
          <w:p w:rsidR="000677D1" w:rsidRPr="00B315AF" w:rsidRDefault="000677D1" w:rsidP="00B315AF">
            <w:pPr>
              <w:jc w:val="both"/>
            </w:pPr>
            <w:r w:rsidRPr="00B315AF">
              <w:rPr>
                <w:sz w:val="22"/>
                <w:szCs w:val="22"/>
              </w:rPr>
              <w:t xml:space="preserve">(i)         (ii)                   </w:t>
            </w:r>
          </w:p>
        </w:tc>
        <w:tc>
          <w:tcPr>
            <w:tcW w:w="234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pH</w:t>
            </w:r>
          </w:p>
          <w:p w:rsidR="000677D1" w:rsidRPr="00B315AF" w:rsidRDefault="000677D1" w:rsidP="00B315AF">
            <w:pPr>
              <w:jc w:val="both"/>
            </w:pPr>
            <w:r w:rsidRPr="00B315AF">
              <w:rPr>
                <w:sz w:val="22"/>
                <w:szCs w:val="22"/>
              </w:rPr>
              <w:t xml:space="preserve">(i)         (ii)                   </w:t>
            </w:r>
          </w:p>
        </w:tc>
        <w:tc>
          <w:tcPr>
            <w:tcW w:w="2880" w:type="dxa"/>
            <w:tcBorders>
              <w:top w:val="single" w:sz="4" w:space="0" w:color="auto"/>
              <w:bottom w:val="single" w:sz="4" w:space="0" w:color="auto"/>
            </w:tcBorders>
          </w:tcPr>
          <w:p w:rsidR="000677D1" w:rsidRPr="00B315AF" w:rsidRDefault="000677D1" w:rsidP="00B315AF">
            <w:pPr>
              <w:jc w:val="both"/>
            </w:pPr>
            <w:r w:rsidRPr="00B315AF">
              <w:rPr>
                <w:sz w:val="22"/>
                <w:szCs w:val="22"/>
              </w:rPr>
              <w:t>Conductivity (µS/cm)</w:t>
            </w:r>
          </w:p>
          <w:p w:rsidR="000677D1" w:rsidRPr="00B315AF" w:rsidRDefault="000677D1" w:rsidP="00B315AF">
            <w:pPr>
              <w:jc w:val="both"/>
            </w:pPr>
            <w:r w:rsidRPr="00B315AF">
              <w:rPr>
                <w:sz w:val="22"/>
                <w:szCs w:val="22"/>
              </w:rPr>
              <w:t xml:space="preserve">(i)                  (ii)                   </w:t>
            </w:r>
          </w:p>
        </w:tc>
      </w:tr>
      <w:tr w:rsidR="000677D1" w:rsidRPr="00B315AF" w:rsidTr="000677D1">
        <w:tc>
          <w:tcPr>
            <w:tcW w:w="1620" w:type="dxa"/>
            <w:tcBorders>
              <w:top w:val="single" w:sz="4" w:space="0" w:color="auto"/>
            </w:tcBorders>
          </w:tcPr>
          <w:p w:rsidR="000677D1" w:rsidRPr="00B315AF" w:rsidRDefault="000677D1" w:rsidP="00B315AF">
            <w:pPr>
              <w:jc w:val="both"/>
            </w:pPr>
            <w:r w:rsidRPr="00B315AF">
              <w:rPr>
                <w:sz w:val="22"/>
                <w:szCs w:val="22"/>
              </w:rPr>
              <w:t>PW/A/5</w:t>
            </w:r>
          </w:p>
          <w:p w:rsidR="000677D1" w:rsidRPr="00B315AF" w:rsidRDefault="000677D1" w:rsidP="00B315AF">
            <w:pPr>
              <w:jc w:val="both"/>
            </w:pPr>
          </w:p>
          <w:p w:rsidR="000677D1" w:rsidRPr="00B315AF" w:rsidRDefault="000677D1" w:rsidP="00B315AF">
            <w:pPr>
              <w:jc w:val="both"/>
            </w:pPr>
            <w:r w:rsidRPr="00B315AF">
              <w:rPr>
                <w:sz w:val="22"/>
                <w:szCs w:val="22"/>
              </w:rPr>
              <w:t>PW/Z/5</w:t>
            </w:r>
          </w:p>
          <w:p w:rsidR="000677D1" w:rsidRPr="00B315AF" w:rsidRDefault="000677D1" w:rsidP="00B315AF">
            <w:pPr>
              <w:jc w:val="both"/>
            </w:pPr>
          </w:p>
          <w:p w:rsidR="000677D1" w:rsidRPr="00B315AF" w:rsidRDefault="000677D1" w:rsidP="00B315AF">
            <w:pPr>
              <w:jc w:val="both"/>
            </w:pPr>
            <w:r w:rsidRPr="00B315AF">
              <w:rPr>
                <w:sz w:val="22"/>
                <w:szCs w:val="22"/>
              </w:rPr>
              <w:t>PW/A/15</w:t>
            </w:r>
          </w:p>
          <w:p w:rsidR="000677D1" w:rsidRPr="00B315AF" w:rsidRDefault="000677D1" w:rsidP="00B315AF">
            <w:pPr>
              <w:jc w:val="both"/>
            </w:pPr>
          </w:p>
          <w:p w:rsidR="000677D1" w:rsidRPr="00B315AF" w:rsidRDefault="000677D1" w:rsidP="00B315AF">
            <w:pPr>
              <w:jc w:val="both"/>
            </w:pPr>
            <w:r w:rsidRPr="00B315AF">
              <w:rPr>
                <w:sz w:val="22"/>
                <w:szCs w:val="22"/>
              </w:rPr>
              <w:t>PW/Z/15</w:t>
            </w:r>
          </w:p>
        </w:tc>
        <w:tc>
          <w:tcPr>
            <w:tcW w:w="2070" w:type="dxa"/>
            <w:tcBorders>
              <w:top w:val="single" w:sz="4" w:space="0" w:color="auto"/>
            </w:tcBorders>
          </w:tcPr>
          <w:p w:rsidR="000677D1" w:rsidRPr="00B315AF" w:rsidRDefault="000677D1" w:rsidP="00B315AF">
            <w:pPr>
              <w:jc w:val="both"/>
            </w:pPr>
            <w:r w:rsidRPr="00B315AF">
              <w:rPr>
                <w:sz w:val="22"/>
                <w:szCs w:val="22"/>
              </w:rPr>
              <w:t>40.0          (22.667)</w:t>
            </w:r>
          </w:p>
          <w:p w:rsidR="000677D1" w:rsidRPr="00B315AF" w:rsidRDefault="000677D1" w:rsidP="00B315AF">
            <w:pPr>
              <w:jc w:val="both"/>
            </w:pPr>
            <w:r w:rsidRPr="00B315AF">
              <w:rPr>
                <w:sz w:val="22"/>
                <w:szCs w:val="22"/>
              </w:rPr>
              <w:t>±0.4     ±0.6 36.667 (59.333) ±0.50            ±1.1</w:t>
            </w:r>
          </w:p>
          <w:p w:rsidR="000677D1" w:rsidRPr="00B315AF" w:rsidRDefault="000677D1" w:rsidP="00B315AF">
            <w:pPr>
              <w:jc w:val="both"/>
            </w:pPr>
            <w:r w:rsidRPr="00B315AF">
              <w:rPr>
                <w:sz w:val="22"/>
                <w:szCs w:val="22"/>
              </w:rPr>
              <w:t xml:space="preserve">37.778    (17.333) </w:t>
            </w:r>
          </w:p>
          <w:p w:rsidR="000677D1" w:rsidRPr="00B315AF" w:rsidRDefault="000677D1" w:rsidP="00B315AF">
            <w:pPr>
              <w:jc w:val="both"/>
            </w:pPr>
            <w:r w:rsidRPr="00B315AF">
              <w:rPr>
                <w:sz w:val="22"/>
                <w:szCs w:val="22"/>
              </w:rPr>
              <w:t>±0.09           ±1.1</w:t>
            </w:r>
          </w:p>
          <w:p w:rsidR="000677D1" w:rsidRPr="00B315AF" w:rsidRDefault="000677D1" w:rsidP="00B315AF">
            <w:pPr>
              <w:jc w:val="both"/>
            </w:pPr>
            <w:r w:rsidRPr="00B315AF">
              <w:rPr>
                <w:sz w:val="22"/>
                <w:szCs w:val="22"/>
              </w:rPr>
              <w:t>26.667   (48.000)</w:t>
            </w:r>
          </w:p>
          <w:p w:rsidR="000677D1" w:rsidRPr="00B315AF" w:rsidRDefault="000677D1" w:rsidP="00B315AF">
            <w:pPr>
              <w:jc w:val="both"/>
            </w:pPr>
            <w:r w:rsidRPr="00B315AF">
              <w:rPr>
                <w:sz w:val="22"/>
                <w:szCs w:val="22"/>
              </w:rPr>
              <w:t xml:space="preserve">±0.22         ±0.061             </w:t>
            </w:r>
          </w:p>
        </w:tc>
        <w:tc>
          <w:tcPr>
            <w:tcW w:w="2250" w:type="dxa"/>
            <w:tcBorders>
              <w:top w:val="single" w:sz="4" w:space="0" w:color="auto"/>
            </w:tcBorders>
          </w:tcPr>
          <w:p w:rsidR="000677D1" w:rsidRPr="00B315AF" w:rsidRDefault="000677D1" w:rsidP="00B315AF">
            <w:pPr>
              <w:jc w:val="both"/>
            </w:pPr>
            <w:r w:rsidRPr="00B315AF">
              <w:rPr>
                <w:sz w:val="22"/>
                <w:szCs w:val="22"/>
              </w:rPr>
              <w:t>60.0             (77.333)</w:t>
            </w:r>
          </w:p>
          <w:p w:rsidR="000677D1" w:rsidRPr="00B315AF" w:rsidRDefault="000677D1" w:rsidP="00B315AF">
            <w:pPr>
              <w:jc w:val="both"/>
            </w:pPr>
          </w:p>
          <w:p w:rsidR="000677D1" w:rsidRPr="00B315AF" w:rsidRDefault="000677D1" w:rsidP="00B315AF">
            <w:pPr>
              <w:jc w:val="both"/>
            </w:pPr>
            <w:r w:rsidRPr="00B315AF">
              <w:rPr>
                <w:sz w:val="22"/>
                <w:szCs w:val="22"/>
              </w:rPr>
              <w:t xml:space="preserve">63.333        (40.667) </w:t>
            </w:r>
          </w:p>
          <w:p w:rsidR="000677D1" w:rsidRPr="00B315AF" w:rsidRDefault="000677D1" w:rsidP="00B315AF">
            <w:pPr>
              <w:jc w:val="both"/>
            </w:pPr>
          </w:p>
          <w:p w:rsidR="000677D1" w:rsidRPr="00B315AF" w:rsidRDefault="000677D1" w:rsidP="00B315AF">
            <w:pPr>
              <w:jc w:val="both"/>
            </w:pPr>
            <w:r w:rsidRPr="00B315AF">
              <w:rPr>
                <w:sz w:val="22"/>
                <w:szCs w:val="22"/>
              </w:rPr>
              <w:t xml:space="preserve">62.222         (82.667) </w:t>
            </w:r>
          </w:p>
          <w:p w:rsidR="000677D1" w:rsidRPr="00B315AF" w:rsidRDefault="000677D1" w:rsidP="00B315AF">
            <w:pPr>
              <w:jc w:val="both"/>
            </w:pPr>
          </w:p>
          <w:p w:rsidR="000677D1" w:rsidRPr="00B315AF" w:rsidRDefault="000677D1" w:rsidP="00B315AF">
            <w:pPr>
              <w:jc w:val="both"/>
            </w:pPr>
            <w:r w:rsidRPr="00B315AF">
              <w:rPr>
                <w:sz w:val="22"/>
                <w:szCs w:val="22"/>
              </w:rPr>
              <w:t>73.333       (52.000)</w:t>
            </w:r>
          </w:p>
          <w:p w:rsidR="000677D1" w:rsidRPr="00B315AF" w:rsidRDefault="000677D1" w:rsidP="00B315AF">
            <w:pPr>
              <w:jc w:val="both"/>
            </w:pPr>
            <w:r w:rsidRPr="00B315AF">
              <w:rPr>
                <w:sz w:val="22"/>
                <w:szCs w:val="22"/>
              </w:rPr>
              <w:t xml:space="preserve">           </w:t>
            </w:r>
          </w:p>
        </w:tc>
        <w:tc>
          <w:tcPr>
            <w:tcW w:w="2340" w:type="dxa"/>
            <w:tcBorders>
              <w:top w:val="single" w:sz="4" w:space="0" w:color="auto"/>
            </w:tcBorders>
          </w:tcPr>
          <w:p w:rsidR="000677D1" w:rsidRPr="00B315AF" w:rsidRDefault="000677D1" w:rsidP="00B315AF">
            <w:pPr>
              <w:jc w:val="both"/>
            </w:pPr>
            <w:r w:rsidRPr="00B315AF">
              <w:rPr>
                <w:sz w:val="22"/>
                <w:szCs w:val="22"/>
              </w:rPr>
              <w:t>0.204             (0.204)</w:t>
            </w:r>
          </w:p>
          <w:p w:rsidR="000677D1" w:rsidRPr="00B315AF" w:rsidRDefault="000677D1" w:rsidP="00B315AF">
            <w:pPr>
              <w:jc w:val="both"/>
            </w:pPr>
          </w:p>
          <w:p w:rsidR="000677D1" w:rsidRPr="00B315AF" w:rsidRDefault="000677D1" w:rsidP="00B315AF">
            <w:pPr>
              <w:jc w:val="both"/>
            </w:pPr>
            <w:r w:rsidRPr="00B315AF">
              <w:rPr>
                <w:sz w:val="22"/>
                <w:szCs w:val="22"/>
              </w:rPr>
              <w:t xml:space="preserve">0.201             (0.206) </w:t>
            </w:r>
          </w:p>
          <w:p w:rsidR="000677D1" w:rsidRPr="00B315AF" w:rsidRDefault="000677D1" w:rsidP="00B315AF">
            <w:pPr>
              <w:jc w:val="both"/>
            </w:pPr>
          </w:p>
          <w:p w:rsidR="000677D1" w:rsidRPr="00B315AF" w:rsidRDefault="000677D1" w:rsidP="00B315AF">
            <w:pPr>
              <w:jc w:val="both"/>
            </w:pPr>
            <w:r w:rsidRPr="00B315AF">
              <w:rPr>
                <w:sz w:val="22"/>
                <w:szCs w:val="22"/>
              </w:rPr>
              <w:t xml:space="preserve">0.259            (0.211) </w:t>
            </w:r>
          </w:p>
          <w:p w:rsidR="000677D1" w:rsidRPr="00B315AF" w:rsidRDefault="000677D1" w:rsidP="00B315AF">
            <w:pPr>
              <w:jc w:val="both"/>
            </w:pPr>
          </w:p>
          <w:p w:rsidR="000677D1" w:rsidRPr="00B315AF" w:rsidRDefault="000677D1" w:rsidP="00B315AF">
            <w:pPr>
              <w:jc w:val="both"/>
            </w:pPr>
            <w:r w:rsidRPr="00B315AF">
              <w:rPr>
                <w:sz w:val="22"/>
                <w:szCs w:val="22"/>
              </w:rPr>
              <w:t>0.201            (0.213)</w:t>
            </w:r>
          </w:p>
          <w:p w:rsidR="000677D1" w:rsidRPr="00B315AF" w:rsidRDefault="000677D1" w:rsidP="00B315AF">
            <w:pPr>
              <w:jc w:val="both"/>
            </w:pPr>
          </w:p>
        </w:tc>
        <w:tc>
          <w:tcPr>
            <w:tcW w:w="2340" w:type="dxa"/>
            <w:tcBorders>
              <w:top w:val="single" w:sz="4" w:space="0" w:color="auto"/>
            </w:tcBorders>
          </w:tcPr>
          <w:p w:rsidR="000677D1" w:rsidRPr="00B315AF" w:rsidRDefault="000677D1" w:rsidP="00B315AF">
            <w:pPr>
              <w:jc w:val="both"/>
            </w:pPr>
            <w:r w:rsidRPr="00B315AF">
              <w:rPr>
                <w:sz w:val="22"/>
                <w:szCs w:val="22"/>
              </w:rPr>
              <w:t>6.24                 (6.62)</w:t>
            </w:r>
          </w:p>
          <w:p w:rsidR="000677D1" w:rsidRPr="00B315AF" w:rsidRDefault="000677D1" w:rsidP="00B315AF">
            <w:pPr>
              <w:jc w:val="both"/>
            </w:pPr>
            <w:r w:rsidRPr="00B315AF">
              <w:rPr>
                <w:sz w:val="22"/>
                <w:szCs w:val="22"/>
              </w:rPr>
              <w:t xml:space="preserve">±0.00        ±0.001 6.27               (6.332) </w:t>
            </w:r>
          </w:p>
          <w:p w:rsidR="000677D1" w:rsidRPr="00B315AF" w:rsidRDefault="000677D1" w:rsidP="00B315AF">
            <w:pPr>
              <w:jc w:val="both"/>
            </w:pPr>
            <w:r w:rsidRPr="00B315AF">
              <w:rPr>
                <w:sz w:val="22"/>
                <w:szCs w:val="22"/>
              </w:rPr>
              <w:t xml:space="preserve">±0.005          ±0.00                         </w:t>
            </w:r>
          </w:p>
          <w:p w:rsidR="000677D1" w:rsidRPr="00B315AF" w:rsidRDefault="000677D1" w:rsidP="00B315AF">
            <w:pPr>
              <w:jc w:val="both"/>
            </w:pPr>
            <w:r w:rsidRPr="00B315AF">
              <w:rPr>
                <w:sz w:val="22"/>
                <w:szCs w:val="22"/>
              </w:rPr>
              <w:t xml:space="preserve">6.80                 (6.42) </w:t>
            </w:r>
          </w:p>
          <w:p w:rsidR="000677D1" w:rsidRPr="00B315AF" w:rsidRDefault="000677D1" w:rsidP="00B315AF">
            <w:pPr>
              <w:jc w:val="both"/>
            </w:pPr>
            <w:r w:rsidRPr="00B315AF">
              <w:rPr>
                <w:sz w:val="22"/>
                <w:szCs w:val="22"/>
              </w:rPr>
              <w:t xml:space="preserve">±0.005         ± 0.001 </w:t>
            </w:r>
          </w:p>
          <w:p w:rsidR="000677D1" w:rsidRPr="00B315AF" w:rsidRDefault="000677D1" w:rsidP="00B315AF">
            <w:pPr>
              <w:jc w:val="both"/>
            </w:pPr>
            <w:r w:rsidRPr="00B315AF">
              <w:rPr>
                <w:sz w:val="22"/>
                <w:szCs w:val="22"/>
              </w:rPr>
              <w:t>6.34                 (5.90)</w:t>
            </w:r>
          </w:p>
          <w:p w:rsidR="000677D1" w:rsidRPr="00B315AF" w:rsidRDefault="000677D1" w:rsidP="00B315AF">
            <w:pPr>
              <w:jc w:val="both"/>
            </w:pPr>
            <w:r w:rsidRPr="00B315AF">
              <w:rPr>
                <w:sz w:val="22"/>
                <w:szCs w:val="22"/>
              </w:rPr>
              <w:t xml:space="preserve">±0.005           ±0.001             </w:t>
            </w:r>
          </w:p>
        </w:tc>
        <w:tc>
          <w:tcPr>
            <w:tcW w:w="2880" w:type="dxa"/>
            <w:tcBorders>
              <w:top w:val="single" w:sz="4" w:space="0" w:color="auto"/>
            </w:tcBorders>
          </w:tcPr>
          <w:p w:rsidR="000677D1" w:rsidRPr="00B315AF" w:rsidRDefault="000677D1" w:rsidP="00B315AF">
            <w:pPr>
              <w:jc w:val="both"/>
            </w:pPr>
            <w:r w:rsidRPr="00B315AF">
              <w:rPr>
                <w:sz w:val="22"/>
                <w:szCs w:val="22"/>
              </w:rPr>
              <w:t>21.40             (20.96)</w:t>
            </w:r>
          </w:p>
          <w:p w:rsidR="000677D1" w:rsidRPr="00B315AF" w:rsidRDefault="000677D1" w:rsidP="00B315AF">
            <w:pPr>
              <w:jc w:val="both"/>
            </w:pPr>
          </w:p>
          <w:p w:rsidR="000677D1" w:rsidRPr="00B315AF" w:rsidRDefault="000677D1" w:rsidP="00B315AF">
            <w:pPr>
              <w:jc w:val="both"/>
            </w:pPr>
            <w:r w:rsidRPr="00B315AF">
              <w:rPr>
                <w:sz w:val="22"/>
                <w:szCs w:val="22"/>
              </w:rPr>
              <w:t xml:space="preserve">26.53               (20.31) </w:t>
            </w:r>
          </w:p>
          <w:p w:rsidR="000677D1" w:rsidRPr="00B315AF" w:rsidRDefault="000677D1" w:rsidP="00B315AF">
            <w:pPr>
              <w:jc w:val="both"/>
            </w:pPr>
          </w:p>
          <w:p w:rsidR="000677D1" w:rsidRPr="00B315AF" w:rsidRDefault="000677D1" w:rsidP="00B315AF">
            <w:pPr>
              <w:jc w:val="both"/>
            </w:pPr>
            <w:r w:rsidRPr="00B315AF">
              <w:rPr>
                <w:sz w:val="22"/>
                <w:szCs w:val="22"/>
              </w:rPr>
              <w:t xml:space="preserve">20.56                 (21.40) </w:t>
            </w:r>
          </w:p>
          <w:p w:rsidR="000677D1" w:rsidRPr="00B315AF" w:rsidRDefault="000677D1" w:rsidP="00B315AF">
            <w:pPr>
              <w:jc w:val="both"/>
            </w:pPr>
          </w:p>
          <w:p w:rsidR="000677D1" w:rsidRPr="00B315AF" w:rsidRDefault="000677D1" w:rsidP="00B315AF">
            <w:pPr>
              <w:jc w:val="both"/>
            </w:pPr>
            <w:r w:rsidRPr="00B315AF">
              <w:rPr>
                <w:sz w:val="22"/>
                <w:szCs w:val="22"/>
              </w:rPr>
              <w:t>20.11                 (28.74)</w:t>
            </w:r>
          </w:p>
          <w:p w:rsidR="000677D1" w:rsidRPr="00B315AF" w:rsidRDefault="000677D1" w:rsidP="00B315AF">
            <w:pPr>
              <w:jc w:val="both"/>
            </w:pPr>
            <w:r w:rsidRPr="00B315AF">
              <w:rPr>
                <w:sz w:val="22"/>
                <w:szCs w:val="22"/>
              </w:rPr>
              <w:t xml:space="preserve">           </w:t>
            </w:r>
          </w:p>
        </w:tc>
      </w:tr>
    </w:tbl>
    <w:p w:rsidR="000677D1" w:rsidRPr="00B315AF" w:rsidRDefault="000677D1" w:rsidP="00B315AF">
      <w:pPr>
        <w:jc w:val="both"/>
        <w:rPr>
          <w:sz w:val="22"/>
          <w:szCs w:val="22"/>
        </w:rPr>
      </w:pPr>
      <w:r w:rsidRPr="00B315AF">
        <w:rPr>
          <w:sz w:val="22"/>
          <w:szCs w:val="22"/>
        </w:rPr>
        <w:t>(i) -1 step process, (ii)   -   2 step process,   PW/A/5- poultry waste, PW, activated with acid, A or H</w:t>
      </w:r>
      <w:r w:rsidRPr="00B315AF">
        <w:rPr>
          <w:sz w:val="22"/>
          <w:szCs w:val="22"/>
          <w:vertAlign w:val="subscript"/>
        </w:rPr>
        <w:t>3</w:t>
      </w:r>
      <w:r w:rsidRPr="00B315AF">
        <w:rPr>
          <w:sz w:val="22"/>
          <w:szCs w:val="22"/>
        </w:rPr>
        <w:t>PO</w:t>
      </w:r>
      <w:r w:rsidRPr="00B315AF">
        <w:rPr>
          <w:sz w:val="22"/>
          <w:szCs w:val="22"/>
          <w:vertAlign w:val="subscript"/>
        </w:rPr>
        <w:t>4</w:t>
      </w:r>
      <w:r w:rsidRPr="00B315AF">
        <w:rPr>
          <w:sz w:val="22"/>
          <w:szCs w:val="22"/>
        </w:rPr>
        <w:t>,activated for 5 minutes</w:t>
      </w:r>
      <w:r w:rsidR="00A9325C" w:rsidRPr="00B315AF">
        <w:rPr>
          <w:sz w:val="22"/>
          <w:szCs w:val="22"/>
        </w:rPr>
        <w:t xml:space="preserve"> </w:t>
      </w:r>
      <w:r w:rsidRPr="00B315AF">
        <w:rPr>
          <w:sz w:val="22"/>
          <w:szCs w:val="22"/>
        </w:rPr>
        <w:t>PW/Z/15-poultry waste, PW, activated with salt, Z or ZnCl</w:t>
      </w:r>
      <w:r w:rsidRPr="00B315AF">
        <w:rPr>
          <w:sz w:val="22"/>
          <w:szCs w:val="22"/>
          <w:vertAlign w:val="subscript"/>
        </w:rPr>
        <w:t>2</w:t>
      </w:r>
      <w:r w:rsidRPr="00B315AF">
        <w:rPr>
          <w:sz w:val="22"/>
          <w:szCs w:val="22"/>
        </w:rPr>
        <w:t>, activated for 15 minutes</w:t>
      </w:r>
    </w:p>
    <w:p w:rsidR="000677D1" w:rsidRPr="00B315AF" w:rsidRDefault="000677D1" w:rsidP="00B315AF">
      <w:pPr>
        <w:jc w:val="both"/>
        <w:rPr>
          <w:sz w:val="22"/>
          <w:szCs w:val="22"/>
        </w:rPr>
      </w:pPr>
    </w:p>
    <w:p w:rsidR="000677D1" w:rsidRPr="00B315AF" w:rsidRDefault="000677D1" w:rsidP="00B315AF">
      <w:pPr>
        <w:jc w:val="both"/>
        <w:rPr>
          <w:b/>
          <w:sz w:val="22"/>
          <w:szCs w:val="22"/>
        </w:rPr>
      </w:pPr>
    </w:p>
    <w:p w:rsidR="00C77A4C" w:rsidRPr="00B315AF" w:rsidRDefault="00C77A4C" w:rsidP="00B315AF">
      <w:pPr>
        <w:jc w:val="both"/>
        <w:rPr>
          <w:b/>
          <w:sz w:val="22"/>
          <w:szCs w:val="22"/>
        </w:rPr>
      </w:pPr>
    </w:p>
    <w:p w:rsidR="000677D1" w:rsidRPr="00B315AF" w:rsidRDefault="000610B9" w:rsidP="00B315AF">
      <w:pPr>
        <w:jc w:val="both"/>
        <w:rPr>
          <w:sz w:val="22"/>
          <w:szCs w:val="22"/>
        </w:rPr>
      </w:pPr>
      <w:r w:rsidRPr="00B315AF">
        <w:rPr>
          <w:b/>
          <w:sz w:val="22"/>
          <w:szCs w:val="22"/>
        </w:rPr>
        <w:t>Table 4</w:t>
      </w:r>
      <w:r w:rsidR="000677D1" w:rsidRPr="00B315AF">
        <w:rPr>
          <w:b/>
          <w:sz w:val="22"/>
          <w:szCs w:val="22"/>
        </w:rPr>
        <w:t>:</w:t>
      </w:r>
      <w:r w:rsidR="000677D1" w:rsidRPr="00B315AF">
        <w:rPr>
          <w:sz w:val="22"/>
          <w:szCs w:val="22"/>
        </w:rPr>
        <w:t xml:space="preserve"> Characterization of sorbents produced by acid and salt modified 5 and 15 minutes activated Poultry droppings carbon.</w:t>
      </w:r>
    </w:p>
    <w:tbl>
      <w:tblPr>
        <w:tblW w:w="13590" w:type="dxa"/>
        <w:tblInd w:w="-252" w:type="dxa"/>
        <w:tblBorders>
          <w:top w:val="single" w:sz="4" w:space="0" w:color="auto"/>
          <w:bottom w:val="single" w:sz="4" w:space="0" w:color="auto"/>
        </w:tblBorders>
        <w:tblLook w:val="04A0"/>
      </w:tblPr>
      <w:tblGrid>
        <w:gridCol w:w="1620"/>
        <w:gridCol w:w="2070"/>
        <w:gridCol w:w="2250"/>
        <w:gridCol w:w="2520"/>
        <w:gridCol w:w="2340"/>
        <w:gridCol w:w="2790"/>
      </w:tblGrid>
      <w:tr w:rsidR="000677D1" w:rsidRPr="00B315AF" w:rsidTr="000677D1">
        <w:tc>
          <w:tcPr>
            <w:tcW w:w="1620" w:type="dxa"/>
            <w:tcBorders>
              <w:top w:val="single" w:sz="4" w:space="0" w:color="auto"/>
              <w:bottom w:val="single" w:sz="4" w:space="0" w:color="auto"/>
            </w:tcBorders>
          </w:tcPr>
          <w:p w:rsidR="000677D1" w:rsidRPr="00B315AF" w:rsidRDefault="000677D1" w:rsidP="00B315AF">
            <w:pPr>
              <w:jc w:val="both"/>
            </w:pPr>
            <w:r w:rsidRPr="00B315AF">
              <w:rPr>
                <w:sz w:val="22"/>
                <w:szCs w:val="22"/>
              </w:rPr>
              <w:t>Sorbents</w:t>
            </w:r>
          </w:p>
          <w:p w:rsidR="000677D1" w:rsidRPr="00B315AF" w:rsidRDefault="000677D1" w:rsidP="00B315AF">
            <w:pPr>
              <w:jc w:val="both"/>
            </w:pPr>
          </w:p>
        </w:tc>
        <w:tc>
          <w:tcPr>
            <w:tcW w:w="2070" w:type="dxa"/>
            <w:tcBorders>
              <w:top w:val="single" w:sz="4" w:space="0" w:color="auto"/>
              <w:bottom w:val="single" w:sz="4" w:space="0" w:color="auto"/>
            </w:tcBorders>
          </w:tcPr>
          <w:p w:rsidR="000677D1" w:rsidRPr="00B315AF" w:rsidRDefault="000677D1" w:rsidP="00B315AF">
            <w:pPr>
              <w:jc w:val="both"/>
            </w:pPr>
            <w:r w:rsidRPr="00B315AF">
              <w:rPr>
                <w:sz w:val="22"/>
                <w:szCs w:val="22"/>
              </w:rPr>
              <w:t>%yield</w:t>
            </w:r>
          </w:p>
          <w:p w:rsidR="000677D1" w:rsidRPr="00B315AF" w:rsidRDefault="000677D1" w:rsidP="00B315AF">
            <w:pPr>
              <w:jc w:val="both"/>
            </w:pPr>
            <w:r w:rsidRPr="00B315AF">
              <w:rPr>
                <w:sz w:val="22"/>
                <w:szCs w:val="22"/>
              </w:rPr>
              <w:t xml:space="preserve">(i)         (ii)                   </w:t>
            </w:r>
          </w:p>
        </w:tc>
        <w:tc>
          <w:tcPr>
            <w:tcW w:w="2250" w:type="dxa"/>
            <w:tcBorders>
              <w:top w:val="single" w:sz="4" w:space="0" w:color="auto"/>
              <w:bottom w:val="single" w:sz="4" w:space="0" w:color="auto"/>
            </w:tcBorders>
          </w:tcPr>
          <w:p w:rsidR="000677D1" w:rsidRPr="00B315AF" w:rsidRDefault="000677D1" w:rsidP="00B315AF">
            <w:pPr>
              <w:jc w:val="both"/>
            </w:pPr>
            <w:r w:rsidRPr="00B315AF">
              <w:rPr>
                <w:sz w:val="22"/>
                <w:szCs w:val="22"/>
              </w:rPr>
              <w:t>%burn off</w:t>
            </w:r>
          </w:p>
          <w:p w:rsidR="000677D1" w:rsidRPr="00B315AF" w:rsidRDefault="000677D1" w:rsidP="00B315AF">
            <w:pPr>
              <w:jc w:val="both"/>
            </w:pPr>
            <w:r w:rsidRPr="00B315AF">
              <w:rPr>
                <w:sz w:val="22"/>
                <w:szCs w:val="22"/>
              </w:rPr>
              <w:t xml:space="preserve">(i)         (ii)                   </w:t>
            </w:r>
          </w:p>
        </w:tc>
        <w:tc>
          <w:tcPr>
            <w:tcW w:w="2520" w:type="dxa"/>
            <w:tcBorders>
              <w:top w:val="single" w:sz="4" w:space="0" w:color="auto"/>
              <w:bottom w:val="single" w:sz="4" w:space="0" w:color="auto"/>
            </w:tcBorders>
          </w:tcPr>
          <w:p w:rsidR="000677D1" w:rsidRPr="00B315AF" w:rsidRDefault="000677D1" w:rsidP="00B315AF">
            <w:pPr>
              <w:jc w:val="both"/>
            </w:pPr>
            <w:r w:rsidRPr="00B315AF">
              <w:rPr>
                <w:sz w:val="22"/>
                <w:szCs w:val="22"/>
              </w:rPr>
              <w:t>Bulk ρ (g/cm</w:t>
            </w:r>
            <w:r w:rsidRPr="00B315AF">
              <w:rPr>
                <w:sz w:val="22"/>
                <w:szCs w:val="22"/>
                <w:vertAlign w:val="superscript"/>
              </w:rPr>
              <w:t>3</w:t>
            </w:r>
            <w:r w:rsidRPr="00B315AF">
              <w:rPr>
                <w:sz w:val="22"/>
                <w:szCs w:val="22"/>
              </w:rPr>
              <w:t>)</w:t>
            </w:r>
          </w:p>
          <w:p w:rsidR="000677D1" w:rsidRPr="00B315AF" w:rsidRDefault="000677D1" w:rsidP="00B315AF">
            <w:pPr>
              <w:jc w:val="both"/>
            </w:pPr>
            <w:r w:rsidRPr="00B315AF">
              <w:rPr>
                <w:sz w:val="22"/>
                <w:szCs w:val="22"/>
              </w:rPr>
              <w:t xml:space="preserve">(i)         (ii)                   </w:t>
            </w:r>
          </w:p>
        </w:tc>
        <w:tc>
          <w:tcPr>
            <w:tcW w:w="2340" w:type="dxa"/>
            <w:tcBorders>
              <w:top w:val="single" w:sz="4" w:space="0" w:color="auto"/>
              <w:bottom w:val="single" w:sz="4" w:space="0" w:color="auto"/>
            </w:tcBorders>
          </w:tcPr>
          <w:p w:rsidR="000677D1" w:rsidRPr="00B315AF" w:rsidRDefault="000677D1" w:rsidP="00B315AF">
            <w:pPr>
              <w:jc w:val="both"/>
            </w:pPr>
            <w:r w:rsidRPr="00B315AF">
              <w:rPr>
                <w:sz w:val="22"/>
                <w:szCs w:val="22"/>
              </w:rPr>
              <w:t xml:space="preserve">         pH</w:t>
            </w:r>
          </w:p>
          <w:p w:rsidR="000677D1" w:rsidRPr="00B315AF" w:rsidRDefault="000677D1" w:rsidP="00B315AF">
            <w:pPr>
              <w:jc w:val="both"/>
            </w:pPr>
            <w:r w:rsidRPr="00B315AF">
              <w:rPr>
                <w:sz w:val="22"/>
                <w:szCs w:val="22"/>
              </w:rPr>
              <w:t xml:space="preserve">(i)         (ii)                   </w:t>
            </w:r>
          </w:p>
        </w:tc>
        <w:tc>
          <w:tcPr>
            <w:tcW w:w="2790" w:type="dxa"/>
            <w:tcBorders>
              <w:top w:val="single" w:sz="4" w:space="0" w:color="auto"/>
              <w:bottom w:val="single" w:sz="4" w:space="0" w:color="auto"/>
            </w:tcBorders>
          </w:tcPr>
          <w:p w:rsidR="000677D1" w:rsidRPr="00B315AF" w:rsidRDefault="000677D1" w:rsidP="00B315AF">
            <w:pPr>
              <w:jc w:val="both"/>
            </w:pPr>
            <w:r w:rsidRPr="00B315AF">
              <w:rPr>
                <w:sz w:val="22"/>
                <w:szCs w:val="22"/>
              </w:rPr>
              <w:t>Conductivity (µS/cm)</w:t>
            </w:r>
          </w:p>
          <w:p w:rsidR="000677D1" w:rsidRPr="00B315AF" w:rsidRDefault="000677D1" w:rsidP="00B315AF">
            <w:pPr>
              <w:jc w:val="both"/>
            </w:pPr>
            <w:r w:rsidRPr="00B315AF">
              <w:rPr>
                <w:sz w:val="22"/>
                <w:szCs w:val="22"/>
              </w:rPr>
              <w:t xml:space="preserve">(i)         (ii)                   </w:t>
            </w:r>
          </w:p>
        </w:tc>
      </w:tr>
      <w:tr w:rsidR="000677D1" w:rsidRPr="00B315AF" w:rsidTr="000677D1">
        <w:tc>
          <w:tcPr>
            <w:tcW w:w="1620" w:type="dxa"/>
            <w:tcBorders>
              <w:top w:val="single" w:sz="4" w:space="0" w:color="auto"/>
            </w:tcBorders>
          </w:tcPr>
          <w:p w:rsidR="000677D1" w:rsidRPr="00B315AF" w:rsidRDefault="000677D1" w:rsidP="00B315AF">
            <w:pPr>
              <w:jc w:val="both"/>
            </w:pPr>
            <w:r w:rsidRPr="00B315AF">
              <w:rPr>
                <w:sz w:val="22"/>
                <w:szCs w:val="22"/>
              </w:rPr>
              <w:t>PD/A/5</w:t>
            </w:r>
          </w:p>
          <w:p w:rsidR="000677D1" w:rsidRPr="00B315AF" w:rsidRDefault="000677D1" w:rsidP="00B315AF">
            <w:pPr>
              <w:jc w:val="both"/>
            </w:pPr>
          </w:p>
          <w:p w:rsidR="000677D1" w:rsidRPr="00B315AF" w:rsidRDefault="000677D1" w:rsidP="00B315AF">
            <w:pPr>
              <w:jc w:val="both"/>
            </w:pPr>
            <w:r w:rsidRPr="00B315AF">
              <w:rPr>
                <w:sz w:val="22"/>
                <w:szCs w:val="22"/>
              </w:rPr>
              <w:t>PD/Z/5</w:t>
            </w:r>
          </w:p>
          <w:p w:rsidR="000677D1" w:rsidRPr="00B315AF" w:rsidRDefault="000677D1" w:rsidP="00B315AF">
            <w:pPr>
              <w:jc w:val="both"/>
            </w:pPr>
          </w:p>
          <w:p w:rsidR="000677D1" w:rsidRPr="00B315AF" w:rsidRDefault="000677D1" w:rsidP="00B315AF">
            <w:pPr>
              <w:jc w:val="both"/>
            </w:pPr>
            <w:r w:rsidRPr="00B315AF">
              <w:rPr>
                <w:sz w:val="22"/>
                <w:szCs w:val="22"/>
              </w:rPr>
              <w:t>PD/A/15</w:t>
            </w:r>
          </w:p>
          <w:p w:rsidR="000677D1" w:rsidRPr="00B315AF" w:rsidRDefault="000677D1" w:rsidP="00B315AF">
            <w:pPr>
              <w:jc w:val="both"/>
            </w:pPr>
          </w:p>
          <w:p w:rsidR="000677D1" w:rsidRPr="00B315AF" w:rsidRDefault="000677D1" w:rsidP="00B315AF">
            <w:pPr>
              <w:jc w:val="both"/>
            </w:pPr>
            <w:r w:rsidRPr="00B315AF">
              <w:rPr>
                <w:sz w:val="22"/>
                <w:szCs w:val="22"/>
              </w:rPr>
              <w:t>PD/Z/15</w:t>
            </w:r>
          </w:p>
        </w:tc>
        <w:tc>
          <w:tcPr>
            <w:tcW w:w="2070" w:type="dxa"/>
            <w:tcBorders>
              <w:top w:val="single" w:sz="4" w:space="0" w:color="auto"/>
            </w:tcBorders>
          </w:tcPr>
          <w:p w:rsidR="000677D1" w:rsidRPr="00B315AF" w:rsidRDefault="000677D1" w:rsidP="00B315AF">
            <w:pPr>
              <w:jc w:val="both"/>
            </w:pPr>
            <w:r w:rsidRPr="00B315AF">
              <w:rPr>
                <w:sz w:val="22"/>
                <w:szCs w:val="22"/>
              </w:rPr>
              <w:t>50.0          (43.333)</w:t>
            </w:r>
          </w:p>
          <w:p w:rsidR="000677D1" w:rsidRPr="00B315AF" w:rsidRDefault="000677D1" w:rsidP="00B315AF">
            <w:pPr>
              <w:jc w:val="both"/>
            </w:pPr>
            <w:r w:rsidRPr="00B315AF">
              <w:rPr>
                <w:sz w:val="22"/>
                <w:szCs w:val="22"/>
              </w:rPr>
              <w:t>±0.52     ±0.09 31.11 (39.333) ±0.05            ±0.09</w:t>
            </w:r>
          </w:p>
          <w:p w:rsidR="000677D1" w:rsidRPr="00B315AF" w:rsidRDefault="000677D1" w:rsidP="00B315AF">
            <w:pPr>
              <w:jc w:val="both"/>
            </w:pPr>
            <w:r w:rsidRPr="00B315AF">
              <w:rPr>
                <w:sz w:val="22"/>
                <w:szCs w:val="22"/>
              </w:rPr>
              <w:t xml:space="preserve">45.560    (28.667) </w:t>
            </w:r>
          </w:p>
          <w:p w:rsidR="000677D1" w:rsidRPr="00B315AF" w:rsidRDefault="000677D1" w:rsidP="00B315AF">
            <w:pPr>
              <w:jc w:val="both"/>
            </w:pPr>
            <w:r w:rsidRPr="00B315AF">
              <w:rPr>
                <w:sz w:val="22"/>
                <w:szCs w:val="22"/>
              </w:rPr>
              <w:t>±0.08           ±0.13</w:t>
            </w:r>
          </w:p>
          <w:p w:rsidR="000677D1" w:rsidRPr="00B315AF" w:rsidRDefault="000677D1" w:rsidP="00B315AF">
            <w:pPr>
              <w:jc w:val="both"/>
            </w:pPr>
            <w:r w:rsidRPr="00B315AF">
              <w:rPr>
                <w:sz w:val="22"/>
                <w:szCs w:val="22"/>
              </w:rPr>
              <w:t>21.111    (34.000)</w:t>
            </w:r>
          </w:p>
          <w:p w:rsidR="000677D1" w:rsidRPr="00B315AF" w:rsidRDefault="000677D1" w:rsidP="00B315AF">
            <w:pPr>
              <w:jc w:val="both"/>
            </w:pPr>
            <w:r w:rsidRPr="00B315AF">
              <w:rPr>
                <w:sz w:val="22"/>
                <w:szCs w:val="22"/>
              </w:rPr>
              <w:t xml:space="preserve">±0.01           ±0.02             </w:t>
            </w:r>
          </w:p>
        </w:tc>
        <w:tc>
          <w:tcPr>
            <w:tcW w:w="2250" w:type="dxa"/>
            <w:tcBorders>
              <w:top w:val="single" w:sz="4" w:space="0" w:color="auto"/>
            </w:tcBorders>
          </w:tcPr>
          <w:p w:rsidR="000677D1" w:rsidRPr="00B315AF" w:rsidRDefault="000677D1" w:rsidP="00B315AF">
            <w:pPr>
              <w:jc w:val="both"/>
            </w:pPr>
            <w:r w:rsidRPr="00B315AF">
              <w:rPr>
                <w:sz w:val="22"/>
                <w:szCs w:val="22"/>
              </w:rPr>
              <w:t>50.0             (76.667)</w:t>
            </w:r>
          </w:p>
          <w:p w:rsidR="000677D1" w:rsidRPr="00B315AF" w:rsidRDefault="000677D1" w:rsidP="00B315AF">
            <w:pPr>
              <w:jc w:val="both"/>
            </w:pPr>
          </w:p>
          <w:p w:rsidR="000677D1" w:rsidRPr="00B315AF" w:rsidRDefault="000677D1" w:rsidP="00B315AF">
            <w:pPr>
              <w:jc w:val="both"/>
            </w:pPr>
            <w:r w:rsidRPr="00B315AF">
              <w:rPr>
                <w:sz w:val="22"/>
                <w:szCs w:val="22"/>
              </w:rPr>
              <w:t xml:space="preserve">68.888         (60.667) </w:t>
            </w:r>
          </w:p>
          <w:p w:rsidR="000677D1" w:rsidRPr="00B315AF" w:rsidRDefault="000677D1" w:rsidP="00B315AF">
            <w:pPr>
              <w:jc w:val="both"/>
            </w:pPr>
          </w:p>
          <w:p w:rsidR="000677D1" w:rsidRPr="00B315AF" w:rsidRDefault="000677D1" w:rsidP="00B315AF">
            <w:pPr>
              <w:jc w:val="both"/>
            </w:pPr>
            <w:r w:rsidRPr="00B315AF">
              <w:rPr>
                <w:sz w:val="22"/>
                <w:szCs w:val="22"/>
              </w:rPr>
              <w:t xml:space="preserve">54.440      (71.3337) </w:t>
            </w:r>
          </w:p>
          <w:p w:rsidR="000677D1" w:rsidRPr="00B315AF" w:rsidRDefault="000677D1" w:rsidP="00B315AF">
            <w:pPr>
              <w:jc w:val="both"/>
            </w:pPr>
          </w:p>
          <w:p w:rsidR="000677D1" w:rsidRPr="00B315AF" w:rsidRDefault="000677D1" w:rsidP="00B315AF">
            <w:pPr>
              <w:jc w:val="both"/>
            </w:pPr>
            <w:r w:rsidRPr="00B315AF">
              <w:rPr>
                <w:sz w:val="22"/>
                <w:szCs w:val="22"/>
              </w:rPr>
              <w:t>78.889      (66.000)</w:t>
            </w:r>
          </w:p>
          <w:p w:rsidR="000677D1" w:rsidRPr="00B315AF" w:rsidRDefault="000677D1" w:rsidP="00B315AF">
            <w:pPr>
              <w:jc w:val="both"/>
            </w:pPr>
            <w:r w:rsidRPr="00B315AF">
              <w:rPr>
                <w:sz w:val="22"/>
                <w:szCs w:val="22"/>
              </w:rPr>
              <w:t xml:space="preserve">           </w:t>
            </w:r>
          </w:p>
        </w:tc>
        <w:tc>
          <w:tcPr>
            <w:tcW w:w="2520" w:type="dxa"/>
            <w:tcBorders>
              <w:top w:val="single" w:sz="4" w:space="0" w:color="auto"/>
            </w:tcBorders>
          </w:tcPr>
          <w:p w:rsidR="000677D1" w:rsidRPr="00B315AF" w:rsidRDefault="000677D1" w:rsidP="00B315AF">
            <w:pPr>
              <w:jc w:val="both"/>
            </w:pPr>
            <w:r w:rsidRPr="00B315AF">
              <w:rPr>
                <w:sz w:val="22"/>
                <w:szCs w:val="22"/>
              </w:rPr>
              <w:t>0.501             (0.540)</w:t>
            </w:r>
          </w:p>
          <w:p w:rsidR="000677D1" w:rsidRPr="00B315AF" w:rsidRDefault="000677D1" w:rsidP="00B315AF">
            <w:pPr>
              <w:jc w:val="both"/>
            </w:pPr>
          </w:p>
          <w:p w:rsidR="000677D1" w:rsidRPr="00B315AF" w:rsidRDefault="000677D1" w:rsidP="00B315AF">
            <w:pPr>
              <w:jc w:val="both"/>
            </w:pPr>
            <w:r w:rsidRPr="00B315AF">
              <w:rPr>
                <w:sz w:val="22"/>
                <w:szCs w:val="22"/>
              </w:rPr>
              <w:t xml:space="preserve">0.588             (0.591) </w:t>
            </w:r>
          </w:p>
          <w:p w:rsidR="000677D1" w:rsidRPr="00B315AF" w:rsidRDefault="000677D1" w:rsidP="00B315AF">
            <w:pPr>
              <w:jc w:val="both"/>
            </w:pPr>
          </w:p>
          <w:p w:rsidR="000677D1" w:rsidRPr="00B315AF" w:rsidRDefault="000677D1" w:rsidP="00B315AF">
            <w:pPr>
              <w:jc w:val="both"/>
            </w:pPr>
            <w:r w:rsidRPr="00B315AF">
              <w:rPr>
                <w:sz w:val="22"/>
                <w:szCs w:val="22"/>
              </w:rPr>
              <w:t xml:space="preserve">0.600            (0.600) </w:t>
            </w:r>
          </w:p>
          <w:p w:rsidR="000677D1" w:rsidRPr="00B315AF" w:rsidRDefault="000677D1" w:rsidP="00B315AF">
            <w:pPr>
              <w:jc w:val="both"/>
            </w:pPr>
          </w:p>
          <w:p w:rsidR="000677D1" w:rsidRPr="00B315AF" w:rsidRDefault="000677D1" w:rsidP="00B315AF">
            <w:pPr>
              <w:jc w:val="both"/>
            </w:pPr>
            <w:r w:rsidRPr="00B315AF">
              <w:rPr>
                <w:sz w:val="22"/>
                <w:szCs w:val="22"/>
              </w:rPr>
              <w:t>0.603            (0.698)</w:t>
            </w:r>
          </w:p>
          <w:p w:rsidR="000677D1" w:rsidRPr="00B315AF" w:rsidRDefault="000677D1" w:rsidP="00B315AF">
            <w:pPr>
              <w:jc w:val="both"/>
            </w:pPr>
          </w:p>
        </w:tc>
        <w:tc>
          <w:tcPr>
            <w:tcW w:w="2340" w:type="dxa"/>
            <w:tcBorders>
              <w:top w:val="single" w:sz="4" w:space="0" w:color="auto"/>
            </w:tcBorders>
          </w:tcPr>
          <w:p w:rsidR="000677D1" w:rsidRPr="00B315AF" w:rsidRDefault="000677D1" w:rsidP="00B315AF">
            <w:pPr>
              <w:jc w:val="both"/>
            </w:pPr>
            <w:r w:rsidRPr="00B315AF">
              <w:rPr>
                <w:sz w:val="22"/>
                <w:szCs w:val="22"/>
              </w:rPr>
              <w:t>5.31                 (5.90)</w:t>
            </w:r>
          </w:p>
          <w:p w:rsidR="000677D1" w:rsidRPr="00B315AF" w:rsidRDefault="000677D1" w:rsidP="00B315AF">
            <w:pPr>
              <w:jc w:val="both"/>
            </w:pPr>
            <w:r w:rsidRPr="00B315AF">
              <w:rPr>
                <w:sz w:val="22"/>
                <w:szCs w:val="22"/>
              </w:rPr>
              <w:t xml:space="preserve">±0.001             ±0.001 </w:t>
            </w:r>
          </w:p>
          <w:p w:rsidR="000677D1" w:rsidRPr="00B315AF" w:rsidRDefault="000677D1" w:rsidP="00B315AF">
            <w:pPr>
              <w:jc w:val="both"/>
            </w:pPr>
            <w:r w:rsidRPr="00B315AF">
              <w:rPr>
                <w:sz w:val="22"/>
                <w:szCs w:val="22"/>
              </w:rPr>
              <w:t xml:space="preserve">5.49                 (6.01) </w:t>
            </w:r>
          </w:p>
          <w:p w:rsidR="000677D1" w:rsidRPr="00B315AF" w:rsidRDefault="000677D1" w:rsidP="00B315AF">
            <w:pPr>
              <w:jc w:val="both"/>
            </w:pPr>
            <w:r w:rsidRPr="00B315AF">
              <w:rPr>
                <w:sz w:val="22"/>
                <w:szCs w:val="22"/>
              </w:rPr>
              <w:t xml:space="preserve">±0.000           ±0.005                         </w:t>
            </w:r>
          </w:p>
          <w:p w:rsidR="000677D1" w:rsidRPr="00B315AF" w:rsidRDefault="000677D1" w:rsidP="00B315AF">
            <w:pPr>
              <w:jc w:val="both"/>
            </w:pPr>
            <w:r w:rsidRPr="00B315AF">
              <w:rPr>
                <w:sz w:val="22"/>
                <w:szCs w:val="22"/>
              </w:rPr>
              <w:t xml:space="preserve">5.60                 (6.10) </w:t>
            </w:r>
          </w:p>
          <w:p w:rsidR="000677D1" w:rsidRPr="00B315AF" w:rsidRDefault="000677D1" w:rsidP="00B315AF">
            <w:pPr>
              <w:jc w:val="both"/>
            </w:pPr>
            <w:r w:rsidRPr="00B315AF">
              <w:rPr>
                <w:sz w:val="22"/>
                <w:szCs w:val="22"/>
              </w:rPr>
              <w:t xml:space="preserve">±0.001         ± 0.005 </w:t>
            </w:r>
          </w:p>
          <w:p w:rsidR="000677D1" w:rsidRPr="00B315AF" w:rsidRDefault="000677D1" w:rsidP="00B315AF">
            <w:pPr>
              <w:jc w:val="both"/>
            </w:pPr>
            <w:r w:rsidRPr="00B315AF">
              <w:rPr>
                <w:sz w:val="22"/>
                <w:szCs w:val="22"/>
              </w:rPr>
              <w:t>5.54                 (6.22)</w:t>
            </w:r>
          </w:p>
          <w:p w:rsidR="000677D1" w:rsidRPr="00B315AF" w:rsidRDefault="000677D1" w:rsidP="00B315AF">
            <w:pPr>
              <w:jc w:val="both"/>
            </w:pPr>
            <w:r w:rsidRPr="00B315AF">
              <w:rPr>
                <w:sz w:val="22"/>
                <w:szCs w:val="22"/>
              </w:rPr>
              <w:t xml:space="preserve">±0.005           ±0.003             </w:t>
            </w:r>
          </w:p>
        </w:tc>
        <w:tc>
          <w:tcPr>
            <w:tcW w:w="2790" w:type="dxa"/>
            <w:tcBorders>
              <w:top w:val="single" w:sz="4" w:space="0" w:color="auto"/>
            </w:tcBorders>
          </w:tcPr>
          <w:p w:rsidR="000677D1" w:rsidRPr="00B315AF" w:rsidRDefault="000677D1" w:rsidP="00B315AF">
            <w:pPr>
              <w:jc w:val="both"/>
            </w:pPr>
            <w:r w:rsidRPr="00B315AF">
              <w:rPr>
                <w:sz w:val="22"/>
                <w:szCs w:val="22"/>
              </w:rPr>
              <w:t>32.00             (14.60)</w:t>
            </w:r>
          </w:p>
          <w:p w:rsidR="000677D1" w:rsidRPr="00B315AF" w:rsidRDefault="000677D1" w:rsidP="00B315AF">
            <w:pPr>
              <w:jc w:val="both"/>
            </w:pPr>
          </w:p>
          <w:p w:rsidR="000677D1" w:rsidRPr="00B315AF" w:rsidRDefault="000677D1" w:rsidP="00B315AF">
            <w:pPr>
              <w:jc w:val="both"/>
            </w:pPr>
            <w:r w:rsidRPr="00B315AF">
              <w:rPr>
                <w:sz w:val="22"/>
                <w:szCs w:val="22"/>
              </w:rPr>
              <w:t xml:space="preserve">34.05             (13.90) </w:t>
            </w:r>
          </w:p>
          <w:p w:rsidR="000677D1" w:rsidRPr="00B315AF" w:rsidRDefault="000677D1" w:rsidP="00B315AF">
            <w:pPr>
              <w:jc w:val="both"/>
            </w:pPr>
          </w:p>
          <w:p w:rsidR="000677D1" w:rsidRPr="00B315AF" w:rsidRDefault="000677D1" w:rsidP="00B315AF">
            <w:pPr>
              <w:jc w:val="both"/>
            </w:pPr>
            <w:r w:rsidRPr="00B315AF">
              <w:rPr>
                <w:sz w:val="22"/>
                <w:szCs w:val="22"/>
              </w:rPr>
              <w:t xml:space="preserve">34.00             (14.66) </w:t>
            </w:r>
          </w:p>
          <w:p w:rsidR="000677D1" w:rsidRPr="00B315AF" w:rsidRDefault="000677D1" w:rsidP="00B315AF">
            <w:pPr>
              <w:jc w:val="both"/>
            </w:pPr>
          </w:p>
          <w:p w:rsidR="000677D1" w:rsidRPr="00B315AF" w:rsidRDefault="000677D1" w:rsidP="00B315AF">
            <w:pPr>
              <w:jc w:val="both"/>
            </w:pPr>
            <w:r w:rsidRPr="00B315AF">
              <w:rPr>
                <w:sz w:val="22"/>
                <w:szCs w:val="22"/>
              </w:rPr>
              <w:t>34.23             (14.34)</w:t>
            </w:r>
          </w:p>
          <w:p w:rsidR="000677D1" w:rsidRPr="00B315AF" w:rsidRDefault="000677D1" w:rsidP="00B315AF">
            <w:pPr>
              <w:jc w:val="both"/>
            </w:pPr>
            <w:r w:rsidRPr="00B315AF">
              <w:rPr>
                <w:sz w:val="22"/>
                <w:szCs w:val="22"/>
              </w:rPr>
              <w:t xml:space="preserve">           </w:t>
            </w:r>
          </w:p>
        </w:tc>
      </w:tr>
    </w:tbl>
    <w:p w:rsidR="000677D1" w:rsidRPr="00B315AF" w:rsidRDefault="000677D1" w:rsidP="00B315AF">
      <w:pPr>
        <w:jc w:val="both"/>
        <w:rPr>
          <w:sz w:val="22"/>
          <w:szCs w:val="22"/>
        </w:rPr>
      </w:pPr>
      <w:r w:rsidRPr="00B315AF">
        <w:rPr>
          <w:sz w:val="22"/>
          <w:szCs w:val="22"/>
        </w:rPr>
        <w:t>(i) -1 step process, (ii)   -   2 step process,   PD/A/5- poultry droppings, PD, activated with acid, A or H</w:t>
      </w:r>
      <w:r w:rsidRPr="00B315AF">
        <w:rPr>
          <w:sz w:val="22"/>
          <w:szCs w:val="22"/>
          <w:vertAlign w:val="subscript"/>
        </w:rPr>
        <w:t>3</w:t>
      </w:r>
      <w:r w:rsidRPr="00B315AF">
        <w:rPr>
          <w:sz w:val="22"/>
          <w:szCs w:val="22"/>
        </w:rPr>
        <w:t>PO</w:t>
      </w:r>
      <w:r w:rsidRPr="00B315AF">
        <w:rPr>
          <w:sz w:val="22"/>
          <w:szCs w:val="22"/>
          <w:vertAlign w:val="subscript"/>
        </w:rPr>
        <w:t>4</w:t>
      </w:r>
      <w:r w:rsidRPr="00B315AF">
        <w:rPr>
          <w:sz w:val="22"/>
          <w:szCs w:val="22"/>
        </w:rPr>
        <w:t>,activated for 5 minutes</w:t>
      </w:r>
      <w:r w:rsidR="00A9325C" w:rsidRPr="00B315AF">
        <w:rPr>
          <w:sz w:val="22"/>
          <w:szCs w:val="22"/>
        </w:rPr>
        <w:t xml:space="preserve"> </w:t>
      </w:r>
      <w:r w:rsidRPr="00B315AF">
        <w:rPr>
          <w:sz w:val="22"/>
          <w:szCs w:val="22"/>
        </w:rPr>
        <w:t>PD/Z/15-poultry droppings, PD,activated with salt, Z or ZnCl</w:t>
      </w:r>
      <w:r w:rsidRPr="00B315AF">
        <w:rPr>
          <w:sz w:val="22"/>
          <w:szCs w:val="22"/>
          <w:vertAlign w:val="subscript"/>
        </w:rPr>
        <w:t>2</w:t>
      </w:r>
      <w:r w:rsidRPr="00B315AF">
        <w:rPr>
          <w:sz w:val="22"/>
          <w:szCs w:val="22"/>
        </w:rPr>
        <w:t>,activated for 15 minutes</w:t>
      </w:r>
    </w:p>
    <w:p w:rsidR="000677D1" w:rsidRPr="00B315AF" w:rsidRDefault="000677D1" w:rsidP="00B315AF">
      <w:pPr>
        <w:jc w:val="both"/>
        <w:rPr>
          <w:sz w:val="22"/>
          <w:szCs w:val="22"/>
        </w:rPr>
      </w:pPr>
    </w:p>
    <w:p w:rsidR="000677D1" w:rsidRPr="001F06B1" w:rsidRDefault="000677D1" w:rsidP="00B315AF">
      <w:pPr>
        <w:jc w:val="both"/>
        <w:sectPr w:rsidR="000677D1" w:rsidRPr="001F06B1" w:rsidSect="000677D1">
          <w:pgSz w:w="15840" w:h="12240" w:orient="landscape" w:code="1"/>
          <w:pgMar w:top="1440" w:right="1440" w:bottom="1440" w:left="1440" w:header="720" w:footer="720" w:gutter="0"/>
          <w:cols w:space="720"/>
          <w:docGrid w:linePitch="360"/>
        </w:sectPr>
      </w:pPr>
      <w:r w:rsidRPr="001F06B1">
        <w:br w:type="page"/>
      </w:r>
    </w:p>
    <w:p w:rsidR="000677D1" w:rsidRPr="001F06B1" w:rsidRDefault="000677D1" w:rsidP="00F41B7C">
      <w:pPr>
        <w:tabs>
          <w:tab w:val="left" w:pos="3796"/>
        </w:tabs>
        <w:spacing w:line="360" w:lineRule="auto"/>
        <w:jc w:val="both"/>
        <w:rPr>
          <w:b/>
        </w:rPr>
      </w:pPr>
      <w:r w:rsidRPr="001F06B1">
        <w:rPr>
          <w:b/>
        </w:rPr>
        <w:lastRenderedPageBreak/>
        <w:t xml:space="preserve">  Effect of temperature on activation time, yield and bulk density.</w:t>
      </w:r>
    </w:p>
    <w:p w:rsidR="000677D1" w:rsidRPr="001F06B1" w:rsidRDefault="000677D1" w:rsidP="00F41B7C">
      <w:pPr>
        <w:tabs>
          <w:tab w:val="left" w:pos="3796"/>
        </w:tabs>
        <w:spacing w:line="360" w:lineRule="auto"/>
        <w:jc w:val="both"/>
      </w:pPr>
      <w:r w:rsidRPr="001F06B1">
        <w:t>The optimum temperature for activation was earlier experimentally determined to be 800</w:t>
      </w:r>
      <w:r w:rsidRPr="001F06B1">
        <w:rPr>
          <w:vertAlign w:val="superscript"/>
        </w:rPr>
        <w:t>o</w:t>
      </w:r>
      <w:r w:rsidRPr="001F06B1">
        <w:t>c above which high level of residual ash sets in. Result in tables 1a-d shows that activation burn off is high with a resultant low % yield at a longer activation dwell time. The % yield is least for the 2-step scheme as a result of a double thermal decomposition with more ash deposition or volatilization, resulting from an initial pyrolysis followed by activation. The entire results fall within the range for published data (Odebunmi and Okeola, 2001). Comparison between tables 1a and 2a revealed that the bulk density of the Shea nut carbon reduced considerably after activation. Raw grinded and activated samples gave values of the range, 0.563 and 0.152-0.274 g/cm</w:t>
      </w:r>
      <w:r w:rsidRPr="001F06B1">
        <w:rPr>
          <w:vertAlign w:val="superscript"/>
        </w:rPr>
        <w:t>3</w:t>
      </w:r>
      <w:r w:rsidRPr="001F06B1">
        <w:t xml:space="preserve"> respectively. Similar trend was observed for the PW series. Contrary to this, a similar or slight increament was observed for both raw and activated PD and GS series. It follows that temperature could affect both mass and volume to the same extent for the later case. </w:t>
      </w:r>
    </w:p>
    <w:p w:rsidR="000677D1" w:rsidRPr="001F06B1" w:rsidRDefault="000677D1" w:rsidP="00F41B7C">
      <w:pPr>
        <w:tabs>
          <w:tab w:val="left" w:pos="3796"/>
        </w:tabs>
        <w:spacing w:line="360" w:lineRule="auto"/>
        <w:jc w:val="both"/>
        <w:rPr>
          <w:b/>
        </w:rPr>
      </w:pPr>
      <w:r w:rsidRPr="001F06B1">
        <w:rPr>
          <w:b/>
        </w:rPr>
        <w:t xml:space="preserve"> Effect of temperature and activating agents on % yield.</w:t>
      </w:r>
    </w:p>
    <w:p w:rsidR="00640055" w:rsidRDefault="000677D1" w:rsidP="00F41B7C">
      <w:pPr>
        <w:tabs>
          <w:tab w:val="left" w:pos="3796"/>
        </w:tabs>
        <w:spacing w:line="360" w:lineRule="auto"/>
        <w:jc w:val="both"/>
        <w:rPr>
          <w:b/>
        </w:rPr>
      </w:pPr>
      <w:r w:rsidRPr="001F06B1">
        <w:t>No considerable impact of activating agent on yield is observed. This could be linked to the fact that none of the activants reasonably supports combustion during activation or due to the completeness of washing away the residual chemicals after activation. This facts were however, seldom argued in literatures.</w:t>
      </w:r>
      <w:r w:rsidRPr="001F06B1">
        <w:rPr>
          <w:b/>
        </w:rPr>
        <w:t xml:space="preserve">   </w:t>
      </w:r>
    </w:p>
    <w:p w:rsidR="000677D1" w:rsidRPr="00E34A85" w:rsidRDefault="000677D1" w:rsidP="00F41B7C">
      <w:pPr>
        <w:tabs>
          <w:tab w:val="left" w:pos="3796"/>
        </w:tabs>
        <w:spacing w:line="360" w:lineRule="auto"/>
        <w:jc w:val="both"/>
      </w:pPr>
      <w:r w:rsidRPr="001F06B1">
        <w:rPr>
          <w:b/>
        </w:rPr>
        <w:t xml:space="preserve">   Porosity and density test</w:t>
      </w:r>
      <w:r w:rsidR="00640055">
        <w:rPr>
          <w:b/>
        </w:rPr>
        <w:t>:</w:t>
      </w:r>
      <w:r w:rsidR="00640055">
        <w:t xml:space="preserve"> </w:t>
      </w:r>
      <w:r w:rsidRPr="00E34A85">
        <w:t>Activated carbon is a microcrystalline, nongraphitic form of carbon that has been processed to develop internal porosity.</w:t>
      </w:r>
      <w:r>
        <w:t xml:space="preserve"> </w:t>
      </w:r>
      <w:r w:rsidRPr="00E34A85">
        <w:t>It is the porosity that yield the surface areas on which adsorbates attaches.</w:t>
      </w:r>
      <w:r>
        <w:t xml:space="preserve"> </w:t>
      </w:r>
      <w:r w:rsidRPr="00E34A85">
        <w:t>Activated carbon has the highest volume of adsorptive porosity than any known material</w:t>
      </w:r>
      <w:r>
        <w:t xml:space="preserve"> </w:t>
      </w:r>
      <w:r w:rsidR="00501215">
        <w:t>(</w:t>
      </w:r>
      <w:r w:rsidR="00501215" w:rsidRPr="001F06B1">
        <w:t xml:space="preserve">Aziza </w:t>
      </w:r>
      <w:r w:rsidR="00501215" w:rsidRPr="001F06B1">
        <w:rPr>
          <w:i/>
        </w:rPr>
        <w:t>et al</w:t>
      </w:r>
      <w:r w:rsidR="00501215">
        <w:t>., 2008).</w:t>
      </w:r>
    </w:p>
    <w:p w:rsidR="000677D1" w:rsidRPr="001F06B1" w:rsidRDefault="000610B9" w:rsidP="00F41B7C">
      <w:pPr>
        <w:spacing w:line="360" w:lineRule="auto"/>
        <w:jc w:val="both"/>
      </w:pPr>
      <w:r>
        <w:t xml:space="preserve">Table </w:t>
      </w:r>
      <w:r w:rsidR="000677D1" w:rsidRPr="001F06B1">
        <w:t xml:space="preserve">5 represents the porosity and density of sorbent based on swollen state. These approximations revealed that porosity measurement of sample in solution is substantially different from those measured in dry state </w:t>
      </w:r>
      <w:r w:rsidR="00501215">
        <w:t>(</w:t>
      </w:r>
      <w:r w:rsidR="00501215" w:rsidRPr="001F06B1">
        <w:t xml:space="preserve">Aziza </w:t>
      </w:r>
      <w:r w:rsidR="00501215" w:rsidRPr="001F06B1">
        <w:rPr>
          <w:i/>
        </w:rPr>
        <w:t>et al</w:t>
      </w:r>
      <w:r w:rsidR="00501215">
        <w:t>., 2008)</w:t>
      </w:r>
    </w:p>
    <w:p w:rsidR="000677D1" w:rsidRPr="001F06B1" w:rsidRDefault="000677D1" w:rsidP="00F41B7C">
      <w:pPr>
        <w:spacing w:line="360" w:lineRule="auto"/>
        <w:ind w:left="360"/>
        <w:jc w:val="both"/>
      </w:pPr>
    </w:p>
    <w:p w:rsidR="00B315AF" w:rsidRDefault="00B315AF" w:rsidP="00F41B7C">
      <w:pPr>
        <w:spacing w:line="360" w:lineRule="auto"/>
        <w:ind w:left="360"/>
        <w:jc w:val="both"/>
      </w:pPr>
    </w:p>
    <w:p w:rsidR="00B315AF" w:rsidRDefault="00B315AF" w:rsidP="00F41B7C">
      <w:pPr>
        <w:spacing w:line="360" w:lineRule="auto"/>
        <w:ind w:left="360"/>
        <w:jc w:val="both"/>
      </w:pPr>
    </w:p>
    <w:p w:rsidR="00B315AF" w:rsidRDefault="00B315AF" w:rsidP="00F41B7C">
      <w:pPr>
        <w:spacing w:line="360" w:lineRule="auto"/>
        <w:ind w:left="360"/>
        <w:jc w:val="both"/>
      </w:pPr>
    </w:p>
    <w:p w:rsidR="00B315AF" w:rsidRDefault="00B315AF" w:rsidP="00F41B7C">
      <w:pPr>
        <w:spacing w:line="360" w:lineRule="auto"/>
        <w:ind w:left="360"/>
        <w:jc w:val="both"/>
      </w:pPr>
    </w:p>
    <w:p w:rsidR="00B315AF" w:rsidRDefault="00B315AF" w:rsidP="00F41B7C">
      <w:pPr>
        <w:spacing w:line="360" w:lineRule="auto"/>
        <w:ind w:left="360"/>
        <w:jc w:val="both"/>
      </w:pPr>
    </w:p>
    <w:p w:rsidR="00B315AF" w:rsidRDefault="00B315AF" w:rsidP="00F41B7C">
      <w:pPr>
        <w:spacing w:line="360" w:lineRule="auto"/>
        <w:ind w:left="360"/>
        <w:jc w:val="both"/>
      </w:pPr>
    </w:p>
    <w:p w:rsidR="000677D1" w:rsidRPr="001F06B1" w:rsidRDefault="000610B9" w:rsidP="00F41B7C">
      <w:pPr>
        <w:spacing w:line="360" w:lineRule="auto"/>
        <w:ind w:left="360"/>
        <w:jc w:val="both"/>
      </w:pPr>
      <w:r>
        <w:lastRenderedPageBreak/>
        <w:t>Table 5</w:t>
      </w:r>
      <w:r w:rsidR="000677D1" w:rsidRPr="001F06B1">
        <w:t xml:space="preserve"> : Porosity and density estimation for generated Biosorbents based on swollen state. </w:t>
      </w:r>
    </w:p>
    <w:tbl>
      <w:tblPr>
        <w:tblW w:w="9598" w:type="dxa"/>
        <w:tblInd w:w="-72" w:type="dxa"/>
        <w:tblBorders>
          <w:top w:val="single" w:sz="4" w:space="0" w:color="auto"/>
          <w:bottom w:val="single" w:sz="4" w:space="0" w:color="auto"/>
        </w:tblBorders>
        <w:tblLook w:val="04A0"/>
      </w:tblPr>
      <w:tblGrid>
        <w:gridCol w:w="1554"/>
        <w:gridCol w:w="1360"/>
        <w:gridCol w:w="1147"/>
        <w:gridCol w:w="1339"/>
        <w:gridCol w:w="1297"/>
        <w:gridCol w:w="1786"/>
        <w:gridCol w:w="1115"/>
      </w:tblGrid>
      <w:tr w:rsidR="000677D1" w:rsidRPr="001F06B1" w:rsidTr="000677D1">
        <w:tc>
          <w:tcPr>
            <w:tcW w:w="1554" w:type="dxa"/>
            <w:tcBorders>
              <w:top w:val="single" w:sz="4" w:space="0" w:color="auto"/>
              <w:bottom w:val="single" w:sz="4" w:space="0" w:color="auto"/>
            </w:tcBorders>
          </w:tcPr>
          <w:p w:rsidR="000677D1" w:rsidRPr="001F06B1" w:rsidRDefault="000677D1" w:rsidP="00F41B7C">
            <w:pPr>
              <w:spacing w:line="360" w:lineRule="auto"/>
              <w:jc w:val="both"/>
            </w:pPr>
            <w:r w:rsidRPr="001F06B1">
              <w:t>Biosorbents</w:t>
            </w:r>
          </w:p>
        </w:tc>
        <w:tc>
          <w:tcPr>
            <w:tcW w:w="1360" w:type="dxa"/>
            <w:tcBorders>
              <w:top w:val="single" w:sz="4" w:space="0" w:color="auto"/>
              <w:bottom w:val="single" w:sz="4" w:space="0" w:color="auto"/>
            </w:tcBorders>
          </w:tcPr>
          <w:p w:rsidR="000677D1" w:rsidRPr="001F06B1" w:rsidRDefault="000677D1" w:rsidP="00F41B7C">
            <w:pPr>
              <w:spacing w:line="360" w:lineRule="auto"/>
              <w:jc w:val="both"/>
            </w:pPr>
            <w:r w:rsidRPr="001F06B1">
              <w:t>V</w:t>
            </w:r>
            <w:r w:rsidRPr="001F06B1">
              <w:rPr>
                <w:vertAlign w:val="subscript"/>
              </w:rPr>
              <w:t>W1</w:t>
            </w:r>
            <w:r w:rsidRPr="001F06B1">
              <w:t>(cm</w:t>
            </w:r>
            <w:r w:rsidRPr="001F06B1">
              <w:rPr>
                <w:vertAlign w:val="superscript"/>
              </w:rPr>
              <w:t>3</w:t>
            </w:r>
            <w:r w:rsidRPr="001F06B1">
              <w:t>)</w:t>
            </w:r>
          </w:p>
        </w:tc>
        <w:tc>
          <w:tcPr>
            <w:tcW w:w="1147" w:type="dxa"/>
            <w:tcBorders>
              <w:top w:val="single" w:sz="4" w:space="0" w:color="auto"/>
              <w:bottom w:val="single" w:sz="4" w:space="0" w:color="auto"/>
            </w:tcBorders>
          </w:tcPr>
          <w:p w:rsidR="000677D1" w:rsidRPr="001F06B1" w:rsidRDefault="000677D1" w:rsidP="00F41B7C">
            <w:pPr>
              <w:spacing w:line="360" w:lineRule="auto"/>
              <w:jc w:val="both"/>
            </w:pPr>
            <w:r w:rsidRPr="001F06B1">
              <w:t>V</w:t>
            </w:r>
            <w:r w:rsidRPr="001F06B1">
              <w:rPr>
                <w:vertAlign w:val="subscript"/>
              </w:rPr>
              <w:t>T</w:t>
            </w:r>
            <w:r w:rsidRPr="001F06B1">
              <w:t>(cm</w:t>
            </w:r>
            <w:r w:rsidRPr="001F06B1">
              <w:rPr>
                <w:vertAlign w:val="superscript"/>
              </w:rPr>
              <w:t>3</w:t>
            </w:r>
            <w:r w:rsidRPr="001F06B1">
              <w:t>)</w:t>
            </w:r>
          </w:p>
        </w:tc>
        <w:tc>
          <w:tcPr>
            <w:tcW w:w="1339" w:type="dxa"/>
            <w:tcBorders>
              <w:top w:val="single" w:sz="4" w:space="0" w:color="auto"/>
              <w:bottom w:val="single" w:sz="4" w:space="0" w:color="auto"/>
            </w:tcBorders>
          </w:tcPr>
          <w:p w:rsidR="000677D1" w:rsidRPr="001F06B1" w:rsidRDefault="000677D1" w:rsidP="00F41B7C">
            <w:pPr>
              <w:spacing w:line="360" w:lineRule="auto"/>
              <w:jc w:val="both"/>
            </w:pPr>
            <w:r w:rsidRPr="001F06B1">
              <w:t>V</w:t>
            </w:r>
            <w:r w:rsidRPr="001F06B1">
              <w:rPr>
                <w:vertAlign w:val="subscript"/>
              </w:rPr>
              <w:t>F</w:t>
            </w:r>
            <w:r w:rsidRPr="001F06B1">
              <w:t>(cm</w:t>
            </w:r>
            <w:r w:rsidRPr="001F06B1">
              <w:rPr>
                <w:vertAlign w:val="superscript"/>
              </w:rPr>
              <w:t>3</w:t>
            </w:r>
            <w:r w:rsidRPr="001F06B1">
              <w:t>)= V</w:t>
            </w:r>
            <w:r w:rsidRPr="001F06B1">
              <w:rPr>
                <w:vertAlign w:val="subscript"/>
              </w:rPr>
              <w:t>T</w:t>
            </w:r>
            <w:r w:rsidRPr="001F06B1">
              <w:t>-V</w:t>
            </w:r>
            <w:r w:rsidRPr="001F06B1">
              <w:rPr>
                <w:vertAlign w:val="subscript"/>
              </w:rPr>
              <w:t>W1</w:t>
            </w:r>
          </w:p>
        </w:tc>
        <w:tc>
          <w:tcPr>
            <w:tcW w:w="1297" w:type="dxa"/>
            <w:tcBorders>
              <w:top w:val="single" w:sz="4" w:space="0" w:color="auto"/>
              <w:bottom w:val="single" w:sz="4" w:space="0" w:color="auto"/>
            </w:tcBorders>
          </w:tcPr>
          <w:p w:rsidR="000677D1" w:rsidRPr="001F06B1" w:rsidRDefault="000677D1" w:rsidP="00F41B7C">
            <w:pPr>
              <w:spacing w:line="360" w:lineRule="auto"/>
              <w:jc w:val="both"/>
            </w:pPr>
            <w:r w:rsidRPr="001F06B1">
              <w:t>V</w:t>
            </w:r>
            <w:r w:rsidRPr="001F06B1">
              <w:rPr>
                <w:vertAlign w:val="subscript"/>
              </w:rPr>
              <w:t>W2</w:t>
            </w:r>
            <w:r w:rsidRPr="001F06B1">
              <w:t>(cm</w:t>
            </w:r>
            <w:r w:rsidRPr="001F06B1">
              <w:rPr>
                <w:vertAlign w:val="superscript"/>
              </w:rPr>
              <w:t>3</w:t>
            </w:r>
            <w:r w:rsidRPr="001F06B1">
              <w:t>)</w:t>
            </w:r>
            <w:r w:rsidRPr="001F06B1">
              <w:rPr>
                <w:vertAlign w:val="subscript"/>
              </w:rPr>
              <w:t xml:space="preserve"> =</w:t>
            </w:r>
            <w:r w:rsidRPr="001F06B1">
              <w:t>V</w:t>
            </w:r>
            <w:r w:rsidRPr="001F06B1">
              <w:rPr>
                <w:vertAlign w:val="subscript"/>
              </w:rPr>
              <w:t>T</w:t>
            </w:r>
            <w:r w:rsidRPr="001F06B1">
              <w:t>- m</w:t>
            </w:r>
          </w:p>
        </w:tc>
        <w:tc>
          <w:tcPr>
            <w:tcW w:w="1786" w:type="dxa"/>
            <w:tcBorders>
              <w:top w:val="single" w:sz="4" w:space="0" w:color="auto"/>
              <w:bottom w:val="single" w:sz="4" w:space="0" w:color="auto"/>
            </w:tcBorders>
          </w:tcPr>
          <w:p w:rsidR="000677D1" w:rsidRPr="001F06B1" w:rsidRDefault="000677D1" w:rsidP="00F41B7C">
            <w:pPr>
              <w:spacing w:line="360" w:lineRule="auto"/>
              <w:jc w:val="both"/>
            </w:pPr>
            <w:r w:rsidRPr="001F06B1">
              <w:t>Porosity(α</w:t>
            </w:r>
            <w:r w:rsidRPr="001F06B1">
              <w:rPr>
                <w:vertAlign w:val="subscript"/>
              </w:rPr>
              <w:t>s</w:t>
            </w:r>
            <w:r w:rsidRPr="001F06B1">
              <w:t>)= V</w:t>
            </w:r>
            <w:r w:rsidRPr="001F06B1">
              <w:rPr>
                <w:vertAlign w:val="subscript"/>
              </w:rPr>
              <w:t>W1</w:t>
            </w:r>
            <w:r w:rsidRPr="001F06B1">
              <w:t>/V</w:t>
            </w:r>
            <w:r w:rsidRPr="001F06B1">
              <w:rPr>
                <w:vertAlign w:val="subscript"/>
              </w:rPr>
              <w:t>T</w:t>
            </w:r>
          </w:p>
        </w:tc>
        <w:tc>
          <w:tcPr>
            <w:tcW w:w="1115" w:type="dxa"/>
            <w:tcBorders>
              <w:top w:val="single" w:sz="4" w:space="0" w:color="auto"/>
              <w:bottom w:val="single" w:sz="4" w:space="0" w:color="auto"/>
            </w:tcBorders>
          </w:tcPr>
          <w:p w:rsidR="000677D1" w:rsidRPr="001F06B1" w:rsidRDefault="000677D1" w:rsidP="00F41B7C">
            <w:pPr>
              <w:spacing w:line="360" w:lineRule="auto"/>
              <w:jc w:val="both"/>
            </w:pPr>
            <w:r w:rsidRPr="001F06B1">
              <w:t>Density (g/Cm</w:t>
            </w:r>
            <w:r w:rsidRPr="001F06B1">
              <w:rPr>
                <w:vertAlign w:val="superscript"/>
              </w:rPr>
              <w:t>3</w:t>
            </w:r>
            <w:r w:rsidRPr="001F06B1">
              <w:t>)</w:t>
            </w:r>
          </w:p>
        </w:tc>
      </w:tr>
      <w:tr w:rsidR="000677D1" w:rsidRPr="001F06B1" w:rsidTr="000677D1">
        <w:tc>
          <w:tcPr>
            <w:tcW w:w="1554" w:type="dxa"/>
            <w:tcBorders>
              <w:top w:val="single" w:sz="4" w:space="0" w:color="auto"/>
            </w:tcBorders>
          </w:tcPr>
          <w:p w:rsidR="000677D1" w:rsidRPr="001F06B1" w:rsidRDefault="000677D1" w:rsidP="00F41B7C">
            <w:pPr>
              <w:spacing w:line="360" w:lineRule="auto"/>
              <w:jc w:val="both"/>
            </w:pPr>
            <w:r w:rsidRPr="001F06B1">
              <w:t>Comm.</w:t>
            </w:r>
          </w:p>
        </w:tc>
        <w:tc>
          <w:tcPr>
            <w:tcW w:w="1360" w:type="dxa"/>
            <w:tcBorders>
              <w:top w:val="single" w:sz="4" w:space="0" w:color="auto"/>
            </w:tcBorders>
          </w:tcPr>
          <w:p w:rsidR="000677D1" w:rsidRPr="001F06B1" w:rsidRDefault="000677D1" w:rsidP="00F41B7C">
            <w:pPr>
              <w:spacing w:line="360" w:lineRule="auto"/>
              <w:jc w:val="both"/>
            </w:pPr>
            <w:r w:rsidRPr="001F06B1">
              <w:t xml:space="preserve">    20</w:t>
            </w:r>
          </w:p>
        </w:tc>
        <w:tc>
          <w:tcPr>
            <w:tcW w:w="1147" w:type="dxa"/>
            <w:tcBorders>
              <w:top w:val="single" w:sz="4" w:space="0" w:color="auto"/>
            </w:tcBorders>
          </w:tcPr>
          <w:p w:rsidR="000677D1" w:rsidRPr="001F06B1" w:rsidRDefault="000677D1" w:rsidP="00F41B7C">
            <w:pPr>
              <w:spacing w:line="360" w:lineRule="auto"/>
              <w:jc w:val="both"/>
            </w:pPr>
            <w:r w:rsidRPr="001F06B1">
              <w:t xml:space="preserve">23.00 </w:t>
            </w:r>
          </w:p>
        </w:tc>
        <w:tc>
          <w:tcPr>
            <w:tcW w:w="1339" w:type="dxa"/>
            <w:tcBorders>
              <w:top w:val="single" w:sz="4" w:space="0" w:color="auto"/>
            </w:tcBorders>
          </w:tcPr>
          <w:p w:rsidR="000677D1" w:rsidRPr="001F06B1" w:rsidRDefault="000677D1" w:rsidP="00F41B7C">
            <w:pPr>
              <w:spacing w:line="360" w:lineRule="auto"/>
              <w:jc w:val="both"/>
            </w:pPr>
            <w:r w:rsidRPr="001F06B1">
              <w:t xml:space="preserve"> 3.00</w:t>
            </w:r>
          </w:p>
        </w:tc>
        <w:tc>
          <w:tcPr>
            <w:tcW w:w="1297" w:type="dxa"/>
            <w:tcBorders>
              <w:top w:val="single" w:sz="4" w:space="0" w:color="auto"/>
            </w:tcBorders>
          </w:tcPr>
          <w:p w:rsidR="000677D1" w:rsidRPr="001F06B1" w:rsidRDefault="000677D1" w:rsidP="00F41B7C">
            <w:pPr>
              <w:spacing w:line="360" w:lineRule="auto"/>
              <w:jc w:val="both"/>
            </w:pPr>
            <w:r w:rsidRPr="001F06B1">
              <w:t>10.70</w:t>
            </w:r>
          </w:p>
        </w:tc>
        <w:tc>
          <w:tcPr>
            <w:tcW w:w="1786" w:type="dxa"/>
            <w:tcBorders>
              <w:top w:val="single" w:sz="4" w:space="0" w:color="auto"/>
            </w:tcBorders>
          </w:tcPr>
          <w:p w:rsidR="000677D1" w:rsidRPr="001F06B1" w:rsidRDefault="000677D1" w:rsidP="00F41B7C">
            <w:pPr>
              <w:spacing w:line="360" w:lineRule="auto"/>
              <w:jc w:val="both"/>
            </w:pPr>
            <w:r w:rsidRPr="001F06B1">
              <w:t>0.870</w:t>
            </w:r>
          </w:p>
        </w:tc>
        <w:tc>
          <w:tcPr>
            <w:tcW w:w="1115" w:type="dxa"/>
            <w:tcBorders>
              <w:top w:val="single" w:sz="4" w:space="0" w:color="auto"/>
            </w:tcBorders>
          </w:tcPr>
          <w:p w:rsidR="000677D1" w:rsidRPr="001F06B1" w:rsidRDefault="000677D1" w:rsidP="00F41B7C">
            <w:pPr>
              <w:spacing w:line="360" w:lineRule="auto"/>
              <w:jc w:val="both"/>
            </w:pPr>
            <w:r w:rsidRPr="001F06B1">
              <w:t>0.165</w:t>
            </w:r>
          </w:p>
        </w:tc>
      </w:tr>
      <w:tr w:rsidR="000677D1" w:rsidRPr="001F06B1" w:rsidTr="000677D1">
        <w:tc>
          <w:tcPr>
            <w:tcW w:w="1554" w:type="dxa"/>
          </w:tcPr>
          <w:p w:rsidR="000677D1" w:rsidRPr="001F06B1" w:rsidRDefault="000677D1" w:rsidP="00F41B7C">
            <w:pPr>
              <w:spacing w:line="360" w:lineRule="auto"/>
              <w:jc w:val="both"/>
            </w:pPr>
            <w:r w:rsidRPr="001F06B1">
              <w:t>2GS/A/15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23.00</w:t>
            </w:r>
          </w:p>
        </w:tc>
        <w:tc>
          <w:tcPr>
            <w:tcW w:w="1339" w:type="dxa"/>
          </w:tcPr>
          <w:p w:rsidR="000677D1" w:rsidRPr="001F06B1" w:rsidRDefault="000677D1" w:rsidP="00F41B7C">
            <w:pPr>
              <w:spacing w:line="360" w:lineRule="auto"/>
              <w:jc w:val="both"/>
            </w:pPr>
            <w:r w:rsidRPr="001F06B1">
              <w:t>3.00</w:t>
            </w:r>
          </w:p>
        </w:tc>
        <w:tc>
          <w:tcPr>
            <w:tcW w:w="1297" w:type="dxa"/>
          </w:tcPr>
          <w:p w:rsidR="000677D1" w:rsidRPr="001F06B1" w:rsidRDefault="000677D1" w:rsidP="00F41B7C">
            <w:pPr>
              <w:spacing w:line="360" w:lineRule="auto"/>
              <w:jc w:val="both"/>
            </w:pPr>
            <w:r w:rsidRPr="001F06B1">
              <w:t>10.80</w:t>
            </w:r>
          </w:p>
        </w:tc>
        <w:tc>
          <w:tcPr>
            <w:tcW w:w="1786" w:type="dxa"/>
          </w:tcPr>
          <w:p w:rsidR="000677D1" w:rsidRPr="001F06B1" w:rsidRDefault="000677D1" w:rsidP="00F41B7C">
            <w:pPr>
              <w:spacing w:line="360" w:lineRule="auto"/>
              <w:jc w:val="both"/>
            </w:pPr>
            <w:r w:rsidRPr="001F06B1">
              <w:t>0.870</w:t>
            </w:r>
          </w:p>
        </w:tc>
        <w:tc>
          <w:tcPr>
            <w:tcW w:w="1115" w:type="dxa"/>
          </w:tcPr>
          <w:p w:rsidR="000677D1" w:rsidRPr="001F06B1" w:rsidRDefault="000677D1" w:rsidP="00F41B7C">
            <w:pPr>
              <w:spacing w:line="360" w:lineRule="auto"/>
              <w:jc w:val="both"/>
            </w:pPr>
            <w:r w:rsidRPr="001F06B1">
              <w:t>0.165</w:t>
            </w:r>
          </w:p>
        </w:tc>
      </w:tr>
      <w:tr w:rsidR="000677D1" w:rsidRPr="001F06B1" w:rsidTr="000677D1">
        <w:tc>
          <w:tcPr>
            <w:tcW w:w="1554" w:type="dxa"/>
          </w:tcPr>
          <w:p w:rsidR="000677D1" w:rsidRPr="001F06B1" w:rsidRDefault="000677D1" w:rsidP="00F41B7C">
            <w:pPr>
              <w:spacing w:line="360" w:lineRule="auto"/>
              <w:jc w:val="both"/>
            </w:pPr>
            <w:r w:rsidRPr="001F06B1">
              <w:t>2GS/Z/15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21.10</w:t>
            </w:r>
          </w:p>
        </w:tc>
        <w:tc>
          <w:tcPr>
            <w:tcW w:w="1339" w:type="dxa"/>
          </w:tcPr>
          <w:p w:rsidR="000677D1" w:rsidRPr="001F06B1" w:rsidRDefault="000677D1" w:rsidP="00F41B7C">
            <w:pPr>
              <w:spacing w:line="360" w:lineRule="auto"/>
              <w:jc w:val="both"/>
            </w:pPr>
            <w:r w:rsidRPr="001F06B1">
              <w:t>1.50</w:t>
            </w:r>
          </w:p>
        </w:tc>
        <w:tc>
          <w:tcPr>
            <w:tcW w:w="1297" w:type="dxa"/>
          </w:tcPr>
          <w:p w:rsidR="000677D1" w:rsidRPr="001F06B1" w:rsidRDefault="000677D1" w:rsidP="00F41B7C">
            <w:pPr>
              <w:spacing w:line="360" w:lineRule="auto"/>
              <w:jc w:val="both"/>
            </w:pPr>
            <w:r w:rsidRPr="001F06B1">
              <w:t>10.70</w:t>
            </w:r>
          </w:p>
        </w:tc>
        <w:tc>
          <w:tcPr>
            <w:tcW w:w="1786" w:type="dxa"/>
          </w:tcPr>
          <w:p w:rsidR="000677D1" w:rsidRPr="001F06B1" w:rsidRDefault="000677D1" w:rsidP="00F41B7C">
            <w:pPr>
              <w:spacing w:line="360" w:lineRule="auto"/>
              <w:jc w:val="both"/>
            </w:pPr>
            <w:r w:rsidRPr="001F06B1">
              <w:t>0.930</w:t>
            </w:r>
          </w:p>
        </w:tc>
        <w:tc>
          <w:tcPr>
            <w:tcW w:w="1115" w:type="dxa"/>
          </w:tcPr>
          <w:p w:rsidR="000677D1" w:rsidRPr="001F06B1" w:rsidRDefault="000677D1" w:rsidP="00F41B7C">
            <w:pPr>
              <w:spacing w:line="360" w:lineRule="auto"/>
              <w:jc w:val="both"/>
            </w:pPr>
            <w:r w:rsidRPr="001F06B1">
              <w:t>0.137</w:t>
            </w:r>
          </w:p>
        </w:tc>
      </w:tr>
      <w:tr w:rsidR="000677D1" w:rsidRPr="001F06B1" w:rsidTr="000677D1">
        <w:tc>
          <w:tcPr>
            <w:tcW w:w="1554" w:type="dxa"/>
          </w:tcPr>
          <w:p w:rsidR="000677D1" w:rsidRPr="001F06B1" w:rsidRDefault="000677D1" w:rsidP="00F41B7C">
            <w:pPr>
              <w:spacing w:line="360" w:lineRule="auto"/>
              <w:jc w:val="both"/>
            </w:pPr>
            <w:r w:rsidRPr="001F06B1">
              <w:t>2SS/A/15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21.00</w:t>
            </w:r>
          </w:p>
        </w:tc>
        <w:tc>
          <w:tcPr>
            <w:tcW w:w="1339" w:type="dxa"/>
          </w:tcPr>
          <w:p w:rsidR="000677D1" w:rsidRPr="001F06B1" w:rsidRDefault="000677D1" w:rsidP="00F41B7C">
            <w:pPr>
              <w:spacing w:line="360" w:lineRule="auto"/>
              <w:jc w:val="both"/>
            </w:pPr>
            <w:r w:rsidRPr="001F06B1">
              <w:t>1.00</w:t>
            </w:r>
          </w:p>
        </w:tc>
        <w:tc>
          <w:tcPr>
            <w:tcW w:w="1297" w:type="dxa"/>
          </w:tcPr>
          <w:p w:rsidR="000677D1" w:rsidRPr="001F06B1" w:rsidRDefault="000677D1" w:rsidP="00F41B7C">
            <w:pPr>
              <w:spacing w:line="360" w:lineRule="auto"/>
              <w:jc w:val="both"/>
            </w:pPr>
            <w:r w:rsidRPr="001F06B1">
              <w:t>10.70</w:t>
            </w:r>
          </w:p>
        </w:tc>
        <w:tc>
          <w:tcPr>
            <w:tcW w:w="1786" w:type="dxa"/>
          </w:tcPr>
          <w:p w:rsidR="000677D1" w:rsidRPr="001F06B1" w:rsidRDefault="000677D1" w:rsidP="00F41B7C">
            <w:pPr>
              <w:spacing w:line="360" w:lineRule="auto"/>
              <w:jc w:val="both"/>
            </w:pPr>
            <w:r w:rsidRPr="001F06B1">
              <w:t>0.952</w:t>
            </w:r>
          </w:p>
        </w:tc>
        <w:tc>
          <w:tcPr>
            <w:tcW w:w="1115" w:type="dxa"/>
          </w:tcPr>
          <w:p w:rsidR="000677D1" w:rsidRPr="001F06B1" w:rsidRDefault="000677D1" w:rsidP="00F41B7C">
            <w:pPr>
              <w:spacing w:line="360" w:lineRule="auto"/>
              <w:jc w:val="both"/>
            </w:pPr>
            <w:r w:rsidRPr="001F06B1">
              <w:t>0.496</w:t>
            </w:r>
          </w:p>
        </w:tc>
      </w:tr>
      <w:tr w:rsidR="000677D1" w:rsidRPr="001F06B1" w:rsidTr="000677D1">
        <w:tc>
          <w:tcPr>
            <w:tcW w:w="1554" w:type="dxa"/>
          </w:tcPr>
          <w:p w:rsidR="000677D1" w:rsidRPr="001F06B1" w:rsidRDefault="000677D1" w:rsidP="00F41B7C">
            <w:pPr>
              <w:spacing w:line="360" w:lineRule="auto"/>
              <w:jc w:val="both"/>
            </w:pPr>
            <w:r w:rsidRPr="001F06B1">
              <w:t>2SS/Z/15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24.00</w:t>
            </w:r>
          </w:p>
        </w:tc>
        <w:tc>
          <w:tcPr>
            <w:tcW w:w="1339" w:type="dxa"/>
          </w:tcPr>
          <w:p w:rsidR="000677D1" w:rsidRPr="001F06B1" w:rsidRDefault="000677D1" w:rsidP="00F41B7C">
            <w:pPr>
              <w:spacing w:line="360" w:lineRule="auto"/>
              <w:jc w:val="both"/>
            </w:pPr>
            <w:r w:rsidRPr="001F06B1">
              <w:t>4.00</w:t>
            </w:r>
          </w:p>
        </w:tc>
        <w:tc>
          <w:tcPr>
            <w:tcW w:w="1297" w:type="dxa"/>
          </w:tcPr>
          <w:p w:rsidR="000677D1" w:rsidRPr="001F06B1" w:rsidRDefault="000677D1" w:rsidP="00F41B7C">
            <w:pPr>
              <w:spacing w:line="360" w:lineRule="auto"/>
              <w:jc w:val="both"/>
            </w:pPr>
            <w:r w:rsidRPr="001F06B1">
              <w:t>10.60</w:t>
            </w:r>
          </w:p>
        </w:tc>
        <w:tc>
          <w:tcPr>
            <w:tcW w:w="1786" w:type="dxa"/>
          </w:tcPr>
          <w:p w:rsidR="000677D1" w:rsidRPr="001F06B1" w:rsidRDefault="000677D1" w:rsidP="00F41B7C">
            <w:pPr>
              <w:spacing w:line="360" w:lineRule="auto"/>
              <w:jc w:val="both"/>
            </w:pPr>
            <w:r w:rsidRPr="001F06B1">
              <w:t>0.833</w:t>
            </w:r>
          </w:p>
        </w:tc>
        <w:tc>
          <w:tcPr>
            <w:tcW w:w="1115" w:type="dxa"/>
          </w:tcPr>
          <w:p w:rsidR="000677D1" w:rsidRPr="001F06B1" w:rsidRDefault="000677D1" w:rsidP="00F41B7C">
            <w:pPr>
              <w:spacing w:line="360" w:lineRule="auto"/>
              <w:jc w:val="both"/>
            </w:pPr>
            <w:r w:rsidRPr="001F06B1">
              <w:t>0.125</w:t>
            </w:r>
          </w:p>
        </w:tc>
      </w:tr>
      <w:tr w:rsidR="000677D1" w:rsidRPr="001F06B1" w:rsidTr="000677D1">
        <w:tc>
          <w:tcPr>
            <w:tcW w:w="1554" w:type="dxa"/>
          </w:tcPr>
          <w:p w:rsidR="000677D1" w:rsidRPr="001F06B1" w:rsidRDefault="000677D1" w:rsidP="00F41B7C">
            <w:pPr>
              <w:spacing w:line="360" w:lineRule="auto"/>
              <w:jc w:val="both"/>
            </w:pPr>
            <w:r w:rsidRPr="001F06B1">
              <w:t>2PW/A/15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21.00</w:t>
            </w:r>
          </w:p>
        </w:tc>
        <w:tc>
          <w:tcPr>
            <w:tcW w:w="1339" w:type="dxa"/>
          </w:tcPr>
          <w:p w:rsidR="000677D1" w:rsidRPr="001F06B1" w:rsidRDefault="000677D1" w:rsidP="00F41B7C">
            <w:pPr>
              <w:spacing w:line="360" w:lineRule="auto"/>
              <w:jc w:val="both"/>
            </w:pPr>
            <w:r w:rsidRPr="001F06B1">
              <w:t>1.00</w:t>
            </w:r>
          </w:p>
        </w:tc>
        <w:tc>
          <w:tcPr>
            <w:tcW w:w="1297" w:type="dxa"/>
          </w:tcPr>
          <w:p w:rsidR="000677D1" w:rsidRPr="001F06B1" w:rsidRDefault="000677D1" w:rsidP="00F41B7C">
            <w:pPr>
              <w:spacing w:line="360" w:lineRule="auto"/>
              <w:jc w:val="both"/>
            </w:pPr>
            <w:r w:rsidRPr="001F06B1">
              <w:t>10.70</w:t>
            </w:r>
          </w:p>
        </w:tc>
        <w:tc>
          <w:tcPr>
            <w:tcW w:w="1786" w:type="dxa"/>
          </w:tcPr>
          <w:p w:rsidR="000677D1" w:rsidRPr="001F06B1" w:rsidRDefault="000677D1" w:rsidP="00F41B7C">
            <w:pPr>
              <w:spacing w:line="360" w:lineRule="auto"/>
              <w:jc w:val="both"/>
            </w:pPr>
            <w:r w:rsidRPr="001F06B1">
              <w:t>0.952</w:t>
            </w:r>
          </w:p>
        </w:tc>
        <w:tc>
          <w:tcPr>
            <w:tcW w:w="1115" w:type="dxa"/>
          </w:tcPr>
          <w:p w:rsidR="000677D1" w:rsidRPr="001F06B1" w:rsidRDefault="000677D1" w:rsidP="00F41B7C">
            <w:pPr>
              <w:spacing w:line="360" w:lineRule="auto"/>
              <w:jc w:val="both"/>
            </w:pPr>
            <w:r w:rsidRPr="001F06B1">
              <w:t>0.496</w:t>
            </w:r>
          </w:p>
        </w:tc>
      </w:tr>
      <w:tr w:rsidR="000677D1" w:rsidRPr="001F06B1" w:rsidTr="000677D1">
        <w:tc>
          <w:tcPr>
            <w:tcW w:w="1554" w:type="dxa"/>
          </w:tcPr>
          <w:p w:rsidR="000677D1" w:rsidRPr="001F06B1" w:rsidRDefault="000677D1" w:rsidP="00F41B7C">
            <w:pPr>
              <w:spacing w:line="360" w:lineRule="auto"/>
              <w:jc w:val="both"/>
            </w:pPr>
            <w:r w:rsidRPr="001F06B1">
              <w:t>2PW/Z/15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20.50</w:t>
            </w:r>
          </w:p>
        </w:tc>
        <w:tc>
          <w:tcPr>
            <w:tcW w:w="1339" w:type="dxa"/>
          </w:tcPr>
          <w:p w:rsidR="000677D1" w:rsidRPr="001F06B1" w:rsidRDefault="000677D1" w:rsidP="00F41B7C">
            <w:pPr>
              <w:spacing w:line="360" w:lineRule="auto"/>
              <w:jc w:val="both"/>
            </w:pPr>
            <w:r w:rsidRPr="001F06B1">
              <w:t>2.00</w:t>
            </w:r>
          </w:p>
        </w:tc>
        <w:tc>
          <w:tcPr>
            <w:tcW w:w="1297" w:type="dxa"/>
          </w:tcPr>
          <w:p w:rsidR="000677D1" w:rsidRPr="001F06B1" w:rsidRDefault="000677D1" w:rsidP="00F41B7C">
            <w:pPr>
              <w:spacing w:line="360" w:lineRule="auto"/>
              <w:jc w:val="both"/>
            </w:pPr>
            <w:r w:rsidRPr="001F06B1">
              <w:t>10.50</w:t>
            </w:r>
          </w:p>
        </w:tc>
        <w:tc>
          <w:tcPr>
            <w:tcW w:w="1786" w:type="dxa"/>
          </w:tcPr>
          <w:p w:rsidR="000677D1" w:rsidRPr="001F06B1" w:rsidRDefault="000677D1" w:rsidP="00F41B7C">
            <w:pPr>
              <w:spacing w:line="360" w:lineRule="auto"/>
              <w:jc w:val="both"/>
            </w:pPr>
            <w:r w:rsidRPr="001F06B1">
              <w:t>0.975</w:t>
            </w:r>
          </w:p>
        </w:tc>
        <w:tc>
          <w:tcPr>
            <w:tcW w:w="1115" w:type="dxa"/>
          </w:tcPr>
          <w:p w:rsidR="000677D1" w:rsidRPr="001F06B1" w:rsidRDefault="000677D1" w:rsidP="00F41B7C">
            <w:pPr>
              <w:spacing w:line="360" w:lineRule="auto"/>
              <w:jc w:val="both"/>
            </w:pPr>
            <w:r w:rsidRPr="001F06B1">
              <w:t>0.475</w:t>
            </w:r>
          </w:p>
        </w:tc>
      </w:tr>
      <w:tr w:rsidR="000677D1" w:rsidRPr="001F06B1" w:rsidTr="000677D1">
        <w:tc>
          <w:tcPr>
            <w:tcW w:w="1554" w:type="dxa"/>
          </w:tcPr>
          <w:p w:rsidR="000677D1" w:rsidRPr="001F06B1" w:rsidRDefault="000677D1" w:rsidP="00F41B7C">
            <w:pPr>
              <w:spacing w:line="360" w:lineRule="auto"/>
              <w:jc w:val="both"/>
            </w:pPr>
            <w:r w:rsidRPr="001F06B1">
              <w:t>2PD/A/15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22.00</w:t>
            </w:r>
          </w:p>
        </w:tc>
        <w:tc>
          <w:tcPr>
            <w:tcW w:w="1339" w:type="dxa"/>
          </w:tcPr>
          <w:p w:rsidR="000677D1" w:rsidRPr="001F06B1" w:rsidRDefault="000677D1" w:rsidP="00F41B7C">
            <w:pPr>
              <w:spacing w:line="360" w:lineRule="auto"/>
              <w:jc w:val="both"/>
            </w:pPr>
            <w:r w:rsidRPr="001F06B1">
              <w:t>2.00</w:t>
            </w:r>
          </w:p>
        </w:tc>
        <w:tc>
          <w:tcPr>
            <w:tcW w:w="1297" w:type="dxa"/>
          </w:tcPr>
          <w:p w:rsidR="000677D1" w:rsidRPr="001F06B1" w:rsidRDefault="000677D1" w:rsidP="00F41B7C">
            <w:pPr>
              <w:spacing w:line="360" w:lineRule="auto"/>
              <w:jc w:val="both"/>
            </w:pPr>
            <w:r w:rsidRPr="001F06B1">
              <w:t>10.30</w:t>
            </w:r>
          </w:p>
        </w:tc>
        <w:tc>
          <w:tcPr>
            <w:tcW w:w="1786" w:type="dxa"/>
          </w:tcPr>
          <w:p w:rsidR="000677D1" w:rsidRPr="001F06B1" w:rsidRDefault="000677D1" w:rsidP="00F41B7C">
            <w:pPr>
              <w:spacing w:line="360" w:lineRule="auto"/>
              <w:jc w:val="both"/>
            </w:pPr>
            <w:r w:rsidRPr="001F06B1">
              <w:t>0.909</w:t>
            </w:r>
          </w:p>
        </w:tc>
        <w:tc>
          <w:tcPr>
            <w:tcW w:w="1115" w:type="dxa"/>
          </w:tcPr>
          <w:p w:rsidR="000677D1" w:rsidRPr="001F06B1" w:rsidRDefault="000677D1" w:rsidP="00F41B7C">
            <w:pPr>
              <w:spacing w:line="360" w:lineRule="auto"/>
              <w:jc w:val="both"/>
            </w:pPr>
            <w:r w:rsidRPr="001F06B1">
              <w:t>0.250</w:t>
            </w:r>
          </w:p>
        </w:tc>
      </w:tr>
      <w:tr w:rsidR="000677D1" w:rsidRPr="001F06B1" w:rsidTr="000677D1">
        <w:tc>
          <w:tcPr>
            <w:tcW w:w="1554" w:type="dxa"/>
          </w:tcPr>
          <w:p w:rsidR="000677D1" w:rsidRPr="001F06B1" w:rsidRDefault="000677D1" w:rsidP="00F41B7C">
            <w:pPr>
              <w:spacing w:line="360" w:lineRule="auto"/>
              <w:jc w:val="both"/>
            </w:pPr>
            <w:r w:rsidRPr="001F06B1">
              <w:t>2PD/Z/15</w:t>
            </w:r>
          </w:p>
        </w:tc>
        <w:tc>
          <w:tcPr>
            <w:tcW w:w="1360" w:type="dxa"/>
          </w:tcPr>
          <w:p w:rsidR="000677D1" w:rsidRPr="001F06B1" w:rsidRDefault="000677D1" w:rsidP="00F41B7C">
            <w:pPr>
              <w:spacing w:line="360" w:lineRule="auto"/>
              <w:jc w:val="both"/>
            </w:pPr>
            <w:r w:rsidRPr="001F06B1">
              <w:t xml:space="preserve">    20</w:t>
            </w:r>
          </w:p>
        </w:tc>
        <w:tc>
          <w:tcPr>
            <w:tcW w:w="1147" w:type="dxa"/>
          </w:tcPr>
          <w:p w:rsidR="000677D1" w:rsidRPr="001F06B1" w:rsidRDefault="000677D1" w:rsidP="00F41B7C">
            <w:pPr>
              <w:spacing w:line="360" w:lineRule="auto"/>
              <w:jc w:val="both"/>
            </w:pPr>
            <w:r w:rsidRPr="001F06B1">
              <w:t>21.00</w:t>
            </w:r>
          </w:p>
        </w:tc>
        <w:tc>
          <w:tcPr>
            <w:tcW w:w="1339" w:type="dxa"/>
          </w:tcPr>
          <w:p w:rsidR="000677D1" w:rsidRPr="001F06B1" w:rsidRDefault="000677D1" w:rsidP="00F41B7C">
            <w:pPr>
              <w:spacing w:line="360" w:lineRule="auto"/>
              <w:jc w:val="both"/>
            </w:pPr>
            <w:r w:rsidRPr="001F06B1">
              <w:t>1.00</w:t>
            </w:r>
          </w:p>
        </w:tc>
        <w:tc>
          <w:tcPr>
            <w:tcW w:w="1297" w:type="dxa"/>
          </w:tcPr>
          <w:p w:rsidR="000677D1" w:rsidRPr="001F06B1" w:rsidRDefault="000677D1" w:rsidP="00F41B7C">
            <w:pPr>
              <w:spacing w:line="360" w:lineRule="auto"/>
              <w:jc w:val="both"/>
            </w:pPr>
            <w:r w:rsidRPr="001F06B1">
              <w:t>10.60</w:t>
            </w:r>
          </w:p>
        </w:tc>
        <w:tc>
          <w:tcPr>
            <w:tcW w:w="1786" w:type="dxa"/>
          </w:tcPr>
          <w:p w:rsidR="000677D1" w:rsidRPr="001F06B1" w:rsidRDefault="000677D1" w:rsidP="00F41B7C">
            <w:pPr>
              <w:spacing w:line="360" w:lineRule="auto"/>
              <w:jc w:val="both"/>
            </w:pPr>
            <w:r w:rsidRPr="001F06B1">
              <w:t>0.952</w:t>
            </w:r>
          </w:p>
        </w:tc>
        <w:tc>
          <w:tcPr>
            <w:tcW w:w="1115" w:type="dxa"/>
          </w:tcPr>
          <w:p w:rsidR="000677D1" w:rsidRPr="001F06B1" w:rsidRDefault="000677D1" w:rsidP="00F41B7C">
            <w:pPr>
              <w:spacing w:line="360" w:lineRule="auto"/>
              <w:jc w:val="both"/>
            </w:pPr>
            <w:r w:rsidRPr="001F06B1">
              <w:t>0.496</w:t>
            </w:r>
          </w:p>
        </w:tc>
      </w:tr>
    </w:tbl>
    <w:p w:rsidR="000677D1" w:rsidRPr="00BA448A" w:rsidRDefault="000677D1" w:rsidP="00F41B7C">
      <w:pPr>
        <w:spacing w:line="360" w:lineRule="auto"/>
        <w:jc w:val="both"/>
        <w:rPr>
          <w:sz w:val="20"/>
        </w:rPr>
      </w:pPr>
      <w:r w:rsidRPr="00BA448A">
        <w:rPr>
          <w:sz w:val="20"/>
        </w:rPr>
        <w:t>Comm- Commercial activated carbon, PW/Z/15 – poultry wastes, treated with ZnCl</w:t>
      </w:r>
      <w:r w:rsidRPr="00BA448A">
        <w:rPr>
          <w:sz w:val="20"/>
          <w:vertAlign w:val="subscript"/>
        </w:rPr>
        <w:t>2</w:t>
      </w:r>
      <w:r w:rsidRPr="00BA448A">
        <w:rPr>
          <w:sz w:val="20"/>
        </w:rPr>
        <w:t>, activated for 15 minute dwell time, PD/A/15</w:t>
      </w:r>
      <w:r w:rsidRPr="00BA448A">
        <w:rPr>
          <w:b/>
          <w:sz w:val="20"/>
        </w:rPr>
        <w:t xml:space="preserve"> –</w:t>
      </w:r>
      <w:r w:rsidRPr="00BA448A">
        <w:rPr>
          <w:sz w:val="20"/>
        </w:rPr>
        <w:t xml:space="preserve"> poultry droppings, treated with, H</w:t>
      </w:r>
      <w:r w:rsidRPr="00BA448A">
        <w:rPr>
          <w:sz w:val="20"/>
          <w:vertAlign w:val="subscript"/>
        </w:rPr>
        <w:t>3</w:t>
      </w:r>
      <w:r w:rsidRPr="00BA448A">
        <w:rPr>
          <w:sz w:val="20"/>
        </w:rPr>
        <w:t>PO</w:t>
      </w:r>
      <w:r w:rsidRPr="00BA448A">
        <w:rPr>
          <w:sz w:val="20"/>
          <w:vertAlign w:val="subscript"/>
        </w:rPr>
        <w:t>4</w:t>
      </w:r>
      <w:r w:rsidRPr="00BA448A">
        <w:rPr>
          <w:sz w:val="20"/>
        </w:rPr>
        <w:t xml:space="preserve">activated for 15 minute dwell time. </w:t>
      </w:r>
    </w:p>
    <w:p w:rsidR="000677D1" w:rsidRPr="001F06B1" w:rsidRDefault="000677D1" w:rsidP="00F41B7C">
      <w:pPr>
        <w:spacing w:line="360" w:lineRule="auto"/>
        <w:jc w:val="both"/>
      </w:pPr>
    </w:p>
    <w:p w:rsidR="000677D1" w:rsidRPr="001F06B1" w:rsidRDefault="000677D1" w:rsidP="00F41B7C">
      <w:pPr>
        <w:spacing w:line="360" w:lineRule="auto"/>
        <w:jc w:val="both"/>
      </w:pPr>
      <w:r w:rsidRPr="001F06B1">
        <w:t>Values presented by the sorbents follows the trend SS/A/15(0.560) &gt; PW/A/15(0.510) &gt; PW/Z/15(0.505) &gt; GS/Z/15(0.498) &gt; PW/Z/15(0.477) &gt; GS/A/15(0.469) &gt; PD/A/15(0.468) in cm</w:t>
      </w:r>
      <w:r w:rsidRPr="001F06B1">
        <w:rPr>
          <w:vertAlign w:val="superscript"/>
        </w:rPr>
        <w:t>3</w:t>
      </w:r>
      <w:r w:rsidRPr="001F06B1">
        <w:t xml:space="preserve">/0.5g sorbent. These sorbents gave higher porosity than the commercially available sorbent; com (0.465) whose porosity is only slightly higher than the Shea nut shell sorbent, SS/Z/15(0.442). It is evidence that the porosity value (on wet basis) for the sorbent agrees well with that of commercial carbon and they all falls within the range of 0.465-0.560. It is also obvious that the commercial PAC has higher surface area than the generated sorbent due to its finer grain size than the &lt;2mm aperture size of the generated sorbents. This could also be linked to why the latter has higher porosity. There is an assumption that all pores are accessible to all contaminants. However, for larger molecules, steric hindrance leads to decrease in the maximum adsorption capacity (Isabella, 2006). On the basis of the wet carbon, it was observed that sorbent GS/A/15 and SS/Z/15 gave pore volume values of 0.870 and 0.833 respectively. These values are in good agreement to that obtained for the commercial activated carbon, 0.870. This is an indication that plant based sorbents gave porosity of good similarity. The pore volume value of the reference carbon (0.870) is low compared to those of the generated carbon (0.833-0.952). It could be argued that finer sorbents has more surface area but could be less porous than the coarse </w:t>
      </w:r>
      <w:r w:rsidRPr="001F06B1">
        <w:lastRenderedPageBreak/>
        <w:t>ones. In this research, the nature starting material or biowaste plays more role in pore size development than does the other parameters. However, the type of activating agent plays significant role. Besides the Shea nut shell carbon, all other sorbent gave higher pore size with ZnCl</w:t>
      </w:r>
      <w:r w:rsidRPr="001F06B1">
        <w:rPr>
          <w:vertAlign w:val="subscript"/>
        </w:rPr>
        <w:t>2</w:t>
      </w:r>
      <w:r w:rsidRPr="001F06B1">
        <w:t xml:space="preserve"> catalysis. The values include; 0.930, 0.975, 0.952 for GS/Z/15, PW/Z/15 and PD/Z/15. These values are higher than those of their corresponding acid modified sorbents; 0.870, 0.952 and 0.909 for GS/A/15, PW/A/15 and PD/A/15 respectively. The porosity range for all the adsorbents tends to similarity with the same activation temperature and dwell time. These parameters are also critical for pore size development. The porosity values obtained in this research is close to those of activated sawdust (0.939-0.990) by Aziza </w:t>
      </w:r>
      <w:r w:rsidRPr="001F06B1">
        <w:rPr>
          <w:i/>
        </w:rPr>
        <w:t>et al</w:t>
      </w:r>
      <w:r w:rsidRPr="001F06B1">
        <w:t>.,(2008).</w:t>
      </w:r>
    </w:p>
    <w:p w:rsidR="000677D1" w:rsidRPr="001F06B1" w:rsidRDefault="000677D1" w:rsidP="00F41B7C">
      <w:pPr>
        <w:spacing w:line="360" w:lineRule="auto"/>
        <w:jc w:val="both"/>
      </w:pPr>
      <w:r w:rsidRPr="001F06B1">
        <w:t xml:space="preserve">   </w:t>
      </w:r>
      <w:r w:rsidRPr="001F06B1">
        <w:rPr>
          <w:b/>
        </w:rPr>
        <w:t xml:space="preserve">Bulk density (Prior to Adsorption): </w:t>
      </w:r>
      <w:r w:rsidRPr="001F06B1">
        <w:t>Generally, Bulk density on dry basis was usually estimated by placing a known weight of PAC in a graduated cylinder and tapping until the PAC occupies a minimum volume and thus calculated as; Density = m / v. The result of bulk density measured on swollen or wet weight basis</w:t>
      </w:r>
      <w:r w:rsidR="000610B9">
        <w:t xml:space="preserve"> was also presented (Table 5</w:t>
      </w:r>
      <w:r w:rsidRPr="001F06B1">
        <w:t>). Calculation was based on porosity. It is evidence that there is a linear relationship between porosity and bulk density prior to adsorption. More porous carbon was reportedly more denser. This could be linked to the extra mass gained from the occupation of more sorbate (water) into the pore sizes. It should be noted that the density measurement on dry weight bases is substantially different from when it is in swollen state. Low value (0.165g/cm</w:t>
      </w:r>
      <w:r w:rsidRPr="001F06B1">
        <w:rPr>
          <w:vertAlign w:val="superscript"/>
        </w:rPr>
        <w:t>3</w:t>
      </w:r>
      <w:r w:rsidRPr="001F06B1">
        <w:t xml:space="preserve">) was obtained for the commercial activated carbon. Similar to this are those of GS/A/15 (0.165), GS/A/15(0.137) and SS/Z/15(0.125).The relationship between porosity (on wet basis) and density (also on swollen basis) is given in the equation already stated above and as recapped below (Aziza </w:t>
      </w:r>
      <w:r w:rsidRPr="001F06B1">
        <w:rPr>
          <w:i/>
        </w:rPr>
        <w:t>et al</w:t>
      </w:r>
      <w:r w:rsidRPr="001F06B1">
        <w:t>., 2008).</w:t>
      </w:r>
    </w:p>
    <w:p w:rsidR="000677D1" w:rsidRDefault="000677D1" w:rsidP="00F41B7C">
      <w:pPr>
        <w:spacing w:line="360" w:lineRule="auto"/>
        <w:jc w:val="both"/>
      </w:pPr>
      <w:r w:rsidRPr="001F06B1">
        <w:t>Density = (Ma/Vw) α / (1-α);Where α = porosity = Vw/V</w:t>
      </w:r>
      <w:r w:rsidRPr="001F06B1">
        <w:rPr>
          <w:vertAlign w:val="subscript"/>
        </w:rPr>
        <w:t>T</w:t>
      </w:r>
      <w:r w:rsidRPr="001F06B1">
        <w:t>;Ma = mass of sorbent (g), Vw = initial volume of water (cm</w:t>
      </w:r>
      <w:r w:rsidRPr="001F06B1">
        <w:rPr>
          <w:vertAlign w:val="superscript"/>
        </w:rPr>
        <w:t>3</w:t>
      </w:r>
      <w:r w:rsidRPr="001F06B1">
        <w:t>) ;V</w:t>
      </w:r>
      <w:r w:rsidRPr="001F06B1">
        <w:rPr>
          <w:vertAlign w:val="subscript"/>
        </w:rPr>
        <w:t xml:space="preserve">T </w:t>
      </w:r>
      <w:r w:rsidRPr="001F06B1">
        <w:t>= final volume of water + dispersed sorbent (cm</w:t>
      </w:r>
      <w:r w:rsidRPr="001F06B1">
        <w:rPr>
          <w:vertAlign w:val="superscript"/>
        </w:rPr>
        <w:t>3</w:t>
      </w:r>
      <w:r w:rsidRPr="001F06B1">
        <w:t xml:space="preserve">).This density measurement on wet basis is different from those involving dry sorbents, (Aziza </w:t>
      </w:r>
      <w:r w:rsidRPr="001F06B1">
        <w:rPr>
          <w:i/>
        </w:rPr>
        <w:t>et al</w:t>
      </w:r>
      <w:r w:rsidRPr="001F06B1">
        <w:t>., 2008).</w:t>
      </w:r>
    </w:p>
    <w:p w:rsidR="00B315AF" w:rsidRDefault="00B315AF" w:rsidP="00F41B7C">
      <w:pPr>
        <w:spacing w:line="360" w:lineRule="auto"/>
        <w:jc w:val="both"/>
        <w:rPr>
          <w:b/>
        </w:rPr>
      </w:pPr>
    </w:p>
    <w:p w:rsidR="00D430FD" w:rsidRDefault="00D430FD" w:rsidP="00F41B7C">
      <w:pPr>
        <w:spacing w:line="360" w:lineRule="auto"/>
        <w:jc w:val="both"/>
      </w:pPr>
      <w:r w:rsidRPr="00D430FD">
        <w:rPr>
          <w:b/>
        </w:rPr>
        <w:t>Conclusion</w:t>
      </w:r>
      <w:r>
        <w:rPr>
          <w:b/>
        </w:rPr>
        <w:t>:</w:t>
      </w:r>
      <w:r w:rsidR="00DE2D82">
        <w:rPr>
          <w:b/>
        </w:rPr>
        <w:t xml:space="preserve"> </w:t>
      </w:r>
      <w:r w:rsidR="00DE2D82">
        <w:t>Highlights of results in this research showed that;</w:t>
      </w:r>
    </w:p>
    <w:p w:rsidR="00DE2D82" w:rsidRDefault="00DE2D82" w:rsidP="00F41B7C">
      <w:pPr>
        <w:pStyle w:val="ListParagraph"/>
        <w:numPr>
          <w:ilvl w:val="0"/>
          <w:numId w:val="36"/>
        </w:numPr>
        <w:spacing w:line="360" w:lineRule="auto"/>
        <w:jc w:val="both"/>
      </w:pPr>
      <w:r>
        <w:t>Precursors of high % burnoff gave corresponding low yield.</w:t>
      </w:r>
    </w:p>
    <w:p w:rsidR="00DE2D82" w:rsidRPr="00DE2D82" w:rsidRDefault="00DE2D82" w:rsidP="00F41B7C">
      <w:pPr>
        <w:pStyle w:val="ListParagraph"/>
        <w:numPr>
          <w:ilvl w:val="0"/>
          <w:numId w:val="36"/>
        </w:numPr>
        <w:spacing w:line="360" w:lineRule="auto"/>
        <w:jc w:val="both"/>
        <w:rPr>
          <w:sz w:val="20"/>
          <w:szCs w:val="20"/>
        </w:rPr>
      </w:pPr>
      <w:r w:rsidRPr="00DE2D82">
        <w:t>Low conductivity values (&lt; 28.74µS/cm) is an indication that sorbate removal by generated sorbents could be predominantly physisorption other than ion exchange or chemisorption.</w:t>
      </w:r>
    </w:p>
    <w:p w:rsidR="00DE2D82" w:rsidRPr="00DE2D82" w:rsidRDefault="00DE2D82" w:rsidP="00F41B7C">
      <w:pPr>
        <w:pStyle w:val="ListParagraph"/>
        <w:numPr>
          <w:ilvl w:val="0"/>
          <w:numId w:val="36"/>
        </w:numPr>
        <w:spacing w:line="360" w:lineRule="auto"/>
        <w:jc w:val="both"/>
        <w:rPr>
          <w:sz w:val="20"/>
          <w:szCs w:val="20"/>
        </w:rPr>
      </w:pPr>
      <w:r>
        <w:lastRenderedPageBreak/>
        <w:t>The high ash contents estimated for PW sorbent is a probable reason for their high pore size development.</w:t>
      </w:r>
    </w:p>
    <w:p w:rsidR="00DE2D82" w:rsidRPr="00DE2D82" w:rsidRDefault="00DE2D82" w:rsidP="00F41B7C">
      <w:pPr>
        <w:pStyle w:val="ListParagraph"/>
        <w:numPr>
          <w:ilvl w:val="0"/>
          <w:numId w:val="36"/>
        </w:numPr>
        <w:spacing w:line="360" w:lineRule="auto"/>
        <w:jc w:val="both"/>
        <w:rPr>
          <w:sz w:val="20"/>
          <w:szCs w:val="20"/>
        </w:rPr>
      </w:pPr>
      <w:r>
        <w:t>Yield was least for the two steps method due to the double thermal decomposition but are high when estimation is based on initial char weight</w:t>
      </w:r>
    </w:p>
    <w:p w:rsidR="00DE2D82" w:rsidRPr="00F41B7C" w:rsidRDefault="00DE2D82" w:rsidP="00F41B7C">
      <w:pPr>
        <w:pStyle w:val="ListParagraph"/>
        <w:numPr>
          <w:ilvl w:val="0"/>
          <w:numId w:val="36"/>
        </w:numPr>
        <w:spacing w:line="360" w:lineRule="auto"/>
        <w:jc w:val="both"/>
        <w:rPr>
          <w:sz w:val="20"/>
          <w:szCs w:val="20"/>
        </w:rPr>
      </w:pPr>
      <w:r>
        <w:t>Porosity measurement of sample</w:t>
      </w:r>
      <w:r w:rsidR="00F41B7C">
        <w:t>s in solution are substantially different from those measured in dry state.</w:t>
      </w:r>
    </w:p>
    <w:p w:rsidR="00F41B7C" w:rsidRPr="00DE2D82" w:rsidRDefault="00F41B7C" w:rsidP="00F41B7C">
      <w:pPr>
        <w:pStyle w:val="ListParagraph"/>
        <w:numPr>
          <w:ilvl w:val="0"/>
          <w:numId w:val="36"/>
        </w:numPr>
        <w:spacing w:line="360" w:lineRule="auto"/>
        <w:jc w:val="both"/>
        <w:rPr>
          <w:sz w:val="20"/>
          <w:szCs w:val="20"/>
        </w:rPr>
      </w:pPr>
      <w:r>
        <w:t>Finally, the sorted precursors could be prescribed as potential substrates for sorbent generation and utilization</w:t>
      </w:r>
    </w:p>
    <w:p w:rsidR="00B315AF" w:rsidRDefault="00B315AF" w:rsidP="00F41B7C">
      <w:pPr>
        <w:pStyle w:val="ListParagraph"/>
        <w:spacing w:line="360" w:lineRule="auto"/>
        <w:jc w:val="both"/>
        <w:rPr>
          <w:sz w:val="20"/>
          <w:szCs w:val="20"/>
        </w:rPr>
      </w:pPr>
    </w:p>
    <w:p w:rsidR="008B323E" w:rsidRPr="00B315AF" w:rsidRDefault="008B323E" w:rsidP="00F41B7C">
      <w:pPr>
        <w:pStyle w:val="ListParagraph"/>
        <w:spacing w:line="360" w:lineRule="auto"/>
        <w:jc w:val="both"/>
      </w:pPr>
      <w:r w:rsidRPr="00B315AF">
        <w:rPr>
          <w:b/>
          <w:bCs/>
        </w:rPr>
        <w:t>REFERENCES</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Ahmedna M., Marshal, W. and Rao, M. (2000).</w:t>
      </w:r>
      <w:r w:rsidRPr="001F524C">
        <w:rPr>
          <w:sz w:val="20"/>
          <w:szCs w:val="20"/>
        </w:rPr>
        <w:tab/>
        <w:t xml:space="preserve">Production of Granular activated carbon from selected Agric by products.  </w:t>
      </w:r>
      <w:r w:rsidRPr="001F524C">
        <w:rPr>
          <w:i/>
          <w:sz w:val="20"/>
          <w:szCs w:val="20"/>
        </w:rPr>
        <w:t>Bioresource and Technology.</w:t>
      </w:r>
      <w:r w:rsidRPr="001F524C">
        <w:rPr>
          <w:sz w:val="20"/>
          <w:szCs w:val="20"/>
        </w:rPr>
        <w:t xml:space="preserve"> </w:t>
      </w:r>
      <w:r w:rsidRPr="001F524C">
        <w:rPr>
          <w:b/>
          <w:sz w:val="20"/>
          <w:szCs w:val="20"/>
        </w:rPr>
        <w:t>71</w:t>
      </w:r>
      <w:r w:rsidRPr="001F524C">
        <w:rPr>
          <w:sz w:val="20"/>
          <w:szCs w:val="20"/>
        </w:rPr>
        <w:t>(2): 113 – 123.</w:t>
      </w:r>
    </w:p>
    <w:p w:rsidR="008B323E" w:rsidRPr="001F524C" w:rsidRDefault="008B323E" w:rsidP="00F41B7C">
      <w:pPr>
        <w:pStyle w:val="BodyText"/>
        <w:spacing w:line="360" w:lineRule="auto"/>
        <w:ind w:left="1440" w:hanging="1440"/>
        <w:rPr>
          <w:sz w:val="20"/>
          <w:szCs w:val="20"/>
        </w:rPr>
      </w:pPr>
      <w:r w:rsidRPr="001F524C">
        <w:rPr>
          <w:bCs/>
          <w:sz w:val="20"/>
          <w:szCs w:val="20"/>
        </w:rPr>
        <w:t>AOAC.,</w:t>
      </w:r>
      <w:r w:rsidRPr="001F524C">
        <w:rPr>
          <w:sz w:val="20"/>
          <w:szCs w:val="20"/>
        </w:rPr>
        <w:t xml:space="preserve"> (1990). “Association of official Analytical Chemists. Official Methods of Analysis” 15</w:t>
      </w:r>
      <w:r w:rsidRPr="001F524C">
        <w:rPr>
          <w:sz w:val="20"/>
          <w:szCs w:val="20"/>
          <w:vertAlign w:val="superscript"/>
        </w:rPr>
        <w:t>th</w:t>
      </w:r>
      <w:r w:rsidRPr="001F524C">
        <w:rPr>
          <w:sz w:val="20"/>
          <w:szCs w:val="20"/>
        </w:rPr>
        <w:t xml:space="preserve"> edition. Washing D.C, USA pp. 69-88.</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Aziza, A; Odiakosa, A; Nwajei, G. and Orodu, V.(2008). Modification and characterization of activated carbon derived from Bumper sawdust and disk sawdust to remove lead(II) and cadmium(II) effluent water. CSN Conference proceeding. Chemical Society of Nigeria. Deltachem 2008. p.235-243.</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Chongrak K; Eric H; Noureddine A. and Jean P.(1998).</w:t>
      </w:r>
      <w:r w:rsidRPr="001F524C">
        <w:rPr>
          <w:bCs/>
          <w:sz w:val="20"/>
          <w:szCs w:val="20"/>
        </w:rPr>
        <w:t xml:space="preserve"> Application of Methylene Blue Adsorption to Cotton Fiber Specific Surface Area Measurement.</w:t>
      </w:r>
      <w:r w:rsidRPr="001F524C">
        <w:rPr>
          <w:i/>
          <w:iCs/>
          <w:sz w:val="20"/>
          <w:szCs w:val="20"/>
        </w:rPr>
        <w:t xml:space="preserve"> Journal of Cotton Science </w:t>
      </w:r>
      <w:r w:rsidRPr="001F524C">
        <w:rPr>
          <w:b/>
          <w:sz w:val="20"/>
          <w:szCs w:val="20"/>
        </w:rPr>
        <w:t>2</w:t>
      </w:r>
      <w:r w:rsidRPr="001F524C">
        <w:rPr>
          <w:sz w:val="20"/>
          <w:szCs w:val="20"/>
        </w:rPr>
        <w:t>:164-173</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Elliott, C., Colby, T. and Iticks, H. (1989). Activated carbon  obliterans alter  aspiration of activated  charcoal. </w:t>
      </w:r>
      <w:r w:rsidRPr="001F524C">
        <w:rPr>
          <w:i/>
          <w:sz w:val="20"/>
          <w:szCs w:val="20"/>
        </w:rPr>
        <w:t>Chest</w:t>
      </w:r>
      <w:r w:rsidRPr="001F524C">
        <w:rPr>
          <w:sz w:val="20"/>
          <w:szCs w:val="20"/>
        </w:rPr>
        <w:t xml:space="preserve"> </w:t>
      </w:r>
      <w:r w:rsidRPr="001F524C">
        <w:rPr>
          <w:b/>
          <w:sz w:val="20"/>
          <w:szCs w:val="20"/>
        </w:rPr>
        <w:t>96</w:t>
      </w:r>
      <w:r w:rsidRPr="001F524C">
        <w:rPr>
          <w:sz w:val="20"/>
          <w:szCs w:val="20"/>
        </w:rPr>
        <w:t xml:space="preserve"> (3): 672-4 retrieved  from http//enwikipedea.org</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Gimba, C; Ocholi, O. and Nok, A. (2004). Preparation of A.C from Agricultural wastes II. Cyanide  binding with activated carbon matrix from groundnut shell. </w:t>
      </w:r>
      <w:r w:rsidRPr="001F524C">
        <w:rPr>
          <w:i/>
          <w:sz w:val="20"/>
          <w:szCs w:val="20"/>
        </w:rPr>
        <w:t>Nig journal of scientific  research</w:t>
      </w:r>
      <w:r w:rsidRPr="001F524C">
        <w:rPr>
          <w:sz w:val="20"/>
          <w:szCs w:val="20"/>
        </w:rPr>
        <w:t xml:space="preserve">. </w:t>
      </w:r>
      <w:r w:rsidRPr="001F524C">
        <w:rPr>
          <w:b/>
          <w:sz w:val="20"/>
          <w:szCs w:val="20"/>
        </w:rPr>
        <w:t>4</w:t>
      </w:r>
      <w:r w:rsidRPr="001F524C">
        <w:rPr>
          <w:sz w:val="20"/>
          <w:szCs w:val="20"/>
        </w:rPr>
        <w:t xml:space="preserve"> (2): 106-110.</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Itodo, A.U; Abdulrahman, F.W; Hassan, L.G; Maigandi, S. A and Happiness, U.O (2009a).Thermodynamic equilibrium, kinetics and adsorption mechanism of industrial dye removal by chemically modified  poultry droppings activated carbon.</w:t>
      </w:r>
      <w:r w:rsidRPr="001F524C">
        <w:rPr>
          <w:i/>
          <w:sz w:val="20"/>
          <w:szCs w:val="20"/>
        </w:rPr>
        <w:t>Nigerian Journal of Basic and Applied Science.</w:t>
      </w:r>
      <w:r w:rsidRPr="001F524C">
        <w:rPr>
          <w:b/>
          <w:sz w:val="20"/>
          <w:szCs w:val="20"/>
        </w:rPr>
        <w:t>17</w:t>
      </w:r>
      <w:r w:rsidRPr="001F524C">
        <w:rPr>
          <w:sz w:val="20"/>
          <w:szCs w:val="20"/>
        </w:rPr>
        <w:t>(1):38-43.</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Itodo,A.U; Abdulrahman,F.W; Hassan,L.G; Maigandi, S.A and Abubakar,M.N. (2009b).Activation Chemistry and kinetic studies of shea nut shells biosorbent for textile waste water treatment. </w:t>
      </w:r>
      <w:r w:rsidRPr="001F524C">
        <w:rPr>
          <w:i/>
          <w:sz w:val="20"/>
          <w:szCs w:val="20"/>
        </w:rPr>
        <w:t>Journal of research in Science, Education, Information And Communication Technology</w:t>
      </w:r>
      <w:r w:rsidRPr="001F524C">
        <w:rPr>
          <w:sz w:val="20"/>
          <w:szCs w:val="20"/>
        </w:rPr>
        <w:t xml:space="preserve"> </w:t>
      </w:r>
      <w:r w:rsidRPr="001F524C">
        <w:rPr>
          <w:b/>
          <w:sz w:val="20"/>
          <w:szCs w:val="20"/>
        </w:rPr>
        <w:t>1</w:t>
      </w:r>
      <w:r w:rsidRPr="001F524C">
        <w:rPr>
          <w:sz w:val="20"/>
          <w:szCs w:val="20"/>
        </w:rPr>
        <w:t>(1):168-177.</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Mozammel, M.H; Masahiro,O; and Bhattacharya,S.C.(2002).Activated charcoal from coconut shell using ZnCl2 activation. </w:t>
      </w:r>
      <w:r w:rsidRPr="001F524C">
        <w:rPr>
          <w:i/>
          <w:sz w:val="20"/>
          <w:szCs w:val="20"/>
        </w:rPr>
        <w:t>Biomass and Bioenergy</w:t>
      </w:r>
      <w:r w:rsidRPr="001F524C">
        <w:rPr>
          <w:sz w:val="20"/>
          <w:szCs w:val="20"/>
        </w:rPr>
        <w:t>.</w:t>
      </w:r>
      <w:r w:rsidRPr="001F524C">
        <w:rPr>
          <w:b/>
          <w:sz w:val="20"/>
          <w:szCs w:val="20"/>
        </w:rPr>
        <w:t>22</w:t>
      </w:r>
      <w:r w:rsidRPr="001F524C">
        <w:rPr>
          <w:sz w:val="20"/>
          <w:szCs w:val="20"/>
        </w:rPr>
        <w:t>(5):397-400</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Odebunmi, E. and Okeola, F. (2001). Preparation and characterization of activated carbon from waste material. </w:t>
      </w:r>
      <w:r w:rsidRPr="001F524C">
        <w:rPr>
          <w:i/>
          <w:sz w:val="20"/>
          <w:szCs w:val="20"/>
        </w:rPr>
        <w:t>Chemical society of Nigeria.</w:t>
      </w:r>
      <w:r w:rsidRPr="001F524C">
        <w:rPr>
          <w:sz w:val="20"/>
          <w:szCs w:val="20"/>
        </w:rPr>
        <w:t xml:space="preserve"> </w:t>
      </w:r>
      <w:r w:rsidRPr="001F524C">
        <w:rPr>
          <w:b/>
          <w:sz w:val="20"/>
          <w:szCs w:val="20"/>
        </w:rPr>
        <w:t>26</w:t>
      </w:r>
      <w:r w:rsidRPr="001F524C">
        <w:rPr>
          <w:sz w:val="20"/>
          <w:szCs w:val="20"/>
        </w:rPr>
        <w:t xml:space="preserve"> (2): 49-155.</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Paul, I. (1998), Re-use of coconut residues as activated carbon for domestic water purification (unpublished).MSc. Thesis. Faculty of Humboldt state university. p66-70.</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Rahman A; Saad, B; Shaidan , S. and Rizal, S. (2002). Adsorption characteristics of Malachite  green on activated carbon derived from rice husks  produced by chemical thermal  process. </w:t>
      </w:r>
      <w:r w:rsidRPr="001F524C">
        <w:rPr>
          <w:i/>
          <w:sz w:val="20"/>
          <w:szCs w:val="20"/>
        </w:rPr>
        <w:t>Bioresource  technology</w:t>
      </w:r>
      <w:r w:rsidRPr="001F524C">
        <w:rPr>
          <w:sz w:val="20"/>
          <w:szCs w:val="20"/>
        </w:rPr>
        <w:t xml:space="preserve">. </w:t>
      </w:r>
      <w:r w:rsidRPr="001F524C">
        <w:rPr>
          <w:b/>
          <w:bCs/>
          <w:sz w:val="20"/>
          <w:szCs w:val="20"/>
        </w:rPr>
        <w:t xml:space="preserve">90 </w:t>
      </w:r>
      <w:r w:rsidRPr="001F524C">
        <w:rPr>
          <w:bCs/>
          <w:sz w:val="20"/>
          <w:szCs w:val="20"/>
        </w:rPr>
        <w:t>(14):</w:t>
      </w:r>
      <w:r w:rsidRPr="001F524C">
        <w:rPr>
          <w:sz w:val="20"/>
          <w:szCs w:val="20"/>
        </w:rPr>
        <w:t xml:space="preserve"> 1578 -1583.</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Shaski and Yankie. (2002). Evaluation of different grade of granular activated carbon adsorbent for scavenging priority pollutant from waste water. Asian  journal of chemistry 14 (2): 1009-1026.</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pStyle w:val="TxBrp1"/>
        <w:spacing w:line="360" w:lineRule="auto"/>
        <w:ind w:left="720" w:hanging="720"/>
        <w:rPr>
          <w:sz w:val="20"/>
          <w:szCs w:val="20"/>
        </w:rPr>
      </w:pPr>
      <w:r w:rsidRPr="001F524C">
        <w:rPr>
          <w:sz w:val="20"/>
          <w:szCs w:val="20"/>
        </w:rPr>
        <w:t>Tchobanoglous, G; Hilary, T and vigil, S.  (1993) :in paul, (1998), water quality, 1</w:t>
      </w:r>
      <w:r w:rsidRPr="001F524C">
        <w:rPr>
          <w:sz w:val="20"/>
          <w:szCs w:val="20"/>
          <w:vertAlign w:val="superscript"/>
        </w:rPr>
        <w:t>st</w:t>
      </w:r>
      <w:r w:rsidRPr="001F524C">
        <w:rPr>
          <w:sz w:val="20"/>
          <w:szCs w:val="20"/>
        </w:rPr>
        <w:t xml:space="preserve"> Ed. Addison Wesley publishing. Readings, Massachusetts: 160-179.</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Tsai, W; Chang, C; Wang, Y; Chang, C., Chien, F. and Sun, H. (2001). Preparation of activated carbon from corn cob catalyzed  by potassium salts and subsequent gasification with CO2.  Bioresource technology. 78 (2): 203-208.</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Yoshiyuki, S. and Yutaka, K. (2003). Pyrolysis of  plant, animal and human waste: Physical and  chemical characterization of the pyrolytic product. </w:t>
      </w:r>
      <w:r w:rsidRPr="001F524C">
        <w:rPr>
          <w:i/>
          <w:sz w:val="20"/>
          <w:szCs w:val="20"/>
        </w:rPr>
        <w:t>Bioresource Technology</w:t>
      </w:r>
      <w:r w:rsidRPr="001F524C">
        <w:rPr>
          <w:sz w:val="20"/>
          <w:szCs w:val="20"/>
        </w:rPr>
        <w:t xml:space="preserve">. </w:t>
      </w:r>
      <w:r w:rsidRPr="001F524C">
        <w:rPr>
          <w:b/>
          <w:sz w:val="20"/>
          <w:szCs w:val="20"/>
        </w:rPr>
        <w:t xml:space="preserve">90 </w:t>
      </w:r>
      <w:r w:rsidRPr="001F524C">
        <w:rPr>
          <w:sz w:val="20"/>
          <w:szCs w:val="20"/>
        </w:rPr>
        <w:t>(3): 241-247.</w:t>
      </w: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Yulu, D., Walawender, W.and Fan L. (2001). Activated carbon prepared from phosphoric acid activation of grain sorghum. </w:t>
      </w:r>
      <w:r w:rsidRPr="001F524C">
        <w:rPr>
          <w:i/>
          <w:sz w:val="20"/>
          <w:szCs w:val="20"/>
        </w:rPr>
        <w:t>Bioresource technology.</w:t>
      </w:r>
      <w:r w:rsidRPr="001F524C">
        <w:rPr>
          <w:sz w:val="20"/>
          <w:szCs w:val="20"/>
        </w:rPr>
        <w:t xml:space="preserve"> </w:t>
      </w:r>
      <w:r w:rsidRPr="001F524C">
        <w:rPr>
          <w:b/>
          <w:sz w:val="20"/>
          <w:szCs w:val="20"/>
        </w:rPr>
        <w:t>81</w:t>
      </w:r>
      <w:r w:rsidRPr="001F524C">
        <w:rPr>
          <w:sz w:val="20"/>
          <w:szCs w:val="20"/>
        </w:rPr>
        <w:t xml:space="preserve"> (1): 45 -52</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 xml:space="preserve">Zabaniotu, A. and  Ioannidou, O. (2006). Agricultural precursors for activated carbon production. </w:t>
      </w:r>
      <w:r w:rsidRPr="001F524C">
        <w:rPr>
          <w:i/>
          <w:sz w:val="20"/>
          <w:szCs w:val="20"/>
        </w:rPr>
        <w:t>Renewable and sustainable energy.</w:t>
      </w:r>
      <w:r w:rsidRPr="001F524C">
        <w:rPr>
          <w:sz w:val="20"/>
          <w:szCs w:val="20"/>
        </w:rPr>
        <w:t xml:space="preserve"> </w:t>
      </w:r>
      <w:r w:rsidRPr="001F524C">
        <w:rPr>
          <w:b/>
          <w:sz w:val="20"/>
          <w:szCs w:val="20"/>
        </w:rPr>
        <w:t>11</w:t>
      </w:r>
      <w:r w:rsidRPr="001F524C">
        <w:rPr>
          <w:sz w:val="20"/>
          <w:szCs w:val="20"/>
        </w:rPr>
        <w:t xml:space="preserve"> (1):1966-2005.</w:t>
      </w:r>
    </w:p>
    <w:p w:rsidR="008B323E" w:rsidRPr="001F524C" w:rsidRDefault="008B323E" w:rsidP="00F41B7C">
      <w:pPr>
        <w:autoSpaceDE w:val="0"/>
        <w:autoSpaceDN w:val="0"/>
        <w:adjustRightInd w:val="0"/>
        <w:spacing w:line="360" w:lineRule="auto"/>
        <w:ind w:left="1440" w:hanging="1440"/>
        <w:jc w:val="both"/>
        <w:rPr>
          <w:sz w:val="20"/>
          <w:szCs w:val="20"/>
        </w:rPr>
      </w:pPr>
    </w:p>
    <w:p w:rsidR="008B323E" w:rsidRPr="001F524C" w:rsidRDefault="008B323E" w:rsidP="00F41B7C">
      <w:pPr>
        <w:autoSpaceDE w:val="0"/>
        <w:autoSpaceDN w:val="0"/>
        <w:adjustRightInd w:val="0"/>
        <w:spacing w:line="360" w:lineRule="auto"/>
        <w:ind w:left="1440" w:hanging="1440"/>
        <w:jc w:val="both"/>
        <w:rPr>
          <w:sz w:val="20"/>
          <w:szCs w:val="20"/>
        </w:rPr>
      </w:pPr>
      <w:r w:rsidRPr="001F524C">
        <w:rPr>
          <w:sz w:val="20"/>
          <w:szCs w:val="20"/>
        </w:rPr>
        <w:t>Zahangir, A; Suleyman A. and Noraini, K. (2008) .Production of activated carbon from oil palm empty fruit Bunch for Zn removal. Bul.conference proceedings 12</w:t>
      </w:r>
      <w:r w:rsidRPr="001F524C">
        <w:rPr>
          <w:sz w:val="20"/>
          <w:szCs w:val="20"/>
          <w:vertAlign w:val="superscript"/>
        </w:rPr>
        <w:t>th</w:t>
      </w:r>
      <w:r w:rsidRPr="001F524C">
        <w:rPr>
          <w:sz w:val="20"/>
          <w:szCs w:val="20"/>
        </w:rPr>
        <w:t xml:space="preserve"> int.water Tech conf. IWTC12 Egypt. p.373-383</w:t>
      </w:r>
    </w:p>
    <w:p w:rsidR="008B323E" w:rsidRPr="001F524C" w:rsidRDefault="008B323E" w:rsidP="00F41B7C">
      <w:pPr>
        <w:spacing w:line="360" w:lineRule="auto"/>
        <w:jc w:val="both"/>
        <w:rPr>
          <w:sz w:val="20"/>
          <w:szCs w:val="20"/>
        </w:rPr>
      </w:pPr>
    </w:p>
    <w:sectPr w:rsidR="008B323E" w:rsidRPr="001F524C" w:rsidSect="000677D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DA" w:rsidRDefault="00E90FDA" w:rsidP="00483F62">
      <w:r>
        <w:separator/>
      </w:r>
    </w:p>
  </w:endnote>
  <w:endnote w:type="continuationSeparator" w:id="1">
    <w:p w:rsidR="00E90FDA" w:rsidRDefault="00E90FDA" w:rsidP="00483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AF" w:rsidRDefault="00B315AF" w:rsidP="000677D1">
    <w:pPr>
      <w:pStyle w:val="Footer"/>
    </w:pPr>
  </w:p>
  <w:p w:rsidR="00B315AF" w:rsidRDefault="006C3677">
    <w:pPr>
      <w:pStyle w:val="Footer"/>
      <w:jc w:val="center"/>
    </w:pPr>
    <w:fldSimple w:instr=" PAGE   \* MERGEFORMAT ">
      <w:r w:rsidR="00407A34">
        <w:rPr>
          <w:noProof/>
        </w:rPr>
        <w:t>1</w:t>
      </w:r>
    </w:fldSimple>
  </w:p>
  <w:p w:rsidR="00B315AF" w:rsidRDefault="00B315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AF" w:rsidRDefault="00B315AF" w:rsidP="000677D1">
    <w:pPr>
      <w:pStyle w:val="Footer"/>
    </w:pPr>
  </w:p>
  <w:p w:rsidR="00B315AF" w:rsidRDefault="006C3677">
    <w:pPr>
      <w:pStyle w:val="Footer"/>
      <w:jc w:val="center"/>
    </w:pPr>
    <w:fldSimple w:instr=" PAGE   \* MERGEFORMAT ">
      <w:r w:rsidR="00407A34">
        <w:rPr>
          <w:noProof/>
        </w:rPr>
        <w:t>14</w:t>
      </w:r>
    </w:fldSimple>
  </w:p>
  <w:p w:rsidR="00B315AF" w:rsidRDefault="00B315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DA" w:rsidRDefault="00E90FDA" w:rsidP="00483F62">
      <w:r>
        <w:separator/>
      </w:r>
    </w:p>
  </w:footnote>
  <w:footnote w:type="continuationSeparator" w:id="1">
    <w:p w:rsidR="00E90FDA" w:rsidRDefault="00E90FDA" w:rsidP="00483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112"/>
    <w:multiLevelType w:val="hybridMultilevel"/>
    <w:tmpl w:val="BE4E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5539"/>
    <w:multiLevelType w:val="hybridMultilevel"/>
    <w:tmpl w:val="69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72823"/>
    <w:multiLevelType w:val="hybridMultilevel"/>
    <w:tmpl w:val="6F7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0D7C"/>
    <w:multiLevelType w:val="hybridMultilevel"/>
    <w:tmpl w:val="CDB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70703"/>
    <w:multiLevelType w:val="hybridMultilevel"/>
    <w:tmpl w:val="4742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D17DA"/>
    <w:multiLevelType w:val="hybridMultilevel"/>
    <w:tmpl w:val="FB60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16367"/>
    <w:multiLevelType w:val="hybridMultilevel"/>
    <w:tmpl w:val="8804A7F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14275CED"/>
    <w:multiLevelType w:val="hybridMultilevel"/>
    <w:tmpl w:val="E5C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D40ED"/>
    <w:multiLevelType w:val="hybridMultilevel"/>
    <w:tmpl w:val="52423020"/>
    <w:lvl w:ilvl="0" w:tplc="A0403BE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41C63"/>
    <w:multiLevelType w:val="hybridMultilevel"/>
    <w:tmpl w:val="8730D076"/>
    <w:lvl w:ilvl="0" w:tplc="4DD8BCE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BCF7EDF"/>
    <w:multiLevelType w:val="hybridMultilevel"/>
    <w:tmpl w:val="258EF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6323A6"/>
    <w:multiLevelType w:val="hybridMultilevel"/>
    <w:tmpl w:val="882CA36C"/>
    <w:lvl w:ilvl="0" w:tplc="7D908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E1ADD"/>
    <w:multiLevelType w:val="hybridMultilevel"/>
    <w:tmpl w:val="B588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4B02"/>
    <w:multiLevelType w:val="hybridMultilevel"/>
    <w:tmpl w:val="5D9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17D51"/>
    <w:multiLevelType w:val="hybridMultilevel"/>
    <w:tmpl w:val="7F766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C154CD1"/>
    <w:multiLevelType w:val="multilevel"/>
    <w:tmpl w:val="605633DE"/>
    <w:lvl w:ilvl="0">
      <w:start w:val="1"/>
      <w:numFmt w:val="decimal"/>
      <w:lvlText w:val="%1"/>
      <w:lvlJc w:val="left"/>
      <w:pPr>
        <w:ind w:left="480" w:hanging="480"/>
      </w:pPr>
      <w:rPr>
        <w:rFonts w:hint="default"/>
      </w:rPr>
    </w:lvl>
    <w:lvl w:ilvl="1">
      <w:start w:val="6"/>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4C0D41"/>
    <w:multiLevelType w:val="hybridMultilevel"/>
    <w:tmpl w:val="00202B92"/>
    <w:lvl w:ilvl="0" w:tplc="A5ECD2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26F9A"/>
    <w:multiLevelType w:val="hybridMultilevel"/>
    <w:tmpl w:val="1F183E0C"/>
    <w:lvl w:ilvl="0" w:tplc="E362A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6601B"/>
    <w:multiLevelType w:val="hybridMultilevel"/>
    <w:tmpl w:val="D200BFB8"/>
    <w:lvl w:ilvl="0" w:tplc="1320215A">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31140030"/>
    <w:multiLevelType w:val="hybridMultilevel"/>
    <w:tmpl w:val="18CE0916"/>
    <w:lvl w:ilvl="0" w:tplc="27BA6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56780"/>
    <w:multiLevelType w:val="multilevel"/>
    <w:tmpl w:val="EFD428D4"/>
    <w:lvl w:ilvl="0">
      <w:start w:val="1220"/>
      <w:numFmt w:val="decimal"/>
      <w:lvlText w:val="%1"/>
      <w:lvlJc w:val="left"/>
      <w:pPr>
        <w:tabs>
          <w:tab w:val="num" w:pos="3030"/>
        </w:tabs>
        <w:ind w:left="3030" w:hanging="3030"/>
      </w:pPr>
      <w:rPr>
        <w:rFonts w:hint="default"/>
      </w:rPr>
    </w:lvl>
    <w:lvl w:ilvl="1">
      <w:start w:val="980"/>
      <w:numFmt w:val="decimal"/>
      <w:lvlText w:val="%1-%2"/>
      <w:lvlJc w:val="left"/>
      <w:pPr>
        <w:tabs>
          <w:tab w:val="num" w:pos="3030"/>
        </w:tabs>
        <w:ind w:left="3030" w:hanging="3030"/>
      </w:pPr>
      <w:rPr>
        <w:rFonts w:hint="default"/>
      </w:rPr>
    </w:lvl>
    <w:lvl w:ilvl="2">
      <w:start w:val="1"/>
      <w:numFmt w:val="decimal"/>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21">
    <w:nsid w:val="38F13DC0"/>
    <w:multiLevelType w:val="hybridMultilevel"/>
    <w:tmpl w:val="A4A4C19E"/>
    <w:lvl w:ilvl="0" w:tplc="D140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620E0"/>
    <w:multiLevelType w:val="hybridMultilevel"/>
    <w:tmpl w:val="25F20A2C"/>
    <w:lvl w:ilvl="0" w:tplc="D9485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02E76"/>
    <w:multiLevelType w:val="hybridMultilevel"/>
    <w:tmpl w:val="A43ACE04"/>
    <w:lvl w:ilvl="0" w:tplc="9DC40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165B8"/>
    <w:multiLevelType w:val="hybridMultilevel"/>
    <w:tmpl w:val="4218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966DA"/>
    <w:multiLevelType w:val="hybridMultilevel"/>
    <w:tmpl w:val="1F183E0C"/>
    <w:lvl w:ilvl="0" w:tplc="E362A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42F31"/>
    <w:multiLevelType w:val="hybridMultilevel"/>
    <w:tmpl w:val="3EFA683E"/>
    <w:lvl w:ilvl="0" w:tplc="85AED41C">
      <w:start w:val="3"/>
      <w:numFmt w:val="bullet"/>
      <w:lvlText w:val="-"/>
      <w:lvlJc w:val="left"/>
      <w:pPr>
        <w:tabs>
          <w:tab w:val="num" w:pos="720"/>
        </w:tabs>
        <w:ind w:left="720" w:hanging="360"/>
      </w:pPr>
      <w:rPr>
        <w:rFonts w:ascii="Times New Roman" w:eastAsia="Times New Roman" w:hAnsi="Times New Roman" w:cs="Times New Roman" w:hint="default"/>
      </w:rPr>
    </w:lvl>
    <w:lvl w:ilvl="1" w:tplc="83EEDFF0">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B3309C"/>
    <w:multiLevelType w:val="hybridMultilevel"/>
    <w:tmpl w:val="F8487062"/>
    <w:lvl w:ilvl="0" w:tplc="0409000B">
      <w:start w:val="1"/>
      <w:numFmt w:val="bullet"/>
      <w:lvlText w:val=""/>
      <w:lvlJc w:val="left"/>
      <w:pPr>
        <w:tabs>
          <w:tab w:val="num" w:pos="880"/>
        </w:tabs>
        <w:ind w:left="880" w:hanging="360"/>
      </w:pPr>
      <w:rPr>
        <w:rFonts w:ascii="Wingdings" w:hAnsi="Wingding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28">
    <w:nsid w:val="530F307C"/>
    <w:multiLevelType w:val="hybridMultilevel"/>
    <w:tmpl w:val="8204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24A9C"/>
    <w:multiLevelType w:val="hybridMultilevel"/>
    <w:tmpl w:val="C96A7BB4"/>
    <w:lvl w:ilvl="0" w:tplc="38AC87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FB2192"/>
    <w:multiLevelType w:val="hybridMultilevel"/>
    <w:tmpl w:val="753ABF74"/>
    <w:lvl w:ilvl="0" w:tplc="8D1277D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24B257A"/>
    <w:multiLevelType w:val="hybridMultilevel"/>
    <w:tmpl w:val="FF782E78"/>
    <w:lvl w:ilvl="0" w:tplc="8D22BA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FE870BF"/>
    <w:multiLevelType w:val="hybridMultilevel"/>
    <w:tmpl w:val="1D64E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5E639D"/>
    <w:multiLevelType w:val="hybridMultilevel"/>
    <w:tmpl w:val="510003A6"/>
    <w:lvl w:ilvl="0" w:tplc="AEF20B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616BB"/>
    <w:multiLevelType w:val="hybridMultilevel"/>
    <w:tmpl w:val="1F183E0C"/>
    <w:lvl w:ilvl="0" w:tplc="E362A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A12C4"/>
    <w:multiLevelType w:val="hybridMultilevel"/>
    <w:tmpl w:val="4BBC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5"/>
  </w:num>
  <w:num w:numId="3">
    <w:abstractNumId w:val="22"/>
  </w:num>
  <w:num w:numId="4">
    <w:abstractNumId w:val="0"/>
  </w:num>
  <w:num w:numId="5">
    <w:abstractNumId w:val="29"/>
  </w:num>
  <w:num w:numId="6">
    <w:abstractNumId w:val="4"/>
  </w:num>
  <w:num w:numId="7">
    <w:abstractNumId w:val="13"/>
  </w:num>
  <w:num w:numId="8">
    <w:abstractNumId w:val="3"/>
  </w:num>
  <w:num w:numId="9">
    <w:abstractNumId w:val="7"/>
  </w:num>
  <w:num w:numId="10">
    <w:abstractNumId w:val="5"/>
  </w:num>
  <w:num w:numId="11">
    <w:abstractNumId w:val="1"/>
  </w:num>
  <w:num w:numId="12">
    <w:abstractNumId w:val="26"/>
  </w:num>
  <w:num w:numId="13">
    <w:abstractNumId w:val="24"/>
  </w:num>
  <w:num w:numId="14">
    <w:abstractNumId w:val="32"/>
  </w:num>
  <w:num w:numId="15">
    <w:abstractNumId w:val="16"/>
  </w:num>
  <w:num w:numId="16">
    <w:abstractNumId w:val="21"/>
  </w:num>
  <w:num w:numId="17">
    <w:abstractNumId w:val="8"/>
  </w:num>
  <w:num w:numId="18">
    <w:abstractNumId w:val="2"/>
  </w:num>
  <w:num w:numId="19">
    <w:abstractNumId w:val="6"/>
  </w:num>
  <w:num w:numId="20">
    <w:abstractNumId w:val="33"/>
  </w:num>
  <w:num w:numId="21">
    <w:abstractNumId w:val="27"/>
  </w:num>
  <w:num w:numId="22">
    <w:abstractNumId w:val="19"/>
  </w:num>
  <w:num w:numId="23">
    <w:abstractNumId w:val="18"/>
  </w:num>
  <w:num w:numId="24">
    <w:abstractNumId w:val="28"/>
  </w:num>
  <w:num w:numId="25">
    <w:abstractNumId w:val="10"/>
  </w:num>
  <w:num w:numId="26">
    <w:abstractNumId w:val="14"/>
  </w:num>
  <w:num w:numId="27">
    <w:abstractNumId w:val="31"/>
  </w:num>
  <w:num w:numId="28">
    <w:abstractNumId w:val="9"/>
  </w:num>
  <w:num w:numId="29">
    <w:abstractNumId w:val="30"/>
  </w:num>
  <w:num w:numId="30">
    <w:abstractNumId w:val="35"/>
  </w:num>
  <w:num w:numId="31">
    <w:abstractNumId w:val="34"/>
  </w:num>
  <w:num w:numId="32">
    <w:abstractNumId w:val="17"/>
  </w:num>
  <w:num w:numId="33">
    <w:abstractNumId w:val="15"/>
  </w:num>
  <w:num w:numId="34">
    <w:abstractNumId w:val="20"/>
  </w:num>
  <w:num w:numId="35">
    <w:abstractNumId w:val="2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677D1"/>
    <w:rsid w:val="0005410C"/>
    <w:rsid w:val="000610B9"/>
    <w:rsid w:val="000677D1"/>
    <w:rsid w:val="00095A94"/>
    <w:rsid w:val="000C77EE"/>
    <w:rsid w:val="00153731"/>
    <w:rsid w:val="001F524C"/>
    <w:rsid w:val="00254F8C"/>
    <w:rsid w:val="002B44A7"/>
    <w:rsid w:val="002E18B7"/>
    <w:rsid w:val="003A777D"/>
    <w:rsid w:val="003C5F61"/>
    <w:rsid w:val="003F21D6"/>
    <w:rsid w:val="00407A34"/>
    <w:rsid w:val="00451A53"/>
    <w:rsid w:val="00483F62"/>
    <w:rsid w:val="00501215"/>
    <w:rsid w:val="00512DE7"/>
    <w:rsid w:val="00523509"/>
    <w:rsid w:val="005D1FAA"/>
    <w:rsid w:val="006314AD"/>
    <w:rsid w:val="00640055"/>
    <w:rsid w:val="00655A86"/>
    <w:rsid w:val="006C3677"/>
    <w:rsid w:val="008A6B0B"/>
    <w:rsid w:val="008B323E"/>
    <w:rsid w:val="00972A7C"/>
    <w:rsid w:val="00985977"/>
    <w:rsid w:val="009A3DFD"/>
    <w:rsid w:val="00A9325C"/>
    <w:rsid w:val="00A94D04"/>
    <w:rsid w:val="00AF03BF"/>
    <w:rsid w:val="00B315AF"/>
    <w:rsid w:val="00B574F7"/>
    <w:rsid w:val="00BA448A"/>
    <w:rsid w:val="00C12013"/>
    <w:rsid w:val="00C77A4C"/>
    <w:rsid w:val="00CE5B45"/>
    <w:rsid w:val="00D0782A"/>
    <w:rsid w:val="00D430FD"/>
    <w:rsid w:val="00DE2D82"/>
    <w:rsid w:val="00E90BDF"/>
    <w:rsid w:val="00E90FDA"/>
    <w:rsid w:val="00E941B3"/>
    <w:rsid w:val="00F41B7C"/>
    <w:rsid w:val="00F56DAB"/>
    <w:rsid w:val="00F61AE7"/>
    <w:rsid w:val="00FD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D1"/>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067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77D1"/>
    <w:rPr>
      <w:rFonts w:ascii="Times New Roman" w:eastAsia="Times New Roman" w:hAnsi="Times New Roman" w:cs="Times New Roman"/>
      <w:b/>
      <w:bCs/>
      <w:sz w:val="24"/>
      <w:szCs w:val="24"/>
    </w:rPr>
  </w:style>
  <w:style w:type="paragraph" w:styleId="NormalWeb">
    <w:name w:val="Normal (Web)"/>
    <w:basedOn w:val="Normal"/>
    <w:uiPriority w:val="99"/>
    <w:unhideWhenUsed/>
    <w:rsid w:val="000677D1"/>
    <w:pPr>
      <w:spacing w:before="100" w:beforeAutospacing="1" w:after="100" w:afterAutospacing="1"/>
    </w:pPr>
  </w:style>
  <w:style w:type="paragraph" w:styleId="BalloonText">
    <w:name w:val="Balloon Text"/>
    <w:basedOn w:val="Normal"/>
    <w:link w:val="BalloonTextChar"/>
    <w:uiPriority w:val="99"/>
    <w:semiHidden/>
    <w:unhideWhenUsed/>
    <w:rsid w:val="000677D1"/>
    <w:rPr>
      <w:rFonts w:ascii="Tahoma" w:hAnsi="Tahoma" w:cs="Tahoma"/>
      <w:sz w:val="16"/>
      <w:szCs w:val="16"/>
    </w:rPr>
  </w:style>
  <w:style w:type="character" w:customStyle="1" w:styleId="BalloonTextChar">
    <w:name w:val="Balloon Text Char"/>
    <w:basedOn w:val="DefaultParagraphFont"/>
    <w:link w:val="BalloonText"/>
    <w:uiPriority w:val="99"/>
    <w:semiHidden/>
    <w:rsid w:val="000677D1"/>
    <w:rPr>
      <w:rFonts w:ascii="Tahoma" w:eastAsia="Times New Roman" w:hAnsi="Tahoma" w:cs="Tahoma"/>
      <w:sz w:val="16"/>
      <w:szCs w:val="16"/>
    </w:rPr>
  </w:style>
  <w:style w:type="paragraph" w:styleId="Header">
    <w:name w:val="header"/>
    <w:basedOn w:val="Normal"/>
    <w:link w:val="HeaderChar"/>
    <w:uiPriority w:val="99"/>
    <w:semiHidden/>
    <w:unhideWhenUsed/>
    <w:rsid w:val="000677D1"/>
    <w:pPr>
      <w:tabs>
        <w:tab w:val="center" w:pos="4680"/>
        <w:tab w:val="right" w:pos="9360"/>
      </w:tabs>
    </w:pPr>
  </w:style>
  <w:style w:type="character" w:customStyle="1" w:styleId="HeaderChar">
    <w:name w:val="Header Char"/>
    <w:basedOn w:val="DefaultParagraphFont"/>
    <w:link w:val="Header"/>
    <w:uiPriority w:val="99"/>
    <w:semiHidden/>
    <w:rsid w:val="000677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7D1"/>
    <w:pPr>
      <w:tabs>
        <w:tab w:val="center" w:pos="4680"/>
        <w:tab w:val="right" w:pos="9360"/>
      </w:tabs>
    </w:pPr>
  </w:style>
  <w:style w:type="character" w:customStyle="1" w:styleId="FooterChar">
    <w:name w:val="Footer Char"/>
    <w:basedOn w:val="DefaultParagraphFont"/>
    <w:link w:val="Footer"/>
    <w:uiPriority w:val="99"/>
    <w:rsid w:val="000677D1"/>
    <w:rPr>
      <w:rFonts w:ascii="Times New Roman" w:eastAsia="Times New Roman" w:hAnsi="Times New Roman" w:cs="Times New Roman"/>
      <w:sz w:val="24"/>
      <w:szCs w:val="24"/>
    </w:rPr>
  </w:style>
  <w:style w:type="paragraph" w:styleId="ListParagraph">
    <w:name w:val="List Paragraph"/>
    <w:basedOn w:val="Normal"/>
    <w:uiPriority w:val="34"/>
    <w:qFormat/>
    <w:rsid w:val="000677D1"/>
    <w:pPr>
      <w:ind w:left="720"/>
      <w:contextualSpacing/>
    </w:pPr>
  </w:style>
  <w:style w:type="paragraph" w:styleId="BodyText2">
    <w:name w:val="Body Text 2"/>
    <w:basedOn w:val="Normal"/>
    <w:link w:val="BodyText2Char"/>
    <w:rsid w:val="000677D1"/>
    <w:pPr>
      <w:suppressAutoHyphens/>
      <w:spacing w:line="480" w:lineRule="auto"/>
    </w:pPr>
    <w:rPr>
      <w:sz w:val="28"/>
      <w:lang w:eastAsia="ar-SA"/>
    </w:rPr>
  </w:style>
  <w:style w:type="character" w:customStyle="1" w:styleId="BodyText2Char">
    <w:name w:val="Body Text 2 Char"/>
    <w:basedOn w:val="DefaultParagraphFont"/>
    <w:link w:val="BodyText2"/>
    <w:rsid w:val="000677D1"/>
    <w:rPr>
      <w:rFonts w:ascii="Times New Roman" w:eastAsia="Times New Roman" w:hAnsi="Times New Roman" w:cs="Times New Roman"/>
      <w:sz w:val="28"/>
      <w:szCs w:val="24"/>
      <w:lang w:eastAsia="ar-SA"/>
    </w:rPr>
  </w:style>
  <w:style w:type="table" w:styleId="TableGrid">
    <w:name w:val="Table Grid"/>
    <w:basedOn w:val="TableNormal"/>
    <w:uiPriority w:val="59"/>
    <w:rsid w:val="000677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Brp3">
    <w:name w:val="TxBr_p3"/>
    <w:basedOn w:val="Normal"/>
    <w:rsid w:val="000677D1"/>
    <w:pPr>
      <w:widowControl w:val="0"/>
      <w:tabs>
        <w:tab w:val="left" w:pos="702"/>
      </w:tabs>
      <w:autoSpaceDE w:val="0"/>
      <w:autoSpaceDN w:val="0"/>
      <w:adjustRightInd w:val="0"/>
      <w:spacing w:line="240" w:lineRule="atLeast"/>
      <w:ind w:left="408" w:hanging="702"/>
    </w:pPr>
  </w:style>
  <w:style w:type="paragraph" w:styleId="Title">
    <w:name w:val="Title"/>
    <w:basedOn w:val="Normal"/>
    <w:next w:val="Normal"/>
    <w:link w:val="TitleChar"/>
    <w:uiPriority w:val="10"/>
    <w:qFormat/>
    <w:rsid w:val="000677D1"/>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677D1"/>
    <w:rPr>
      <w:rFonts w:ascii="Cambria" w:eastAsia="Times New Roman" w:hAnsi="Cambria" w:cs="Times New Roman"/>
      <w:b/>
      <w:bCs/>
      <w:kern w:val="28"/>
      <w:sz w:val="32"/>
      <w:szCs w:val="32"/>
    </w:rPr>
  </w:style>
  <w:style w:type="character" w:styleId="Hyperlink">
    <w:name w:val="Hyperlink"/>
    <w:basedOn w:val="DefaultParagraphFont"/>
    <w:unhideWhenUsed/>
    <w:rsid w:val="000677D1"/>
    <w:rPr>
      <w:color w:val="0000FF"/>
      <w:u w:val="single"/>
    </w:rPr>
  </w:style>
  <w:style w:type="paragraph" w:customStyle="1" w:styleId="Default">
    <w:name w:val="Default"/>
    <w:rsid w:val="000677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0677D1"/>
    <w:pPr>
      <w:spacing w:after="200" w:line="276" w:lineRule="auto"/>
    </w:pPr>
    <w:rPr>
      <w:rFonts w:ascii="Calibri" w:eastAsia="Calibri" w:hAnsi="Calibri"/>
      <w:b/>
      <w:bCs/>
      <w:sz w:val="20"/>
      <w:szCs w:val="20"/>
    </w:rPr>
  </w:style>
  <w:style w:type="paragraph" w:styleId="BodyTextIndent">
    <w:name w:val="Body Text Indent"/>
    <w:basedOn w:val="Normal"/>
    <w:link w:val="BodyTextIndentChar"/>
    <w:uiPriority w:val="99"/>
    <w:semiHidden/>
    <w:unhideWhenUsed/>
    <w:rsid w:val="000677D1"/>
    <w:pPr>
      <w:spacing w:after="120"/>
      <w:ind w:left="360"/>
    </w:pPr>
  </w:style>
  <w:style w:type="character" w:customStyle="1" w:styleId="BodyTextIndentChar">
    <w:name w:val="Body Text Indent Char"/>
    <w:basedOn w:val="DefaultParagraphFont"/>
    <w:link w:val="BodyTextIndent"/>
    <w:uiPriority w:val="99"/>
    <w:semiHidden/>
    <w:rsid w:val="000677D1"/>
    <w:rPr>
      <w:rFonts w:ascii="Times New Roman" w:eastAsia="Times New Roman" w:hAnsi="Times New Roman" w:cs="Times New Roman"/>
      <w:sz w:val="24"/>
      <w:szCs w:val="24"/>
    </w:rPr>
  </w:style>
  <w:style w:type="paragraph" w:customStyle="1" w:styleId="TxBrp1">
    <w:name w:val="TxBr_p1"/>
    <w:basedOn w:val="Normal"/>
    <w:rsid w:val="000677D1"/>
    <w:pPr>
      <w:widowControl w:val="0"/>
      <w:tabs>
        <w:tab w:val="left" w:pos="260"/>
      </w:tabs>
      <w:autoSpaceDE w:val="0"/>
      <w:autoSpaceDN w:val="0"/>
      <w:adjustRightInd w:val="0"/>
      <w:spacing w:line="289" w:lineRule="atLeast"/>
      <w:ind w:left="1065"/>
      <w:jc w:val="both"/>
    </w:pPr>
  </w:style>
  <w:style w:type="paragraph" w:styleId="BodyText">
    <w:name w:val="Body Text"/>
    <w:basedOn w:val="Normal"/>
    <w:link w:val="BodyTextChar"/>
    <w:uiPriority w:val="99"/>
    <w:semiHidden/>
    <w:unhideWhenUsed/>
    <w:rsid w:val="000677D1"/>
    <w:pPr>
      <w:spacing w:after="120"/>
    </w:pPr>
  </w:style>
  <w:style w:type="character" w:customStyle="1" w:styleId="BodyTextChar">
    <w:name w:val="Body Text Char"/>
    <w:basedOn w:val="DefaultParagraphFont"/>
    <w:link w:val="BodyText"/>
    <w:uiPriority w:val="99"/>
    <w:semiHidden/>
    <w:rsid w:val="000677D1"/>
    <w:rPr>
      <w:rFonts w:ascii="Times New Roman" w:eastAsia="Times New Roman" w:hAnsi="Times New Roman" w:cs="Times New Roman"/>
      <w:sz w:val="24"/>
      <w:szCs w:val="24"/>
    </w:rPr>
  </w:style>
  <w:style w:type="character" w:styleId="Strong">
    <w:name w:val="Strong"/>
    <w:basedOn w:val="DefaultParagraphFont"/>
    <w:qFormat/>
    <w:rsid w:val="000677D1"/>
    <w:rPr>
      <w:b/>
      <w:bCs/>
    </w:rPr>
  </w:style>
  <w:style w:type="paragraph" w:styleId="BodyTextIndent2">
    <w:name w:val="Body Text Indent 2"/>
    <w:basedOn w:val="Normal"/>
    <w:link w:val="BodyTextIndent2Char"/>
    <w:uiPriority w:val="99"/>
    <w:unhideWhenUsed/>
    <w:rsid w:val="000677D1"/>
    <w:pPr>
      <w:spacing w:after="120" w:line="480" w:lineRule="auto"/>
      <w:ind w:left="360"/>
    </w:pPr>
  </w:style>
  <w:style w:type="character" w:customStyle="1" w:styleId="BodyTextIndent2Char">
    <w:name w:val="Body Text Indent 2 Char"/>
    <w:basedOn w:val="DefaultParagraphFont"/>
    <w:link w:val="BodyTextIndent2"/>
    <w:uiPriority w:val="99"/>
    <w:rsid w:val="000677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odoson200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ml tech</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itodo adams</dc:creator>
  <cp:keywords/>
  <dc:description/>
  <cp:lastModifiedBy>itodo adams</cp:lastModifiedBy>
  <cp:revision>16</cp:revision>
  <dcterms:created xsi:type="dcterms:W3CDTF">2009-12-16T01:27:00Z</dcterms:created>
  <dcterms:modified xsi:type="dcterms:W3CDTF">2009-12-20T15:45:00Z</dcterms:modified>
</cp:coreProperties>
</file>