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04" w:rsidRDefault="003F4C04" w:rsidP="00CC3220">
      <w:pPr>
        <w:spacing w:line="360" w:lineRule="auto"/>
        <w:jc w:val="center"/>
        <w:rPr>
          <w:b/>
          <w:bCs/>
        </w:rPr>
      </w:pPr>
      <w:r>
        <w:rPr>
          <w:b/>
          <w:bCs/>
        </w:rPr>
        <w:t xml:space="preserve">Predicting </w:t>
      </w:r>
      <w:r w:rsidRPr="008C1237">
        <w:rPr>
          <w:b/>
          <w:bCs/>
        </w:rPr>
        <w:t>Surface Water Contamination</w:t>
      </w:r>
      <w:r>
        <w:rPr>
          <w:b/>
          <w:bCs/>
        </w:rPr>
        <w:t xml:space="preserve"> From The </w:t>
      </w:r>
      <w:smartTag w:uri="urn:schemas-microsoft-com:office:smarttags" w:element="place">
        <w:smartTag w:uri="urn:schemas-microsoft-com:office:smarttags" w:element="City">
          <w:r>
            <w:rPr>
              <w:b/>
              <w:bCs/>
            </w:rPr>
            <w:t>Kaduna</w:t>
          </w:r>
        </w:smartTag>
      </w:smartTag>
      <w:r>
        <w:rPr>
          <w:b/>
          <w:bCs/>
        </w:rPr>
        <w:t xml:space="preserve">, Yola And </w:t>
      </w:r>
      <w:smartTag w:uri="urn:schemas-microsoft-com:office:smarttags" w:element="place">
        <w:smartTag w:uri="urn:schemas-microsoft-com:office:smarttags" w:element="City">
          <w:r>
            <w:rPr>
              <w:b/>
              <w:bCs/>
            </w:rPr>
            <w:t>Maiduguri</w:t>
          </w:r>
        </w:smartTag>
      </w:smartTag>
      <w:r>
        <w:rPr>
          <w:b/>
          <w:bCs/>
        </w:rPr>
        <w:t xml:space="preserve"> Landfill Sites</w:t>
      </w:r>
    </w:p>
    <w:p w:rsidR="003F4C04" w:rsidRDefault="003F4C04" w:rsidP="00CC3220">
      <w:pPr>
        <w:spacing w:line="360" w:lineRule="auto"/>
        <w:jc w:val="center"/>
        <w:rPr>
          <w:b/>
          <w:bCs/>
        </w:rPr>
      </w:pPr>
      <w:r>
        <w:rPr>
          <w:b/>
          <w:bCs/>
        </w:rPr>
        <w:t>By</w:t>
      </w:r>
    </w:p>
    <w:p w:rsidR="003F4C04" w:rsidRDefault="003F4C04" w:rsidP="00CC3220">
      <w:pPr>
        <w:spacing w:line="360" w:lineRule="auto"/>
        <w:jc w:val="center"/>
        <w:rPr>
          <w:b/>
          <w:bCs/>
        </w:rPr>
      </w:pPr>
      <w:r>
        <w:rPr>
          <w:b/>
          <w:bCs/>
        </w:rPr>
        <w:t>I.O. Olaniyan</w:t>
      </w:r>
      <w:r>
        <w:rPr>
          <w:b/>
          <w:bCs/>
          <w:vertAlign w:val="superscript"/>
        </w:rPr>
        <w:t>+</w:t>
      </w:r>
      <w:r>
        <w:rPr>
          <w:b/>
          <w:bCs/>
        </w:rPr>
        <w:t>, A. W. Alayande</w:t>
      </w:r>
      <w:r>
        <w:rPr>
          <w:b/>
          <w:bCs/>
          <w:vertAlign w:val="superscript"/>
        </w:rPr>
        <w:t>++</w:t>
      </w:r>
      <w:r>
        <w:rPr>
          <w:b/>
          <w:bCs/>
        </w:rPr>
        <w:t xml:space="preserve"> And O. A. Bamgboye</w:t>
      </w:r>
      <w:r>
        <w:rPr>
          <w:b/>
          <w:bCs/>
          <w:vertAlign w:val="superscript"/>
        </w:rPr>
        <w:t>+++</w:t>
      </w:r>
    </w:p>
    <w:p w:rsidR="003F4C04" w:rsidRDefault="003F4C04" w:rsidP="00CC3220">
      <w:pPr>
        <w:spacing w:line="360" w:lineRule="auto"/>
        <w:ind w:right="-720"/>
        <w:rPr>
          <w:b/>
          <w:bCs/>
        </w:rPr>
      </w:pPr>
      <w:r>
        <w:rPr>
          <w:b/>
          <w:bCs/>
          <w:vertAlign w:val="superscript"/>
        </w:rPr>
        <w:t>+</w:t>
      </w:r>
      <w:r>
        <w:rPr>
          <w:b/>
          <w:bCs/>
        </w:rPr>
        <w:t xml:space="preserve">Department of Agricultural Engineering, </w:t>
      </w:r>
      <w:smartTag w:uri="urn:schemas-microsoft-com:office:smarttags" w:element="stockticker">
        <w:r>
          <w:rPr>
            <w:b/>
            <w:bCs/>
          </w:rPr>
          <w:t>Kaduna</w:t>
        </w:r>
      </w:smartTag>
      <w:r>
        <w:rPr>
          <w:b/>
          <w:bCs/>
        </w:rPr>
        <w:t xml:space="preserve"> Polytechnic </w:t>
      </w:r>
      <w:hyperlink r:id="rId7" w:history="1">
        <w:r w:rsidRPr="00C8742A">
          <w:rPr>
            <w:rStyle w:val="Hyperlink"/>
            <w:b/>
            <w:bCs/>
          </w:rPr>
          <w:t>dejoolaniyan@yahoo.com</w:t>
        </w:r>
      </w:hyperlink>
    </w:p>
    <w:p w:rsidR="003F4C04" w:rsidRDefault="003F4C04" w:rsidP="00CC3220">
      <w:pPr>
        <w:spacing w:line="360" w:lineRule="auto"/>
        <w:ind w:right="-720"/>
        <w:rPr>
          <w:b/>
          <w:bCs/>
        </w:rPr>
      </w:pPr>
      <w:r w:rsidRPr="00C157B2">
        <w:rPr>
          <w:b/>
          <w:bCs/>
          <w:vertAlign w:val="superscript"/>
        </w:rPr>
        <w:t>+</w:t>
      </w:r>
      <w:r>
        <w:rPr>
          <w:b/>
          <w:bCs/>
          <w:vertAlign w:val="superscript"/>
        </w:rPr>
        <w:t>+</w:t>
      </w:r>
      <w:r>
        <w:rPr>
          <w:b/>
          <w:bCs/>
        </w:rPr>
        <w:t xml:space="preserve"> National Water Resources Institute, </w:t>
      </w:r>
      <w:smartTag w:uri="urn:schemas-microsoft-com:office:smarttags" w:element="stockticker">
        <w:smartTag w:uri="urn:schemas-microsoft-com:office:smarttags" w:element="stockticker">
          <w:r>
            <w:rPr>
              <w:b/>
              <w:bCs/>
            </w:rPr>
            <w:t>Kaduna</w:t>
          </w:r>
        </w:smartTag>
        <w:r>
          <w:rPr>
            <w:b/>
            <w:bCs/>
          </w:rPr>
          <w:t xml:space="preserve">,  </w:t>
        </w:r>
        <w:smartTag w:uri="urn:schemas-microsoft-com:office:smarttags" w:element="stockticker">
          <w:r>
            <w:rPr>
              <w:b/>
              <w:bCs/>
            </w:rPr>
            <w:t>Nigeria</w:t>
          </w:r>
        </w:smartTag>
      </w:smartTag>
      <w:r>
        <w:rPr>
          <w:b/>
          <w:bCs/>
        </w:rPr>
        <w:t xml:space="preserve"> </w:t>
      </w:r>
      <w:hyperlink r:id="rId8" w:history="1">
        <w:r w:rsidRPr="000D049D">
          <w:rPr>
            <w:rStyle w:val="Hyperlink"/>
            <w:b/>
            <w:bCs/>
          </w:rPr>
          <w:t>walayande@yahoo.co.uk</w:t>
        </w:r>
      </w:hyperlink>
    </w:p>
    <w:p w:rsidR="003F4C04" w:rsidRDefault="003F4C04" w:rsidP="00CC3220">
      <w:pPr>
        <w:pBdr>
          <w:bottom w:val="single" w:sz="12" w:space="1" w:color="auto"/>
        </w:pBdr>
        <w:spacing w:line="360" w:lineRule="auto"/>
        <w:rPr>
          <w:b/>
          <w:bCs/>
        </w:rPr>
      </w:pPr>
      <w:r>
        <w:rPr>
          <w:b/>
          <w:bCs/>
          <w:vertAlign w:val="superscript"/>
        </w:rPr>
        <w:t>+++</w:t>
      </w:r>
      <w:r>
        <w:rPr>
          <w:b/>
          <w:bCs/>
        </w:rPr>
        <w:t xml:space="preserve"> National Water Resources Institute, </w:t>
      </w:r>
      <w:smartTag w:uri="urn:schemas-microsoft-com:office:smarttags" w:element="stockticker">
        <w:smartTag w:uri="urn:schemas-microsoft-com:office:smarttags" w:element="stockticker">
          <w:r>
            <w:rPr>
              <w:b/>
              <w:bCs/>
            </w:rPr>
            <w:t>Kaduna</w:t>
          </w:r>
        </w:smartTag>
        <w:r>
          <w:rPr>
            <w:b/>
            <w:bCs/>
          </w:rPr>
          <w:t xml:space="preserve">, </w:t>
        </w:r>
        <w:smartTag w:uri="urn:schemas-microsoft-com:office:smarttags" w:element="stockticker">
          <w:r>
            <w:rPr>
              <w:b/>
              <w:bCs/>
            </w:rPr>
            <w:t>Nigeria</w:t>
          </w:r>
        </w:smartTag>
      </w:smartTag>
      <w:r>
        <w:rPr>
          <w:b/>
          <w:bCs/>
        </w:rPr>
        <w:t xml:space="preserve"> </w:t>
      </w:r>
      <w:hyperlink r:id="rId9" w:history="1">
        <w:r w:rsidRPr="000D049D">
          <w:rPr>
            <w:rStyle w:val="Hyperlink"/>
            <w:b/>
            <w:bCs/>
          </w:rPr>
          <w:t>sanjobam@yahoo.com</w:t>
        </w:r>
      </w:hyperlink>
    </w:p>
    <w:p w:rsidR="003F4C04" w:rsidRDefault="003F4C04" w:rsidP="00BD4408">
      <w:pPr>
        <w:spacing w:line="360" w:lineRule="auto"/>
        <w:rPr>
          <w:b/>
          <w:bCs/>
        </w:rPr>
      </w:pPr>
    </w:p>
    <w:p w:rsidR="003F4C04" w:rsidRPr="00CC3220" w:rsidRDefault="003F4C04" w:rsidP="00CC3220">
      <w:r w:rsidRPr="00CC3220">
        <w:rPr>
          <w:b/>
          <w:bCs/>
        </w:rPr>
        <w:t>Abstract</w:t>
      </w:r>
    </w:p>
    <w:p w:rsidR="003F4C04" w:rsidRDefault="003F4C04" w:rsidP="00CC3220">
      <w:pPr>
        <w:pStyle w:val="NoSpacing"/>
        <w:jc w:val="both"/>
        <w:rPr>
          <w:i/>
          <w:iCs/>
        </w:rPr>
      </w:pPr>
      <w:r w:rsidRPr="00CC3220">
        <w:rPr>
          <w:i/>
          <w:iCs/>
        </w:rPr>
        <w:t xml:space="preserve">Surface water contamination from effluents from solid waste dump site is a phenomenon in Nigeria and the government planned to construct Central Integrated Waste Management Facilities in most of the State Capitals of Nigeria in order to control the menace of flooding arising from blockage of drainages and littering of the environment by solid wastes. This paper modeled the impact of the proposed Sanitary Landfills sites contained in the facilities on their immediate basin’s surface water resources using the </w:t>
      </w:r>
      <w:smartTag w:uri="urn:schemas-microsoft-com:office:smarttags" w:element="stockticker">
        <w:r w:rsidRPr="00CC3220">
          <w:rPr>
            <w:i/>
            <w:iCs/>
          </w:rPr>
          <w:t>US</w:t>
        </w:r>
      </w:smartTag>
      <w:r w:rsidRPr="00CC3220">
        <w:rPr>
          <w:i/>
          <w:iCs/>
        </w:rPr>
        <w:t xml:space="preserve"> Soil Conservation Service Model and the Streeter-Phelps dissolved oxygen balance equation. The results show that the critical dissolved oxygen concentration could be as bad as 730 to 786 mg/l and could occur within 1.98 to 2.17 days of first contact with the stream which will begin to show sign of recovery as early as the 25</w:t>
      </w:r>
      <w:r w:rsidRPr="00CC3220">
        <w:rPr>
          <w:i/>
          <w:iCs/>
          <w:vertAlign w:val="superscript"/>
        </w:rPr>
        <w:t>th</w:t>
      </w:r>
      <w:r w:rsidRPr="00CC3220">
        <w:rPr>
          <w:i/>
          <w:iCs/>
        </w:rPr>
        <w:t xml:space="preserve"> day of first contact. </w:t>
      </w:r>
    </w:p>
    <w:p w:rsidR="003F4C04" w:rsidRDefault="003F4C04" w:rsidP="00CC3220">
      <w:pPr>
        <w:pStyle w:val="NoSpacing"/>
        <w:jc w:val="both"/>
        <w:rPr>
          <w:i/>
          <w:iCs/>
        </w:rPr>
      </w:pPr>
    </w:p>
    <w:p w:rsidR="003F4C04" w:rsidRPr="00CC3220" w:rsidRDefault="003F4C04" w:rsidP="00CC3220">
      <w:pPr>
        <w:pStyle w:val="NoSpacing"/>
        <w:jc w:val="both"/>
        <w:rPr>
          <w:i/>
          <w:iCs/>
        </w:rPr>
      </w:pPr>
      <w:r>
        <w:rPr>
          <w:i/>
          <w:iCs/>
        </w:rPr>
        <w:t>Keywords:</w:t>
      </w:r>
    </w:p>
    <w:p w:rsidR="003F4C04" w:rsidRPr="007D6560" w:rsidRDefault="003F4C04" w:rsidP="00BD4408">
      <w:pPr>
        <w:spacing w:line="360" w:lineRule="auto"/>
        <w:jc w:val="both"/>
      </w:pPr>
      <w:r>
        <w:rPr>
          <w:i/>
          <w:iCs/>
        </w:rPr>
        <w:t xml:space="preserve"> </w:t>
      </w:r>
    </w:p>
    <w:p w:rsidR="003F4C04" w:rsidRPr="007D6560" w:rsidRDefault="003F4C04" w:rsidP="008D58CF">
      <w:pPr>
        <w:spacing w:line="360" w:lineRule="auto"/>
        <w:rPr>
          <w:b/>
          <w:bCs/>
        </w:rPr>
      </w:pPr>
      <w:r w:rsidRPr="007D6560">
        <w:rPr>
          <w:b/>
          <w:bCs/>
        </w:rPr>
        <w:t>Introduction</w:t>
      </w:r>
    </w:p>
    <w:p w:rsidR="003F4C04" w:rsidRDefault="003F4C04" w:rsidP="008D58CF">
      <w:pPr>
        <w:spacing w:line="360" w:lineRule="auto"/>
        <w:jc w:val="both"/>
      </w:pPr>
      <w:r>
        <w:t xml:space="preserve">Indiscriminate dumping of solid and liquid wastes has constituted a major obstruction to the flow of runoff water in drainages in urban settlements of </w:t>
      </w:r>
      <w:smartTag w:uri="urn:schemas-microsoft-com:office:smarttags" w:element="stockticker">
        <w:r>
          <w:t>Nigeria</w:t>
        </w:r>
      </w:smartTag>
      <w:r>
        <w:t xml:space="preserve">. The flood events of Ogunpa 1986, Kaduna 2003, Lagos 2007, and Abeokuta 2007 are typical solid waste induced flooding. Overrun of solid waste dump sites by runoff waters and subsequent discharge into river systems has also led to source contamination of the urban water supply systems. </w:t>
      </w:r>
    </w:p>
    <w:p w:rsidR="003F4C04" w:rsidRDefault="003F4C04" w:rsidP="008D58CF">
      <w:pPr>
        <w:spacing w:line="360" w:lineRule="auto"/>
        <w:jc w:val="both"/>
      </w:pPr>
    </w:p>
    <w:p w:rsidR="003F4C04" w:rsidRDefault="003F4C04" w:rsidP="008D58CF">
      <w:pPr>
        <w:spacing w:line="360" w:lineRule="auto"/>
        <w:jc w:val="both"/>
      </w:pPr>
      <w:r>
        <w:t>Kaduna, Yola and Maiduguri are the capital cities of Kaduna, Adamawa and Borno States of Nigeria respectively, and are among the major cities where Integrated Waste Management Facilities (IWMF) are planned for construction in Nigeria. These cities  have large concentration of industries such as agricultural, food and beverages, automobiles, textiles, oil mills, paper manufacturing and conversion, hospitality businesses, plastic, tanneries, flour mills, breweries, poultry feed mills, pharmaceuticals, industrial chemical, fertilizer, markets, printing and publishing, refinery/petrochemical plants and academic institutions. Large quantities of wastes are generated from these establishments and their nature and characteristics are so diverse and coupled with poor management practices, they are currently an eye sore in our cities thereby constituting environmental health hazard. The construction of integrated waste management facilities in these cities will not only improve environmental health but also reduces associated problems.</w:t>
      </w:r>
    </w:p>
    <w:p w:rsidR="003F4C04" w:rsidRDefault="003F4C04" w:rsidP="008D58CF">
      <w:pPr>
        <w:spacing w:line="360" w:lineRule="auto"/>
        <w:jc w:val="both"/>
      </w:pPr>
    </w:p>
    <w:p w:rsidR="003F4C04" w:rsidRDefault="003F4C04" w:rsidP="008D58CF">
      <w:pPr>
        <w:spacing w:line="360" w:lineRule="auto"/>
        <w:jc w:val="both"/>
      </w:pPr>
      <w:r>
        <w:t xml:space="preserve">The integrated waste management system planned for some cities in </w:t>
      </w:r>
      <w:smartTag w:uri="urn:schemas-microsoft-com:office:smarttags" w:element="stockticker">
        <w:r>
          <w:t>Nigeria</w:t>
        </w:r>
      </w:smartTag>
      <w:r>
        <w:t xml:space="preserve"> is focused on the establishment of sanitary landfills. Sanitary landfills are engineered disposal systems that are operated in accordance with environmental protection standards (USEPA, 1994). Several studies on waste management in </w:t>
      </w:r>
      <w:smartTag w:uri="urn:schemas-microsoft-com:office:smarttags" w:element="stockticker">
        <w:r>
          <w:t>Nigeria</w:t>
        </w:r>
      </w:smartTag>
      <w:r>
        <w:t xml:space="preserve"> have been published, but most of them are limited in scope and extent, and they rarely include prediction of leachate migration and pollution. They include Fulani and Abumere (1983), Massey (1992), Beecroft et al (1983), Ademoroti (1988) Egboka et al, (1989) and Bichi (2000) among others.</w:t>
      </w:r>
    </w:p>
    <w:p w:rsidR="003F4C04" w:rsidRDefault="003F4C04" w:rsidP="008D58CF">
      <w:pPr>
        <w:spacing w:line="360" w:lineRule="auto"/>
        <w:jc w:val="both"/>
      </w:pPr>
    </w:p>
    <w:p w:rsidR="003F4C04" w:rsidRDefault="003F4C04" w:rsidP="008D58CF">
      <w:pPr>
        <w:tabs>
          <w:tab w:val="left" w:pos="1800"/>
        </w:tabs>
        <w:spacing w:line="360" w:lineRule="auto"/>
        <w:jc w:val="both"/>
      </w:pPr>
      <w:r>
        <w:t>The sites for these Integrated Waste Management Facilities (IWMF) were located on the outskirt and upstream of these cities. Between the sites and the cities, there are smaller communities within the same river basin that depend on the river water for their domestic and agricultural water supply. These facilities would therefore constitute potential danger to human and animal health if the leachate inflow into the surface water bodies is not properly managed.</w:t>
      </w:r>
    </w:p>
    <w:p w:rsidR="003F4C04" w:rsidRDefault="003F4C04" w:rsidP="008D58CF">
      <w:pPr>
        <w:spacing w:line="360" w:lineRule="auto"/>
        <w:jc w:val="both"/>
      </w:pPr>
    </w:p>
    <w:p w:rsidR="003F4C04" w:rsidRDefault="003F4C04" w:rsidP="008D58CF">
      <w:pPr>
        <w:spacing w:line="360" w:lineRule="auto"/>
        <w:jc w:val="both"/>
      </w:pPr>
      <w:r>
        <w:t xml:space="preserve">This paper therefore examines the impacts of the proposed sanitary landfills at </w:t>
      </w:r>
      <w:smartTag w:uri="urn:schemas-microsoft-com:office:smarttags" w:element="stockticker">
        <w:r>
          <w:t>Kaduna</w:t>
        </w:r>
      </w:smartTag>
      <w:r>
        <w:t xml:space="preserve">, Yola and </w:t>
      </w:r>
      <w:smartTag w:uri="urn:schemas-microsoft-com:office:smarttags" w:element="stockticker">
        <w:r>
          <w:t>Maiduguri</w:t>
        </w:r>
      </w:smartTag>
      <w:r>
        <w:t xml:space="preserve"> on their immediate surface water sources. The paper modeled the concentrations of the leachate from these landfills over a period of time to predict their impacts on the surface water quality.</w:t>
      </w:r>
    </w:p>
    <w:p w:rsidR="003F4C04" w:rsidRDefault="003F4C04" w:rsidP="008D58CF">
      <w:pPr>
        <w:spacing w:line="360" w:lineRule="auto"/>
        <w:jc w:val="both"/>
      </w:pPr>
    </w:p>
    <w:p w:rsidR="003F4C04" w:rsidRPr="0032561B" w:rsidRDefault="003F4C04" w:rsidP="008D58CF">
      <w:pPr>
        <w:spacing w:line="360" w:lineRule="auto"/>
        <w:rPr>
          <w:b/>
          <w:bCs/>
          <w:vertAlign w:val="superscript"/>
        </w:rPr>
      </w:pPr>
      <w:r w:rsidRPr="0032561B">
        <w:rPr>
          <w:b/>
          <w:bCs/>
        </w:rPr>
        <w:t>Method of</w:t>
      </w:r>
      <w:r>
        <w:rPr>
          <w:b/>
          <w:bCs/>
        </w:rPr>
        <w:t xml:space="preserve"> </w:t>
      </w:r>
      <w:r w:rsidRPr="0032561B">
        <w:rPr>
          <w:b/>
          <w:bCs/>
        </w:rPr>
        <w:t xml:space="preserve">Investigation                                </w:t>
      </w:r>
    </w:p>
    <w:p w:rsidR="003F4C04" w:rsidRDefault="003F4C04" w:rsidP="008D58CF">
      <w:pPr>
        <w:spacing w:line="360" w:lineRule="auto"/>
        <w:jc w:val="both"/>
      </w:pPr>
      <w:r>
        <w:t>The capacity of the surface water environment to assimilate contaminants and pollution is a function of both the source quality, the nature of the physical, chemical and biological properties of the contaminants and the re-aeration capacity of the system. In order to ensure that the loading of pollutants from the landfill sites in the receiving waters does not exceed its capacity, and that the quality of water in the river systems remain satisfactory to the downstream users, it therefore became important to examine:</w:t>
      </w:r>
    </w:p>
    <w:p w:rsidR="003F4C04" w:rsidRDefault="003F4C04" w:rsidP="008D58CF">
      <w:pPr>
        <w:numPr>
          <w:ilvl w:val="0"/>
          <w:numId w:val="1"/>
        </w:numPr>
        <w:spacing w:line="360" w:lineRule="auto"/>
        <w:jc w:val="both"/>
      </w:pPr>
      <w:r>
        <w:t xml:space="preserve">Whether the volume of  available water running between the landfill site and the stream as well as the flow rate of the stream is sufficient for effective dilution; and </w:t>
      </w:r>
    </w:p>
    <w:p w:rsidR="003F4C04" w:rsidRDefault="003F4C04" w:rsidP="008D58CF">
      <w:pPr>
        <w:numPr>
          <w:ilvl w:val="0"/>
          <w:numId w:val="1"/>
        </w:numPr>
        <w:spacing w:line="360" w:lineRule="auto"/>
        <w:jc w:val="both"/>
      </w:pPr>
      <w:r>
        <w:t>Whether the degree of dilution and dispersion to be achieved while in transport will be sufficient to prevent adverse effects to both the aquatic ecosystem of the receiving water and the human population downstream and around the landfill sites.</w:t>
      </w:r>
    </w:p>
    <w:p w:rsidR="003F4C04" w:rsidRDefault="003F4C04" w:rsidP="008D58CF">
      <w:pPr>
        <w:spacing w:line="360" w:lineRule="auto"/>
        <w:ind w:left="360"/>
        <w:jc w:val="both"/>
      </w:pPr>
      <w:r>
        <w:t>It was also critical to examine runoff flows and volume under storm events. Direct precipitation, especially high energy raindrops, can penetrate the landfills and promote the reaction of storm water with various constituents of the landfill.</w:t>
      </w:r>
    </w:p>
    <w:p w:rsidR="003F4C04" w:rsidRDefault="003F4C04" w:rsidP="008D58CF">
      <w:pPr>
        <w:spacing w:line="360" w:lineRule="auto"/>
        <w:ind w:left="360"/>
        <w:jc w:val="both"/>
      </w:pPr>
    </w:p>
    <w:p w:rsidR="003F4C04" w:rsidRDefault="003F4C04" w:rsidP="008D58CF">
      <w:pPr>
        <w:spacing w:line="360" w:lineRule="auto"/>
        <w:jc w:val="both"/>
      </w:pPr>
      <w:r>
        <w:t>The method of investigation was divided into the following stages at the three locations:</w:t>
      </w:r>
    </w:p>
    <w:p w:rsidR="003F4C04" w:rsidRDefault="003F4C04" w:rsidP="008D58CF">
      <w:pPr>
        <w:numPr>
          <w:ilvl w:val="0"/>
          <w:numId w:val="1"/>
        </w:numPr>
        <w:spacing w:line="360" w:lineRule="auto"/>
        <w:jc w:val="both"/>
      </w:pPr>
      <w:r>
        <w:t xml:space="preserve">Solid waste sampling and categorization from fifteen sites strategically located within each of the cities where the wastes would be moved to the sanitary landfill sites. </w:t>
      </w:r>
    </w:p>
    <w:p w:rsidR="003F4C04" w:rsidRDefault="003F4C04" w:rsidP="008D58CF">
      <w:pPr>
        <w:numPr>
          <w:ilvl w:val="0"/>
          <w:numId w:val="1"/>
        </w:numPr>
        <w:spacing w:line="360" w:lineRule="auto"/>
        <w:jc w:val="both"/>
      </w:pPr>
      <w:r>
        <w:t>The chemical characteristics of the waste were determined by chemical digestion of representative soil samples taken at 0-30cm beneath the heap of waste at each of the fifteen solid waste dump sites considered for each city.</w:t>
      </w:r>
    </w:p>
    <w:p w:rsidR="003F4C04" w:rsidRDefault="003F4C04" w:rsidP="008D58CF">
      <w:pPr>
        <w:numPr>
          <w:ilvl w:val="0"/>
          <w:numId w:val="1"/>
        </w:numPr>
        <w:spacing w:line="360" w:lineRule="auto"/>
        <w:jc w:val="both"/>
      </w:pPr>
      <w:r>
        <w:t>Permeability tests were also carried out on soil samples taken from six pits dug to 0.5 – 1.0m deep at each of the sanitary landfill sites.</w:t>
      </w:r>
    </w:p>
    <w:p w:rsidR="003F4C04" w:rsidRDefault="003F4C04" w:rsidP="008D58CF">
      <w:pPr>
        <w:numPr>
          <w:ilvl w:val="0"/>
          <w:numId w:val="1"/>
        </w:numPr>
        <w:spacing w:line="360" w:lineRule="auto"/>
        <w:jc w:val="both"/>
      </w:pPr>
      <w:r>
        <w:t>The effect of contaminants in surface water is measured by the dissolved oxygen deficit in the water, therefore the Biochemical oxygen Demand (BOD) is the most critical parameter considered in this model. To this effect, the surface water contamination was investigated by modeling the dissolved oxygen deficits consequent to:</w:t>
      </w:r>
    </w:p>
    <w:p w:rsidR="003F4C04" w:rsidRDefault="003F4C04" w:rsidP="008D58CF">
      <w:pPr>
        <w:pStyle w:val="ListParagraph"/>
        <w:numPr>
          <w:ilvl w:val="0"/>
          <w:numId w:val="2"/>
        </w:numPr>
        <w:spacing w:line="360" w:lineRule="auto"/>
        <w:jc w:val="both"/>
      </w:pPr>
      <w:r>
        <w:t xml:space="preserve">leachate spring discharge of effluents from the Landfill sites and </w:t>
      </w:r>
    </w:p>
    <w:p w:rsidR="003F4C04" w:rsidRDefault="003F4C04" w:rsidP="008D58CF">
      <w:pPr>
        <w:pStyle w:val="ListParagraph"/>
        <w:numPr>
          <w:ilvl w:val="0"/>
          <w:numId w:val="2"/>
        </w:numPr>
        <w:spacing w:line="360" w:lineRule="auto"/>
        <w:jc w:val="both"/>
      </w:pPr>
      <w:r>
        <w:t xml:space="preserve">contaminants dissolved by overland flow over the landfill sites arriving the nearby stream channel, </w:t>
      </w:r>
    </w:p>
    <w:p w:rsidR="003F4C04" w:rsidRDefault="003F4C04" w:rsidP="008D58CF">
      <w:pPr>
        <w:spacing w:line="360" w:lineRule="auto"/>
        <w:ind w:left="720"/>
        <w:jc w:val="both"/>
      </w:pPr>
      <w:r>
        <w:t>to determine the natural stream water recovery time using the Streeter-Phelps equation (1):</w:t>
      </w:r>
    </w:p>
    <w:p w:rsidR="003F4C04" w:rsidRDefault="003F4C04" w:rsidP="008D58CF">
      <w:pPr>
        <w:spacing w:line="360" w:lineRule="auto"/>
        <w:ind w:left="360"/>
      </w:pPr>
      <w:r w:rsidRPr="00F13295">
        <w:rPr>
          <w:position w:val="-18"/>
        </w:rPr>
        <w:object w:dxaOrig="31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9.25pt" o:ole="">
            <v:imagedata r:id="rId10" o:title=""/>
          </v:shape>
          <o:OLEObject Type="Embed" ProgID="Equation.3" ShapeID="_x0000_i1025" DrawAspect="Content" ObjectID="_1313701981" r:id="rId11"/>
        </w:object>
      </w:r>
      <w:r>
        <w:tab/>
      </w:r>
      <w:r>
        <w:tab/>
      </w:r>
      <w:r>
        <w:tab/>
      </w:r>
      <w:r>
        <w:tab/>
      </w:r>
      <w:r>
        <w:tab/>
        <w:t>(1)</w:t>
      </w:r>
    </w:p>
    <w:p w:rsidR="003F4C04" w:rsidRDefault="003F4C04" w:rsidP="008D58CF">
      <w:pPr>
        <w:spacing w:line="360" w:lineRule="auto"/>
        <w:ind w:left="360"/>
      </w:pPr>
      <w:r>
        <w:t>Where:</w:t>
      </w:r>
    </w:p>
    <w:p w:rsidR="003F4C04" w:rsidRDefault="003F4C04" w:rsidP="008D58CF">
      <w:pPr>
        <w:spacing w:line="360" w:lineRule="auto"/>
        <w:ind w:left="360"/>
      </w:pPr>
      <w:r>
        <w:tab/>
        <w:t>Dt   = dissolved oxygen deficit at time, t (mg/l)</w:t>
      </w:r>
    </w:p>
    <w:p w:rsidR="003F4C04" w:rsidRDefault="003F4C04" w:rsidP="008D58CF">
      <w:pPr>
        <w:spacing w:line="360" w:lineRule="auto"/>
        <w:ind w:left="360"/>
      </w:pPr>
      <w:r>
        <w:tab/>
        <w:t>L    = ultimate first stage BOD at point of waste discharge (mg/l)</w:t>
      </w:r>
    </w:p>
    <w:p w:rsidR="003F4C04" w:rsidRDefault="003F4C04" w:rsidP="008D58CF">
      <w:pPr>
        <w:spacing w:line="360" w:lineRule="auto"/>
        <w:ind w:left="360"/>
      </w:pPr>
      <w:r>
        <w:tab/>
        <w:t>D</w:t>
      </w:r>
      <w:r>
        <w:rPr>
          <w:vertAlign w:val="subscript"/>
        </w:rPr>
        <w:t xml:space="preserve">o </w:t>
      </w:r>
      <w:r>
        <w:t xml:space="preserve"> = initial oxygen deficit, (mg/l)</w:t>
      </w:r>
    </w:p>
    <w:p w:rsidR="003F4C04" w:rsidRDefault="003F4C04" w:rsidP="008D58CF">
      <w:pPr>
        <w:spacing w:line="360" w:lineRule="auto"/>
        <w:ind w:left="360"/>
      </w:pPr>
      <w:r>
        <w:tab/>
        <w:t>K</w:t>
      </w:r>
      <w:r>
        <w:rPr>
          <w:vertAlign w:val="subscript"/>
        </w:rPr>
        <w:t>D</w:t>
      </w:r>
      <w:r>
        <w:t xml:space="preserve"> = deoxygenation coefficient</w:t>
      </w:r>
    </w:p>
    <w:p w:rsidR="003F4C04" w:rsidRDefault="003F4C04" w:rsidP="008D58CF">
      <w:pPr>
        <w:spacing w:line="360" w:lineRule="auto"/>
        <w:ind w:left="360"/>
      </w:pPr>
      <w:r>
        <w:tab/>
        <w:t>K</w:t>
      </w:r>
      <w:r>
        <w:rPr>
          <w:vertAlign w:val="subscript"/>
        </w:rPr>
        <w:t xml:space="preserve">R </w:t>
      </w:r>
      <w:r>
        <w:t>= reoxygenation coefficient.</w:t>
      </w:r>
    </w:p>
    <w:p w:rsidR="003F4C04" w:rsidRDefault="003F4C04" w:rsidP="008D58CF">
      <w:pPr>
        <w:spacing w:line="360" w:lineRule="auto"/>
        <w:ind w:left="360"/>
      </w:pPr>
      <w:r>
        <w:t>The time t</w:t>
      </w:r>
      <w:r>
        <w:rPr>
          <w:vertAlign w:val="subscript"/>
        </w:rPr>
        <w:t>m</w:t>
      </w:r>
      <w:r>
        <w:t xml:space="preserve"> at which the minimum dissolved oxygen occurs can be obtained from equation (2) given as follows</w:t>
      </w:r>
    </w:p>
    <w:p w:rsidR="003F4C04" w:rsidRDefault="003F4C04" w:rsidP="008D58CF">
      <w:pPr>
        <w:spacing w:line="360" w:lineRule="auto"/>
        <w:ind w:left="360"/>
      </w:pPr>
      <w:r w:rsidRPr="00F13295">
        <w:rPr>
          <w:position w:val="-22"/>
        </w:rPr>
        <w:object w:dxaOrig="3140" w:dyaOrig="520">
          <v:shape id="_x0000_i1026" type="#_x0000_t75" style="width:205.5pt;height:33.75pt" o:ole="">
            <v:imagedata r:id="rId12" o:title=""/>
          </v:shape>
          <o:OLEObject Type="Embed" ProgID="Equation.3" ShapeID="_x0000_i1026" DrawAspect="Content" ObjectID="_1313701982" r:id="rId13"/>
        </w:object>
      </w:r>
      <w:r>
        <w:tab/>
      </w:r>
      <w:r>
        <w:tab/>
      </w:r>
      <w:r>
        <w:tab/>
      </w:r>
      <w:r>
        <w:tab/>
      </w:r>
      <w:r>
        <w:tab/>
        <w:t>(2)</w:t>
      </w:r>
    </w:p>
    <w:p w:rsidR="003F4C04" w:rsidRDefault="003F4C04" w:rsidP="008D58CF">
      <w:pPr>
        <w:spacing w:line="360" w:lineRule="auto"/>
        <w:ind w:left="360"/>
      </w:pPr>
      <w:r>
        <w:t>and the corresponding critical oxygen deficit, D</w:t>
      </w:r>
      <w:r>
        <w:rPr>
          <w:vertAlign w:val="subscript"/>
        </w:rPr>
        <w:t>c</w:t>
      </w:r>
      <w:r>
        <w:t xml:space="preserve"> determined by equation (3)</w:t>
      </w:r>
    </w:p>
    <w:p w:rsidR="003F4C04" w:rsidRDefault="003F4C04" w:rsidP="008D58CF">
      <w:pPr>
        <w:spacing w:line="360" w:lineRule="auto"/>
        <w:ind w:firstLine="360"/>
      </w:pPr>
      <w:r w:rsidRPr="00F13295">
        <w:rPr>
          <w:position w:val="-18"/>
        </w:rPr>
        <w:object w:dxaOrig="1460" w:dyaOrig="440">
          <v:shape id="_x0000_i1027" type="#_x0000_t75" style="width:99pt;height:30pt" o:ole="">
            <v:imagedata r:id="rId14" o:title=""/>
          </v:shape>
          <o:OLEObject Type="Embed" ProgID="Equation.3" ShapeID="_x0000_i1027" DrawAspect="Content" ObjectID="_1313701983" r:id="rId15"/>
        </w:object>
      </w:r>
      <w:r>
        <w:tab/>
      </w:r>
      <w:r>
        <w:tab/>
      </w:r>
      <w:r>
        <w:tab/>
      </w:r>
      <w:r>
        <w:tab/>
      </w:r>
      <w:r>
        <w:tab/>
      </w:r>
      <w:r>
        <w:tab/>
      </w:r>
      <w:r>
        <w:tab/>
      </w:r>
      <w:r>
        <w:tab/>
        <w:t>(3)</w:t>
      </w:r>
    </w:p>
    <w:p w:rsidR="003F4C04" w:rsidRDefault="003F4C04" w:rsidP="008D58CF">
      <w:pPr>
        <w:spacing w:line="360" w:lineRule="auto"/>
        <w:jc w:val="both"/>
      </w:pPr>
    </w:p>
    <w:p w:rsidR="003F4C04" w:rsidRPr="00C44BED" w:rsidRDefault="003F4C04" w:rsidP="008D58CF">
      <w:pPr>
        <w:spacing w:line="360" w:lineRule="auto"/>
        <w:ind w:left="360"/>
        <w:jc w:val="both"/>
        <w:rPr>
          <w:b/>
          <w:bCs/>
        </w:rPr>
      </w:pPr>
      <w:r>
        <w:rPr>
          <w:b/>
          <w:bCs/>
        </w:rPr>
        <w:t>Estimation of Volume of Runoff</w:t>
      </w:r>
    </w:p>
    <w:p w:rsidR="003F4C04" w:rsidRDefault="003F4C04" w:rsidP="008D58CF">
      <w:pPr>
        <w:spacing w:line="360" w:lineRule="auto"/>
        <w:ind w:left="360"/>
        <w:jc w:val="both"/>
      </w:pPr>
      <w:r>
        <w:t xml:space="preserve">The </w:t>
      </w:r>
      <w:smartTag w:uri="urn:schemas-microsoft-com:office:smarttags" w:element="stockticker">
        <w:r>
          <w:t>United States</w:t>
        </w:r>
      </w:smartTag>
      <w:r>
        <w:t xml:space="preserve"> soil conservation services (</w:t>
      </w:r>
      <w:smartTag w:uri="urn:schemas-microsoft-com:office:smarttags" w:element="stockticker">
        <w:r>
          <w:t>SCS</w:t>
        </w:r>
      </w:smartTag>
      <w:r>
        <w:t xml:space="preserve">) model is one of the rainfall-runoff models popularly used to estimate the runoff contribution form a unit rainfall. The </w:t>
      </w:r>
      <w:smartTag w:uri="urn:schemas-microsoft-com:office:smarttags" w:element="stockticker">
        <w:r>
          <w:t>SCS</w:t>
        </w:r>
      </w:smartTag>
      <w:r>
        <w:t xml:space="preserve"> model used in this study is based on a hydrological soil parameter known as runoff curve number, type of soil and infiltration characteristics, and antecedent moisture condition. The </w:t>
      </w:r>
      <w:smartTag w:uri="urn:schemas-microsoft-com:office:smarttags" w:element="stockticker">
        <w:r>
          <w:t>SCS</w:t>
        </w:r>
      </w:smartTag>
      <w:r>
        <w:t xml:space="preserve"> model (Schwab et al, 1981) is given by equation (4).</w:t>
      </w:r>
    </w:p>
    <w:p w:rsidR="003F4C04" w:rsidRDefault="003F4C04" w:rsidP="008D58CF">
      <w:pPr>
        <w:spacing w:line="360" w:lineRule="auto"/>
        <w:ind w:left="360"/>
      </w:pPr>
      <w:r w:rsidRPr="00F13295">
        <w:rPr>
          <w:position w:val="-22"/>
          <w:sz w:val="28"/>
          <w:szCs w:val="28"/>
        </w:rPr>
        <w:object w:dxaOrig="1200" w:dyaOrig="560">
          <v:shape id="_x0000_i1028" type="#_x0000_t75" style="width:99pt;height:45.75pt" o:ole="">
            <v:imagedata r:id="rId16" o:title=""/>
          </v:shape>
          <o:OLEObject Type="Embed" ProgID="Equation.3" ShapeID="_x0000_i1028" DrawAspect="Content" ObjectID="_1313701984" r:id="rId17"/>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3F4C04" w:rsidRDefault="003F4C04" w:rsidP="008D58CF">
      <w:pPr>
        <w:spacing w:line="360" w:lineRule="auto"/>
        <w:ind w:left="360"/>
      </w:pPr>
      <w:r>
        <w:t>Q</w:t>
      </w:r>
      <w:r>
        <w:tab/>
        <w:t>= total direct surface runoff in depth, in mm</w:t>
      </w:r>
    </w:p>
    <w:p w:rsidR="003F4C04" w:rsidRDefault="003F4C04" w:rsidP="008D58CF">
      <w:pPr>
        <w:spacing w:line="360" w:lineRule="auto"/>
        <w:ind w:left="360"/>
      </w:pPr>
      <w:r>
        <w:t>P</w:t>
      </w:r>
      <w:r>
        <w:tab/>
        <w:t>= Rainfall intensity, in mm</w:t>
      </w:r>
    </w:p>
    <w:p w:rsidR="003F4C04" w:rsidRDefault="003F4C04" w:rsidP="008D58CF">
      <w:pPr>
        <w:spacing w:line="360" w:lineRule="auto"/>
        <w:ind w:left="360"/>
      </w:pPr>
      <w:r>
        <w:t>S</w:t>
      </w:r>
      <w:r>
        <w:tab/>
        <w:t>= Maximum potential abstraction of water by soil, mm, given by equation (5)</w:t>
      </w:r>
    </w:p>
    <w:p w:rsidR="003F4C04" w:rsidRDefault="003F4C04" w:rsidP="008D58CF">
      <w:pPr>
        <w:spacing w:line="360" w:lineRule="auto"/>
        <w:ind w:left="360"/>
      </w:pPr>
      <w:r w:rsidRPr="00DF418C">
        <w:rPr>
          <w:position w:val="-12"/>
        </w:rPr>
        <w:object w:dxaOrig="1440" w:dyaOrig="360">
          <v:shape id="_x0000_i1029" type="#_x0000_t75" style="width:98.25pt;height:24.75pt" o:ole="">
            <v:imagedata r:id="rId18" o:title=""/>
          </v:shape>
          <o:OLEObject Type="Embed" ProgID="Equation.3" ShapeID="_x0000_i1029" DrawAspect="Content" ObjectID="_1313701985" r:id="rId19"/>
        </w:object>
      </w:r>
      <w:r>
        <w:tab/>
      </w:r>
      <w:r>
        <w:tab/>
      </w:r>
      <w:r>
        <w:tab/>
      </w:r>
      <w:r>
        <w:tab/>
      </w:r>
      <w:r>
        <w:tab/>
      </w:r>
      <w:r>
        <w:tab/>
      </w:r>
      <w:r>
        <w:tab/>
      </w:r>
      <w:r>
        <w:tab/>
        <w:t>(5)</w:t>
      </w:r>
    </w:p>
    <w:p w:rsidR="003F4C04" w:rsidRDefault="003F4C04" w:rsidP="008D58CF">
      <w:pPr>
        <w:spacing w:line="360" w:lineRule="auto"/>
        <w:ind w:left="360"/>
      </w:pPr>
      <w:r>
        <w:t>N</w:t>
      </w:r>
      <w:r>
        <w:tab/>
        <w:t>=  runoff curve number for hydrological soil – cover complexes.</w:t>
      </w:r>
    </w:p>
    <w:p w:rsidR="003F4C04" w:rsidRDefault="003F4C04" w:rsidP="008D58CF">
      <w:pPr>
        <w:spacing w:line="360" w:lineRule="auto"/>
        <w:ind w:left="360"/>
        <w:jc w:val="both"/>
      </w:pPr>
      <w:r>
        <w:t xml:space="preserve">When storm water runs through landfills, many of its constituents will move into solution, some bio-accumulate in the water while others remain in suspension as it flows towards the receiving surface water downstream. On arrival at the recipient stream, it combines with existing contaminants in flow and moves through various channel physical conditions to ensure proper dilution. The contaminated water is further diluted at confluences or where effluent flow from the groundwater recharges the stream flow. </w:t>
      </w:r>
    </w:p>
    <w:p w:rsidR="003F4C04" w:rsidRDefault="003F4C04" w:rsidP="008D58CF">
      <w:pPr>
        <w:spacing w:line="360" w:lineRule="auto"/>
        <w:ind w:left="360"/>
        <w:jc w:val="both"/>
      </w:pPr>
    </w:p>
    <w:p w:rsidR="003F4C04" w:rsidRDefault="003F4C04" w:rsidP="008D58CF">
      <w:pPr>
        <w:spacing w:line="360" w:lineRule="auto"/>
        <w:ind w:left="360"/>
        <w:jc w:val="both"/>
      </w:pPr>
      <w:r>
        <w:t>Considering the contaminants individually as tracer of concentration Cs at each landfill site flowing overland at the rate of Qs and discharging into the adjoining river with existing tracer concentration C</w:t>
      </w:r>
      <w:r w:rsidRPr="00C44BED">
        <w:rPr>
          <w:vertAlign w:val="subscript"/>
        </w:rPr>
        <w:t>R</w:t>
      </w:r>
      <w:r>
        <w:t xml:space="preserve"> flowing at the rate of Q</w:t>
      </w:r>
      <w:r w:rsidRPr="00C44BED">
        <w:rPr>
          <w:vertAlign w:val="subscript"/>
        </w:rPr>
        <w:t>R</w:t>
      </w:r>
      <w:r>
        <w:t>, the concentration C of the resulting mixture in the streamflow is given by equation (6)</w:t>
      </w:r>
    </w:p>
    <w:p w:rsidR="003F4C04" w:rsidRDefault="003F4C04" w:rsidP="008D58CF">
      <w:pPr>
        <w:spacing w:line="360" w:lineRule="auto"/>
        <w:ind w:left="360"/>
      </w:pPr>
      <w:r w:rsidRPr="00F13295">
        <w:rPr>
          <w:position w:val="-18"/>
        </w:rPr>
        <w:object w:dxaOrig="1260" w:dyaOrig="440">
          <v:shape id="_x0000_i1030" type="#_x0000_t75" style="width:94.5pt;height:33pt" o:ole="">
            <v:imagedata r:id="rId20" o:title=""/>
          </v:shape>
          <o:OLEObject Type="Embed" ProgID="Equation.3" ShapeID="_x0000_i1030" DrawAspect="Content" ObjectID="_1313701986" r:id="rId21"/>
        </w:object>
      </w:r>
      <w:r>
        <w:tab/>
      </w:r>
      <w:r>
        <w:tab/>
      </w:r>
      <w:r>
        <w:tab/>
      </w:r>
      <w:r>
        <w:tab/>
      </w:r>
      <w:r>
        <w:tab/>
      </w:r>
      <w:r>
        <w:tab/>
      </w:r>
      <w:r>
        <w:tab/>
      </w:r>
      <w:r>
        <w:tab/>
        <w:t>(6)</w:t>
      </w:r>
    </w:p>
    <w:p w:rsidR="003F4C04" w:rsidRDefault="003F4C04" w:rsidP="008D58CF">
      <w:pPr>
        <w:spacing w:line="360" w:lineRule="auto"/>
        <w:ind w:left="360"/>
        <w:jc w:val="both"/>
      </w:pPr>
      <w:r>
        <w:t xml:space="preserve">The processes of re-oxygenation and deoxygenation progress simultaneously as the stream flows downstream towards the cities, and the Streeter-Phelps equation was used at five days interval to simulate the variation in the dissolved oxygen deficit concentration. </w:t>
      </w:r>
    </w:p>
    <w:p w:rsidR="003F4C04" w:rsidRDefault="003F4C04" w:rsidP="008D58CF">
      <w:pPr>
        <w:spacing w:line="360" w:lineRule="auto"/>
        <w:jc w:val="both"/>
        <w:rPr>
          <w:b/>
          <w:bCs/>
        </w:rPr>
      </w:pPr>
    </w:p>
    <w:p w:rsidR="003F4C04" w:rsidRPr="002D4ACD" w:rsidRDefault="003F4C04" w:rsidP="008D58CF">
      <w:pPr>
        <w:spacing w:line="360" w:lineRule="auto"/>
        <w:jc w:val="both"/>
        <w:rPr>
          <w:b/>
          <w:bCs/>
        </w:rPr>
      </w:pPr>
      <w:r>
        <w:rPr>
          <w:b/>
          <w:bCs/>
        </w:rPr>
        <w:t>Results and Discussion</w:t>
      </w:r>
    </w:p>
    <w:p w:rsidR="003F4C04" w:rsidRDefault="003F4C04" w:rsidP="008D58CF">
      <w:pPr>
        <w:spacing w:line="360" w:lineRule="auto"/>
        <w:jc w:val="both"/>
      </w:pPr>
      <w:r>
        <w:t xml:space="preserve">The solid waste sampling and categorization results as presented in Table 1 indicated that food wastes constitute a major part of the wastes generated in all the cities resulting in high concentration of biogas emissions from the dump sites. As presented in the table, metallic waste is still very significant in the wastes generated despite the activities of the scavengers who collect them for re-use by the steel mills in the country. Plastic films wastes, especially polyethylene, are another significant element in the waste constituting environmental nuisance and clog drainage channels. </w:t>
      </w:r>
    </w:p>
    <w:p w:rsidR="003F4C04" w:rsidRDefault="003F4C04" w:rsidP="008D58CF">
      <w:pPr>
        <w:spacing w:line="360" w:lineRule="auto"/>
        <w:ind w:left="360"/>
        <w:jc w:val="both"/>
      </w:pPr>
    </w:p>
    <w:p w:rsidR="003F4C04" w:rsidRDefault="003F4C04" w:rsidP="008D58CF">
      <w:pPr>
        <w:spacing w:line="360" w:lineRule="auto"/>
        <w:jc w:val="both"/>
      </w:pPr>
      <w:r>
        <w:t>Comparative analysis of chemical composition of the digested soil samples collected from beneath solid waste dump sites with the standard upper limits and World Health Organization (WHO) International Standards for drinking water are presented in Table 2.</w:t>
      </w:r>
    </w:p>
    <w:p w:rsidR="003F4C04" w:rsidRDefault="003F4C04" w:rsidP="008D58CF">
      <w:pPr>
        <w:spacing w:line="360" w:lineRule="auto"/>
        <w:ind w:left="360"/>
      </w:pPr>
    </w:p>
    <w:p w:rsidR="003F4C04" w:rsidRDefault="003F4C04" w:rsidP="008D58CF">
      <w:pPr>
        <w:spacing w:line="360" w:lineRule="auto"/>
        <w:jc w:val="both"/>
      </w:pPr>
      <w:r>
        <w:t>Table 2 shows that the parameters whose maximum values exceeded the W.H.O. international Drinking Water standard are BOD, COD, TDS, Total hardness, Potassium, Iron, Chromium, bicarbonate, sulphate and chloride. However the values obtained for calcium, magnesium, nitrate and carbonate are within permissible limits for drinking water.  Consequently with soil permeability coefficients ranging between 1 .44 x 10</w:t>
      </w:r>
      <w:r>
        <w:rPr>
          <w:vertAlign w:val="superscript"/>
        </w:rPr>
        <w:t>-4</w:t>
      </w:r>
      <w:r>
        <w:t xml:space="preserve"> and 3.6 x 10</w:t>
      </w:r>
      <w:r>
        <w:rPr>
          <w:vertAlign w:val="superscript"/>
        </w:rPr>
        <w:t>-2</w:t>
      </w:r>
      <w:r>
        <w:t xml:space="preserve"> mm/s in Kaduna, and between 2.81 x 10</w:t>
      </w:r>
      <w:r>
        <w:rPr>
          <w:vertAlign w:val="superscript"/>
        </w:rPr>
        <w:t>-3</w:t>
      </w:r>
      <w:r>
        <w:t xml:space="preserve"> and 4.54 x 10</w:t>
      </w:r>
      <w:r>
        <w:rPr>
          <w:vertAlign w:val="superscript"/>
        </w:rPr>
        <w:t>-1</w:t>
      </w:r>
      <w:r>
        <w:t xml:space="preserve">mm/s at Yola and Maiduguri, the hydraulic resistance to the flow of these contaminants to underlying aquifers is higher in Kaduna and lower in Yola and Maiduguri.  </w:t>
      </w:r>
    </w:p>
    <w:p w:rsidR="003F4C04" w:rsidRDefault="003F4C04" w:rsidP="008D58CF">
      <w:pPr>
        <w:spacing w:line="360" w:lineRule="auto"/>
        <w:ind w:left="360"/>
      </w:pPr>
    </w:p>
    <w:p w:rsidR="003F4C04" w:rsidRDefault="003F4C04" w:rsidP="008D58CF">
      <w:pPr>
        <w:spacing w:line="360" w:lineRule="auto"/>
        <w:jc w:val="both"/>
      </w:pPr>
      <w:r>
        <w:t>Modeled dissolved oxygen deficit concentrations are presented in Table 3 while the critical dissolved oxygen and time of occurrences are presented in Table 4. The results presented in Tables 3 &amp; 4 shows that the critical dissolved oxygen concentration could be very bad, ranging between 730 and 786 mg/l at the location 1 in each City due to the washing of the landfill constituents into the adjoining river/stream. This situation occur within 1.98 to 2.17 days of contact with the water body at the stream will begin to show sign of recovery as early as the 25</w:t>
      </w:r>
      <w:r>
        <w:rPr>
          <w:vertAlign w:val="superscript"/>
        </w:rPr>
        <w:t>th</w:t>
      </w:r>
      <w:r>
        <w:t xml:space="preserve"> day of first contact at location 1. The recovery time is expected to be much more shorter due to more dilution from the tributaries, but could be more critical during the dry season..</w:t>
      </w:r>
    </w:p>
    <w:p w:rsidR="003F4C04" w:rsidRDefault="003F4C04" w:rsidP="008D58CF">
      <w:pPr>
        <w:spacing w:line="360" w:lineRule="auto"/>
        <w:rPr>
          <w:b/>
          <w:bCs/>
        </w:rPr>
      </w:pPr>
    </w:p>
    <w:p w:rsidR="003F4C04" w:rsidRPr="0032561B" w:rsidRDefault="003F4C04" w:rsidP="008D58CF">
      <w:pPr>
        <w:spacing w:line="360" w:lineRule="auto"/>
        <w:rPr>
          <w:b/>
          <w:bCs/>
        </w:rPr>
      </w:pPr>
      <w:r w:rsidRPr="0032561B">
        <w:rPr>
          <w:b/>
          <w:bCs/>
        </w:rPr>
        <w:t>Conclusion and Recommendations</w:t>
      </w:r>
    </w:p>
    <w:p w:rsidR="003F4C04" w:rsidRDefault="003F4C04" w:rsidP="008D58CF">
      <w:pPr>
        <w:spacing w:line="360" w:lineRule="auto"/>
        <w:jc w:val="both"/>
      </w:pPr>
      <w:r>
        <w:t xml:space="preserve">From this study, it can be inferred that surface water pollution is expected to be active for about 25days at each location, after which the stream is able to recover naturally. Minimization of leachate generation through the control of surface infiltration water into the landfill is recommended as an effective management strategy. Containment of leachate within the landfill through the use of double or composite liner systems, perimeter and base blinding with low permeability bund walls are recommended as effective construction control techniques. In order to prevent outbreak of disease epidemic, alternative sources of water supply should be provided for the communities adjoining the sites because low flow Biochemical Oxygen Demand conditions would be critical. The results presented herein are predictive, based on existing limited data and expected waste composition. It is highly recommended that parameter measurement indices be initiated immediately at the commencement of the project for future model study and analysis.  </w:t>
      </w:r>
    </w:p>
    <w:p w:rsidR="003F4C04" w:rsidRDefault="003F4C04" w:rsidP="00BD4408">
      <w:pPr>
        <w:spacing w:line="360" w:lineRule="auto"/>
      </w:pPr>
    </w:p>
    <w:p w:rsidR="003F4C04" w:rsidRPr="0032561B" w:rsidRDefault="003F4C04" w:rsidP="008D58CF">
      <w:pPr>
        <w:spacing w:after="200" w:line="276" w:lineRule="auto"/>
        <w:rPr>
          <w:b/>
          <w:bCs/>
        </w:rPr>
      </w:pPr>
      <w:r>
        <w:rPr>
          <w:b/>
          <w:bCs/>
        </w:rPr>
        <w:br w:type="page"/>
      </w:r>
      <w:r w:rsidRPr="0032561B">
        <w:rPr>
          <w:b/>
          <w:bCs/>
        </w:rPr>
        <w:t>References</w:t>
      </w:r>
    </w:p>
    <w:p w:rsidR="003F4C04" w:rsidRDefault="003F4C04" w:rsidP="008D58CF">
      <w:pPr>
        <w:spacing w:line="360" w:lineRule="auto"/>
        <w:jc w:val="both"/>
      </w:pPr>
      <w:r w:rsidRPr="00BD36DC">
        <w:rPr>
          <w:b/>
          <w:bCs/>
        </w:rPr>
        <w:t>Ademoroti, C.M.A. (1988)</w:t>
      </w:r>
      <w:r>
        <w:t>. Environmental Management: Case studies on industrial waste  water treatment. In: Sada, P.O. and Odemerho, F.O. (Editors.): Environmental issues and management  in Nigeria development. Evans Brothers Publishers Ltd, Nigeria</w:t>
      </w:r>
    </w:p>
    <w:p w:rsidR="003F4C04" w:rsidRDefault="003F4C04" w:rsidP="008D58CF">
      <w:pPr>
        <w:spacing w:line="360" w:lineRule="auto"/>
        <w:jc w:val="both"/>
      </w:pPr>
      <w:r w:rsidRPr="00BD36DC">
        <w:rPr>
          <w:b/>
          <w:bCs/>
        </w:rPr>
        <w:t>Beecroft, G.A., Yamama, A.G., Kooi, P.J. and Van Stratem, G. (1987)</w:t>
      </w:r>
      <w:r>
        <w:t>. An overview of environmental problems in Kaduna. A report by the Kaduna river pollution study group. Chemical Engineering Dept., Ahmadu Bello University, Zaria Nigeria and Twente University, Enschede, The Netherlands.</w:t>
      </w:r>
    </w:p>
    <w:p w:rsidR="003F4C04" w:rsidRDefault="003F4C04" w:rsidP="008D58CF">
      <w:pPr>
        <w:spacing w:line="360" w:lineRule="auto"/>
        <w:jc w:val="both"/>
      </w:pPr>
      <w:r w:rsidRPr="00BD36DC">
        <w:rPr>
          <w:b/>
          <w:bCs/>
        </w:rPr>
        <w:t>Bichi,  M. H. (2000)</w:t>
      </w:r>
      <w:r>
        <w:t>. Surface water quality in the Kano industrial environment. In: Falola J.A., Olofin, E. A. and Maiwada, A. (Eds); Land administration and management in Northern Nigeria. Dept of Geogr., Bayero University, Kano, Nigeria, pp. 305 – 313</w:t>
      </w:r>
    </w:p>
    <w:p w:rsidR="003F4C04" w:rsidRDefault="003F4C04" w:rsidP="008D58CF">
      <w:pPr>
        <w:spacing w:line="360" w:lineRule="auto"/>
        <w:jc w:val="both"/>
      </w:pPr>
      <w:r w:rsidRPr="00BD36DC">
        <w:rPr>
          <w:b/>
          <w:bCs/>
        </w:rPr>
        <w:t>Bouwer, H. (1978)</w:t>
      </w:r>
      <w:r>
        <w:t>. Groundwater Hydrology. McGraw–Hill Book Coy, NY 420-421</w:t>
      </w:r>
    </w:p>
    <w:p w:rsidR="003F4C04" w:rsidRDefault="003F4C04" w:rsidP="008D58CF">
      <w:pPr>
        <w:spacing w:line="360" w:lineRule="auto"/>
        <w:jc w:val="both"/>
      </w:pPr>
      <w:r w:rsidRPr="00BD36DC">
        <w:rPr>
          <w:b/>
          <w:bCs/>
        </w:rPr>
        <w:t>Egboka. B.C.E., Nwankwor, G.I., Orajaka, I.P. and Ejiofor, A.O. (1989)</w:t>
      </w:r>
      <w:r>
        <w:t>. Principles and problems of environmental pollution of groundwater resources with case examples from developing countries. Environmental Health Perspectives Vol. 83, pp 39 – 68.</w:t>
      </w:r>
    </w:p>
    <w:p w:rsidR="003F4C04" w:rsidRDefault="003F4C04" w:rsidP="008D58CF">
      <w:pPr>
        <w:spacing w:line="360" w:lineRule="auto"/>
        <w:jc w:val="both"/>
      </w:pPr>
      <w:r w:rsidRPr="00BD36DC">
        <w:rPr>
          <w:b/>
          <w:bCs/>
        </w:rPr>
        <w:t>Filani, M.O. and Abumere S.I. (1983)</w:t>
      </w:r>
      <w:r>
        <w:t>. Solid waste generation in selected Nigerian Cities. J. Geogr. Soc. Vol. 26, pp 139 – 152</w:t>
      </w:r>
    </w:p>
    <w:p w:rsidR="003F4C04" w:rsidRDefault="003F4C04" w:rsidP="008D58CF">
      <w:pPr>
        <w:spacing w:line="360" w:lineRule="auto"/>
        <w:jc w:val="both"/>
      </w:pPr>
      <w:r w:rsidRPr="00BD36DC">
        <w:rPr>
          <w:b/>
          <w:bCs/>
        </w:rPr>
        <w:t>Massey, P. (1992)</w:t>
      </w:r>
      <w:r>
        <w:t>. A study on hazardous waste management in Nigeria. WASTEC Final report draft.</w:t>
      </w:r>
    </w:p>
    <w:p w:rsidR="003F4C04" w:rsidRDefault="003F4C04" w:rsidP="008D58CF">
      <w:pPr>
        <w:spacing w:line="360" w:lineRule="auto"/>
        <w:jc w:val="both"/>
      </w:pPr>
      <w:r w:rsidRPr="00BD36DC">
        <w:rPr>
          <w:b/>
          <w:bCs/>
        </w:rPr>
        <w:t>Schwab, G.O., Frevert, R.K., Edminster, T.W. and Barnes, K.K. (1981)</w:t>
      </w:r>
      <w:r>
        <w:t>. Soil and water   Conservation Engineering 3</w:t>
      </w:r>
      <w:r>
        <w:rPr>
          <w:vertAlign w:val="superscript"/>
        </w:rPr>
        <w:t>rd</w:t>
      </w:r>
      <w:r>
        <w:t xml:space="preserve"> John Wiley and  Sons Inc. N.Y. pp. 71 – 82.</w:t>
      </w:r>
    </w:p>
    <w:p w:rsidR="003F4C04" w:rsidRDefault="003F4C04" w:rsidP="008D58CF">
      <w:pPr>
        <w:spacing w:line="360" w:lineRule="auto"/>
        <w:jc w:val="both"/>
      </w:pPr>
      <w:r w:rsidRPr="00BD36DC">
        <w:rPr>
          <w:b/>
          <w:bCs/>
        </w:rPr>
        <w:t>United States Environmental Protection Agency(1994)</w:t>
      </w:r>
      <w:r>
        <w:t>. EPA Drinking Water glossary: A dictionary of technical and legal terms related to drinking water, USEPA p. 17</w:t>
      </w:r>
    </w:p>
    <w:p w:rsidR="003F4C04" w:rsidRDefault="003F4C04" w:rsidP="008D58CF">
      <w:pPr>
        <w:spacing w:line="360" w:lineRule="auto"/>
      </w:pPr>
      <w:r w:rsidRPr="00BD36DC">
        <w:rPr>
          <w:b/>
          <w:bCs/>
        </w:rPr>
        <w:t>World Health Organization (1971)</w:t>
      </w:r>
      <w:r>
        <w:t xml:space="preserve">. International standards for drinking water, Geneva.  </w:t>
      </w:r>
    </w:p>
    <w:p w:rsidR="003F4C04" w:rsidRDefault="003F4C04">
      <w:pPr>
        <w:spacing w:after="200" w:line="276" w:lineRule="auto"/>
        <w:rPr>
          <w:b/>
          <w:bCs/>
        </w:rPr>
      </w:pPr>
      <w:r>
        <w:rPr>
          <w:b/>
          <w:bCs/>
        </w:rPr>
        <w:br w:type="page"/>
      </w:r>
    </w:p>
    <w:p w:rsidR="003F4C04" w:rsidRPr="005612DB" w:rsidRDefault="003F4C04" w:rsidP="005612DB">
      <w:pPr>
        <w:spacing w:line="276" w:lineRule="auto"/>
        <w:ind w:left="360"/>
        <w:rPr>
          <w:b/>
          <w:bCs/>
        </w:rPr>
      </w:pPr>
      <w:r>
        <w:rPr>
          <w:b/>
          <w:bCs/>
        </w:rPr>
        <w:t xml:space="preserve">  </w:t>
      </w:r>
      <w:r w:rsidRPr="005612DB">
        <w:rPr>
          <w:b/>
          <w:bCs/>
        </w:rPr>
        <w:t xml:space="preserve">Table 1: Comparison of some solid waste Generation (%) of study Areas </w:t>
      </w:r>
    </w:p>
    <w:tbl>
      <w:tblPr>
        <w:tblW w:w="7238"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637"/>
        <w:gridCol w:w="1513"/>
        <w:gridCol w:w="885"/>
        <w:gridCol w:w="1203"/>
      </w:tblGrid>
      <w:tr w:rsidR="003F4C04" w:rsidRPr="00954A11">
        <w:trPr>
          <w:trHeight w:val="462"/>
        </w:trPr>
        <w:tc>
          <w:tcPr>
            <w:tcW w:w="0" w:type="auto"/>
          </w:tcPr>
          <w:p w:rsidR="003F4C04" w:rsidRPr="00954A11" w:rsidRDefault="003F4C04" w:rsidP="005612DB">
            <w:pPr>
              <w:spacing w:after="58" w:line="276" w:lineRule="auto"/>
              <w:jc w:val="center"/>
              <w:rPr>
                <w:b/>
                <w:bCs/>
                <w:color w:val="000000"/>
                <w:sz w:val="20"/>
                <w:szCs w:val="20"/>
              </w:rPr>
            </w:pPr>
            <w:r w:rsidRPr="00954A11">
              <w:rPr>
                <w:b/>
                <w:bCs/>
                <w:color w:val="000000"/>
                <w:sz w:val="20"/>
                <w:szCs w:val="20"/>
              </w:rPr>
              <w:t>Composition</w:t>
            </w:r>
          </w:p>
        </w:tc>
        <w:tc>
          <w:tcPr>
            <w:tcW w:w="0" w:type="auto"/>
          </w:tcPr>
          <w:p w:rsidR="003F4C04" w:rsidRPr="00954A11" w:rsidRDefault="003F4C04" w:rsidP="005612DB">
            <w:pPr>
              <w:spacing w:after="58" w:line="276" w:lineRule="auto"/>
              <w:jc w:val="center"/>
              <w:rPr>
                <w:b/>
                <w:bCs/>
                <w:color w:val="000000"/>
                <w:sz w:val="20"/>
                <w:szCs w:val="20"/>
              </w:rPr>
            </w:pPr>
            <w:r w:rsidRPr="00954A11">
              <w:rPr>
                <w:b/>
                <w:bCs/>
                <w:color w:val="000000"/>
                <w:sz w:val="20"/>
                <w:szCs w:val="20"/>
              </w:rPr>
              <w:t>Maiduguri</w:t>
            </w:r>
          </w:p>
          <w:p w:rsidR="003F4C04" w:rsidRPr="00954A11" w:rsidRDefault="003F4C04" w:rsidP="005612DB">
            <w:pPr>
              <w:spacing w:after="58" w:line="276" w:lineRule="auto"/>
              <w:jc w:val="center"/>
              <w:rPr>
                <w:b/>
                <w:bCs/>
                <w:color w:val="000000"/>
                <w:sz w:val="20"/>
                <w:szCs w:val="20"/>
              </w:rPr>
            </w:pPr>
            <w:r w:rsidRPr="00954A11">
              <w:rPr>
                <w:b/>
                <w:bCs/>
                <w:color w:val="000000"/>
                <w:sz w:val="20"/>
                <w:szCs w:val="20"/>
              </w:rPr>
              <w:t>2002</w:t>
            </w:r>
          </w:p>
        </w:tc>
        <w:tc>
          <w:tcPr>
            <w:tcW w:w="0" w:type="auto"/>
          </w:tcPr>
          <w:p w:rsidR="003F4C04" w:rsidRPr="00954A11" w:rsidRDefault="003F4C04" w:rsidP="005612DB">
            <w:pPr>
              <w:spacing w:line="276" w:lineRule="auto"/>
              <w:jc w:val="center"/>
              <w:rPr>
                <w:b/>
                <w:bCs/>
                <w:color w:val="000000"/>
                <w:sz w:val="20"/>
                <w:szCs w:val="20"/>
              </w:rPr>
            </w:pPr>
            <w:r w:rsidRPr="00954A11">
              <w:rPr>
                <w:b/>
                <w:bCs/>
                <w:color w:val="000000"/>
                <w:sz w:val="20"/>
                <w:szCs w:val="20"/>
              </w:rPr>
              <w:t>Yola</w:t>
            </w:r>
          </w:p>
          <w:p w:rsidR="003F4C04" w:rsidRPr="00954A11" w:rsidRDefault="003F4C04" w:rsidP="005612DB">
            <w:pPr>
              <w:spacing w:after="58" w:line="276" w:lineRule="auto"/>
              <w:jc w:val="center"/>
              <w:rPr>
                <w:b/>
                <w:bCs/>
                <w:color w:val="000000"/>
                <w:sz w:val="20"/>
                <w:szCs w:val="20"/>
              </w:rPr>
            </w:pPr>
            <w:r w:rsidRPr="00954A11">
              <w:rPr>
                <w:b/>
                <w:bCs/>
                <w:color w:val="000000"/>
                <w:sz w:val="20"/>
                <w:szCs w:val="20"/>
              </w:rPr>
              <w:t>2002</w:t>
            </w:r>
          </w:p>
        </w:tc>
        <w:tc>
          <w:tcPr>
            <w:tcW w:w="0" w:type="auto"/>
          </w:tcPr>
          <w:p w:rsidR="003F4C04" w:rsidRPr="00954A11" w:rsidRDefault="003F4C04" w:rsidP="005612DB">
            <w:pPr>
              <w:spacing w:line="276" w:lineRule="auto"/>
              <w:jc w:val="center"/>
              <w:rPr>
                <w:b/>
                <w:bCs/>
                <w:color w:val="000000"/>
                <w:sz w:val="20"/>
                <w:szCs w:val="20"/>
              </w:rPr>
            </w:pPr>
            <w:r w:rsidRPr="00954A11">
              <w:rPr>
                <w:b/>
                <w:bCs/>
                <w:color w:val="000000"/>
                <w:sz w:val="20"/>
                <w:szCs w:val="20"/>
              </w:rPr>
              <w:t>Kaduna</w:t>
            </w:r>
          </w:p>
          <w:p w:rsidR="003F4C04" w:rsidRPr="00954A11" w:rsidRDefault="003F4C04" w:rsidP="005612DB">
            <w:pPr>
              <w:spacing w:after="58" w:line="276" w:lineRule="auto"/>
              <w:jc w:val="center"/>
              <w:rPr>
                <w:b/>
                <w:bCs/>
                <w:color w:val="000000"/>
                <w:sz w:val="20"/>
                <w:szCs w:val="20"/>
              </w:rPr>
            </w:pPr>
            <w:r w:rsidRPr="00954A11">
              <w:rPr>
                <w:b/>
                <w:bCs/>
                <w:color w:val="000000"/>
                <w:sz w:val="20"/>
                <w:szCs w:val="20"/>
              </w:rPr>
              <w:t>2002</w:t>
            </w:r>
          </w:p>
        </w:tc>
      </w:tr>
      <w:tr w:rsidR="003F4C04" w:rsidRPr="00954A11">
        <w:trPr>
          <w:trHeight w:val="316"/>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Total Paper</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5.73</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6.5</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7.2</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Food Waste</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46.04</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44.12</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49.73</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 xml:space="preserve">Textiles </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3.97</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4.21</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4.5</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Ashes / Dust</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12.72</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13.05</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9.64</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Metal (Ferrous &amp; Non Frerrous</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10.68</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9.41</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9.32</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Plastic &amp; Plastic films</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12.71</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13.50</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9.94</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Glass</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5.75</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6.84</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6.43</w:t>
            </w:r>
          </w:p>
        </w:tc>
      </w:tr>
      <w:tr w:rsidR="003F4C04" w:rsidRPr="00954A11">
        <w:trPr>
          <w:trHeight w:val="316"/>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Biodegradable Total</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68.46</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67.88</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71.07</w:t>
            </w:r>
          </w:p>
        </w:tc>
      </w:tr>
      <w:tr w:rsidR="003F4C04" w:rsidRPr="00954A11">
        <w:trPr>
          <w:trHeight w:val="295"/>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Non Biodegradable Total</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29.14</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29.75</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25.69</w:t>
            </w:r>
          </w:p>
        </w:tc>
      </w:tr>
      <w:tr w:rsidR="003F4C04" w:rsidRPr="00954A11">
        <w:trPr>
          <w:trHeight w:val="316"/>
        </w:trPr>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Miscellaneous</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2.4</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2.37</w:t>
            </w:r>
          </w:p>
        </w:tc>
        <w:tc>
          <w:tcPr>
            <w:tcW w:w="0" w:type="auto"/>
          </w:tcPr>
          <w:p w:rsidR="003F4C04" w:rsidRPr="00954A11" w:rsidRDefault="003F4C04" w:rsidP="005612DB">
            <w:pPr>
              <w:spacing w:after="58" w:line="276" w:lineRule="auto"/>
              <w:rPr>
                <w:color w:val="000000"/>
                <w:sz w:val="20"/>
                <w:szCs w:val="20"/>
              </w:rPr>
            </w:pPr>
            <w:r w:rsidRPr="00954A11">
              <w:rPr>
                <w:color w:val="000000"/>
                <w:sz w:val="20"/>
                <w:szCs w:val="20"/>
              </w:rPr>
              <w:t>3.24</w:t>
            </w:r>
          </w:p>
        </w:tc>
      </w:tr>
    </w:tbl>
    <w:p w:rsidR="003F4C04" w:rsidRDefault="003F4C04" w:rsidP="005612DB">
      <w:pPr>
        <w:spacing w:line="276" w:lineRule="auto"/>
        <w:ind w:left="360"/>
        <w:rPr>
          <w:b/>
          <w:bCs/>
        </w:rPr>
      </w:pPr>
    </w:p>
    <w:p w:rsidR="003F4C04" w:rsidRDefault="003F4C04" w:rsidP="005612DB">
      <w:pPr>
        <w:spacing w:line="276" w:lineRule="auto"/>
        <w:ind w:left="360"/>
        <w:rPr>
          <w:b/>
          <w:bCs/>
        </w:rPr>
      </w:pPr>
    </w:p>
    <w:p w:rsidR="003F4C04" w:rsidRPr="00A71205" w:rsidRDefault="003F4C04" w:rsidP="005612DB">
      <w:pPr>
        <w:spacing w:line="276" w:lineRule="auto"/>
        <w:ind w:left="360"/>
        <w:rPr>
          <w:b/>
          <w:bCs/>
        </w:rPr>
      </w:pPr>
      <w:r w:rsidRPr="00A71205">
        <w:rPr>
          <w:b/>
          <w:bCs/>
        </w:rPr>
        <w:t>Table 2: Maximum Leachate Concentration compared with Upper Leachate Limits and W.H.O. Standard</w:t>
      </w:r>
      <w:r>
        <w:rPr>
          <w:b/>
          <w:bCs/>
        </w:rPr>
        <w:t xml:space="preserve"> (mg/l)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1980"/>
        <w:gridCol w:w="1800"/>
        <w:gridCol w:w="3168"/>
      </w:tblGrid>
      <w:tr w:rsidR="003F4C04">
        <w:tc>
          <w:tcPr>
            <w:tcW w:w="1908" w:type="dxa"/>
          </w:tcPr>
          <w:p w:rsidR="003F4C04" w:rsidRPr="0032561B" w:rsidRDefault="003F4C04" w:rsidP="005612DB">
            <w:pPr>
              <w:spacing w:line="276" w:lineRule="auto"/>
              <w:jc w:val="center"/>
              <w:rPr>
                <w:b/>
                <w:bCs/>
                <w:sz w:val="20"/>
                <w:szCs w:val="20"/>
              </w:rPr>
            </w:pPr>
          </w:p>
          <w:p w:rsidR="003F4C04" w:rsidRPr="0032561B" w:rsidRDefault="003F4C04" w:rsidP="005612DB">
            <w:pPr>
              <w:spacing w:line="276" w:lineRule="auto"/>
              <w:jc w:val="center"/>
              <w:rPr>
                <w:b/>
                <w:bCs/>
                <w:sz w:val="20"/>
                <w:szCs w:val="20"/>
              </w:rPr>
            </w:pPr>
            <w:r w:rsidRPr="0032561B">
              <w:rPr>
                <w:b/>
                <w:bCs/>
                <w:sz w:val="20"/>
                <w:szCs w:val="20"/>
              </w:rPr>
              <w:t>Substance</w:t>
            </w:r>
          </w:p>
        </w:tc>
        <w:tc>
          <w:tcPr>
            <w:tcW w:w="1980" w:type="dxa"/>
          </w:tcPr>
          <w:p w:rsidR="003F4C04" w:rsidRPr="0032561B" w:rsidRDefault="003F4C04" w:rsidP="005612DB">
            <w:pPr>
              <w:spacing w:line="276" w:lineRule="auto"/>
              <w:jc w:val="center"/>
              <w:rPr>
                <w:b/>
                <w:bCs/>
                <w:sz w:val="20"/>
                <w:szCs w:val="20"/>
              </w:rPr>
            </w:pPr>
            <w:r w:rsidRPr="0032561B">
              <w:rPr>
                <w:b/>
                <w:bCs/>
                <w:sz w:val="20"/>
                <w:szCs w:val="20"/>
              </w:rPr>
              <w:t>Maximum Leachate</w:t>
            </w:r>
          </w:p>
          <w:p w:rsidR="003F4C04" w:rsidRPr="0032561B" w:rsidRDefault="003F4C04" w:rsidP="005612DB">
            <w:pPr>
              <w:spacing w:line="276" w:lineRule="auto"/>
              <w:jc w:val="center"/>
              <w:rPr>
                <w:b/>
                <w:bCs/>
                <w:sz w:val="20"/>
                <w:szCs w:val="20"/>
              </w:rPr>
            </w:pPr>
            <w:r w:rsidRPr="0032561B">
              <w:rPr>
                <w:b/>
                <w:bCs/>
                <w:sz w:val="20"/>
                <w:szCs w:val="20"/>
              </w:rPr>
              <w:t>Conc. Obtained</w:t>
            </w:r>
          </w:p>
        </w:tc>
        <w:tc>
          <w:tcPr>
            <w:tcW w:w="1800" w:type="dxa"/>
          </w:tcPr>
          <w:p w:rsidR="003F4C04" w:rsidRPr="0032561B" w:rsidRDefault="003F4C04" w:rsidP="005612DB">
            <w:pPr>
              <w:spacing w:line="276" w:lineRule="auto"/>
              <w:jc w:val="center"/>
              <w:rPr>
                <w:b/>
                <w:bCs/>
                <w:sz w:val="20"/>
                <w:szCs w:val="20"/>
              </w:rPr>
            </w:pPr>
            <w:r w:rsidRPr="0032561B">
              <w:rPr>
                <w:b/>
                <w:bCs/>
                <w:sz w:val="20"/>
                <w:szCs w:val="20"/>
              </w:rPr>
              <w:t>*Standard Leachate</w:t>
            </w:r>
          </w:p>
          <w:p w:rsidR="003F4C04" w:rsidRPr="0032561B" w:rsidRDefault="003F4C04" w:rsidP="005612DB">
            <w:pPr>
              <w:spacing w:line="276" w:lineRule="auto"/>
              <w:jc w:val="center"/>
              <w:rPr>
                <w:b/>
                <w:bCs/>
                <w:sz w:val="20"/>
                <w:szCs w:val="20"/>
              </w:rPr>
            </w:pPr>
            <w:r w:rsidRPr="0032561B">
              <w:rPr>
                <w:b/>
                <w:bCs/>
                <w:sz w:val="20"/>
                <w:szCs w:val="20"/>
              </w:rPr>
              <w:t>Upper Limits</w:t>
            </w:r>
          </w:p>
        </w:tc>
        <w:tc>
          <w:tcPr>
            <w:tcW w:w="3168" w:type="dxa"/>
          </w:tcPr>
          <w:p w:rsidR="003F4C04" w:rsidRPr="0032561B" w:rsidRDefault="003F4C04" w:rsidP="005612DB">
            <w:pPr>
              <w:spacing w:line="276" w:lineRule="auto"/>
              <w:jc w:val="center"/>
              <w:rPr>
                <w:b/>
                <w:bCs/>
                <w:sz w:val="20"/>
                <w:szCs w:val="20"/>
              </w:rPr>
            </w:pPr>
            <w:r w:rsidRPr="0032561B">
              <w:rPr>
                <w:b/>
                <w:bCs/>
                <w:sz w:val="20"/>
                <w:szCs w:val="20"/>
              </w:rPr>
              <w:t>+WHO Maximum Guideline</w:t>
            </w:r>
          </w:p>
          <w:p w:rsidR="003F4C04" w:rsidRPr="0032561B" w:rsidRDefault="003F4C04" w:rsidP="005612DB">
            <w:pPr>
              <w:spacing w:line="276" w:lineRule="auto"/>
              <w:jc w:val="center"/>
              <w:rPr>
                <w:b/>
                <w:bCs/>
                <w:sz w:val="20"/>
                <w:szCs w:val="20"/>
              </w:rPr>
            </w:pPr>
            <w:r w:rsidRPr="0032561B">
              <w:rPr>
                <w:b/>
                <w:bCs/>
                <w:sz w:val="20"/>
                <w:szCs w:val="20"/>
              </w:rPr>
              <w:t>Value for Drinking Water</w:t>
            </w:r>
          </w:p>
        </w:tc>
      </w:tr>
      <w:tr w:rsidR="003F4C04">
        <w:tc>
          <w:tcPr>
            <w:tcW w:w="1908" w:type="dxa"/>
          </w:tcPr>
          <w:p w:rsidR="003F4C04" w:rsidRDefault="003F4C04" w:rsidP="005612DB">
            <w:pPr>
              <w:spacing w:line="276" w:lineRule="auto"/>
              <w:rPr>
                <w:sz w:val="20"/>
                <w:szCs w:val="20"/>
              </w:rPr>
            </w:pPr>
            <w:r>
              <w:rPr>
                <w:sz w:val="20"/>
                <w:szCs w:val="20"/>
              </w:rPr>
              <w:t>BOD</w:t>
            </w:r>
            <w:r w:rsidRPr="0032561B">
              <w:rPr>
                <w:sz w:val="20"/>
                <w:szCs w:val="20"/>
                <w:vertAlign w:val="subscript"/>
              </w:rPr>
              <w:t>5</w:t>
            </w:r>
          </w:p>
        </w:tc>
        <w:tc>
          <w:tcPr>
            <w:tcW w:w="1980" w:type="dxa"/>
          </w:tcPr>
          <w:p w:rsidR="003F4C04" w:rsidRDefault="003F4C04" w:rsidP="005612DB">
            <w:pPr>
              <w:spacing w:line="276" w:lineRule="auto"/>
              <w:jc w:val="center"/>
              <w:rPr>
                <w:sz w:val="20"/>
                <w:szCs w:val="20"/>
              </w:rPr>
            </w:pPr>
            <w:r>
              <w:rPr>
                <w:sz w:val="20"/>
                <w:szCs w:val="20"/>
              </w:rPr>
              <w:t>500.5</w:t>
            </w:r>
          </w:p>
        </w:tc>
        <w:tc>
          <w:tcPr>
            <w:tcW w:w="1800" w:type="dxa"/>
          </w:tcPr>
          <w:p w:rsidR="003F4C04" w:rsidRDefault="003F4C04" w:rsidP="005612DB">
            <w:pPr>
              <w:spacing w:line="276" w:lineRule="auto"/>
              <w:jc w:val="center"/>
              <w:rPr>
                <w:sz w:val="20"/>
                <w:szCs w:val="20"/>
              </w:rPr>
            </w:pPr>
            <w:r>
              <w:rPr>
                <w:sz w:val="20"/>
                <w:szCs w:val="20"/>
              </w:rPr>
              <w:t>54610</w:t>
            </w:r>
          </w:p>
        </w:tc>
        <w:tc>
          <w:tcPr>
            <w:tcW w:w="3168" w:type="dxa"/>
          </w:tcPr>
          <w:p w:rsidR="003F4C04" w:rsidRDefault="003F4C04" w:rsidP="005612DB">
            <w:pPr>
              <w:spacing w:line="276" w:lineRule="auto"/>
              <w:jc w:val="center"/>
              <w:rPr>
                <w:sz w:val="20"/>
                <w:szCs w:val="20"/>
              </w:rPr>
            </w:pPr>
            <w:r>
              <w:rPr>
                <w:sz w:val="20"/>
                <w:szCs w:val="20"/>
              </w:rPr>
              <w:t>6.0</w:t>
            </w:r>
          </w:p>
        </w:tc>
      </w:tr>
      <w:tr w:rsidR="003F4C04">
        <w:tc>
          <w:tcPr>
            <w:tcW w:w="1908" w:type="dxa"/>
          </w:tcPr>
          <w:p w:rsidR="003F4C04" w:rsidRDefault="003F4C04" w:rsidP="005612DB">
            <w:pPr>
              <w:spacing w:line="276" w:lineRule="auto"/>
              <w:rPr>
                <w:sz w:val="20"/>
                <w:szCs w:val="20"/>
              </w:rPr>
            </w:pPr>
            <w:r>
              <w:rPr>
                <w:sz w:val="20"/>
                <w:szCs w:val="20"/>
              </w:rPr>
              <w:t>COD</w:t>
            </w:r>
          </w:p>
        </w:tc>
        <w:tc>
          <w:tcPr>
            <w:tcW w:w="1980" w:type="dxa"/>
          </w:tcPr>
          <w:p w:rsidR="003F4C04" w:rsidRDefault="003F4C04" w:rsidP="005612DB">
            <w:pPr>
              <w:spacing w:line="276" w:lineRule="auto"/>
              <w:jc w:val="center"/>
              <w:rPr>
                <w:sz w:val="20"/>
                <w:szCs w:val="20"/>
              </w:rPr>
            </w:pPr>
            <w:r>
              <w:rPr>
                <w:sz w:val="20"/>
                <w:szCs w:val="20"/>
              </w:rPr>
              <w:t>750.7</w:t>
            </w:r>
          </w:p>
        </w:tc>
        <w:tc>
          <w:tcPr>
            <w:tcW w:w="1800" w:type="dxa"/>
          </w:tcPr>
          <w:p w:rsidR="003F4C04" w:rsidRDefault="003F4C04" w:rsidP="005612DB">
            <w:pPr>
              <w:spacing w:line="276" w:lineRule="auto"/>
              <w:jc w:val="center"/>
              <w:rPr>
                <w:sz w:val="20"/>
                <w:szCs w:val="20"/>
              </w:rPr>
            </w:pPr>
            <w:r>
              <w:rPr>
                <w:sz w:val="20"/>
                <w:szCs w:val="20"/>
              </w:rPr>
              <w:t>8950</w:t>
            </w:r>
          </w:p>
        </w:tc>
        <w:tc>
          <w:tcPr>
            <w:tcW w:w="3168" w:type="dxa"/>
          </w:tcPr>
          <w:p w:rsidR="003F4C04" w:rsidRDefault="003F4C04" w:rsidP="005612DB">
            <w:pPr>
              <w:spacing w:line="276" w:lineRule="auto"/>
              <w:jc w:val="center"/>
              <w:rPr>
                <w:sz w:val="20"/>
                <w:szCs w:val="20"/>
              </w:rPr>
            </w:pPr>
            <w:r>
              <w:rPr>
                <w:sz w:val="20"/>
                <w:szCs w:val="20"/>
              </w:rPr>
              <w:t>10.0</w:t>
            </w:r>
          </w:p>
        </w:tc>
      </w:tr>
      <w:tr w:rsidR="003F4C04">
        <w:tc>
          <w:tcPr>
            <w:tcW w:w="1908" w:type="dxa"/>
          </w:tcPr>
          <w:p w:rsidR="003F4C04" w:rsidRDefault="003F4C04" w:rsidP="005612DB">
            <w:pPr>
              <w:spacing w:line="276" w:lineRule="auto"/>
              <w:rPr>
                <w:sz w:val="20"/>
                <w:szCs w:val="20"/>
              </w:rPr>
            </w:pPr>
            <w:r>
              <w:rPr>
                <w:sz w:val="20"/>
                <w:szCs w:val="20"/>
              </w:rPr>
              <w:t>PH</w:t>
            </w:r>
          </w:p>
        </w:tc>
        <w:tc>
          <w:tcPr>
            <w:tcW w:w="1980" w:type="dxa"/>
          </w:tcPr>
          <w:p w:rsidR="003F4C04" w:rsidRDefault="003F4C04" w:rsidP="005612DB">
            <w:pPr>
              <w:spacing w:line="276" w:lineRule="auto"/>
              <w:jc w:val="center"/>
              <w:rPr>
                <w:sz w:val="20"/>
                <w:szCs w:val="20"/>
              </w:rPr>
            </w:pPr>
            <w:r>
              <w:rPr>
                <w:sz w:val="20"/>
                <w:szCs w:val="20"/>
              </w:rPr>
              <w:t>8.8</w:t>
            </w:r>
          </w:p>
        </w:tc>
        <w:tc>
          <w:tcPr>
            <w:tcW w:w="1800" w:type="dxa"/>
          </w:tcPr>
          <w:p w:rsidR="003F4C04" w:rsidRDefault="003F4C04" w:rsidP="005612DB">
            <w:pPr>
              <w:spacing w:line="276" w:lineRule="auto"/>
              <w:jc w:val="center"/>
              <w:rPr>
                <w:sz w:val="20"/>
                <w:szCs w:val="20"/>
              </w:rPr>
            </w:pPr>
            <w:r>
              <w:rPr>
                <w:sz w:val="20"/>
                <w:szCs w:val="20"/>
              </w:rPr>
              <w:t>8.5</w:t>
            </w:r>
          </w:p>
        </w:tc>
        <w:tc>
          <w:tcPr>
            <w:tcW w:w="3168" w:type="dxa"/>
          </w:tcPr>
          <w:p w:rsidR="003F4C04" w:rsidRDefault="003F4C04" w:rsidP="005612DB">
            <w:pPr>
              <w:spacing w:line="276" w:lineRule="auto"/>
              <w:jc w:val="center"/>
              <w:rPr>
                <w:sz w:val="20"/>
                <w:szCs w:val="20"/>
              </w:rPr>
            </w:pPr>
            <w:r>
              <w:rPr>
                <w:sz w:val="20"/>
                <w:szCs w:val="20"/>
              </w:rPr>
              <w:t>6.5-8.5</w:t>
            </w:r>
          </w:p>
        </w:tc>
      </w:tr>
      <w:tr w:rsidR="003F4C04">
        <w:tc>
          <w:tcPr>
            <w:tcW w:w="1908" w:type="dxa"/>
          </w:tcPr>
          <w:p w:rsidR="003F4C04" w:rsidRDefault="003F4C04" w:rsidP="005612DB">
            <w:pPr>
              <w:spacing w:line="276" w:lineRule="auto"/>
              <w:rPr>
                <w:sz w:val="20"/>
                <w:szCs w:val="20"/>
              </w:rPr>
            </w:pPr>
            <w:r>
              <w:rPr>
                <w:sz w:val="20"/>
                <w:szCs w:val="20"/>
              </w:rPr>
              <w:t>T.D.S</w:t>
            </w:r>
          </w:p>
        </w:tc>
        <w:tc>
          <w:tcPr>
            <w:tcW w:w="1980" w:type="dxa"/>
          </w:tcPr>
          <w:p w:rsidR="003F4C04" w:rsidRDefault="003F4C04" w:rsidP="005612DB">
            <w:pPr>
              <w:spacing w:line="276" w:lineRule="auto"/>
              <w:jc w:val="center"/>
              <w:rPr>
                <w:sz w:val="20"/>
                <w:szCs w:val="20"/>
              </w:rPr>
            </w:pPr>
            <w:r>
              <w:rPr>
                <w:sz w:val="20"/>
                <w:szCs w:val="20"/>
              </w:rPr>
              <w:t>2000</w:t>
            </w:r>
          </w:p>
        </w:tc>
        <w:tc>
          <w:tcPr>
            <w:tcW w:w="1800" w:type="dxa"/>
          </w:tcPr>
          <w:p w:rsidR="003F4C04" w:rsidRDefault="003F4C04" w:rsidP="005612DB">
            <w:pPr>
              <w:spacing w:line="276" w:lineRule="auto"/>
              <w:jc w:val="center"/>
              <w:rPr>
                <w:sz w:val="20"/>
                <w:szCs w:val="20"/>
              </w:rPr>
            </w:pPr>
            <w:r>
              <w:rPr>
                <w:sz w:val="20"/>
                <w:szCs w:val="20"/>
              </w:rPr>
              <w:t>-</w:t>
            </w:r>
          </w:p>
        </w:tc>
        <w:tc>
          <w:tcPr>
            <w:tcW w:w="3168" w:type="dxa"/>
          </w:tcPr>
          <w:p w:rsidR="003F4C04" w:rsidRDefault="003F4C04" w:rsidP="005612DB">
            <w:pPr>
              <w:spacing w:line="276" w:lineRule="auto"/>
              <w:jc w:val="center"/>
              <w:rPr>
                <w:sz w:val="20"/>
                <w:szCs w:val="20"/>
              </w:rPr>
            </w:pPr>
            <w:r>
              <w:rPr>
                <w:sz w:val="20"/>
                <w:szCs w:val="20"/>
              </w:rPr>
              <w:t>500</w:t>
            </w:r>
          </w:p>
        </w:tc>
      </w:tr>
      <w:tr w:rsidR="003F4C04">
        <w:tc>
          <w:tcPr>
            <w:tcW w:w="1908" w:type="dxa"/>
          </w:tcPr>
          <w:p w:rsidR="003F4C04" w:rsidRDefault="003F4C04" w:rsidP="005612DB">
            <w:pPr>
              <w:spacing w:line="276" w:lineRule="auto"/>
              <w:rPr>
                <w:sz w:val="20"/>
                <w:szCs w:val="20"/>
              </w:rPr>
            </w:pPr>
            <w:r>
              <w:rPr>
                <w:sz w:val="20"/>
                <w:szCs w:val="20"/>
              </w:rPr>
              <w:t>E.C. (µs/cm)</w:t>
            </w:r>
          </w:p>
        </w:tc>
        <w:tc>
          <w:tcPr>
            <w:tcW w:w="1980" w:type="dxa"/>
          </w:tcPr>
          <w:p w:rsidR="003F4C04" w:rsidRDefault="003F4C04" w:rsidP="005612DB">
            <w:pPr>
              <w:spacing w:line="276" w:lineRule="auto"/>
              <w:jc w:val="center"/>
              <w:rPr>
                <w:sz w:val="20"/>
                <w:szCs w:val="20"/>
              </w:rPr>
            </w:pPr>
            <w:r>
              <w:rPr>
                <w:sz w:val="20"/>
                <w:szCs w:val="20"/>
              </w:rPr>
              <w:t>2400</w:t>
            </w:r>
          </w:p>
        </w:tc>
        <w:tc>
          <w:tcPr>
            <w:tcW w:w="1800" w:type="dxa"/>
          </w:tcPr>
          <w:p w:rsidR="003F4C04" w:rsidRDefault="003F4C04" w:rsidP="005612DB">
            <w:pPr>
              <w:spacing w:line="276" w:lineRule="auto"/>
              <w:jc w:val="center"/>
              <w:rPr>
                <w:sz w:val="20"/>
                <w:szCs w:val="20"/>
              </w:rPr>
            </w:pPr>
            <w:r>
              <w:rPr>
                <w:sz w:val="20"/>
                <w:szCs w:val="20"/>
              </w:rPr>
              <w:t>-</w:t>
            </w:r>
          </w:p>
        </w:tc>
        <w:tc>
          <w:tcPr>
            <w:tcW w:w="3168" w:type="dxa"/>
          </w:tcPr>
          <w:p w:rsidR="003F4C04" w:rsidRDefault="003F4C04" w:rsidP="005612DB">
            <w:pPr>
              <w:spacing w:line="276" w:lineRule="auto"/>
              <w:jc w:val="center"/>
              <w:rPr>
                <w:sz w:val="20"/>
                <w:szCs w:val="20"/>
              </w:rPr>
            </w:pPr>
            <w:r>
              <w:rPr>
                <w:sz w:val="20"/>
                <w:szCs w:val="20"/>
              </w:rPr>
              <w:t>-</w:t>
            </w:r>
          </w:p>
        </w:tc>
      </w:tr>
      <w:tr w:rsidR="003F4C04">
        <w:tc>
          <w:tcPr>
            <w:tcW w:w="1908" w:type="dxa"/>
          </w:tcPr>
          <w:p w:rsidR="003F4C04" w:rsidRDefault="003F4C04" w:rsidP="005612DB">
            <w:pPr>
              <w:spacing w:line="276" w:lineRule="auto"/>
              <w:rPr>
                <w:sz w:val="20"/>
                <w:szCs w:val="20"/>
              </w:rPr>
            </w:pPr>
            <w:r>
              <w:rPr>
                <w:sz w:val="20"/>
                <w:szCs w:val="20"/>
              </w:rPr>
              <w:t>Total Hardness</w:t>
            </w:r>
          </w:p>
        </w:tc>
        <w:tc>
          <w:tcPr>
            <w:tcW w:w="1980" w:type="dxa"/>
          </w:tcPr>
          <w:p w:rsidR="003F4C04" w:rsidRDefault="003F4C04" w:rsidP="005612DB">
            <w:pPr>
              <w:spacing w:line="276" w:lineRule="auto"/>
              <w:jc w:val="center"/>
              <w:rPr>
                <w:sz w:val="20"/>
                <w:szCs w:val="20"/>
              </w:rPr>
            </w:pPr>
            <w:r>
              <w:rPr>
                <w:sz w:val="20"/>
                <w:szCs w:val="20"/>
              </w:rPr>
              <w:t>1100</w:t>
            </w:r>
          </w:p>
        </w:tc>
        <w:tc>
          <w:tcPr>
            <w:tcW w:w="1800" w:type="dxa"/>
          </w:tcPr>
          <w:p w:rsidR="003F4C04" w:rsidRDefault="003F4C04" w:rsidP="005612DB">
            <w:pPr>
              <w:spacing w:line="276" w:lineRule="auto"/>
              <w:jc w:val="center"/>
              <w:rPr>
                <w:sz w:val="20"/>
                <w:szCs w:val="20"/>
              </w:rPr>
            </w:pPr>
            <w:r>
              <w:rPr>
                <w:sz w:val="20"/>
                <w:szCs w:val="20"/>
              </w:rPr>
              <w:t>-</w:t>
            </w:r>
          </w:p>
        </w:tc>
        <w:tc>
          <w:tcPr>
            <w:tcW w:w="3168" w:type="dxa"/>
          </w:tcPr>
          <w:p w:rsidR="003F4C04" w:rsidRDefault="003F4C04" w:rsidP="005612DB">
            <w:pPr>
              <w:spacing w:line="276" w:lineRule="auto"/>
              <w:jc w:val="center"/>
              <w:rPr>
                <w:sz w:val="20"/>
                <w:szCs w:val="20"/>
              </w:rPr>
            </w:pPr>
            <w:r>
              <w:rPr>
                <w:sz w:val="20"/>
                <w:szCs w:val="20"/>
              </w:rPr>
              <w:t>100</w:t>
            </w:r>
          </w:p>
        </w:tc>
      </w:tr>
      <w:tr w:rsidR="003F4C04">
        <w:tc>
          <w:tcPr>
            <w:tcW w:w="1908" w:type="dxa"/>
          </w:tcPr>
          <w:p w:rsidR="003F4C04" w:rsidRDefault="003F4C04" w:rsidP="005612DB">
            <w:pPr>
              <w:spacing w:line="276" w:lineRule="auto"/>
              <w:rPr>
                <w:sz w:val="20"/>
                <w:szCs w:val="20"/>
              </w:rPr>
            </w:pPr>
            <w:r>
              <w:rPr>
                <w:sz w:val="20"/>
                <w:szCs w:val="20"/>
              </w:rPr>
              <w:t>Acidity</w:t>
            </w:r>
          </w:p>
        </w:tc>
        <w:tc>
          <w:tcPr>
            <w:tcW w:w="1980" w:type="dxa"/>
          </w:tcPr>
          <w:p w:rsidR="003F4C04" w:rsidRDefault="003F4C04" w:rsidP="005612DB">
            <w:pPr>
              <w:spacing w:line="276" w:lineRule="auto"/>
              <w:jc w:val="center"/>
              <w:rPr>
                <w:sz w:val="20"/>
                <w:szCs w:val="20"/>
              </w:rPr>
            </w:pPr>
            <w:r>
              <w:rPr>
                <w:sz w:val="20"/>
                <w:szCs w:val="20"/>
              </w:rPr>
              <w:t>280.5</w:t>
            </w:r>
          </w:p>
        </w:tc>
        <w:tc>
          <w:tcPr>
            <w:tcW w:w="1800" w:type="dxa"/>
          </w:tcPr>
          <w:p w:rsidR="003F4C04" w:rsidRDefault="003F4C04" w:rsidP="005612DB">
            <w:pPr>
              <w:spacing w:line="276" w:lineRule="auto"/>
              <w:jc w:val="center"/>
              <w:rPr>
                <w:sz w:val="20"/>
                <w:szCs w:val="20"/>
              </w:rPr>
            </w:pPr>
            <w:r>
              <w:rPr>
                <w:sz w:val="20"/>
                <w:szCs w:val="20"/>
              </w:rPr>
              <w:t>-</w:t>
            </w:r>
          </w:p>
        </w:tc>
        <w:tc>
          <w:tcPr>
            <w:tcW w:w="3168" w:type="dxa"/>
          </w:tcPr>
          <w:p w:rsidR="003F4C04" w:rsidRDefault="003F4C04" w:rsidP="005612DB">
            <w:pPr>
              <w:spacing w:line="276" w:lineRule="auto"/>
              <w:jc w:val="center"/>
              <w:rPr>
                <w:sz w:val="20"/>
                <w:szCs w:val="20"/>
              </w:rPr>
            </w:pPr>
            <w:r>
              <w:rPr>
                <w:sz w:val="20"/>
                <w:szCs w:val="20"/>
              </w:rPr>
              <w:t>500</w:t>
            </w:r>
          </w:p>
        </w:tc>
      </w:tr>
      <w:tr w:rsidR="003F4C04">
        <w:tc>
          <w:tcPr>
            <w:tcW w:w="1908" w:type="dxa"/>
          </w:tcPr>
          <w:p w:rsidR="003F4C04" w:rsidRDefault="003F4C04" w:rsidP="005612DB">
            <w:pPr>
              <w:spacing w:line="276" w:lineRule="auto"/>
              <w:rPr>
                <w:sz w:val="20"/>
                <w:szCs w:val="20"/>
              </w:rPr>
            </w:pPr>
            <w:r>
              <w:rPr>
                <w:sz w:val="20"/>
                <w:szCs w:val="20"/>
              </w:rPr>
              <w:t>Alkalinity</w:t>
            </w:r>
          </w:p>
        </w:tc>
        <w:tc>
          <w:tcPr>
            <w:tcW w:w="1980" w:type="dxa"/>
          </w:tcPr>
          <w:p w:rsidR="003F4C04" w:rsidRDefault="003F4C04" w:rsidP="005612DB">
            <w:pPr>
              <w:spacing w:line="276" w:lineRule="auto"/>
              <w:jc w:val="center"/>
              <w:rPr>
                <w:sz w:val="20"/>
                <w:szCs w:val="20"/>
              </w:rPr>
            </w:pPr>
            <w:r>
              <w:rPr>
                <w:sz w:val="20"/>
                <w:szCs w:val="20"/>
              </w:rPr>
              <w:t>460.3</w:t>
            </w:r>
          </w:p>
        </w:tc>
        <w:tc>
          <w:tcPr>
            <w:tcW w:w="1800" w:type="dxa"/>
          </w:tcPr>
          <w:p w:rsidR="003F4C04" w:rsidRDefault="003F4C04" w:rsidP="005612DB">
            <w:pPr>
              <w:spacing w:line="276" w:lineRule="auto"/>
              <w:jc w:val="center"/>
              <w:rPr>
                <w:sz w:val="20"/>
                <w:szCs w:val="20"/>
              </w:rPr>
            </w:pPr>
            <w:r>
              <w:rPr>
                <w:sz w:val="20"/>
                <w:szCs w:val="20"/>
              </w:rPr>
              <w:t>-</w:t>
            </w:r>
          </w:p>
        </w:tc>
        <w:tc>
          <w:tcPr>
            <w:tcW w:w="3168" w:type="dxa"/>
          </w:tcPr>
          <w:p w:rsidR="003F4C04" w:rsidRDefault="003F4C04" w:rsidP="005612DB">
            <w:pPr>
              <w:spacing w:line="276" w:lineRule="auto"/>
              <w:jc w:val="center"/>
              <w:rPr>
                <w:sz w:val="20"/>
                <w:szCs w:val="20"/>
              </w:rPr>
            </w:pPr>
            <w:r>
              <w:rPr>
                <w:sz w:val="20"/>
                <w:szCs w:val="20"/>
              </w:rPr>
              <w:t>500</w:t>
            </w:r>
          </w:p>
        </w:tc>
      </w:tr>
      <w:tr w:rsidR="003F4C04">
        <w:tc>
          <w:tcPr>
            <w:tcW w:w="1908" w:type="dxa"/>
          </w:tcPr>
          <w:p w:rsidR="003F4C04" w:rsidRDefault="003F4C04" w:rsidP="005612DB">
            <w:pPr>
              <w:spacing w:line="276" w:lineRule="auto"/>
              <w:rPr>
                <w:sz w:val="20"/>
                <w:szCs w:val="20"/>
              </w:rPr>
            </w:pPr>
            <w:r>
              <w:rPr>
                <w:sz w:val="20"/>
                <w:szCs w:val="20"/>
              </w:rPr>
              <w:t>Sulphate</w:t>
            </w:r>
          </w:p>
        </w:tc>
        <w:tc>
          <w:tcPr>
            <w:tcW w:w="1980" w:type="dxa"/>
          </w:tcPr>
          <w:p w:rsidR="003F4C04" w:rsidRDefault="003F4C04" w:rsidP="005612DB">
            <w:pPr>
              <w:spacing w:line="276" w:lineRule="auto"/>
              <w:jc w:val="center"/>
              <w:rPr>
                <w:sz w:val="20"/>
                <w:szCs w:val="20"/>
              </w:rPr>
            </w:pPr>
            <w:r>
              <w:rPr>
                <w:sz w:val="20"/>
                <w:szCs w:val="20"/>
              </w:rPr>
              <w:t>268.1</w:t>
            </w:r>
          </w:p>
        </w:tc>
        <w:tc>
          <w:tcPr>
            <w:tcW w:w="1800" w:type="dxa"/>
          </w:tcPr>
          <w:p w:rsidR="003F4C04" w:rsidRDefault="003F4C04" w:rsidP="005612DB">
            <w:pPr>
              <w:spacing w:line="276" w:lineRule="auto"/>
              <w:jc w:val="center"/>
              <w:rPr>
                <w:sz w:val="20"/>
                <w:szCs w:val="20"/>
              </w:rPr>
            </w:pPr>
            <w:r>
              <w:rPr>
                <w:sz w:val="20"/>
                <w:szCs w:val="20"/>
              </w:rPr>
              <w:t>1826</w:t>
            </w:r>
          </w:p>
        </w:tc>
        <w:tc>
          <w:tcPr>
            <w:tcW w:w="3168" w:type="dxa"/>
          </w:tcPr>
          <w:p w:rsidR="003F4C04" w:rsidRDefault="003F4C04" w:rsidP="005612DB">
            <w:pPr>
              <w:spacing w:line="276" w:lineRule="auto"/>
              <w:jc w:val="center"/>
              <w:rPr>
                <w:sz w:val="20"/>
                <w:szCs w:val="20"/>
              </w:rPr>
            </w:pPr>
            <w:r>
              <w:rPr>
                <w:sz w:val="20"/>
                <w:szCs w:val="20"/>
              </w:rPr>
              <w:t>250</w:t>
            </w:r>
          </w:p>
        </w:tc>
      </w:tr>
      <w:tr w:rsidR="003F4C04">
        <w:tc>
          <w:tcPr>
            <w:tcW w:w="1908" w:type="dxa"/>
          </w:tcPr>
          <w:p w:rsidR="003F4C04" w:rsidRDefault="003F4C04" w:rsidP="005612DB">
            <w:pPr>
              <w:spacing w:line="276" w:lineRule="auto"/>
              <w:rPr>
                <w:sz w:val="20"/>
                <w:szCs w:val="20"/>
              </w:rPr>
            </w:pPr>
            <w:r>
              <w:rPr>
                <w:sz w:val="20"/>
                <w:szCs w:val="20"/>
              </w:rPr>
              <w:t>Chloride</w:t>
            </w:r>
          </w:p>
        </w:tc>
        <w:tc>
          <w:tcPr>
            <w:tcW w:w="1980" w:type="dxa"/>
          </w:tcPr>
          <w:p w:rsidR="003F4C04" w:rsidRDefault="003F4C04" w:rsidP="005612DB">
            <w:pPr>
              <w:spacing w:line="276" w:lineRule="auto"/>
              <w:jc w:val="center"/>
              <w:rPr>
                <w:sz w:val="20"/>
                <w:szCs w:val="20"/>
              </w:rPr>
            </w:pPr>
            <w:r>
              <w:rPr>
                <w:sz w:val="20"/>
                <w:szCs w:val="20"/>
              </w:rPr>
              <w:t>2241</w:t>
            </w:r>
          </w:p>
        </w:tc>
        <w:tc>
          <w:tcPr>
            <w:tcW w:w="1800" w:type="dxa"/>
          </w:tcPr>
          <w:p w:rsidR="003F4C04" w:rsidRDefault="003F4C04" w:rsidP="005612DB">
            <w:pPr>
              <w:spacing w:line="276" w:lineRule="auto"/>
              <w:jc w:val="center"/>
              <w:rPr>
                <w:sz w:val="20"/>
                <w:szCs w:val="20"/>
              </w:rPr>
            </w:pPr>
            <w:r>
              <w:rPr>
                <w:sz w:val="20"/>
                <w:szCs w:val="20"/>
              </w:rPr>
              <w:t>2800</w:t>
            </w:r>
          </w:p>
        </w:tc>
        <w:tc>
          <w:tcPr>
            <w:tcW w:w="3168" w:type="dxa"/>
          </w:tcPr>
          <w:p w:rsidR="003F4C04" w:rsidRDefault="003F4C04" w:rsidP="005612DB">
            <w:pPr>
              <w:spacing w:line="276" w:lineRule="auto"/>
              <w:jc w:val="center"/>
              <w:rPr>
                <w:sz w:val="20"/>
                <w:szCs w:val="20"/>
              </w:rPr>
            </w:pPr>
            <w:r>
              <w:rPr>
                <w:sz w:val="20"/>
                <w:szCs w:val="20"/>
              </w:rPr>
              <w:t>250</w:t>
            </w:r>
          </w:p>
        </w:tc>
      </w:tr>
      <w:tr w:rsidR="003F4C04">
        <w:tc>
          <w:tcPr>
            <w:tcW w:w="1908" w:type="dxa"/>
          </w:tcPr>
          <w:p w:rsidR="003F4C04" w:rsidRDefault="003F4C04" w:rsidP="005612DB">
            <w:pPr>
              <w:spacing w:line="276" w:lineRule="auto"/>
              <w:rPr>
                <w:sz w:val="20"/>
                <w:szCs w:val="20"/>
              </w:rPr>
            </w:pPr>
            <w:r>
              <w:rPr>
                <w:sz w:val="20"/>
                <w:szCs w:val="20"/>
              </w:rPr>
              <w:t>Nitrate</w:t>
            </w:r>
          </w:p>
        </w:tc>
        <w:tc>
          <w:tcPr>
            <w:tcW w:w="1980" w:type="dxa"/>
          </w:tcPr>
          <w:p w:rsidR="003F4C04" w:rsidRDefault="003F4C04" w:rsidP="005612DB">
            <w:pPr>
              <w:spacing w:line="276" w:lineRule="auto"/>
              <w:jc w:val="center"/>
              <w:rPr>
                <w:sz w:val="20"/>
                <w:szCs w:val="20"/>
              </w:rPr>
            </w:pPr>
            <w:r>
              <w:rPr>
                <w:sz w:val="20"/>
                <w:szCs w:val="20"/>
              </w:rPr>
              <w:t>2.0</w:t>
            </w:r>
          </w:p>
        </w:tc>
        <w:tc>
          <w:tcPr>
            <w:tcW w:w="1800" w:type="dxa"/>
          </w:tcPr>
          <w:p w:rsidR="003F4C04" w:rsidRDefault="003F4C04" w:rsidP="005612DB">
            <w:pPr>
              <w:spacing w:line="276" w:lineRule="auto"/>
              <w:jc w:val="center"/>
              <w:rPr>
                <w:sz w:val="20"/>
                <w:szCs w:val="20"/>
              </w:rPr>
            </w:pPr>
            <w:r>
              <w:rPr>
                <w:sz w:val="20"/>
                <w:szCs w:val="20"/>
              </w:rPr>
              <w:t>1416</w:t>
            </w:r>
          </w:p>
        </w:tc>
        <w:tc>
          <w:tcPr>
            <w:tcW w:w="3168" w:type="dxa"/>
          </w:tcPr>
          <w:p w:rsidR="003F4C04" w:rsidRDefault="003F4C04" w:rsidP="005612DB">
            <w:pPr>
              <w:spacing w:line="276" w:lineRule="auto"/>
              <w:jc w:val="center"/>
              <w:rPr>
                <w:sz w:val="20"/>
                <w:szCs w:val="20"/>
              </w:rPr>
            </w:pPr>
            <w:r>
              <w:rPr>
                <w:sz w:val="20"/>
                <w:szCs w:val="20"/>
              </w:rPr>
              <w:t>10 as N; 45 a N0</w:t>
            </w:r>
            <w:r>
              <w:rPr>
                <w:sz w:val="20"/>
                <w:szCs w:val="20"/>
                <w:vertAlign w:val="superscript"/>
              </w:rPr>
              <w:t>-</w:t>
            </w:r>
            <w:r>
              <w:rPr>
                <w:sz w:val="20"/>
                <w:szCs w:val="20"/>
                <w:vertAlign w:val="subscript"/>
              </w:rPr>
              <w:t>3</w:t>
            </w:r>
          </w:p>
        </w:tc>
      </w:tr>
      <w:tr w:rsidR="003F4C04">
        <w:tc>
          <w:tcPr>
            <w:tcW w:w="1908" w:type="dxa"/>
          </w:tcPr>
          <w:p w:rsidR="003F4C04" w:rsidRDefault="003F4C04" w:rsidP="005612DB">
            <w:pPr>
              <w:spacing w:line="276" w:lineRule="auto"/>
              <w:rPr>
                <w:sz w:val="20"/>
                <w:szCs w:val="20"/>
              </w:rPr>
            </w:pPr>
            <w:r>
              <w:rPr>
                <w:sz w:val="20"/>
                <w:szCs w:val="20"/>
              </w:rPr>
              <w:t>Bicarbonate</w:t>
            </w:r>
          </w:p>
        </w:tc>
        <w:tc>
          <w:tcPr>
            <w:tcW w:w="1980" w:type="dxa"/>
          </w:tcPr>
          <w:p w:rsidR="003F4C04" w:rsidRDefault="003F4C04" w:rsidP="005612DB">
            <w:pPr>
              <w:spacing w:line="276" w:lineRule="auto"/>
              <w:jc w:val="center"/>
              <w:rPr>
                <w:sz w:val="20"/>
                <w:szCs w:val="20"/>
              </w:rPr>
            </w:pPr>
            <w:r>
              <w:rPr>
                <w:sz w:val="20"/>
                <w:szCs w:val="20"/>
              </w:rPr>
              <w:t>800.4</w:t>
            </w:r>
          </w:p>
        </w:tc>
        <w:tc>
          <w:tcPr>
            <w:tcW w:w="1800" w:type="dxa"/>
          </w:tcPr>
          <w:p w:rsidR="003F4C04" w:rsidRDefault="003F4C04" w:rsidP="005612DB">
            <w:pPr>
              <w:spacing w:line="276" w:lineRule="auto"/>
              <w:jc w:val="center"/>
              <w:rPr>
                <w:sz w:val="20"/>
                <w:szCs w:val="20"/>
              </w:rPr>
            </w:pPr>
            <w:r>
              <w:rPr>
                <w:sz w:val="20"/>
                <w:szCs w:val="20"/>
              </w:rPr>
              <w:t>20850</w:t>
            </w:r>
          </w:p>
        </w:tc>
        <w:tc>
          <w:tcPr>
            <w:tcW w:w="3168" w:type="dxa"/>
          </w:tcPr>
          <w:p w:rsidR="003F4C04" w:rsidRDefault="003F4C04" w:rsidP="005612DB">
            <w:pPr>
              <w:spacing w:line="276" w:lineRule="auto"/>
              <w:jc w:val="center"/>
              <w:rPr>
                <w:sz w:val="20"/>
                <w:szCs w:val="20"/>
              </w:rPr>
            </w:pPr>
            <w:r>
              <w:rPr>
                <w:sz w:val="20"/>
                <w:szCs w:val="20"/>
              </w:rPr>
              <w:t>500</w:t>
            </w:r>
          </w:p>
        </w:tc>
      </w:tr>
      <w:tr w:rsidR="003F4C04">
        <w:tc>
          <w:tcPr>
            <w:tcW w:w="1908" w:type="dxa"/>
          </w:tcPr>
          <w:p w:rsidR="003F4C04" w:rsidRDefault="003F4C04" w:rsidP="005612DB">
            <w:pPr>
              <w:spacing w:line="276" w:lineRule="auto"/>
              <w:rPr>
                <w:sz w:val="20"/>
                <w:szCs w:val="20"/>
              </w:rPr>
            </w:pPr>
            <w:r>
              <w:rPr>
                <w:sz w:val="20"/>
                <w:szCs w:val="20"/>
              </w:rPr>
              <w:t>Carbonate</w:t>
            </w:r>
          </w:p>
        </w:tc>
        <w:tc>
          <w:tcPr>
            <w:tcW w:w="1980" w:type="dxa"/>
          </w:tcPr>
          <w:p w:rsidR="003F4C04" w:rsidRDefault="003F4C04" w:rsidP="005612DB">
            <w:pPr>
              <w:spacing w:line="276" w:lineRule="auto"/>
              <w:jc w:val="center"/>
              <w:rPr>
                <w:sz w:val="20"/>
                <w:szCs w:val="20"/>
              </w:rPr>
            </w:pPr>
            <w:r>
              <w:rPr>
                <w:sz w:val="20"/>
                <w:szCs w:val="20"/>
              </w:rPr>
              <w:t>120.0</w:t>
            </w:r>
          </w:p>
        </w:tc>
        <w:tc>
          <w:tcPr>
            <w:tcW w:w="1800" w:type="dxa"/>
          </w:tcPr>
          <w:p w:rsidR="003F4C04" w:rsidRDefault="003F4C04" w:rsidP="005612DB">
            <w:pPr>
              <w:spacing w:line="276" w:lineRule="auto"/>
              <w:jc w:val="center"/>
              <w:rPr>
                <w:sz w:val="20"/>
                <w:szCs w:val="20"/>
              </w:rPr>
            </w:pPr>
            <w:r>
              <w:rPr>
                <w:sz w:val="20"/>
                <w:szCs w:val="20"/>
              </w:rPr>
              <w:t>22800</w:t>
            </w:r>
          </w:p>
        </w:tc>
        <w:tc>
          <w:tcPr>
            <w:tcW w:w="3168" w:type="dxa"/>
          </w:tcPr>
          <w:p w:rsidR="003F4C04" w:rsidRDefault="003F4C04" w:rsidP="005612DB">
            <w:pPr>
              <w:spacing w:line="276" w:lineRule="auto"/>
              <w:jc w:val="center"/>
              <w:rPr>
                <w:sz w:val="20"/>
                <w:szCs w:val="20"/>
              </w:rPr>
            </w:pPr>
            <w:r>
              <w:rPr>
                <w:sz w:val="20"/>
                <w:szCs w:val="20"/>
              </w:rPr>
              <w:t>500</w:t>
            </w:r>
          </w:p>
        </w:tc>
      </w:tr>
      <w:tr w:rsidR="003F4C04">
        <w:tc>
          <w:tcPr>
            <w:tcW w:w="1908" w:type="dxa"/>
          </w:tcPr>
          <w:p w:rsidR="003F4C04" w:rsidRDefault="003F4C04" w:rsidP="005612DB">
            <w:pPr>
              <w:spacing w:line="276" w:lineRule="auto"/>
              <w:rPr>
                <w:sz w:val="20"/>
                <w:szCs w:val="20"/>
              </w:rPr>
            </w:pPr>
            <w:r>
              <w:rPr>
                <w:sz w:val="20"/>
                <w:szCs w:val="20"/>
              </w:rPr>
              <w:t>Calcium</w:t>
            </w:r>
          </w:p>
        </w:tc>
        <w:tc>
          <w:tcPr>
            <w:tcW w:w="1980" w:type="dxa"/>
          </w:tcPr>
          <w:p w:rsidR="003F4C04" w:rsidRDefault="003F4C04" w:rsidP="005612DB">
            <w:pPr>
              <w:spacing w:line="276" w:lineRule="auto"/>
              <w:jc w:val="center"/>
              <w:rPr>
                <w:sz w:val="20"/>
                <w:szCs w:val="20"/>
              </w:rPr>
            </w:pPr>
            <w:r>
              <w:rPr>
                <w:sz w:val="20"/>
                <w:szCs w:val="20"/>
              </w:rPr>
              <w:t>45</w:t>
            </w:r>
          </w:p>
        </w:tc>
        <w:tc>
          <w:tcPr>
            <w:tcW w:w="1800" w:type="dxa"/>
          </w:tcPr>
          <w:p w:rsidR="003F4C04" w:rsidRDefault="003F4C04" w:rsidP="005612DB">
            <w:pPr>
              <w:spacing w:line="276" w:lineRule="auto"/>
              <w:jc w:val="center"/>
              <w:rPr>
                <w:sz w:val="20"/>
                <w:szCs w:val="20"/>
              </w:rPr>
            </w:pPr>
            <w:r>
              <w:rPr>
                <w:sz w:val="20"/>
                <w:szCs w:val="20"/>
              </w:rPr>
              <w:t>4080</w:t>
            </w:r>
          </w:p>
        </w:tc>
        <w:tc>
          <w:tcPr>
            <w:tcW w:w="3168" w:type="dxa"/>
          </w:tcPr>
          <w:p w:rsidR="003F4C04" w:rsidRDefault="003F4C04" w:rsidP="005612DB">
            <w:pPr>
              <w:spacing w:line="276" w:lineRule="auto"/>
              <w:jc w:val="center"/>
              <w:rPr>
                <w:sz w:val="20"/>
                <w:szCs w:val="20"/>
              </w:rPr>
            </w:pPr>
            <w:r>
              <w:rPr>
                <w:sz w:val="20"/>
                <w:szCs w:val="20"/>
              </w:rPr>
              <w:t>200</w:t>
            </w:r>
          </w:p>
        </w:tc>
      </w:tr>
      <w:tr w:rsidR="003F4C04">
        <w:tc>
          <w:tcPr>
            <w:tcW w:w="1908" w:type="dxa"/>
          </w:tcPr>
          <w:p w:rsidR="003F4C04" w:rsidRDefault="003F4C04" w:rsidP="005612DB">
            <w:pPr>
              <w:spacing w:line="276" w:lineRule="auto"/>
              <w:rPr>
                <w:sz w:val="20"/>
                <w:szCs w:val="20"/>
              </w:rPr>
            </w:pPr>
            <w:r>
              <w:rPr>
                <w:sz w:val="20"/>
                <w:szCs w:val="20"/>
              </w:rPr>
              <w:t>Magnesium</w:t>
            </w:r>
          </w:p>
        </w:tc>
        <w:tc>
          <w:tcPr>
            <w:tcW w:w="1980" w:type="dxa"/>
          </w:tcPr>
          <w:p w:rsidR="003F4C04" w:rsidRDefault="003F4C04" w:rsidP="005612DB">
            <w:pPr>
              <w:spacing w:line="276" w:lineRule="auto"/>
              <w:jc w:val="center"/>
              <w:rPr>
                <w:sz w:val="20"/>
                <w:szCs w:val="20"/>
              </w:rPr>
            </w:pPr>
            <w:r>
              <w:rPr>
                <w:sz w:val="20"/>
                <w:szCs w:val="20"/>
              </w:rPr>
              <w:t>13.0</w:t>
            </w:r>
          </w:p>
        </w:tc>
        <w:tc>
          <w:tcPr>
            <w:tcW w:w="1800" w:type="dxa"/>
          </w:tcPr>
          <w:p w:rsidR="003F4C04" w:rsidRDefault="003F4C04" w:rsidP="005612DB">
            <w:pPr>
              <w:spacing w:line="276" w:lineRule="auto"/>
              <w:jc w:val="center"/>
              <w:rPr>
                <w:sz w:val="20"/>
                <w:szCs w:val="20"/>
              </w:rPr>
            </w:pPr>
            <w:r>
              <w:rPr>
                <w:sz w:val="20"/>
                <w:szCs w:val="20"/>
              </w:rPr>
              <w:t>15600</w:t>
            </w:r>
          </w:p>
        </w:tc>
        <w:tc>
          <w:tcPr>
            <w:tcW w:w="3168" w:type="dxa"/>
          </w:tcPr>
          <w:p w:rsidR="003F4C04" w:rsidRDefault="003F4C04" w:rsidP="005612DB">
            <w:pPr>
              <w:spacing w:line="276" w:lineRule="auto"/>
              <w:jc w:val="center"/>
              <w:rPr>
                <w:sz w:val="20"/>
                <w:szCs w:val="20"/>
              </w:rPr>
            </w:pPr>
            <w:r>
              <w:rPr>
                <w:sz w:val="20"/>
                <w:szCs w:val="20"/>
              </w:rPr>
              <w:t>150</w:t>
            </w:r>
          </w:p>
        </w:tc>
      </w:tr>
      <w:tr w:rsidR="003F4C04">
        <w:tc>
          <w:tcPr>
            <w:tcW w:w="1908" w:type="dxa"/>
          </w:tcPr>
          <w:p w:rsidR="003F4C04" w:rsidRDefault="003F4C04" w:rsidP="005612DB">
            <w:pPr>
              <w:spacing w:line="276" w:lineRule="auto"/>
              <w:rPr>
                <w:sz w:val="20"/>
                <w:szCs w:val="20"/>
              </w:rPr>
            </w:pPr>
            <w:r>
              <w:rPr>
                <w:sz w:val="20"/>
                <w:szCs w:val="20"/>
              </w:rPr>
              <w:t>Iron (as Fe2+)</w:t>
            </w:r>
          </w:p>
        </w:tc>
        <w:tc>
          <w:tcPr>
            <w:tcW w:w="1980" w:type="dxa"/>
          </w:tcPr>
          <w:p w:rsidR="003F4C04" w:rsidRDefault="003F4C04" w:rsidP="005612DB">
            <w:pPr>
              <w:spacing w:line="276" w:lineRule="auto"/>
              <w:jc w:val="center"/>
              <w:rPr>
                <w:sz w:val="20"/>
                <w:szCs w:val="20"/>
              </w:rPr>
            </w:pPr>
            <w:r>
              <w:rPr>
                <w:sz w:val="20"/>
                <w:szCs w:val="20"/>
              </w:rPr>
              <w:t>1.80</w:t>
            </w:r>
          </w:p>
        </w:tc>
        <w:tc>
          <w:tcPr>
            <w:tcW w:w="1800" w:type="dxa"/>
          </w:tcPr>
          <w:p w:rsidR="003F4C04" w:rsidRDefault="003F4C04" w:rsidP="005612DB">
            <w:pPr>
              <w:spacing w:line="276" w:lineRule="auto"/>
              <w:jc w:val="center"/>
              <w:rPr>
                <w:sz w:val="20"/>
                <w:szCs w:val="20"/>
              </w:rPr>
            </w:pPr>
            <w:r>
              <w:rPr>
                <w:sz w:val="20"/>
                <w:szCs w:val="20"/>
              </w:rPr>
              <w:t>5500</w:t>
            </w:r>
          </w:p>
        </w:tc>
        <w:tc>
          <w:tcPr>
            <w:tcW w:w="3168" w:type="dxa"/>
          </w:tcPr>
          <w:p w:rsidR="003F4C04" w:rsidRDefault="003F4C04" w:rsidP="005612DB">
            <w:pPr>
              <w:spacing w:line="276" w:lineRule="auto"/>
              <w:jc w:val="center"/>
              <w:rPr>
                <w:sz w:val="20"/>
                <w:szCs w:val="20"/>
              </w:rPr>
            </w:pPr>
            <w:r>
              <w:rPr>
                <w:sz w:val="20"/>
                <w:szCs w:val="20"/>
              </w:rPr>
              <w:t>0.3</w:t>
            </w:r>
          </w:p>
        </w:tc>
      </w:tr>
      <w:tr w:rsidR="003F4C04">
        <w:tc>
          <w:tcPr>
            <w:tcW w:w="1908" w:type="dxa"/>
          </w:tcPr>
          <w:p w:rsidR="003F4C04" w:rsidRDefault="003F4C04" w:rsidP="005612DB">
            <w:pPr>
              <w:spacing w:line="276" w:lineRule="auto"/>
              <w:rPr>
                <w:sz w:val="20"/>
                <w:szCs w:val="20"/>
              </w:rPr>
            </w:pPr>
            <w:r>
              <w:rPr>
                <w:sz w:val="20"/>
                <w:szCs w:val="20"/>
              </w:rPr>
              <w:t>Manganese</w:t>
            </w:r>
          </w:p>
        </w:tc>
        <w:tc>
          <w:tcPr>
            <w:tcW w:w="1980" w:type="dxa"/>
          </w:tcPr>
          <w:p w:rsidR="003F4C04" w:rsidRDefault="003F4C04" w:rsidP="005612DB">
            <w:pPr>
              <w:spacing w:line="276" w:lineRule="auto"/>
              <w:jc w:val="center"/>
              <w:rPr>
                <w:sz w:val="20"/>
                <w:szCs w:val="20"/>
              </w:rPr>
            </w:pPr>
            <w:r>
              <w:rPr>
                <w:sz w:val="20"/>
                <w:szCs w:val="20"/>
              </w:rPr>
              <w:t>0.0</w:t>
            </w:r>
          </w:p>
        </w:tc>
        <w:tc>
          <w:tcPr>
            <w:tcW w:w="1800" w:type="dxa"/>
          </w:tcPr>
          <w:p w:rsidR="003F4C04" w:rsidRDefault="003F4C04" w:rsidP="005612DB">
            <w:pPr>
              <w:spacing w:line="276" w:lineRule="auto"/>
              <w:jc w:val="center"/>
              <w:rPr>
                <w:sz w:val="20"/>
                <w:szCs w:val="20"/>
              </w:rPr>
            </w:pPr>
            <w:r>
              <w:rPr>
                <w:sz w:val="20"/>
                <w:szCs w:val="20"/>
              </w:rPr>
              <w:t>1400</w:t>
            </w:r>
          </w:p>
        </w:tc>
        <w:tc>
          <w:tcPr>
            <w:tcW w:w="3168" w:type="dxa"/>
          </w:tcPr>
          <w:p w:rsidR="003F4C04" w:rsidRDefault="003F4C04" w:rsidP="005612DB">
            <w:pPr>
              <w:spacing w:line="276" w:lineRule="auto"/>
              <w:jc w:val="center"/>
              <w:rPr>
                <w:sz w:val="20"/>
                <w:szCs w:val="20"/>
              </w:rPr>
            </w:pPr>
            <w:r>
              <w:rPr>
                <w:sz w:val="20"/>
                <w:szCs w:val="20"/>
              </w:rPr>
              <w:t>0.1</w:t>
            </w:r>
          </w:p>
        </w:tc>
      </w:tr>
      <w:tr w:rsidR="003F4C04">
        <w:tc>
          <w:tcPr>
            <w:tcW w:w="1908" w:type="dxa"/>
          </w:tcPr>
          <w:p w:rsidR="003F4C04" w:rsidRDefault="003F4C04" w:rsidP="005612DB">
            <w:pPr>
              <w:spacing w:line="276" w:lineRule="auto"/>
              <w:rPr>
                <w:sz w:val="20"/>
                <w:szCs w:val="20"/>
              </w:rPr>
            </w:pPr>
            <w:r>
              <w:rPr>
                <w:sz w:val="20"/>
                <w:szCs w:val="20"/>
              </w:rPr>
              <w:t>Chromium</w:t>
            </w:r>
          </w:p>
        </w:tc>
        <w:tc>
          <w:tcPr>
            <w:tcW w:w="1980" w:type="dxa"/>
          </w:tcPr>
          <w:p w:rsidR="003F4C04" w:rsidRDefault="003F4C04" w:rsidP="005612DB">
            <w:pPr>
              <w:spacing w:line="276" w:lineRule="auto"/>
              <w:jc w:val="center"/>
              <w:rPr>
                <w:sz w:val="20"/>
                <w:szCs w:val="20"/>
              </w:rPr>
            </w:pPr>
            <w:r>
              <w:rPr>
                <w:sz w:val="20"/>
                <w:szCs w:val="20"/>
              </w:rPr>
              <w:t>0.15</w:t>
            </w:r>
          </w:p>
        </w:tc>
        <w:tc>
          <w:tcPr>
            <w:tcW w:w="1800" w:type="dxa"/>
          </w:tcPr>
          <w:p w:rsidR="003F4C04" w:rsidRDefault="003F4C04" w:rsidP="005612DB">
            <w:pPr>
              <w:spacing w:line="276" w:lineRule="auto"/>
              <w:jc w:val="center"/>
              <w:rPr>
                <w:sz w:val="20"/>
                <w:szCs w:val="20"/>
              </w:rPr>
            </w:pPr>
            <w:r>
              <w:rPr>
                <w:sz w:val="20"/>
                <w:szCs w:val="20"/>
              </w:rPr>
              <w:t>-</w:t>
            </w:r>
          </w:p>
        </w:tc>
        <w:tc>
          <w:tcPr>
            <w:tcW w:w="3168" w:type="dxa"/>
          </w:tcPr>
          <w:p w:rsidR="003F4C04" w:rsidRDefault="003F4C04" w:rsidP="005612DB">
            <w:pPr>
              <w:spacing w:line="276" w:lineRule="auto"/>
              <w:jc w:val="center"/>
              <w:rPr>
                <w:sz w:val="20"/>
                <w:szCs w:val="20"/>
              </w:rPr>
            </w:pPr>
            <w:r>
              <w:rPr>
                <w:sz w:val="20"/>
                <w:szCs w:val="20"/>
              </w:rPr>
              <w:t>0.05</w:t>
            </w:r>
          </w:p>
        </w:tc>
      </w:tr>
      <w:tr w:rsidR="003F4C04">
        <w:tc>
          <w:tcPr>
            <w:tcW w:w="1908" w:type="dxa"/>
          </w:tcPr>
          <w:p w:rsidR="003F4C04" w:rsidRDefault="003F4C04" w:rsidP="005612DB">
            <w:pPr>
              <w:spacing w:line="276" w:lineRule="auto"/>
              <w:rPr>
                <w:sz w:val="20"/>
                <w:szCs w:val="20"/>
              </w:rPr>
            </w:pPr>
            <w:r>
              <w:rPr>
                <w:sz w:val="20"/>
                <w:szCs w:val="20"/>
              </w:rPr>
              <w:t>Sodium</w:t>
            </w:r>
          </w:p>
        </w:tc>
        <w:tc>
          <w:tcPr>
            <w:tcW w:w="1980" w:type="dxa"/>
          </w:tcPr>
          <w:p w:rsidR="003F4C04" w:rsidRDefault="003F4C04" w:rsidP="005612DB">
            <w:pPr>
              <w:spacing w:line="276" w:lineRule="auto"/>
              <w:jc w:val="center"/>
              <w:rPr>
                <w:sz w:val="20"/>
                <w:szCs w:val="20"/>
              </w:rPr>
            </w:pPr>
            <w:r>
              <w:rPr>
                <w:sz w:val="20"/>
                <w:szCs w:val="20"/>
              </w:rPr>
              <w:t>181</w:t>
            </w:r>
          </w:p>
        </w:tc>
        <w:tc>
          <w:tcPr>
            <w:tcW w:w="1800" w:type="dxa"/>
          </w:tcPr>
          <w:p w:rsidR="003F4C04" w:rsidRDefault="003F4C04" w:rsidP="005612DB">
            <w:pPr>
              <w:spacing w:line="276" w:lineRule="auto"/>
              <w:jc w:val="center"/>
              <w:rPr>
                <w:sz w:val="20"/>
                <w:szCs w:val="20"/>
              </w:rPr>
            </w:pPr>
            <w:r>
              <w:rPr>
                <w:sz w:val="20"/>
                <w:szCs w:val="20"/>
              </w:rPr>
              <w:t>7700</w:t>
            </w:r>
          </w:p>
        </w:tc>
        <w:tc>
          <w:tcPr>
            <w:tcW w:w="3168" w:type="dxa"/>
          </w:tcPr>
          <w:p w:rsidR="003F4C04" w:rsidRDefault="003F4C04" w:rsidP="005612DB">
            <w:pPr>
              <w:spacing w:line="276" w:lineRule="auto"/>
              <w:jc w:val="center"/>
              <w:rPr>
                <w:sz w:val="20"/>
                <w:szCs w:val="20"/>
              </w:rPr>
            </w:pPr>
            <w:r>
              <w:rPr>
                <w:sz w:val="20"/>
                <w:szCs w:val="20"/>
              </w:rPr>
              <w:t>200</w:t>
            </w:r>
          </w:p>
        </w:tc>
      </w:tr>
      <w:tr w:rsidR="003F4C04">
        <w:tc>
          <w:tcPr>
            <w:tcW w:w="1908" w:type="dxa"/>
          </w:tcPr>
          <w:p w:rsidR="003F4C04" w:rsidRDefault="003F4C04" w:rsidP="005612DB">
            <w:pPr>
              <w:spacing w:line="276" w:lineRule="auto"/>
              <w:rPr>
                <w:sz w:val="20"/>
                <w:szCs w:val="20"/>
              </w:rPr>
            </w:pPr>
            <w:r>
              <w:rPr>
                <w:sz w:val="20"/>
                <w:szCs w:val="20"/>
              </w:rPr>
              <w:t>Potassium</w:t>
            </w:r>
          </w:p>
        </w:tc>
        <w:tc>
          <w:tcPr>
            <w:tcW w:w="1980" w:type="dxa"/>
          </w:tcPr>
          <w:p w:rsidR="003F4C04" w:rsidRDefault="003F4C04" w:rsidP="005612DB">
            <w:pPr>
              <w:spacing w:line="276" w:lineRule="auto"/>
              <w:jc w:val="center"/>
              <w:rPr>
                <w:sz w:val="20"/>
                <w:szCs w:val="20"/>
              </w:rPr>
            </w:pPr>
            <w:r>
              <w:rPr>
                <w:sz w:val="20"/>
                <w:szCs w:val="20"/>
              </w:rPr>
              <w:t>650</w:t>
            </w:r>
          </w:p>
        </w:tc>
        <w:tc>
          <w:tcPr>
            <w:tcW w:w="1800" w:type="dxa"/>
          </w:tcPr>
          <w:p w:rsidR="003F4C04" w:rsidRDefault="003F4C04" w:rsidP="005612DB">
            <w:pPr>
              <w:spacing w:line="276" w:lineRule="auto"/>
              <w:jc w:val="center"/>
              <w:rPr>
                <w:sz w:val="20"/>
                <w:szCs w:val="20"/>
              </w:rPr>
            </w:pPr>
            <w:r>
              <w:rPr>
                <w:sz w:val="20"/>
                <w:szCs w:val="20"/>
              </w:rPr>
              <w:t>3770</w:t>
            </w:r>
          </w:p>
        </w:tc>
        <w:tc>
          <w:tcPr>
            <w:tcW w:w="3168" w:type="dxa"/>
          </w:tcPr>
          <w:p w:rsidR="003F4C04" w:rsidRDefault="003F4C04" w:rsidP="005612DB">
            <w:pPr>
              <w:spacing w:line="276" w:lineRule="auto"/>
              <w:jc w:val="center"/>
              <w:rPr>
                <w:sz w:val="20"/>
                <w:szCs w:val="20"/>
              </w:rPr>
            </w:pPr>
            <w:r>
              <w:rPr>
                <w:sz w:val="20"/>
                <w:szCs w:val="20"/>
              </w:rPr>
              <w:t>15</w:t>
            </w:r>
          </w:p>
        </w:tc>
      </w:tr>
      <w:tr w:rsidR="003F4C04">
        <w:tc>
          <w:tcPr>
            <w:tcW w:w="1908" w:type="dxa"/>
          </w:tcPr>
          <w:p w:rsidR="003F4C04" w:rsidRDefault="003F4C04" w:rsidP="005612DB">
            <w:pPr>
              <w:spacing w:line="276" w:lineRule="auto"/>
              <w:rPr>
                <w:sz w:val="20"/>
                <w:szCs w:val="20"/>
              </w:rPr>
            </w:pPr>
            <w:r>
              <w:rPr>
                <w:sz w:val="20"/>
                <w:szCs w:val="20"/>
              </w:rPr>
              <w:t>Lead</w:t>
            </w:r>
          </w:p>
        </w:tc>
        <w:tc>
          <w:tcPr>
            <w:tcW w:w="1980" w:type="dxa"/>
          </w:tcPr>
          <w:p w:rsidR="003F4C04" w:rsidRDefault="003F4C04" w:rsidP="005612DB">
            <w:pPr>
              <w:spacing w:line="276" w:lineRule="auto"/>
              <w:jc w:val="center"/>
              <w:rPr>
                <w:sz w:val="20"/>
                <w:szCs w:val="20"/>
              </w:rPr>
            </w:pPr>
            <w:r>
              <w:rPr>
                <w:sz w:val="20"/>
                <w:szCs w:val="20"/>
              </w:rPr>
              <w:t>-</w:t>
            </w:r>
          </w:p>
        </w:tc>
        <w:tc>
          <w:tcPr>
            <w:tcW w:w="1800" w:type="dxa"/>
          </w:tcPr>
          <w:p w:rsidR="003F4C04" w:rsidRDefault="003F4C04" w:rsidP="005612DB">
            <w:pPr>
              <w:spacing w:line="276" w:lineRule="auto"/>
              <w:jc w:val="center"/>
              <w:rPr>
                <w:sz w:val="20"/>
                <w:szCs w:val="20"/>
              </w:rPr>
            </w:pPr>
            <w:r>
              <w:rPr>
                <w:sz w:val="20"/>
                <w:szCs w:val="20"/>
              </w:rPr>
              <w:t>5.0</w:t>
            </w:r>
          </w:p>
        </w:tc>
        <w:tc>
          <w:tcPr>
            <w:tcW w:w="3168" w:type="dxa"/>
          </w:tcPr>
          <w:p w:rsidR="003F4C04" w:rsidRDefault="003F4C04" w:rsidP="005612DB">
            <w:pPr>
              <w:spacing w:line="276" w:lineRule="auto"/>
              <w:jc w:val="center"/>
              <w:rPr>
                <w:sz w:val="20"/>
                <w:szCs w:val="20"/>
              </w:rPr>
            </w:pPr>
            <w:r>
              <w:rPr>
                <w:sz w:val="20"/>
                <w:szCs w:val="20"/>
              </w:rPr>
              <w:t>0.05</w:t>
            </w:r>
          </w:p>
        </w:tc>
      </w:tr>
      <w:tr w:rsidR="003F4C04">
        <w:tc>
          <w:tcPr>
            <w:tcW w:w="1908" w:type="dxa"/>
          </w:tcPr>
          <w:p w:rsidR="003F4C04" w:rsidRDefault="003F4C04" w:rsidP="005612DB">
            <w:pPr>
              <w:spacing w:line="276" w:lineRule="auto"/>
              <w:rPr>
                <w:sz w:val="20"/>
                <w:szCs w:val="20"/>
              </w:rPr>
            </w:pPr>
            <w:r>
              <w:rPr>
                <w:sz w:val="20"/>
                <w:szCs w:val="20"/>
              </w:rPr>
              <w:t>Copper</w:t>
            </w:r>
          </w:p>
        </w:tc>
        <w:tc>
          <w:tcPr>
            <w:tcW w:w="1980" w:type="dxa"/>
          </w:tcPr>
          <w:p w:rsidR="003F4C04" w:rsidRDefault="003F4C04" w:rsidP="005612DB">
            <w:pPr>
              <w:spacing w:line="276" w:lineRule="auto"/>
              <w:jc w:val="center"/>
              <w:rPr>
                <w:sz w:val="20"/>
                <w:szCs w:val="20"/>
              </w:rPr>
            </w:pPr>
            <w:r>
              <w:rPr>
                <w:sz w:val="20"/>
                <w:szCs w:val="20"/>
              </w:rPr>
              <w:t>-</w:t>
            </w:r>
          </w:p>
        </w:tc>
        <w:tc>
          <w:tcPr>
            <w:tcW w:w="1800" w:type="dxa"/>
          </w:tcPr>
          <w:p w:rsidR="003F4C04" w:rsidRDefault="003F4C04" w:rsidP="005612DB">
            <w:pPr>
              <w:spacing w:line="276" w:lineRule="auto"/>
              <w:jc w:val="center"/>
              <w:rPr>
                <w:sz w:val="20"/>
                <w:szCs w:val="20"/>
              </w:rPr>
            </w:pPr>
            <w:r>
              <w:rPr>
                <w:sz w:val="20"/>
                <w:szCs w:val="20"/>
              </w:rPr>
              <w:t>9.9</w:t>
            </w:r>
          </w:p>
        </w:tc>
        <w:tc>
          <w:tcPr>
            <w:tcW w:w="3168" w:type="dxa"/>
          </w:tcPr>
          <w:p w:rsidR="003F4C04" w:rsidRDefault="003F4C04" w:rsidP="005612DB">
            <w:pPr>
              <w:spacing w:line="276" w:lineRule="auto"/>
              <w:jc w:val="center"/>
              <w:rPr>
                <w:sz w:val="20"/>
                <w:szCs w:val="20"/>
              </w:rPr>
            </w:pPr>
            <w:r>
              <w:rPr>
                <w:sz w:val="20"/>
                <w:szCs w:val="20"/>
              </w:rPr>
              <w:t>1.0</w:t>
            </w:r>
          </w:p>
        </w:tc>
      </w:tr>
      <w:tr w:rsidR="003F4C04">
        <w:tc>
          <w:tcPr>
            <w:tcW w:w="1908" w:type="dxa"/>
          </w:tcPr>
          <w:p w:rsidR="003F4C04" w:rsidRDefault="003F4C04" w:rsidP="005612DB">
            <w:pPr>
              <w:spacing w:line="276" w:lineRule="auto"/>
              <w:rPr>
                <w:sz w:val="20"/>
                <w:szCs w:val="20"/>
              </w:rPr>
            </w:pPr>
            <w:r>
              <w:rPr>
                <w:sz w:val="20"/>
                <w:szCs w:val="20"/>
              </w:rPr>
              <w:t>Zinc</w:t>
            </w:r>
          </w:p>
        </w:tc>
        <w:tc>
          <w:tcPr>
            <w:tcW w:w="1980" w:type="dxa"/>
          </w:tcPr>
          <w:p w:rsidR="003F4C04" w:rsidRDefault="003F4C04" w:rsidP="005612DB">
            <w:pPr>
              <w:spacing w:line="276" w:lineRule="auto"/>
              <w:jc w:val="center"/>
              <w:rPr>
                <w:sz w:val="20"/>
                <w:szCs w:val="20"/>
              </w:rPr>
            </w:pPr>
            <w:r>
              <w:rPr>
                <w:sz w:val="20"/>
                <w:szCs w:val="20"/>
              </w:rPr>
              <w:t>-</w:t>
            </w:r>
          </w:p>
        </w:tc>
        <w:tc>
          <w:tcPr>
            <w:tcW w:w="1800" w:type="dxa"/>
          </w:tcPr>
          <w:p w:rsidR="003F4C04" w:rsidRDefault="003F4C04" w:rsidP="005612DB">
            <w:pPr>
              <w:spacing w:line="276" w:lineRule="auto"/>
              <w:jc w:val="center"/>
              <w:rPr>
                <w:sz w:val="20"/>
                <w:szCs w:val="20"/>
              </w:rPr>
            </w:pPr>
            <w:r>
              <w:rPr>
                <w:sz w:val="20"/>
                <w:szCs w:val="20"/>
              </w:rPr>
              <w:t>1000</w:t>
            </w:r>
          </w:p>
        </w:tc>
        <w:tc>
          <w:tcPr>
            <w:tcW w:w="3168" w:type="dxa"/>
          </w:tcPr>
          <w:p w:rsidR="003F4C04" w:rsidRDefault="003F4C04" w:rsidP="005612DB">
            <w:pPr>
              <w:spacing w:line="276" w:lineRule="auto"/>
              <w:jc w:val="center"/>
              <w:rPr>
                <w:sz w:val="20"/>
                <w:szCs w:val="20"/>
              </w:rPr>
            </w:pPr>
            <w:r>
              <w:rPr>
                <w:sz w:val="20"/>
                <w:szCs w:val="20"/>
              </w:rPr>
              <w:t>5.0</w:t>
            </w:r>
          </w:p>
        </w:tc>
      </w:tr>
    </w:tbl>
    <w:p w:rsidR="003F4C04" w:rsidRDefault="003F4C04" w:rsidP="005612DB">
      <w:pPr>
        <w:ind w:left="360"/>
      </w:pPr>
      <w:r>
        <w:t>+ Source: World Health Organization, 1971</w:t>
      </w:r>
    </w:p>
    <w:p w:rsidR="003F4C04" w:rsidRDefault="003F4C04" w:rsidP="005612DB">
      <w:pPr>
        <w:ind w:left="360"/>
      </w:pPr>
      <w:r>
        <w:t xml:space="preserve">* Source: After Bower, 1978 </w:t>
      </w:r>
    </w:p>
    <w:p w:rsidR="003F4C04" w:rsidRPr="0032561B" w:rsidRDefault="003F4C04" w:rsidP="00BD4408">
      <w:pPr>
        <w:spacing w:line="360" w:lineRule="auto"/>
        <w:ind w:left="360"/>
        <w:rPr>
          <w:b/>
          <w:bCs/>
        </w:rPr>
      </w:pPr>
      <w:r w:rsidRPr="0032561B">
        <w:rPr>
          <w:b/>
          <w:bCs/>
        </w:rPr>
        <w:t>Table 3: Modeled Dissolved Oxygen Deficit Concentration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5"/>
        <w:gridCol w:w="1265"/>
        <w:gridCol w:w="1265"/>
        <w:gridCol w:w="1265"/>
        <w:gridCol w:w="1265"/>
        <w:gridCol w:w="1265"/>
        <w:gridCol w:w="1338"/>
      </w:tblGrid>
      <w:tr w:rsidR="003F4C04" w:rsidRPr="0032561B">
        <w:trPr>
          <w:cantSplit/>
        </w:trPr>
        <w:tc>
          <w:tcPr>
            <w:tcW w:w="1265" w:type="dxa"/>
            <w:vMerge w:val="restart"/>
          </w:tcPr>
          <w:p w:rsidR="003F4C04" w:rsidRPr="0032561B" w:rsidRDefault="003F4C04" w:rsidP="00EE152B">
            <w:pPr>
              <w:spacing w:line="360" w:lineRule="auto"/>
              <w:rPr>
                <w:b/>
                <w:bCs/>
                <w:sz w:val="20"/>
                <w:szCs w:val="20"/>
              </w:rPr>
            </w:pPr>
          </w:p>
          <w:p w:rsidR="003F4C04" w:rsidRPr="0032561B" w:rsidRDefault="003F4C04" w:rsidP="00EE152B">
            <w:pPr>
              <w:spacing w:line="360" w:lineRule="auto"/>
              <w:rPr>
                <w:b/>
                <w:bCs/>
                <w:sz w:val="20"/>
                <w:szCs w:val="20"/>
              </w:rPr>
            </w:pPr>
            <w:r w:rsidRPr="0032561B">
              <w:rPr>
                <w:b/>
                <w:bCs/>
                <w:sz w:val="20"/>
                <w:szCs w:val="20"/>
              </w:rPr>
              <w:t>Time (days)</w:t>
            </w:r>
          </w:p>
        </w:tc>
        <w:tc>
          <w:tcPr>
            <w:tcW w:w="2530" w:type="dxa"/>
            <w:gridSpan w:val="2"/>
          </w:tcPr>
          <w:p w:rsidR="003F4C04" w:rsidRPr="0032561B" w:rsidRDefault="003F4C04" w:rsidP="00EE152B">
            <w:pPr>
              <w:spacing w:line="360" w:lineRule="auto"/>
              <w:jc w:val="center"/>
              <w:rPr>
                <w:b/>
                <w:bCs/>
                <w:sz w:val="20"/>
                <w:szCs w:val="20"/>
              </w:rPr>
            </w:pPr>
            <w:r w:rsidRPr="0032561B">
              <w:rPr>
                <w:b/>
                <w:bCs/>
                <w:sz w:val="20"/>
                <w:szCs w:val="20"/>
              </w:rPr>
              <w:t>K A D U N A</w:t>
            </w:r>
          </w:p>
        </w:tc>
        <w:tc>
          <w:tcPr>
            <w:tcW w:w="2530" w:type="dxa"/>
            <w:gridSpan w:val="2"/>
          </w:tcPr>
          <w:p w:rsidR="003F4C04" w:rsidRPr="0032561B" w:rsidRDefault="003F4C04" w:rsidP="00EE152B">
            <w:pPr>
              <w:spacing w:line="360" w:lineRule="auto"/>
              <w:jc w:val="center"/>
              <w:rPr>
                <w:b/>
                <w:bCs/>
                <w:sz w:val="20"/>
                <w:szCs w:val="20"/>
              </w:rPr>
            </w:pPr>
            <w:r w:rsidRPr="0032561B">
              <w:rPr>
                <w:b/>
                <w:bCs/>
                <w:sz w:val="20"/>
                <w:szCs w:val="20"/>
              </w:rPr>
              <w:t>Y O L A</w:t>
            </w:r>
          </w:p>
        </w:tc>
        <w:tc>
          <w:tcPr>
            <w:tcW w:w="2603" w:type="dxa"/>
            <w:gridSpan w:val="2"/>
          </w:tcPr>
          <w:p w:rsidR="003F4C04" w:rsidRPr="0032561B" w:rsidRDefault="003F4C04" w:rsidP="00EE152B">
            <w:pPr>
              <w:spacing w:line="360" w:lineRule="auto"/>
              <w:jc w:val="center"/>
              <w:rPr>
                <w:b/>
                <w:bCs/>
                <w:sz w:val="20"/>
                <w:szCs w:val="20"/>
              </w:rPr>
            </w:pPr>
            <w:r w:rsidRPr="0032561B">
              <w:rPr>
                <w:b/>
                <w:bCs/>
                <w:sz w:val="20"/>
                <w:szCs w:val="20"/>
              </w:rPr>
              <w:t>M A I D U G U R I</w:t>
            </w:r>
          </w:p>
        </w:tc>
      </w:tr>
      <w:tr w:rsidR="003F4C04" w:rsidRPr="0032561B">
        <w:trPr>
          <w:cantSplit/>
        </w:trPr>
        <w:tc>
          <w:tcPr>
            <w:tcW w:w="1265" w:type="dxa"/>
            <w:vMerge/>
          </w:tcPr>
          <w:p w:rsidR="003F4C04" w:rsidRPr="0032561B" w:rsidRDefault="003F4C04" w:rsidP="00EE152B">
            <w:pPr>
              <w:spacing w:line="360" w:lineRule="auto"/>
              <w:rPr>
                <w:b/>
                <w:bCs/>
                <w:sz w:val="20"/>
                <w:szCs w:val="20"/>
              </w:rPr>
            </w:pPr>
          </w:p>
        </w:tc>
        <w:tc>
          <w:tcPr>
            <w:tcW w:w="1265" w:type="dxa"/>
          </w:tcPr>
          <w:p w:rsidR="003F4C04" w:rsidRPr="0032561B" w:rsidRDefault="003F4C04" w:rsidP="00EE152B">
            <w:pPr>
              <w:spacing w:line="360" w:lineRule="auto"/>
              <w:rPr>
                <w:b/>
                <w:bCs/>
                <w:sz w:val="20"/>
                <w:szCs w:val="20"/>
              </w:rPr>
            </w:pPr>
            <w:r w:rsidRPr="0032561B">
              <w:rPr>
                <w:b/>
                <w:bCs/>
                <w:sz w:val="20"/>
                <w:szCs w:val="20"/>
              </w:rPr>
              <w:t>Sample</w:t>
            </w:r>
          </w:p>
          <w:p w:rsidR="003F4C04" w:rsidRPr="0032561B" w:rsidRDefault="003F4C04" w:rsidP="00EE152B">
            <w:pPr>
              <w:spacing w:line="360" w:lineRule="auto"/>
              <w:rPr>
                <w:b/>
                <w:bCs/>
                <w:sz w:val="20"/>
                <w:szCs w:val="20"/>
              </w:rPr>
            </w:pPr>
            <w:r w:rsidRPr="0032561B">
              <w:rPr>
                <w:b/>
                <w:bCs/>
                <w:sz w:val="20"/>
                <w:szCs w:val="20"/>
              </w:rPr>
              <w:t>Location 1</w:t>
            </w:r>
          </w:p>
        </w:tc>
        <w:tc>
          <w:tcPr>
            <w:tcW w:w="1265" w:type="dxa"/>
          </w:tcPr>
          <w:p w:rsidR="003F4C04" w:rsidRPr="0032561B" w:rsidRDefault="003F4C04" w:rsidP="00EE152B">
            <w:pPr>
              <w:spacing w:line="360" w:lineRule="auto"/>
              <w:rPr>
                <w:b/>
                <w:bCs/>
                <w:sz w:val="20"/>
                <w:szCs w:val="20"/>
              </w:rPr>
            </w:pPr>
            <w:r w:rsidRPr="0032561B">
              <w:rPr>
                <w:b/>
                <w:bCs/>
                <w:sz w:val="20"/>
                <w:szCs w:val="20"/>
              </w:rPr>
              <w:t>Sample</w:t>
            </w:r>
          </w:p>
          <w:p w:rsidR="003F4C04" w:rsidRPr="0032561B" w:rsidRDefault="003F4C04" w:rsidP="00EE152B">
            <w:pPr>
              <w:spacing w:line="360" w:lineRule="auto"/>
              <w:rPr>
                <w:b/>
                <w:bCs/>
                <w:sz w:val="20"/>
                <w:szCs w:val="20"/>
              </w:rPr>
            </w:pPr>
            <w:r w:rsidRPr="0032561B">
              <w:rPr>
                <w:b/>
                <w:bCs/>
                <w:sz w:val="20"/>
                <w:szCs w:val="20"/>
              </w:rPr>
              <w:t>Location 2</w:t>
            </w:r>
          </w:p>
        </w:tc>
        <w:tc>
          <w:tcPr>
            <w:tcW w:w="1265" w:type="dxa"/>
          </w:tcPr>
          <w:p w:rsidR="003F4C04" w:rsidRPr="0032561B" w:rsidRDefault="003F4C04" w:rsidP="00EE152B">
            <w:pPr>
              <w:spacing w:line="360" w:lineRule="auto"/>
              <w:rPr>
                <w:b/>
                <w:bCs/>
                <w:sz w:val="20"/>
                <w:szCs w:val="20"/>
              </w:rPr>
            </w:pPr>
            <w:r w:rsidRPr="0032561B">
              <w:rPr>
                <w:b/>
                <w:bCs/>
                <w:sz w:val="20"/>
                <w:szCs w:val="20"/>
              </w:rPr>
              <w:t>Sample</w:t>
            </w:r>
          </w:p>
          <w:p w:rsidR="003F4C04" w:rsidRPr="0032561B" w:rsidRDefault="003F4C04" w:rsidP="00EE152B">
            <w:pPr>
              <w:spacing w:line="360" w:lineRule="auto"/>
              <w:rPr>
                <w:b/>
                <w:bCs/>
                <w:sz w:val="20"/>
                <w:szCs w:val="20"/>
              </w:rPr>
            </w:pPr>
            <w:r w:rsidRPr="0032561B">
              <w:rPr>
                <w:b/>
                <w:bCs/>
                <w:sz w:val="20"/>
                <w:szCs w:val="20"/>
              </w:rPr>
              <w:t>Location1</w:t>
            </w:r>
          </w:p>
        </w:tc>
        <w:tc>
          <w:tcPr>
            <w:tcW w:w="1265" w:type="dxa"/>
          </w:tcPr>
          <w:p w:rsidR="003F4C04" w:rsidRPr="0032561B" w:rsidRDefault="003F4C04" w:rsidP="00EE152B">
            <w:pPr>
              <w:spacing w:line="360" w:lineRule="auto"/>
              <w:rPr>
                <w:b/>
                <w:bCs/>
                <w:sz w:val="20"/>
                <w:szCs w:val="20"/>
              </w:rPr>
            </w:pPr>
            <w:r w:rsidRPr="0032561B">
              <w:rPr>
                <w:b/>
                <w:bCs/>
                <w:sz w:val="20"/>
                <w:szCs w:val="20"/>
              </w:rPr>
              <w:t>Sample</w:t>
            </w:r>
          </w:p>
          <w:p w:rsidR="003F4C04" w:rsidRPr="0032561B" w:rsidRDefault="003F4C04" w:rsidP="00EE152B">
            <w:pPr>
              <w:spacing w:line="360" w:lineRule="auto"/>
              <w:rPr>
                <w:b/>
                <w:bCs/>
                <w:sz w:val="20"/>
                <w:szCs w:val="20"/>
              </w:rPr>
            </w:pPr>
            <w:r w:rsidRPr="0032561B">
              <w:rPr>
                <w:b/>
                <w:bCs/>
                <w:sz w:val="20"/>
                <w:szCs w:val="20"/>
              </w:rPr>
              <w:t>Location 2</w:t>
            </w:r>
          </w:p>
        </w:tc>
        <w:tc>
          <w:tcPr>
            <w:tcW w:w="1265" w:type="dxa"/>
          </w:tcPr>
          <w:p w:rsidR="003F4C04" w:rsidRPr="0032561B" w:rsidRDefault="003F4C04" w:rsidP="00EE152B">
            <w:pPr>
              <w:spacing w:line="360" w:lineRule="auto"/>
              <w:rPr>
                <w:b/>
                <w:bCs/>
                <w:sz w:val="20"/>
                <w:szCs w:val="20"/>
              </w:rPr>
            </w:pPr>
            <w:r w:rsidRPr="0032561B">
              <w:rPr>
                <w:b/>
                <w:bCs/>
                <w:sz w:val="20"/>
                <w:szCs w:val="20"/>
              </w:rPr>
              <w:t>Sample</w:t>
            </w:r>
          </w:p>
          <w:p w:rsidR="003F4C04" w:rsidRPr="0032561B" w:rsidRDefault="003F4C04" w:rsidP="00EE152B">
            <w:pPr>
              <w:spacing w:line="360" w:lineRule="auto"/>
              <w:rPr>
                <w:b/>
                <w:bCs/>
                <w:sz w:val="20"/>
                <w:szCs w:val="20"/>
              </w:rPr>
            </w:pPr>
            <w:r w:rsidRPr="0032561B">
              <w:rPr>
                <w:b/>
                <w:bCs/>
                <w:sz w:val="20"/>
                <w:szCs w:val="20"/>
              </w:rPr>
              <w:t>Location 1</w:t>
            </w:r>
          </w:p>
        </w:tc>
        <w:tc>
          <w:tcPr>
            <w:tcW w:w="1338" w:type="dxa"/>
          </w:tcPr>
          <w:p w:rsidR="003F4C04" w:rsidRPr="0032561B" w:rsidRDefault="003F4C04" w:rsidP="00EE152B">
            <w:pPr>
              <w:spacing w:line="360" w:lineRule="auto"/>
              <w:rPr>
                <w:b/>
                <w:bCs/>
                <w:sz w:val="20"/>
                <w:szCs w:val="20"/>
              </w:rPr>
            </w:pPr>
            <w:r w:rsidRPr="0032561B">
              <w:rPr>
                <w:b/>
                <w:bCs/>
                <w:sz w:val="20"/>
                <w:szCs w:val="20"/>
              </w:rPr>
              <w:t>Sample</w:t>
            </w:r>
          </w:p>
          <w:p w:rsidR="003F4C04" w:rsidRPr="0032561B" w:rsidRDefault="003F4C04" w:rsidP="00EE152B">
            <w:pPr>
              <w:spacing w:line="360" w:lineRule="auto"/>
              <w:rPr>
                <w:b/>
                <w:bCs/>
                <w:sz w:val="20"/>
                <w:szCs w:val="20"/>
              </w:rPr>
            </w:pPr>
            <w:r w:rsidRPr="0032561B">
              <w:rPr>
                <w:b/>
                <w:bCs/>
                <w:sz w:val="20"/>
                <w:szCs w:val="20"/>
              </w:rPr>
              <w:t>Location 2</w:t>
            </w:r>
          </w:p>
        </w:tc>
      </w:tr>
      <w:tr w:rsidR="003F4C04">
        <w:tc>
          <w:tcPr>
            <w:tcW w:w="1265" w:type="dxa"/>
          </w:tcPr>
          <w:p w:rsidR="003F4C04" w:rsidRDefault="003F4C04" w:rsidP="00EE152B">
            <w:pPr>
              <w:spacing w:line="360" w:lineRule="auto"/>
              <w:rPr>
                <w:sz w:val="20"/>
                <w:szCs w:val="20"/>
              </w:rPr>
            </w:pPr>
            <w:r>
              <w:rPr>
                <w:sz w:val="20"/>
                <w:szCs w:val="20"/>
              </w:rPr>
              <w:t>5</w:t>
            </w:r>
          </w:p>
        </w:tc>
        <w:tc>
          <w:tcPr>
            <w:tcW w:w="1265" w:type="dxa"/>
          </w:tcPr>
          <w:p w:rsidR="003F4C04" w:rsidRDefault="003F4C04" w:rsidP="00EE152B">
            <w:pPr>
              <w:spacing w:line="360" w:lineRule="auto"/>
              <w:rPr>
                <w:sz w:val="20"/>
                <w:szCs w:val="20"/>
              </w:rPr>
            </w:pPr>
            <w:r>
              <w:rPr>
                <w:sz w:val="20"/>
                <w:szCs w:val="20"/>
              </w:rPr>
              <w:t>436.85</w:t>
            </w:r>
          </w:p>
        </w:tc>
        <w:tc>
          <w:tcPr>
            <w:tcW w:w="1265" w:type="dxa"/>
          </w:tcPr>
          <w:p w:rsidR="003F4C04" w:rsidRDefault="003F4C04" w:rsidP="00EE152B">
            <w:pPr>
              <w:spacing w:line="360" w:lineRule="auto"/>
              <w:rPr>
                <w:sz w:val="20"/>
                <w:szCs w:val="20"/>
              </w:rPr>
            </w:pPr>
            <w:r>
              <w:rPr>
                <w:sz w:val="20"/>
                <w:szCs w:val="20"/>
              </w:rPr>
              <w:t>289.91</w:t>
            </w:r>
          </w:p>
        </w:tc>
        <w:tc>
          <w:tcPr>
            <w:tcW w:w="1265" w:type="dxa"/>
          </w:tcPr>
          <w:p w:rsidR="003F4C04" w:rsidRDefault="003F4C04" w:rsidP="00EE152B">
            <w:pPr>
              <w:spacing w:line="360" w:lineRule="auto"/>
              <w:rPr>
                <w:sz w:val="20"/>
                <w:szCs w:val="20"/>
              </w:rPr>
            </w:pPr>
            <w:r>
              <w:rPr>
                <w:sz w:val="20"/>
                <w:szCs w:val="20"/>
              </w:rPr>
              <w:t>447.16</w:t>
            </w:r>
          </w:p>
        </w:tc>
        <w:tc>
          <w:tcPr>
            <w:tcW w:w="1265" w:type="dxa"/>
          </w:tcPr>
          <w:p w:rsidR="003F4C04" w:rsidRDefault="003F4C04" w:rsidP="00EE152B">
            <w:pPr>
              <w:spacing w:line="360" w:lineRule="auto"/>
              <w:rPr>
                <w:sz w:val="20"/>
                <w:szCs w:val="20"/>
              </w:rPr>
            </w:pPr>
            <w:r>
              <w:rPr>
                <w:sz w:val="20"/>
                <w:szCs w:val="20"/>
              </w:rPr>
              <w:t>268.91</w:t>
            </w:r>
          </w:p>
        </w:tc>
        <w:tc>
          <w:tcPr>
            <w:tcW w:w="2603" w:type="dxa"/>
            <w:gridSpan w:val="2"/>
            <w:vMerge w:val="restart"/>
          </w:tcPr>
          <w:p w:rsidR="003F4C04" w:rsidRDefault="003F4C04" w:rsidP="00EE152B">
            <w:pPr>
              <w:spacing w:line="360" w:lineRule="auto"/>
              <w:rPr>
                <w:sz w:val="20"/>
                <w:szCs w:val="20"/>
              </w:rPr>
            </w:pPr>
            <w:r>
              <w:rPr>
                <w:sz w:val="20"/>
                <w:szCs w:val="20"/>
              </w:rPr>
              <w:t>No immediate Surface Water Source</w:t>
            </w:r>
          </w:p>
        </w:tc>
      </w:tr>
      <w:tr w:rsidR="003F4C04">
        <w:tc>
          <w:tcPr>
            <w:tcW w:w="1265" w:type="dxa"/>
          </w:tcPr>
          <w:p w:rsidR="003F4C04" w:rsidRDefault="003F4C04" w:rsidP="00EE152B">
            <w:pPr>
              <w:spacing w:line="360" w:lineRule="auto"/>
              <w:rPr>
                <w:sz w:val="20"/>
                <w:szCs w:val="20"/>
              </w:rPr>
            </w:pPr>
            <w:r>
              <w:rPr>
                <w:sz w:val="20"/>
                <w:szCs w:val="20"/>
              </w:rPr>
              <w:t>10</w:t>
            </w:r>
          </w:p>
        </w:tc>
        <w:tc>
          <w:tcPr>
            <w:tcW w:w="1265" w:type="dxa"/>
          </w:tcPr>
          <w:p w:rsidR="003F4C04" w:rsidRDefault="003F4C04" w:rsidP="00EE152B">
            <w:pPr>
              <w:spacing w:line="360" w:lineRule="auto"/>
              <w:rPr>
                <w:sz w:val="20"/>
                <w:szCs w:val="20"/>
              </w:rPr>
            </w:pPr>
            <w:r>
              <w:rPr>
                <w:sz w:val="20"/>
                <w:szCs w:val="20"/>
              </w:rPr>
              <w:t>73.56</w:t>
            </w:r>
          </w:p>
        </w:tc>
        <w:tc>
          <w:tcPr>
            <w:tcW w:w="1265" w:type="dxa"/>
          </w:tcPr>
          <w:p w:rsidR="003F4C04" w:rsidRDefault="003F4C04" w:rsidP="00EE152B">
            <w:pPr>
              <w:spacing w:line="360" w:lineRule="auto"/>
              <w:rPr>
                <w:sz w:val="20"/>
                <w:szCs w:val="20"/>
              </w:rPr>
            </w:pPr>
            <w:r>
              <w:rPr>
                <w:sz w:val="20"/>
                <w:szCs w:val="20"/>
              </w:rPr>
              <w:t>77.41</w:t>
            </w:r>
          </w:p>
        </w:tc>
        <w:tc>
          <w:tcPr>
            <w:tcW w:w="1265" w:type="dxa"/>
          </w:tcPr>
          <w:p w:rsidR="003F4C04" w:rsidRDefault="003F4C04" w:rsidP="00EE152B">
            <w:pPr>
              <w:spacing w:line="360" w:lineRule="auto"/>
              <w:rPr>
                <w:sz w:val="20"/>
                <w:szCs w:val="20"/>
              </w:rPr>
            </w:pPr>
            <w:r>
              <w:rPr>
                <w:sz w:val="20"/>
                <w:szCs w:val="20"/>
              </w:rPr>
              <w:t>87.93</w:t>
            </w:r>
          </w:p>
        </w:tc>
        <w:tc>
          <w:tcPr>
            <w:tcW w:w="1265" w:type="dxa"/>
          </w:tcPr>
          <w:p w:rsidR="003F4C04" w:rsidRDefault="003F4C04" w:rsidP="00EE152B">
            <w:pPr>
              <w:spacing w:line="360" w:lineRule="auto"/>
              <w:rPr>
                <w:sz w:val="20"/>
                <w:szCs w:val="20"/>
              </w:rPr>
            </w:pPr>
            <w:r>
              <w:rPr>
                <w:sz w:val="20"/>
                <w:szCs w:val="20"/>
              </w:rPr>
              <w:t>89.81</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15</w:t>
            </w:r>
          </w:p>
        </w:tc>
        <w:tc>
          <w:tcPr>
            <w:tcW w:w="1265" w:type="dxa"/>
          </w:tcPr>
          <w:p w:rsidR="003F4C04" w:rsidRDefault="003F4C04" w:rsidP="00EE152B">
            <w:pPr>
              <w:spacing w:line="360" w:lineRule="auto"/>
              <w:rPr>
                <w:sz w:val="20"/>
                <w:szCs w:val="20"/>
              </w:rPr>
            </w:pPr>
            <w:r>
              <w:rPr>
                <w:sz w:val="20"/>
                <w:szCs w:val="20"/>
              </w:rPr>
              <w:t>9.63</w:t>
            </w:r>
          </w:p>
        </w:tc>
        <w:tc>
          <w:tcPr>
            <w:tcW w:w="1265" w:type="dxa"/>
          </w:tcPr>
          <w:p w:rsidR="003F4C04" w:rsidRDefault="003F4C04" w:rsidP="00EE152B">
            <w:pPr>
              <w:spacing w:line="360" w:lineRule="auto"/>
              <w:rPr>
                <w:sz w:val="20"/>
                <w:szCs w:val="20"/>
              </w:rPr>
            </w:pPr>
            <w:r>
              <w:rPr>
                <w:sz w:val="20"/>
                <w:szCs w:val="20"/>
              </w:rPr>
              <w:t>19.52</w:t>
            </w:r>
          </w:p>
        </w:tc>
        <w:tc>
          <w:tcPr>
            <w:tcW w:w="1265" w:type="dxa"/>
          </w:tcPr>
          <w:p w:rsidR="003F4C04" w:rsidRDefault="003F4C04" w:rsidP="00EE152B">
            <w:pPr>
              <w:spacing w:line="360" w:lineRule="auto"/>
              <w:rPr>
                <w:sz w:val="20"/>
                <w:szCs w:val="20"/>
              </w:rPr>
            </w:pPr>
            <w:r>
              <w:rPr>
                <w:sz w:val="20"/>
                <w:szCs w:val="20"/>
              </w:rPr>
              <w:t>13.31</w:t>
            </w:r>
          </w:p>
        </w:tc>
        <w:tc>
          <w:tcPr>
            <w:tcW w:w="1265" w:type="dxa"/>
          </w:tcPr>
          <w:p w:rsidR="003F4C04" w:rsidRDefault="003F4C04" w:rsidP="00EE152B">
            <w:pPr>
              <w:spacing w:line="360" w:lineRule="auto"/>
              <w:rPr>
                <w:sz w:val="20"/>
                <w:szCs w:val="20"/>
              </w:rPr>
            </w:pPr>
            <w:r>
              <w:rPr>
                <w:sz w:val="20"/>
                <w:szCs w:val="20"/>
              </w:rPr>
              <w:t>28.48</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20</w:t>
            </w:r>
          </w:p>
        </w:tc>
        <w:tc>
          <w:tcPr>
            <w:tcW w:w="1265" w:type="dxa"/>
          </w:tcPr>
          <w:p w:rsidR="003F4C04" w:rsidRDefault="003F4C04" w:rsidP="00EE152B">
            <w:pPr>
              <w:spacing w:line="360" w:lineRule="auto"/>
              <w:rPr>
                <w:sz w:val="20"/>
                <w:szCs w:val="20"/>
              </w:rPr>
            </w:pPr>
            <w:r>
              <w:rPr>
                <w:sz w:val="20"/>
                <w:szCs w:val="20"/>
              </w:rPr>
              <w:t>1.16</w:t>
            </w:r>
          </w:p>
        </w:tc>
        <w:tc>
          <w:tcPr>
            <w:tcW w:w="1265" w:type="dxa"/>
          </w:tcPr>
          <w:p w:rsidR="003F4C04" w:rsidRDefault="003F4C04" w:rsidP="00EE152B">
            <w:pPr>
              <w:spacing w:line="360" w:lineRule="auto"/>
              <w:rPr>
                <w:sz w:val="20"/>
                <w:szCs w:val="20"/>
              </w:rPr>
            </w:pPr>
            <w:r>
              <w:rPr>
                <w:sz w:val="20"/>
                <w:szCs w:val="20"/>
              </w:rPr>
              <w:t>4.90</w:t>
            </w:r>
          </w:p>
        </w:tc>
        <w:tc>
          <w:tcPr>
            <w:tcW w:w="1265" w:type="dxa"/>
          </w:tcPr>
          <w:p w:rsidR="003F4C04" w:rsidRDefault="003F4C04" w:rsidP="00EE152B">
            <w:pPr>
              <w:spacing w:line="360" w:lineRule="auto"/>
              <w:rPr>
                <w:sz w:val="20"/>
                <w:szCs w:val="20"/>
              </w:rPr>
            </w:pPr>
            <w:r>
              <w:rPr>
                <w:sz w:val="20"/>
                <w:szCs w:val="20"/>
              </w:rPr>
              <w:t>1.83</w:t>
            </w:r>
          </w:p>
        </w:tc>
        <w:tc>
          <w:tcPr>
            <w:tcW w:w="1265" w:type="dxa"/>
          </w:tcPr>
          <w:p w:rsidR="003F4C04" w:rsidRDefault="003F4C04" w:rsidP="00EE152B">
            <w:pPr>
              <w:spacing w:line="360" w:lineRule="auto"/>
              <w:rPr>
                <w:sz w:val="20"/>
                <w:szCs w:val="20"/>
              </w:rPr>
            </w:pPr>
            <w:r>
              <w:rPr>
                <w:sz w:val="20"/>
                <w:szCs w:val="20"/>
              </w:rPr>
              <w:t>9.0</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25</w:t>
            </w:r>
          </w:p>
        </w:tc>
        <w:tc>
          <w:tcPr>
            <w:tcW w:w="1265" w:type="dxa"/>
          </w:tcPr>
          <w:p w:rsidR="003F4C04" w:rsidRDefault="003F4C04" w:rsidP="00EE152B">
            <w:pPr>
              <w:spacing w:line="360" w:lineRule="auto"/>
              <w:rPr>
                <w:sz w:val="20"/>
                <w:szCs w:val="20"/>
              </w:rPr>
            </w:pPr>
            <w:r>
              <w:rPr>
                <w:sz w:val="20"/>
                <w:szCs w:val="20"/>
              </w:rPr>
              <w:t>0.13</w:t>
            </w:r>
          </w:p>
        </w:tc>
        <w:tc>
          <w:tcPr>
            <w:tcW w:w="1265" w:type="dxa"/>
          </w:tcPr>
          <w:p w:rsidR="003F4C04" w:rsidRDefault="003F4C04" w:rsidP="00EE152B">
            <w:pPr>
              <w:spacing w:line="360" w:lineRule="auto"/>
              <w:rPr>
                <w:sz w:val="20"/>
                <w:szCs w:val="20"/>
              </w:rPr>
            </w:pPr>
            <w:r>
              <w:rPr>
                <w:sz w:val="20"/>
                <w:szCs w:val="20"/>
              </w:rPr>
              <w:t>1.23</w:t>
            </w:r>
          </w:p>
        </w:tc>
        <w:tc>
          <w:tcPr>
            <w:tcW w:w="1265" w:type="dxa"/>
          </w:tcPr>
          <w:p w:rsidR="003F4C04" w:rsidRDefault="003F4C04" w:rsidP="00EE152B">
            <w:pPr>
              <w:spacing w:line="360" w:lineRule="auto"/>
              <w:rPr>
                <w:sz w:val="20"/>
                <w:szCs w:val="20"/>
              </w:rPr>
            </w:pPr>
            <w:r>
              <w:rPr>
                <w:sz w:val="20"/>
                <w:szCs w:val="20"/>
              </w:rPr>
              <w:t>0.24</w:t>
            </w:r>
          </w:p>
        </w:tc>
        <w:tc>
          <w:tcPr>
            <w:tcW w:w="1265" w:type="dxa"/>
          </w:tcPr>
          <w:p w:rsidR="003F4C04" w:rsidRDefault="003F4C04" w:rsidP="00EE152B">
            <w:pPr>
              <w:spacing w:line="360" w:lineRule="auto"/>
              <w:rPr>
                <w:sz w:val="20"/>
                <w:szCs w:val="20"/>
              </w:rPr>
            </w:pPr>
            <w:r>
              <w:rPr>
                <w:sz w:val="20"/>
                <w:szCs w:val="20"/>
              </w:rPr>
              <w:t>2.85</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30</w:t>
            </w:r>
          </w:p>
        </w:tc>
        <w:tc>
          <w:tcPr>
            <w:tcW w:w="1265" w:type="dxa"/>
          </w:tcPr>
          <w:p w:rsidR="003F4C04" w:rsidRDefault="003F4C04" w:rsidP="00EE152B">
            <w:pPr>
              <w:spacing w:line="360" w:lineRule="auto"/>
              <w:rPr>
                <w:sz w:val="20"/>
                <w:szCs w:val="20"/>
              </w:rPr>
            </w:pPr>
            <w:r>
              <w:rPr>
                <w:sz w:val="20"/>
                <w:szCs w:val="20"/>
              </w:rPr>
              <w:t>0.015</w:t>
            </w:r>
          </w:p>
        </w:tc>
        <w:tc>
          <w:tcPr>
            <w:tcW w:w="1265" w:type="dxa"/>
          </w:tcPr>
          <w:p w:rsidR="003F4C04" w:rsidRDefault="003F4C04" w:rsidP="00EE152B">
            <w:pPr>
              <w:spacing w:line="360" w:lineRule="auto"/>
              <w:rPr>
                <w:sz w:val="20"/>
                <w:szCs w:val="20"/>
              </w:rPr>
            </w:pPr>
            <w:r>
              <w:rPr>
                <w:sz w:val="20"/>
                <w:szCs w:val="20"/>
              </w:rPr>
              <w:t>0.31</w:t>
            </w:r>
          </w:p>
        </w:tc>
        <w:tc>
          <w:tcPr>
            <w:tcW w:w="1265" w:type="dxa"/>
          </w:tcPr>
          <w:p w:rsidR="003F4C04" w:rsidRDefault="003F4C04" w:rsidP="00EE152B">
            <w:pPr>
              <w:spacing w:line="360" w:lineRule="auto"/>
              <w:rPr>
                <w:sz w:val="20"/>
                <w:szCs w:val="20"/>
              </w:rPr>
            </w:pPr>
            <w:r>
              <w:rPr>
                <w:sz w:val="20"/>
                <w:szCs w:val="20"/>
              </w:rPr>
              <w:t>0.03</w:t>
            </w:r>
          </w:p>
        </w:tc>
        <w:tc>
          <w:tcPr>
            <w:tcW w:w="1265" w:type="dxa"/>
          </w:tcPr>
          <w:p w:rsidR="003F4C04" w:rsidRDefault="003F4C04" w:rsidP="00EE152B">
            <w:pPr>
              <w:spacing w:line="360" w:lineRule="auto"/>
              <w:rPr>
                <w:sz w:val="20"/>
                <w:szCs w:val="20"/>
              </w:rPr>
            </w:pPr>
            <w:r>
              <w:rPr>
                <w:sz w:val="20"/>
                <w:szCs w:val="20"/>
              </w:rPr>
              <w:t>0.9</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35</w:t>
            </w:r>
          </w:p>
        </w:tc>
        <w:tc>
          <w:tcPr>
            <w:tcW w:w="1265" w:type="dxa"/>
          </w:tcPr>
          <w:p w:rsidR="003F4C04" w:rsidRDefault="003F4C04" w:rsidP="00EE152B">
            <w:pPr>
              <w:spacing w:line="360" w:lineRule="auto"/>
              <w:rPr>
                <w:sz w:val="20"/>
                <w:szCs w:val="20"/>
              </w:rPr>
            </w:pPr>
            <w:r>
              <w:rPr>
                <w:sz w:val="20"/>
                <w:szCs w:val="20"/>
              </w:rPr>
              <w:t>0.0017</w:t>
            </w:r>
          </w:p>
        </w:tc>
        <w:tc>
          <w:tcPr>
            <w:tcW w:w="1265" w:type="dxa"/>
          </w:tcPr>
          <w:p w:rsidR="003F4C04" w:rsidRDefault="003F4C04" w:rsidP="00EE152B">
            <w:pPr>
              <w:spacing w:line="360" w:lineRule="auto"/>
              <w:rPr>
                <w:sz w:val="20"/>
                <w:szCs w:val="20"/>
              </w:rPr>
            </w:pPr>
            <w:r>
              <w:rPr>
                <w:sz w:val="20"/>
                <w:szCs w:val="20"/>
              </w:rPr>
              <w:t>0.078</w:t>
            </w:r>
          </w:p>
        </w:tc>
        <w:tc>
          <w:tcPr>
            <w:tcW w:w="1265" w:type="dxa"/>
          </w:tcPr>
          <w:p w:rsidR="003F4C04" w:rsidRDefault="003F4C04" w:rsidP="00EE152B">
            <w:pPr>
              <w:spacing w:line="360" w:lineRule="auto"/>
              <w:rPr>
                <w:sz w:val="20"/>
                <w:szCs w:val="20"/>
              </w:rPr>
            </w:pPr>
            <w:r>
              <w:rPr>
                <w:sz w:val="20"/>
                <w:szCs w:val="20"/>
              </w:rPr>
              <w:t>0.004</w:t>
            </w:r>
          </w:p>
        </w:tc>
        <w:tc>
          <w:tcPr>
            <w:tcW w:w="1265" w:type="dxa"/>
          </w:tcPr>
          <w:p w:rsidR="003F4C04" w:rsidRDefault="003F4C04" w:rsidP="00EE152B">
            <w:pPr>
              <w:spacing w:line="360" w:lineRule="auto"/>
              <w:rPr>
                <w:sz w:val="20"/>
                <w:szCs w:val="20"/>
              </w:rPr>
            </w:pPr>
            <w:r>
              <w:rPr>
                <w:sz w:val="20"/>
                <w:szCs w:val="20"/>
              </w:rPr>
              <w:t>0.28</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40</w:t>
            </w:r>
          </w:p>
        </w:tc>
        <w:tc>
          <w:tcPr>
            <w:tcW w:w="1265" w:type="dxa"/>
          </w:tcPr>
          <w:p w:rsidR="003F4C04" w:rsidRDefault="003F4C04" w:rsidP="00EE152B">
            <w:pPr>
              <w:spacing w:line="360" w:lineRule="auto"/>
              <w:rPr>
                <w:sz w:val="20"/>
                <w:szCs w:val="20"/>
              </w:rPr>
            </w:pPr>
            <w:r>
              <w:rPr>
                <w:sz w:val="20"/>
                <w:szCs w:val="20"/>
              </w:rPr>
              <w:t>0.00020</w:t>
            </w:r>
          </w:p>
        </w:tc>
        <w:tc>
          <w:tcPr>
            <w:tcW w:w="1265" w:type="dxa"/>
          </w:tcPr>
          <w:p w:rsidR="003F4C04" w:rsidRDefault="003F4C04" w:rsidP="00EE152B">
            <w:pPr>
              <w:spacing w:line="360" w:lineRule="auto"/>
              <w:rPr>
                <w:sz w:val="20"/>
                <w:szCs w:val="20"/>
              </w:rPr>
            </w:pPr>
            <w:r>
              <w:rPr>
                <w:sz w:val="20"/>
                <w:szCs w:val="20"/>
              </w:rPr>
              <w:t>0.020</w:t>
            </w:r>
          </w:p>
        </w:tc>
        <w:tc>
          <w:tcPr>
            <w:tcW w:w="1265" w:type="dxa"/>
          </w:tcPr>
          <w:p w:rsidR="003F4C04" w:rsidRDefault="003F4C04" w:rsidP="00EE152B">
            <w:pPr>
              <w:spacing w:line="360" w:lineRule="auto"/>
              <w:rPr>
                <w:sz w:val="20"/>
                <w:szCs w:val="20"/>
              </w:rPr>
            </w:pPr>
            <w:r>
              <w:rPr>
                <w:sz w:val="20"/>
                <w:szCs w:val="20"/>
              </w:rPr>
              <w:t>0.0005</w:t>
            </w:r>
          </w:p>
        </w:tc>
        <w:tc>
          <w:tcPr>
            <w:tcW w:w="1265" w:type="dxa"/>
          </w:tcPr>
          <w:p w:rsidR="003F4C04" w:rsidRDefault="003F4C04" w:rsidP="00EE152B">
            <w:pPr>
              <w:spacing w:line="360" w:lineRule="auto"/>
              <w:rPr>
                <w:sz w:val="20"/>
                <w:szCs w:val="20"/>
              </w:rPr>
            </w:pPr>
            <w:r>
              <w:rPr>
                <w:sz w:val="20"/>
                <w:szCs w:val="20"/>
              </w:rPr>
              <w:t>0.09</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45</w:t>
            </w:r>
          </w:p>
        </w:tc>
        <w:tc>
          <w:tcPr>
            <w:tcW w:w="1265" w:type="dxa"/>
          </w:tcPr>
          <w:p w:rsidR="003F4C04" w:rsidRDefault="003F4C04" w:rsidP="00EE152B">
            <w:pPr>
              <w:spacing w:line="360" w:lineRule="auto"/>
              <w:rPr>
                <w:sz w:val="20"/>
                <w:szCs w:val="20"/>
              </w:rPr>
            </w:pPr>
            <w:r>
              <w:rPr>
                <w:sz w:val="20"/>
                <w:szCs w:val="20"/>
              </w:rPr>
              <w:t>0.000022</w:t>
            </w:r>
          </w:p>
        </w:tc>
        <w:tc>
          <w:tcPr>
            <w:tcW w:w="1265" w:type="dxa"/>
          </w:tcPr>
          <w:p w:rsidR="003F4C04" w:rsidRDefault="003F4C04" w:rsidP="00EE152B">
            <w:pPr>
              <w:spacing w:line="360" w:lineRule="auto"/>
              <w:rPr>
                <w:sz w:val="20"/>
                <w:szCs w:val="20"/>
              </w:rPr>
            </w:pPr>
            <w:r>
              <w:rPr>
                <w:sz w:val="20"/>
                <w:szCs w:val="20"/>
              </w:rPr>
              <w:t>0.0049</w:t>
            </w:r>
          </w:p>
        </w:tc>
        <w:tc>
          <w:tcPr>
            <w:tcW w:w="1265" w:type="dxa"/>
          </w:tcPr>
          <w:p w:rsidR="003F4C04" w:rsidRDefault="003F4C04" w:rsidP="00EE152B">
            <w:pPr>
              <w:spacing w:line="360" w:lineRule="auto"/>
              <w:rPr>
                <w:sz w:val="20"/>
                <w:szCs w:val="20"/>
              </w:rPr>
            </w:pPr>
            <w:r>
              <w:rPr>
                <w:sz w:val="20"/>
                <w:szCs w:val="20"/>
              </w:rPr>
              <w:t>0.0000641</w:t>
            </w:r>
          </w:p>
        </w:tc>
        <w:tc>
          <w:tcPr>
            <w:tcW w:w="1265" w:type="dxa"/>
          </w:tcPr>
          <w:p w:rsidR="003F4C04" w:rsidRDefault="003F4C04" w:rsidP="00EE152B">
            <w:pPr>
              <w:spacing w:line="360" w:lineRule="auto"/>
              <w:rPr>
                <w:sz w:val="20"/>
                <w:szCs w:val="20"/>
              </w:rPr>
            </w:pPr>
            <w:r>
              <w:rPr>
                <w:sz w:val="20"/>
                <w:szCs w:val="20"/>
              </w:rPr>
              <w:t>0.28</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50</w:t>
            </w:r>
          </w:p>
        </w:tc>
        <w:tc>
          <w:tcPr>
            <w:tcW w:w="1265" w:type="dxa"/>
          </w:tcPr>
          <w:p w:rsidR="003F4C04" w:rsidRDefault="003F4C04" w:rsidP="00EE152B">
            <w:pPr>
              <w:spacing w:line="360" w:lineRule="auto"/>
              <w:rPr>
                <w:sz w:val="20"/>
                <w:szCs w:val="20"/>
              </w:rPr>
            </w:pPr>
            <w:r>
              <w:rPr>
                <w:sz w:val="20"/>
                <w:szCs w:val="20"/>
              </w:rPr>
              <w:t>0.0000025</w:t>
            </w:r>
          </w:p>
        </w:tc>
        <w:tc>
          <w:tcPr>
            <w:tcW w:w="1265" w:type="dxa"/>
          </w:tcPr>
          <w:p w:rsidR="003F4C04" w:rsidRDefault="003F4C04" w:rsidP="00EE152B">
            <w:pPr>
              <w:spacing w:line="360" w:lineRule="auto"/>
              <w:rPr>
                <w:sz w:val="20"/>
                <w:szCs w:val="20"/>
              </w:rPr>
            </w:pPr>
            <w:r>
              <w:rPr>
                <w:sz w:val="20"/>
                <w:szCs w:val="20"/>
              </w:rPr>
              <w:t>0.0012</w:t>
            </w:r>
          </w:p>
        </w:tc>
        <w:tc>
          <w:tcPr>
            <w:tcW w:w="1265" w:type="dxa"/>
          </w:tcPr>
          <w:p w:rsidR="003F4C04" w:rsidRDefault="003F4C04" w:rsidP="00EE152B">
            <w:pPr>
              <w:spacing w:line="360" w:lineRule="auto"/>
              <w:rPr>
                <w:sz w:val="20"/>
                <w:szCs w:val="20"/>
              </w:rPr>
            </w:pPr>
            <w:r>
              <w:rPr>
                <w:sz w:val="20"/>
                <w:szCs w:val="20"/>
              </w:rPr>
              <w:t>0.000008</w:t>
            </w:r>
          </w:p>
        </w:tc>
        <w:tc>
          <w:tcPr>
            <w:tcW w:w="1265" w:type="dxa"/>
          </w:tcPr>
          <w:p w:rsidR="003F4C04" w:rsidRDefault="003F4C04" w:rsidP="00EE152B">
            <w:pPr>
              <w:spacing w:line="360" w:lineRule="auto"/>
              <w:rPr>
                <w:sz w:val="20"/>
                <w:szCs w:val="20"/>
              </w:rPr>
            </w:pPr>
            <w:r>
              <w:rPr>
                <w:sz w:val="20"/>
                <w:szCs w:val="20"/>
              </w:rPr>
              <w:t>0.09</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55</w:t>
            </w:r>
          </w:p>
        </w:tc>
        <w:tc>
          <w:tcPr>
            <w:tcW w:w="1265" w:type="dxa"/>
          </w:tcPr>
          <w:p w:rsidR="003F4C04" w:rsidRDefault="003F4C04" w:rsidP="00EE152B">
            <w:pPr>
              <w:spacing w:line="360" w:lineRule="auto"/>
              <w:rPr>
                <w:sz w:val="20"/>
                <w:szCs w:val="20"/>
              </w:rPr>
            </w:pPr>
            <w:r>
              <w:rPr>
                <w:sz w:val="20"/>
                <w:szCs w:val="20"/>
              </w:rPr>
              <w:t>0.0000003</w:t>
            </w:r>
          </w:p>
        </w:tc>
        <w:tc>
          <w:tcPr>
            <w:tcW w:w="1265" w:type="dxa"/>
          </w:tcPr>
          <w:p w:rsidR="003F4C04" w:rsidRDefault="003F4C04" w:rsidP="00EE152B">
            <w:pPr>
              <w:spacing w:line="360" w:lineRule="auto"/>
              <w:rPr>
                <w:sz w:val="20"/>
                <w:szCs w:val="20"/>
              </w:rPr>
            </w:pPr>
            <w:r>
              <w:rPr>
                <w:sz w:val="20"/>
                <w:szCs w:val="20"/>
              </w:rPr>
              <w:t>0.00031</w:t>
            </w:r>
          </w:p>
        </w:tc>
        <w:tc>
          <w:tcPr>
            <w:tcW w:w="1265" w:type="dxa"/>
          </w:tcPr>
          <w:p w:rsidR="003F4C04" w:rsidRDefault="003F4C04" w:rsidP="00EE152B">
            <w:pPr>
              <w:spacing w:line="360" w:lineRule="auto"/>
              <w:rPr>
                <w:sz w:val="20"/>
                <w:szCs w:val="20"/>
              </w:rPr>
            </w:pPr>
            <w:r>
              <w:rPr>
                <w:sz w:val="20"/>
                <w:szCs w:val="20"/>
              </w:rPr>
              <w:t>0.000001</w:t>
            </w:r>
          </w:p>
        </w:tc>
        <w:tc>
          <w:tcPr>
            <w:tcW w:w="1265" w:type="dxa"/>
          </w:tcPr>
          <w:p w:rsidR="003F4C04" w:rsidRDefault="003F4C04" w:rsidP="00EE152B">
            <w:pPr>
              <w:spacing w:line="360" w:lineRule="auto"/>
              <w:rPr>
                <w:sz w:val="20"/>
                <w:szCs w:val="20"/>
              </w:rPr>
            </w:pPr>
            <w:r>
              <w:rPr>
                <w:sz w:val="20"/>
                <w:szCs w:val="20"/>
              </w:rPr>
              <w:t>0.003</w:t>
            </w:r>
          </w:p>
        </w:tc>
        <w:tc>
          <w:tcPr>
            <w:tcW w:w="2603" w:type="dxa"/>
            <w:gridSpan w:val="2"/>
            <w:vMerge/>
          </w:tcPr>
          <w:p w:rsidR="003F4C04" w:rsidRDefault="003F4C04" w:rsidP="00EE152B">
            <w:pPr>
              <w:spacing w:line="360" w:lineRule="auto"/>
              <w:rPr>
                <w:sz w:val="20"/>
                <w:szCs w:val="20"/>
              </w:rPr>
            </w:pPr>
          </w:p>
        </w:tc>
      </w:tr>
      <w:tr w:rsidR="003F4C04">
        <w:tc>
          <w:tcPr>
            <w:tcW w:w="1265" w:type="dxa"/>
          </w:tcPr>
          <w:p w:rsidR="003F4C04" w:rsidRDefault="003F4C04" w:rsidP="00EE152B">
            <w:pPr>
              <w:spacing w:line="360" w:lineRule="auto"/>
              <w:rPr>
                <w:sz w:val="20"/>
                <w:szCs w:val="20"/>
              </w:rPr>
            </w:pPr>
            <w:r>
              <w:rPr>
                <w:sz w:val="20"/>
                <w:szCs w:val="20"/>
              </w:rPr>
              <w:t>60</w:t>
            </w:r>
          </w:p>
        </w:tc>
        <w:tc>
          <w:tcPr>
            <w:tcW w:w="1265" w:type="dxa"/>
          </w:tcPr>
          <w:p w:rsidR="003F4C04" w:rsidRDefault="003F4C04" w:rsidP="00EE152B">
            <w:pPr>
              <w:spacing w:line="360" w:lineRule="auto"/>
              <w:rPr>
                <w:sz w:val="20"/>
                <w:szCs w:val="20"/>
              </w:rPr>
            </w:pPr>
            <w:r>
              <w:rPr>
                <w:sz w:val="20"/>
                <w:szCs w:val="20"/>
              </w:rPr>
              <w:t>0</w:t>
            </w:r>
          </w:p>
        </w:tc>
        <w:tc>
          <w:tcPr>
            <w:tcW w:w="1265" w:type="dxa"/>
          </w:tcPr>
          <w:p w:rsidR="003F4C04" w:rsidRDefault="003F4C04" w:rsidP="00EE152B">
            <w:pPr>
              <w:spacing w:line="360" w:lineRule="auto"/>
              <w:rPr>
                <w:sz w:val="20"/>
                <w:szCs w:val="20"/>
              </w:rPr>
            </w:pPr>
            <w:r>
              <w:rPr>
                <w:sz w:val="20"/>
                <w:szCs w:val="20"/>
              </w:rPr>
              <w:t>0.00008</w:t>
            </w:r>
          </w:p>
        </w:tc>
        <w:tc>
          <w:tcPr>
            <w:tcW w:w="1265" w:type="dxa"/>
          </w:tcPr>
          <w:p w:rsidR="003F4C04" w:rsidRDefault="003F4C04" w:rsidP="00EE152B">
            <w:pPr>
              <w:spacing w:line="360" w:lineRule="auto"/>
              <w:rPr>
                <w:sz w:val="20"/>
                <w:szCs w:val="20"/>
              </w:rPr>
            </w:pPr>
            <w:r>
              <w:rPr>
                <w:sz w:val="20"/>
                <w:szCs w:val="20"/>
              </w:rPr>
              <w:t>-</w:t>
            </w:r>
          </w:p>
        </w:tc>
        <w:tc>
          <w:tcPr>
            <w:tcW w:w="1265" w:type="dxa"/>
          </w:tcPr>
          <w:p w:rsidR="003F4C04" w:rsidRDefault="003F4C04" w:rsidP="00EE152B">
            <w:pPr>
              <w:spacing w:line="360" w:lineRule="auto"/>
              <w:rPr>
                <w:sz w:val="20"/>
                <w:szCs w:val="20"/>
              </w:rPr>
            </w:pPr>
            <w:r>
              <w:rPr>
                <w:sz w:val="20"/>
                <w:szCs w:val="20"/>
              </w:rPr>
              <w:t>-</w:t>
            </w:r>
          </w:p>
        </w:tc>
        <w:tc>
          <w:tcPr>
            <w:tcW w:w="2603" w:type="dxa"/>
            <w:gridSpan w:val="2"/>
            <w:vMerge/>
          </w:tcPr>
          <w:p w:rsidR="003F4C04" w:rsidRDefault="003F4C04" w:rsidP="00EE152B">
            <w:pPr>
              <w:spacing w:line="360" w:lineRule="auto"/>
              <w:rPr>
                <w:sz w:val="20"/>
                <w:szCs w:val="20"/>
              </w:rPr>
            </w:pPr>
          </w:p>
        </w:tc>
      </w:tr>
    </w:tbl>
    <w:p w:rsidR="003F4C04" w:rsidRDefault="003F4C04" w:rsidP="00BD4408">
      <w:pPr>
        <w:spacing w:line="360" w:lineRule="auto"/>
        <w:ind w:left="360"/>
      </w:pPr>
      <w:r>
        <w:t xml:space="preserve">        </w:t>
      </w:r>
    </w:p>
    <w:p w:rsidR="003F4C04" w:rsidRPr="00CC3BA3" w:rsidRDefault="003F4C04" w:rsidP="00BD4408">
      <w:pPr>
        <w:spacing w:line="360" w:lineRule="auto"/>
        <w:ind w:left="360"/>
        <w:rPr>
          <w:b/>
          <w:bCs/>
        </w:rPr>
      </w:pPr>
      <w:r>
        <w:t xml:space="preserve">   </w:t>
      </w:r>
      <w:r w:rsidRPr="00CC3BA3">
        <w:rPr>
          <w:b/>
          <w:bCs/>
        </w:rPr>
        <w:t>Table 4: Critical Dissolved Oxygen and Time of Occurrence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9"/>
        <w:gridCol w:w="1356"/>
        <w:gridCol w:w="1246"/>
        <w:gridCol w:w="1262"/>
        <w:gridCol w:w="1246"/>
        <w:gridCol w:w="1246"/>
        <w:gridCol w:w="1313"/>
      </w:tblGrid>
      <w:tr w:rsidR="003F4C04">
        <w:trPr>
          <w:cantSplit/>
        </w:trPr>
        <w:tc>
          <w:tcPr>
            <w:tcW w:w="1259" w:type="dxa"/>
            <w:vMerge w:val="restart"/>
          </w:tcPr>
          <w:p w:rsidR="003F4C04" w:rsidRDefault="003F4C04" w:rsidP="00EE152B">
            <w:pPr>
              <w:spacing w:line="360" w:lineRule="auto"/>
              <w:rPr>
                <w:sz w:val="20"/>
                <w:szCs w:val="20"/>
              </w:rPr>
            </w:pPr>
          </w:p>
          <w:p w:rsidR="003F4C04" w:rsidRDefault="003F4C04" w:rsidP="00EE152B">
            <w:pPr>
              <w:spacing w:line="360" w:lineRule="auto"/>
              <w:rPr>
                <w:sz w:val="20"/>
                <w:szCs w:val="20"/>
              </w:rPr>
            </w:pPr>
            <w:r>
              <w:rPr>
                <w:sz w:val="20"/>
                <w:szCs w:val="20"/>
              </w:rPr>
              <w:t>Parameter</w:t>
            </w:r>
          </w:p>
        </w:tc>
        <w:tc>
          <w:tcPr>
            <w:tcW w:w="2602" w:type="dxa"/>
            <w:gridSpan w:val="2"/>
          </w:tcPr>
          <w:p w:rsidR="003F4C04" w:rsidRPr="00CC3BA3" w:rsidRDefault="003F4C04" w:rsidP="00EE152B">
            <w:pPr>
              <w:spacing w:line="360" w:lineRule="auto"/>
              <w:jc w:val="center"/>
              <w:rPr>
                <w:b/>
                <w:bCs/>
                <w:sz w:val="20"/>
                <w:szCs w:val="20"/>
              </w:rPr>
            </w:pPr>
            <w:r w:rsidRPr="00CC3BA3">
              <w:rPr>
                <w:b/>
                <w:bCs/>
                <w:sz w:val="20"/>
                <w:szCs w:val="20"/>
              </w:rPr>
              <w:t>K A D U N A</w:t>
            </w:r>
          </w:p>
        </w:tc>
        <w:tc>
          <w:tcPr>
            <w:tcW w:w="2508" w:type="dxa"/>
            <w:gridSpan w:val="2"/>
          </w:tcPr>
          <w:p w:rsidR="003F4C04" w:rsidRPr="00CC3BA3" w:rsidRDefault="003F4C04" w:rsidP="00EE152B">
            <w:pPr>
              <w:spacing w:line="360" w:lineRule="auto"/>
              <w:jc w:val="center"/>
              <w:rPr>
                <w:b/>
                <w:bCs/>
                <w:sz w:val="20"/>
                <w:szCs w:val="20"/>
              </w:rPr>
            </w:pPr>
            <w:r w:rsidRPr="00CC3BA3">
              <w:rPr>
                <w:b/>
                <w:bCs/>
                <w:sz w:val="20"/>
                <w:szCs w:val="20"/>
              </w:rPr>
              <w:t>Y O L A</w:t>
            </w:r>
          </w:p>
        </w:tc>
        <w:tc>
          <w:tcPr>
            <w:tcW w:w="2559" w:type="dxa"/>
            <w:gridSpan w:val="2"/>
          </w:tcPr>
          <w:p w:rsidR="003F4C04" w:rsidRPr="00CC3BA3" w:rsidRDefault="003F4C04" w:rsidP="00EE152B">
            <w:pPr>
              <w:spacing w:line="360" w:lineRule="auto"/>
              <w:jc w:val="center"/>
              <w:rPr>
                <w:b/>
                <w:bCs/>
                <w:sz w:val="20"/>
                <w:szCs w:val="20"/>
              </w:rPr>
            </w:pPr>
            <w:r w:rsidRPr="00CC3BA3">
              <w:rPr>
                <w:b/>
                <w:bCs/>
                <w:sz w:val="20"/>
                <w:szCs w:val="20"/>
              </w:rPr>
              <w:t>M A I D U G U R I</w:t>
            </w:r>
          </w:p>
        </w:tc>
      </w:tr>
      <w:tr w:rsidR="003F4C04">
        <w:trPr>
          <w:cantSplit/>
        </w:trPr>
        <w:tc>
          <w:tcPr>
            <w:tcW w:w="1259" w:type="dxa"/>
            <w:vMerge/>
          </w:tcPr>
          <w:p w:rsidR="003F4C04" w:rsidRDefault="003F4C04" w:rsidP="00EE152B">
            <w:pPr>
              <w:spacing w:line="360" w:lineRule="auto"/>
              <w:rPr>
                <w:sz w:val="20"/>
                <w:szCs w:val="20"/>
              </w:rPr>
            </w:pPr>
          </w:p>
        </w:tc>
        <w:tc>
          <w:tcPr>
            <w:tcW w:w="1356" w:type="dxa"/>
          </w:tcPr>
          <w:p w:rsidR="003F4C04" w:rsidRDefault="003F4C04" w:rsidP="00EE152B">
            <w:pPr>
              <w:spacing w:line="360" w:lineRule="auto"/>
              <w:rPr>
                <w:sz w:val="20"/>
                <w:szCs w:val="20"/>
              </w:rPr>
            </w:pPr>
            <w:r>
              <w:rPr>
                <w:sz w:val="20"/>
                <w:szCs w:val="20"/>
              </w:rPr>
              <w:t>Sample</w:t>
            </w:r>
          </w:p>
          <w:p w:rsidR="003F4C04" w:rsidRDefault="003F4C04" w:rsidP="00EE152B">
            <w:pPr>
              <w:spacing w:line="360" w:lineRule="auto"/>
              <w:rPr>
                <w:sz w:val="20"/>
                <w:szCs w:val="20"/>
              </w:rPr>
            </w:pPr>
            <w:r>
              <w:rPr>
                <w:sz w:val="20"/>
                <w:szCs w:val="20"/>
              </w:rPr>
              <w:t>Location 1</w:t>
            </w:r>
          </w:p>
        </w:tc>
        <w:tc>
          <w:tcPr>
            <w:tcW w:w="1246" w:type="dxa"/>
          </w:tcPr>
          <w:p w:rsidR="003F4C04" w:rsidRDefault="003F4C04" w:rsidP="00EE152B">
            <w:pPr>
              <w:spacing w:line="360" w:lineRule="auto"/>
              <w:rPr>
                <w:sz w:val="20"/>
                <w:szCs w:val="20"/>
              </w:rPr>
            </w:pPr>
            <w:r>
              <w:rPr>
                <w:sz w:val="20"/>
                <w:szCs w:val="20"/>
              </w:rPr>
              <w:t>Sample</w:t>
            </w:r>
          </w:p>
          <w:p w:rsidR="003F4C04" w:rsidRDefault="003F4C04" w:rsidP="00EE152B">
            <w:pPr>
              <w:spacing w:line="360" w:lineRule="auto"/>
              <w:rPr>
                <w:sz w:val="20"/>
                <w:szCs w:val="20"/>
              </w:rPr>
            </w:pPr>
            <w:r>
              <w:rPr>
                <w:sz w:val="20"/>
                <w:szCs w:val="20"/>
              </w:rPr>
              <w:t>Location 2</w:t>
            </w:r>
          </w:p>
        </w:tc>
        <w:tc>
          <w:tcPr>
            <w:tcW w:w="1262" w:type="dxa"/>
          </w:tcPr>
          <w:p w:rsidR="003F4C04" w:rsidRDefault="003F4C04" w:rsidP="00EE152B">
            <w:pPr>
              <w:spacing w:line="360" w:lineRule="auto"/>
              <w:rPr>
                <w:sz w:val="20"/>
                <w:szCs w:val="20"/>
              </w:rPr>
            </w:pPr>
            <w:r>
              <w:rPr>
                <w:sz w:val="20"/>
                <w:szCs w:val="20"/>
              </w:rPr>
              <w:t>Sample</w:t>
            </w:r>
          </w:p>
          <w:p w:rsidR="003F4C04" w:rsidRDefault="003F4C04" w:rsidP="00EE152B">
            <w:pPr>
              <w:spacing w:line="360" w:lineRule="auto"/>
              <w:rPr>
                <w:sz w:val="20"/>
                <w:szCs w:val="20"/>
              </w:rPr>
            </w:pPr>
            <w:r>
              <w:rPr>
                <w:sz w:val="20"/>
                <w:szCs w:val="20"/>
              </w:rPr>
              <w:t>Location1</w:t>
            </w:r>
          </w:p>
        </w:tc>
        <w:tc>
          <w:tcPr>
            <w:tcW w:w="1246" w:type="dxa"/>
          </w:tcPr>
          <w:p w:rsidR="003F4C04" w:rsidRDefault="003F4C04" w:rsidP="00EE152B">
            <w:pPr>
              <w:spacing w:line="360" w:lineRule="auto"/>
              <w:rPr>
                <w:sz w:val="20"/>
                <w:szCs w:val="20"/>
              </w:rPr>
            </w:pPr>
            <w:r>
              <w:rPr>
                <w:sz w:val="20"/>
                <w:szCs w:val="20"/>
              </w:rPr>
              <w:t>Sample</w:t>
            </w:r>
          </w:p>
          <w:p w:rsidR="003F4C04" w:rsidRDefault="003F4C04" w:rsidP="00EE152B">
            <w:pPr>
              <w:spacing w:line="360" w:lineRule="auto"/>
              <w:rPr>
                <w:sz w:val="20"/>
                <w:szCs w:val="20"/>
              </w:rPr>
            </w:pPr>
            <w:r>
              <w:rPr>
                <w:sz w:val="20"/>
                <w:szCs w:val="20"/>
              </w:rPr>
              <w:t>Location 2</w:t>
            </w:r>
          </w:p>
        </w:tc>
        <w:tc>
          <w:tcPr>
            <w:tcW w:w="1246" w:type="dxa"/>
          </w:tcPr>
          <w:p w:rsidR="003F4C04" w:rsidRDefault="003F4C04" w:rsidP="00EE152B">
            <w:pPr>
              <w:spacing w:line="360" w:lineRule="auto"/>
              <w:rPr>
                <w:sz w:val="20"/>
                <w:szCs w:val="20"/>
              </w:rPr>
            </w:pPr>
            <w:r>
              <w:rPr>
                <w:sz w:val="20"/>
                <w:szCs w:val="20"/>
              </w:rPr>
              <w:t>Sample</w:t>
            </w:r>
          </w:p>
          <w:p w:rsidR="003F4C04" w:rsidRDefault="003F4C04" w:rsidP="00EE152B">
            <w:pPr>
              <w:spacing w:line="360" w:lineRule="auto"/>
              <w:rPr>
                <w:sz w:val="20"/>
                <w:szCs w:val="20"/>
              </w:rPr>
            </w:pPr>
            <w:r>
              <w:rPr>
                <w:sz w:val="20"/>
                <w:szCs w:val="20"/>
              </w:rPr>
              <w:t>Location 1</w:t>
            </w:r>
          </w:p>
        </w:tc>
        <w:tc>
          <w:tcPr>
            <w:tcW w:w="1313" w:type="dxa"/>
          </w:tcPr>
          <w:p w:rsidR="003F4C04" w:rsidRDefault="003F4C04" w:rsidP="00EE152B">
            <w:pPr>
              <w:spacing w:line="360" w:lineRule="auto"/>
              <w:rPr>
                <w:sz w:val="20"/>
                <w:szCs w:val="20"/>
              </w:rPr>
            </w:pPr>
            <w:r>
              <w:rPr>
                <w:sz w:val="20"/>
                <w:szCs w:val="20"/>
              </w:rPr>
              <w:t>Sample</w:t>
            </w:r>
          </w:p>
          <w:p w:rsidR="003F4C04" w:rsidRDefault="003F4C04" w:rsidP="00EE152B">
            <w:pPr>
              <w:spacing w:line="360" w:lineRule="auto"/>
              <w:rPr>
                <w:sz w:val="20"/>
                <w:szCs w:val="20"/>
              </w:rPr>
            </w:pPr>
            <w:r>
              <w:rPr>
                <w:sz w:val="20"/>
                <w:szCs w:val="20"/>
              </w:rPr>
              <w:t>Location 2</w:t>
            </w:r>
          </w:p>
        </w:tc>
      </w:tr>
      <w:tr w:rsidR="003F4C04">
        <w:tc>
          <w:tcPr>
            <w:tcW w:w="1259" w:type="dxa"/>
          </w:tcPr>
          <w:p w:rsidR="003F4C04" w:rsidRDefault="003F4C04" w:rsidP="00EE152B">
            <w:pPr>
              <w:spacing w:line="360" w:lineRule="auto"/>
              <w:rPr>
                <w:sz w:val="20"/>
                <w:szCs w:val="20"/>
              </w:rPr>
            </w:pPr>
            <w:r>
              <w:rPr>
                <w:sz w:val="20"/>
                <w:szCs w:val="20"/>
              </w:rPr>
              <w:t>Dc (mg/l)</w:t>
            </w:r>
          </w:p>
        </w:tc>
        <w:tc>
          <w:tcPr>
            <w:tcW w:w="1356" w:type="dxa"/>
          </w:tcPr>
          <w:p w:rsidR="003F4C04" w:rsidRDefault="003F4C04" w:rsidP="00EE152B">
            <w:pPr>
              <w:spacing w:line="360" w:lineRule="auto"/>
              <w:rPr>
                <w:sz w:val="20"/>
                <w:szCs w:val="20"/>
              </w:rPr>
            </w:pPr>
            <w:r>
              <w:rPr>
                <w:sz w:val="20"/>
                <w:szCs w:val="20"/>
              </w:rPr>
              <w:t>786.133</w:t>
            </w:r>
          </w:p>
        </w:tc>
        <w:tc>
          <w:tcPr>
            <w:tcW w:w="1246" w:type="dxa"/>
          </w:tcPr>
          <w:p w:rsidR="003F4C04" w:rsidRDefault="003F4C04" w:rsidP="00EE152B">
            <w:pPr>
              <w:spacing w:line="360" w:lineRule="auto"/>
              <w:rPr>
                <w:sz w:val="20"/>
                <w:szCs w:val="20"/>
              </w:rPr>
            </w:pPr>
            <w:r>
              <w:rPr>
                <w:sz w:val="20"/>
                <w:szCs w:val="20"/>
              </w:rPr>
              <w:t>474.614</w:t>
            </w:r>
          </w:p>
        </w:tc>
        <w:tc>
          <w:tcPr>
            <w:tcW w:w="1262" w:type="dxa"/>
          </w:tcPr>
          <w:p w:rsidR="003F4C04" w:rsidRDefault="003F4C04" w:rsidP="00EE152B">
            <w:pPr>
              <w:spacing w:line="360" w:lineRule="auto"/>
              <w:rPr>
                <w:sz w:val="20"/>
                <w:szCs w:val="20"/>
              </w:rPr>
            </w:pPr>
            <w:r>
              <w:rPr>
                <w:sz w:val="20"/>
                <w:szCs w:val="20"/>
              </w:rPr>
              <w:t>730.58</w:t>
            </w:r>
          </w:p>
        </w:tc>
        <w:tc>
          <w:tcPr>
            <w:tcW w:w="1246" w:type="dxa"/>
          </w:tcPr>
          <w:p w:rsidR="003F4C04" w:rsidRDefault="003F4C04" w:rsidP="00EE152B">
            <w:pPr>
              <w:spacing w:line="360" w:lineRule="auto"/>
              <w:rPr>
                <w:sz w:val="20"/>
                <w:szCs w:val="20"/>
              </w:rPr>
            </w:pPr>
            <w:r>
              <w:rPr>
                <w:sz w:val="20"/>
                <w:szCs w:val="20"/>
              </w:rPr>
              <w:t>390.29</w:t>
            </w:r>
          </w:p>
        </w:tc>
        <w:tc>
          <w:tcPr>
            <w:tcW w:w="2559" w:type="dxa"/>
            <w:gridSpan w:val="2"/>
            <w:vMerge w:val="restart"/>
          </w:tcPr>
          <w:p w:rsidR="003F4C04" w:rsidRDefault="003F4C04" w:rsidP="00EE152B">
            <w:pPr>
              <w:spacing w:line="360" w:lineRule="auto"/>
              <w:rPr>
                <w:sz w:val="20"/>
                <w:szCs w:val="20"/>
              </w:rPr>
            </w:pPr>
            <w:r>
              <w:rPr>
                <w:sz w:val="20"/>
                <w:szCs w:val="20"/>
              </w:rPr>
              <w:t>No immediate Surface Water Source</w:t>
            </w:r>
          </w:p>
        </w:tc>
      </w:tr>
      <w:tr w:rsidR="003F4C04">
        <w:tc>
          <w:tcPr>
            <w:tcW w:w="1259" w:type="dxa"/>
          </w:tcPr>
          <w:p w:rsidR="003F4C04" w:rsidRDefault="003F4C04" w:rsidP="00EE152B">
            <w:pPr>
              <w:spacing w:line="360" w:lineRule="auto"/>
              <w:rPr>
                <w:sz w:val="20"/>
                <w:szCs w:val="20"/>
              </w:rPr>
            </w:pPr>
            <w:r>
              <w:rPr>
                <w:sz w:val="20"/>
                <w:szCs w:val="20"/>
              </w:rPr>
              <w:t>Tm (days)</w:t>
            </w:r>
          </w:p>
        </w:tc>
        <w:tc>
          <w:tcPr>
            <w:tcW w:w="1356" w:type="dxa"/>
          </w:tcPr>
          <w:p w:rsidR="003F4C04" w:rsidRDefault="003F4C04" w:rsidP="00EE152B">
            <w:pPr>
              <w:spacing w:line="360" w:lineRule="auto"/>
              <w:rPr>
                <w:sz w:val="20"/>
                <w:szCs w:val="20"/>
              </w:rPr>
            </w:pPr>
            <w:r>
              <w:rPr>
                <w:sz w:val="20"/>
                <w:szCs w:val="20"/>
              </w:rPr>
              <w:t>1.984</w:t>
            </w:r>
          </w:p>
        </w:tc>
        <w:tc>
          <w:tcPr>
            <w:tcW w:w="1246" w:type="dxa"/>
          </w:tcPr>
          <w:p w:rsidR="003F4C04" w:rsidRDefault="003F4C04" w:rsidP="00EE152B">
            <w:pPr>
              <w:spacing w:line="360" w:lineRule="auto"/>
              <w:rPr>
                <w:sz w:val="20"/>
                <w:szCs w:val="20"/>
              </w:rPr>
            </w:pPr>
            <w:r>
              <w:rPr>
                <w:sz w:val="20"/>
                <w:szCs w:val="20"/>
              </w:rPr>
              <w:t>1.984</w:t>
            </w:r>
          </w:p>
        </w:tc>
        <w:tc>
          <w:tcPr>
            <w:tcW w:w="1262" w:type="dxa"/>
          </w:tcPr>
          <w:p w:rsidR="003F4C04" w:rsidRDefault="003F4C04" w:rsidP="00EE152B">
            <w:pPr>
              <w:spacing w:line="360" w:lineRule="auto"/>
              <w:rPr>
                <w:sz w:val="20"/>
                <w:szCs w:val="20"/>
              </w:rPr>
            </w:pPr>
            <w:r>
              <w:rPr>
                <w:sz w:val="20"/>
                <w:szCs w:val="20"/>
              </w:rPr>
              <w:t>2.13</w:t>
            </w:r>
          </w:p>
        </w:tc>
        <w:tc>
          <w:tcPr>
            <w:tcW w:w="1246" w:type="dxa"/>
          </w:tcPr>
          <w:p w:rsidR="003F4C04" w:rsidRDefault="003F4C04" w:rsidP="00EE152B">
            <w:pPr>
              <w:spacing w:line="360" w:lineRule="auto"/>
              <w:rPr>
                <w:sz w:val="20"/>
                <w:szCs w:val="20"/>
              </w:rPr>
            </w:pPr>
            <w:r>
              <w:rPr>
                <w:sz w:val="20"/>
                <w:szCs w:val="20"/>
              </w:rPr>
              <w:t>2.17</w:t>
            </w:r>
          </w:p>
        </w:tc>
        <w:tc>
          <w:tcPr>
            <w:tcW w:w="2559" w:type="dxa"/>
            <w:gridSpan w:val="2"/>
            <w:vMerge/>
          </w:tcPr>
          <w:p w:rsidR="003F4C04" w:rsidRDefault="003F4C04" w:rsidP="00EE152B">
            <w:pPr>
              <w:spacing w:line="360" w:lineRule="auto"/>
              <w:rPr>
                <w:sz w:val="20"/>
                <w:szCs w:val="20"/>
              </w:rPr>
            </w:pPr>
          </w:p>
        </w:tc>
      </w:tr>
    </w:tbl>
    <w:p w:rsidR="003F4C04" w:rsidRDefault="003F4C04" w:rsidP="00BD4408"/>
    <w:p w:rsidR="003F4C04" w:rsidRDefault="003F4C04" w:rsidP="00BD4408"/>
    <w:p w:rsidR="003F4C04" w:rsidRDefault="003F4C04" w:rsidP="00BD4408"/>
    <w:p w:rsidR="003F4C04" w:rsidRDefault="003F4C04" w:rsidP="00BD4408"/>
    <w:p w:rsidR="003F4C04" w:rsidRDefault="003F4C04" w:rsidP="00BD4408"/>
    <w:p w:rsidR="003F4C04" w:rsidRDefault="003F4C04"/>
    <w:sectPr w:rsidR="003F4C04" w:rsidSect="003C2111">
      <w:footerReference w:type="even" r:id="rId22"/>
      <w:footerReference w:type="default" r:id="rId23"/>
      <w:pgSz w:w="12240" w:h="15840"/>
      <w:pgMar w:top="10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04" w:rsidRDefault="003F4C04" w:rsidP="00F13295">
      <w:r>
        <w:separator/>
      </w:r>
    </w:p>
  </w:endnote>
  <w:endnote w:type="continuationSeparator" w:id="1">
    <w:p w:rsidR="003F4C04" w:rsidRDefault="003F4C04" w:rsidP="00F132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04" w:rsidRDefault="003F4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C04" w:rsidRDefault="003F4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04" w:rsidRDefault="003F4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C04" w:rsidRDefault="003F4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04" w:rsidRDefault="003F4C04" w:rsidP="00F13295">
      <w:r>
        <w:separator/>
      </w:r>
    </w:p>
  </w:footnote>
  <w:footnote w:type="continuationSeparator" w:id="1">
    <w:p w:rsidR="003F4C04" w:rsidRDefault="003F4C04" w:rsidP="00F1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96AC7"/>
    <w:multiLevelType w:val="hybridMultilevel"/>
    <w:tmpl w:val="3CC258C4"/>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
    <w:nsid w:val="6D176672"/>
    <w:multiLevelType w:val="hybridMultilevel"/>
    <w:tmpl w:val="5E4A92BA"/>
    <w:lvl w:ilvl="0" w:tplc="F6FE39FE">
      <w:start w:val="1"/>
      <w:numFmt w:val="bullet"/>
      <w:lvlText w:val=""/>
      <w:lvlJc w:val="left"/>
      <w:pPr>
        <w:tabs>
          <w:tab w:val="num" w:pos="720"/>
        </w:tabs>
        <w:ind w:left="720" w:hanging="360"/>
      </w:pPr>
      <w:rPr>
        <w:rFonts w:ascii="Symbol" w:eastAsia="Times New Roman" w:hAnsi="Symbol" w:hint="default"/>
      </w:rPr>
    </w:lvl>
    <w:lvl w:ilvl="1" w:tplc="8CF8AA4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408"/>
    <w:rsid w:val="000139D3"/>
    <w:rsid w:val="00032FEA"/>
    <w:rsid w:val="00056156"/>
    <w:rsid w:val="0005632D"/>
    <w:rsid w:val="00061C3D"/>
    <w:rsid w:val="0008337C"/>
    <w:rsid w:val="000D049D"/>
    <w:rsid w:val="000D0C7C"/>
    <w:rsid w:val="00174998"/>
    <w:rsid w:val="00176037"/>
    <w:rsid w:val="0018563E"/>
    <w:rsid w:val="001933C6"/>
    <w:rsid w:val="001D43D8"/>
    <w:rsid w:val="002366D8"/>
    <w:rsid w:val="002B019F"/>
    <w:rsid w:val="002B3350"/>
    <w:rsid w:val="002C54F8"/>
    <w:rsid w:val="002D4ACD"/>
    <w:rsid w:val="002E5ACE"/>
    <w:rsid w:val="00321363"/>
    <w:rsid w:val="0032561B"/>
    <w:rsid w:val="00357B25"/>
    <w:rsid w:val="00366D0F"/>
    <w:rsid w:val="003C2111"/>
    <w:rsid w:val="003E10D0"/>
    <w:rsid w:val="003E4D57"/>
    <w:rsid w:val="003F0F1A"/>
    <w:rsid w:val="003F4C04"/>
    <w:rsid w:val="00402C83"/>
    <w:rsid w:val="00404CF9"/>
    <w:rsid w:val="004477A9"/>
    <w:rsid w:val="004605D1"/>
    <w:rsid w:val="005459CE"/>
    <w:rsid w:val="005612DB"/>
    <w:rsid w:val="005C6BA1"/>
    <w:rsid w:val="005F7F94"/>
    <w:rsid w:val="006026CF"/>
    <w:rsid w:val="006322B5"/>
    <w:rsid w:val="00654845"/>
    <w:rsid w:val="00702B14"/>
    <w:rsid w:val="007131DB"/>
    <w:rsid w:val="00733388"/>
    <w:rsid w:val="0075166E"/>
    <w:rsid w:val="00767E8C"/>
    <w:rsid w:val="007D6560"/>
    <w:rsid w:val="007F730B"/>
    <w:rsid w:val="0081421B"/>
    <w:rsid w:val="00894FA7"/>
    <w:rsid w:val="00896ACF"/>
    <w:rsid w:val="008A612E"/>
    <w:rsid w:val="008B4343"/>
    <w:rsid w:val="008B74CB"/>
    <w:rsid w:val="008C1237"/>
    <w:rsid w:val="008D2F5C"/>
    <w:rsid w:val="008D58CF"/>
    <w:rsid w:val="008E061A"/>
    <w:rsid w:val="00903D8A"/>
    <w:rsid w:val="00912E6C"/>
    <w:rsid w:val="00954A11"/>
    <w:rsid w:val="00A11C98"/>
    <w:rsid w:val="00A216EB"/>
    <w:rsid w:val="00A71205"/>
    <w:rsid w:val="00A874E0"/>
    <w:rsid w:val="00AA41DF"/>
    <w:rsid w:val="00AC3513"/>
    <w:rsid w:val="00B80D73"/>
    <w:rsid w:val="00BD36DC"/>
    <w:rsid w:val="00BD4408"/>
    <w:rsid w:val="00BD6AB2"/>
    <w:rsid w:val="00C02CCB"/>
    <w:rsid w:val="00C07E8A"/>
    <w:rsid w:val="00C157B2"/>
    <w:rsid w:val="00C165FE"/>
    <w:rsid w:val="00C44BED"/>
    <w:rsid w:val="00C64C61"/>
    <w:rsid w:val="00C8742A"/>
    <w:rsid w:val="00CC3220"/>
    <w:rsid w:val="00CC3BA3"/>
    <w:rsid w:val="00CD0040"/>
    <w:rsid w:val="00D30A13"/>
    <w:rsid w:val="00D6043B"/>
    <w:rsid w:val="00D62D2B"/>
    <w:rsid w:val="00DF418C"/>
    <w:rsid w:val="00E07616"/>
    <w:rsid w:val="00E11925"/>
    <w:rsid w:val="00E316FF"/>
    <w:rsid w:val="00E55164"/>
    <w:rsid w:val="00E75D70"/>
    <w:rsid w:val="00EC26E3"/>
    <w:rsid w:val="00ED42DE"/>
    <w:rsid w:val="00EE152B"/>
    <w:rsid w:val="00EF1C9E"/>
    <w:rsid w:val="00F13295"/>
    <w:rsid w:val="00F80F73"/>
    <w:rsid w:val="00FA3944"/>
    <w:rsid w:val="00FF49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08"/>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4408"/>
    <w:pPr>
      <w:tabs>
        <w:tab w:val="center" w:pos="4320"/>
        <w:tab w:val="right" w:pos="8640"/>
      </w:tabs>
    </w:pPr>
  </w:style>
  <w:style w:type="character" w:customStyle="1" w:styleId="FooterChar">
    <w:name w:val="Footer Char"/>
    <w:basedOn w:val="DefaultParagraphFont"/>
    <w:link w:val="Footer"/>
    <w:uiPriority w:val="99"/>
    <w:rsid w:val="00BD4408"/>
    <w:rPr>
      <w:rFonts w:ascii="Times New Roman" w:hAnsi="Times New Roman" w:cs="Times New Roman"/>
      <w:sz w:val="24"/>
      <w:szCs w:val="24"/>
    </w:rPr>
  </w:style>
  <w:style w:type="character" w:styleId="PageNumber">
    <w:name w:val="page number"/>
    <w:basedOn w:val="DefaultParagraphFont"/>
    <w:uiPriority w:val="99"/>
    <w:rsid w:val="00BD4408"/>
  </w:style>
  <w:style w:type="character" w:styleId="Hyperlink">
    <w:name w:val="Hyperlink"/>
    <w:basedOn w:val="DefaultParagraphFont"/>
    <w:uiPriority w:val="99"/>
    <w:rsid w:val="00BD4408"/>
    <w:rPr>
      <w:color w:val="0000FF"/>
      <w:u w:val="single"/>
    </w:rPr>
  </w:style>
  <w:style w:type="paragraph" w:styleId="NoSpacing">
    <w:name w:val="No Spacing"/>
    <w:uiPriority w:val="99"/>
    <w:qFormat/>
    <w:rsid w:val="00BD4408"/>
    <w:rPr>
      <w:rFonts w:ascii="Times New Roman" w:eastAsia="Times New Roman" w:hAnsi="Times New Roman"/>
      <w:sz w:val="24"/>
      <w:szCs w:val="24"/>
      <w:lang w:eastAsia="en-US"/>
    </w:rPr>
  </w:style>
  <w:style w:type="paragraph" w:styleId="ListParagraph">
    <w:name w:val="List Paragraph"/>
    <w:basedOn w:val="Normal"/>
    <w:uiPriority w:val="99"/>
    <w:qFormat/>
    <w:rsid w:val="00561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ayande@yahoo.co.uk"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dejoolaniyan@yahoo.com"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sanjobam@yahoo.com" TargetMode="Externa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10</Pages>
  <Words>2455</Words>
  <Characters>13995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OLANIYAN</dc:creator>
  <cp:keywords/>
  <dc:description/>
  <cp:lastModifiedBy>BHMC</cp:lastModifiedBy>
  <cp:revision>9</cp:revision>
  <dcterms:created xsi:type="dcterms:W3CDTF">2009-02-25T18:16:00Z</dcterms:created>
  <dcterms:modified xsi:type="dcterms:W3CDTF">2009-09-06T04:26:00Z</dcterms:modified>
</cp:coreProperties>
</file>