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349" w:rsidRPr="00A1003C" w:rsidRDefault="00576349" w:rsidP="00EE0117">
      <w:pPr>
        <w:pStyle w:val="Heading1"/>
        <w:keepNext w:val="0"/>
        <w:keepLines w:val="0"/>
        <w:snapToGrid w:val="0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zh-CN"/>
        </w:rPr>
      </w:pPr>
    </w:p>
    <w:p w:rsidR="00C92A6D" w:rsidRPr="00A1003C" w:rsidRDefault="00EA7B1E" w:rsidP="00EE0117">
      <w:pPr>
        <w:pStyle w:val="Heading1"/>
        <w:keepNext w:val="0"/>
        <w:keepLines w:val="0"/>
        <w:snapToGrid w:val="0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A1003C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Mitigation of Cisplatin-Induced Acute Kidney Injury by Punicalagin</w:t>
      </w:r>
      <w:r w:rsidR="00D26292" w:rsidRPr="00A1003C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T</w:t>
      </w:r>
      <w:r w:rsidRPr="00A1003C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herapy</w:t>
      </w:r>
      <w:r w:rsidR="00D26292" w:rsidRPr="00A1003C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950CD8" w:rsidRPr="00A1003C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in</w:t>
      </w:r>
      <w:r w:rsidR="00517BD3" w:rsidRPr="00A1003C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Mice</w:t>
      </w:r>
    </w:p>
    <w:p w:rsidR="00C92A6D" w:rsidRPr="00A1003C" w:rsidRDefault="00C92A6D" w:rsidP="00EE0117">
      <w:pPr>
        <w:pStyle w:val="Heading1"/>
        <w:keepNext w:val="0"/>
        <w:keepLines w:val="0"/>
        <w:snapToGrid w:val="0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C92A6D" w:rsidRPr="00A1003C" w:rsidRDefault="00E10229" w:rsidP="00EE0117">
      <w:pPr>
        <w:snapToGrid w:val="0"/>
        <w:jc w:val="center"/>
        <w:rPr>
          <w:color w:val="000000" w:themeColor="text1"/>
          <w:sz w:val="20"/>
          <w:szCs w:val="20"/>
          <w:vertAlign w:val="superscript"/>
          <w:lang w:eastAsia="zh-CN"/>
        </w:rPr>
      </w:pPr>
      <w:r w:rsidRPr="00A1003C">
        <w:rPr>
          <w:color w:val="000000" w:themeColor="text1"/>
          <w:sz w:val="20"/>
          <w:szCs w:val="20"/>
        </w:rPr>
        <w:t>Nouf K</w:t>
      </w:r>
      <w:r w:rsidR="006E3032" w:rsidRPr="00A1003C">
        <w:rPr>
          <w:color w:val="000000" w:themeColor="text1"/>
          <w:sz w:val="20"/>
          <w:szCs w:val="20"/>
        </w:rPr>
        <w:t>h</w:t>
      </w:r>
      <w:r w:rsidRPr="00A1003C">
        <w:rPr>
          <w:color w:val="000000" w:themeColor="text1"/>
          <w:sz w:val="20"/>
          <w:szCs w:val="20"/>
        </w:rPr>
        <w:t>alifa ALaqee</w:t>
      </w:r>
      <w:r w:rsidR="0033393D" w:rsidRPr="00A1003C">
        <w:rPr>
          <w:color w:val="000000" w:themeColor="text1"/>
          <w:sz w:val="20"/>
          <w:szCs w:val="20"/>
        </w:rPr>
        <w:t xml:space="preserve">l </w:t>
      </w:r>
      <w:r w:rsidR="0033393D" w:rsidRPr="00A1003C">
        <w:rPr>
          <w:color w:val="000000" w:themeColor="text1"/>
          <w:sz w:val="20"/>
          <w:szCs w:val="20"/>
          <w:vertAlign w:val="superscript"/>
        </w:rPr>
        <w:t>(1)</w:t>
      </w:r>
      <w:r w:rsidR="00DE55C9" w:rsidRPr="00A1003C">
        <w:rPr>
          <w:color w:val="000000" w:themeColor="text1"/>
          <w:sz w:val="20"/>
          <w:szCs w:val="20"/>
        </w:rPr>
        <w:t xml:space="preserve"> and Meneerah Abdulrahman Al-Jafary</w:t>
      </w:r>
      <w:r w:rsidR="0033393D" w:rsidRPr="00A1003C">
        <w:rPr>
          <w:color w:val="000000" w:themeColor="text1"/>
          <w:sz w:val="20"/>
          <w:szCs w:val="20"/>
        </w:rPr>
        <w:t xml:space="preserve"> </w:t>
      </w:r>
      <w:r w:rsidR="0033393D" w:rsidRPr="00A1003C">
        <w:rPr>
          <w:color w:val="000000" w:themeColor="text1"/>
          <w:sz w:val="20"/>
          <w:szCs w:val="20"/>
          <w:vertAlign w:val="superscript"/>
        </w:rPr>
        <w:t>(2)</w:t>
      </w:r>
    </w:p>
    <w:p w:rsidR="00C92A6D" w:rsidRPr="00A1003C" w:rsidRDefault="00C92A6D" w:rsidP="00EE0117">
      <w:pPr>
        <w:snapToGrid w:val="0"/>
        <w:jc w:val="center"/>
        <w:rPr>
          <w:color w:val="000000" w:themeColor="text1"/>
          <w:sz w:val="20"/>
          <w:szCs w:val="20"/>
          <w:vertAlign w:val="superscript"/>
          <w:lang w:eastAsia="zh-CN"/>
        </w:rPr>
      </w:pPr>
    </w:p>
    <w:p w:rsidR="00220385" w:rsidRPr="00A1003C" w:rsidRDefault="00220385" w:rsidP="00EE0117">
      <w:pPr>
        <w:snapToGrid w:val="0"/>
        <w:jc w:val="center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Department Bioligy, College Sciences, Imam Abdlrahman Bin Fasisal University, P.O.</w:t>
      </w:r>
      <w:r w:rsidR="00A1003C" w:rsidRPr="00A1003C">
        <w:rPr>
          <w:rFonts w:hint="eastAsia"/>
          <w:color w:val="000000" w:themeColor="text1"/>
          <w:sz w:val="20"/>
          <w:szCs w:val="20"/>
          <w:lang w:eastAsia="zh-CN"/>
        </w:rPr>
        <w:t xml:space="preserve"> </w:t>
      </w:r>
      <w:r w:rsidRPr="00A1003C">
        <w:rPr>
          <w:color w:val="000000" w:themeColor="text1"/>
          <w:sz w:val="20"/>
          <w:szCs w:val="20"/>
        </w:rPr>
        <w:t>Box 1982, Dammam 31441, Saudi Arabia.</w:t>
      </w:r>
    </w:p>
    <w:p w:rsidR="00C92A6D" w:rsidRPr="00A1003C" w:rsidRDefault="0033393D" w:rsidP="00EE0117">
      <w:pPr>
        <w:snapToGrid w:val="0"/>
        <w:jc w:val="center"/>
        <w:rPr>
          <w:rFonts w:hint="eastAsia"/>
          <w:color w:val="000000" w:themeColor="text1"/>
          <w:sz w:val="20"/>
          <w:szCs w:val="20"/>
          <w:lang w:eastAsia="zh-CN"/>
        </w:rPr>
      </w:pPr>
      <w:r w:rsidRPr="00A1003C">
        <w:rPr>
          <w:sz w:val="20"/>
          <w:szCs w:val="20"/>
        </w:rPr>
        <w:t xml:space="preserve"> </w:t>
      </w:r>
      <w:hyperlink r:id="rId8" w:history="1">
        <w:r w:rsidRPr="00A1003C">
          <w:rPr>
            <w:rStyle w:val="Hyperlink"/>
            <w:sz w:val="20"/>
            <w:szCs w:val="20"/>
          </w:rPr>
          <w:t>nalaqeel@iau.edu.sa</w:t>
        </w:r>
      </w:hyperlink>
      <w:r w:rsidR="00A1003C" w:rsidRPr="00A1003C">
        <w:rPr>
          <w:rFonts w:hint="eastAsia"/>
          <w:color w:val="000000" w:themeColor="text1"/>
          <w:sz w:val="20"/>
          <w:szCs w:val="20"/>
          <w:lang w:eastAsia="zh-CN"/>
        </w:rPr>
        <w:t>,</w:t>
      </w:r>
      <w:r w:rsidR="00A1003C">
        <w:rPr>
          <w:color w:val="000000" w:themeColor="text1"/>
          <w:sz w:val="20"/>
          <w:szCs w:val="20"/>
        </w:rPr>
        <w:t xml:space="preserve"> </w:t>
      </w:r>
      <w:hyperlink r:id="rId9" w:history="1">
        <w:r w:rsidR="00A1003C" w:rsidRPr="00234526">
          <w:rPr>
            <w:rStyle w:val="Hyperlink"/>
            <w:sz w:val="20"/>
            <w:szCs w:val="20"/>
          </w:rPr>
          <w:t>maljafary@iau.edu.sa</w:t>
        </w:r>
      </w:hyperlink>
      <w:r w:rsidR="00A1003C">
        <w:rPr>
          <w:rFonts w:hint="eastAsia"/>
          <w:color w:val="000000" w:themeColor="text1"/>
          <w:sz w:val="20"/>
          <w:szCs w:val="20"/>
          <w:lang w:eastAsia="zh-CN"/>
        </w:rPr>
        <w:t xml:space="preserve"> </w:t>
      </w:r>
    </w:p>
    <w:p w:rsidR="00C92A6D" w:rsidRPr="00A1003C" w:rsidRDefault="00C92A6D" w:rsidP="00EE0117">
      <w:pPr>
        <w:snapToGrid w:val="0"/>
        <w:jc w:val="center"/>
        <w:rPr>
          <w:color w:val="000000" w:themeColor="text1"/>
          <w:sz w:val="20"/>
          <w:szCs w:val="20"/>
        </w:rPr>
      </w:pPr>
    </w:p>
    <w:p w:rsidR="00212519" w:rsidRPr="00A1003C" w:rsidRDefault="00E5728A" w:rsidP="00EE0117">
      <w:pPr>
        <w:snapToGrid w:val="0"/>
        <w:jc w:val="both"/>
        <w:rPr>
          <w:b/>
          <w:bCs/>
          <w:color w:val="000000" w:themeColor="text1"/>
          <w:sz w:val="20"/>
          <w:szCs w:val="20"/>
        </w:rPr>
      </w:pPr>
      <w:r w:rsidRPr="00A1003C">
        <w:rPr>
          <w:b/>
          <w:bCs/>
          <w:color w:val="000000" w:themeColor="text1"/>
          <w:sz w:val="20"/>
          <w:szCs w:val="20"/>
        </w:rPr>
        <w:t>A</w:t>
      </w:r>
      <w:r w:rsidR="00950CD8" w:rsidRPr="00A1003C">
        <w:rPr>
          <w:b/>
          <w:bCs/>
          <w:color w:val="000000" w:themeColor="text1"/>
          <w:sz w:val="20"/>
          <w:szCs w:val="20"/>
        </w:rPr>
        <w:t xml:space="preserve">bstract: </w:t>
      </w:r>
      <w:r w:rsidR="00B17324" w:rsidRPr="00A1003C">
        <w:rPr>
          <w:color w:val="000000" w:themeColor="text1"/>
          <w:sz w:val="20"/>
          <w:szCs w:val="20"/>
        </w:rPr>
        <w:t xml:space="preserve">The </w:t>
      </w:r>
      <w:r w:rsidR="00110503" w:rsidRPr="00A1003C">
        <w:rPr>
          <w:color w:val="000000" w:themeColor="text1"/>
          <w:sz w:val="20"/>
          <w:szCs w:val="20"/>
        </w:rPr>
        <w:t>ameliorated</w:t>
      </w:r>
      <w:r w:rsidR="00B81725" w:rsidRPr="00A1003C">
        <w:rPr>
          <w:color w:val="000000" w:themeColor="text1"/>
          <w:sz w:val="20"/>
          <w:szCs w:val="20"/>
        </w:rPr>
        <w:t xml:space="preserve"> </w:t>
      </w:r>
      <w:r w:rsidR="00B75E3F" w:rsidRPr="00A1003C">
        <w:rPr>
          <w:color w:val="000000" w:themeColor="text1"/>
          <w:sz w:val="20"/>
          <w:szCs w:val="20"/>
        </w:rPr>
        <w:t>impact</w:t>
      </w:r>
      <w:r w:rsidR="00B81725" w:rsidRPr="00A1003C">
        <w:rPr>
          <w:color w:val="000000" w:themeColor="text1"/>
          <w:sz w:val="20"/>
          <w:szCs w:val="20"/>
        </w:rPr>
        <w:t xml:space="preserve"> </w:t>
      </w:r>
      <w:r w:rsidR="00F4289D" w:rsidRPr="00A1003C">
        <w:rPr>
          <w:color w:val="000000" w:themeColor="text1"/>
          <w:sz w:val="20"/>
          <w:szCs w:val="20"/>
        </w:rPr>
        <w:t>of punicalagin</w:t>
      </w:r>
      <w:r w:rsidR="00B81725" w:rsidRPr="00A1003C">
        <w:rPr>
          <w:color w:val="000000" w:themeColor="text1"/>
          <w:sz w:val="20"/>
          <w:szCs w:val="20"/>
        </w:rPr>
        <w:t xml:space="preserve"> </w:t>
      </w:r>
      <w:r w:rsidR="00B17324" w:rsidRPr="00A1003C">
        <w:rPr>
          <w:color w:val="000000" w:themeColor="text1"/>
          <w:sz w:val="20"/>
          <w:szCs w:val="20"/>
        </w:rPr>
        <w:t xml:space="preserve">was </w:t>
      </w:r>
      <w:r w:rsidR="00110503" w:rsidRPr="00A1003C">
        <w:rPr>
          <w:color w:val="000000" w:themeColor="text1"/>
          <w:sz w:val="20"/>
          <w:szCs w:val="20"/>
        </w:rPr>
        <w:t>studied</w:t>
      </w:r>
      <w:r w:rsidR="0087146E" w:rsidRPr="00A1003C">
        <w:rPr>
          <w:color w:val="000000" w:themeColor="text1"/>
          <w:sz w:val="20"/>
          <w:szCs w:val="20"/>
        </w:rPr>
        <w:t xml:space="preserve"> in mice</w:t>
      </w:r>
      <w:r w:rsidR="00F4289D" w:rsidRPr="00A1003C">
        <w:rPr>
          <w:color w:val="000000" w:themeColor="text1"/>
          <w:sz w:val="20"/>
          <w:szCs w:val="20"/>
        </w:rPr>
        <w:t xml:space="preserve"> exposed to nephro</w:t>
      </w:r>
      <w:r w:rsidR="00B17324" w:rsidRPr="00A1003C">
        <w:rPr>
          <w:color w:val="000000" w:themeColor="text1"/>
          <w:sz w:val="20"/>
          <w:szCs w:val="20"/>
        </w:rPr>
        <w:t>toxicity</w:t>
      </w:r>
      <w:r w:rsidR="00110503" w:rsidRPr="00A1003C">
        <w:rPr>
          <w:color w:val="000000" w:themeColor="text1"/>
          <w:sz w:val="20"/>
          <w:szCs w:val="20"/>
        </w:rPr>
        <w:t xml:space="preserve"> </w:t>
      </w:r>
      <w:r w:rsidR="008C48CC" w:rsidRPr="00A1003C">
        <w:rPr>
          <w:color w:val="000000" w:themeColor="text1"/>
          <w:sz w:val="20"/>
          <w:szCs w:val="20"/>
        </w:rPr>
        <w:t>caused</w:t>
      </w:r>
      <w:r w:rsidR="00110503" w:rsidRPr="00A1003C">
        <w:rPr>
          <w:color w:val="000000" w:themeColor="text1"/>
          <w:sz w:val="20"/>
          <w:szCs w:val="20"/>
        </w:rPr>
        <w:t xml:space="preserve"> by</w:t>
      </w:r>
      <w:r w:rsidR="00F4289D" w:rsidRPr="00A1003C">
        <w:rPr>
          <w:color w:val="000000" w:themeColor="text1"/>
          <w:sz w:val="20"/>
          <w:szCs w:val="20"/>
        </w:rPr>
        <w:t xml:space="preserve"> cisplatin</w:t>
      </w:r>
      <w:r w:rsidR="00B81725" w:rsidRPr="00A1003C">
        <w:rPr>
          <w:color w:val="000000" w:themeColor="text1"/>
          <w:sz w:val="20"/>
          <w:szCs w:val="20"/>
        </w:rPr>
        <w:t xml:space="preserve"> </w:t>
      </w:r>
      <w:r w:rsidR="00062CB0" w:rsidRPr="00A1003C">
        <w:rPr>
          <w:color w:val="000000" w:themeColor="text1"/>
          <w:sz w:val="20"/>
          <w:szCs w:val="20"/>
          <w:lang w:val="en-GB"/>
        </w:rPr>
        <w:t>(5</w:t>
      </w:r>
      <w:r w:rsidR="00F50AB4" w:rsidRPr="00A1003C">
        <w:rPr>
          <w:color w:val="000000" w:themeColor="text1"/>
          <w:sz w:val="20"/>
          <w:szCs w:val="20"/>
          <w:lang w:val="en-GB"/>
        </w:rPr>
        <w:t xml:space="preserve"> mg</w:t>
      </w:r>
      <w:r w:rsidR="009D5108" w:rsidRPr="00A1003C">
        <w:rPr>
          <w:color w:val="000000" w:themeColor="text1"/>
          <w:sz w:val="20"/>
          <w:szCs w:val="20"/>
          <w:lang w:val="en-GB"/>
        </w:rPr>
        <w:t>/</w:t>
      </w:r>
      <w:r w:rsidR="00DC19BA" w:rsidRPr="00A1003C">
        <w:rPr>
          <w:color w:val="000000" w:themeColor="text1"/>
          <w:sz w:val="20"/>
          <w:szCs w:val="20"/>
          <w:lang w:val="en-GB"/>
        </w:rPr>
        <w:t>kg</w:t>
      </w:r>
      <w:r w:rsidR="00F4289D" w:rsidRPr="00A1003C">
        <w:rPr>
          <w:color w:val="000000" w:themeColor="text1"/>
          <w:sz w:val="20"/>
          <w:szCs w:val="20"/>
          <w:lang w:val="en-GB"/>
        </w:rPr>
        <w:t>/</w:t>
      </w:r>
      <w:r w:rsidR="0024216E" w:rsidRPr="00A1003C">
        <w:rPr>
          <w:color w:val="000000" w:themeColor="text1"/>
          <w:sz w:val="20"/>
          <w:szCs w:val="20"/>
          <w:lang w:val="en-GB"/>
        </w:rPr>
        <w:t xml:space="preserve">, </w:t>
      </w:r>
      <w:r w:rsidR="00F4289D" w:rsidRPr="00A1003C">
        <w:rPr>
          <w:color w:val="000000" w:themeColor="text1"/>
          <w:sz w:val="20"/>
          <w:szCs w:val="20"/>
          <w:lang w:val="en-GB"/>
        </w:rPr>
        <w:t>i.p.</w:t>
      </w:r>
      <w:r w:rsidR="00DC19BA" w:rsidRPr="00A1003C">
        <w:rPr>
          <w:color w:val="000000" w:themeColor="text1"/>
          <w:sz w:val="20"/>
          <w:szCs w:val="20"/>
          <w:lang w:val="en-GB"/>
        </w:rPr>
        <w:t>)</w:t>
      </w:r>
      <w:r w:rsidR="0087146E" w:rsidRPr="00A1003C">
        <w:rPr>
          <w:color w:val="000000" w:themeColor="text1"/>
          <w:sz w:val="20"/>
          <w:szCs w:val="20"/>
        </w:rPr>
        <w:t>.</w:t>
      </w:r>
      <w:r w:rsidR="00B81725" w:rsidRPr="00A1003C">
        <w:rPr>
          <w:color w:val="000000" w:themeColor="text1"/>
          <w:sz w:val="20"/>
          <w:szCs w:val="20"/>
        </w:rPr>
        <w:t xml:space="preserve"> </w:t>
      </w:r>
      <w:r w:rsidR="00F4289D" w:rsidRPr="00A1003C">
        <w:rPr>
          <w:color w:val="000000" w:themeColor="text1"/>
          <w:sz w:val="20"/>
          <w:szCs w:val="20"/>
        </w:rPr>
        <w:t>Punicalagin treatment (</w:t>
      </w:r>
      <w:r w:rsidR="00EA16B1" w:rsidRPr="00A1003C">
        <w:rPr>
          <w:color w:val="000000" w:themeColor="text1"/>
          <w:sz w:val="20"/>
          <w:szCs w:val="20"/>
        </w:rPr>
        <w:t>9</w:t>
      </w:r>
      <w:r w:rsidR="00F50AB4" w:rsidRPr="00A1003C">
        <w:rPr>
          <w:color w:val="000000" w:themeColor="text1"/>
          <w:sz w:val="20"/>
          <w:szCs w:val="20"/>
        </w:rPr>
        <w:t xml:space="preserve"> mg</w:t>
      </w:r>
      <w:r w:rsidR="009D5108" w:rsidRPr="00A1003C">
        <w:rPr>
          <w:color w:val="000000" w:themeColor="text1"/>
          <w:sz w:val="20"/>
          <w:szCs w:val="20"/>
        </w:rPr>
        <w:t>/</w:t>
      </w:r>
      <w:r w:rsidR="00B17324" w:rsidRPr="00A1003C">
        <w:rPr>
          <w:color w:val="000000" w:themeColor="text1"/>
          <w:sz w:val="20"/>
          <w:szCs w:val="20"/>
        </w:rPr>
        <w:t>kg</w:t>
      </w:r>
      <w:r w:rsidR="00387434" w:rsidRPr="00A1003C">
        <w:rPr>
          <w:color w:val="000000" w:themeColor="text1"/>
          <w:sz w:val="20"/>
          <w:szCs w:val="20"/>
        </w:rPr>
        <w:t>/</w:t>
      </w:r>
      <w:r w:rsidR="006672A7" w:rsidRPr="00A1003C">
        <w:rPr>
          <w:color w:val="000000" w:themeColor="text1"/>
          <w:sz w:val="20"/>
          <w:szCs w:val="20"/>
        </w:rPr>
        <w:t>day</w:t>
      </w:r>
      <w:r w:rsidR="00EA16B1" w:rsidRPr="00A1003C">
        <w:rPr>
          <w:color w:val="000000" w:themeColor="text1"/>
          <w:sz w:val="20"/>
          <w:szCs w:val="20"/>
        </w:rPr>
        <w:t xml:space="preserve">, </w:t>
      </w:r>
      <w:r w:rsidR="0024216E" w:rsidRPr="00A1003C">
        <w:rPr>
          <w:color w:val="000000" w:themeColor="text1"/>
          <w:sz w:val="20"/>
          <w:szCs w:val="20"/>
        </w:rPr>
        <w:t>p.</w:t>
      </w:r>
      <w:r w:rsidR="00EA16B1" w:rsidRPr="00A1003C">
        <w:rPr>
          <w:color w:val="000000" w:themeColor="text1"/>
          <w:sz w:val="20"/>
          <w:szCs w:val="20"/>
        </w:rPr>
        <w:t>o.</w:t>
      </w:r>
      <w:r w:rsidR="0024216E" w:rsidRPr="00A1003C">
        <w:rPr>
          <w:color w:val="000000" w:themeColor="text1"/>
          <w:sz w:val="20"/>
          <w:szCs w:val="20"/>
        </w:rPr>
        <w:t>) was given</w:t>
      </w:r>
      <w:r w:rsidR="00E803BF" w:rsidRPr="00A1003C">
        <w:rPr>
          <w:color w:val="000000" w:themeColor="text1"/>
          <w:sz w:val="20"/>
          <w:szCs w:val="20"/>
        </w:rPr>
        <w:t xml:space="preserve"> for 5</w:t>
      </w:r>
      <w:r w:rsidR="00F4289D" w:rsidRPr="00A1003C">
        <w:rPr>
          <w:color w:val="000000" w:themeColor="text1"/>
          <w:sz w:val="20"/>
          <w:szCs w:val="20"/>
        </w:rPr>
        <w:t xml:space="preserve"> days,</w:t>
      </w:r>
      <w:r w:rsidR="008C48CC" w:rsidRPr="00A1003C">
        <w:rPr>
          <w:color w:val="000000" w:themeColor="text1"/>
          <w:sz w:val="20"/>
          <w:szCs w:val="20"/>
        </w:rPr>
        <w:t xml:space="preserve"> administered on the same day as cisplatin</w:t>
      </w:r>
      <w:r w:rsidR="00B17324" w:rsidRPr="00A1003C">
        <w:rPr>
          <w:color w:val="000000" w:themeColor="text1"/>
          <w:sz w:val="20"/>
          <w:szCs w:val="20"/>
        </w:rPr>
        <w:t xml:space="preserve">. </w:t>
      </w:r>
      <w:r w:rsidR="00F4289D" w:rsidRPr="00A1003C">
        <w:rPr>
          <w:color w:val="000000" w:themeColor="text1"/>
          <w:sz w:val="20"/>
          <w:szCs w:val="20"/>
        </w:rPr>
        <w:t>Punicalagin</w:t>
      </w:r>
      <w:r w:rsidR="00EB1060" w:rsidRPr="00A1003C">
        <w:rPr>
          <w:color w:val="000000" w:themeColor="text1"/>
          <w:sz w:val="20"/>
          <w:szCs w:val="20"/>
        </w:rPr>
        <w:t xml:space="preserve"> </w:t>
      </w:r>
      <w:r w:rsidR="008C48CC" w:rsidRPr="00A1003C">
        <w:rPr>
          <w:color w:val="000000" w:themeColor="text1"/>
          <w:sz w:val="20"/>
          <w:szCs w:val="20"/>
        </w:rPr>
        <w:t>greatly</w:t>
      </w:r>
      <w:r w:rsidR="00BD6D90" w:rsidRPr="00A1003C">
        <w:rPr>
          <w:color w:val="000000" w:themeColor="text1"/>
          <w:sz w:val="20"/>
          <w:szCs w:val="20"/>
        </w:rPr>
        <w:t xml:space="preserve"> ameliorated the cisplatin-induced elevations</w:t>
      </w:r>
      <w:r w:rsidR="00BF7790" w:rsidRPr="00A1003C">
        <w:rPr>
          <w:color w:val="000000" w:themeColor="text1"/>
          <w:sz w:val="20"/>
          <w:szCs w:val="20"/>
        </w:rPr>
        <w:t xml:space="preserve"> of</w:t>
      </w:r>
      <w:r w:rsidR="00896AF6" w:rsidRPr="00A1003C">
        <w:rPr>
          <w:color w:val="000000" w:themeColor="text1"/>
          <w:sz w:val="20"/>
          <w:szCs w:val="20"/>
        </w:rPr>
        <w:t xml:space="preserve"> serum creatinine,</w:t>
      </w:r>
      <w:r w:rsidR="00BD6D90" w:rsidRPr="00A1003C">
        <w:rPr>
          <w:color w:val="000000" w:themeColor="text1"/>
          <w:sz w:val="20"/>
          <w:szCs w:val="20"/>
        </w:rPr>
        <w:t xml:space="preserve"> renal</w:t>
      </w:r>
      <w:r w:rsidR="00CF10A5" w:rsidRPr="00A1003C">
        <w:rPr>
          <w:color w:val="000000" w:themeColor="text1"/>
          <w:sz w:val="20"/>
          <w:szCs w:val="20"/>
        </w:rPr>
        <w:t xml:space="preserve"> nitric oxide</w:t>
      </w:r>
      <w:r w:rsidR="00BD6D90" w:rsidRPr="00A1003C">
        <w:rPr>
          <w:color w:val="000000" w:themeColor="text1"/>
          <w:sz w:val="20"/>
          <w:szCs w:val="20"/>
        </w:rPr>
        <w:t>,</w:t>
      </w:r>
      <w:r w:rsidR="00896AF6" w:rsidRPr="00A1003C">
        <w:rPr>
          <w:color w:val="000000" w:themeColor="text1"/>
          <w:sz w:val="20"/>
          <w:szCs w:val="20"/>
        </w:rPr>
        <w:t xml:space="preserve"> malondialdehyde,</w:t>
      </w:r>
      <w:r w:rsidR="00BD6D90" w:rsidRPr="00A1003C">
        <w:rPr>
          <w:color w:val="000000" w:themeColor="text1"/>
          <w:sz w:val="20"/>
          <w:szCs w:val="20"/>
        </w:rPr>
        <w:t xml:space="preserve"> </w:t>
      </w:r>
      <w:r w:rsidR="00BD6D90" w:rsidRPr="00A1003C">
        <w:rPr>
          <w:color w:val="000000" w:themeColor="text1"/>
          <w:sz w:val="20"/>
          <w:szCs w:val="20"/>
          <w:lang w:val="en-GB"/>
        </w:rPr>
        <w:t>tumor necrosis factor-α, and caspase-3</w:t>
      </w:r>
      <w:r w:rsidR="00370CB2" w:rsidRPr="00A1003C">
        <w:rPr>
          <w:color w:val="000000" w:themeColor="text1"/>
          <w:sz w:val="20"/>
          <w:szCs w:val="20"/>
          <w:lang w:val="en-GB"/>
        </w:rPr>
        <w:t>, and significantly increased kidney glutathione peroxidase in mice</w:t>
      </w:r>
      <w:r w:rsidR="00DE55C9" w:rsidRPr="00A1003C">
        <w:rPr>
          <w:color w:val="000000" w:themeColor="text1"/>
          <w:sz w:val="20"/>
          <w:szCs w:val="20"/>
          <w:lang w:val="en-GB"/>
        </w:rPr>
        <w:t xml:space="preserve"> that</w:t>
      </w:r>
      <w:r w:rsidR="00370CB2" w:rsidRPr="00A1003C">
        <w:rPr>
          <w:color w:val="000000" w:themeColor="text1"/>
          <w:sz w:val="20"/>
          <w:szCs w:val="20"/>
          <w:lang w:val="en-GB"/>
        </w:rPr>
        <w:t xml:space="preserve"> received cisplatin</w:t>
      </w:r>
      <w:r w:rsidR="00EB1060" w:rsidRPr="00A1003C">
        <w:rPr>
          <w:color w:val="000000" w:themeColor="text1"/>
          <w:sz w:val="20"/>
          <w:szCs w:val="20"/>
        </w:rPr>
        <w:t xml:space="preserve">. </w:t>
      </w:r>
      <w:r w:rsidR="00BD6D90" w:rsidRPr="00A1003C">
        <w:rPr>
          <w:color w:val="000000" w:themeColor="text1"/>
          <w:sz w:val="20"/>
          <w:szCs w:val="20"/>
        </w:rPr>
        <w:t>In addition, punicalagin</w:t>
      </w:r>
      <w:r w:rsidR="005666C9" w:rsidRPr="00A1003C">
        <w:rPr>
          <w:color w:val="000000" w:themeColor="text1"/>
          <w:sz w:val="20"/>
          <w:szCs w:val="20"/>
        </w:rPr>
        <w:t xml:space="preserve"> </w:t>
      </w:r>
      <w:r w:rsidR="00BD6D90" w:rsidRPr="00A1003C">
        <w:rPr>
          <w:color w:val="000000" w:themeColor="text1"/>
          <w:sz w:val="20"/>
          <w:szCs w:val="20"/>
        </w:rPr>
        <w:t>markedly attenuated the histopathological changes, and significantly decreased nuclear factor-κB ex</w:t>
      </w:r>
      <w:r w:rsidR="0087146E" w:rsidRPr="00A1003C">
        <w:rPr>
          <w:color w:val="000000" w:themeColor="text1"/>
          <w:sz w:val="20"/>
          <w:szCs w:val="20"/>
        </w:rPr>
        <w:t>pression in the kidneys of mice</w:t>
      </w:r>
      <w:r w:rsidR="00DE55C9" w:rsidRPr="00A1003C">
        <w:rPr>
          <w:color w:val="000000" w:themeColor="text1"/>
          <w:sz w:val="20"/>
          <w:szCs w:val="20"/>
        </w:rPr>
        <w:t xml:space="preserve"> that</w:t>
      </w:r>
      <w:r w:rsidR="00BD6D90" w:rsidRPr="00A1003C">
        <w:rPr>
          <w:color w:val="000000" w:themeColor="text1"/>
          <w:sz w:val="20"/>
          <w:szCs w:val="20"/>
        </w:rPr>
        <w:t xml:space="preserve"> received cisplatin</w:t>
      </w:r>
      <w:r w:rsidR="0087146E" w:rsidRPr="00A1003C">
        <w:rPr>
          <w:color w:val="000000" w:themeColor="text1"/>
          <w:sz w:val="20"/>
          <w:szCs w:val="20"/>
        </w:rPr>
        <w:t>.</w:t>
      </w:r>
      <w:r w:rsidR="00110503" w:rsidRPr="00A1003C">
        <w:rPr>
          <w:color w:val="000000" w:themeColor="text1"/>
          <w:sz w:val="20"/>
          <w:szCs w:val="20"/>
        </w:rPr>
        <w:t xml:space="preserve"> We</w:t>
      </w:r>
      <w:r w:rsidR="0087146E" w:rsidRPr="00A1003C">
        <w:rPr>
          <w:color w:val="000000" w:themeColor="text1"/>
          <w:sz w:val="20"/>
          <w:szCs w:val="20"/>
        </w:rPr>
        <w:t xml:space="preserve"> concluded that punicalagin protected against acute kidney injury </w:t>
      </w:r>
      <w:r w:rsidR="00110503" w:rsidRPr="00A1003C">
        <w:rPr>
          <w:color w:val="000000" w:themeColor="text1"/>
          <w:sz w:val="20"/>
          <w:szCs w:val="20"/>
        </w:rPr>
        <w:t>caused</w:t>
      </w:r>
      <w:r w:rsidR="0087146E" w:rsidRPr="00A1003C">
        <w:rPr>
          <w:color w:val="000000" w:themeColor="text1"/>
          <w:sz w:val="20"/>
          <w:szCs w:val="20"/>
        </w:rPr>
        <w:t xml:space="preserve"> by cisplatin in mice through its antioxidant, and anti-inflammatory effects</w:t>
      </w:r>
      <w:r w:rsidR="00BF7790" w:rsidRPr="00A1003C">
        <w:rPr>
          <w:color w:val="000000" w:themeColor="text1"/>
          <w:sz w:val="20"/>
          <w:szCs w:val="20"/>
        </w:rPr>
        <w:t>.</w:t>
      </w:r>
    </w:p>
    <w:p w:rsidR="00EE0117" w:rsidRPr="00A1003C" w:rsidRDefault="00576349" w:rsidP="00576349">
      <w:pPr>
        <w:pStyle w:val="Heading1"/>
        <w:keepNext w:val="0"/>
        <w:keepLines w:val="0"/>
        <w:snapToGrid w:val="0"/>
        <w:spacing w:before="0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A1003C">
        <w:rPr>
          <w:rFonts w:ascii="Times New Roman" w:hAnsi="Times New Roman" w:cs="Times New Roman" w:hint="eastAsia"/>
          <w:b/>
          <w:color w:val="auto"/>
          <w:sz w:val="20"/>
          <w:szCs w:val="20"/>
          <w:lang w:val="en-GB" w:eastAsia="zh-CN"/>
        </w:rPr>
        <w:t>[</w:t>
      </w:r>
      <w:r w:rsidR="00EE0117" w:rsidRPr="00A1003C">
        <w:rPr>
          <w:rFonts w:ascii="Times New Roman" w:hAnsi="Times New Roman" w:cs="Times New Roman"/>
          <w:color w:val="auto"/>
          <w:sz w:val="20"/>
          <w:szCs w:val="20"/>
        </w:rPr>
        <w:t xml:space="preserve">Nouf Khalifa ALaqeel and Meneerah Abdulrahman Al-Jafary. </w:t>
      </w:r>
      <w:r w:rsidR="00EE0117" w:rsidRPr="00A1003C">
        <w:rPr>
          <w:rFonts w:ascii="Times New Roman" w:hAnsi="Times New Roman" w:cs="Times New Roman"/>
          <w:b/>
          <w:bCs/>
          <w:color w:val="auto"/>
          <w:sz w:val="20"/>
          <w:szCs w:val="20"/>
        </w:rPr>
        <w:t>Mitigation of Cisplatin-Induced Acute Kidney Injury by Punicalagin Therapy in Mice</w:t>
      </w:r>
      <w:r w:rsidR="00EE0117" w:rsidRPr="00A1003C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bidi="fa-IR"/>
        </w:rPr>
        <w:t>.</w:t>
      </w:r>
      <w:r w:rsidR="00EE0117" w:rsidRPr="00A1003C">
        <w:rPr>
          <w:rFonts w:ascii="Times New Roman" w:hAnsi="Times New Roman" w:cs="Times New Roman"/>
          <w:i/>
          <w:color w:val="auto"/>
          <w:sz w:val="20"/>
          <w:szCs w:val="20"/>
        </w:rPr>
        <w:t xml:space="preserve"> Cancer Biology</w:t>
      </w:r>
      <w:r w:rsidR="00EE0117" w:rsidRPr="00A1003C">
        <w:rPr>
          <w:rFonts w:ascii="Times New Roman" w:hAnsi="Times New Roman" w:cs="Times New Roman"/>
          <w:color w:val="auto"/>
          <w:sz w:val="20"/>
          <w:szCs w:val="20"/>
        </w:rPr>
        <w:t xml:space="preserve"> 20</w:t>
      </w:r>
      <w:r w:rsidR="00EE0117" w:rsidRPr="00A1003C">
        <w:rPr>
          <w:rFonts w:ascii="Times New Roman" w:hAnsi="Times New Roman" w:cs="Times New Roman" w:hint="eastAsia"/>
          <w:color w:val="auto"/>
          <w:sz w:val="20"/>
          <w:szCs w:val="20"/>
        </w:rPr>
        <w:t>21</w:t>
      </w:r>
      <w:r w:rsidR="00EE0117" w:rsidRPr="00A1003C">
        <w:rPr>
          <w:rFonts w:ascii="Times New Roman" w:hAnsi="Times New Roman" w:cs="Times New Roman"/>
          <w:color w:val="auto"/>
          <w:sz w:val="20"/>
          <w:szCs w:val="20"/>
        </w:rPr>
        <w:t>;</w:t>
      </w:r>
      <w:r w:rsidR="00EE0117" w:rsidRPr="00A1003C">
        <w:rPr>
          <w:rFonts w:ascii="Times New Roman" w:hAnsi="Times New Roman" w:cs="Times New Roman" w:hint="eastAsia"/>
          <w:color w:val="auto"/>
          <w:sz w:val="20"/>
          <w:szCs w:val="20"/>
        </w:rPr>
        <w:t>11</w:t>
      </w:r>
      <w:r w:rsidR="00EE0117" w:rsidRPr="00A1003C">
        <w:rPr>
          <w:rFonts w:ascii="Times New Roman" w:hAnsi="Times New Roman" w:cs="Times New Roman"/>
          <w:color w:val="auto"/>
          <w:sz w:val="20"/>
          <w:szCs w:val="20"/>
        </w:rPr>
        <w:t>(</w:t>
      </w:r>
      <w:r w:rsidR="00EE0117" w:rsidRPr="00A1003C">
        <w:rPr>
          <w:rFonts w:ascii="Times New Roman" w:hAnsi="Times New Roman" w:cs="Times New Roman" w:hint="eastAsia"/>
          <w:color w:val="auto"/>
          <w:sz w:val="20"/>
          <w:szCs w:val="20"/>
        </w:rPr>
        <w:t>1</w:t>
      </w:r>
      <w:r w:rsidR="00EE0117" w:rsidRPr="00A1003C">
        <w:rPr>
          <w:rFonts w:ascii="Times New Roman" w:hAnsi="Times New Roman" w:cs="Times New Roman"/>
          <w:color w:val="auto"/>
          <w:sz w:val="20"/>
          <w:szCs w:val="20"/>
        </w:rPr>
        <w:t>):</w:t>
      </w:r>
      <w:r w:rsidR="00C04842" w:rsidRPr="00A1003C">
        <w:rPr>
          <w:rFonts w:ascii="Times New Roman" w:hAnsi="Times New Roman" w:cs="Times New Roman"/>
          <w:noProof/>
          <w:color w:val="auto"/>
          <w:sz w:val="20"/>
          <w:szCs w:val="20"/>
        </w:rPr>
        <w:t>10-14</w:t>
      </w:r>
      <w:r w:rsidR="00EE0117" w:rsidRPr="00A1003C">
        <w:rPr>
          <w:rFonts w:ascii="Times New Roman" w:hAnsi="Times New Roman" w:cs="Times New Roman"/>
          <w:color w:val="auto"/>
          <w:sz w:val="20"/>
          <w:szCs w:val="20"/>
        </w:rPr>
        <w:t xml:space="preserve">]. </w:t>
      </w:r>
      <w:r w:rsidR="00EE0117" w:rsidRPr="00A1003C">
        <w:rPr>
          <w:rStyle w:val="msonormal0"/>
          <w:rFonts w:ascii="Times New Roman" w:eastAsia="宋" w:hAnsi="Times New Roman" w:cs="Times New Roman"/>
          <w:color w:val="auto"/>
          <w:sz w:val="20"/>
          <w:szCs w:val="20"/>
        </w:rPr>
        <w:t>ISSN: 2150-1041 (print); ISSN: 2150-105X (online)</w:t>
      </w:r>
      <w:r w:rsidR="00EE0117" w:rsidRPr="00A1003C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EE0117" w:rsidRPr="00A1003C">
        <w:rPr>
          <w:rFonts w:ascii="Times New Roman" w:hAnsi="Times New Roman" w:cs="Times New Roman"/>
          <w:sz w:val="20"/>
          <w:szCs w:val="20"/>
        </w:rPr>
        <w:t xml:space="preserve"> </w:t>
      </w:r>
      <w:hyperlink r:id="rId10" w:history="1">
        <w:r w:rsidR="00EE0117" w:rsidRPr="00A1003C">
          <w:rPr>
            <w:rStyle w:val="Hyperlink"/>
            <w:rFonts w:ascii="Times New Roman" w:hAnsi="Times New Roman" w:cs="Times New Roman"/>
            <w:sz w:val="20"/>
            <w:szCs w:val="20"/>
          </w:rPr>
          <w:t>http://www.cancerbio.net</w:t>
        </w:r>
      </w:hyperlink>
      <w:r w:rsidR="00EE0117" w:rsidRPr="00A1003C">
        <w:rPr>
          <w:rFonts w:ascii="Times New Roman" w:hAnsi="Times New Roman" w:cs="Times New Roman"/>
          <w:sz w:val="20"/>
          <w:szCs w:val="20"/>
        </w:rPr>
        <w:t>.</w:t>
      </w:r>
      <w:r w:rsidR="00EE0117" w:rsidRPr="00A1003C">
        <w:rPr>
          <w:rFonts w:ascii="Times New Roman" w:hAnsi="Times New Roman" w:cs="Times New Roman" w:hint="eastAsia"/>
          <w:color w:val="auto"/>
          <w:sz w:val="20"/>
          <w:szCs w:val="20"/>
        </w:rPr>
        <w:t xml:space="preserve"> </w:t>
      </w:r>
      <w:r w:rsidR="00024810" w:rsidRPr="00A1003C">
        <w:rPr>
          <w:rFonts w:ascii="Times New Roman" w:hAnsi="Times New Roman" w:cs="Times New Roman" w:hint="eastAsia"/>
          <w:color w:val="auto"/>
          <w:sz w:val="20"/>
          <w:szCs w:val="20"/>
          <w:lang w:eastAsia="zh-CN"/>
        </w:rPr>
        <w:t>2</w:t>
      </w:r>
      <w:r w:rsidR="00EE0117" w:rsidRPr="00A1003C">
        <w:rPr>
          <w:rFonts w:ascii="Times New Roman" w:hAnsi="Times New Roman" w:cs="Times New Roman" w:hint="eastAsia"/>
          <w:color w:val="auto"/>
          <w:sz w:val="20"/>
          <w:szCs w:val="20"/>
        </w:rPr>
        <w:t xml:space="preserve">. </w:t>
      </w:r>
      <w:r w:rsidR="00EE0117" w:rsidRPr="00A1003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doi:</w:t>
      </w:r>
      <w:hyperlink r:id="rId11" w:history="1">
        <w:r w:rsidR="00EE0117" w:rsidRPr="00A1003C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10.7537/mars</w:t>
        </w:r>
        <w:r w:rsidR="00EE0117" w:rsidRPr="00A1003C">
          <w:rPr>
            <w:rStyle w:val="Hyperlink"/>
            <w:rFonts w:ascii="Times New Roman" w:hAnsi="Times New Roman" w:cs="Times New Roman" w:hint="eastAsia"/>
            <w:sz w:val="20"/>
            <w:szCs w:val="20"/>
            <w:shd w:val="clear" w:color="auto" w:fill="FFFFFF"/>
          </w:rPr>
          <w:t>cbj110121.</w:t>
        </w:r>
        <w:r w:rsidR="00EE0117" w:rsidRPr="00A1003C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0</w:t>
        </w:r>
        <w:r w:rsidR="00024810" w:rsidRPr="00A1003C">
          <w:rPr>
            <w:rStyle w:val="Hyperlink"/>
            <w:rFonts w:ascii="Times New Roman" w:hAnsi="Times New Roman" w:cs="Times New Roman" w:hint="eastAsia"/>
            <w:sz w:val="20"/>
            <w:szCs w:val="20"/>
            <w:shd w:val="clear" w:color="auto" w:fill="FFFFFF"/>
            <w:lang w:eastAsia="zh-CN"/>
          </w:rPr>
          <w:t>2</w:t>
        </w:r>
      </w:hyperlink>
      <w:r w:rsidR="00EE0117" w:rsidRPr="00A1003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212519" w:rsidRPr="00A1003C" w:rsidRDefault="00212519" w:rsidP="00EE0117">
      <w:pPr>
        <w:snapToGrid w:val="0"/>
        <w:jc w:val="both"/>
        <w:rPr>
          <w:b/>
          <w:bCs/>
          <w:color w:val="000000" w:themeColor="text1"/>
          <w:sz w:val="20"/>
          <w:szCs w:val="20"/>
        </w:rPr>
      </w:pPr>
    </w:p>
    <w:p w:rsidR="00FC4AF4" w:rsidRPr="00A1003C" w:rsidRDefault="00B17324" w:rsidP="00EE0117">
      <w:pPr>
        <w:snapToGrid w:val="0"/>
        <w:jc w:val="both"/>
        <w:rPr>
          <w:color w:val="000000" w:themeColor="text1"/>
          <w:sz w:val="20"/>
          <w:szCs w:val="20"/>
        </w:rPr>
      </w:pPr>
      <w:r w:rsidRPr="00A1003C">
        <w:rPr>
          <w:b/>
          <w:bCs/>
          <w:color w:val="000000" w:themeColor="text1"/>
          <w:sz w:val="20"/>
          <w:szCs w:val="20"/>
        </w:rPr>
        <w:t>Keywords</w:t>
      </w:r>
      <w:r w:rsidR="00950CD8" w:rsidRPr="00A1003C">
        <w:rPr>
          <w:b/>
          <w:bCs/>
          <w:color w:val="000000" w:themeColor="text1"/>
          <w:sz w:val="20"/>
          <w:szCs w:val="20"/>
        </w:rPr>
        <w:t>:</w:t>
      </w:r>
      <w:r w:rsidR="00A56961" w:rsidRPr="00A1003C">
        <w:rPr>
          <w:color w:val="000000" w:themeColor="text1"/>
          <w:sz w:val="20"/>
          <w:szCs w:val="20"/>
        </w:rPr>
        <w:t xml:space="preserve"> Punicalagin; cisplatin</w:t>
      </w:r>
      <w:r w:rsidR="0001253D" w:rsidRPr="00A1003C">
        <w:rPr>
          <w:color w:val="000000" w:themeColor="text1"/>
          <w:sz w:val="20"/>
          <w:szCs w:val="20"/>
        </w:rPr>
        <w:t>;</w:t>
      </w:r>
      <w:r w:rsidR="00A56961" w:rsidRPr="00A1003C">
        <w:rPr>
          <w:color w:val="000000" w:themeColor="text1"/>
          <w:sz w:val="20"/>
          <w:szCs w:val="20"/>
        </w:rPr>
        <w:t xml:space="preserve"> kidneys</w:t>
      </w:r>
      <w:r w:rsidR="0001253D" w:rsidRPr="00A1003C">
        <w:rPr>
          <w:color w:val="000000" w:themeColor="text1"/>
          <w:sz w:val="20"/>
          <w:szCs w:val="20"/>
        </w:rPr>
        <w:t>;</w:t>
      </w:r>
      <w:r w:rsidR="0087146E" w:rsidRPr="00A1003C">
        <w:rPr>
          <w:color w:val="000000" w:themeColor="text1"/>
          <w:sz w:val="20"/>
          <w:szCs w:val="20"/>
        </w:rPr>
        <w:t xml:space="preserve"> mice</w:t>
      </w:r>
    </w:p>
    <w:p w:rsidR="00950CD8" w:rsidRPr="00A1003C" w:rsidRDefault="00950CD8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</w:p>
    <w:p w:rsidR="00024810" w:rsidRPr="00A1003C" w:rsidRDefault="00024810" w:rsidP="00EE0117">
      <w:pPr>
        <w:snapToGrid w:val="0"/>
        <w:jc w:val="both"/>
        <w:rPr>
          <w:b/>
          <w:bCs/>
          <w:color w:val="000000" w:themeColor="text1"/>
          <w:sz w:val="20"/>
          <w:szCs w:val="20"/>
          <w:lang w:val="en-GB"/>
        </w:rPr>
        <w:sectPr w:rsidR="00024810" w:rsidRPr="00A1003C" w:rsidSect="00C04842">
          <w:headerReference w:type="default" r:id="rId12"/>
          <w:footerReference w:type="default" r:id="rId13"/>
          <w:type w:val="continuous"/>
          <w:pgSz w:w="12240" w:h="15840"/>
          <w:pgMar w:top="1440" w:right="1440" w:bottom="1440" w:left="1440" w:header="720" w:footer="720" w:gutter="0"/>
          <w:pgNumType w:start="10"/>
          <w:cols w:space="720"/>
          <w:docGrid w:linePitch="360"/>
        </w:sectPr>
      </w:pPr>
    </w:p>
    <w:p w:rsidR="0006383F" w:rsidRPr="00A1003C" w:rsidRDefault="00950CD8" w:rsidP="00EE0117">
      <w:pPr>
        <w:snapToGrid w:val="0"/>
        <w:jc w:val="both"/>
        <w:rPr>
          <w:b/>
          <w:bCs/>
          <w:color w:val="000000" w:themeColor="text1"/>
          <w:sz w:val="20"/>
          <w:szCs w:val="20"/>
          <w:lang w:val="en-GB"/>
        </w:rPr>
      </w:pPr>
      <w:r w:rsidRPr="00A1003C">
        <w:rPr>
          <w:b/>
          <w:bCs/>
          <w:color w:val="000000" w:themeColor="text1"/>
          <w:sz w:val="20"/>
          <w:szCs w:val="20"/>
          <w:lang w:val="en-GB"/>
        </w:rPr>
        <w:lastRenderedPageBreak/>
        <w:t xml:space="preserve">1. </w:t>
      </w:r>
      <w:r w:rsidR="00B81725" w:rsidRPr="00A1003C">
        <w:rPr>
          <w:b/>
          <w:bCs/>
          <w:color w:val="000000" w:themeColor="text1"/>
          <w:sz w:val="20"/>
          <w:szCs w:val="20"/>
          <w:lang w:val="en-GB"/>
        </w:rPr>
        <w:t>I</w:t>
      </w:r>
      <w:r w:rsidRPr="00A1003C">
        <w:rPr>
          <w:b/>
          <w:bCs/>
          <w:color w:val="000000" w:themeColor="text1"/>
          <w:sz w:val="20"/>
          <w:szCs w:val="20"/>
          <w:lang w:val="en-GB"/>
        </w:rPr>
        <w:t>ntroduction:</w:t>
      </w:r>
    </w:p>
    <w:p w:rsidR="000F4D2E" w:rsidRPr="00A1003C" w:rsidRDefault="00520F32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Some cancers such as head and neck, gonadal, thyroid, breast and lung cancers are commonly treated by the antitumor agent cisplatin</w:t>
      </w:r>
      <w:r w:rsidR="000F4D2E" w:rsidRPr="00A1003C">
        <w:rPr>
          <w:color w:val="000000" w:themeColor="text1"/>
          <w:sz w:val="20"/>
          <w:szCs w:val="20"/>
        </w:rPr>
        <w:t xml:space="preserve"> </w:t>
      </w:r>
      <w:r w:rsidR="00A372C0" w:rsidRPr="00A1003C">
        <w:rPr>
          <w:color w:val="000000" w:themeColor="text1"/>
          <w:sz w:val="20"/>
          <w:szCs w:val="20"/>
        </w:rPr>
        <w:t>[1</w:t>
      </w:r>
      <w:r w:rsidR="00145C50" w:rsidRPr="00A1003C">
        <w:rPr>
          <w:color w:val="000000" w:themeColor="text1"/>
          <w:sz w:val="20"/>
          <w:szCs w:val="20"/>
        </w:rPr>
        <w:t>,</w:t>
      </w:r>
      <w:r w:rsidR="00DC2076" w:rsidRPr="00A1003C">
        <w:rPr>
          <w:color w:val="000000" w:themeColor="text1"/>
          <w:sz w:val="20"/>
          <w:szCs w:val="20"/>
        </w:rPr>
        <w:t xml:space="preserve"> </w:t>
      </w:r>
      <w:r w:rsidR="00382133" w:rsidRPr="00A1003C">
        <w:rPr>
          <w:color w:val="000000" w:themeColor="text1"/>
          <w:sz w:val="20"/>
          <w:szCs w:val="20"/>
        </w:rPr>
        <w:t>2</w:t>
      </w:r>
      <w:r w:rsidR="00A372C0" w:rsidRPr="00A1003C">
        <w:rPr>
          <w:color w:val="000000" w:themeColor="text1"/>
          <w:sz w:val="20"/>
          <w:szCs w:val="20"/>
        </w:rPr>
        <w:t>]</w:t>
      </w:r>
      <w:r w:rsidR="000F4D2E" w:rsidRPr="00A1003C">
        <w:rPr>
          <w:color w:val="000000" w:themeColor="text1"/>
          <w:sz w:val="20"/>
          <w:szCs w:val="20"/>
        </w:rPr>
        <w:t xml:space="preserve">. </w:t>
      </w:r>
      <w:r w:rsidR="00F11AE7" w:rsidRPr="00A1003C">
        <w:rPr>
          <w:color w:val="000000" w:themeColor="text1"/>
          <w:sz w:val="20"/>
          <w:szCs w:val="20"/>
        </w:rPr>
        <w:t>However, the optimum clinical efficacy</w:t>
      </w:r>
      <w:r w:rsidR="000F4D2E" w:rsidRPr="00A1003C">
        <w:rPr>
          <w:color w:val="000000" w:themeColor="text1"/>
          <w:sz w:val="20"/>
          <w:szCs w:val="20"/>
        </w:rPr>
        <w:t xml:space="preserve"> of cisplatin is us</w:t>
      </w:r>
      <w:r w:rsidR="00F11AE7" w:rsidRPr="00A1003C">
        <w:rPr>
          <w:color w:val="000000" w:themeColor="text1"/>
          <w:sz w:val="20"/>
          <w:szCs w:val="20"/>
        </w:rPr>
        <w:t>ually limited by its dose-dependent</w:t>
      </w:r>
      <w:r w:rsidR="000F4D2E" w:rsidRPr="00A1003C">
        <w:rPr>
          <w:color w:val="000000" w:themeColor="text1"/>
          <w:sz w:val="20"/>
          <w:szCs w:val="20"/>
        </w:rPr>
        <w:t xml:space="preserve"> nephrotoxicity </w:t>
      </w:r>
      <w:r w:rsidR="00AF4ADB" w:rsidRPr="00A1003C">
        <w:rPr>
          <w:color w:val="000000" w:themeColor="text1"/>
          <w:sz w:val="20"/>
          <w:szCs w:val="20"/>
        </w:rPr>
        <w:t>[</w:t>
      </w:r>
      <w:r w:rsidR="00382133" w:rsidRPr="00A1003C">
        <w:rPr>
          <w:color w:val="000000" w:themeColor="text1"/>
          <w:sz w:val="20"/>
          <w:szCs w:val="20"/>
        </w:rPr>
        <w:t>3</w:t>
      </w:r>
      <w:r w:rsidR="00AF4ADB" w:rsidRPr="00A1003C">
        <w:rPr>
          <w:color w:val="000000" w:themeColor="text1"/>
          <w:sz w:val="20"/>
          <w:szCs w:val="20"/>
        </w:rPr>
        <w:t>]</w:t>
      </w:r>
      <w:r w:rsidR="000F4D2E" w:rsidRPr="00A1003C">
        <w:rPr>
          <w:color w:val="000000" w:themeColor="text1"/>
          <w:sz w:val="20"/>
          <w:szCs w:val="20"/>
        </w:rPr>
        <w:t xml:space="preserve">. Acute </w:t>
      </w:r>
      <w:r w:rsidR="00F11AE7" w:rsidRPr="00A1003C">
        <w:rPr>
          <w:color w:val="000000" w:themeColor="text1"/>
          <w:sz w:val="20"/>
          <w:szCs w:val="20"/>
        </w:rPr>
        <w:t>kidney injury</w:t>
      </w:r>
      <w:r w:rsidR="000F4D2E" w:rsidRPr="00A1003C">
        <w:rPr>
          <w:color w:val="000000" w:themeColor="text1"/>
          <w:sz w:val="20"/>
          <w:szCs w:val="20"/>
        </w:rPr>
        <w:t xml:space="preserve"> </w:t>
      </w:r>
      <w:r w:rsidR="00F11AE7" w:rsidRPr="00A1003C">
        <w:rPr>
          <w:color w:val="000000" w:themeColor="text1"/>
          <w:sz w:val="20"/>
          <w:szCs w:val="20"/>
        </w:rPr>
        <w:t xml:space="preserve">with various degrees of renal dysfunction </w:t>
      </w:r>
      <w:r w:rsidR="000F4D2E" w:rsidRPr="00A1003C">
        <w:rPr>
          <w:color w:val="000000" w:themeColor="text1"/>
          <w:sz w:val="20"/>
          <w:szCs w:val="20"/>
        </w:rPr>
        <w:t>occur</w:t>
      </w:r>
      <w:r w:rsidR="00F11AE7" w:rsidRPr="00A1003C">
        <w:rPr>
          <w:color w:val="000000" w:themeColor="text1"/>
          <w:sz w:val="20"/>
          <w:szCs w:val="20"/>
        </w:rPr>
        <w:t>s</w:t>
      </w:r>
      <w:r w:rsidR="000F4D2E" w:rsidRPr="00A1003C">
        <w:rPr>
          <w:color w:val="000000" w:themeColor="text1"/>
          <w:sz w:val="20"/>
          <w:szCs w:val="20"/>
        </w:rPr>
        <w:t xml:space="preserve"> </w:t>
      </w:r>
      <w:r w:rsidR="00F11AE7" w:rsidRPr="00A1003C">
        <w:rPr>
          <w:color w:val="000000" w:themeColor="text1"/>
          <w:sz w:val="20"/>
          <w:szCs w:val="20"/>
        </w:rPr>
        <w:t>in about 20% of patients following the</w:t>
      </w:r>
      <w:r w:rsidR="000F4D2E" w:rsidRPr="00A1003C">
        <w:rPr>
          <w:color w:val="000000" w:themeColor="text1"/>
          <w:sz w:val="20"/>
          <w:szCs w:val="20"/>
        </w:rPr>
        <w:t xml:space="preserve"> initial dose</w:t>
      </w:r>
      <w:r w:rsidR="007F7A73" w:rsidRPr="00A1003C">
        <w:rPr>
          <w:color w:val="000000" w:themeColor="text1"/>
          <w:sz w:val="20"/>
          <w:szCs w:val="20"/>
        </w:rPr>
        <w:t xml:space="preserve"> of cisplatin [</w:t>
      </w:r>
      <w:r w:rsidR="00382133" w:rsidRPr="00A1003C">
        <w:rPr>
          <w:color w:val="000000" w:themeColor="text1"/>
          <w:sz w:val="20"/>
          <w:szCs w:val="20"/>
        </w:rPr>
        <w:t>4</w:t>
      </w:r>
      <w:r w:rsidR="007F7A73" w:rsidRPr="00A1003C">
        <w:rPr>
          <w:color w:val="000000" w:themeColor="text1"/>
          <w:sz w:val="20"/>
          <w:szCs w:val="20"/>
        </w:rPr>
        <w:t>]</w:t>
      </w:r>
      <w:r w:rsidR="000F4D2E" w:rsidRPr="00A1003C">
        <w:rPr>
          <w:color w:val="000000" w:themeColor="text1"/>
          <w:sz w:val="20"/>
          <w:szCs w:val="20"/>
        </w:rPr>
        <w:t xml:space="preserve">. </w:t>
      </w:r>
      <w:r w:rsidR="00F11AE7" w:rsidRPr="00A1003C">
        <w:rPr>
          <w:color w:val="000000" w:themeColor="text1"/>
          <w:sz w:val="20"/>
          <w:szCs w:val="20"/>
        </w:rPr>
        <w:t xml:space="preserve">The </w:t>
      </w:r>
      <w:r w:rsidR="00110503" w:rsidRPr="00A1003C">
        <w:rPr>
          <w:color w:val="000000" w:themeColor="text1"/>
          <w:sz w:val="20"/>
          <w:szCs w:val="20"/>
        </w:rPr>
        <w:t>exact</w:t>
      </w:r>
      <w:r w:rsidR="00F11AE7" w:rsidRPr="00A1003C">
        <w:rPr>
          <w:color w:val="000000" w:themeColor="text1"/>
          <w:sz w:val="20"/>
          <w:szCs w:val="20"/>
        </w:rPr>
        <w:t xml:space="preserve"> mechanism</w:t>
      </w:r>
      <w:r w:rsidR="000F4D2E" w:rsidRPr="00A1003C">
        <w:rPr>
          <w:color w:val="000000" w:themeColor="text1"/>
          <w:sz w:val="20"/>
          <w:szCs w:val="20"/>
        </w:rPr>
        <w:t xml:space="preserve"> underlying this t</w:t>
      </w:r>
      <w:r w:rsidR="00F11AE7" w:rsidRPr="00A1003C">
        <w:rPr>
          <w:color w:val="000000" w:themeColor="text1"/>
          <w:sz w:val="20"/>
          <w:szCs w:val="20"/>
        </w:rPr>
        <w:t>oxicity is not well understood</w:t>
      </w:r>
      <w:r w:rsidR="000F4D2E" w:rsidRPr="00A1003C">
        <w:rPr>
          <w:color w:val="000000" w:themeColor="text1"/>
          <w:sz w:val="20"/>
          <w:szCs w:val="20"/>
        </w:rPr>
        <w:t>. However, oxidative stress</w:t>
      </w:r>
      <w:r w:rsidR="00F11AE7" w:rsidRPr="00A1003C">
        <w:rPr>
          <w:color w:val="000000" w:themeColor="text1"/>
          <w:sz w:val="20"/>
          <w:szCs w:val="20"/>
        </w:rPr>
        <w:t>, exhaustion of endogenous antioxidants, as glutathione peroxidase (GPx), and membrane lipid peroxidation</w:t>
      </w:r>
      <w:r w:rsidR="000F4D2E" w:rsidRPr="00A1003C">
        <w:rPr>
          <w:color w:val="000000" w:themeColor="text1"/>
          <w:sz w:val="20"/>
          <w:szCs w:val="20"/>
        </w:rPr>
        <w:t xml:space="preserve"> with </w:t>
      </w:r>
      <w:r w:rsidR="00110503" w:rsidRPr="00A1003C">
        <w:rPr>
          <w:color w:val="000000" w:themeColor="text1"/>
          <w:sz w:val="20"/>
          <w:szCs w:val="20"/>
        </w:rPr>
        <w:t>enhanced</w:t>
      </w:r>
      <w:r w:rsidR="000F4D2E" w:rsidRPr="00A1003C">
        <w:rPr>
          <w:color w:val="000000" w:themeColor="text1"/>
          <w:sz w:val="20"/>
          <w:szCs w:val="20"/>
        </w:rPr>
        <w:t xml:space="preserve"> gener</w:t>
      </w:r>
      <w:r w:rsidR="00F11AE7" w:rsidRPr="00A1003C">
        <w:rPr>
          <w:color w:val="000000" w:themeColor="text1"/>
          <w:sz w:val="20"/>
          <w:szCs w:val="20"/>
        </w:rPr>
        <w:t>ation of malondialdehyde (MDA) are implicated in the pathogenesis of this condition. In addition, activation of nuclear factor-κB (NF-κB),</w:t>
      </w:r>
      <w:r w:rsidR="00AB0DFD" w:rsidRPr="00A1003C">
        <w:rPr>
          <w:color w:val="000000" w:themeColor="text1"/>
          <w:sz w:val="20"/>
          <w:szCs w:val="20"/>
        </w:rPr>
        <w:t xml:space="preserve"> and</w:t>
      </w:r>
      <w:r w:rsidR="00F11AE7" w:rsidRPr="00A1003C">
        <w:rPr>
          <w:color w:val="000000" w:themeColor="text1"/>
          <w:sz w:val="20"/>
          <w:szCs w:val="20"/>
        </w:rPr>
        <w:t xml:space="preserve"> increased production of </w:t>
      </w:r>
      <w:r w:rsidR="000F4D2E" w:rsidRPr="00A1003C">
        <w:rPr>
          <w:color w:val="000000" w:themeColor="text1"/>
          <w:sz w:val="20"/>
          <w:szCs w:val="20"/>
        </w:rPr>
        <w:t>inflammatory cytokines</w:t>
      </w:r>
      <w:r w:rsidR="00F11AE7" w:rsidRPr="00A1003C">
        <w:rPr>
          <w:color w:val="000000" w:themeColor="text1"/>
          <w:sz w:val="20"/>
          <w:szCs w:val="20"/>
        </w:rPr>
        <w:t>, as tumor necrosis factor-α (TNF-α),</w:t>
      </w:r>
      <w:r w:rsidR="000F4D2E" w:rsidRPr="00A1003C">
        <w:rPr>
          <w:color w:val="000000" w:themeColor="text1"/>
          <w:sz w:val="20"/>
          <w:szCs w:val="20"/>
        </w:rPr>
        <w:t xml:space="preserve"> seem to </w:t>
      </w:r>
      <w:r w:rsidR="00F11AE7" w:rsidRPr="00A1003C">
        <w:rPr>
          <w:color w:val="000000" w:themeColor="text1"/>
          <w:sz w:val="20"/>
          <w:szCs w:val="20"/>
        </w:rPr>
        <w:t>play an import</w:t>
      </w:r>
      <w:r w:rsidR="00AB0DFD" w:rsidRPr="00A1003C">
        <w:rPr>
          <w:color w:val="000000" w:themeColor="text1"/>
          <w:sz w:val="20"/>
          <w:szCs w:val="20"/>
        </w:rPr>
        <w:t>a</w:t>
      </w:r>
      <w:r w:rsidR="00F11AE7" w:rsidRPr="00A1003C">
        <w:rPr>
          <w:color w:val="000000" w:themeColor="text1"/>
          <w:sz w:val="20"/>
          <w:szCs w:val="20"/>
        </w:rPr>
        <w:t>nt</w:t>
      </w:r>
      <w:r w:rsidR="007006B3" w:rsidRPr="00A1003C">
        <w:rPr>
          <w:color w:val="000000" w:themeColor="text1"/>
          <w:sz w:val="20"/>
          <w:szCs w:val="20"/>
        </w:rPr>
        <w:t xml:space="preserve"> role [</w:t>
      </w:r>
      <w:r w:rsidR="00382133" w:rsidRPr="00A1003C">
        <w:rPr>
          <w:color w:val="000000" w:themeColor="text1"/>
          <w:sz w:val="20"/>
          <w:szCs w:val="20"/>
        </w:rPr>
        <w:t>4</w:t>
      </w:r>
      <w:r w:rsidR="007006B3" w:rsidRPr="00A1003C">
        <w:rPr>
          <w:color w:val="000000" w:themeColor="text1"/>
          <w:sz w:val="20"/>
          <w:szCs w:val="20"/>
        </w:rPr>
        <w:t xml:space="preserve">, </w:t>
      </w:r>
      <w:r w:rsidR="00382133" w:rsidRPr="00A1003C">
        <w:rPr>
          <w:color w:val="000000" w:themeColor="text1"/>
          <w:sz w:val="20"/>
          <w:szCs w:val="20"/>
        </w:rPr>
        <w:t>6</w:t>
      </w:r>
      <w:r w:rsidR="007006B3" w:rsidRPr="00A1003C">
        <w:rPr>
          <w:color w:val="000000" w:themeColor="text1"/>
          <w:sz w:val="20"/>
          <w:szCs w:val="20"/>
        </w:rPr>
        <w:t>]</w:t>
      </w:r>
      <w:r w:rsidR="000F4D2E" w:rsidRPr="00A1003C">
        <w:rPr>
          <w:color w:val="000000" w:themeColor="text1"/>
          <w:sz w:val="20"/>
          <w:szCs w:val="20"/>
        </w:rPr>
        <w:t xml:space="preserve">. </w:t>
      </w:r>
      <w:r w:rsidR="005C7814" w:rsidRPr="00A1003C">
        <w:rPr>
          <w:color w:val="000000" w:themeColor="text1"/>
          <w:sz w:val="20"/>
          <w:szCs w:val="20"/>
        </w:rPr>
        <w:t xml:space="preserve">This leads finally to renal cell necrosis and apoptosis. </w:t>
      </w:r>
      <w:r w:rsidR="000F4D2E" w:rsidRPr="00A1003C">
        <w:rPr>
          <w:color w:val="000000" w:themeColor="text1"/>
          <w:sz w:val="20"/>
          <w:szCs w:val="20"/>
        </w:rPr>
        <w:t>Several antioxidants and anti</w:t>
      </w:r>
      <w:r w:rsidR="005C7814" w:rsidRPr="00A1003C">
        <w:rPr>
          <w:color w:val="000000" w:themeColor="text1"/>
          <w:sz w:val="20"/>
          <w:szCs w:val="20"/>
        </w:rPr>
        <w:t>-inflammatory agents significantly protected</w:t>
      </w:r>
      <w:r w:rsidR="000F4D2E" w:rsidRPr="00A1003C">
        <w:rPr>
          <w:color w:val="000000" w:themeColor="text1"/>
          <w:sz w:val="20"/>
          <w:szCs w:val="20"/>
        </w:rPr>
        <w:t xml:space="preserve"> th</w:t>
      </w:r>
      <w:r w:rsidR="005C7814" w:rsidRPr="00A1003C">
        <w:rPr>
          <w:color w:val="000000" w:themeColor="text1"/>
          <w:sz w:val="20"/>
          <w:szCs w:val="20"/>
        </w:rPr>
        <w:t>e kidneys against the harmful</w:t>
      </w:r>
      <w:r w:rsidR="000F4D2E" w:rsidRPr="00A1003C">
        <w:rPr>
          <w:color w:val="000000" w:themeColor="text1"/>
          <w:sz w:val="20"/>
          <w:szCs w:val="20"/>
        </w:rPr>
        <w:t xml:space="preserve"> effects of cisplatin </w:t>
      </w:r>
      <w:r w:rsidR="008F2045" w:rsidRPr="00A1003C">
        <w:rPr>
          <w:color w:val="000000" w:themeColor="text1"/>
          <w:sz w:val="20"/>
          <w:szCs w:val="20"/>
        </w:rPr>
        <w:t>[</w:t>
      </w:r>
      <w:r w:rsidR="00382133" w:rsidRPr="00A1003C">
        <w:rPr>
          <w:color w:val="000000" w:themeColor="text1"/>
          <w:sz w:val="20"/>
          <w:szCs w:val="20"/>
        </w:rPr>
        <w:t>7</w:t>
      </w:r>
      <w:r w:rsidR="008F2045" w:rsidRPr="00A1003C">
        <w:rPr>
          <w:color w:val="000000" w:themeColor="text1"/>
          <w:sz w:val="20"/>
          <w:szCs w:val="20"/>
        </w:rPr>
        <w:t xml:space="preserve">, </w:t>
      </w:r>
      <w:r w:rsidR="00382133" w:rsidRPr="00A1003C">
        <w:rPr>
          <w:color w:val="000000" w:themeColor="text1"/>
          <w:sz w:val="20"/>
          <w:szCs w:val="20"/>
        </w:rPr>
        <w:t>8</w:t>
      </w:r>
      <w:r w:rsidR="008F2045" w:rsidRPr="00A1003C">
        <w:rPr>
          <w:color w:val="000000" w:themeColor="text1"/>
          <w:sz w:val="20"/>
          <w:szCs w:val="20"/>
        </w:rPr>
        <w:t>]</w:t>
      </w:r>
      <w:r w:rsidR="000F4D2E" w:rsidRPr="00A1003C">
        <w:rPr>
          <w:color w:val="000000" w:themeColor="text1"/>
          <w:sz w:val="20"/>
          <w:szCs w:val="20"/>
        </w:rPr>
        <w:t>.</w:t>
      </w:r>
    </w:p>
    <w:p w:rsidR="0024216E" w:rsidRPr="00A1003C" w:rsidRDefault="000F4D2E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Punicalagin is the main active polyphenolic constituent of pomegranate extract. It has, anti-inflammatory</w:t>
      </w:r>
      <w:r w:rsidR="00FE6741" w:rsidRPr="00A1003C">
        <w:rPr>
          <w:color w:val="000000" w:themeColor="text1"/>
          <w:sz w:val="20"/>
          <w:szCs w:val="20"/>
        </w:rPr>
        <w:t xml:space="preserve"> </w:t>
      </w:r>
      <w:r w:rsidR="00382133" w:rsidRPr="00A1003C">
        <w:rPr>
          <w:color w:val="000000" w:themeColor="text1"/>
          <w:sz w:val="20"/>
          <w:szCs w:val="20"/>
        </w:rPr>
        <w:t>[9,10</w:t>
      </w:r>
      <w:r w:rsidR="00FE6741" w:rsidRPr="00A1003C">
        <w:rPr>
          <w:color w:val="000000" w:themeColor="text1"/>
          <w:sz w:val="20"/>
          <w:szCs w:val="20"/>
        </w:rPr>
        <w:t>], antioxidant and</w:t>
      </w:r>
      <w:r w:rsidRPr="00A1003C">
        <w:rPr>
          <w:color w:val="000000" w:themeColor="text1"/>
          <w:sz w:val="20"/>
          <w:szCs w:val="20"/>
        </w:rPr>
        <w:t xml:space="preserve"> anti-apoptotic</w:t>
      </w:r>
      <w:r w:rsidR="00382133" w:rsidRPr="00A1003C">
        <w:rPr>
          <w:color w:val="000000" w:themeColor="text1"/>
          <w:sz w:val="20"/>
          <w:szCs w:val="20"/>
        </w:rPr>
        <w:t xml:space="preserve"> activities [11</w:t>
      </w:r>
      <w:r w:rsidR="004A6914" w:rsidRPr="00A1003C">
        <w:rPr>
          <w:color w:val="000000" w:themeColor="text1"/>
          <w:sz w:val="20"/>
          <w:szCs w:val="20"/>
        </w:rPr>
        <w:t>]</w:t>
      </w:r>
      <w:r w:rsidRPr="00A1003C">
        <w:rPr>
          <w:color w:val="000000" w:themeColor="text1"/>
          <w:sz w:val="20"/>
          <w:szCs w:val="20"/>
        </w:rPr>
        <w:t>. Previous studies showed that pomegranate extract significantly ameliorated kidney damage in rats exposed to gentamicin, and hypoxia-reoxygenation</w:t>
      </w:r>
      <w:r w:rsidR="00382133" w:rsidRPr="00A1003C">
        <w:rPr>
          <w:color w:val="000000" w:themeColor="text1"/>
          <w:sz w:val="20"/>
          <w:szCs w:val="20"/>
        </w:rPr>
        <w:t xml:space="preserve"> [12, 13</w:t>
      </w:r>
      <w:r w:rsidR="00A01A93" w:rsidRPr="00A1003C">
        <w:rPr>
          <w:color w:val="000000" w:themeColor="text1"/>
          <w:sz w:val="20"/>
          <w:szCs w:val="20"/>
        </w:rPr>
        <w:t>]</w:t>
      </w:r>
      <w:r w:rsidRPr="00A1003C">
        <w:rPr>
          <w:color w:val="000000" w:themeColor="text1"/>
          <w:sz w:val="20"/>
          <w:szCs w:val="20"/>
        </w:rPr>
        <w:t xml:space="preserve">. Therefore, the possible </w:t>
      </w:r>
      <w:r w:rsidR="00110503" w:rsidRPr="00A1003C">
        <w:rPr>
          <w:color w:val="000000" w:themeColor="text1"/>
          <w:sz w:val="20"/>
          <w:szCs w:val="20"/>
        </w:rPr>
        <w:t>ameliorated</w:t>
      </w:r>
      <w:r w:rsidRPr="00A1003C">
        <w:rPr>
          <w:color w:val="000000" w:themeColor="text1"/>
          <w:sz w:val="20"/>
          <w:szCs w:val="20"/>
        </w:rPr>
        <w:t xml:space="preserve"> effect of punicalagin against cisplatin-</w:t>
      </w:r>
      <w:r w:rsidRPr="00A1003C">
        <w:rPr>
          <w:color w:val="000000" w:themeColor="text1"/>
          <w:sz w:val="20"/>
          <w:szCs w:val="20"/>
        </w:rPr>
        <w:lastRenderedPageBreak/>
        <w:t>induced nephrotoxicity in mice was investigated in the present study.</w:t>
      </w:r>
    </w:p>
    <w:p w:rsidR="000F4D2E" w:rsidRPr="00A1003C" w:rsidRDefault="000F4D2E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</w:p>
    <w:p w:rsidR="00C92A6D" w:rsidRPr="00A1003C" w:rsidRDefault="00950CD8" w:rsidP="00EE0117">
      <w:pPr>
        <w:snapToGrid w:val="0"/>
        <w:jc w:val="both"/>
        <w:rPr>
          <w:b/>
          <w:bCs/>
          <w:color w:val="000000" w:themeColor="text1"/>
          <w:sz w:val="20"/>
          <w:szCs w:val="20"/>
        </w:rPr>
      </w:pPr>
      <w:r w:rsidRPr="00A1003C">
        <w:rPr>
          <w:b/>
          <w:bCs/>
          <w:color w:val="000000" w:themeColor="text1"/>
          <w:sz w:val="20"/>
          <w:szCs w:val="20"/>
        </w:rPr>
        <w:t xml:space="preserve">2. </w:t>
      </w:r>
      <w:r w:rsidR="00C772E4" w:rsidRPr="00A1003C">
        <w:rPr>
          <w:b/>
          <w:bCs/>
          <w:color w:val="000000" w:themeColor="text1"/>
          <w:sz w:val="20"/>
          <w:szCs w:val="20"/>
        </w:rPr>
        <w:t>M</w:t>
      </w:r>
      <w:r w:rsidRPr="00A1003C">
        <w:rPr>
          <w:b/>
          <w:bCs/>
          <w:color w:val="000000" w:themeColor="text1"/>
          <w:sz w:val="20"/>
          <w:szCs w:val="20"/>
        </w:rPr>
        <w:t>aterials</w:t>
      </w:r>
      <w:r w:rsidR="00C772E4" w:rsidRPr="00A1003C">
        <w:rPr>
          <w:b/>
          <w:bCs/>
          <w:color w:val="000000" w:themeColor="text1"/>
          <w:sz w:val="20"/>
          <w:szCs w:val="20"/>
        </w:rPr>
        <w:t xml:space="preserve"> </w:t>
      </w:r>
      <w:r w:rsidRPr="00A1003C">
        <w:rPr>
          <w:b/>
          <w:bCs/>
          <w:color w:val="000000" w:themeColor="text1"/>
          <w:sz w:val="20"/>
          <w:szCs w:val="20"/>
        </w:rPr>
        <w:t>and</w:t>
      </w:r>
      <w:r w:rsidR="00C772E4" w:rsidRPr="00A1003C">
        <w:rPr>
          <w:b/>
          <w:bCs/>
          <w:color w:val="000000" w:themeColor="text1"/>
          <w:sz w:val="20"/>
          <w:szCs w:val="20"/>
        </w:rPr>
        <w:t xml:space="preserve"> M</w:t>
      </w:r>
      <w:r w:rsidRPr="00A1003C">
        <w:rPr>
          <w:b/>
          <w:bCs/>
          <w:color w:val="000000" w:themeColor="text1"/>
          <w:sz w:val="20"/>
          <w:szCs w:val="20"/>
        </w:rPr>
        <w:t>ethods:</w:t>
      </w:r>
    </w:p>
    <w:p w:rsidR="00C92A6D" w:rsidRPr="00A1003C" w:rsidRDefault="00C92A6D" w:rsidP="00EE0117">
      <w:pPr>
        <w:snapToGrid w:val="0"/>
        <w:jc w:val="both"/>
        <w:rPr>
          <w:b/>
          <w:bCs/>
          <w:color w:val="000000" w:themeColor="text1"/>
          <w:sz w:val="20"/>
          <w:szCs w:val="20"/>
        </w:rPr>
      </w:pPr>
      <w:r w:rsidRPr="00A1003C">
        <w:rPr>
          <w:b/>
          <w:bCs/>
          <w:color w:val="000000" w:themeColor="text1"/>
          <w:sz w:val="20"/>
          <w:szCs w:val="20"/>
        </w:rPr>
        <w:t>C</w:t>
      </w:r>
      <w:r w:rsidR="00482C27" w:rsidRPr="00A1003C">
        <w:rPr>
          <w:b/>
          <w:bCs/>
          <w:color w:val="000000" w:themeColor="text1"/>
          <w:sz w:val="20"/>
          <w:szCs w:val="20"/>
        </w:rPr>
        <w:t>hemicals</w:t>
      </w:r>
      <w:r w:rsidR="00110503" w:rsidRPr="00A1003C">
        <w:rPr>
          <w:b/>
          <w:bCs/>
          <w:color w:val="000000" w:themeColor="text1"/>
          <w:sz w:val="20"/>
          <w:szCs w:val="20"/>
        </w:rPr>
        <w:t xml:space="preserve"> </w:t>
      </w:r>
    </w:p>
    <w:p w:rsidR="00B815F5" w:rsidRPr="00A1003C" w:rsidRDefault="00C92A6D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B</w:t>
      </w:r>
      <w:r w:rsidR="00110503" w:rsidRPr="00A1003C">
        <w:rPr>
          <w:color w:val="000000" w:themeColor="text1"/>
          <w:sz w:val="20"/>
          <w:szCs w:val="20"/>
        </w:rPr>
        <w:t>oth p</w:t>
      </w:r>
      <w:r w:rsidR="0087146E" w:rsidRPr="00A1003C">
        <w:rPr>
          <w:color w:val="000000" w:themeColor="text1"/>
          <w:sz w:val="20"/>
          <w:szCs w:val="20"/>
        </w:rPr>
        <w:t>unicalagin and cisplatin</w:t>
      </w:r>
      <w:r w:rsidR="006142F7" w:rsidRPr="00A1003C">
        <w:rPr>
          <w:color w:val="000000" w:themeColor="text1"/>
          <w:sz w:val="20"/>
          <w:szCs w:val="20"/>
        </w:rPr>
        <w:t xml:space="preserve"> were </w:t>
      </w:r>
      <w:r w:rsidR="00110503" w:rsidRPr="00A1003C">
        <w:rPr>
          <w:color w:val="000000" w:themeColor="text1"/>
          <w:sz w:val="20"/>
          <w:szCs w:val="20"/>
        </w:rPr>
        <w:t xml:space="preserve">provided by </w:t>
      </w:r>
      <w:r w:rsidR="00482C27" w:rsidRPr="00A1003C">
        <w:rPr>
          <w:color w:val="000000" w:themeColor="text1"/>
          <w:sz w:val="20"/>
          <w:szCs w:val="20"/>
        </w:rPr>
        <w:t>Sigma</w:t>
      </w:r>
      <w:r w:rsidR="00C627A3" w:rsidRPr="00A1003C">
        <w:rPr>
          <w:color w:val="000000" w:themeColor="text1"/>
          <w:sz w:val="20"/>
          <w:szCs w:val="20"/>
        </w:rPr>
        <w:t>-Aldrich</w:t>
      </w:r>
      <w:r w:rsidR="006142F7" w:rsidRPr="00A1003C">
        <w:rPr>
          <w:color w:val="000000" w:themeColor="text1"/>
          <w:sz w:val="20"/>
          <w:szCs w:val="20"/>
        </w:rPr>
        <w:t>, USA, and</w:t>
      </w:r>
      <w:r w:rsidR="00C627A3" w:rsidRPr="00A1003C">
        <w:rPr>
          <w:color w:val="000000" w:themeColor="text1"/>
          <w:sz w:val="20"/>
          <w:szCs w:val="20"/>
        </w:rPr>
        <w:t xml:space="preserve"> </w:t>
      </w:r>
      <w:r w:rsidR="00C772E4" w:rsidRPr="00A1003C">
        <w:rPr>
          <w:color w:val="000000" w:themeColor="text1"/>
          <w:sz w:val="20"/>
          <w:szCs w:val="20"/>
        </w:rPr>
        <w:t>were</w:t>
      </w:r>
      <w:r w:rsidR="00482C27" w:rsidRPr="00A1003C">
        <w:rPr>
          <w:color w:val="000000" w:themeColor="text1"/>
          <w:sz w:val="20"/>
          <w:szCs w:val="20"/>
        </w:rPr>
        <w:t xml:space="preserve"> dissolved</w:t>
      </w:r>
      <w:r w:rsidR="0087146E" w:rsidRPr="00A1003C">
        <w:rPr>
          <w:color w:val="000000" w:themeColor="text1"/>
          <w:sz w:val="20"/>
          <w:szCs w:val="20"/>
        </w:rPr>
        <w:t xml:space="preserve"> in physiological</w:t>
      </w:r>
      <w:r w:rsidR="0024216E" w:rsidRPr="00A1003C">
        <w:rPr>
          <w:color w:val="000000" w:themeColor="text1"/>
          <w:sz w:val="20"/>
          <w:szCs w:val="20"/>
        </w:rPr>
        <w:t xml:space="preserve"> saline. </w:t>
      </w:r>
      <w:r w:rsidR="00804C5A" w:rsidRPr="00A1003C">
        <w:rPr>
          <w:color w:val="000000" w:themeColor="text1"/>
          <w:sz w:val="20"/>
          <w:szCs w:val="20"/>
        </w:rPr>
        <w:t>In this study selected doses were based on</w:t>
      </w:r>
      <w:r w:rsidR="00482C27" w:rsidRPr="00A1003C">
        <w:rPr>
          <w:color w:val="000000" w:themeColor="text1"/>
          <w:sz w:val="20"/>
          <w:szCs w:val="20"/>
        </w:rPr>
        <w:t xml:space="preserve"> pre</w:t>
      </w:r>
      <w:r w:rsidR="0087146E" w:rsidRPr="00A1003C">
        <w:rPr>
          <w:color w:val="000000" w:themeColor="text1"/>
          <w:sz w:val="20"/>
          <w:szCs w:val="20"/>
        </w:rPr>
        <w:t>vious studies</w:t>
      </w:r>
      <w:r w:rsidR="00382133" w:rsidRPr="00A1003C">
        <w:rPr>
          <w:color w:val="000000" w:themeColor="text1"/>
          <w:sz w:val="20"/>
          <w:szCs w:val="20"/>
        </w:rPr>
        <w:t xml:space="preserve"> [5</w:t>
      </w:r>
      <w:r w:rsidR="0098305D" w:rsidRPr="00A1003C">
        <w:rPr>
          <w:color w:val="000000" w:themeColor="text1"/>
          <w:sz w:val="20"/>
          <w:szCs w:val="20"/>
        </w:rPr>
        <w:t>,</w:t>
      </w:r>
      <w:r w:rsidR="00482C27" w:rsidRPr="00A1003C">
        <w:rPr>
          <w:color w:val="000000" w:themeColor="text1"/>
          <w:sz w:val="20"/>
          <w:szCs w:val="20"/>
        </w:rPr>
        <w:t xml:space="preserve"> </w:t>
      </w:r>
      <w:r w:rsidR="00382133" w:rsidRPr="00A1003C">
        <w:rPr>
          <w:color w:val="000000" w:themeColor="text1"/>
          <w:sz w:val="20"/>
          <w:szCs w:val="20"/>
        </w:rPr>
        <w:t>14</w:t>
      </w:r>
      <w:r w:rsidR="0098305D" w:rsidRPr="00A1003C">
        <w:rPr>
          <w:color w:val="000000" w:themeColor="text1"/>
          <w:sz w:val="20"/>
          <w:szCs w:val="20"/>
        </w:rPr>
        <w:t>]</w:t>
      </w:r>
      <w:r w:rsidR="00482C27" w:rsidRPr="00A1003C">
        <w:rPr>
          <w:color w:val="000000" w:themeColor="text1"/>
          <w:sz w:val="20"/>
          <w:szCs w:val="20"/>
        </w:rPr>
        <w:t>.</w:t>
      </w:r>
    </w:p>
    <w:p w:rsidR="00482C27" w:rsidRPr="00A1003C" w:rsidRDefault="00302361" w:rsidP="00EE0117">
      <w:pPr>
        <w:snapToGrid w:val="0"/>
        <w:jc w:val="both"/>
        <w:rPr>
          <w:b/>
          <w:bCs/>
          <w:color w:val="000000" w:themeColor="text1"/>
          <w:sz w:val="20"/>
          <w:szCs w:val="20"/>
        </w:rPr>
      </w:pPr>
      <w:r w:rsidRPr="00A1003C">
        <w:rPr>
          <w:b/>
          <w:bCs/>
          <w:color w:val="000000" w:themeColor="text1"/>
          <w:sz w:val="20"/>
          <w:szCs w:val="20"/>
        </w:rPr>
        <w:t>Laboratory a</w:t>
      </w:r>
      <w:r w:rsidR="004726F6" w:rsidRPr="00A1003C">
        <w:rPr>
          <w:b/>
          <w:bCs/>
          <w:color w:val="000000" w:themeColor="text1"/>
          <w:sz w:val="20"/>
          <w:szCs w:val="20"/>
        </w:rPr>
        <w:t xml:space="preserve">nimals </w:t>
      </w:r>
    </w:p>
    <w:p w:rsidR="00482C27" w:rsidRPr="00A1003C" w:rsidRDefault="00373DF0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The animals used</w:t>
      </w:r>
      <w:r w:rsidR="00B35346" w:rsidRPr="00A1003C">
        <w:rPr>
          <w:color w:val="000000" w:themeColor="text1"/>
          <w:sz w:val="20"/>
          <w:szCs w:val="20"/>
        </w:rPr>
        <w:t xml:space="preserve"> were m</w:t>
      </w:r>
      <w:r w:rsidR="0087146E" w:rsidRPr="00A1003C">
        <w:rPr>
          <w:color w:val="000000" w:themeColor="text1"/>
          <w:sz w:val="20"/>
          <w:szCs w:val="20"/>
        </w:rPr>
        <w:t>ale albino mice, weighing 25-3</w:t>
      </w:r>
      <w:r w:rsidR="00482C27" w:rsidRPr="00A1003C">
        <w:rPr>
          <w:color w:val="000000" w:themeColor="text1"/>
          <w:sz w:val="20"/>
          <w:szCs w:val="20"/>
        </w:rPr>
        <w:t>0 g</w:t>
      </w:r>
      <w:r w:rsidR="0087146E" w:rsidRPr="00A1003C">
        <w:rPr>
          <w:color w:val="000000" w:themeColor="text1"/>
          <w:sz w:val="20"/>
          <w:szCs w:val="20"/>
        </w:rPr>
        <w:t>,</w:t>
      </w:r>
      <w:r w:rsidR="00B35346" w:rsidRPr="00A1003C">
        <w:rPr>
          <w:color w:val="000000" w:themeColor="text1"/>
          <w:sz w:val="20"/>
          <w:szCs w:val="20"/>
        </w:rPr>
        <w:t xml:space="preserve"> they were given free a</w:t>
      </w:r>
      <w:r w:rsidR="00145C50" w:rsidRPr="00A1003C">
        <w:rPr>
          <w:color w:val="000000" w:themeColor="text1"/>
          <w:sz w:val="20"/>
          <w:szCs w:val="20"/>
        </w:rPr>
        <w:t>cc</w:t>
      </w:r>
      <w:r w:rsidR="00B35346" w:rsidRPr="00A1003C">
        <w:rPr>
          <w:color w:val="000000" w:themeColor="text1"/>
          <w:sz w:val="20"/>
          <w:szCs w:val="20"/>
        </w:rPr>
        <w:t>e</w:t>
      </w:r>
      <w:r w:rsidR="00145C50" w:rsidRPr="00A1003C">
        <w:rPr>
          <w:color w:val="000000" w:themeColor="text1"/>
          <w:sz w:val="20"/>
          <w:szCs w:val="20"/>
        </w:rPr>
        <w:t>s</w:t>
      </w:r>
      <w:r w:rsidR="00B35346" w:rsidRPr="00A1003C">
        <w:rPr>
          <w:color w:val="000000" w:themeColor="text1"/>
          <w:sz w:val="20"/>
          <w:szCs w:val="20"/>
        </w:rPr>
        <w:t>s to standard food and water, and</w:t>
      </w:r>
      <w:r w:rsidR="006142F7" w:rsidRPr="00A1003C">
        <w:rPr>
          <w:color w:val="000000" w:themeColor="text1"/>
          <w:sz w:val="20"/>
          <w:szCs w:val="20"/>
        </w:rPr>
        <w:t xml:space="preserve"> housed at </w:t>
      </w:r>
      <w:r w:rsidR="00482C27" w:rsidRPr="00A1003C">
        <w:rPr>
          <w:color w:val="000000" w:themeColor="text1"/>
          <w:sz w:val="20"/>
          <w:szCs w:val="20"/>
        </w:rPr>
        <w:t xml:space="preserve">24ºC, </w:t>
      </w:r>
      <w:r w:rsidR="00B35346" w:rsidRPr="00A1003C">
        <w:rPr>
          <w:color w:val="000000" w:themeColor="text1"/>
          <w:sz w:val="20"/>
          <w:szCs w:val="20"/>
        </w:rPr>
        <w:t xml:space="preserve">12 h light-dark cycle, and humidity of 45%. They were </w:t>
      </w:r>
      <w:r w:rsidR="0087146E" w:rsidRPr="00A1003C">
        <w:rPr>
          <w:color w:val="000000" w:themeColor="text1"/>
          <w:sz w:val="20"/>
          <w:szCs w:val="20"/>
        </w:rPr>
        <w:t>left to acclimatize for 7</w:t>
      </w:r>
      <w:r w:rsidR="00C772E4" w:rsidRPr="00A1003C">
        <w:rPr>
          <w:color w:val="000000" w:themeColor="text1"/>
          <w:sz w:val="20"/>
          <w:szCs w:val="20"/>
        </w:rPr>
        <w:t xml:space="preserve"> days before the</w:t>
      </w:r>
      <w:r w:rsidR="00B35346" w:rsidRPr="00A1003C">
        <w:rPr>
          <w:color w:val="000000" w:themeColor="text1"/>
          <w:sz w:val="20"/>
          <w:szCs w:val="20"/>
        </w:rPr>
        <w:t xml:space="preserve"> beginning of the</w:t>
      </w:r>
      <w:r w:rsidR="00C772E4" w:rsidRPr="00A1003C">
        <w:rPr>
          <w:color w:val="000000" w:themeColor="text1"/>
          <w:sz w:val="20"/>
          <w:szCs w:val="20"/>
        </w:rPr>
        <w:t xml:space="preserve"> experiments</w:t>
      </w:r>
      <w:r w:rsidR="00482C27" w:rsidRPr="00A1003C">
        <w:rPr>
          <w:color w:val="000000" w:themeColor="text1"/>
          <w:sz w:val="20"/>
          <w:szCs w:val="20"/>
        </w:rPr>
        <w:t xml:space="preserve">. </w:t>
      </w:r>
      <w:r w:rsidR="00655DAA" w:rsidRPr="00A1003C">
        <w:rPr>
          <w:color w:val="000000" w:themeColor="text1"/>
          <w:sz w:val="20"/>
          <w:szCs w:val="20"/>
        </w:rPr>
        <w:t>All experimental procedures were approved by University Ethics Committee and carried out in accordance with Animail Welfare Committee (IRB NO 2019-034-Sci)</w:t>
      </w:r>
      <w:r w:rsidR="002805BD" w:rsidRPr="00A1003C">
        <w:rPr>
          <w:color w:val="000000" w:themeColor="text1"/>
          <w:sz w:val="20"/>
          <w:szCs w:val="20"/>
        </w:rPr>
        <w:t>.</w:t>
      </w:r>
      <w:r w:rsidR="00482C27" w:rsidRPr="00A1003C">
        <w:rPr>
          <w:color w:val="000000" w:themeColor="text1"/>
          <w:sz w:val="20"/>
          <w:szCs w:val="20"/>
        </w:rPr>
        <w:t xml:space="preserve"> </w:t>
      </w:r>
    </w:p>
    <w:p w:rsidR="004726F6" w:rsidRPr="00A1003C" w:rsidRDefault="004726F6" w:rsidP="00EE0117">
      <w:pPr>
        <w:snapToGrid w:val="0"/>
        <w:jc w:val="both"/>
        <w:rPr>
          <w:b/>
          <w:bCs/>
          <w:color w:val="000000" w:themeColor="text1"/>
          <w:sz w:val="20"/>
          <w:szCs w:val="20"/>
        </w:rPr>
      </w:pPr>
      <w:r w:rsidRPr="00A1003C">
        <w:rPr>
          <w:b/>
          <w:bCs/>
          <w:color w:val="000000" w:themeColor="text1"/>
          <w:sz w:val="20"/>
          <w:szCs w:val="20"/>
        </w:rPr>
        <w:t>Study design</w:t>
      </w:r>
    </w:p>
    <w:p w:rsidR="00145C50" w:rsidRPr="00A1003C" w:rsidRDefault="0087146E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The mice</w:t>
      </w:r>
      <w:r w:rsidR="00C772E4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were divided</w:t>
      </w:r>
      <w:r w:rsidR="00B829B1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</w:t>
      </w:r>
      <w:r w:rsidR="00B829B1" w:rsidRPr="00A1003C">
        <w:rPr>
          <w:color w:val="000000" w:themeColor="text1"/>
          <w:sz w:val="20"/>
          <w:szCs w:val="20"/>
        </w:rPr>
        <w:t>to 3</w:t>
      </w:r>
      <w:r w:rsidR="00482C27" w:rsidRPr="00A1003C">
        <w:rPr>
          <w:color w:val="000000" w:themeColor="text1"/>
          <w:sz w:val="20"/>
          <w:szCs w:val="20"/>
        </w:rPr>
        <w:t xml:space="preserve"> </w:t>
      </w:r>
      <w:r w:rsidR="00520F32" w:rsidRPr="00A1003C">
        <w:rPr>
          <w:color w:val="000000" w:themeColor="text1"/>
          <w:sz w:val="20"/>
          <w:szCs w:val="20"/>
        </w:rPr>
        <w:t>clusters</w:t>
      </w:r>
      <w:r w:rsidR="00C772E4" w:rsidRPr="00A1003C">
        <w:rPr>
          <w:color w:val="000000" w:themeColor="text1"/>
          <w:sz w:val="20"/>
          <w:szCs w:val="20"/>
        </w:rPr>
        <w:t xml:space="preserve"> (</w:t>
      </w:r>
      <w:r w:rsidR="00C772E4" w:rsidRPr="00A1003C">
        <w:rPr>
          <w:i/>
          <w:iCs/>
          <w:color w:val="000000" w:themeColor="text1"/>
          <w:sz w:val="20"/>
          <w:szCs w:val="20"/>
        </w:rPr>
        <w:t>n</w:t>
      </w:r>
      <w:r w:rsidRPr="00A1003C">
        <w:rPr>
          <w:color w:val="000000" w:themeColor="text1"/>
          <w:sz w:val="20"/>
          <w:szCs w:val="20"/>
        </w:rPr>
        <w:t xml:space="preserve"> = 12</w:t>
      </w:r>
      <w:r w:rsidR="00520F32" w:rsidRPr="00A1003C">
        <w:rPr>
          <w:color w:val="000000" w:themeColor="text1"/>
          <w:sz w:val="20"/>
          <w:szCs w:val="20"/>
        </w:rPr>
        <w:t>, each). G</w:t>
      </w:r>
      <w:r w:rsidR="00373DF0" w:rsidRPr="00A1003C">
        <w:rPr>
          <w:color w:val="000000" w:themeColor="text1"/>
          <w:sz w:val="20"/>
          <w:szCs w:val="20"/>
        </w:rPr>
        <w:t>roup one</w:t>
      </w:r>
      <w:r w:rsidR="00520F32" w:rsidRPr="00A1003C">
        <w:rPr>
          <w:color w:val="000000" w:themeColor="text1"/>
          <w:sz w:val="20"/>
          <w:szCs w:val="20"/>
        </w:rPr>
        <w:t xml:space="preserve"> served as control</w:t>
      </w:r>
      <w:r w:rsidR="00373DF0" w:rsidRPr="00A1003C">
        <w:rPr>
          <w:color w:val="000000" w:themeColor="text1"/>
          <w:sz w:val="20"/>
          <w:szCs w:val="20"/>
        </w:rPr>
        <w:t>, receiving</w:t>
      </w:r>
      <w:r w:rsidR="0013750C" w:rsidRPr="00A1003C">
        <w:rPr>
          <w:color w:val="000000" w:themeColor="text1"/>
          <w:sz w:val="20"/>
          <w:szCs w:val="20"/>
        </w:rPr>
        <w:t xml:space="preserve"> physiological saline</w:t>
      </w:r>
      <w:r w:rsidR="00373DF0" w:rsidRPr="00A1003C">
        <w:rPr>
          <w:color w:val="000000" w:themeColor="text1"/>
          <w:sz w:val="20"/>
          <w:szCs w:val="20"/>
        </w:rPr>
        <w:t xml:space="preserve"> </w:t>
      </w:r>
      <w:r w:rsidR="0013750C" w:rsidRPr="00A1003C">
        <w:rPr>
          <w:color w:val="000000" w:themeColor="text1"/>
          <w:sz w:val="20"/>
          <w:szCs w:val="20"/>
        </w:rPr>
        <w:t xml:space="preserve">through </w:t>
      </w:r>
      <w:r w:rsidR="002805BD" w:rsidRPr="00A1003C">
        <w:rPr>
          <w:color w:val="000000" w:themeColor="text1"/>
          <w:sz w:val="20"/>
          <w:szCs w:val="20"/>
        </w:rPr>
        <w:t>i.p. injectio</w:t>
      </w:r>
      <w:r w:rsidR="0013750C" w:rsidRPr="00A1003C">
        <w:rPr>
          <w:color w:val="000000" w:themeColor="text1"/>
          <w:sz w:val="20"/>
          <w:szCs w:val="20"/>
        </w:rPr>
        <w:t>n</w:t>
      </w:r>
      <w:r w:rsidR="00D26292" w:rsidRPr="00A1003C">
        <w:rPr>
          <w:color w:val="000000" w:themeColor="text1"/>
          <w:sz w:val="20"/>
          <w:szCs w:val="20"/>
        </w:rPr>
        <w:t>. The</w:t>
      </w:r>
      <w:r w:rsidRPr="00A1003C">
        <w:rPr>
          <w:color w:val="000000" w:themeColor="text1"/>
          <w:sz w:val="20"/>
          <w:szCs w:val="20"/>
        </w:rPr>
        <w:t xml:space="preserve"> mice</w:t>
      </w:r>
      <w:r w:rsidR="00482C27" w:rsidRPr="00A1003C">
        <w:rPr>
          <w:color w:val="000000" w:themeColor="text1"/>
          <w:sz w:val="20"/>
          <w:szCs w:val="20"/>
        </w:rPr>
        <w:t xml:space="preserve"> o</w:t>
      </w:r>
      <w:r w:rsidR="00D26292" w:rsidRPr="00A1003C">
        <w:rPr>
          <w:color w:val="000000" w:themeColor="text1"/>
          <w:sz w:val="20"/>
          <w:szCs w:val="20"/>
        </w:rPr>
        <w:t xml:space="preserve">f </w:t>
      </w:r>
      <w:r w:rsidR="00520F32" w:rsidRPr="00A1003C">
        <w:rPr>
          <w:color w:val="000000" w:themeColor="text1"/>
          <w:sz w:val="20"/>
          <w:szCs w:val="20"/>
        </w:rPr>
        <w:t>group two</w:t>
      </w:r>
      <w:r w:rsidR="00D26292" w:rsidRPr="00A1003C">
        <w:rPr>
          <w:color w:val="000000" w:themeColor="text1"/>
          <w:sz w:val="20"/>
          <w:szCs w:val="20"/>
        </w:rPr>
        <w:t xml:space="preserve"> and </w:t>
      </w:r>
      <w:r w:rsidR="00520F32" w:rsidRPr="00A1003C">
        <w:rPr>
          <w:color w:val="000000" w:themeColor="text1"/>
          <w:sz w:val="20"/>
          <w:szCs w:val="20"/>
        </w:rPr>
        <w:t>three</w:t>
      </w:r>
      <w:r w:rsidR="00D26292" w:rsidRPr="00A1003C">
        <w:rPr>
          <w:color w:val="000000" w:themeColor="text1"/>
          <w:sz w:val="20"/>
          <w:szCs w:val="20"/>
        </w:rPr>
        <w:t xml:space="preserve"> </w:t>
      </w:r>
      <w:r w:rsidR="00520F32" w:rsidRPr="00A1003C">
        <w:rPr>
          <w:color w:val="000000" w:themeColor="text1"/>
          <w:sz w:val="20"/>
          <w:szCs w:val="20"/>
        </w:rPr>
        <w:t>were given</w:t>
      </w:r>
      <w:r w:rsidRPr="00A1003C">
        <w:rPr>
          <w:color w:val="000000" w:themeColor="text1"/>
          <w:sz w:val="20"/>
          <w:szCs w:val="20"/>
        </w:rPr>
        <w:t xml:space="preserve"> a single injection of cisplatin</w:t>
      </w:r>
      <w:r w:rsidR="005C0CF5" w:rsidRPr="00A1003C">
        <w:rPr>
          <w:color w:val="000000" w:themeColor="text1"/>
          <w:sz w:val="20"/>
          <w:szCs w:val="20"/>
        </w:rPr>
        <w:t xml:space="preserve"> </w:t>
      </w:r>
      <w:r w:rsidR="00062CB0" w:rsidRPr="00A1003C">
        <w:rPr>
          <w:color w:val="000000" w:themeColor="text1"/>
          <w:sz w:val="20"/>
          <w:szCs w:val="20"/>
        </w:rPr>
        <w:t>(5</w:t>
      </w:r>
      <w:r w:rsidR="00DB6CF6" w:rsidRPr="00A1003C">
        <w:rPr>
          <w:color w:val="000000" w:themeColor="text1"/>
          <w:sz w:val="20"/>
          <w:szCs w:val="20"/>
        </w:rPr>
        <w:t xml:space="preserve"> mg</w:t>
      </w:r>
      <w:r w:rsidR="005C0CF5" w:rsidRPr="00A1003C">
        <w:rPr>
          <w:color w:val="000000" w:themeColor="text1"/>
          <w:sz w:val="20"/>
          <w:szCs w:val="20"/>
        </w:rPr>
        <w:t>/</w:t>
      </w:r>
      <w:r w:rsidR="00482C27" w:rsidRPr="00A1003C">
        <w:rPr>
          <w:color w:val="000000" w:themeColor="text1"/>
          <w:sz w:val="20"/>
          <w:szCs w:val="20"/>
        </w:rPr>
        <w:t>kg</w:t>
      </w:r>
      <w:r w:rsidR="0024216E" w:rsidRPr="00A1003C">
        <w:rPr>
          <w:color w:val="000000" w:themeColor="text1"/>
          <w:sz w:val="20"/>
          <w:szCs w:val="20"/>
        </w:rPr>
        <w:t xml:space="preserve">, </w:t>
      </w:r>
      <w:r w:rsidRPr="00A1003C">
        <w:rPr>
          <w:color w:val="000000" w:themeColor="text1"/>
          <w:sz w:val="20"/>
          <w:szCs w:val="20"/>
        </w:rPr>
        <w:t>i.p.</w:t>
      </w:r>
      <w:r w:rsidR="00DB6CF6" w:rsidRPr="00A1003C">
        <w:rPr>
          <w:color w:val="000000" w:themeColor="text1"/>
          <w:sz w:val="20"/>
          <w:szCs w:val="20"/>
        </w:rPr>
        <w:t>)</w:t>
      </w:r>
      <w:r w:rsidRPr="00A1003C">
        <w:rPr>
          <w:color w:val="000000" w:themeColor="text1"/>
          <w:sz w:val="20"/>
          <w:szCs w:val="20"/>
        </w:rPr>
        <w:t>. The mice</w:t>
      </w:r>
      <w:r w:rsidR="00482C27" w:rsidRPr="00A1003C">
        <w:rPr>
          <w:color w:val="000000" w:themeColor="text1"/>
          <w:sz w:val="20"/>
          <w:szCs w:val="20"/>
        </w:rPr>
        <w:t xml:space="preserve"> of </w:t>
      </w:r>
      <w:r w:rsidR="00520F32" w:rsidRPr="00A1003C">
        <w:rPr>
          <w:color w:val="000000" w:themeColor="text1"/>
          <w:sz w:val="20"/>
          <w:szCs w:val="20"/>
        </w:rPr>
        <w:t xml:space="preserve">group two </w:t>
      </w:r>
      <w:r w:rsidR="00482C27" w:rsidRPr="00A1003C">
        <w:rPr>
          <w:color w:val="000000" w:themeColor="text1"/>
          <w:sz w:val="20"/>
          <w:szCs w:val="20"/>
        </w:rPr>
        <w:t xml:space="preserve">and </w:t>
      </w:r>
      <w:r w:rsidR="00520F32" w:rsidRPr="00A1003C">
        <w:rPr>
          <w:color w:val="000000" w:themeColor="text1"/>
          <w:sz w:val="20"/>
          <w:szCs w:val="20"/>
        </w:rPr>
        <w:t xml:space="preserve">three </w:t>
      </w:r>
      <w:r w:rsidR="00D26292" w:rsidRPr="00A1003C">
        <w:rPr>
          <w:color w:val="000000" w:themeColor="text1"/>
          <w:sz w:val="20"/>
          <w:szCs w:val="20"/>
        </w:rPr>
        <w:t>received a da</w:t>
      </w:r>
      <w:r w:rsidR="0024216E" w:rsidRPr="00A1003C">
        <w:rPr>
          <w:color w:val="000000" w:themeColor="text1"/>
          <w:sz w:val="20"/>
          <w:szCs w:val="20"/>
        </w:rPr>
        <w:t>ily</w:t>
      </w:r>
      <w:r w:rsidRPr="00A1003C">
        <w:rPr>
          <w:color w:val="000000" w:themeColor="text1"/>
          <w:sz w:val="20"/>
          <w:szCs w:val="20"/>
        </w:rPr>
        <w:t xml:space="preserve"> physiological saline</w:t>
      </w:r>
      <w:r w:rsidR="00482C27" w:rsidRPr="00A1003C">
        <w:rPr>
          <w:color w:val="000000" w:themeColor="text1"/>
          <w:sz w:val="20"/>
          <w:szCs w:val="20"/>
        </w:rPr>
        <w:t xml:space="preserve"> or </w:t>
      </w:r>
      <w:r w:rsidRPr="00A1003C">
        <w:rPr>
          <w:color w:val="000000" w:themeColor="text1"/>
          <w:sz w:val="20"/>
          <w:szCs w:val="20"/>
        </w:rPr>
        <w:t>punicalagin</w:t>
      </w:r>
      <w:r w:rsidR="00EA16B1" w:rsidRPr="00A1003C">
        <w:rPr>
          <w:color w:val="000000" w:themeColor="text1"/>
          <w:sz w:val="20"/>
          <w:szCs w:val="20"/>
        </w:rPr>
        <w:t xml:space="preserve"> (9</w:t>
      </w:r>
      <w:r w:rsidR="00DB6CF6" w:rsidRPr="00A1003C">
        <w:rPr>
          <w:color w:val="000000" w:themeColor="text1"/>
          <w:sz w:val="20"/>
          <w:szCs w:val="20"/>
        </w:rPr>
        <w:t xml:space="preserve"> mg</w:t>
      </w:r>
      <w:r w:rsidR="005C0CF5" w:rsidRPr="00A1003C">
        <w:rPr>
          <w:color w:val="000000" w:themeColor="text1"/>
          <w:sz w:val="20"/>
          <w:szCs w:val="20"/>
        </w:rPr>
        <w:t>/</w:t>
      </w:r>
      <w:r w:rsidR="00DB6CF6" w:rsidRPr="00A1003C">
        <w:rPr>
          <w:color w:val="000000" w:themeColor="text1"/>
          <w:sz w:val="20"/>
          <w:szCs w:val="20"/>
        </w:rPr>
        <w:t>kg</w:t>
      </w:r>
      <w:r w:rsidR="00EA16B1" w:rsidRPr="00A1003C">
        <w:rPr>
          <w:color w:val="000000" w:themeColor="text1"/>
          <w:sz w:val="20"/>
          <w:szCs w:val="20"/>
        </w:rPr>
        <w:t>/day</w:t>
      </w:r>
      <w:r w:rsidR="00DB6CF6" w:rsidRPr="00A1003C">
        <w:rPr>
          <w:color w:val="000000" w:themeColor="text1"/>
          <w:sz w:val="20"/>
          <w:szCs w:val="20"/>
        </w:rPr>
        <w:t>)</w:t>
      </w:r>
      <w:r w:rsidR="00482C27" w:rsidRPr="00A1003C">
        <w:rPr>
          <w:color w:val="000000" w:themeColor="text1"/>
          <w:sz w:val="20"/>
          <w:szCs w:val="20"/>
        </w:rPr>
        <w:t>,</w:t>
      </w:r>
      <w:r w:rsidR="00EA16B1" w:rsidRPr="00A1003C">
        <w:rPr>
          <w:color w:val="000000" w:themeColor="text1"/>
          <w:sz w:val="20"/>
          <w:szCs w:val="20"/>
        </w:rPr>
        <w:t xml:space="preserve"> p.o.,</w:t>
      </w:r>
      <w:r w:rsidR="00482C27" w:rsidRPr="00A1003C">
        <w:rPr>
          <w:color w:val="000000" w:themeColor="text1"/>
          <w:sz w:val="20"/>
          <w:szCs w:val="20"/>
        </w:rPr>
        <w:t xml:space="preserve"> respectively, </w:t>
      </w:r>
      <w:r w:rsidR="0099670D" w:rsidRPr="00A1003C">
        <w:rPr>
          <w:color w:val="000000" w:themeColor="text1"/>
          <w:sz w:val="20"/>
          <w:szCs w:val="20"/>
        </w:rPr>
        <w:t>for 5</w:t>
      </w:r>
      <w:r w:rsidR="00482C27" w:rsidRPr="00A1003C">
        <w:rPr>
          <w:color w:val="000000" w:themeColor="text1"/>
          <w:sz w:val="20"/>
          <w:szCs w:val="20"/>
        </w:rPr>
        <w:t xml:space="preserve"> days </w:t>
      </w:r>
      <w:r w:rsidR="00AA1687" w:rsidRPr="00A1003C">
        <w:rPr>
          <w:color w:val="000000" w:themeColor="text1"/>
          <w:sz w:val="20"/>
          <w:szCs w:val="20"/>
        </w:rPr>
        <w:t>begin</w:t>
      </w:r>
      <w:r w:rsidR="00145C50" w:rsidRPr="00A1003C">
        <w:rPr>
          <w:color w:val="000000" w:themeColor="text1"/>
          <w:sz w:val="20"/>
          <w:szCs w:val="20"/>
        </w:rPr>
        <w:t>n</w:t>
      </w:r>
      <w:r w:rsidR="00AA1687" w:rsidRPr="00A1003C">
        <w:rPr>
          <w:color w:val="000000" w:themeColor="text1"/>
          <w:sz w:val="20"/>
          <w:szCs w:val="20"/>
        </w:rPr>
        <w:t>ing</w:t>
      </w:r>
      <w:r w:rsidR="00482C27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on the same day of cisplatin</w:t>
      </w:r>
      <w:r w:rsidR="00482C27" w:rsidRPr="00A1003C">
        <w:rPr>
          <w:color w:val="000000" w:themeColor="text1"/>
          <w:sz w:val="20"/>
          <w:szCs w:val="20"/>
        </w:rPr>
        <w:t xml:space="preserve"> administration. </w:t>
      </w:r>
    </w:p>
    <w:p w:rsidR="00C04842" w:rsidRPr="00A1003C" w:rsidRDefault="00C04842" w:rsidP="00EE0117">
      <w:pPr>
        <w:snapToGrid w:val="0"/>
        <w:jc w:val="both"/>
        <w:rPr>
          <w:b/>
          <w:bCs/>
          <w:color w:val="000000" w:themeColor="text1"/>
          <w:sz w:val="20"/>
          <w:szCs w:val="20"/>
        </w:rPr>
        <w:sectPr w:rsidR="00C04842" w:rsidRPr="00A1003C" w:rsidSect="00024810">
          <w:type w:val="continuous"/>
          <w:pgSz w:w="12240" w:h="15840"/>
          <w:pgMar w:top="1440" w:right="1440" w:bottom="1440" w:left="1440" w:header="720" w:footer="720" w:gutter="0"/>
          <w:cols w:num="2" w:space="600"/>
          <w:docGrid w:linePitch="360"/>
        </w:sectPr>
      </w:pPr>
    </w:p>
    <w:p w:rsidR="00024810" w:rsidRPr="00A1003C" w:rsidRDefault="004A5679" w:rsidP="00C04842">
      <w:pPr>
        <w:snapToGrid w:val="0"/>
        <w:jc w:val="both"/>
        <w:rPr>
          <w:b/>
          <w:bCs/>
          <w:color w:val="000000" w:themeColor="text1"/>
          <w:sz w:val="20"/>
          <w:szCs w:val="20"/>
        </w:rPr>
      </w:pPr>
      <w:r w:rsidRPr="00A1003C">
        <w:rPr>
          <w:b/>
          <w:bCs/>
          <w:color w:val="000000" w:themeColor="text1"/>
          <w:sz w:val="20"/>
          <w:szCs w:val="20"/>
        </w:rPr>
        <w:lastRenderedPageBreak/>
        <w:t>Sample collection and biochemical examination</w:t>
      </w:r>
    </w:p>
    <w:p w:rsidR="00024810" w:rsidRPr="00A1003C" w:rsidRDefault="00A53AF8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The mice</w:t>
      </w:r>
      <w:r w:rsidR="003419E4" w:rsidRPr="00A1003C">
        <w:rPr>
          <w:color w:val="000000" w:themeColor="text1"/>
          <w:sz w:val="20"/>
          <w:szCs w:val="20"/>
        </w:rPr>
        <w:t xml:space="preserve"> were euthanized</w:t>
      </w:r>
      <w:r w:rsidRPr="00A1003C">
        <w:rPr>
          <w:color w:val="000000" w:themeColor="text1"/>
          <w:sz w:val="20"/>
          <w:szCs w:val="20"/>
        </w:rPr>
        <w:t xml:space="preserve"> 5 days after cisplatin</w:t>
      </w:r>
      <w:r w:rsidR="00482C27" w:rsidRPr="00A1003C">
        <w:rPr>
          <w:color w:val="000000" w:themeColor="text1"/>
          <w:sz w:val="20"/>
          <w:szCs w:val="20"/>
        </w:rPr>
        <w:t xml:space="preserve"> administratio</w:t>
      </w:r>
      <w:r w:rsidRPr="00A1003C">
        <w:rPr>
          <w:color w:val="000000" w:themeColor="text1"/>
          <w:sz w:val="20"/>
          <w:szCs w:val="20"/>
        </w:rPr>
        <w:t>n</w:t>
      </w:r>
      <w:r w:rsidR="00482C27" w:rsidRPr="00A1003C">
        <w:rPr>
          <w:color w:val="000000" w:themeColor="text1"/>
          <w:sz w:val="20"/>
          <w:szCs w:val="20"/>
        </w:rPr>
        <w:t>.</w:t>
      </w:r>
      <w:r w:rsidR="008662B7" w:rsidRPr="00A1003C">
        <w:rPr>
          <w:color w:val="000000" w:themeColor="text1"/>
          <w:sz w:val="20"/>
          <w:szCs w:val="20"/>
        </w:rPr>
        <w:t xml:space="preserve"> The left ventricle of the heart was puncture</w:t>
      </w:r>
      <w:r w:rsidR="00145C50" w:rsidRPr="00A1003C">
        <w:rPr>
          <w:color w:val="000000" w:themeColor="text1"/>
          <w:sz w:val="20"/>
          <w:szCs w:val="20"/>
        </w:rPr>
        <w:t>d</w:t>
      </w:r>
      <w:r w:rsidR="008662B7" w:rsidRPr="00A1003C">
        <w:rPr>
          <w:color w:val="000000" w:themeColor="text1"/>
          <w:sz w:val="20"/>
          <w:szCs w:val="20"/>
        </w:rPr>
        <w:t xml:space="preserve"> to collect blood samples, the blood was left</w:t>
      </w:r>
      <w:r w:rsidR="00AA1687" w:rsidRPr="00A1003C">
        <w:rPr>
          <w:color w:val="000000" w:themeColor="text1"/>
          <w:sz w:val="20"/>
          <w:szCs w:val="20"/>
        </w:rPr>
        <w:t xml:space="preserve"> to clot for</w:t>
      </w:r>
      <w:r w:rsidR="008662B7" w:rsidRPr="00A1003C">
        <w:rPr>
          <w:color w:val="000000" w:themeColor="text1"/>
          <w:sz w:val="20"/>
          <w:szCs w:val="20"/>
        </w:rPr>
        <w:t xml:space="preserve"> 60 min, then centrifuged for 10 min at 500 rpm. The</w:t>
      </w:r>
      <w:r w:rsidR="00573B67" w:rsidRPr="00A1003C">
        <w:rPr>
          <w:color w:val="000000" w:themeColor="text1"/>
          <w:sz w:val="20"/>
          <w:szCs w:val="20"/>
        </w:rPr>
        <w:t xml:space="preserve"> serum creatinine</w:t>
      </w:r>
      <w:r w:rsidR="003419E4" w:rsidRPr="00A1003C">
        <w:rPr>
          <w:color w:val="000000" w:themeColor="text1"/>
          <w:sz w:val="20"/>
          <w:szCs w:val="20"/>
        </w:rPr>
        <w:t xml:space="preserve"> level was measured </w:t>
      </w:r>
      <w:r w:rsidR="00573B67" w:rsidRPr="00A1003C">
        <w:rPr>
          <w:color w:val="000000" w:themeColor="text1"/>
          <w:sz w:val="20"/>
          <w:szCs w:val="20"/>
        </w:rPr>
        <w:t>using a colorimetric</w:t>
      </w:r>
      <w:r w:rsidR="003419E4" w:rsidRPr="00A1003C">
        <w:rPr>
          <w:color w:val="000000" w:themeColor="text1"/>
          <w:sz w:val="20"/>
          <w:szCs w:val="20"/>
        </w:rPr>
        <w:t xml:space="preserve"> kit </w:t>
      </w:r>
      <w:r w:rsidR="00573B67" w:rsidRPr="00A1003C">
        <w:rPr>
          <w:color w:val="000000" w:themeColor="text1"/>
          <w:sz w:val="20"/>
          <w:szCs w:val="20"/>
        </w:rPr>
        <w:t>(Stanbio Laboratory, USA)</w:t>
      </w:r>
      <w:r w:rsidR="003419E4" w:rsidRPr="00A1003C">
        <w:rPr>
          <w:color w:val="000000" w:themeColor="text1"/>
          <w:sz w:val="20"/>
          <w:szCs w:val="20"/>
        </w:rPr>
        <w:t>.</w:t>
      </w:r>
    </w:p>
    <w:p w:rsidR="00024810" w:rsidRPr="00A1003C" w:rsidRDefault="00AA1687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Cold potassium phosphate buffer (0.05 M, pH 7.4) was used to homogenize t</w:t>
      </w:r>
      <w:r w:rsidR="00573B67" w:rsidRPr="00A1003C">
        <w:rPr>
          <w:color w:val="000000" w:themeColor="text1"/>
          <w:sz w:val="20"/>
          <w:szCs w:val="20"/>
        </w:rPr>
        <w:t xml:space="preserve">he </w:t>
      </w:r>
      <w:r w:rsidRPr="00A1003C">
        <w:rPr>
          <w:color w:val="000000" w:themeColor="text1"/>
          <w:sz w:val="20"/>
          <w:szCs w:val="20"/>
        </w:rPr>
        <w:t xml:space="preserve">collected </w:t>
      </w:r>
      <w:r w:rsidR="00573B67" w:rsidRPr="00A1003C">
        <w:rPr>
          <w:color w:val="000000" w:themeColor="text1"/>
          <w:sz w:val="20"/>
          <w:szCs w:val="20"/>
        </w:rPr>
        <w:t>right kidneys</w:t>
      </w:r>
      <w:r w:rsidRPr="00A1003C">
        <w:rPr>
          <w:color w:val="000000" w:themeColor="text1"/>
          <w:sz w:val="20"/>
          <w:szCs w:val="20"/>
        </w:rPr>
        <w:t xml:space="preserve">, after which centrifugation at 5000 rpm for a duration of 10 min at 4 ºC was conducted </w:t>
      </w:r>
      <w:r w:rsidR="003C435D" w:rsidRPr="00A1003C">
        <w:rPr>
          <w:color w:val="000000" w:themeColor="text1"/>
          <w:sz w:val="20"/>
          <w:szCs w:val="20"/>
        </w:rPr>
        <w:t>to the resulting homogenate samples, the</w:t>
      </w:r>
      <w:r w:rsidR="00F95738" w:rsidRPr="00A1003C">
        <w:rPr>
          <w:color w:val="000000" w:themeColor="text1"/>
          <w:sz w:val="20"/>
          <w:szCs w:val="20"/>
        </w:rPr>
        <w:t xml:space="preserve"> supernatant was used</w:t>
      </w:r>
      <w:r w:rsidR="00F53565" w:rsidRPr="00A1003C">
        <w:rPr>
          <w:color w:val="000000" w:themeColor="text1"/>
          <w:sz w:val="20"/>
          <w:szCs w:val="20"/>
        </w:rPr>
        <w:t xml:space="preserve"> to detect levels </w:t>
      </w:r>
      <w:r w:rsidR="00482C27" w:rsidRPr="00A1003C">
        <w:rPr>
          <w:color w:val="000000" w:themeColor="text1"/>
          <w:sz w:val="20"/>
          <w:szCs w:val="20"/>
        </w:rPr>
        <w:t>of</w:t>
      </w:r>
      <w:r w:rsidR="00F53565" w:rsidRPr="00A1003C">
        <w:rPr>
          <w:color w:val="000000" w:themeColor="text1"/>
          <w:sz w:val="20"/>
          <w:szCs w:val="20"/>
        </w:rPr>
        <w:t>:</w:t>
      </w:r>
      <w:r w:rsidR="00F95738" w:rsidRPr="00A1003C">
        <w:rPr>
          <w:color w:val="000000" w:themeColor="text1"/>
          <w:sz w:val="20"/>
          <w:szCs w:val="20"/>
        </w:rPr>
        <w:t xml:space="preserve"> malondialdehyde (MDA) and</w:t>
      </w:r>
      <w:r w:rsidR="00482C27" w:rsidRPr="00A1003C">
        <w:rPr>
          <w:color w:val="000000" w:themeColor="text1"/>
          <w:sz w:val="20"/>
          <w:szCs w:val="20"/>
        </w:rPr>
        <w:t xml:space="preserve"> glutathione</w:t>
      </w:r>
      <w:r w:rsidR="00573B67" w:rsidRPr="00A1003C">
        <w:rPr>
          <w:color w:val="000000" w:themeColor="text1"/>
          <w:sz w:val="20"/>
          <w:szCs w:val="20"/>
        </w:rPr>
        <w:t xml:space="preserve"> peroxidase</w:t>
      </w:r>
      <w:r w:rsidR="00482C27" w:rsidRPr="00A1003C">
        <w:rPr>
          <w:color w:val="000000" w:themeColor="text1"/>
          <w:sz w:val="20"/>
          <w:szCs w:val="20"/>
        </w:rPr>
        <w:t xml:space="preserve"> </w:t>
      </w:r>
      <w:r w:rsidR="00573B67" w:rsidRPr="00A1003C">
        <w:rPr>
          <w:color w:val="000000" w:themeColor="text1"/>
          <w:sz w:val="20"/>
          <w:szCs w:val="20"/>
        </w:rPr>
        <w:t>(GPx</w:t>
      </w:r>
      <w:r w:rsidR="003419E4" w:rsidRPr="00A1003C">
        <w:rPr>
          <w:color w:val="000000" w:themeColor="text1"/>
          <w:sz w:val="20"/>
          <w:szCs w:val="20"/>
        </w:rPr>
        <w:t>)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482C27" w:rsidRPr="00A1003C">
        <w:rPr>
          <w:color w:val="000000" w:themeColor="text1"/>
          <w:sz w:val="20"/>
          <w:szCs w:val="20"/>
        </w:rPr>
        <w:t>using</w:t>
      </w:r>
      <w:r w:rsidR="00F53565" w:rsidRPr="00A1003C">
        <w:rPr>
          <w:color w:val="000000" w:themeColor="text1"/>
          <w:sz w:val="20"/>
          <w:szCs w:val="20"/>
        </w:rPr>
        <w:t xml:space="preserve"> (BioVision, USA)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F53565" w:rsidRPr="00A1003C">
        <w:rPr>
          <w:color w:val="000000" w:themeColor="text1"/>
          <w:sz w:val="20"/>
          <w:szCs w:val="20"/>
        </w:rPr>
        <w:t>colorimetric assay kit, and nitric oxide (NO) was assayed using (Sigma-Aldrich, USA)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482C27" w:rsidRPr="00A1003C">
        <w:rPr>
          <w:color w:val="000000" w:themeColor="text1"/>
          <w:sz w:val="20"/>
          <w:szCs w:val="20"/>
        </w:rPr>
        <w:t>colorimetric assay kit</w:t>
      </w:r>
      <w:r w:rsidR="00F53565" w:rsidRPr="00A1003C">
        <w:rPr>
          <w:color w:val="000000" w:themeColor="text1"/>
          <w:sz w:val="20"/>
          <w:szCs w:val="20"/>
        </w:rPr>
        <w:t xml:space="preserve">. </w:t>
      </w:r>
      <w:r w:rsidR="008A4048" w:rsidRPr="00A1003C">
        <w:rPr>
          <w:color w:val="000000" w:themeColor="text1"/>
          <w:sz w:val="20"/>
          <w:szCs w:val="20"/>
        </w:rPr>
        <w:t xml:space="preserve">In addition, </w:t>
      </w:r>
      <w:r w:rsidR="00573B67" w:rsidRPr="00A1003C">
        <w:rPr>
          <w:color w:val="000000" w:themeColor="text1"/>
          <w:sz w:val="20"/>
          <w:szCs w:val="20"/>
        </w:rPr>
        <w:t>kidney tissue levels</w:t>
      </w:r>
      <w:r w:rsidR="00573B67" w:rsidRPr="00A1003C">
        <w:rPr>
          <w:color w:val="000000" w:themeColor="text1"/>
          <w:sz w:val="20"/>
          <w:szCs w:val="20"/>
          <w:lang w:val="en-GB"/>
        </w:rPr>
        <w:t xml:space="preserve"> of tumor necrosis factor-α (TNF-α), and caspase-3 </w:t>
      </w:r>
      <w:r w:rsidR="00573B67" w:rsidRPr="00A1003C">
        <w:rPr>
          <w:color w:val="000000" w:themeColor="text1"/>
          <w:sz w:val="20"/>
          <w:szCs w:val="20"/>
        </w:rPr>
        <w:t>were measured by</w:t>
      </w:r>
      <w:r w:rsidR="00573B67" w:rsidRPr="00A1003C">
        <w:rPr>
          <w:color w:val="000000" w:themeColor="text1"/>
          <w:sz w:val="20"/>
          <w:szCs w:val="20"/>
          <w:lang w:val="en-GB"/>
        </w:rPr>
        <w:t xml:space="preserve"> </w:t>
      </w:r>
      <w:r w:rsidR="008A4048" w:rsidRPr="00A1003C">
        <w:rPr>
          <w:color w:val="000000" w:themeColor="text1"/>
          <w:sz w:val="20"/>
          <w:szCs w:val="20"/>
        </w:rPr>
        <w:t xml:space="preserve">ELISA kits </w:t>
      </w:r>
      <w:r w:rsidR="008A4048" w:rsidRPr="00A1003C">
        <w:rPr>
          <w:color w:val="000000" w:themeColor="text1"/>
          <w:sz w:val="20"/>
          <w:szCs w:val="20"/>
          <w:lang w:val="en-GB"/>
        </w:rPr>
        <w:t>(R</w:t>
      </w:r>
      <w:r w:rsidR="00C92A6D" w:rsidRPr="00A1003C">
        <w:rPr>
          <w:color w:val="000000" w:themeColor="text1"/>
          <w:sz w:val="20"/>
          <w:szCs w:val="20"/>
          <w:lang w:val="en-GB"/>
        </w:rPr>
        <w:t xml:space="preserve"> &amp; </w:t>
      </w:r>
      <w:r w:rsidR="008A4048" w:rsidRPr="00A1003C">
        <w:rPr>
          <w:color w:val="000000" w:themeColor="text1"/>
          <w:sz w:val="20"/>
          <w:szCs w:val="20"/>
          <w:lang w:val="en-GB"/>
        </w:rPr>
        <w:t>D Systems, USA).</w:t>
      </w:r>
      <w:r w:rsidR="00F53565" w:rsidRPr="00A1003C">
        <w:rPr>
          <w:color w:val="000000" w:themeColor="text1"/>
          <w:sz w:val="20"/>
          <w:szCs w:val="20"/>
        </w:rPr>
        <w:t xml:space="preserve"> All kits were used as directed by manufacturers.</w:t>
      </w:r>
    </w:p>
    <w:p w:rsidR="00024810" w:rsidRPr="00A1003C" w:rsidRDefault="00503801" w:rsidP="00EE0117">
      <w:pPr>
        <w:snapToGrid w:val="0"/>
        <w:jc w:val="both"/>
        <w:rPr>
          <w:b/>
          <w:bCs/>
          <w:color w:val="000000" w:themeColor="text1"/>
          <w:sz w:val="20"/>
          <w:szCs w:val="20"/>
        </w:rPr>
      </w:pPr>
      <w:r w:rsidRPr="00A1003C">
        <w:rPr>
          <w:b/>
          <w:bCs/>
          <w:color w:val="000000" w:themeColor="text1"/>
          <w:sz w:val="20"/>
          <w:szCs w:val="20"/>
        </w:rPr>
        <w:t>Histopathology examination</w:t>
      </w:r>
    </w:p>
    <w:p w:rsidR="00024810" w:rsidRPr="00A1003C" w:rsidRDefault="00CD20C0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Fixation of</w:t>
      </w:r>
      <w:r w:rsidR="008362BF" w:rsidRPr="00A1003C">
        <w:rPr>
          <w:color w:val="000000" w:themeColor="text1"/>
          <w:sz w:val="20"/>
          <w:szCs w:val="20"/>
        </w:rPr>
        <w:t xml:space="preserve"> left kidneys</w:t>
      </w:r>
      <w:r w:rsidRPr="00A1003C">
        <w:rPr>
          <w:color w:val="000000" w:themeColor="text1"/>
          <w:sz w:val="20"/>
          <w:szCs w:val="20"/>
        </w:rPr>
        <w:t xml:space="preserve"> occurred in</w:t>
      </w:r>
      <w:r w:rsidR="008362BF" w:rsidRPr="00A1003C">
        <w:rPr>
          <w:color w:val="000000" w:themeColor="text1"/>
          <w:sz w:val="20"/>
          <w:szCs w:val="20"/>
        </w:rPr>
        <w:t xml:space="preserve"> 10% formalin solution</w:t>
      </w:r>
      <w:r w:rsidR="00671A0E" w:rsidRPr="00A1003C">
        <w:rPr>
          <w:color w:val="000000" w:themeColor="text1"/>
          <w:sz w:val="20"/>
          <w:szCs w:val="20"/>
        </w:rPr>
        <w:t>,</w:t>
      </w:r>
      <w:r w:rsidR="00C64624" w:rsidRPr="00A1003C">
        <w:rPr>
          <w:color w:val="000000" w:themeColor="text1"/>
          <w:sz w:val="20"/>
          <w:szCs w:val="20"/>
        </w:rPr>
        <w:t xml:space="preserve"> after which ascending grades of</w:t>
      </w:r>
      <w:r w:rsidR="008362BF" w:rsidRPr="00A1003C">
        <w:rPr>
          <w:color w:val="000000" w:themeColor="text1"/>
          <w:sz w:val="20"/>
          <w:szCs w:val="20"/>
        </w:rPr>
        <w:t xml:space="preserve"> alcohol</w:t>
      </w:r>
      <w:r w:rsidR="00C64624" w:rsidRPr="00A1003C">
        <w:rPr>
          <w:color w:val="000000" w:themeColor="text1"/>
          <w:sz w:val="20"/>
          <w:szCs w:val="20"/>
        </w:rPr>
        <w:t xml:space="preserve"> dehydrated the tissues</w:t>
      </w:r>
      <w:r w:rsidR="000747F4" w:rsidRPr="00A1003C">
        <w:rPr>
          <w:color w:val="000000" w:themeColor="text1"/>
          <w:sz w:val="20"/>
          <w:szCs w:val="20"/>
        </w:rPr>
        <w:t>,</w:t>
      </w:r>
      <w:r w:rsidR="008362BF" w:rsidRPr="00A1003C">
        <w:rPr>
          <w:color w:val="000000" w:themeColor="text1"/>
          <w:sz w:val="20"/>
          <w:szCs w:val="20"/>
        </w:rPr>
        <w:t xml:space="preserve"> and</w:t>
      </w:r>
      <w:r w:rsidR="00C64624" w:rsidRPr="00A1003C">
        <w:rPr>
          <w:color w:val="000000" w:themeColor="text1"/>
          <w:sz w:val="20"/>
          <w:szCs w:val="20"/>
        </w:rPr>
        <w:t xml:space="preserve"> finally</w:t>
      </w:r>
      <w:r w:rsidR="003C435D" w:rsidRPr="00A1003C">
        <w:rPr>
          <w:color w:val="000000" w:themeColor="text1"/>
          <w:sz w:val="20"/>
          <w:szCs w:val="20"/>
        </w:rPr>
        <w:t xml:space="preserve"> paraffin was used to embed the samples</w:t>
      </w:r>
      <w:r w:rsidR="008362BF" w:rsidRPr="00A1003C">
        <w:rPr>
          <w:color w:val="000000" w:themeColor="text1"/>
          <w:sz w:val="20"/>
          <w:szCs w:val="20"/>
        </w:rPr>
        <w:t>.</w:t>
      </w:r>
      <w:r w:rsidR="00C64624" w:rsidRPr="00A1003C">
        <w:rPr>
          <w:color w:val="000000" w:themeColor="text1"/>
          <w:sz w:val="20"/>
          <w:szCs w:val="20"/>
        </w:rPr>
        <w:t xml:space="preserve"> </w:t>
      </w:r>
      <w:r w:rsidR="008362BF" w:rsidRPr="00A1003C">
        <w:rPr>
          <w:color w:val="000000" w:themeColor="text1"/>
          <w:sz w:val="20"/>
          <w:szCs w:val="20"/>
        </w:rPr>
        <w:t>5 µ</w:t>
      </w:r>
      <w:r w:rsidR="00C64624" w:rsidRPr="00A1003C">
        <w:rPr>
          <w:color w:val="000000" w:themeColor="text1"/>
          <w:sz w:val="20"/>
          <w:szCs w:val="20"/>
        </w:rPr>
        <w:t xml:space="preserve">m-thick sections </w:t>
      </w:r>
      <w:r w:rsidR="003C435D" w:rsidRPr="00A1003C">
        <w:rPr>
          <w:color w:val="000000" w:themeColor="text1"/>
          <w:sz w:val="20"/>
          <w:szCs w:val="20"/>
        </w:rPr>
        <w:t>were stained I in</w:t>
      </w:r>
      <w:r w:rsidR="00C64624" w:rsidRPr="00A1003C">
        <w:rPr>
          <w:color w:val="000000" w:themeColor="text1"/>
          <w:sz w:val="20"/>
          <w:szCs w:val="20"/>
        </w:rPr>
        <w:t xml:space="preserve"> hematoxylin and eosin (H</w:t>
      </w:r>
      <w:r w:rsidR="00C92A6D" w:rsidRPr="00A1003C">
        <w:rPr>
          <w:color w:val="000000" w:themeColor="text1"/>
          <w:sz w:val="20"/>
          <w:szCs w:val="20"/>
        </w:rPr>
        <w:t xml:space="preserve"> &amp; </w:t>
      </w:r>
      <w:r w:rsidR="00C64624" w:rsidRPr="00A1003C">
        <w:rPr>
          <w:color w:val="000000" w:themeColor="text1"/>
          <w:sz w:val="20"/>
          <w:szCs w:val="20"/>
        </w:rPr>
        <w:t xml:space="preserve">E) </w:t>
      </w:r>
      <w:r w:rsidR="003C435D" w:rsidRPr="00A1003C">
        <w:rPr>
          <w:color w:val="000000" w:themeColor="text1"/>
          <w:sz w:val="20"/>
          <w:szCs w:val="20"/>
        </w:rPr>
        <w:t>and examined</w:t>
      </w:r>
      <w:r w:rsidR="00C64624" w:rsidRPr="00A1003C">
        <w:rPr>
          <w:color w:val="000000" w:themeColor="text1"/>
          <w:sz w:val="20"/>
          <w:szCs w:val="20"/>
        </w:rPr>
        <w:t xml:space="preserve"> </w:t>
      </w:r>
      <w:r w:rsidR="003C435D" w:rsidRPr="00A1003C">
        <w:rPr>
          <w:color w:val="000000" w:themeColor="text1"/>
          <w:sz w:val="20"/>
          <w:szCs w:val="20"/>
        </w:rPr>
        <w:t>using</w:t>
      </w:r>
      <w:r w:rsidR="00C64624" w:rsidRPr="00A1003C">
        <w:rPr>
          <w:color w:val="000000" w:themeColor="text1"/>
          <w:sz w:val="20"/>
          <w:szCs w:val="20"/>
        </w:rPr>
        <w:t xml:space="preserve"> </w:t>
      </w:r>
      <w:r w:rsidR="003C435D" w:rsidRPr="00A1003C">
        <w:rPr>
          <w:color w:val="000000" w:themeColor="text1"/>
          <w:sz w:val="20"/>
          <w:szCs w:val="20"/>
        </w:rPr>
        <w:t xml:space="preserve">a </w:t>
      </w:r>
      <w:r w:rsidR="00C64624" w:rsidRPr="00A1003C">
        <w:rPr>
          <w:color w:val="000000" w:themeColor="text1"/>
          <w:sz w:val="20"/>
          <w:szCs w:val="20"/>
        </w:rPr>
        <w:t>light microscope.</w:t>
      </w:r>
    </w:p>
    <w:p w:rsidR="00024810" w:rsidRPr="00A1003C" w:rsidRDefault="00503801" w:rsidP="00EE0117">
      <w:pPr>
        <w:snapToGrid w:val="0"/>
        <w:jc w:val="both"/>
        <w:rPr>
          <w:b/>
          <w:bCs/>
          <w:color w:val="000000" w:themeColor="text1"/>
          <w:sz w:val="20"/>
          <w:szCs w:val="20"/>
        </w:rPr>
      </w:pPr>
      <w:r w:rsidRPr="00A1003C">
        <w:rPr>
          <w:b/>
          <w:bCs/>
          <w:color w:val="000000" w:themeColor="text1"/>
          <w:sz w:val="20"/>
          <w:szCs w:val="20"/>
        </w:rPr>
        <w:t>Immunohistochemistry examination</w:t>
      </w:r>
    </w:p>
    <w:p w:rsidR="00024810" w:rsidRPr="00A1003C" w:rsidRDefault="004E5BE1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Sections were deparaffinis</w:t>
      </w:r>
      <w:r w:rsidR="004C6EFE" w:rsidRPr="00A1003C">
        <w:rPr>
          <w:color w:val="000000" w:themeColor="text1"/>
          <w:sz w:val="20"/>
          <w:szCs w:val="20"/>
        </w:rPr>
        <w:t xml:space="preserve">ed, rehydrated, and </w:t>
      </w:r>
      <w:r w:rsidR="007F1DDA" w:rsidRPr="00A1003C">
        <w:rPr>
          <w:color w:val="000000" w:themeColor="text1"/>
          <w:sz w:val="20"/>
          <w:szCs w:val="20"/>
        </w:rPr>
        <w:t>H</w:t>
      </w:r>
      <w:r w:rsidR="007F1DDA" w:rsidRPr="00A1003C">
        <w:rPr>
          <w:color w:val="000000" w:themeColor="text1"/>
          <w:sz w:val="20"/>
          <w:szCs w:val="20"/>
          <w:vertAlign w:val="subscript"/>
        </w:rPr>
        <w:t>2</w:t>
      </w:r>
      <w:r w:rsidR="007F1DDA" w:rsidRPr="00A1003C">
        <w:rPr>
          <w:color w:val="000000" w:themeColor="text1"/>
          <w:sz w:val="20"/>
          <w:szCs w:val="20"/>
        </w:rPr>
        <w:t>O</w:t>
      </w:r>
      <w:r w:rsidR="007F1DDA" w:rsidRPr="00A1003C">
        <w:rPr>
          <w:color w:val="000000" w:themeColor="text1"/>
          <w:sz w:val="20"/>
          <w:szCs w:val="20"/>
          <w:vertAlign w:val="subscript"/>
        </w:rPr>
        <w:t>2</w:t>
      </w:r>
      <w:r w:rsidR="007F1DDA" w:rsidRPr="00A1003C">
        <w:rPr>
          <w:color w:val="000000" w:themeColor="text1"/>
          <w:sz w:val="20"/>
          <w:szCs w:val="20"/>
        </w:rPr>
        <w:t xml:space="preserve"> in methanol blocked </w:t>
      </w:r>
      <w:r w:rsidR="004C6EFE" w:rsidRPr="00A1003C">
        <w:rPr>
          <w:color w:val="000000" w:themeColor="text1"/>
          <w:sz w:val="20"/>
          <w:szCs w:val="20"/>
        </w:rPr>
        <w:t>endogenous pero</w:t>
      </w:r>
      <w:r w:rsidR="007F1DDA" w:rsidRPr="00A1003C">
        <w:rPr>
          <w:color w:val="000000" w:themeColor="text1"/>
          <w:sz w:val="20"/>
          <w:szCs w:val="20"/>
        </w:rPr>
        <w:t>xidase activity</w:t>
      </w:r>
      <w:r w:rsidR="004C6EFE" w:rsidRPr="00A1003C">
        <w:rPr>
          <w:color w:val="000000" w:themeColor="text1"/>
          <w:sz w:val="20"/>
          <w:szCs w:val="20"/>
        </w:rPr>
        <w:t>.</w:t>
      </w:r>
      <w:r w:rsidR="003C4D6D" w:rsidRPr="00A1003C">
        <w:rPr>
          <w:color w:val="000000" w:themeColor="text1"/>
          <w:sz w:val="20"/>
          <w:szCs w:val="20"/>
        </w:rPr>
        <w:t xml:space="preserve"> Citrate buffer was used to</w:t>
      </w:r>
      <w:r w:rsidR="004C6EFE" w:rsidRPr="00A1003C">
        <w:rPr>
          <w:color w:val="000000" w:themeColor="text1"/>
          <w:sz w:val="20"/>
          <w:szCs w:val="20"/>
        </w:rPr>
        <w:t xml:space="preserve"> </w:t>
      </w:r>
      <w:r w:rsidR="00BC51E0" w:rsidRPr="00A1003C">
        <w:rPr>
          <w:color w:val="000000" w:themeColor="text1"/>
          <w:sz w:val="20"/>
          <w:szCs w:val="20"/>
        </w:rPr>
        <w:t>pre-treat</w:t>
      </w:r>
      <w:r w:rsidR="004C6EFE" w:rsidRPr="00A1003C">
        <w:rPr>
          <w:color w:val="000000" w:themeColor="text1"/>
          <w:sz w:val="20"/>
          <w:szCs w:val="20"/>
        </w:rPr>
        <w:t xml:space="preserve"> </w:t>
      </w:r>
      <w:r w:rsidR="003C4D6D" w:rsidRPr="00A1003C">
        <w:rPr>
          <w:color w:val="000000" w:themeColor="text1"/>
          <w:sz w:val="20"/>
          <w:szCs w:val="20"/>
        </w:rPr>
        <w:t>the sections at</w:t>
      </w:r>
      <w:r w:rsidR="004C6EFE" w:rsidRPr="00A1003C">
        <w:rPr>
          <w:color w:val="000000" w:themeColor="text1"/>
          <w:sz w:val="20"/>
          <w:szCs w:val="20"/>
        </w:rPr>
        <w:t xml:space="preserve"> (pH 6.0) </w:t>
      </w:r>
      <w:r w:rsidR="00BC51E0" w:rsidRPr="00A1003C">
        <w:rPr>
          <w:color w:val="000000" w:themeColor="text1"/>
          <w:sz w:val="20"/>
          <w:szCs w:val="20"/>
        </w:rPr>
        <w:t>using a microwave. After which s</w:t>
      </w:r>
      <w:r w:rsidR="004C6EFE" w:rsidRPr="00A1003C">
        <w:rPr>
          <w:color w:val="000000" w:themeColor="text1"/>
          <w:sz w:val="20"/>
          <w:szCs w:val="20"/>
        </w:rPr>
        <w:t>ections were incubated with rabbit polyclonal antibody against mice nuclear factor-κB (NF-κB)</w:t>
      </w:r>
      <w:r w:rsidR="00C501AC" w:rsidRPr="00A1003C">
        <w:rPr>
          <w:color w:val="000000" w:themeColor="text1"/>
          <w:sz w:val="20"/>
          <w:szCs w:val="20"/>
        </w:rPr>
        <w:t xml:space="preserve"> at room temperature</w:t>
      </w:r>
      <w:r w:rsidR="004C6EFE" w:rsidRPr="00A1003C">
        <w:rPr>
          <w:color w:val="000000" w:themeColor="text1"/>
          <w:sz w:val="20"/>
          <w:szCs w:val="20"/>
        </w:rPr>
        <w:t xml:space="preserve"> (Thermo Scientific, USA, dilut</w:t>
      </w:r>
      <w:r w:rsidR="00B50C3D" w:rsidRPr="00A1003C">
        <w:rPr>
          <w:color w:val="000000" w:themeColor="text1"/>
          <w:sz w:val="20"/>
          <w:szCs w:val="20"/>
        </w:rPr>
        <w:t>ion 1:100). S</w:t>
      </w:r>
      <w:r w:rsidR="004C6EFE" w:rsidRPr="00A1003C">
        <w:rPr>
          <w:color w:val="000000" w:themeColor="text1"/>
          <w:sz w:val="20"/>
          <w:szCs w:val="20"/>
        </w:rPr>
        <w:t>ections were incubated with biotinylated goat anti-polyvalent, streptav</w:t>
      </w:r>
      <w:r w:rsidR="00B50C3D" w:rsidRPr="00A1003C">
        <w:rPr>
          <w:color w:val="000000" w:themeColor="text1"/>
          <w:sz w:val="20"/>
          <w:szCs w:val="20"/>
        </w:rPr>
        <w:t>idin peroxidase and</w:t>
      </w:r>
      <w:r w:rsidR="004C6EFE" w:rsidRPr="00A1003C">
        <w:rPr>
          <w:color w:val="000000" w:themeColor="text1"/>
          <w:sz w:val="20"/>
          <w:szCs w:val="20"/>
        </w:rPr>
        <w:t xml:space="preserve"> DAB plus chromogen</w:t>
      </w:r>
      <w:r w:rsidR="00B50C3D" w:rsidRPr="00A1003C">
        <w:rPr>
          <w:color w:val="000000" w:themeColor="text1"/>
          <w:sz w:val="20"/>
          <w:szCs w:val="20"/>
        </w:rPr>
        <w:t xml:space="preserve"> respectively</w:t>
      </w:r>
      <w:r w:rsidR="004C6EFE" w:rsidRPr="00A1003C">
        <w:rPr>
          <w:color w:val="000000" w:themeColor="text1"/>
          <w:sz w:val="20"/>
          <w:szCs w:val="20"/>
        </w:rPr>
        <w:t>.</w:t>
      </w:r>
      <w:r w:rsidR="00B50C3D" w:rsidRPr="00A1003C">
        <w:rPr>
          <w:color w:val="000000" w:themeColor="text1"/>
          <w:sz w:val="20"/>
          <w:szCs w:val="20"/>
        </w:rPr>
        <w:t xml:space="preserve"> Hematoxylin</w:t>
      </w:r>
      <w:r w:rsidR="00145C50" w:rsidRPr="00A1003C">
        <w:rPr>
          <w:color w:val="000000" w:themeColor="text1"/>
          <w:sz w:val="20"/>
          <w:szCs w:val="20"/>
        </w:rPr>
        <w:t xml:space="preserve"> </w:t>
      </w:r>
      <w:r w:rsidR="00B50C3D" w:rsidRPr="00A1003C">
        <w:rPr>
          <w:color w:val="000000" w:themeColor="text1"/>
          <w:sz w:val="20"/>
          <w:szCs w:val="20"/>
        </w:rPr>
        <w:t xml:space="preserve">was used to </w:t>
      </w:r>
      <w:r w:rsidR="004C6EFE" w:rsidRPr="00A1003C">
        <w:rPr>
          <w:color w:val="000000" w:themeColor="text1"/>
          <w:sz w:val="20"/>
          <w:szCs w:val="20"/>
        </w:rPr>
        <w:t>counterstai</w:t>
      </w:r>
      <w:r w:rsidR="00B50C3D" w:rsidRPr="00A1003C">
        <w:rPr>
          <w:color w:val="000000" w:themeColor="text1"/>
          <w:sz w:val="20"/>
          <w:szCs w:val="20"/>
        </w:rPr>
        <w:t>n the slides</w:t>
      </w:r>
      <w:r w:rsidR="004C6EFE" w:rsidRPr="00A1003C">
        <w:rPr>
          <w:color w:val="000000" w:themeColor="text1"/>
          <w:sz w:val="20"/>
          <w:szCs w:val="20"/>
        </w:rPr>
        <w:t>,</w:t>
      </w:r>
      <w:r w:rsidR="00B50C3D" w:rsidRPr="00A1003C">
        <w:rPr>
          <w:color w:val="000000" w:themeColor="text1"/>
          <w:sz w:val="20"/>
          <w:szCs w:val="20"/>
        </w:rPr>
        <w:t xml:space="preserve"> after which they were examined by</w:t>
      </w:r>
      <w:r w:rsidR="004C6EFE" w:rsidRPr="00A1003C">
        <w:rPr>
          <w:color w:val="000000" w:themeColor="text1"/>
          <w:sz w:val="20"/>
          <w:szCs w:val="20"/>
        </w:rPr>
        <w:t xml:space="preserve"> light microscope.</w:t>
      </w:r>
    </w:p>
    <w:p w:rsidR="00024810" w:rsidRPr="00A1003C" w:rsidRDefault="004A5679" w:rsidP="00EE0117">
      <w:pPr>
        <w:snapToGrid w:val="0"/>
        <w:jc w:val="both"/>
        <w:rPr>
          <w:b/>
          <w:bCs/>
          <w:color w:val="000000" w:themeColor="text1"/>
          <w:sz w:val="20"/>
          <w:szCs w:val="20"/>
        </w:rPr>
      </w:pPr>
      <w:r w:rsidRPr="00A1003C">
        <w:rPr>
          <w:b/>
          <w:bCs/>
          <w:color w:val="000000" w:themeColor="text1"/>
          <w:sz w:val="20"/>
          <w:szCs w:val="20"/>
        </w:rPr>
        <w:t>Statistic</w:t>
      </w:r>
      <w:r w:rsidR="00482C27" w:rsidRPr="00A1003C">
        <w:rPr>
          <w:b/>
          <w:bCs/>
          <w:color w:val="000000" w:themeColor="text1"/>
          <w:sz w:val="20"/>
          <w:szCs w:val="20"/>
        </w:rPr>
        <w:t>s</w:t>
      </w:r>
    </w:p>
    <w:p w:rsidR="00482C27" w:rsidRPr="00A1003C" w:rsidRDefault="00C81A96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The</w:t>
      </w:r>
      <w:r w:rsidR="00214383" w:rsidRPr="00A1003C">
        <w:rPr>
          <w:color w:val="000000" w:themeColor="text1"/>
          <w:sz w:val="20"/>
          <w:szCs w:val="20"/>
        </w:rPr>
        <w:t xml:space="preserve"> data is</w:t>
      </w:r>
      <w:r w:rsidR="00B648C7" w:rsidRPr="00A1003C">
        <w:rPr>
          <w:color w:val="000000" w:themeColor="text1"/>
          <w:sz w:val="20"/>
          <w:szCs w:val="20"/>
        </w:rPr>
        <w:t xml:space="preserve"> presented</w:t>
      </w:r>
      <w:r w:rsidR="00482C27" w:rsidRPr="00A1003C">
        <w:rPr>
          <w:color w:val="000000" w:themeColor="text1"/>
          <w:sz w:val="20"/>
          <w:szCs w:val="20"/>
        </w:rPr>
        <w:t xml:space="preserve"> as mean</w:t>
      </w:r>
      <w:r w:rsidRPr="00A1003C">
        <w:rPr>
          <w:color w:val="000000" w:themeColor="text1"/>
          <w:sz w:val="20"/>
          <w:szCs w:val="20"/>
        </w:rPr>
        <w:t xml:space="preserve"> </w:t>
      </w:r>
      <w:r w:rsidR="00482C27" w:rsidRPr="00A1003C">
        <w:rPr>
          <w:color w:val="000000" w:themeColor="text1"/>
          <w:sz w:val="20"/>
          <w:szCs w:val="20"/>
        </w:rPr>
        <w:t>±</w:t>
      </w:r>
      <w:r w:rsidRPr="00A1003C">
        <w:rPr>
          <w:color w:val="000000" w:themeColor="text1"/>
          <w:sz w:val="20"/>
          <w:szCs w:val="20"/>
        </w:rPr>
        <w:t xml:space="preserve"> </w:t>
      </w:r>
      <w:r w:rsidR="00482C27" w:rsidRPr="00A1003C">
        <w:rPr>
          <w:color w:val="000000" w:themeColor="text1"/>
          <w:sz w:val="20"/>
          <w:szCs w:val="20"/>
        </w:rPr>
        <w:t xml:space="preserve">S.E.M. The </w:t>
      </w:r>
      <w:r w:rsidR="00214383" w:rsidRPr="00A1003C">
        <w:rPr>
          <w:color w:val="000000" w:themeColor="text1"/>
          <w:sz w:val="20"/>
          <w:szCs w:val="20"/>
        </w:rPr>
        <w:t>results were</w:t>
      </w:r>
      <w:r w:rsidR="00B829B1" w:rsidRPr="00A1003C">
        <w:rPr>
          <w:color w:val="000000" w:themeColor="text1"/>
          <w:sz w:val="20"/>
          <w:szCs w:val="20"/>
        </w:rPr>
        <w:t xml:space="preserve"> analyzed by one-way ANOVA</w:t>
      </w:r>
      <w:r w:rsidR="00145C50" w:rsidRPr="00A1003C">
        <w:rPr>
          <w:color w:val="000000" w:themeColor="text1"/>
          <w:sz w:val="20"/>
          <w:szCs w:val="20"/>
        </w:rPr>
        <w:t>,</w:t>
      </w:r>
      <w:r w:rsidR="00482C27" w:rsidRPr="00A1003C">
        <w:rPr>
          <w:color w:val="000000" w:themeColor="text1"/>
          <w:sz w:val="20"/>
          <w:szCs w:val="20"/>
        </w:rPr>
        <w:t xml:space="preserve"> </w:t>
      </w:r>
      <w:r w:rsidR="002E37DB" w:rsidRPr="00A1003C">
        <w:rPr>
          <w:color w:val="000000" w:themeColor="text1"/>
          <w:sz w:val="20"/>
          <w:szCs w:val="20"/>
        </w:rPr>
        <w:t>there</w:t>
      </w:r>
      <w:r w:rsidR="00BC51E0" w:rsidRPr="00A1003C">
        <w:rPr>
          <w:color w:val="000000" w:themeColor="text1"/>
          <w:sz w:val="20"/>
          <w:szCs w:val="20"/>
        </w:rPr>
        <w:t xml:space="preserve">after were analyzed by </w:t>
      </w:r>
      <w:r w:rsidR="00482C27" w:rsidRPr="00A1003C">
        <w:rPr>
          <w:color w:val="000000" w:themeColor="text1"/>
          <w:sz w:val="20"/>
          <w:szCs w:val="20"/>
        </w:rPr>
        <w:t>Tukey test for post hoc comparisons us</w:t>
      </w:r>
      <w:r w:rsidR="00503801" w:rsidRPr="00A1003C">
        <w:rPr>
          <w:color w:val="000000" w:themeColor="text1"/>
          <w:sz w:val="20"/>
          <w:szCs w:val="20"/>
        </w:rPr>
        <w:t>ing GraphPad Prism software program (version 6</w:t>
      </w:r>
      <w:r w:rsidR="00482C27" w:rsidRPr="00A1003C">
        <w:rPr>
          <w:color w:val="000000" w:themeColor="text1"/>
          <w:sz w:val="20"/>
          <w:szCs w:val="20"/>
        </w:rPr>
        <w:t xml:space="preserve">). </w:t>
      </w:r>
      <w:r w:rsidR="00B648C7" w:rsidRPr="00A1003C">
        <w:rPr>
          <w:color w:val="000000" w:themeColor="text1"/>
          <w:sz w:val="20"/>
          <w:szCs w:val="20"/>
        </w:rPr>
        <w:t xml:space="preserve">Statistical significance was considered at </w:t>
      </w:r>
      <w:r w:rsidR="00482C27" w:rsidRPr="00A1003C">
        <w:rPr>
          <w:i/>
          <w:iCs/>
          <w:color w:val="000000" w:themeColor="text1"/>
          <w:sz w:val="20"/>
          <w:szCs w:val="20"/>
        </w:rPr>
        <w:t>P</w:t>
      </w:r>
      <w:r w:rsidR="00B648C7" w:rsidRPr="00A1003C">
        <w:rPr>
          <w:color w:val="000000" w:themeColor="text1"/>
          <w:sz w:val="20"/>
          <w:szCs w:val="20"/>
        </w:rPr>
        <w:t xml:space="preserve"> &lt; 0.05.</w:t>
      </w:r>
      <w:r w:rsidR="00482C27" w:rsidRPr="00A1003C">
        <w:rPr>
          <w:color w:val="000000" w:themeColor="text1"/>
          <w:sz w:val="20"/>
          <w:szCs w:val="20"/>
        </w:rPr>
        <w:t xml:space="preserve"> </w:t>
      </w:r>
    </w:p>
    <w:p w:rsidR="00F26FB8" w:rsidRPr="00A1003C" w:rsidRDefault="00F26FB8" w:rsidP="00EE0117">
      <w:pPr>
        <w:snapToGrid w:val="0"/>
        <w:jc w:val="both"/>
        <w:rPr>
          <w:b/>
          <w:bCs/>
          <w:color w:val="000000" w:themeColor="text1"/>
          <w:sz w:val="20"/>
          <w:szCs w:val="20"/>
        </w:rPr>
      </w:pPr>
    </w:p>
    <w:p w:rsidR="007E337C" w:rsidRPr="00A1003C" w:rsidRDefault="00950CD8" w:rsidP="00EE0117">
      <w:pPr>
        <w:snapToGrid w:val="0"/>
        <w:jc w:val="both"/>
        <w:rPr>
          <w:b/>
          <w:bCs/>
          <w:color w:val="000000" w:themeColor="text1"/>
          <w:sz w:val="20"/>
          <w:szCs w:val="20"/>
        </w:rPr>
      </w:pPr>
      <w:r w:rsidRPr="00A1003C">
        <w:rPr>
          <w:b/>
          <w:bCs/>
          <w:color w:val="000000" w:themeColor="text1"/>
          <w:sz w:val="20"/>
          <w:szCs w:val="20"/>
        </w:rPr>
        <w:t xml:space="preserve">3. </w:t>
      </w:r>
      <w:r w:rsidR="007E337C" w:rsidRPr="00A1003C">
        <w:rPr>
          <w:b/>
          <w:bCs/>
          <w:color w:val="000000" w:themeColor="text1"/>
          <w:sz w:val="20"/>
          <w:szCs w:val="20"/>
        </w:rPr>
        <w:t>R</w:t>
      </w:r>
      <w:r w:rsidRPr="00A1003C">
        <w:rPr>
          <w:b/>
          <w:bCs/>
          <w:color w:val="000000" w:themeColor="text1"/>
          <w:sz w:val="20"/>
          <w:szCs w:val="20"/>
        </w:rPr>
        <w:t>esults:</w:t>
      </w:r>
    </w:p>
    <w:p w:rsidR="005D628E" w:rsidRPr="00A1003C" w:rsidRDefault="005D628E" w:rsidP="00EE0117">
      <w:pPr>
        <w:snapToGrid w:val="0"/>
        <w:jc w:val="both"/>
        <w:rPr>
          <w:b/>
          <w:bCs/>
          <w:color w:val="000000" w:themeColor="text1"/>
          <w:sz w:val="20"/>
          <w:szCs w:val="20"/>
        </w:rPr>
      </w:pPr>
      <w:r w:rsidRPr="00A1003C">
        <w:rPr>
          <w:b/>
          <w:bCs/>
          <w:color w:val="000000" w:themeColor="text1"/>
          <w:sz w:val="20"/>
          <w:szCs w:val="20"/>
        </w:rPr>
        <w:t>Biochemistry</w:t>
      </w:r>
    </w:p>
    <w:p w:rsidR="00B815F5" w:rsidRPr="00A1003C" w:rsidRDefault="00A16659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 xml:space="preserve">Cisplatin administration caused a significant increase in serum creatinine, and renal MDA, NO, TNF-α, and caspase-3, and a </w:t>
      </w:r>
      <w:r w:rsidR="00214383" w:rsidRPr="00A1003C">
        <w:rPr>
          <w:color w:val="000000" w:themeColor="text1"/>
          <w:sz w:val="20"/>
          <w:szCs w:val="20"/>
        </w:rPr>
        <w:t>noticeable</w:t>
      </w:r>
      <w:r w:rsidRPr="00A1003C">
        <w:rPr>
          <w:color w:val="000000" w:themeColor="text1"/>
          <w:sz w:val="20"/>
          <w:szCs w:val="20"/>
        </w:rPr>
        <w:t xml:space="preserve"> decrease in renal GPx, </w:t>
      </w:r>
      <w:r w:rsidR="00214383" w:rsidRPr="00A1003C">
        <w:rPr>
          <w:color w:val="000000" w:themeColor="text1"/>
          <w:sz w:val="20"/>
          <w:szCs w:val="20"/>
        </w:rPr>
        <w:t>when</w:t>
      </w:r>
      <w:r w:rsidRPr="00A1003C">
        <w:rPr>
          <w:color w:val="000000" w:themeColor="text1"/>
          <w:sz w:val="20"/>
          <w:szCs w:val="20"/>
        </w:rPr>
        <w:t xml:space="preserve"> compared to control. On the other hand, punicalagin treatment </w:t>
      </w:r>
      <w:r w:rsidR="009F3559" w:rsidRPr="00A1003C">
        <w:rPr>
          <w:color w:val="000000" w:themeColor="text1"/>
          <w:sz w:val="20"/>
          <w:szCs w:val="20"/>
        </w:rPr>
        <w:t xml:space="preserve">significantly </w:t>
      </w:r>
      <w:r w:rsidRPr="00A1003C">
        <w:rPr>
          <w:color w:val="000000" w:themeColor="text1"/>
          <w:sz w:val="20"/>
          <w:szCs w:val="20"/>
        </w:rPr>
        <w:t>decreased serum creatinine</w:t>
      </w:r>
      <w:r w:rsidR="009F3559" w:rsidRPr="00A1003C">
        <w:rPr>
          <w:color w:val="000000" w:themeColor="text1"/>
          <w:sz w:val="20"/>
          <w:szCs w:val="20"/>
        </w:rPr>
        <w:t>, and</w:t>
      </w:r>
      <w:r w:rsidRPr="00A1003C">
        <w:rPr>
          <w:color w:val="000000" w:themeColor="text1"/>
          <w:sz w:val="20"/>
          <w:szCs w:val="20"/>
        </w:rPr>
        <w:t xml:space="preserve"> </w:t>
      </w:r>
      <w:r w:rsidR="00EE433F" w:rsidRPr="00A1003C">
        <w:rPr>
          <w:color w:val="000000" w:themeColor="text1"/>
          <w:sz w:val="20"/>
          <w:szCs w:val="20"/>
        </w:rPr>
        <w:t xml:space="preserve">renal </w:t>
      </w:r>
      <w:r w:rsidRPr="00A1003C">
        <w:rPr>
          <w:color w:val="000000" w:themeColor="text1"/>
          <w:sz w:val="20"/>
          <w:szCs w:val="20"/>
        </w:rPr>
        <w:t xml:space="preserve">MDA, NO, TNF-α, and caspase-3, and significantly increased GPx in the </w:t>
      </w:r>
      <w:r w:rsidRPr="00A1003C">
        <w:rPr>
          <w:color w:val="000000" w:themeColor="text1"/>
          <w:sz w:val="20"/>
          <w:szCs w:val="20"/>
        </w:rPr>
        <w:lastRenderedPageBreak/>
        <w:t>kidneys of mice received cisplatin</w:t>
      </w:r>
      <w:r w:rsidR="00346000" w:rsidRPr="00A1003C">
        <w:rPr>
          <w:color w:val="000000" w:themeColor="text1"/>
          <w:sz w:val="20"/>
          <w:szCs w:val="20"/>
        </w:rPr>
        <w:t xml:space="preserve"> </w:t>
      </w:r>
      <w:r w:rsidR="00F10031" w:rsidRPr="00A1003C">
        <w:rPr>
          <w:color w:val="000000" w:themeColor="text1"/>
          <w:sz w:val="20"/>
          <w:szCs w:val="20"/>
        </w:rPr>
        <w:t>(Figure</w:t>
      </w:r>
      <w:r w:rsidRPr="00A1003C">
        <w:rPr>
          <w:color w:val="000000" w:themeColor="text1"/>
          <w:sz w:val="20"/>
          <w:szCs w:val="20"/>
        </w:rPr>
        <w:t>s</w:t>
      </w:r>
      <w:r w:rsidR="009F3559" w:rsidRPr="00A1003C">
        <w:rPr>
          <w:color w:val="000000" w:themeColor="text1"/>
          <w:sz w:val="20"/>
          <w:szCs w:val="20"/>
        </w:rPr>
        <w:t xml:space="preserve"> 1</w:t>
      </w:r>
      <w:r w:rsidRPr="00A1003C">
        <w:rPr>
          <w:color w:val="000000" w:themeColor="text1"/>
          <w:sz w:val="20"/>
          <w:szCs w:val="20"/>
        </w:rPr>
        <w:t>, 2, and</w:t>
      </w:r>
      <w:r w:rsidR="00F10031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3</w:t>
      </w:r>
      <w:r w:rsidR="009F3559" w:rsidRPr="00A1003C">
        <w:rPr>
          <w:color w:val="000000" w:themeColor="text1"/>
          <w:sz w:val="20"/>
          <w:szCs w:val="20"/>
        </w:rPr>
        <w:t xml:space="preserve">). </w:t>
      </w:r>
    </w:p>
    <w:p w:rsidR="00C91EE5" w:rsidRPr="00A1003C" w:rsidRDefault="00C91EE5" w:rsidP="00EE0117">
      <w:pPr>
        <w:snapToGrid w:val="0"/>
        <w:jc w:val="both"/>
        <w:rPr>
          <w:b/>
          <w:bCs/>
          <w:color w:val="000000" w:themeColor="text1"/>
          <w:sz w:val="20"/>
          <w:szCs w:val="20"/>
          <w:lang w:eastAsia="zh-CN"/>
        </w:rPr>
      </w:pPr>
    </w:p>
    <w:p w:rsidR="000D2146" w:rsidRPr="00A1003C" w:rsidRDefault="000D2146" w:rsidP="00EE0117">
      <w:pPr>
        <w:snapToGrid w:val="0"/>
        <w:jc w:val="both"/>
        <w:rPr>
          <w:b/>
          <w:bCs/>
          <w:color w:val="000000" w:themeColor="text1"/>
          <w:sz w:val="20"/>
          <w:szCs w:val="20"/>
          <w:lang w:eastAsia="zh-CN"/>
        </w:rPr>
      </w:pPr>
    </w:p>
    <w:p w:rsidR="000D2146" w:rsidRPr="00A1003C" w:rsidRDefault="000D2146" w:rsidP="00EE0117">
      <w:pPr>
        <w:snapToGrid w:val="0"/>
        <w:jc w:val="both"/>
        <w:rPr>
          <w:b/>
          <w:bCs/>
          <w:color w:val="000000" w:themeColor="text1"/>
          <w:sz w:val="20"/>
          <w:szCs w:val="20"/>
          <w:lang w:eastAsia="zh-CN"/>
        </w:rPr>
      </w:pPr>
    </w:p>
    <w:p w:rsidR="000D2146" w:rsidRPr="00A1003C" w:rsidRDefault="000D2146" w:rsidP="00EE0117">
      <w:pPr>
        <w:snapToGrid w:val="0"/>
        <w:jc w:val="both"/>
        <w:rPr>
          <w:b/>
          <w:bCs/>
          <w:color w:val="000000" w:themeColor="text1"/>
          <w:sz w:val="20"/>
          <w:szCs w:val="20"/>
          <w:lang w:eastAsia="zh-CN"/>
        </w:rPr>
      </w:pPr>
    </w:p>
    <w:p w:rsidR="000D2146" w:rsidRPr="00A1003C" w:rsidRDefault="000D2146" w:rsidP="00EE0117">
      <w:pPr>
        <w:snapToGrid w:val="0"/>
        <w:jc w:val="both"/>
        <w:rPr>
          <w:b/>
          <w:bCs/>
          <w:color w:val="000000" w:themeColor="text1"/>
          <w:sz w:val="20"/>
          <w:szCs w:val="20"/>
          <w:lang w:eastAsia="zh-CN"/>
        </w:rPr>
      </w:pPr>
    </w:p>
    <w:p w:rsidR="0076661C" w:rsidRPr="00A1003C" w:rsidRDefault="00A1003C" w:rsidP="00EE0117">
      <w:pPr>
        <w:snapToGrid w:val="0"/>
        <w:jc w:val="center"/>
        <w:rPr>
          <w:b/>
          <w:bCs/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object w:dxaOrig="8901" w:dyaOrig="60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75pt;height:214.1pt" o:ole="">
            <v:imagedata r:id="rId14" o:title="" croptop="15935f" cropbottom="4743f" cropleft="15289f" cropright="20427f"/>
          </v:shape>
          <o:OLEObject Type="Embed" ProgID="Prism5.Document" ShapeID="_x0000_i1025" DrawAspect="Content" ObjectID="_1677690529" r:id="rId15"/>
        </w:object>
      </w:r>
    </w:p>
    <w:p w:rsidR="004E7CB8" w:rsidRPr="00A1003C" w:rsidRDefault="003B46C3" w:rsidP="00024810">
      <w:pPr>
        <w:snapToGrid w:val="0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Figure 1. Effect of punicalagin (PN</w:t>
      </w:r>
      <w:r w:rsidR="004E7CB8" w:rsidRPr="00A1003C">
        <w:rPr>
          <w:color w:val="000000" w:themeColor="text1"/>
          <w:sz w:val="20"/>
          <w:szCs w:val="20"/>
        </w:rPr>
        <w:t>) o</w:t>
      </w:r>
      <w:r w:rsidRPr="00A1003C">
        <w:rPr>
          <w:color w:val="000000" w:themeColor="text1"/>
          <w:sz w:val="20"/>
          <w:szCs w:val="20"/>
        </w:rPr>
        <w:t>n serum creatinine level in mice</w:t>
      </w:r>
      <w:r w:rsidR="00DE55C9" w:rsidRPr="00A1003C">
        <w:rPr>
          <w:color w:val="000000" w:themeColor="text1"/>
          <w:sz w:val="20"/>
          <w:szCs w:val="20"/>
        </w:rPr>
        <w:t xml:space="preserve"> that</w:t>
      </w:r>
      <w:r w:rsidRPr="00A1003C">
        <w:rPr>
          <w:color w:val="000000" w:themeColor="text1"/>
          <w:sz w:val="20"/>
          <w:szCs w:val="20"/>
        </w:rPr>
        <w:t xml:space="preserve"> received cisplatin (CIS)</w:t>
      </w:r>
      <w:r w:rsidR="00007A6F" w:rsidRPr="00A1003C">
        <w:rPr>
          <w:color w:val="000000" w:themeColor="text1"/>
          <w:sz w:val="20"/>
          <w:szCs w:val="20"/>
        </w:rPr>
        <w:t>.</w:t>
      </w:r>
      <w:r w:rsidR="004E7CB8" w:rsidRPr="00A1003C">
        <w:rPr>
          <w:color w:val="000000" w:themeColor="text1"/>
          <w:sz w:val="20"/>
          <w:szCs w:val="20"/>
        </w:rPr>
        <w:t xml:space="preserve"> </w:t>
      </w:r>
      <w:r w:rsidR="004E7CB8" w:rsidRPr="00A1003C">
        <w:rPr>
          <w:color w:val="000000" w:themeColor="text1"/>
          <w:sz w:val="20"/>
          <w:szCs w:val="20"/>
          <w:vertAlign w:val="superscript"/>
        </w:rPr>
        <w:t>*</w:t>
      </w:r>
      <w:r w:rsidR="004E7CB8" w:rsidRPr="00A1003C">
        <w:rPr>
          <w:i/>
          <w:iCs/>
          <w:color w:val="000000" w:themeColor="text1"/>
          <w:sz w:val="20"/>
          <w:szCs w:val="20"/>
        </w:rPr>
        <w:t>P</w:t>
      </w:r>
      <w:r w:rsidR="004E7CB8" w:rsidRPr="00A1003C">
        <w:rPr>
          <w:color w:val="000000" w:themeColor="text1"/>
          <w:sz w:val="20"/>
          <w:szCs w:val="20"/>
        </w:rPr>
        <w:t xml:space="preserve"> &lt; 0.05 vs. control group, </w:t>
      </w:r>
      <w:r w:rsidR="00C91EE5" w:rsidRPr="00A1003C">
        <w:rPr>
          <w:color w:val="000000" w:themeColor="text1"/>
          <w:sz w:val="20"/>
          <w:szCs w:val="20"/>
          <w:vertAlign w:val="superscript"/>
        </w:rPr>
        <w:t>≠</w:t>
      </w:r>
      <w:r w:rsidR="004E7CB8" w:rsidRPr="00A1003C">
        <w:rPr>
          <w:i/>
          <w:iCs/>
          <w:color w:val="000000" w:themeColor="text1"/>
          <w:sz w:val="20"/>
          <w:szCs w:val="20"/>
        </w:rPr>
        <w:t>P</w:t>
      </w:r>
      <w:r w:rsidRPr="00A1003C">
        <w:rPr>
          <w:color w:val="000000" w:themeColor="text1"/>
          <w:sz w:val="20"/>
          <w:szCs w:val="20"/>
        </w:rPr>
        <w:t xml:space="preserve"> &lt; 0.05 vs. cisplatin</w:t>
      </w:r>
      <w:r w:rsidR="004E7CB8" w:rsidRPr="00A1003C">
        <w:rPr>
          <w:color w:val="000000" w:themeColor="text1"/>
          <w:sz w:val="20"/>
          <w:szCs w:val="20"/>
        </w:rPr>
        <w:t xml:space="preserve"> group. </w:t>
      </w:r>
    </w:p>
    <w:p w:rsidR="0076661C" w:rsidRPr="00A1003C" w:rsidRDefault="0076661C" w:rsidP="00EE0117">
      <w:pPr>
        <w:snapToGrid w:val="0"/>
        <w:ind w:firstLine="425"/>
        <w:jc w:val="both"/>
        <w:rPr>
          <w:color w:val="000000" w:themeColor="text1"/>
          <w:sz w:val="20"/>
          <w:szCs w:val="20"/>
          <w:lang w:eastAsia="zh-CN"/>
        </w:rPr>
      </w:pPr>
    </w:p>
    <w:p w:rsidR="000D2146" w:rsidRPr="00A1003C" w:rsidRDefault="000D2146" w:rsidP="00EE0117">
      <w:pPr>
        <w:snapToGrid w:val="0"/>
        <w:ind w:firstLine="425"/>
        <w:jc w:val="both"/>
        <w:rPr>
          <w:color w:val="000000" w:themeColor="text1"/>
          <w:sz w:val="20"/>
          <w:szCs w:val="20"/>
          <w:lang w:eastAsia="zh-CN"/>
        </w:rPr>
      </w:pPr>
    </w:p>
    <w:p w:rsidR="000D2146" w:rsidRPr="00A1003C" w:rsidRDefault="000D2146" w:rsidP="00EE0117">
      <w:pPr>
        <w:snapToGrid w:val="0"/>
        <w:ind w:firstLine="425"/>
        <w:jc w:val="both"/>
        <w:rPr>
          <w:color w:val="000000" w:themeColor="text1"/>
          <w:sz w:val="20"/>
          <w:szCs w:val="20"/>
          <w:lang w:eastAsia="zh-CN"/>
        </w:rPr>
      </w:pPr>
    </w:p>
    <w:p w:rsidR="000D2146" w:rsidRPr="00A1003C" w:rsidRDefault="000D2146" w:rsidP="00EE0117">
      <w:pPr>
        <w:snapToGrid w:val="0"/>
        <w:ind w:firstLine="425"/>
        <w:jc w:val="both"/>
        <w:rPr>
          <w:color w:val="000000" w:themeColor="text1"/>
          <w:sz w:val="20"/>
          <w:szCs w:val="20"/>
          <w:lang w:eastAsia="zh-CN"/>
        </w:rPr>
      </w:pPr>
    </w:p>
    <w:p w:rsidR="00CE5706" w:rsidRPr="00A1003C" w:rsidRDefault="00024810" w:rsidP="00EE0117">
      <w:pPr>
        <w:snapToGrid w:val="0"/>
        <w:jc w:val="center"/>
        <w:rPr>
          <w:b/>
          <w:bCs/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object w:dxaOrig="6747" w:dyaOrig="5556">
          <v:shape id="_x0000_i1026" type="#_x0000_t75" style="width:223.5pt;height:184.7pt" o:ole="">
            <v:imagedata r:id="rId16" o:title=""/>
          </v:shape>
          <o:OLEObject Type="Embed" ProgID="Prism5.Document" ShapeID="_x0000_i1026" DrawAspect="Content" ObjectID="_1677690530" r:id="rId17"/>
        </w:object>
      </w:r>
    </w:p>
    <w:p w:rsidR="003B46C3" w:rsidRDefault="006D601E" w:rsidP="00024810">
      <w:pPr>
        <w:snapToGrid w:val="0"/>
        <w:jc w:val="both"/>
        <w:rPr>
          <w:rFonts w:hint="eastAsia"/>
          <w:color w:val="000000" w:themeColor="text1"/>
          <w:sz w:val="20"/>
          <w:szCs w:val="20"/>
          <w:lang w:eastAsia="zh-CN"/>
        </w:rPr>
      </w:pPr>
      <w:r w:rsidRPr="00A1003C">
        <w:rPr>
          <w:color w:val="000000" w:themeColor="text1"/>
          <w:sz w:val="20"/>
          <w:szCs w:val="20"/>
        </w:rPr>
        <w:t>Figure 2</w:t>
      </w:r>
      <w:r w:rsidR="003B46C3" w:rsidRPr="00A1003C">
        <w:rPr>
          <w:color w:val="000000" w:themeColor="text1"/>
          <w:sz w:val="20"/>
          <w:szCs w:val="20"/>
        </w:rPr>
        <w:t>. Effect</w:t>
      </w:r>
      <w:r w:rsidR="00007A6F" w:rsidRPr="00A1003C">
        <w:rPr>
          <w:color w:val="000000" w:themeColor="text1"/>
          <w:sz w:val="20"/>
          <w:szCs w:val="20"/>
        </w:rPr>
        <w:t>s</w:t>
      </w:r>
      <w:r w:rsidR="003B46C3" w:rsidRPr="00A1003C">
        <w:rPr>
          <w:color w:val="000000" w:themeColor="text1"/>
          <w:sz w:val="20"/>
          <w:szCs w:val="20"/>
        </w:rPr>
        <w:t xml:space="preserve"> of punicalagin (PN) o</w:t>
      </w:r>
      <w:r w:rsidR="001D3D23" w:rsidRPr="00A1003C">
        <w:rPr>
          <w:color w:val="000000" w:themeColor="text1"/>
          <w:sz w:val="20"/>
          <w:szCs w:val="20"/>
        </w:rPr>
        <w:t>n renal MDA,</w:t>
      </w:r>
      <w:r w:rsidR="003B46C3" w:rsidRPr="00A1003C">
        <w:rPr>
          <w:color w:val="000000" w:themeColor="text1"/>
          <w:sz w:val="20"/>
          <w:szCs w:val="20"/>
        </w:rPr>
        <w:t xml:space="preserve"> NO</w:t>
      </w:r>
      <w:r w:rsidR="001D3D23" w:rsidRPr="00A1003C">
        <w:rPr>
          <w:color w:val="000000" w:themeColor="text1"/>
          <w:sz w:val="20"/>
          <w:szCs w:val="20"/>
        </w:rPr>
        <w:t>, and GPx</w:t>
      </w:r>
      <w:r w:rsidR="003B46C3" w:rsidRPr="00A1003C">
        <w:rPr>
          <w:color w:val="000000" w:themeColor="text1"/>
          <w:sz w:val="20"/>
          <w:szCs w:val="20"/>
        </w:rPr>
        <w:t xml:space="preserve"> in mice</w:t>
      </w:r>
      <w:r w:rsidR="00DE55C9" w:rsidRPr="00A1003C">
        <w:rPr>
          <w:color w:val="000000" w:themeColor="text1"/>
          <w:sz w:val="20"/>
          <w:szCs w:val="20"/>
        </w:rPr>
        <w:t xml:space="preserve"> that</w:t>
      </w:r>
      <w:r w:rsidR="003B46C3" w:rsidRPr="00A1003C">
        <w:rPr>
          <w:color w:val="000000" w:themeColor="text1"/>
          <w:sz w:val="20"/>
          <w:szCs w:val="20"/>
        </w:rPr>
        <w:t xml:space="preserve"> received cisplatin (CIS). </w:t>
      </w:r>
      <w:r w:rsidR="003B46C3" w:rsidRPr="00A1003C">
        <w:rPr>
          <w:color w:val="000000" w:themeColor="text1"/>
          <w:sz w:val="20"/>
          <w:szCs w:val="20"/>
          <w:vertAlign w:val="superscript"/>
        </w:rPr>
        <w:t>*</w:t>
      </w:r>
      <w:r w:rsidR="003B46C3" w:rsidRPr="00A1003C">
        <w:rPr>
          <w:i/>
          <w:iCs/>
          <w:color w:val="000000" w:themeColor="text1"/>
          <w:sz w:val="20"/>
          <w:szCs w:val="20"/>
        </w:rPr>
        <w:t>P</w:t>
      </w:r>
      <w:r w:rsidR="003B46C3" w:rsidRPr="00A1003C">
        <w:rPr>
          <w:color w:val="000000" w:themeColor="text1"/>
          <w:sz w:val="20"/>
          <w:szCs w:val="20"/>
        </w:rPr>
        <w:t xml:space="preserve"> &lt; 0.05 vs. control group, </w:t>
      </w:r>
      <w:r w:rsidR="001D3D23" w:rsidRPr="00A1003C">
        <w:rPr>
          <w:color w:val="000000" w:themeColor="text1"/>
          <w:sz w:val="20"/>
          <w:szCs w:val="20"/>
          <w:vertAlign w:val="superscript"/>
        </w:rPr>
        <w:t>≠</w:t>
      </w:r>
      <w:r w:rsidR="003B46C3" w:rsidRPr="00A1003C">
        <w:rPr>
          <w:i/>
          <w:iCs/>
          <w:color w:val="000000" w:themeColor="text1"/>
          <w:sz w:val="20"/>
          <w:szCs w:val="20"/>
        </w:rPr>
        <w:t>P</w:t>
      </w:r>
      <w:r w:rsidR="003B46C3" w:rsidRPr="00A1003C">
        <w:rPr>
          <w:color w:val="000000" w:themeColor="text1"/>
          <w:sz w:val="20"/>
          <w:szCs w:val="20"/>
        </w:rPr>
        <w:t xml:space="preserve"> &lt; 0.05 vs. cisplatin group. </w:t>
      </w:r>
    </w:p>
    <w:p w:rsidR="00A1003C" w:rsidRPr="00A1003C" w:rsidRDefault="00A1003C" w:rsidP="00024810">
      <w:pPr>
        <w:snapToGrid w:val="0"/>
        <w:jc w:val="both"/>
        <w:rPr>
          <w:rFonts w:hint="eastAsia"/>
          <w:color w:val="000000" w:themeColor="text1"/>
          <w:sz w:val="20"/>
          <w:szCs w:val="20"/>
          <w:lang w:eastAsia="zh-CN"/>
        </w:rPr>
      </w:pPr>
    </w:p>
    <w:p w:rsidR="000D2146" w:rsidRPr="00A1003C" w:rsidRDefault="000D2146" w:rsidP="000D2146">
      <w:pPr>
        <w:snapToGrid w:val="0"/>
        <w:jc w:val="center"/>
        <w:rPr>
          <w:b/>
          <w:bCs/>
          <w:color w:val="000000" w:themeColor="text1"/>
          <w:sz w:val="20"/>
          <w:szCs w:val="20"/>
          <w:lang w:eastAsia="zh-CN"/>
        </w:rPr>
      </w:pPr>
      <w:r w:rsidRPr="00A1003C">
        <w:rPr>
          <w:color w:val="000000" w:themeColor="text1"/>
          <w:sz w:val="20"/>
          <w:szCs w:val="20"/>
        </w:rPr>
        <w:object w:dxaOrig="6690" w:dyaOrig="5556">
          <v:shape id="_x0000_i1027" type="#_x0000_t75" style="width:221pt;height:162.15pt" o:ole="">
            <v:imagedata r:id="rId18" o:title="" croptop="2012f" cropbottom="5786f"/>
          </v:shape>
          <o:OLEObject Type="Embed" ProgID="Prism5.Document" ShapeID="_x0000_i1027" DrawAspect="Content" ObjectID="_1677690531" r:id="rId19"/>
        </w:object>
      </w:r>
      <w:r w:rsidRPr="00A1003C">
        <w:rPr>
          <w:color w:val="000000" w:themeColor="text1"/>
          <w:sz w:val="20"/>
          <w:szCs w:val="20"/>
        </w:rPr>
        <w:t xml:space="preserve">Figure 3. Effects of punicalagin (PN) on renal TNF-α, and caspase-3 in mice that received cisplatin (CIS). </w:t>
      </w:r>
      <w:r w:rsidRPr="00A1003C">
        <w:rPr>
          <w:color w:val="000000" w:themeColor="text1"/>
          <w:sz w:val="20"/>
          <w:szCs w:val="20"/>
          <w:vertAlign w:val="superscript"/>
        </w:rPr>
        <w:t>*</w:t>
      </w:r>
      <w:r w:rsidRPr="00A1003C">
        <w:rPr>
          <w:i/>
          <w:iCs/>
          <w:color w:val="000000" w:themeColor="text1"/>
          <w:sz w:val="20"/>
          <w:szCs w:val="20"/>
        </w:rPr>
        <w:t>P</w:t>
      </w:r>
      <w:r w:rsidRPr="00A1003C">
        <w:rPr>
          <w:color w:val="000000" w:themeColor="text1"/>
          <w:sz w:val="20"/>
          <w:szCs w:val="20"/>
        </w:rPr>
        <w:t xml:space="preserve"> &lt; 0.05 vs. control group, </w:t>
      </w:r>
      <w:r w:rsidRPr="00A1003C">
        <w:rPr>
          <w:color w:val="000000" w:themeColor="text1"/>
          <w:sz w:val="20"/>
          <w:szCs w:val="20"/>
          <w:vertAlign w:val="superscript"/>
        </w:rPr>
        <w:t>≠</w:t>
      </w:r>
      <w:r w:rsidRPr="00A1003C">
        <w:rPr>
          <w:i/>
          <w:iCs/>
          <w:color w:val="000000" w:themeColor="text1"/>
          <w:sz w:val="20"/>
          <w:szCs w:val="20"/>
        </w:rPr>
        <w:t>P</w:t>
      </w:r>
      <w:r w:rsidRPr="00A1003C">
        <w:rPr>
          <w:color w:val="000000" w:themeColor="text1"/>
          <w:sz w:val="20"/>
          <w:szCs w:val="20"/>
        </w:rPr>
        <w:t xml:space="preserve"> &lt; 0.05 vs. cisplatin group.</w:t>
      </w:r>
    </w:p>
    <w:p w:rsidR="000D2146" w:rsidRPr="00A1003C" w:rsidRDefault="000D2146" w:rsidP="000D2146">
      <w:pPr>
        <w:rPr>
          <w:b/>
          <w:bCs/>
          <w:color w:val="000000" w:themeColor="text1"/>
          <w:sz w:val="20"/>
          <w:szCs w:val="20"/>
          <w:lang w:eastAsia="zh-CN"/>
        </w:rPr>
      </w:pPr>
    </w:p>
    <w:p w:rsidR="00024810" w:rsidRPr="00A1003C" w:rsidRDefault="00024810" w:rsidP="000D2146">
      <w:pPr>
        <w:rPr>
          <w:b/>
          <w:bCs/>
          <w:color w:val="000000" w:themeColor="text1"/>
          <w:sz w:val="20"/>
          <w:szCs w:val="20"/>
        </w:rPr>
      </w:pPr>
      <w:r w:rsidRPr="00A1003C">
        <w:rPr>
          <w:b/>
          <w:bCs/>
          <w:color w:val="000000" w:themeColor="text1"/>
          <w:sz w:val="20"/>
          <w:szCs w:val="20"/>
        </w:rPr>
        <w:t>Histopathology</w:t>
      </w:r>
    </w:p>
    <w:p w:rsidR="00BC1A48" w:rsidRPr="00A1003C" w:rsidRDefault="00C92A6D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H</w:t>
      </w:r>
      <w:r w:rsidR="00BC1A48" w:rsidRPr="00A1003C">
        <w:rPr>
          <w:color w:val="000000" w:themeColor="text1"/>
          <w:sz w:val="20"/>
          <w:szCs w:val="20"/>
        </w:rPr>
        <w:t>istopathological damage of kidney tissue</w:t>
      </w:r>
      <w:r w:rsidR="00612FE1" w:rsidRPr="00A1003C">
        <w:rPr>
          <w:color w:val="000000" w:themeColor="text1"/>
          <w:sz w:val="20"/>
          <w:szCs w:val="20"/>
        </w:rPr>
        <w:t xml:space="preserve"> was caused by cisplatin, it was apparent in</w:t>
      </w:r>
      <w:r w:rsidR="00A36304" w:rsidRPr="00A1003C">
        <w:rPr>
          <w:color w:val="000000" w:themeColor="text1"/>
          <w:sz w:val="20"/>
          <w:szCs w:val="20"/>
        </w:rPr>
        <w:t xml:space="preserve"> the</w:t>
      </w:r>
      <w:r w:rsidR="00BC1A48" w:rsidRPr="00A1003C">
        <w:rPr>
          <w:color w:val="000000" w:themeColor="text1"/>
          <w:sz w:val="20"/>
          <w:szCs w:val="20"/>
        </w:rPr>
        <w:t xml:space="preserve"> form of</w:t>
      </w:r>
      <w:r w:rsidR="00214383" w:rsidRPr="00A1003C">
        <w:rPr>
          <w:color w:val="000000" w:themeColor="text1"/>
          <w:sz w:val="20"/>
          <w:szCs w:val="20"/>
        </w:rPr>
        <w:t xml:space="preserve"> desquamation of epithelial cells,</w:t>
      </w:r>
      <w:r w:rsidR="00BC1A48" w:rsidRPr="00A1003C">
        <w:rPr>
          <w:color w:val="000000" w:themeColor="text1"/>
          <w:sz w:val="20"/>
          <w:szCs w:val="20"/>
        </w:rPr>
        <w:t xml:space="preserve"> tubular dilatation, vacuolization,</w:t>
      </w:r>
      <w:r w:rsidR="00CD5B44" w:rsidRPr="00A1003C">
        <w:rPr>
          <w:color w:val="000000" w:themeColor="text1"/>
          <w:sz w:val="20"/>
          <w:szCs w:val="20"/>
        </w:rPr>
        <w:t xml:space="preserve"> coagulative necrosis and interstitial edema</w:t>
      </w:r>
      <w:r w:rsidR="00BC1A48" w:rsidRPr="00A1003C">
        <w:rPr>
          <w:color w:val="000000" w:themeColor="text1"/>
          <w:sz w:val="20"/>
          <w:szCs w:val="20"/>
        </w:rPr>
        <w:t>. Punicalagin markedly attenuated kidney tissue injury, and improved the histopathological picture of the kidneys in mice received cisplatin (Figure 4).</w:t>
      </w:r>
    </w:p>
    <w:p w:rsidR="000D2146" w:rsidRPr="00A1003C" w:rsidRDefault="000D2146" w:rsidP="00EE0117">
      <w:pPr>
        <w:snapToGrid w:val="0"/>
        <w:ind w:firstLine="425"/>
        <w:jc w:val="both"/>
        <w:rPr>
          <w:color w:val="000000" w:themeColor="text1"/>
          <w:sz w:val="20"/>
          <w:szCs w:val="20"/>
          <w:lang w:eastAsia="zh-CN"/>
        </w:rPr>
        <w:sectPr w:rsidR="000D2146" w:rsidRPr="00A1003C" w:rsidSect="00C04842">
          <w:headerReference w:type="default" r:id="rId20"/>
          <w:pgSz w:w="12240" w:h="15840"/>
          <w:pgMar w:top="1440" w:right="1440" w:bottom="1440" w:left="1440" w:header="720" w:footer="720" w:gutter="0"/>
          <w:cols w:num="2" w:space="600"/>
          <w:docGrid w:linePitch="360"/>
        </w:sectPr>
      </w:pPr>
    </w:p>
    <w:p w:rsidR="00BC1A48" w:rsidRPr="00A1003C" w:rsidRDefault="00BC1A48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</w:p>
    <w:p w:rsidR="00FC7FBE" w:rsidRPr="00A1003C" w:rsidRDefault="00A41C93" w:rsidP="000D2146">
      <w:pPr>
        <w:snapToGrid w:val="0"/>
        <w:jc w:val="center"/>
        <w:rPr>
          <w:b/>
          <w:bCs/>
          <w:color w:val="000000" w:themeColor="text1"/>
          <w:sz w:val="20"/>
          <w:szCs w:val="20"/>
        </w:rPr>
      </w:pPr>
      <w:r w:rsidRPr="00A1003C">
        <w:rPr>
          <w:b/>
          <w:bCs/>
          <w:noProof/>
          <w:color w:val="000000" w:themeColor="text1"/>
          <w:sz w:val="20"/>
          <w:szCs w:val="20"/>
          <w:lang w:eastAsia="zh-CN"/>
        </w:rPr>
        <w:drawing>
          <wp:inline distT="0" distB="0" distL="0" distR="0">
            <wp:extent cx="1820545" cy="1837055"/>
            <wp:effectExtent l="19050" t="0" r="8255" b="0"/>
            <wp:docPr id="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03C">
        <w:rPr>
          <w:b/>
          <w:bCs/>
          <w:noProof/>
          <w:color w:val="000000" w:themeColor="text1"/>
          <w:sz w:val="20"/>
          <w:szCs w:val="20"/>
          <w:lang w:eastAsia="zh-CN"/>
        </w:rPr>
        <w:drawing>
          <wp:inline distT="0" distB="0" distL="0" distR="0">
            <wp:extent cx="1820545" cy="1837055"/>
            <wp:effectExtent l="19050" t="0" r="8255" b="0"/>
            <wp:docPr id="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03C">
        <w:rPr>
          <w:b/>
          <w:bCs/>
          <w:noProof/>
          <w:color w:val="000000" w:themeColor="text1"/>
          <w:sz w:val="20"/>
          <w:szCs w:val="20"/>
          <w:lang w:eastAsia="zh-CN"/>
        </w:rPr>
        <w:drawing>
          <wp:inline distT="0" distB="0" distL="0" distR="0">
            <wp:extent cx="1820545" cy="1837055"/>
            <wp:effectExtent l="19050" t="0" r="8255" b="0"/>
            <wp:docPr id="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833" w:rsidRPr="00A1003C" w:rsidRDefault="00C92A6D" w:rsidP="000D2146">
      <w:pPr>
        <w:snapToGrid w:val="0"/>
        <w:jc w:val="center"/>
        <w:rPr>
          <w:b/>
          <w:color w:val="000000" w:themeColor="text1"/>
          <w:sz w:val="20"/>
          <w:szCs w:val="20"/>
          <w:lang w:eastAsia="zh-CN"/>
        </w:rPr>
      </w:pPr>
      <w:r w:rsidRPr="00A1003C">
        <w:rPr>
          <w:rFonts w:hint="eastAsia"/>
          <w:b/>
          <w:color w:val="000000" w:themeColor="text1"/>
          <w:sz w:val="20"/>
          <w:szCs w:val="20"/>
          <w:lang w:eastAsia="zh-CN"/>
        </w:rPr>
        <w:t>A</w:t>
      </w:r>
      <w:r w:rsidRPr="00A1003C">
        <w:rPr>
          <w:rFonts w:hint="eastAsia"/>
          <w:b/>
          <w:color w:val="000000" w:themeColor="text1"/>
          <w:sz w:val="20"/>
          <w:szCs w:val="20"/>
          <w:lang w:eastAsia="zh-CN"/>
        </w:rPr>
        <w:tab/>
      </w:r>
      <w:r w:rsidRPr="00A1003C">
        <w:rPr>
          <w:rFonts w:hint="eastAsia"/>
          <w:b/>
          <w:color w:val="000000" w:themeColor="text1"/>
          <w:sz w:val="20"/>
          <w:szCs w:val="20"/>
          <w:lang w:eastAsia="zh-CN"/>
        </w:rPr>
        <w:tab/>
      </w:r>
      <w:r w:rsidR="000D2146" w:rsidRPr="00A1003C">
        <w:rPr>
          <w:rFonts w:hint="eastAsia"/>
          <w:b/>
          <w:color w:val="000000" w:themeColor="text1"/>
          <w:sz w:val="20"/>
          <w:szCs w:val="20"/>
          <w:lang w:eastAsia="zh-CN"/>
        </w:rPr>
        <w:tab/>
      </w:r>
      <w:r w:rsidRPr="00A1003C">
        <w:rPr>
          <w:rFonts w:hint="eastAsia"/>
          <w:b/>
          <w:color w:val="000000" w:themeColor="text1"/>
          <w:sz w:val="20"/>
          <w:szCs w:val="20"/>
          <w:lang w:eastAsia="zh-CN"/>
        </w:rPr>
        <w:tab/>
        <w:t>B</w:t>
      </w:r>
      <w:r w:rsidRPr="00A1003C">
        <w:rPr>
          <w:rFonts w:hint="eastAsia"/>
          <w:b/>
          <w:color w:val="000000" w:themeColor="text1"/>
          <w:sz w:val="20"/>
          <w:szCs w:val="20"/>
          <w:lang w:eastAsia="zh-CN"/>
        </w:rPr>
        <w:tab/>
      </w:r>
      <w:r w:rsidRPr="00A1003C">
        <w:rPr>
          <w:rFonts w:hint="eastAsia"/>
          <w:b/>
          <w:color w:val="000000" w:themeColor="text1"/>
          <w:sz w:val="20"/>
          <w:szCs w:val="20"/>
          <w:lang w:eastAsia="zh-CN"/>
        </w:rPr>
        <w:tab/>
      </w:r>
      <w:r w:rsidR="000D2146" w:rsidRPr="00A1003C">
        <w:rPr>
          <w:rFonts w:hint="eastAsia"/>
          <w:b/>
          <w:color w:val="000000" w:themeColor="text1"/>
          <w:sz w:val="20"/>
          <w:szCs w:val="20"/>
          <w:lang w:eastAsia="zh-CN"/>
        </w:rPr>
        <w:tab/>
      </w:r>
      <w:r w:rsidRPr="00A1003C">
        <w:rPr>
          <w:rFonts w:hint="eastAsia"/>
          <w:b/>
          <w:color w:val="000000" w:themeColor="text1"/>
          <w:sz w:val="20"/>
          <w:szCs w:val="20"/>
          <w:lang w:eastAsia="zh-CN"/>
        </w:rPr>
        <w:tab/>
        <w:t>C</w:t>
      </w:r>
    </w:p>
    <w:p w:rsidR="00CD40A2" w:rsidRPr="00A1003C" w:rsidRDefault="00E42FA9" w:rsidP="000D2146">
      <w:pPr>
        <w:snapToGrid w:val="0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Figure 4</w:t>
      </w:r>
      <w:r w:rsidR="00055ED7" w:rsidRPr="00A1003C">
        <w:rPr>
          <w:color w:val="000000" w:themeColor="text1"/>
          <w:sz w:val="20"/>
          <w:szCs w:val="20"/>
        </w:rPr>
        <w:t xml:space="preserve">. </w:t>
      </w:r>
      <w:r w:rsidR="000040CE" w:rsidRPr="00A1003C">
        <w:rPr>
          <w:color w:val="000000" w:themeColor="text1"/>
          <w:sz w:val="20"/>
          <w:szCs w:val="20"/>
        </w:rPr>
        <w:t>Histological sections</w:t>
      </w:r>
      <w:r w:rsidR="00CD40A2" w:rsidRPr="00A1003C">
        <w:rPr>
          <w:color w:val="000000" w:themeColor="text1"/>
          <w:sz w:val="20"/>
          <w:szCs w:val="20"/>
        </w:rPr>
        <w:t xml:space="preserve">: (A) control group </w:t>
      </w:r>
      <w:r w:rsidR="00BC51E0" w:rsidRPr="00A1003C">
        <w:rPr>
          <w:color w:val="000000" w:themeColor="text1"/>
          <w:sz w:val="20"/>
          <w:szCs w:val="20"/>
        </w:rPr>
        <w:t>revealing</w:t>
      </w:r>
      <w:r w:rsidR="00CD40A2" w:rsidRPr="00A1003C">
        <w:rPr>
          <w:color w:val="000000" w:themeColor="text1"/>
          <w:sz w:val="20"/>
          <w:szCs w:val="20"/>
        </w:rPr>
        <w:t xml:space="preserve"> normal histology of kidney tissues; (B) cisplatin group </w:t>
      </w:r>
      <w:r w:rsidR="00BC51E0" w:rsidRPr="00A1003C">
        <w:rPr>
          <w:color w:val="000000" w:themeColor="text1"/>
          <w:sz w:val="20"/>
          <w:szCs w:val="20"/>
        </w:rPr>
        <w:t>revealing</w:t>
      </w:r>
      <w:r w:rsidR="00CD40A2" w:rsidRPr="00A1003C">
        <w:rPr>
          <w:color w:val="000000" w:themeColor="text1"/>
          <w:sz w:val="20"/>
          <w:szCs w:val="20"/>
        </w:rPr>
        <w:t xml:space="preserve"> tubular necrosis, dilatation, epithelial desquamation, vacuolization, </w:t>
      </w:r>
      <w:r w:rsidR="00F72885" w:rsidRPr="00A1003C">
        <w:rPr>
          <w:color w:val="000000" w:themeColor="text1"/>
          <w:sz w:val="20"/>
          <w:szCs w:val="20"/>
        </w:rPr>
        <w:t>and</w:t>
      </w:r>
      <w:r w:rsidR="00CD40A2" w:rsidRPr="00A1003C">
        <w:rPr>
          <w:color w:val="000000" w:themeColor="text1"/>
          <w:sz w:val="20"/>
          <w:szCs w:val="20"/>
        </w:rPr>
        <w:t xml:space="preserve"> interstitial edema; (C</w:t>
      </w:r>
      <w:r w:rsidR="00F72885" w:rsidRPr="00A1003C">
        <w:rPr>
          <w:color w:val="000000" w:themeColor="text1"/>
          <w:sz w:val="20"/>
          <w:szCs w:val="20"/>
        </w:rPr>
        <w:t>) punicalagin plus cisplatin</w:t>
      </w:r>
      <w:r w:rsidR="00CD40A2" w:rsidRPr="00A1003C">
        <w:rPr>
          <w:color w:val="000000" w:themeColor="text1"/>
          <w:sz w:val="20"/>
          <w:szCs w:val="20"/>
        </w:rPr>
        <w:t xml:space="preserve"> group </w:t>
      </w:r>
      <w:r w:rsidR="00BC51E0" w:rsidRPr="00A1003C">
        <w:rPr>
          <w:color w:val="000000" w:themeColor="text1"/>
          <w:sz w:val="20"/>
          <w:szCs w:val="20"/>
        </w:rPr>
        <w:t>revealing</w:t>
      </w:r>
      <w:r w:rsidR="00CD40A2" w:rsidRPr="00A1003C">
        <w:rPr>
          <w:color w:val="000000" w:themeColor="text1"/>
          <w:sz w:val="20"/>
          <w:szCs w:val="20"/>
        </w:rPr>
        <w:t xml:space="preserve"> </w:t>
      </w:r>
      <w:r w:rsidR="00A60220" w:rsidRPr="00A1003C">
        <w:rPr>
          <w:color w:val="000000" w:themeColor="text1"/>
          <w:sz w:val="20"/>
          <w:szCs w:val="20"/>
        </w:rPr>
        <w:t>histological similarities to the control group.</w:t>
      </w:r>
      <w:r w:rsidR="000040CE" w:rsidRPr="00A1003C">
        <w:rPr>
          <w:color w:val="000000" w:themeColor="text1"/>
          <w:sz w:val="20"/>
          <w:szCs w:val="20"/>
        </w:rPr>
        <w:t xml:space="preserve"> (H</w:t>
      </w:r>
      <w:r w:rsidR="00C92A6D" w:rsidRPr="00A1003C">
        <w:rPr>
          <w:color w:val="000000" w:themeColor="text1"/>
          <w:sz w:val="20"/>
          <w:szCs w:val="20"/>
        </w:rPr>
        <w:t xml:space="preserve"> &amp; </w:t>
      </w:r>
      <w:r w:rsidR="000040CE" w:rsidRPr="00A1003C">
        <w:rPr>
          <w:color w:val="000000" w:themeColor="text1"/>
          <w:sz w:val="20"/>
          <w:szCs w:val="20"/>
        </w:rPr>
        <w:t>E, 200×)</w:t>
      </w:r>
      <w:r w:rsidR="00A60220" w:rsidRPr="00A1003C">
        <w:rPr>
          <w:color w:val="000000" w:themeColor="text1"/>
          <w:sz w:val="20"/>
          <w:szCs w:val="20"/>
        </w:rPr>
        <w:t xml:space="preserve"> </w:t>
      </w:r>
    </w:p>
    <w:p w:rsidR="00024810" w:rsidRPr="00A1003C" w:rsidRDefault="00024810" w:rsidP="00EE0117">
      <w:pPr>
        <w:snapToGrid w:val="0"/>
        <w:ind w:firstLine="425"/>
        <w:jc w:val="both"/>
        <w:rPr>
          <w:color w:val="000000" w:themeColor="text1"/>
          <w:sz w:val="20"/>
          <w:szCs w:val="20"/>
          <w:lang w:eastAsia="zh-CN"/>
        </w:rPr>
      </w:pPr>
    </w:p>
    <w:p w:rsidR="000D2146" w:rsidRPr="00A1003C" w:rsidRDefault="000D2146" w:rsidP="00EE0117">
      <w:pPr>
        <w:snapToGrid w:val="0"/>
        <w:ind w:firstLine="425"/>
        <w:jc w:val="both"/>
        <w:rPr>
          <w:color w:val="000000" w:themeColor="text1"/>
          <w:sz w:val="20"/>
          <w:szCs w:val="20"/>
          <w:lang w:eastAsia="zh-CN"/>
        </w:rPr>
        <w:sectPr w:rsidR="000D2146" w:rsidRPr="00A1003C" w:rsidSect="00C92A6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D628E" w:rsidRPr="00A1003C" w:rsidRDefault="005D628E" w:rsidP="00EE0117">
      <w:pPr>
        <w:snapToGrid w:val="0"/>
        <w:jc w:val="both"/>
        <w:rPr>
          <w:b/>
          <w:bCs/>
          <w:color w:val="000000" w:themeColor="text1"/>
          <w:sz w:val="20"/>
          <w:szCs w:val="20"/>
        </w:rPr>
      </w:pPr>
      <w:r w:rsidRPr="00A1003C">
        <w:rPr>
          <w:b/>
          <w:bCs/>
          <w:color w:val="000000" w:themeColor="text1"/>
          <w:sz w:val="20"/>
          <w:szCs w:val="20"/>
        </w:rPr>
        <w:lastRenderedPageBreak/>
        <w:t>Immunohistochemistry</w:t>
      </w:r>
    </w:p>
    <w:p w:rsidR="00BC1A48" w:rsidRPr="00A1003C" w:rsidRDefault="00E94B79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I</w:t>
      </w:r>
      <w:r w:rsidR="00BC1A48" w:rsidRPr="00A1003C">
        <w:rPr>
          <w:color w:val="000000" w:themeColor="text1"/>
          <w:sz w:val="20"/>
          <w:szCs w:val="20"/>
        </w:rPr>
        <w:t>mmunohisto</w:t>
      </w:r>
      <w:r w:rsidR="0013693A" w:rsidRPr="00A1003C">
        <w:rPr>
          <w:color w:val="000000" w:themeColor="text1"/>
          <w:sz w:val="20"/>
          <w:szCs w:val="20"/>
        </w:rPr>
        <w:t>chemical examination</w:t>
      </w:r>
      <w:r w:rsidR="00BC1A48" w:rsidRPr="00A1003C">
        <w:rPr>
          <w:color w:val="000000" w:themeColor="text1"/>
          <w:sz w:val="20"/>
          <w:szCs w:val="20"/>
        </w:rPr>
        <w:t xml:space="preserve"> revealed that cisplatin caused a marked increase of NF-κB expression in the kidney tissue </w:t>
      </w:r>
      <w:r w:rsidR="00214383" w:rsidRPr="00A1003C">
        <w:rPr>
          <w:color w:val="000000" w:themeColor="text1"/>
          <w:sz w:val="20"/>
          <w:szCs w:val="20"/>
        </w:rPr>
        <w:t>when compared with</w:t>
      </w:r>
      <w:r w:rsidR="00BC1A48" w:rsidRPr="00A1003C">
        <w:rPr>
          <w:color w:val="000000" w:themeColor="text1"/>
          <w:sz w:val="20"/>
          <w:szCs w:val="20"/>
        </w:rPr>
        <w:t xml:space="preserve"> </w:t>
      </w:r>
      <w:r w:rsidR="00BC1A48" w:rsidRPr="00A1003C">
        <w:rPr>
          <w:color w:val="000000" w:themeColor="text1"/>
          <w:sz w:val="20"/>
          <w:szCs w:val="20"/>
        </w:rPr>
        <w:lastRenderedPageBreak/>
        <w:t xml:space="preserve">control group. Contrarily, punicalagin </w:t>
      </w:r>
      <w:r w:rsidR="00214383" w:rsidRPr="00A1003C">
        <w:rPr>
          <w:color w:val="000000" w:themeColor="text1"/>
          <w:sz w:val="20"/>
          <w:szCs w:val="20"/>
        </w:rPr>
        <w:t>caused clear decrease in NF-κB expression</w:t>
      </w:r>
      <w:r w:rsidR="00BC1A48" w:rsidRPr="00A1003C">
        <w:rPr>
          <w:color w:val="000000" w:themeColor="text1"/>
          <w:sz w:val="20"/>
          <w:szCs w:val="20"/>
        </w:rPr>
        <w:t xml:space="preserve"> in</w:t>
      </w:r>
      <w:r w:rsidR="00214383" w:rsidRPr="00A1003C">
        <w:rPr>
          <w:color w:val="000000" w:themeColor="text1"/>
          <w:sz w:val="20"/>
          <w:szCs w:val="20"/>
        </w:rPr>
        <w:t xml:space="preserve"> mice that received</w:t>
      </w:r>
      <w:r w:rsidR="00BC1A48" w:rsidRPr="00A1003C">
        <w:rPr>
          <w:color w:val="000000" w:themeColor="text1"/>
          <w:sz w:val="20"/>
          <w:szCs w:val="20"/>
        </w:rPr>
        <w:t xml:space="preserve"> cisplatin (Figure 5).</w:t>
      </w:r>
    </w:p>
    <w:p w:rsidR="00024810" w:rsidRPr="00A1003C" w:rsidRDefault="00024810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  <w:sectPr w:rsidR="00024810" w:rsidRPr="00A1003C" w:rsidSect="00024810">
          <w:type w:val="continuous"/>
          <w:pgSz w:w="12240" w:h="15840"/>
          <w:pgMar w:top="1440" w:right="1440" w:bottom="1440" w:left="1440" w:header="720" w:footer="720" w:gutter="0"/>
          <w:cols w:num="2" w:space="600"/>
          <w:docGrid w:linePitch="360"/>
        </w:sectPr>
      </w:pPr>
    </w:p>
    <w:p w:rsidR="00BC1A48" w:rsidRPr="00A1003C" w:rsidRDefault="00BC1A48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</w:p>
    <w:p w:rsidR="00B8050D" w:rsidRPr="00A1003C" w:rsidRDefault="00A41C93" w:rsidP="000D2146">
      <w:pPr>
        <w:snapToGrid w:val="0"/>
        <w:jc w:val="center"/>
        <w:rPr>
          <w:color w:val="000000" w:themeColor="text1"/>
          <w:sz w:val="20"/>
          <w:szCs w:val="20"/>
        </w:rPr>
      </w:pPr>
      <w:r w:rsidRPr="00A1003C">
        <w:rPr>
          <w:noProof/>
          <w:color w:val="000000" w:themeColor="text1"/>
          <w:sz w:val="20"/>
          <w:szCs w:val="20"/>
          <w:lang w:eastAsia="zh-CN"/>
        </w:rPr>
        <w:drawing>
          <wp:inline distT="0" distB="0" distL="0" distR="0">
            <wp:extent cx="1828800" cy="1837055"/>
            <wp:effectExtent l="19050" t="0" r="0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A6D" w:rsidRPr="00A1003C">
        <w:rPr>
          <w:noProof/>
          <w:color w:val="000000" w:themeColor="text1"/>
          <w:sz w:val="20"/>
          <w:szCs w:val="20"/>
          <w:lang w:eastAsia="zh-CN"/>
        </w:rPr>
        <w:drawing>
          <wp:inline distT="0" distB="0" distL="0" distR="0">
            <wp:extent cx="1828800" cy="1837055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80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003C">
        <w:rPr>
          <w:noProof/>
          <w:color w:val="000000" w:themeColor="text1"/>
          <w:sz w:val="20"/>
          <w:szCs w:val="20"/>
          <w:lang w:eastAsia="zh-CN"/>
        </w:rPr>
        <w:drawing>
          <wp:inline distT="0" distB="0" distL="0" distR="0">
            <wp:extent cx="1828800" cy="1845310"/>
            <wp:effectExtent l="19050" t="0" r="0" b="0"/>
            <wp:docPr id="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6D" w:rsidRPr="00A1003C" w:rsidRDefault="00C92A6D" w:rsidP="000D2146">
      <w:pPr>
        <w:snapToGrid w:val="0"/>
        <w:jc w:val="center"/>
        <w:rPr>
          <w:b/>
          <w:color w:val="000000" w:themeColor="text1"/>
          <w:sz w:val="20"/>
          <w:szCs w:val="20"/>
          <w:lang w:eastAsia="zh-CN"/>
        </w:rPr>
      </w:pPr>
      <w:r w:rsidRPr="00A1003C">
        <w:rPr>
          <w:rFonts w:hint="eastAsia"/>
          <w:b/>
          <w:color w:val="000000" w:themeColor="text1"/>
          <w:sz w:val="20"/>
          <w:szCs w:val="20"/>
          <w:lang w:eastAsia="zh-CN"/>
        </w:rPr>
        <w:t>A</w:t>
      </w:r>
      <w:r w:rsidRPr="00A1003C">
        <w:rPr>
          <w:rFonts w:hint="eastAsia"/>
          <w:b/>
          <w:color w:val="000000" w:themeColor="text1"/>
          <w:sz w:val="20"/>
          <w:szCs w:val="20"/>
          <w:lang w:eastAsia="zh-CN"/>
        </w:rPr>
        <w:tab/>
      </w:r>
      <w:r w:rsidRPr="00A1003C">
        <w:rPr>
          <w:rFonts w:hint="eastAsia"/>
          <w:b/>
          <w:color w:val="000000" w:themeColor="text1"/>
          <w:sz w:val="20"/>
          <w:szCs w:val="20"/>
          <w:lang w:eastAsia="zh-CN"/>
        </w:rPr>
        <w:tab/>
      </w:r>
      <w:r w:rsidRPr="00A1003C">
        <w:rPr>
          <w:rFonts w:hint="eastAsia"/>
          <w:b/>
          <w:color w:val="000000" w:themeColor="text1"/>
          <w:sz w:val="20"/>
          <w:szCs w:val="20"/>
          <w:lang w:eastAsia="zh-CN"/>
        </w:rPr>
        <w:tab/>
      </w:r>
      <w:r w:rsidRPr="00A1003C">
        <w:rPr>
          <w:rFonts w:hint="eastAsia"/>
          <w:b/>
          <w:color w:val="000000" w:themeColor="text1"/>
          <w:sz w:val="20"/>
          <w:szCs w:val="20"/>
          <w:lang w:eastAsia="zh-CN"/>
        </w:rPr>
        <w:tab/>
        <w:t>B</w:t>
      </w:r>
      <w:r w:rsidRPr="00A1003C">
        <w:rPr>
          <w:rFonts w:hint="eastAsia"/>
          <w:b/>
          <w:color w:val="000000" w:themeColor="text1"/>
          <w:sz w:val="20"/>
          <w:szCs w:val="20"/>
          <w:lang w:eastAsia="zh-CN"/>
        </w:rPr>
        <w:tab/>
      </w:r>
      <w:r w:rsidRPr="00A1003C">
        <w:rPr>
          <w:rFonts w:hint="eastAsia"/>
          <w:b/>
          <w:color w:val="000000" w:themeColor="text1"/>
          <w:sz w:val="20"/>
          <w:szCs w:val="20"/>
          <w:lang w:eastAsia="zh-CN"/>
        </w:rPr>
        <w:tab/>
      </w:r>
      <w:r w:rsidRPr="00A1003C">
        <w:rPr>
          <w:rFonts w:hint="eastAsia"/>
          <w:b/>
          <w:color w:val="000000" w:themeColor="text1"/>
          <w:sz w:val="20"/>
          <w:szCs w:val="20"/>
          <w:lang w:eastAsia="zh-CN"/>
        </w:rPr>
        <w:tab/>
      </w:r>
      <w:r w:rsidRPr="00A1003C">
        <w:rPr>
          <w:rFonts w:hint="eastAsia"/>
          <w:b/>
          <w:color w:val="000000" w:themeColor="text1"/>
          <w:sz w:val="20"/>
          <w:szCs w:val="20"/>
          <w:lang w:eastAsia="zh-CN"/>
        </w:rPr>
        <w:tab/>
        <w:t>C</w:t>
      </w:r>
    </w:p>
    <w:p w:rsidR="004E5BE1" w:rsidRPr="00A1003C" w:rsidRDefault="00817D58" w:rsidP="00EE0117">
      <w:pPr>
        <w:snapToGrid w:val="0"/>
        <w:jc w:val="both"/>
        <w:rPr>
          <w:b/>
          <w:bCs/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Figure</w:t>
      </w:r>
      <w:r w:rsidR="00E42FA9" w:rsidRPr="00A1003C">
        <w:rPr>
          <w:color w:val="000000" w:themeColor="text1"/>
          <w:sz w:val="20"/>
          <w:szCs w:val="20"/>
        </w:rPr>
        <w:t xml:space="preserve"> 5</w:t>
      </w:r>
      <w:r w:rsidRPr="00A1003C">
        <w:rPr>
          <w:color w:val="000000" w:themeColor="text1"/>
          <w:sz w:val="20"/>
          <w:szCs w:val="20"/>
        </w:rPr>
        <w:t xml:space="preserve">. </w:t>
      </w:r>
      <w:r w:rsidR="004E5BE1" w:rsidRPr="00A1003C">
        <w:rPr>
          <w:color w:val="000000" w:themeColor="text1"/>
          <w:sz w:val="20"/>
          <w:szCs w:val="20"/>
          <w:lang w:val="en-GB"/>
        </w:rPr>
        <w:t xml:space="preserve">Immunohistochemical staining of NF-κB </w:t>
      </w:r>
      <w:r w:rsidR="00682B38" w:rsidRPr="00A1003C">
        <w:rPr>
          <w:color w:val="000000" w:themeColor="text1"/>
          <w:sz w:val="20"/>
          <w:szCs w:val="20"/>
          <w:lang w:val="en-GB"/>
        </w:rPr>
        <w:t xml:space="preserve">(200×) </w:t>
      </w:r>
      <w:r w:rsidR="004E5BE1" w:rsidRPr="00A1003C">
        <w:rPr>
          <w:color w:val="000000" w:themeColor="text1"/>
          <w:sz w:val="20"/>
          <w:szCs w:val="20"/>
          <w:lang w:val="en-GB"/>
        </w:rPr>
        <w:t>in mice kidneys from: (A) control group</w:t>
      </w:r>
      <w:r w:rsidR="004E5BE1" w:rsidRPr="00A1003C">
        <w:rPr>
          <w:color w:val="000000" w:themeColor="text1"/>
          <w:sz w:val="20"/>
          <w:szCs w:val="20"/>
        </w:rPr>
        <w:t xml:space="preserve"> </w:t>
      </w:r>
      <w:r w:rsidR="00CE1B45" w:rsidRPr="00A1003C">
        <w:rPr>
          <w:color w:val="000000" w:themeColor="text1"/>
          <w:sz w:val="20"/>
          <w:szCs w:val="20"/>
          <w:lang w:val="en-GB"/>
        </w:rPr>
        <w:t>revealing</w:t>
      </w:r>
      <w:r w:rsidR="002A0ABC" w:rsidRPr="00A1003C">
        <w:rPr>
          <w:color w:val="000000" w:themeColor="text1"/>
          <w:sz w:val="20"/>
          <w:szCs w:val="20"/>
          <w:lang w:val="en-GB"/>
        </w:rPr>
        <w:t xml:space="preserve"> </w:t>
      </w:r>
      <w:r w:rsidR="00F72CA6" w:rsidRPr="00A1003C">
        <w:rPr>
          <w:color w:val="000000" w:themeColor="text1"/>
          <w:sz w:val="20"/>
          <w:szCs w:val="20"/>
          <w:lang w:val="en-GB"/>
        </w:rPr>
        <w:t>low</w:t>
      </w:r>
      <w:r w:rsidR="004E5BE1" w:rsidRPr="00A1003C">
        <w:rPr>
          <w:color w:val="000000" w:themeColor="text1"/>
          <w:sz w:val="20"/>
          <w:szCs w:val="20"/>
          <w:lang w:val="en-GB"/>
        </w:rPr>
        <w:t xml:space="preserve"> </w:t>
      </w:r>
      <w:r w:rsidR="00007A6F" w:rsidRPr="00A1003C">
        <w:rPr>
          <w:color w:val="000000" w:themeColor="text1"/>
          <w:sz w:val="20"/>
          <w:szCs w:val="20"/>
          <w:lang w:val="en-GB"/>
        </w:rPr>
        <w:t xml:space="preserve">NF-κB </w:t>
      </w:r>
      <w:r w:rsidR="00F72CA6" w:rsidRPr="00A1003C">
        <w:rPr>
          <w:color w:val="000000" w:themeColor="text1"/>
          <w:sz w:val="20"/>
          <w:szCs w:val="20"/>
          <w:lang w:val="en-GB"/>
        </w:rPr>
        <w:t>levels</w:t>
      </w:r>
      <w:r w:rsidR="004E5BE1" w:rsidRPr="00A1003C">
        <w:rPr>
          <w:color w:val="000000" w:themeColor="text1"/>
          <w:sz w:val="20"/>
          <w:szCs w:val="20"/>
          <w:lang w:val="en-GB"/>
        </w:rPr>
        <w:t>; (B) cisplatin</w:t>
      </w:r>
      <w:r w:rsidR="004E5BE1" w:rsidRPr="00A1003C">
        <w:rPr>
          <w:color w:val="000000" w:themeColor="text1"/>
          <w:sz w:val="20"/>
          <w:szCs w:val="20"/>
        </w:rPr>
        <w:t xml:space="preserve"> group</w:t>
      </w:r>
      <w:r w:rsidR="004E5BE1" w:rsidRPr="00A1003C">
        <w:rPr>
          <w:color w:val="000000" w:themeColor="text1"/>
          <w:sz w:val="20"/>
          <w:szCs w:val="20"/>
          <w:lang w:val="en-GB"/>
        </w:rPr>
        <w:t xml:space="preserve"> </w:t>
      </w:r>
      <w:r w:rsidR="00CE1B45" w:rsidRPr="00A1003C">
        <w:rPr>
          <w:color w:val="000000" w:themeColor="text1"/>
          <w:sz w:val="20"/>
          <w:szCs w:val="20"/>
          <w:lang w:val="en-GB"/>
        </w:rPr>
        <w:t>revealing</w:t>
      </w:r>
      <w:r w:rsidR="004E5BE1" w:rsidRPr="00A1003C">
        <w:rPr>
          <w:color w:val="000000" w:themeColor="text1"/>
          <w:sz w:val="20"/>
          <w:szCs w:val="20"/>
          <w:lang w:val="en-GB"/>
        </w:rPr>
        <w:t xml:space="preserve"> a marked </w:t>
      </w:r>
      <w:r w:rsidR="00CE1B45" w:rsidRPr="00A1003C">
        <w:rPr>
          <w:color w:val="000000" w:themeColor="text1"/>
          <w:sz w:val="20"/>
          <w:szCs w:val="20"/>
          <w:lang w:val="en-GB"/>
        </w:rPr>
        <w:t>addition</w:t>
      </w:r>
      <w:r w:rsidR="004E5BE1" w:rsidRPr="00A1003C">
        <w:rPr>
          <w:color w:val="000000" w:themeColor="text1"/>
          <w:sz w:val="20"/>
          <w:szCs w:val="20"/>
          <w:lang w:val="en-GB"/>
        </w:rPr>
        <w:t xml:space="preserve"> in NF-κB immunoreactivity; (C) punicalagin plus cisplatin</w:t>
      </w:r>
      <w:r w:rsidR="004E5BE1" w:rsidRPr="00A1003C">
        <w:rPr>
          <w:color w:val="000000" w:themeColor="text1"/>
          <w:sz w:val="20"/>
          <w:szCs w:val="20"/>
        </w:rPr>
        <w:t xml:space="preserve"> group </w:t>
      </w:r>
      <w:r w:rsidR="004E5BE1" w:rsidRPr="00A1003C">
        <w:rPr>
          <w:color w:val="000000" w:themeColor="text1"/>
          <w:sz w:val="20"/>
          <w:szCs w:val="20"/>
          <w:lang w:val="en-GB"/>
        </w:rPr>
        <w:t xml:space="preserve">showing a marked decrease in NF-κB immunostaining. </w:t>
      </w:r>
    </w:p>
    <w:p w:rsidR="00024810" w:rsidRPr="00A1003C" w:rsidRDefault="00024810" w:rsidP="00EE0117">
      <w:pPr>
        <w:snapToGrid w:val="0"/>
        <w:jc w:val="both"/>
        <w:rPr>
          <w:rFonts w:hint="eastAsia"/>
          <w:b/>
          <w:bCs/>
          <w:color w:val="000000" w:themeColor="text1"/>
          <w:sz w:val="20"/>
          <w:szCs w:val="20"/>
          <w:lang w:eastAsia="zh-CN"/>
        </w:rPr>
      </w:pPr>
    </w:p>
    <w:p w:rsidR="00A1003C" w:rsidRPr="00A1003C" w:rsidRDefault="00A1003C" w:rsidP="00EE0117">
      <w:pPr>
        <w:snapToGrid w:val="0"/>
        <w:jc w:val="both"/>
        <w:rPr>
          <w:rFonts w:hint="eastAsia"/>
          <w:b/>
          <w:bCs/>
          <w:color w:val="000000" w:themeColor="text1"/>
          <w:sz w:val="20"/>
          <w:szCs w:val="20"/>
          <w:lang w:eastAsia="zh-CN"/>
        </w:rPr>
      </w:pPr>
    </w:p>
    <w:p w:rsidR="00A1003C" w:rsidRPr="00A1003C" w:rsidRDefault="00A1003C" w:rsidP="00EE0117">
      <w:pPr>
        <w:snapToGrid w:val="0"/>
        <w:jc w:val="both"/>
        <w:rPr>
          <w:rFonts w:hint="eastAsia"/>
          <w:b/>
          <w:bCs/>
          <w:color w:val="000000" w:themeColor="text1"/>
          <w:sz w:val="20"/>
          <w:szCs w:val="20"/>
          <w:lang w:eastAsia="zh-CN"/>
        </w:rPr>
        <w:sectPr w:rsidR="00A1003C" w:rsidRPr="00A1003C" w:rsidSect="00C92A6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A7303" w:rsidRPr="00A1003C" w:rsidRDefault="00950CD8" w:rsidP="00EE0117">
      <w:pPr>
        <w:snapToGrid w:val="0"/>
        <w:jc w:val="both"/>
        <w:rPr>
          <w:b/>
          <w:bCs/>
          <w:color w:val="000000" w:themeColor="text1"/>
          <w:sz w:val="20"/>
          <w:szCs w:val="20"/>
        </w:rPr>
      </w:pPr>
      <w:r w:rsidRPr="00A1003C">
        <w:rPr>
          <w:b/>
          <w:bCs/>
          <w:color w:val="000000" w:themeColor="text1"/>
          <w:sz w:val="20"/>
          <w:szCs w:val="20"/>
        </w:rPr>
        <w:lastRenderedPageBreak/>
        <w:t xml:space="preserve">4. </w:t>
      </w:r>
      <w:r w:rsidR="00DC7818" w:rsidRPr="00A1003C">
        <w:rPr>
          <w:b/>
          <w:bCs/>
          <w:color w:val="000000" w:themeColor="text1"/>
          <w:sz w:val="20"/>
          <w:szCs w:val="20"/>
        </w:rPr>
        <w:t>D</w:t>
      </w:r>
      <w:r w:rsidRPr="00A1003C">
        <w:rPr>
          <w:b/>
          <w:bCs/>
          <w:color w:val="000000" w:themeColor="text1"/>
          <w:sz w:val="20"/>
          <w:szCs w:val="20"/>
        </w:rPr>
        <w:t>iscussion:</w:t>
      </w:r>
    </w:p>
    <w:p w:rsidR="00DB2774" w:rsidRPr="00A1003C" w:rsidRDefault="00720FD5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In agreement with the present study, r</w:t>
      </w:r>
      <w:r w:rsidR="004F72BF" w:rsidRPr="00A1003C">
        <w:rPr>
          <w:color w:val="000000" w:themeColor="text1"/>
          <w:sz w:val="20"/>
          <w:szCs w:val="20"/>
        </w:rPr>
        <w:t>ecent evidenc</w:t>
      </w:r>
      <w:r w:rsidR="006F34A1" w:rsidRPr="00A1003C">
        <w:rPr>
          <w:color w:val="000000" w:themeColor="text1"/>
          <w:sz w:val="20"/>
          <w:szCs w:val="20"/>
        </w:rPr>
        <w:t>e suggests that cisplatin-induced kidney injury</w:t>
      </w:r>
      <w:r w:rsidR="004F72BF" w:rsidRPr="00A1003C">
        <w:rPr>
          <w:color w:val="000000" w:themeColor="text1"/>
          <w:sz w:val="20"/>
          <w:szCs w:val="20"/>
        </w:rPr>
        <w:t xml:space="preserve"> result</w:t>
      </w:r>
      <w:r w:rsidR="006F34A1" w:rsidRPr="00A1003C">
        <w:rPr>
          <w:color w:val="000000" w:themeColor="text1"/>
          <w:sz w:val="20"/>
          <w:szCs w:val="20"/>
        </w:rPr>
        <w:t>s from</w:t>
      </w:r>
      <w:r w:rsidR="004F72BF" w:rsidRPr="00A1003C">
        <w:rPr>
          <w:color w:val="000000" w:themeColor="text1"/>
          <w:sz w:val="20"/>
          <w:szCs w:val="20"/>
        </w:rPr>
        <w:t xml:space="preserve"> oxidative stress and in</w:t>
      </w:r>
      <w:r w:rsidR="006F34A1" w:rsidRPr="00A1003C">
        <w:rPr>
          <w:color w:val="000000" w:themeColor="text1"/>
          <w:sz w:val="20"/>
          <w:szCs w:val="20"/>
        </w:rPr>
        <w:t xml:space="preserve">creased </w:t>
      </w:r>
      <w:r w:rsidR="00F72CA6" w:rsidRPr="00A1003C">
        <w:rPr>
          <w:color w:val="000000" w:themeColor="text1"/>
          <w:sz w:val="20"/>
          <w:szCs w:val="20"/>
        </w:rPr>
        <w:t>p</w:t>
      </w:r>
      <w:r w:rsidR="006F34A1" w:rsidRPr="00A1003C">
        <w:rPr>
          <w:color w:val="000000" w:themeColor="text1"/>
          <w:sz w:val="20"/>
          <w:szCs w:val="20"/>
        </w:rPr>
        <w:t xml:space="preserve"> of reactive oxygen species</w:t>
      </w:r>
      <w:r w:rsidR="001F4C2C" w:rsidRPr="00A1003C">
        <w:rPr>
          <w:color w:val="000000" w:themeColor="text1"/>
          <w:sz w:val="20"/>
          <w:szCs w:val="20"/>
        </w:rPr>
        <w:t xml:space="preserve"> [</w:t>
      </w:r>
      <w:r w:rsidR="001A29EB" w:rsidRPr="00A1003C">
        <w:rPr>
          <w:color w:val="000000" w:themeColor="text1"/>
          <w:sz w:val="20"/>
          <w:szCs w:val="20"/>
        </w:rPr>
        <w:t>15</w:t>
      </w:r>
      <w:r w:rsidR="001F4C2C" w:rsidRPr="00A1003C">
        <w:rPr>
          <w:color w:val="000000" w:themeColor="text1"/>
          <w:sz w:val="20"/>
          <w:szCs w:val="20"/>
        </w:rPr>
        <w:t xml:space="preserve">, </w:t>
      </w:r>
      <w:r w:rsidR="001A29EB" w:rsidRPr="00A1003C">
        <w:rPr>
          <w:color w:val="000000" w:themeColor="text1"/>
          <w:sz w:val="20"/>
          <w:szCs w:val="20"/>
        </w:rPr>
        <w:t>16</w:t>
      </w:r>
      <w:r w:rsidR="001F4C2C" w:rsidRPr="00A1003C">
        <w:rPr>
          <w:color w:val="000000" w:themeColor="text1"/>
          <w:sz w:val="20"/>
          <w:szCs w:val="20"/>
        </w:rPr>
        <w:t>]</w:t>
      </w:r>
      <w:r w:rsidR="004F72BF" w:rsidRPr="00A1003C">
        <w:rPr>
          <w:color w:val="000000" w:themeColor="text1"/>
          <w:sz w:val="20"/>
          <w:szCs w:val="20"/>
        </w:rPr>
        <w:t>.</w:t>
      </w:r>
      <w:r w:rsidR="00E436E1" w:rsidRPr="00A1003C">
        <w:rPr>
          <w:color w:val="000000" w:themeColor="text1"/>
          <w:sz w:val="20"/>
          <w:szCs w:val="20"/>
        </w:rPr>
        <w:t xml:space="preserve"> The depletion of the endogenous antioxidant enzymes, are caused by the increased production of</w:t>
      </w:r>
      <w:r w:rsidR="004F72BF" w:rsidRPr="00A1003C">
        <w:rPr>
          <w:color w:val="000000" w:themeColor="text1"/>
          <w:sz w:val="20"/>
          <w:szCs w:val="20"/>
        </w:rPr>
        <w:t xml:space="preserve"> r</w:t>
      </w:r>
      <w:r w:rsidR="006F34A1" w:rsidRPr="00A1003C">
        <w:rPr>
          <w:color w:val="000000" w:themeColor="text1"/>
          <w:sz w:val="20"/>
          <w:szCs w:val="20"/>
        </w:rPr>
        <w:t>eac</w:t>
      </w:r>
      <w:r w:rsidR="00E436E1" w:rsidRPr="00A1003C">
        <w:rPr>
          <w:color w:val="000000" w:themeColor="text1"/>
          <w:sz w:val="20"/>
          <w:szCs w:val="20"/>
        </w:rPr>
        <w:t>tive oxygen species</w:t>
      </w:r>
      <w:r w:rsidR="004F72BF" w:rsidRPr="00A1003C">
        <w:rPr>
          <w:color w:val="000000" w:themeColor="text1"/>
          <w:sz w:val="20"/>
          <w:szCs w:val="20"/>
        </w:rPr>
        <w:t xml:space="preserve">, </w:t>
      </w:r>
      <w:r w:rsidR="006F34A1" w:rsidRPr="00A1003C">
        <w:rPr>
          <w:color w:val="000000" w:themeColor="text1"/>
          <w:sz w:val="20"/>
          <w:szCs w:val="20"/>
        </w:rPr>
        <w:t>as GPx,</w:t>
      </w:r>
      <w:r w:rsidR="004F72BF" w:rsidRPr="00A1003C">
        <w:rPr>
          <w:color w:val="000000" w:themeColor="text1"/>
          <w:sz w:val="20"/>
          <w:szCs w:val="20"/>
        </w:rPr>
        <w:t xml:space="preserve"> and enhances </w:t>
      </w:r>
      <w:r w:rsidR="006F34A1" w:rsidRPr="00A1003C">
        <w:rPr>
          <w:color w:val="000000" w:themeColor="text1"/>
          <w:sz w:val="20"/>
          <w:szCs w:val="20"/>
        </w:rPr>
        <w:t xml:space="preserve">membrane </w:t>
      </w:r>
      <w:r w:rsidR="004F72BF" w:rsidRPr="00A1003C">
        <w:rPr>
          <w:color w:val="000000" w:themeColor="text1"/>
          <w:sz w:val="20"/>
          <w:szCs w:val="20"/>
        </w:rPr>
        <w:t>lipid peroxidation in renal tissue</w:t>
      </w:r>
      <w:r w:rsidR="006F34A1" w:rsidRPr="00A1003C">
        <w:rPr>
          <w:color w:val="000000" w:themeColor="text1"/>
          <w:sz w:val="20"/>
          <w:szCs w:val="20"/>
        </w:rPr>
        <w:t xml:space="preserve"> with increased production of MDA</w:t>
      </w:r>
      <w:r w:rsidR="001A29EB" w:rsidRPr="00A1003C">
        <w:rPr>
          <w:color w:val="000000" w:themeColor="text1"/>
          <w:sz w:val="20"/>
          <w:szCs w:val="20"/>
        </w:rPr>
        <w:t xml:space="preserve"> [17</w:t>
      </w:r>
      <w:r w:rsidR="00682663" w:rsidRPr="00A1003C">
        <w:rPr>
          <w:color w:val="000000" w:themeColor="text1"/>
          <w:sz w:val="20"/>
          <w:szCs w:val="20"/>
        </w:rPr>
        <w:t>]</w:t>
      </w:r>
      <w:r w:rsidR="004F72BF" w:rsidRPr="00A1003C">
        <w:rPr>
          <w:color w:val="000000" w:themeColor="text1"/>
          <w:sz w:val="20"/>
          <w:szCs w:val="20"/>
        </w:rPr>
        <w:t xml:space="preserve">. </w:t>
      </w:r>
      <w:r w:rsidRPr="00A1003C">
        <w:rPr>
          <w:color w:val="000000" w:themeColor="text1"/>
          <w:sz w:val="20"/>
          <w:szCs w:val="20"/>
        </w:rPr>
        <w:t xml:space="preserve">Punicalagin has marked antioxidant effect, scavenges reactive oxygen species, and protects against lipid peroxidation. This is in </w:t>
      </w:r>
      <w:r w:rsidR="00CE1B45" w:rsidRPr="00A1003C">
        <w:rPr>
          <w:color w:val="000000" w:themeColor="text1"/>
          <w:sz w:val="20"/>
          <w:szCs w:val="20"/>
        </w:rPr>
        <w:t>agreement</w:t>
      </w:r>
      <w:r w:rsidR="00A169C3" w:rsidRPr="00A1003C">
        <w:rPr>
          <w:color w:val="000000" w:themeColor="text1"/>
          <w:sz w:val="20"/>
          <w:szCs w:val="20"/>
        </w:rPr>
        <w:t xml:space="preserve"> with our</w:t>
      </w:r>
      <w:r w:rsidRPr="00A1003C">
        <w:rPr>
          <w:color w:val="000000" w:themeColor="text1"/>
          <w:sz w:val="20"/>
          <w:szCs w:val="20"/>
        </w:rPr>
        <w:t xml:space="preserve"> results</w:t>
      </w:r>
      <w:r w:rsidR="00CD0EBF" w:rsidRPr="00A1003C">
        <w:rPr>
          <w:color w:val="000000" w:themeColor="text1"/>
          <w:sz w:val="20"/>
          <w:szCs w:val="20"/>
        </w:rPr>
        <w:t>,</w:t>
      </w:r>
      <w:r w:rsidRPr="00A1003C">
        <w:rPr>
          <w:color w:val="000000" w:themeColor="text1"/>
          <w:sz w:val="20"/>
          <w:szCs w:val="20"/>
        </w:rPr>
        <w:t xml:space="preserve"> which indicated that punicalagin decreased MDA, and enhanced GPx activi</w:t>
      </w:r>
      <w:r w:rsidR="00A1003C" w:rsidRPr="00A1003C">
        <w:rPr>
          <w:rFonts w:hint="eastAsia"/>
          <w:color w:val="000000" w:themeColor="text1"/>
          <w:sz w:val="20"/>
          <w:szCs w:val="20"/>
          <w:lang w:eastAsia="zh-CN"/>
        </w:rPr>
        <w:t>t</w:t>
      </w:r>
      <w:r w:rsidRPr="00A1003C">
        <w:rPr>
          <w:color w:val="000000" w:themeColor="text1"/>
          <w:sz w:val="20"/>
          <w:szCs w:val="20"/>
        </w:rPr>
        <w:t>y in the kidneys of mice</w:t>
      </w:r>
      <w:r w:rsidR="009E7EA6" w:rsidRPr="00A1003C">
        <w:rPr>
          <w:color w:val="000000" w:themeColor="text1"/>
          <w:sz w:val="20"/>
          <w:szCs w:val="20"/>
        </w:rPr>
        <w:t xml:space="preserve"> that</w:t>
      </w:r>
      <w:r w:rsidRPr="00A1003C">
        <w:rPr>
          <w:color w:val="000000" w:themeColor="text1"/>
          <w:sz w:val="20"/>
          <w:szCs w:val="20"/>
        </w:rPr>
        <w:t xml:space="preserve"> received cisplatin.</w:t>
      </w:r>
      <w:r w:rsidR="00DB2774" w:rsidRPr="00A1003C">
        <w:rPr>
          <w:color w:val="000000" w:themeColor="text1"/>
          <w:sz w:val="20"/>
          <w:szCs w:val="20"/>
        </w:rPr>
        <w:t xml:space="preserve"> </w:t>
      </w:r>
      <w:r w:rsidR="004F72BF" w:rsidRPr="00A1003C">
        <w:rPr>
          <w:color w:val="000000" w:themeColor="text1"/>
          <w:sz w:val="20"/>
          <w:szCs w:val="20"/>
        </w:rPr>
        <w:t xml:space="preserve">In addition, </w:t>
      </w:r>
      <w:r w:rsidR="00DB2774" w:rsidRPr="00A1003C">
        <w:rPr>
          <w:color w:val="000000" w:themeColor="text1"/>
          <w:sz w:val="20"/>
          <w:szCs w:val="20"/>
        </w:rPr>
        <w:t>cisplatin nephrotoxicity increases</w:t>
      </w:r>
      <w:r w:rsidR="004F72BF" w:rsidRPr="00A1003C">
        <w:rPr>
          <w:color w:val="000000" w:themeColor="text1"/>
          <w:sz w:val="20"/>
          <w:szCs w:val="20"/>
        </w:rPr>
        <w:t xml:space="preserve"> NO p</w:t>
      </w:r>
      <w:r w:rsidR="00DB2774" w:rsidRPr="00A1003C">
        <w:rPr>
          <w:color w:val="000000" w:themeColor="text1"/>
          <w:sz w:val="20"/>
          <w:szCs w:val="20"/>
        </w:rPr>
        <w:t>roduction because</w:t>
      </w:r>
      <w:r w:rsidR="004F72BF" w:rsidRPr="00A1003C">
        <w:rPr>
          <w:color w:val="000000" w:themeColor="text1"/>
          <w:sz w:val="20"/>
          <w:szCs w:val="20"/>
        </w:rPr>
        <w:t xml:space="preserve"> TNF-α</w:t>
      </w:r>
      <w:r w:rsidR="00DB2774" w:rsidRPr="00A1003C">
        <w:rPr>
          <w:color w:val="000000" w:themeColor="text1"/>
          <w:sz w:val="20"/>
          <w:szCs w:val="20"/>
        </w:rPr>
        <w:t xml:space="preserve"> can activate inducible nitric oxide synthase</w:t>
      </w:r>
      <w:r w:rsidR="004F72BF" w:rsidRPr="00A1003C">
        <w:rPr>
          <w:color w:val="000000" w:themeColor="text1"/>
          <w:sz w:val="20"/>
          <w:szCs w:val="20"/>
        </w:rPr>
        <w:t xml:space="preserve"> en</w:t>
      </w:r>
      <w:r w:rsidR="001A29EB" w:rsidRPr="00A1003C">
        <w:rPr>
          <w:color w:val="000000" w:themeColor="text1"/>
          <w:sz w:val="20"/>
          <w:szCs w:val="20"/>
        </w:rPr>
        <w:t>zyme [18</w:t>
      </w:r>
      <w:r w:rsidR="00CD0EBF" w:rsidRPr="00A1003C">
        <w:rPr>
          <w:color w:val="000000" w:themeColor="text1"/>
          <w:sz w:val="20"/>
          <w:szCs w:val="20"/>
        </w:rPr>
        <w:t>]</w:t>
      </w:r>
      <w:r w:rsidR="004F72BF" w:rsidRPr="00A1003C">
        <w:rPr>
          <w:color w:val="000000" w:themeColor="text1"/>
          <w:sz w:val="20"/>
          <w:szCs w:val="20"/>
        </w:rPr>
        <w:t>. Excess NO reacts with superoxide anion t</w:t>
      </w:r>
      <w:r w:rsidR="00DB2774" w:rsidRPr="00A1003C">
        <w:rPr>
          <w:color w:val="000000" w:themeColor="text1"/>
          <w:sz w:val="20"/>
          <w:szCs w:val="20"/>
        </w:rPr>
        <w:t>o generate peroxynitrite,</w:t>
      </w:r>
      <w:r w:rsidR="004F72BF" w:rsidRPr="00A1003C">
        <w:rPr>
          <w:color w:val="000000" w:themeColor="text1"/>
          <w:sz w:val="20"/>
          <w:szCs w:val="20"/>
        </w:rPr>
        <w:t xml:space="preserve"> </w:t>
      </w:r>
      <w:r w:rsidR="00DB2774" w:rsidRPr="00A1003C">
        <w:rPr>
          <w:color w:val="000000" w:themeColor="text1"/>
          <w:sz w:val="20"/>
          <w:szCs w:val="20"/>
        </w:rPr>
        <w:t>which oxidizes and nitrates</w:t>
      </w:r>
      <w:r w:rsidR="00C63802" w:rsidRPr="00A1003C">
        <w:rPr>
          <w:color w:val="000000" w:themeColor="text1"/>
          <w:sz w:val="20"/>
          <w:szCs w:val="20"/>
        </w:rPr>
        <w:t xml:space="preserve"> cellular macromolecules</w:t>
      </w:r>
      <w:r w:rsidR="00DB2774" w:rsidRPr="00A1003C">
        <w:rPr>
          <w:color w:val="000000" w:themeColor="text1"/>
          <w:sz w:val="20"/>
          <w:szCs w:val="20"/>
        </w:rPr>
        <w:t xml:space="preserve"> causing further cell damage. C</w:t>
      </w:r>
      <w:r w:rsidR="005C6DAC" w:rsidRPr="00A1003C">
        <w:rPr>
          <w:color w:val="000000" w:themeColor="text1"/>
          <w:sz w:val="20"/>
          <w:szCs w:val="20"/>
        </w:rPr>
        <w:t xml:space="preserve">isplatin </w:t>
      </w:r>
      <w:r w:rsidR="00DB2774" w:rsidRPr="00A1003C">
        <w:rPr>
          <w:color w:val="000000" w:themeColor="text1"/>
          <w:sz w:val="20"/>
          <w:szCs w:val="20"/>
        </w:rPr>
        <w:t>also enhances</w:t>
      </w:r>
      <w:r w:rsidR="005C6DAC" w:rsidRPr="00A1003C">
        <w:rPr>
          <w:color w:val="000000" w:themeColor="text1"/>
          <w:sz w:val="20"/>
          <w:szCs w:val="20"/>
        </w:rPr>
        <w:t xml:space="preserve"> </w:t>
      </w:r>
      <w:r w:rsidR="00DB2774" w:rsidRPr="00A1003C">
        <w:rPr>
          <w:color w:val="000000" w:themeColor="text1"/>
          <w:sz w:val="20"/>
          <w:szCs w:val="20"/>
        </w:rPr>
        <w:t>NF-κB pathway</w:t>
      </w:r>
      <w:r w:rsidR="005C6DAC" w:rsidRPr="00A1003C">
        <w:rPr>
          <w:color w:val="000000" w:themeColor="text1"/>
          <w:sz w:val="20"/>
          <w:szCs w:val="20"/>
        </w:rPr>
        <w:t xml:space="preserve"> </w:t>
      </w:r>
      <w:r w:rsidR="00DB2774" w:rsidRPr="00A1003C">
        <w:rPr>
          <w:color w:val="000000" w:themeColor="text1"/>
          <w:sz w:val="20"/>
          <w:szCs w:val="20"/>
        </w:rPr>
        <w:t>with</w:t>
      </w:r>
      <w:r w:rsidR="005C6DAC" w:rsidRPr="00A1003C">
        <w:rPr>
          <w:color w:val="000000" w:themeColor="text1"/>
          <w:sz w:val="20"/>
          <w:szCs w:val="20"/>
        </w:rPr>
        <w:t xml:space="preserve"> </w:t>
      </w:r>
      <w:r w:rsidR="00A169C3" w:rsidRPr="00A1003C">
        <w:rPr>
          <w:color w:val="000000" w:themeColor="text1"/>
          <w:sz w:val="20"/>
          <w:szCs w:val="20"/>
        </w:rPr>
        <w:t>elevated</w:t>
      </w:r>
      <w:r w:rsidR="005C6DAC" w:rsidRPr="00A1003C">
        <w:rPr>
          <w:color w:val="000000" w:themeColor="text1"/>
          <w:sz w:val="20"/>
          <w:szCs w:val="20"/>
        </w:rPr>
        <w:t xml:space="preserve"> production of</w:t>
      </w:r>
      <w:r w:rsidR="00DB2774" w:rsidRPr="00A1003C">
        <w:rPr>
          <w:color w:val="000000" w:themeColor="text1"/>
          <w:sz w:val="20"/>
          <w:szCs w:val="20"/>
        </w:rPr>
        <w:t xml:space="preserve"> </w:t>
      </w:r>
      <w:r w:rsidR="005C6DAC" w:rsidRPr="00A1003C">
        <w:rPr>
          <w:color w:val="000000" w:themeColor="text1"/>
          <w:sz w:val="20"/>
          <w:szCs w:val="20"/>
        </w:rPr>
        <w:t>inflammato</w:t>
      </w:r>
      <w:r w:rsidR="00DB2774" w:rsidRPr="00A1003C">
        <w:rPr>
          <w:color w:val="000000" w:themeColor="text1"/>
          <w:sz w:val="20"/>
          <w:szCs w:val="20"/>
        </w:rPr>
        <w:t>ry cytokines, mainly</w:t>
      </w:r>
      <w:r w:rsidR="005C6DAC" w:rsidRPr="00A1003C">
        <w:rPr>
          <w:color w:val="000000" w:themeColor="text1"/>
          <w:sz w:val="20"/>
          <w:szCs w:val="20"/>
        </w:rPr>
        <w:t xml:space="preserve"> TNF-α</w:t>
      </w:r>
      <w:r w:rsidR="00DB2774" w:rsidRPr="00A1003C">
        <w:rPr>
          <w:color w:val="000000" w:themeColor="text1"/>
          <w:sz w:val="20"/>
          <w:szCs w:val="20"/>
        </w:rPr>
        <w:t>,</w:t>
      </w:r>
      <w:r w:rsidR="005C6DAC" w:rsidRPr="00A1003C">
        <w:rPr>
          <w:color w:val="000000" w:themeColor="text1"/>
          <w:sz w:val="20"/>
          <w:szCs w:val="20"/>
        </w:rPr>
        <w:t xml:space="preserve"> responsible </w:t>
      </w:r>
      <w:r w:rsidR="00DB2774" w:rsidRPr="00A1003C">
        <w:rPr>
          <w:color w:val="000000" w:themeColor="text1"/>
          <w:sz w:val="20"/>
          <w:szCs w:val="20"/>
        </w:rPr>
        <w:t>for further renal</w:t>
      </w:r>
      <w:r w:rsidR="005C6DAC" w:rsidRPr="00A1003C">
        <w:rPr>
          <w:color w:val="000000" w:themeColor="text1"/>
          <w:sz w:val="20"/>
          <w:szCs w:val="20"/>
        </w:rPr>
        <w:t xml:space="preserve"> tissue </w:t>
      </w:r>
      <w:r w:rsidR="00A169C3" w:rsidRPr="00A1003C">
        <w:rPr>
          <w:color w:val="000000" w:themeColor="text1"/>
          <w:sz w:val="20"/>
          <w:szCs w:val="20"/>
        </w:rPr>
        <w:t>damage [</w:t>
      </w:r>
      <w:r w:rsidR="001A29EB" w:rsidRPr="00A1003C">
        <w:rPr>
          <w:color w:val="000000" w:themeColor="text1"/>
          <w:sz w:val="20"/>
          <w:szCs w:val="20"/>
        </w:rPr>
        <w:t>19</w:t>
      </w:r>
      <w:r w:rsidR="000C023C" w:rsidRPr="00A1003C">
        <w:rPr>
          <w:color w:val="000000" w:themeColor="text1"/>
          <w:sz w:val="20"/>
          <w:szCs w:val="20"/>
        </w:rPr>
        <w:t>]</w:t>
      </w:r>
      <w:r w:rsidR="005C6DAC" w:rsidRPr="00A1003C">
        <w:rPr>
          <w:color w:val="000000" w:themeColor="text1"/>
          <w:sz w:val="20"/>
          <w:szCs w:val="20"/>
        </w:rPr>
        <w:t>.</w:t>
      </w:r>
      <w:r w:rsidR="00DB2774" w:rsidRPr="00A1003C">
        <w:rPr>
          <w:color w:val="000000" w:themeColor="text1"/>
          <w:sz w:val="20"/>
          <w:szCs w:val="20"/>
        </w:rPr>
        <w:t xml:space="preserve"> In consistence with the present results, previous investigations showed similar antioxidant, anti-inflammatory, and antinitrosative activities of punicalagin</w:t>
      </w:r>
      <w:r w:rsidR="00EF736C" w:rsidRPr="00A1003C">
        <w:rPr>
          <w:color w:val="000000" w:themeColor="text1"/>
          <w:sz w:val="20"/>
          <w:szCs w:val="20"/>
        </w:rPr>
        <w:t xml:space="preserve"> [</w:t>
      </w:r>
      <w:r w:rsidR="001A29EB" w:rsidRPr="00A1003C">
        <w:rPr>
          <w:color w:val="000000" w:themeColor="text1"/>
          <w:sz w:val="20"/>
          <w:szCs w:val="20"/>
        </w:rPr>
        <w:t>20</w:t>
      </w:r>
      <w:r w:rsidR="00EF736C" w:rsidRPr="00A1003C">
        <w:rPr>
          <w:color w:val="000000" w:themeColor="text1"/>
          <w:sz w:val="20"/>
          <w:szCs w:val="20"/>
        </w:rPr>
        <w:t xml:space="preserve">, </w:t>
      </w:r>
      <w:r w:rsidR="001A29EB" w:rsidRPr="00A1003C">
        <w:rPr>
          <w:color w:val="000000" w:themeColor="text1"/>
          <w:sz w:val="20"/>
          <w:szCs w:val="20"/>
        </w:rPr>
        <w:t>21</w:t>
      </w:r>
      <w:r w:rsidR="00EF736C" w:rsidRPr="00A1003C">
        <w:rPr>
          <w:color w:val="000000" w:themeColor="text1"/>
          <w:sz w:val="20"/>
          <w:szCs w:val="20"/>
        </w:rPr>
        <w:t>]</w:t>
      </w:r>
      <w:r w:rsidR="00DB2774" w:rsidRPr="00A1003C">
        <w:rPr>
          <w:color w:val="000000" w:themeColor="text1"/>
          <w:sz w:val="20"/>
          <w:szCs w:val="20"/>
        </w:rPr>
        <w:t>.</w:t>
      </w:r>
    </w:p>
    <w:p w:rsidR="00040659" w:rsidRPr="00A1003C" w:rsidRDefault="00040659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 xml:space="preserve">Besides, it was reported that cisplatin causes apoptosis of renal cells by inducing caspase family of protease enzymes. Caspase-3 is the </w:t>
      </w:r>
      <w:r w:rsidR="006B535D" w:rsidRPr="00A1003C">
        <w:rPr>
          <w:color w:val="000000" w:themeColor="text1"/>
          <w:sz w:val="20"/>
          <w:szCs w:val="20"/>
        </w:rPr>
        <w:t>major</w:t>
      </w:r>
      <w:r w:rsidRPr="00A1003C">
        <w:rPr>
          <w:color w:val="000000" w:themeColor="text1"/>
          <w:sz w:val="20"/>
          <w:szCs w:val="20"/>
        </w:rPr>
        <w:t xml:space="preserve"> apoptotic executioner responsible for DNA fragmentation, chromatin condensation, and protein </w:t>
      </w:r>
      <w:r w:rsidR="000E7E84" w:rsidRPr="00A1003C">
        <w:rPr>
          <w:color w:val="000000" w:themeColor="text1"/>
          <w:sz w:val="20"/>
          <w:szCs w:val="20"/>
        </w:rPr>
        <w:t>denaturation</w:t>
      </w:r>
      <w:r w:rsidRPr="00A1003C">
        <w:rPr>
          <w:color w:val="000000" w:themeColor="text1"/>
          <w:sz w:val="20"/>
          <w:szCs w:val="20"/>
        </w:rPr>
        <w:t xml:space="preserve"> </w:t>
      </w:r>
      <w:r w:rsidR="00861DB9" w:rsidRPr="00A1003C">
        <w:rPr>
          <w:color w:val="000000" w:themeColor="text1"/>
          <w:sz w:val="20"/>
          <w:szCs w:val="20"/>
        </w:rPr>
        <w:t>[</w:t>
      </w:r>
      <w:r w:rsidR="001A29EB" w:rsidRPr="00A1003C">
        <w:rPr>
          <w:color w:val="000000" w:themeColor="text1"/>
          <w:sz w:val="20"/>
          <w:szCs w:val="20"/>
        </w:rPr>
        <w:t>22</w:t>
      </w:r>
      <w:r w:rsidR="00861DB9" w:rsidRPr="00A1003C">
        <w:rPr>
          <w:color w:val="000000" w:themeColor="text1"/>
          <w:sz w:val="20"/>
          <w:szCs w:val="20"/>
        </w:rPr>
        <w:t>]</w:t>
      </w:r>
      <w:r w:rsidRPr="00A1003C">
        <w:rPr>
          <w:color w:val="000000" w:themeColor="text1"/>
          <w:sz w:val="20"/>
          <w:szCs w:val="20"/>
        </w:rPr>
        <w:t xml:space="preserve">. In the present work, punicalagin significantly prevented apoptosis by inhibiting caspase-3 activity in the kidneys of mice exposed to cisplatin. Similarly, previous investigations showed that punicalagin exerted a significant anti-apoptotic effect </w:t>
      </w:r>
      <w:r w:rsidR="001A29EB" w:rsidRPr="00A1003C">
        <w:rPr>
          <w:color w:val="000000" w:themeColor="text1"/>
          <w:sz w:val="20"/>
          <w:szCs w:val="20"/>
        </w:rPr>
        <w:t>[23, 24</w:t>
      </w:r>
      <w:r w:rsidR="00E50F82" w:rsidRPr="00A1003C">
        <w:rPr>
          <w:color w:val="000000" w:themeColor="text1"/>
          <w:sz w:val="20"/>
          <w:szCs w:val="20"/>
        </w:rPr>
        <w:t>]</w:t>
      </w:r>
      <w:r w:rsidRPr="00A1003C">
        <w:rPr>
          <w:color w:val="000000" w:themeColor="text1"/>
          <w:sz w:val="20"/>
          <w:szCs w:val="20"/>
        </w:rPr>
        <w:t>. The antioxidant, anti-inflammatory, and antinitrative effects are the main factors responsible for anti-apoptotic activity of punicalagin.</w:t>
      </w:r>
    </w:p>
    <w:p w:rsidR="00040659" w:rsidRPr="00A1003C" w:rsidRDefault="00DF5BA9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 xml:space="preserve">Histopathological examination revealed that cisplatin caused widespread injury in the kidney tissues in the form of tubular cell necrosis, tubular dilatation, epithelial desquamation, vacuolization, and interstitial edema. </w:t>
      </w:r>
      <w:r w:rsidR="00411D76" w:rsidRPr="00A1003C">
        <w:rPr>
          <w:color w:val="000000" w:themeColor="text1"/>
          <w:sz w:val="20"/>
          <w:szCs w:val="20"/>
        </w:rPr>
        <w:t>Similar injuries were observed</w:t>
      </w:r>
      <w:r w:rsidR="001A29EB" w:rsidRPr="00A1003C">
        <w:rPr>
          <w:color w:val="000000" w:themeColor="text1"/>
          <w:sz w:val="20"/>
          <w:szCs w:val="20"/>
        </w:rPr>
        <w:t xml:space="preserve"> in previous studies [25, 26</w:t>
      </w:r>
      <w:r w:rsidR="003F226A" w:rsidRPr="00A1003C">
        <w:rPr>
          <w:color w:val="000000" w:themeColor="text1"/>
          <w:sz w:val="20"/>
          <w:szCs w:val="20"/>
        </w:rPr>
        <w:t>]</w:t>
      </w:r>
      <w:r w:rsidRPr="00A1003C">
        <w:rPr>
          <w:color w:val="000000" w:themeColor="text1"/>
          <w:sz w:val="20"/>
          <w:szCs w:val="20"/>
        </w:rPr>
        <w:t>. T</w:t>
      </w:r>
      <w:r w:rsidR="00A169C3" w:rsidRPr="00A1003C">
        <w:rPr>
          <w:color w:val="000000" w:themeColor="text1"/>
          <w:sz w:val="20"/>
          <w:szCs w:val="20"/>
        </w:rPr>
        <w:t>his</w:t>
      </w:r>
      <w:r w:rsidRPr="00A1003C">
        <w:rPr>
          <w:color w:val="000000" w:themeColor="text1"/>
          <w:sz w:val="20"/>
          <w:szCs w:val="20"/>
        </w:rPr>
        <w:t xml:space="preserve"> study showed that punicalagin </w:t>
      </w:r>
      <w:r w:rsidR="00A169C3" w:rsidRPr="00A1003C">
        <w:rPr>
          <w:color w:val="000000" w:themeColor="text1"/>
          <w:sz w:val="20"/>
          <w:szCs w:val="20"/>
        </w:rPr>
        <w:t>protected</w:t>
      </w:r>
      <w:r w:rsidRPr="00A1003C">
        <w:rPr>
          <w:color w:val="000000" w:themeColor="text1"/>
          <w:sz w:val="20"/>
          <w:szCs w:val="20"/>
        </w:rPr>
        <w:t xml:space="preserve"> the integrity of kidney tissue in cisplatin-challenged mice.</w:t>
      </w:r>
    </w:p>
    <w:p w:rsidR="00040659" w:rsidRPr="00A1003C" w:rsidRDefault="00103A62" w:rsidP="00EE0117">
      <w:pPr>
        <w:snapToGrid w:val="0"/>
        <w:ind w:firstLine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 xml:space="preserve">It was concluded </w:t>
      </w:r>
      <w:r w:rsidR="009A515D" w:rsidRPr="00A1003C">
        <w:rPr>
          <w:color w:val="000000" w:themeColor="text1"/>
          <w:sz w:val="20"/>
          <w:szCs w:val="20"/>
        </w:rPr>
        <w:t xml:space="preserve">by biochemical, histopathological, and immunohistochemical examinations </w:t>
      </w:r>
      <w:r w:rsidRPr="00A1003C">
        <w:rPr>
          <w:color w:val="000000" w:themeColor="text1"/>
          <w:sz w:val="20"/>
          <w:szCs w:val="20"/>
        </w:rPr>
        <w:t xml:space="preserve">that punicalagin exerted a significant </w:t>
      </w:r>
      <w:r w:rsidR="00A169C3" w:rsidRPr="00A1003C">
        <w:rPr>
          <w:color w:val="000000" w:themeColor="text1"/>
          <w:sz w:val="20"/>
          <w:szCs w:val="20"/>
        </w:rPr>
        <w:t>ameliorated</w:t>
      </w:r>
      <w:r w:rsidRPr="00A1003C">
        <w:rPr>
          <w:color w:val="000000" w:themeColor="text1"/>
          <w:sz w:val="20"/>
          <w:szCs w:val="20"/>
        </w:rPr>
        <w:t xml:space="preserve"> effect against kidney injury </w:t>
      </w:r>
      <w:r w:rsidR="00A169C3" w:rsidRPr="00A1003C">
        <w:rPr>
          <w:color w:val="000000" w:themeColor="text1"/>
          <w:sz w:val="20"/>
          <w:szCs w:val="20"/>
        </w:rPr>
        <w:t>caused</w:t>
      </w:r>
      <w:r w:rsidRPr="00A1003C">
        <w:rPr>
          <w:color w:val="000000" w:themeColor="text1"/>
          <w:sz w:val="20"/>
          <w:szCs w:val="20"/>
        </w:rPr>
        <w:t xml:space="preserve"> by cisplatin in mice through its </w:t>
      </w:r>
      <w:r w:rsidR="005C2373" w:rsidRPr="00A1003C">
        <w:rPr>
          <w:color w:val="000000" w:themeColor="text1"/>
          <w:sz w:val="20"/>
          <w:szCs w:val="20"/>
        </w:rPr>
        <w:t>antioxidant</w:t>
      </w:r>
      <w:r w:rsidRPr="00A1003C">
        <w:rPr>
          <w:color w:val="000000" w:themeColor="text1"/>
          <w:sz w:val="20"/>
          <w:szCs w:val="20"/>
        </w:rPr>
        <w:t>,</w:t>
      </w:r>
      <w:r w:rsidR="005C2373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anti-inflammatory, antinitr</w:t>
      </w:r>
      <w:r w:rsidR="005C2373" w:rsidRPr="00A1003C">
        <w:rPr>
          <w:color w:val="000000" w:themeColor="text1"/>
          <w:sz w:val="20"/>
          <w:szCs w:val="20"/>
        </w:rPr>
        <w:t>ativ</w:t>
      </w:r>
      <w:r w:rsidR="00E45049" w:rsidRPr="00A1003C">
        <w:rPr>
          <w:color w:val="000000" w:themeColor="text1"/>
          <w:sz w:val="20"/>
          <w:szCs w:val="20"/>
        </w:rPr>
        <w:t xml:space="preserve">e and anti-apoptotic properties, giving punicalagin an important role as a naturally occurring therapeutic agent that may be </w:t>
      </w:r>
      <w:r w:rsidR="00E45049" w:rsidRPr="00A1003C">
        <w:rPr>
          <w:color w:val="000000" w:themeColor="text1"/>
          <w:sz w:val="20"/>
          <w:szCs w:val="20"/>
        </w:rPr>
        <w:lastRenderedPageBreak/>
        <w:t>administered during the course of treatment with cisplatin.</w:t>
      </w:r>
    </w:p>
    <w:p w:rsidR="00363FCC" w:rsidRPr="00A1003C" w:rsidRDefault="00363FCC" w:rsidP="00EE0117">
      <w:pPr>
        <w:snapToGrid w:val="0"/>
        <w:jc w:val="both"/>
        <w:rPr>
          <w:b/>
          <w:bCs/>
          <w:color w:val="000000" w:themeColor="text1"/>
          <w:sz w:val="20"/>
          <w:szCs w:val="20"/>
        </w:rPr>
      </w:pPr>
    </w:p>
    <w:p w:rsidR="001C6CFE" w:rsidRPr="00A1003C" w:rsidRDefault="003446D7" w:rsidP="00EE0117">
      <w:pPr>
        <w:snapToGrid w:val="0"/>
        <w:jc w:val="both"/>
        <w:rPr>
          <w:b/>
          <w:bCs/>
          <w:color w:val="000000" w:themeColor="text1"/>
          <w:sz w:val="20"/>
          <w:szCs w:val="20"/>
        </w:rPr>
      </w:pPr>
      <w:r w:rsidRPr="00A1003C">
        <w:rPr>
          <w:b/>
          <w:bCs/>
          <w:color w:val="000000" w:themeColor="text1"/>
          <w:sz w:val="20"/>
          <w:szCs w:val="20"/>
        </w:rPr>
        <w:t>References</w:t>
      </w:r>
    </w:p>
    <w:p w:rsidR="00876593" w:rsidRPr="00A1003C" w:rsidRDefault="00B66DB6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Delord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JP,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Puozzo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Lefresne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F,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Bugat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876593" w:rsidRPr="00A1003C">
        <w:rPr>
          <w:color w:val="000000" w:themeColor="text1"/>
          <w:sz w:val="20"/>
          <w:szCs w:val="20"/>
        </w:rPr>
        <w:t>Combination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876593" w:rsidRPr="00A1003C">
        <w:rPr>
          <w:color w:val="000000" w:themeColor="text1"/>
          <w:sz w:val="20"/>
          <w:szCs w:val="20"/>
        </w:rPr>
        <w:t>chemotherapy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876593"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876593" w:rsidRPr="00A1003C">
        <w:rPr>
          <w:color w:val="000000" w:themeColor="text1"/>
          <w:sz w:val="20"/>
          <w:szCs w:val="20"/>
        </w:rPr>
        <w:t>vinorelbine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876593" w:rsidRPr="00A1003C">
        <w:rPr>
          <w:color w:val="000000" w:themeColor="text1"/>
          <w:sz w:val="20"/>
          <w:szCs w:val="20"/>
        </w:rPr>
        <w:t>and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876593" w:rsidRPr="00A1003C">
        <w:rPr>
          <w:color w:val="000000" w:themeColor="text1"/>
          <w:sz w:val="20"/>
          <w:szCs w:val="20"/>
        </w:rPr>
        <w:t>cisplatin: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876593" w:rsidRPr="00A1003C">
        <w:rPr>
          <w:color w:val="000000" w:themeColor="text1"/>
          <w:sz w:val="20"/>
          <w:szCs w:val="20"/>
        </w:rPr>
        <w:t>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876593" w:rsidRPr="00A1003C">
        <w:rPr>
          <w:color w:val="000000" w:themeColor="text1"/>
          <w:sz w:val="20"/>
          <w:szCs w:val="20"/>
        </w:rPr>
        <w:t>phase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876593" w:rsidRPr="00A1003C">
        <w:rPr>
          <w:color w:val="000000" w:themeColor="text1"/>
          <w:sz w:val="20"/>
          <w:szCs w:val="20"/>
        </w:rPr>
        <w:t>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876593" w:rsidRPr="00A1003C">
        <w:rPr>
          <w:color w:val="000000" w:themeColor="text1"/>
          <w:sz w:val="20"/>
          <w:szCs w:val="20"/>
        </w:rPr>
        <w:t>pharmacokinetic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876593" w:rsidRPr="00A1003C">
        <w:rPr>
          <w:color w:val="000000" w:themeColor="text1"/>
          <w:sz w:val="20"/>
          <w:szCs w:val="20"/>
        </w:rPr>
        <w:t>study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876593" w:rsidRPr="00A1003C">
        <w:rPr>
          <w:color w:val="000000" w:themeColor="text1"/>
          <w:sz w:val="20"/>
          <w:szCs w:val="20"/>
        </w:rPr>
        <w:t>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876593" w:rsidRPr="00A1003C">
        <w:rPr>
          <w:color w:val="000000" w:themeColor="text1"/>
          <w:sz w:val="20"/>
          <w:szCs w:val="20"/>
        </w:rPr>
        <w:t>patients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876593" w:rsidRPr="00A1003C">
        <w:rPr>
          <w:color w:val="000000" w:themeColor="text1"/>
          <w:sz w:val="20"/>
          <w:szCs w:val="20"/>
        </w:rPr>
        <w:t>with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876593" w:rsidRPr="00A1003C">
        <w:rPr>
          <w:color w:val="000000" w:themeColor="text1"/>
          <w:sz w:val="20"/>
          <w:szCs w:val="20"/>
        </w:rPr>
        <w:t>metastatic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876593" w:rsidRPr="00A1003C">
        <w:rPr>
          <w:color w:val="000000" w:themeColor="text1"/>
          <w:sz w:val="20"/>
          <w:szCs w:val="20"/>
        </w:rPr>
        <w:t>solid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876593" w:rsidRPr="00A1003C">
        <w:rPr>
          <w:color w:val="000000" w:themeColor="text1"/>
          <w:sz w:val="20"/>
          <w:szCs w:val="20"/>
        </w:rPr>
        <w:t>t</w:t>
      </w:r>
      <w:r w:rsidRPr="00A1003C">
        <w:rPr>
          <w:color w:val="000000" w:themeColor="text1"/>
          <w:sz w:val="20"/>
          <w:szCs w:val="20"/>
        </w:rPr>
        <w:t>umors.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Anticancer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2009;29:553-</w:t>
      </w:r>
      <w:r w:rsidR="00876593" w:rsidRPr="00A1003C">
        <w:rPr>
          <w:color w:val="000000" w:themeColor="text1"/>
          <w:sz w:val="20"/>
          <w:szCs w:val="20"/>
        </w:rPr>
        <w:t>60.</w:t>
      </w:r>
    </w:p>
    <w:p w:rsidR="00382133" w:rsidRPr="00A1003C" w:rsidRDefault="00382133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Manohar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Leung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Cisplatin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nephrotoxicity: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review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the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literature.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Journal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Nephrology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2018;31(1):15–25.</w:t>
      </w:r>
    </w:p>
    <w:p w:rsidR="00AF4ADB" w:rsidRPr="00A1003C" w:rsidRDefault="00AF4ADB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Pabla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Dong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Z.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Cisplatin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nephrotoxicity: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mechanisms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and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renoprotective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strategies.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Kidney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2008;73:994-1007.</w:t>
      </w:r>
    </w:p>
    <w:p w:rsidR="007F7A73" w:rsidRPr="00A1003C" w:rsidRDefault="007F7A73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Yao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X,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Panichpisal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K,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Kurtzman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Nugent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K.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Cisplatin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nephrotoxicity: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review.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Am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J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Sci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2007;334:115-24.</w:t>
      </w:r>
    </w:p>
    <w:p w:rsidR="00935C26" w:rsidRPr="00A1003C" w:rsidRDefault="00935C26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Behling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EB,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Sendao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MC,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Francescato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HDC,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Antunes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LMG,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Costa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RS,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Bianchi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MP.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Comparative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study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multiple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dosage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quercetin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against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cisplatin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induced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nephrotoxicity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and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oxidative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stress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rat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kidneys.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Pharmacol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Rep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2006;58:526-32.</w:t>
      </w:r>
    </w:p>
    <w:p w:rsidR="00935C26" w:rsidRPr="00A1003C" w:rsidRDefault="00A0480D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Yano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Itoh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Y,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Matsuo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Kawashiri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</w:t>
      </w:r>
      <w:r w:rsidR="007006B3" w:rsidRPr="00A1003C">
        <w:rPr>
          <w:color w:val="000000" w:themeColor="text1"/>
          <w:sz w:val="20"/>
          <w:szCs w:val="20"/>
        </w:rPr>
        <w:t>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7006B3" w:rsidRPr="00A1003C">
        <w:rPr>
          <w:color w:val="000000" w:themeColor="text1"/>
          <w:sz w:val="20"/>
          <w:szCs w:val="20"/>
        </w:rPr>
        <w:t>Egashir</w:t>
      </w:r>
      <w:r w:rsidRPr="00A1003C">
        <w:rPr>
          <w:color w:val="000000" w:themeColor="text1"/>
          <w:sz w:val="20"/>
          <w:szCs w:val="20"/>
        </w:rPr>
        <w:t>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Oishi,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7006B3" w:rsidRPr="00A1003C">
        <w:rPr>
          <w:color w:val="000000" w:themeColor="text1"/>
          <w:sz w:val="20"/>
          <w:szCs w:val="20"/>
        </w:rPr>
        <w:t>Involvement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7006B3"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7006B3" w:rsidRPr="00A1003C">
        <w:rPr>
          <w:color w:val="000000" w:themeColor="text1"/>
          <w:sz w:val="20"/>
          <w:szCs w:val="20"/>
        </w:rPr>
        <w:t>both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7006B3" w:rsidRPr="00A1003C">
        <w:rPr>
          <w:color w:val="000000" w:themeColor="text1"/>
          <w:sz w:val="20"/>
          <w:szCs w:val="20"/>
        </w:rPr>
        <w:t>tumor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7006B3" w:rsidRPr="00A1003C">
        <w:rPr>
          <w:color w:val="000000" w:themeColor="text1"/>
          <w:sz w:val="20"/>
          <w:szCs w:val="20"/>
        </w:rPr>
        <w:t>necrosis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7006B3" w:rsidRPr="00A1003C">
        <w:rPr>
          <w:color w:val="000000" w:themeColor="text1"/>
          <w:sz w:val="20"/>
          <w:szCs w:val="20"/>
        </w:rPr>
        <w:t>factor-alpha-induced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7006B3" w:rsidRPr="00A1003C">
        <w:rPr>
          <w:color w:val="000000" w:themeColor="text1"/>
          <w:sz w:val="20"/>
          <w:szCs w:val="20"/>
        </w:rPr>
        <w:t>necrosis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7006B3" w:rsidRPr="00A1003C">
        <w:rPr>
          <w:color w:val="000000" w:themeColor="text1"/>
          <w:sz w:val="20"/>
          <w:szCs w:val="20"/>
        </w:rPr>
        <w:t>and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7006B3" w:rsidRPr="00A1003C">
        <w:rPr>
          <w:color w:val="000000" w:themeColor="text1"/>
          <w:sz w:val="20"/>
          <w:szCs w:val="20"/>
        </w:rPr>
        <w:t>p53-mediated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7006B3" w:rsidRPr="00A1003C">
        <w:rPr>
          <w:color w:val="000000" w:themeColor="text1"/>
          <w:sz w:val="20"/>
          <w:szCs w:val="20"/>
        </w:rPr>
        <w:t>caspase-dependent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7006B3" w:rsidRPr="00A1003C">
        <w:rPr>
          <w:color w:val="000000" w:themeColor="text1"/>
          <w:sz w:val="20"/>
          <w:szCs w:val="20"/>
        </w:rPr>
        <w:t>apoptosis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7006B3" w:rsidRPr="00A1003C">
        <w:rPr>
          <w:color w:val="000000" w:themeColor="text1"/>
          <w:sz w:val="20"/>
          <w:szCs w:val="20"/>
        </w:rPr>
        <w:t>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7006B3" w:rsidRPr="00A1003C">
        <w:rPr>
          <w:color w:val="000000" w:themeColor="text1"/>
          <w:sz w:val="20"/>
          <w:szCs w:val="20"/>
        </w:rPr>
        <w:t>nephrotoxicity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7006B3"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7006B3" w:rsidRPr="00A1003C">
        <w:rPr>
          <w:color w:val="000000" w:themeColor="text1"/>
          <w:sz w:val="20"/>
          <w:szCs w:val="20"/>
        </w:rPr>
        <w:t>cisplatin.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7006B3" w:rsidRPr="00A1003C">
        <w:rPr>
          <w:color w:val="000000" w:themeColor="text1"/>
          <w:sz w:val="20"/>
          <w:szCs w:val="20"/>
        </w:rPr>
        <w:t>Apoptosis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7006B3" w:rsidRPr="00A1003C">
        <w:rPr>
          <w:color w:val="000000" w:themeColor="text1"/>
          <w:sz w:val="20"/>
          <w:szCs w:val="20"/>
        </w:rPr>
        <w:t>2007;12:1901-9.</w:t>
      </w:r>
    </w:p>
    <w:p w:rsidR="00CB0222" w:rsidRPr="00A1003C" w:rsidRDefault="00CB0222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Do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Amaral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CL,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Francescato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HD,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Coimbra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TM,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Costa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RS,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Darin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JD,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Antunes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LM,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Bianchi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De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Resveratrol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attenuates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cisplatin-induced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nephrotoxicity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rats.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Arch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Toxicol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2008;82:363-70.</w:t>
      </w:r>
    </w:p>
    <w:p w:rsidR="00EC7EC4" w:rsidRPr="00A1003C" w:rsidRDefault="00EC7EC4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Khan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SA,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Priyamvada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Khan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W,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Khan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Farooq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Yusufi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AN.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Studies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the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protective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effect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green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tea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against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cisplatin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induced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nephrotoxicity.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Pharmacol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2009;60:382-91.</w:t>
      </w:r>
    </w:p>
    <w:p w:rsidR="00382133" w:rsidRPr="00A1003C" w:rsidRDefault="00382133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Du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Lin,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Jianke,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Zhang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Xitong,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Wang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Lifang</w:t>
      </w:r>
      <w:r w:rsidR="000D2146" w:rsidRPr="00A1003C">
        <w:rPr>
          <w:color w:val="000000" w:themeColor="text1"/>
          <w:sz w:val="20"/>
          <w:szCs w:val="20"/>
        </w:rPr>
        <w:t>, Z</w:t>
      </w:r>
      <w:r w:rsidRPr="00A1003C">
        <w:rPr>
          <w:color w:val="000000" w:themeColor="text1"/>
          <w:sz w:val="20"/>
          <w:szCs w:val="20"/>
        </w:rPr>
        <w:t>hang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Weimin,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Yang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Mi,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Hou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Chen.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Pomegranate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peel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polyphenols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inhibits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inflammation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LPS-induced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RAW264.7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macrophages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via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the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suppression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TLR4/NF-kappa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pathway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activation.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FOOD</w:t>
      </w:r>
      <w:r w:rsidR="00C92A6D" w:rsidRPr="00A1003C">
        <w:rPr>
          <w:color w:val="000000" w:themeColor="text1"/>
          <w:sz w:val="20"/>
          <w:szCs w:val="20"/>
        </w:rPr>
        <w:t xml:space="preserve"> &amp; </w:t>
      </w:r>
      <w:r w:rsidRPr="00A1003C">
        <w:rPr>
          <w:color w:val="000000" w:themeColor="text1"/>
          <w:sz w:val="20"/>
          <w:szCs w:val="20"/>
        </w:rPr>
        <w:t>NUTRITION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RESEARCH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2019;63:3392.</w:t>
      </w:r>
    </w:p>
    <w:p w:rsidR="00382133" w:rsidRPr="00A1003C" w:rsidRDefault="00382133" w:rsidP="00EE0117">
      <w:pPr>
        <w:pStyle w:val="ListParagraph"/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Du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Lin,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Jianke,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Zhang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Xitong,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Wang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Lifang</w:t>
      </w:r>
      <w:r w:rsidR="000D2146" w:rsidRPr="00A1003C">
        <w:rPr>
          <w:color w:val="000000" w:themeColor="text1"/>
          <w:sz w:val="20"/>
          <w:szCs w:val="20"/>
        </w:rPr>
        <w:t>, Z</w:t>
      </w:r>
      <w:r w:rsidRPr="00A1003C">
        <w:rPr>
          <w:color w:val="000000" w:themeColor="text1"/>
          <w:sz w:val="20"/>
          <w:szCs w:val="20"/>
        </w:rPr>
        <w:t>hang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Weimin.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Pomegranate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peel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polyphenols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inhibits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inﬂammation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LPS-induced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RAW264.7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macrophages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via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the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suppression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MAPKs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activation.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Journal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Functional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Foods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2018;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43:62–69.</w:t>
      </w:r>
    </w:p>
    <w:p w:rsidR="00366D7C" w:rsidRPr="00A1003C" w:rsidRDefault="00437CD1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Tyagi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Singh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Bharadwaj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5321F3" w:rsidRPr="00A1003C">
        <w:rPr>
          <w:color w:val="000000" w:themeColor="text1"/>
          <w:sz w:val="20"/>
          <w:szCs w:val="20"/>
        </w:rPr>
        <w:t>Sahu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5321F3" w:rsidRPr="00A1003C">
        <w:rPr>
          <w:color w:val="000000" w:themeColor="text1"/>
          <w:sz w:val="20"/>
          <w:szCs w:val="20"/>
        </w:rPr>
        <w:t>S,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5321F3" w:rsidRPr="00A1003C">
        <w:rPr>
          <w:color w:val="000000" w:themeColor="text1"/>
          <w:sz w:val="20"/>
          <w:szCs w:val="20"/>
        </w:rPr>
        <w:t>Yadav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5321F3" w:rsidRPr="00A1003C">
        <w:rPr>
          <w:color w:val="000000" w:themeColor="text1"/>
          <w:sz w:val="20"/>
          <w:szCs w:val="20"/>
        </w:rPr>
        <w:t>AP,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5321F3" w:rsidRPr="00A1003C">
        <w:rPr>
          <w:color w:val="000000" w:themeColor="text1"/>
          <w:sz w:val="20"/>
          <w:szCs w:val="20"/>
        </w:rPr>
        <w:t>Kori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5321F3" w:rsidRPr="00A1003C">
        <w:rPr>
          <w:color w:val="000000" w:themeColor="text1"/>
          <w:sz w:val="20"/>
          <w:szCs w:val="20"/>
        </w:rPr>
        <w:t>M.L.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Punicalagins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-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large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polyphenol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compounds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found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pomegranates: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therapeutic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review.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Acad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J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Plant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Sci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2012;5:45-9.</w:t>
      </w:r>
    </w:p>
    <w:p w:rsidR="00A01A93" w:rsidRPr="00A1003C" w:rsidRDefault="00A01A93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lastRenderedPageBreak/>
        <w:t>Cekmen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Otunctemur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Ozbek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E,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340105" w:rsidRPr="00A1003C">
        <w:rPr>
          <w:color w:val="000000" w:themeColor="text1"/>
          <w:sz w:val="20"/>
          <w:szCs w:val="20"/>
        </w:rPr>
        <w:t>Cakir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340105" w:rsidRPr="00A1003C">
        <w:rPr>
          <w:color w:val="000000" w:themeColor="text1"/>
          <w:sz w:val="20"/>
          <w:szCs w:val="20"/>
        </w:rPr>
        <w:t>SS,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340105" w:rsidRPr="00A1003C">
        <w:rPr>
          <w:color w:val="000000" w:themeColor="text1"/>
          <w:sz w:val="20"/>
          <w:szCs w:val="20"/>
        </w:rPr>
        <w:t>Dursun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340105" w:rsidRPr="00A1003C">
        <w:rPr>
          <w:color w:val="000000" w:themeColor="text1"/>
          <w:sz w:val="20"/>
          <w:szCs w:val="20"/>
        </w:rPr>
        <w:t>M,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340105" w:rsidRPr="00A1003C">
        <w:rPr>
          <w:color w:val="000000" w:themeColor="text1"/>
          <w:sz w:val="20"/>
          <w:szCs w:val="20"/>
        </w:rPr>
        <w:t>Polat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340105" w:rsidRPr="00A1003C">
        <w:rPr>
          <w:color w:val="000000" w:themeColor="text1"/>
          <w:sz w:val="20"/>
          <w:szCs w:val="20"/>
        </w:rPr>
        <w:t>EC,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340105" w:rsidRPr="00A1003C">
        <w:rPr>
          <w:color w:val="000000" w:themeColor="text1"/>
          <w:sz w:val="20"/>
          <w:szCs w:val="20"/>
        </w:rPr>
        <w:t>Somay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340105" w:rsidRPr="00A1003C">
        <w:rPr>
          <w:color w:val="000000" w:themeColor="text1"/>
          <w:sz w:val="20"/>
          <w:szCs w:val="20"/>
        </w:rPr>
        <w:t>A,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340105" w:rsidRPr="00A1003C">
        <w:rPr>
          <w:color w:val="000000" w:themeColor="text1"/>
          <w:sz w:val="20"/>
          <w:szCs w:val="20"/>
        </w:rPr>
        <w:t>Ozbay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340105" w:rsidRPr="00A1003C">
        <w:rPr>
          <w:color w:val="000000" w:themeColor="text1"/>
          <w:sz w:val="20"/>
          <w:szCs w:val="20"/>
        </w:rPr>
        <w:t>N.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Pomegranate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extract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attenuates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gentamicin-induced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nephrotoxicity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rats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reducing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oxidative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stress.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Fail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2013;35:268-74.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</w:p>
    <w:p w:rsidR="00D35726" w:rsidRPr="00A1003C" w:rsidRDefault="00063002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Sancaktutar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AA,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Bodakci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MN,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Hatipoglu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NK,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9B5058" w:rsidRPr="00A1003C">
        <w:rPr>
          <w:color w:val="000000" w:themeColor="text1"/>
          <w:sz w:val="20"/>
          <w:szCs w:val="20"/>
        </w:rPr>
        <w:t>Soylemez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9B5058" w:rsidRPr="00A1003C">
        <w:rPr>
          <w:color w:val="000000" w:themeColor="text1"/>
          <w:sz w:val="20"/>
          <w:szCs w:val="20"/>
        </w:rPr>
        <w:t>H,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9B5058" w:rsidRPr="00A1003C">
        <w:rPr>
          <w:color w:val="000000" w:themeColor="text1"/>
          <w:sz w:val="20"/>
          <w:szCs w:val="20"/>
        </w:rPr>
        <w:t>Basarılı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9B5058" w:rsidRPr="00A1003C">
        <w:rPr>
          <w:color w:val="000000" w:themeColor="text1"/>
          <w:sz w:val="20"/>
          <w:szCs w:val="20"/>
        </w:rPr>
        <w:t>K,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9B5058" w:rsidRPr="00A1003C">
        <w:rPr>
          <w:color w:val="000000" w:themeColor="text1"/>
          <w:sz w:val="20"/>
          <w:szCs w:val="20"/>
        </w:rPr>
        <w:t>Turkcu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="009B5058" w:rsidRPr="00A1003C">
        <w:rPr>
          <w:color w:val="000000" w:themeColor="text1"/>
          <w:sz w:val="20"/>
          <w:szCs w:val="20"/>
        </w:rPr>
        <w:t>G.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The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protective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effects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pomegranate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extracts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against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renal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ischemia-reperfusion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injury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male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rats.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Urol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Ann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2014;6:46-50.</w:t>
      </w:r>
    </w:p>
    <w:p w:rsidR="004C2E73" w:rsidRPr="00A1003C" w:rsidRDefault="00D35726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Rao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F,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Tian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H,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W,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Hung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H,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Sun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F.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Potential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role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punicalagin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against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oxidative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stress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induced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testicular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damage.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Asian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J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Androl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2016;18:627-32.</w:t>
      </w:r>
    </w:p>
    <w:p w:rsidR="00903947" w:rsidRPr="00A1003C" w:rsidRDefault="004C2E73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Gulec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Iraz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Yilmaz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HR,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Ozyurt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H,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Temel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The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effects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ginkgo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biloba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extract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tissue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adenosine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deaminase,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xanthine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oxidase,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myeloperoxidase,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malondialdehyde,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and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nitric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oxide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cisplatin-induced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nephrotoxicity.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Toxicol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Health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2006;22:125-30.</w:t>
      </w:r>
    </w:p>
    <w:p w:rsidR="00FD32BB" w:rsidRPr="00A1003C" w:rsidRDefault="00903947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Chirino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YI,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Sánchez-González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DJ,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Martínez-Martínez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CM,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Cruz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Pedraza-Chaverri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J.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Protective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effects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apocynin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against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cisplatin-induced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oxidative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stress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and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nephrotoxicity.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Toxicology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2008;245:18-23.</w:t>
      </w:r>
    </w:p>
    <w:p w:rsidR="001049EE" w:rsidRPr="00A1003C" w:rsidRDefault="00FD32BB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Ali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BH,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Moundhri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MS,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Tag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Eldin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MT,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Nemmar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Tanira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MO.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The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ameliorative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effect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cysteine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prodrug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L-2-oxothiazolidine-4-carboxylic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acid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cisplatin-induced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nephrotoxicity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rats.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Fundam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Clin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Pharmacol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2007;21:547-53.</w:t>
      </w:r>
    </w:p>
    <w:p w:rsidR="000C023C" w:rsidRPr="00A1003C" w:rsidRDefault="001049EE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Mukhopadhyay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Rajesh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Pan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H,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Patel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V,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Mukhopadhyay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Bátkai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Gao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Haskó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G,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Pacher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Cannabinoid-2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receptor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limits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inflammation,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oxidative/nitrosative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stress,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and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cell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death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nephropathy.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Free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Radic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Biol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2010;48:457-67.</w:t>
      </w:r>
    </w:p>
    <w:p w:rsidR="00036FB6" w:rsidRPr="00A1003C" w:rsidRDefault="000C023C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Kang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KP,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Kim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DH,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Jung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YJ,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Lee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AS,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Lee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Lee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SY,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Jang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KY,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Sung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MJ,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Park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SK,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KimW.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Alpha-</w:t>
      </w:r>
      <w:r w:rsidRPr="00A1003C">
        <w:rPr>
          <w:color w:val="000000" w:themeColor="text1"/>
          <w:sz w:val="20"/>
          <w:szCs w:val="20"/>
        </w:rPr>
        <w:lastRenderedPageBreak/>
        <w:t>lipoic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acid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attenuates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cisplatin-induced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acute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kidney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injury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mice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suppressing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renal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inflammation.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Nephrol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Dial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Transplant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2009;24:3012-20.</w:t>
      </w:r>
    </w:p>
    <w:p w:rsidR="00CB37A3" w:rsidRPr="00A1003C" w:rsidRDefault="00036FB6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Yaidikar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Thakur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Punicalagin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attenuated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cerebral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ischemia-reperfusion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insult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via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inhibition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proinflammatory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cytokines,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up-regulation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Bcl-2,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down-regulation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Bax,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and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caspase-3.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Mol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Cell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Biochem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2015;402:141-8.</w:t>
      </w:r>
    </w:p>
    <w:p w:rsidR="00861DB9" w:rsidRPr="00A1003C" w:rsidRDefault="00CB37A3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Zhong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J,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Reece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EA,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Yang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Punicalagin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exerts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protective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effect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against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high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glucose-induced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cellular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stress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and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neural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tube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defects.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Biochem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Biophys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Commun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2015;467:179-84.</w:t>
      </w:r>
    </w:p>
    <w:p w:rsidR="00FC48E6" w:rsidRPr="00A1003C" w:rsidRDefault="00861DB9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D’Amelio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Cavallucci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V,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Cecconi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F.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Neuronal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caspase-3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signaling: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not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only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cell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death.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Cell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Death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Differ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2010;17:1104-14.</w:t>
      </w:r>
    </w:p>
    <w:p w:rsidR="00132FB9" w:rsidRPr="00A1003C" w:rsidRDefault="00FC48E6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Fouad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AA,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Qutub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HO,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Al-Melhim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WN.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Nephroprotection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punicalagin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rat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model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endotoxemic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acute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kidney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injury.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Toxicol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Mech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Methods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2016;26:538-43.</w:t>
      </w:r>
    </w:p>
    <w:p w:rsidR="00BC4ADF" w:rsidRPr="00A1003C" w:rsidRDefault="00BC4ADF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Ding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Wang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Y,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Sun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D,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Liu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Z,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Wang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J,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Li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X,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Huo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Jia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X,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Chen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W,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Fu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F,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Wang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X.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Punicalagin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Pretreatment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Attenuates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Myocardial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Ischemia-Reperfusion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Injury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via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Activation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AMPK.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Am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J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Chin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2017;45:53-66.</w:t>
      </w:r>
    </w:p>
    <w:p w:rsidR="000B45EC" w:rsidRPr="00A1003C" w:rsidRDefault="00D60DE0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Topcu-Tarladacalisir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Y,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Sapmaz-Metin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Karaca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Curcumin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counteracts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cisplatin-induced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nephrotoxicity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preventing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renal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tubular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cell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apoptosis.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Fail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2016;38:1741-8.</w:t>
      </w:r>
    </w:p>
    <w:p w:rsidR="00D60DE0" w:rsidRPr="00A1003C" w:rsidRDefault="000B45EC" w:rsidP="00EE0117">
      <w:pPr>
        <w:numPr>
          <w:ilvl w:val="0"/>
          <w:numId w:val="5"/>
        </w:num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Darwish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MA,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Abo-Youssef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AM,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Khalaf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MM,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Abo-Saif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AA,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Saleh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IG,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Abdelghany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TM.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Vitamin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mitigates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cisplatin-induced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nephrotoxicity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due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to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reversal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oxidative/nitrosative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stress,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suppression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inflammation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and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reduction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of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total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renal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platinum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accumulation.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J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Biochem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Mol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Toxicol</w:t>
      </w:r>
      <w:r w:rsidR="00C92A6D" w:rsidRPr="00A1003C">
        <w:rPr>
          <w:color w:val="000000" w:themeColor="text1"/>
          <w:sz w:val="20"/>
          <w:szCs w:val="20"/>
        </w:rPr>
        <w:t xml:space="preserve"> </w:t>
      </w:r>
      <w:r w:rsidRPr="00A1003C">
        <w:rPr>
          <w:color w:val="000000" w:themeColor="text1"/>
          <w:sz w:val="20"/>
          <w:szCs w:val="20"/>
        </w:rPr>
        <w:t>2017;31:1-9.</w:t>
      </w:r>
    </w:p>
    <w:p w:rsidR="00024810" w:rsidRPr="00A1003C" w:rsidRDefault="00024810" w:rsidP="00EE0117">
      <w:pPr>
        <w:snapToGrid w:val="0"/>
        <w:ind w:left="425" w:hanging="425"/>
        <w:jc w:val="both"/>
        <w:rPr>
          <w:color w:val="000000" w:themeColor="text1"/>
          <w:sz w:val="20"/>
          <w:szCs w:val="20"/>
        </w:rPr>
        <w:sectPr w:rsidR="00024810" w:rsidRPr="00A1003C" w:rsidSect="00024810">
          <w:type w:val="continuous"/>
          <w:pgSz w:w="12240" w:h="15840"/>
          <w:pgMar w:top="1440" w:right="1440" w:bottom="1440" w:left="1440" w:header="720" w:footer="720" w:gutter="0"/>
          <w:cols w:num="2" w:space="600"/>
          <w:docGrid w:linePitch="360"/>
        </w:sectPr>
      </w:pPr>
    </w:p>
    <w:p w:rsidR="00FE6741" w:rsidRPr="00A1003C" w:rsidRDefault="00FE6741" w:rsidP="00EE0117">
      <w:pPr>
        <w:snapToGrid w:val="0"/>
        <w:ind w:left="425" w:hanging="425"/>
        <w:jc w:val="both"/>
        <w:rPr>
          <w:color w:val="000000" w:themeColor="text1"/>
          <w:sz w:val="20"/>
          <w:szCs w:val="20"/>
        </w:rPr>
      </w:pPr>
    </w:p>
    <w:p w:rsidR="00C92A6D" w:rsidRPr="00A1003C" w:rsidRDefault="000D2146" w:rsidP="00EE0117">
      <w:pPr>
        <w:snapToGrid w:val="0"/>
        <w:ind w:firstLine="425"/>
        <w:jc w:val="both"/>
        <w:rPr>
          <w:color w:val="000000" w:themeColor="text1"/>
          <w:sz w:val="20"/>
          <w:szCs w:val="20"/>
          <w:lang w:eastAsia="zh-CN"/>
        </w:rPr>
      </w:pPr>
      <w:r w:rsidRPr="00A1003C">
        <w:rPr>
          <w:rFonts w:hint="eastAsia"/>
          <w:color w:val="000000" w:themeColor="text1"/>
          <w:sz w:val="20"/>
          <w:szCs w:val="20"/>
          <w:lang w:eastAsia="zh-CN"/>
        </w:rPr>
        <w:t xml:space="preserve"> </w:t>
      </w:r>
    </w:p>
    <w:p w:rsidR="00024810" w:rsidRPr="00A1003C" w:rsidRDefault="00024810" w:rsidP="00EE0117">
      <w:pPr>
        <w:snapToGrid w:val="0"/>
        <w:ind w:firstLine="425"/>
        <w:jc w:val="both"/>
        <w:rPr>
          <w:color w:val="000000" w:themeColor="text1"/>
          <w:sz w:val="20"/>
          <w:szCs w:val="20"/>
          <w:lang w:eastAsia="zh-CN"/>
        </w:rPr>
      </w:pPr>
    </w:p>
    <w:p w:rsidR="00DC2076" w:rsidRPr="00A1003C" w:rsidRDefault="00C92A6D" w:rsidP="00024810">
      <w:pPr>
        <w:snapToGrid w:val="0"/>
        <w:jc w:val="both"/>
        <w:rPr>
          <w:color w:val="000000" w:themeColor="text1"/>
          <w:sz w:val="20"/>
          <w:szCs w:val="20"/>
        </w:rPr>
      </w:pPr>
      <w:r w:rsidRPr="00A1003C">
        <w:rPr>
          <w:color w:val="000000" w:themeColor="text1"/>
          <w:sz w:val="20"/>
          <w:szCs w:val="20"/>
        </w:rPr>
        <w:t>3/16/2021</w:t>
      </w:r>
    </w:p>
    <w:sectPr w:rsidR="00DC2076" w:rsidRPr="00A1003C" w:rsidSect="00C92A6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B40" w:rsidRDefault="00536B40" w:rsidP="004C6DE0">
      <w:r>
        <w:separator/>
      </w:r>
    </w:p>
  </w:endnote>
  <w:endnote w:type="continuationSeparator" w:id="0">
    <w:p w:rsidR="00536B40" w:rsidRDefault="00536B40" w:rsidP="004C6D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宋">
    <w:altName w:val="Arial Unicode MS"/>
    <w:panose1 w:val="00000000000000000000"/>
    <w:charset w:val="86"/>
    <w:family w:val="roman"/>
    <w:notTrueType/>
    <w:pitch w:val="default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76A" w:rsidRPr="006A02E7" w:rsidRDefault="00A413FC" w:rsidP="006A02E7">
    <w:pPr>
      <w:jc w:val="center"/>
      <w:rPr>
        <w:sz w:val="20"/>
      </w:rPr>
    </w:pPr>
    <w:r w:rsidRPr="006A02E7">
      <w:rPr>
        <w:sz w:val="20"/>
      </w:rPr>
      <w:fldChar w:fldCharType="begin"/>
    </w:r>
    <w:r w:rsidR="006A02E7" w:rsidRPr="006A02E7">
      <w:rPr>
        <w:sz w:val="20"/>
      </w:rPr>
      <w:instrText xml:space="preserve"> page </w:instrText>
    </w:r>
    <w:r w:rsidRPr="006A02E7">
      <w:rPr>
        <w:sz w:val="20"/>
      </w:rPr>
      <w:fldChar w:fldCharType="separate"/>
    </w:r>
    <w:r w:rsidR="00A1003C">
      <w:rPr>
        <w:noProof/>
        <w:sz w:val="20"/>
      </w:rPr>
      <w:t>14</w:t>
    </w:r>
    <w:r w:rsidRPr="006A02E7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B40" w:rsidRDefault="00536B40" w:rsidP="004C6DE0">
      <w:r>
        <w:separator/>
      </w:r>
    </w:p>
  </w:footnote>
  <w:footnote w:type="continuationSeparator" w:id="0">
    <w:p w:rsidR="00536B40" w:rsidRDefault="00536B40" w:rsidP="004C6D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2E7" w:rsidRPr="00C04842" w:rsidRDefault="00C04842" w:rsidP="00C04842">
    <w:pPr>
      <w:pStyle w:val="Header"/>
      <w:rPr>
        <w:szCs w:val="20"/>
      </w:rPr>
    </w:pPr>
    <w:r>
      <w:rPr>
        <w:noProof/>
        <w:szCs w:val="20"/>
        <w:lang w:eastAsia="zh-CN"/>
      </w:rPr>
      <w:drawing>
        <wp:inline distT="0" distB="0" distL="0" distR="0">
          <wp:extent cx="5943600" cy="784860"/>
          <wp:effectExtent l="19050" t="0" r="0" b="0"/>
          <wp:docPr id="2" name="图片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784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842" w:rsidRPr="006A02E7" w:rsidRDefault="00C04842" w:rsidP="006A02E7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jc w:val="both"/>
      <w:rPr>
        <w:iCs/>
        <w:color w:val="0000FF"/>
        <w:sz w:val="20"/>
      </w:rPr>
    </w:pPr>
    <w:r w:rsidRPr="006A02E7">
      <w:rPr>
        <w:rFonts w:hint="eastAsia"/>
        <w:iCs/>
        <w:color w:val="000000"/>
        <w:sz w:val="20"/>
      </w:rPr>
      <w:tab/>
    </w:r>
    <w:r w:rsidRPr="006A02E7">
      <w:rPr>
        <w:iCs/>
        <w:color w:val="000000"/>
        <w:sz w:val="20"/>
      </w:rPr>
      <w:t xml:space="preserve">Cancer Biology </w:t>
    </w:r>
    <w:r w:rsidRPr="006A02E7">
      <w:rPr>
        <w:iCs/>
        <w:sz w:val="20"/>
      </w:rPr>
      <w:t>20</w:t>
    </w:r>
    <w:r w:rsidRPr="006A02E7">
      <w:rPr>
        <w:rFonts w:hint="eastAsia"/>
        <w:iCs/>
        <w:sz w:val="20"/>
      </w:rPr>
      <w:t>21</w:t>
    </w:r>
    <w:r w:rsidRPr="006A02E7">
      <w:rPr>
        <w:iCs/>
        <w:sz w:val="20"/>
      </w:rPr>
      <w:t>;</w:t>
    </w:r>
    <w:r w:rsidRPr="006A02E7">
      <w:rPr>
        <w:rFonts w:hint="eastAsia"/>
        <w:iCs/>
        <w:sz w:val="20"/>
      </w:rPr>
      <w:t>11</w:t>
    </w:r>
    <w:r w:rsidRPr="006A02E7">
      <w:rPr>
        <w:iCs/>
        <w:sz w:val="20"/>
      </w:rPr>
      <w:t>(</w:t>
    </w:r>
    <w:r w:rsidRPr="006A02E7">
      <w:rPr>
        <w:rFonts w:hint="eastAsia"/>
        <w:iCs/>
        <w:sz w:val="20"/>
      </w:rPr>
      <w:t>1</w:t>
    </w:r>
    <w:r w:rsidRPr="006A02E7">
      <w:rPr>
        <w:iCs/>
        <w:sz w:val="20"/>
      </w:rPr>
      <w:t xml:space="preserve">)  </w:t>
    </w:r>
    <w:r w:rsidRPr="006A02E7">
      <w:rPr>
        <w:rFonts w:hint="eastAsia"/>
        <w:iCs/>
        <w:sz w:val="20"/>
      </w:rPr>
      <w:t xml:space="preserve">   </w:t>
    </w:r>
    <w:r w:rsidRPr="006A02E7">
      <w:rPr>
        <w:rFonts w:hint="eastAsia"/>
        <w:iCs/>
        <w:sz w:val="20"/>
      </w:rPr>
      <w:tab/>
      <w:t xml:space="preserve">   </w:t>
    </w:r>
    <w:r w:rsidRPr="006A02E7">
      <w:rPr>
        <w:iCs/>
        <w:sz w:val="20"/>
      </w:rPr>
      <w:t xml:space="preserve"> </w:t>
    </w:r>
    <w:r w:rsidRPr="006A02E7">
      <w:rPr>
        <w:sz w:val="20"/>
      </w:rPr>
      <w:t xml:space="preserve">  </w:t>
    </w:r>
    <w:hyperlink r:id="rId1" w:history="1">
      <w:r w:rsidRPr="006A02E7">
        <w:rPr>
          <w:rStyle w:val="Hyperlink"/>
          <w:sz w:val="20"/>
        </w:rPr>
        <w:t>http://www.cancerbio.net</w:t>
      </w:r>
    </w:hyperlink>
    <w:r w:rsidRPr="006A02E7">
      <w:rPr>
        <w:rFonts w:hint="eastAsia"/>
        <w:sz w:val="20"/>
      </w:rPr>
      <w:t xml:space="preserve">   </w:t>
    </w:r>
    <w:r w:rsidRPr="006A02E7">
      <w:rPr>
        <w:rFonts w:hint="eastAsia"/>
        <w:b/>
        <w:i/>
        <w:color w:val="FF0000"/>
        <w:sz w:val="20"/>
        <w:szCs w:val="20"/>
        <w:bdr w:val="single" w:sz="4" w:space="0" w:color="FF0000"/>
      </w:rPr>
      <w:t>CBJ</w:t>
    </w:r>
  </w:p>
  <w:p w:rsidR="00C04842" w:rsidRPr="006A02E7" w:rsidRDefault="00C04842" w:rsidP="006A02E7">
    <w:pPr>
      <w:tabs>
        <w:tab w:val="left" w:pos="851"/>
        <w:tab w:val="right" w:pos="8364"/>
      </w:tabs>
      <w:adjustRightInd w:val="0"/>
      <w:snapToGrid w:val="0"/>
      <w:jc w:val="both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D1A63"/>
    <w:multiLevelType w:val="hybridMultilevel"/>
    <w:tmpl w:val="A9000448"/>
    <w:lvl w:ilvl="0" w:tplc="9976F2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EC25715"/>
    <w:multiLevelType w:val="hybridMultilevel"/>
    <w:tmpl w:val="B1FC9F46"/>
    <w:lvl w:ilvl="0" w:tplc="B712C1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931EAB"/>
    <w:multiLevelType w:val="hybridMultilevel"/>
    <w:tmpl w:val="CC4C1604"/>
    <w:lvl w:ilvl="0" w:tplc="89C27D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62A7F23"/>
    <w:multiLevelType w:val="hybridMultilevel"/>
    <w:tmpl w:val="CAC46A18"/>
    <w:lvl w:ilvl="0" w:tplc="3A0E73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E40A5"/>
    <w:rsid w:val="00001124"/>
    <w:rsid w:val="000040CE"/>
    <w:rsid w:val="00007A6F"/>
    <w:rsid w:val="0001253D"/>
    <w:rsid w:val="0001619F"/>
    <w:rsid w:val="00016BE3"/>
    <w:rsid w:val="00023BC5"/>
    <w:rsid w:val="00024810"/>
    <w:rsid w:val="000277A6"/>
    <w:rsid w:val="00027FF1"/>
    <w:rsid w:val="00033DD7"/>
    <w:rsid w:val="000356A3"/>
    <w:rsid w:val="00036FB6"/>
    <w:rsid w:val="00040659"/>
    <w:rsid w:val="00043798"/>
    <w:rsid w:val="00054A27"/>
    <w:rsid w:val="00055ED7"/>
    <w:rsid w:val="00060CDD"/>
    <w:rsid w:val="00062CB0"/>
    <w:rsid w:val="00063002"/>
    <w:rsid w:val="0006383F"/>
    <w:rsid w:val="00063EDF"/>
    <w:rsid w:val="000747F4"/>
    <w:rsid w:val="00082573"/>
    <w:rsid w:val="00094E63"/>
    <w:rsid w:val="000B45EC"/>
    <w:rsid w:val="000B6D01"/>
    <w:rsid w:val="000C023C"/>
    <w:rsid w:val="000C779B"/>
    <w:rsid w:val="000D1A38"/>
    <w:rsid w:val="000D2146"/>
    <w:rsid w:val="000E380F"/>
    <w:rsid w:val="000E7E84"/>
    <w:rsid w:val="000F21F4"/>
    <w:rsid w:val="000F4D2E"/>
    <w:rsid w:val="00100DDA"/>
    <w:rsid w:val="001035E8"/>
    <w:rsid w:val="00103A62"/>
    <w:rsid w:val="001042D0"/>
    <w:rsid w:val="001049EE"/>
    <w:rsid w:val="00110503"/>
    <w:rsid w:val="001111C3"/>
    <w:rsid w:val="0011121F"/>
    <w:rsid w:val="0011364C"/>
    <w:rsid w:val="00120BE1"/>
    <w:rsid w:val="00121FE8"/>
    <w:rsid w:val="00130D21"/>
    <w:rsid w:val="001324A2"/>
    <w:rsid w:val="00132FB9"/>
    <w:rsid w:val="0013693A"/>
    <w:rsid w:val="0013750C"/>
    <w:rsid w:val="0013770F"/>
    <w:rsid w:val="00137FFA"/>
    <w:rsid w:val="00140BC5"/>
    <w:rsid w:val="00142B71"/>
    <w:rsid w:val="00145C50"/>
    <w:rsid w:val="00150692"/>
    <w:rsid w:val="00151475"/>
    <w:rsid w:val="00157544"/>
    <w:rsid w:val="00157A92"/>
    <w:rsid w:val="001609C4"/>
    <w:rsid w:val="001645CB"/>
    <w:rsid w:val="001647C2"/>
    <w:rsid w:val="001676C1"/>
    <w:rsid w:val="001720AF"/>
    <w:rsid w:val="00180370"/>
    <w:rsid w:val="00181E98"/>
    <w:rsid w:val="001838A5"/>
    <w:rsid w:val="001933CC"/>
    <w:rsid w:val="00196999"/>
    <w:rsid w:val="00196FAD"/>
    <w:rsid w:val="00197988"/>
    <w:rsid w:val="001A29EB"/>
    <w:rsid w:val="001A613A"/>
    <w:rsid w:val="001C1FBA"/>
    <w:rsid w:val="001C68AF"/>
    <w:rsid w:val="001C6CFE"/>
    <w:rsid w:val="001D1C52"/>
    <w:rsid w:val="001D3A32"/>
    <w:rsid w:val="001D3D23"/>
    <w:rsid w:val="001D7448"/>
    <w:rsid w:val="001E7027"/>
    <w:rsid w:val="001F4C2C"/>
    <w:rsid w:val="001F605D"/>
    <w:rsid w:val="001F7904"/>
    <w:rsid w:val="002049F2"/>
    <w:rsid w:val="00205F36"/>
    <w:rsid w:val="002104BB"/>
    <w:rsid w:val="00212519"/>
    <w:rsid w:val="00214383"/>
    <w:rsid w:val="00220385"/>
    <w:rsid w:val="0022553B"/>
    <w:rsid w:val="00225994"/>
    <w:rsid w:val="00226481"/>
    <w:rsid w:val="00237DC5"/>
    <w:rsid w:val="0024216E"/>
    <w:rsid w:val="002434F2"/>
    <w:rsid w:val="00255DB0"/>
    <w:rsid w:val="002564C5"/>
    <w:rsid w:val="0025735C"/>
    <w:rsid w:val="002617B7"/>
    <w:rsid w:val="00274D60"/>
    <w:rsid w:val="00276E86"/>
    <w:rsid w:val="002805BD"/>
    <w:rsid w:val="0029346A"/>
    <w:rsid w:val="002A0A00"/>
    <w:rsid w:val="002A0ABC"/>
    <w:rsid w:val="002A122E"/>
    <w:rsid w:val="002A6C80"/>
    <w:rsid w:val="002B0166"/>
    <w:rsid w:val="002C1F6E"/>
    <w:rsid w:val="002C4EB0"/>
    <w:rsid w:val="002D6728"/>
    <w:rsid w:val="002E0526"/>
    <w:rsid w:val="002E37DB"/>
    <w:rsid w:val="002F3F94"/>
    <w:rsid w:val="00302361"/>
    <w:rsid w:val="00305850"/>
    <w:rsid w:val="00317705"/>
    <w:rsid w:val="003214A4"/>
    <w:rsid w:val="00321F51"/>
    <w:rsid w:val="00323FC0"/>
    <w:rsid w:val="0033393D"/>
    <w:rsid w:val="00340105"/>
    <w:rsid w:val="003419E4"/>
    <w:rsid w:val="0034267E"/>
    <w:rsid w:val="00343635"/>
    <w:rsid w:val="003446D7"/>
    <w:rsid w:val="00346000"/>
    <w:rsid w:val="00363FCC"/>
    <w:rsid w:val="003643A7"/>
    <w:rsid w:val="00366D7C"/>
    <w:rsid w:val="00370CB2"/>
    <w:rsid w:val="00373DF0"/>
    <w:rsid w:val="00373FA9"/>
    <w:rsid w:val="00374C1D"/>
    <w:rsid w:val="00377574"/>
    <w:rsid w:val="00382133"/>
    <w:rsid w:val="003824E4"/>
    <w:rsid w:val="00386569"/>
    <w:rsid w:val="00387434"/>
    <w:rsid w:val="003906D9"/>
    <w:rsid w:val="003939E5"/>
    <w:rsid w:val="003A1037"/>
    <w:rsid w:val="003A3E4B"/>
    <w:rsid w:val="003A6F59"/>
    <w:rsid w:val="003B46C3"/>
    <w:rsid w:val="003C3A2A"/>
    <w:rsid w:val="003C435D"/>
    <w:rsid w:val="003C4D6D"/>
    <w:rsid w:val="003D16C0"/>
    <w:rsid w:val="003D66D8"/>
    <w:rsid w:val="003F226A"/>
    <w:rsid w:val="00411D76"/>
    <w:rsid w:val="004165A1"/>
    <w:rsid w:val="004234FB"/>
    <w:rsid w:val="0043647D"/>
    <w:rsid w:val="00437CD1"/>
    <w:rsid w:val="00442F28"/>
    <w:rsid w:val="004456FA"/>
    <w:rsid w:val="00453345"/>
    <w:rsid w:val="00467BE4"/>
    <w:rsid w:val="0047103A"/>
    <w:rsid w:val="004726F6"/>
    <w:rsid w:val="004751FB"/>
    <w:rsid w:val="00482C27"/>
    <w:rsid w:val="00484C18"/>
    <w:rsid w:val="0049157C"/>
    <w:rsid w:val="004A4FC3"/>
    <w:rsid w:val="004A5679"/>
    <w:rsid w:val="004A6914"/>
    <w:rsid w:val="004A7C50"/>
    <w:rsid w:val="004B3211"/>
    <w:rsid w:val="004B44FA"/>
    <w:rsid w:val="004B6E61"/>
    <w:rsid w:val="004B7886"/>
    <w:rsid w:val="004C2E73"/>
    <w:rsid w:val="004C4E04"/>
    <w:rsid w:val="004C6DE0"/>
    <w:rsid w:val="004C6EFE"/>
    <w:rsid w:val="004E3E62"/>
    <w:rsid w:val="004E5BE1"/>
    <w:rsid w:val="004E7CB8"/>
    <w:rsid w:val="004F5A13"/>
    <w:rsid w:val="004F72BF"/>
    <w:rsid w:val="005035CA"/>
    <w:rsid w:val="00503801"/>
    <w:rsid w:val="00504BFA"/>
    <w:rsid w:val="00517551"/>
    <w:rsid w:val="00517BD3"/>
    <w:rsid w:val="00520F32"/>
    <w:rsid w:val="005225FD"/>
    <w:rsid w:val="005321F3"/>
    <w:rsid w:val="00532301"/>
    <w:rsid w:val="00532DD0"/>
    <w:rsid w:val="005331D1"/>
    <w:rsid w:val="00536B40"/>
    <w:rsid w:val="00555008"/>
    <w:rsid w:val="00556DB2"/>
    <w:rsid w:val="005617E7"/>
    <w:rsid w:val="005666C9"/>
    <w:rsid w:val="005701D9"/>
    <w:rsid w:val="005709FF"/>
    <w:rsid w:val="00573B67"/>
    <w:rsid w:val="00574D8F"/>
    <w:rsid w:val="00576349"/>
    <w:rsid w:val="00583B52"/>
    <w:rsid w:val="0058777A"/>
    <w:rsid w:val="00590285"/>
    <w:rsid w:val="0059121A"/>
    <w:rsid w:val="005913BB"/>
    <w:rsid w:val="00597B1D"/>
    <w:rsid w:val="005A10AF"/>
    <w:rsid w:val="005A4879"/>
    <w:rsid w:val="005C0CF5"/>
    <w:rsid w:val="005C2373"/>
    <w:rsid w:val="005C6DAC"/>
    <w:rsid w:val="005C7814"/>
    <w:rsid w:val="005C7CAA"/>
    <w:rsid w:val="005D3FF0"/>
    <w:rsid w:val="005D628E"/>
    <w:rsid w:val="005E2F9E"/>
    <w:rsid w:val="006001BF"/>
    <w:rsid w:val="00600415"/>
    <w:rsid w:val="00612FE1"/>
    <w:rsid w:val="006142F7"/>
    <w:rsid w:val="006433A3"/>
    <w:rsid w:val="00655DAA"/>
    <w:rsid w:val="0066356E"/>
    <w:rsid w:val="0066566E"/>
    <w:rsid w:val="006672A7"/>
    <w:rsid w:val="00671A0E"/>
    <w:rsid w:val="00682663"/>
    <w:rsid w:val="00682B38"/>
    <w:rsid w:val="00683041"/>
    <w:rsid w:val="00695FB6"/>
    <w:rsid w:val="006A0242"/>
    <w:rsid w:val="006A0290"/>
    <w:rsid w:val="006A02E7"/>
    <w:rsid w:val="006A27CF"/>
    <w:rsid w:val="006A2E53"/>
    <w:rsid w:val="006B535D"/>
    <w:rsid w:val="006B65AD"/>
    <w:rsid w:val="006C1285"/>
    <w:rsid w:val="006C50E9"/>
    <w:rsid w:val="006D51D2"/>
    <w:rsid w:val="006D601E"/>
    <w:rsid w:val="006E3032"/>
    <w:rsid w:val="006E5907"/>
    <w:rsid w:val="006F10FC"/>
    <w:rsid w:val="006F34A1"/>
    <w:rsid w:val="006F6BD4"/>
    <w:rsid w:val="007006B3"/>
    <w:rsid w:val="00701BFB"/>
    <w:rsid w:val="007034D9"/>
    <w:rsid w:val="00720FD5"/>
    <w:rsid w:val="00733939"/>
    <w:rsid w:val="007350A9"/>
    <w:rsid w:val="007547EE"/>
    <w:rsid w:val="00756994"/>
    <w:rsid w:val="0076355F"/>
    <w:rsid w:val="00764D3B"/>
    <w:rsid w:val="0076661C"/>
    <w:rsid w:val="00770BBA"/>
    <w:rsid w:val="00771368"/>
    <w:rsid w:val="007720CD"/>
    <w:rsid w:val="007724B7"/>
    <w:rsid w:val="00774A53"/>
    <w:rsid w:val="00775281"/>
    <w:rsid w:val="0078313A"/>
    <w:rsid w:val="007A6C50"/>
    <w:rsid w:val="007B0FA9"/>
    <w:rsid w:val="007B1CD0"/>
    <w:rsid w:val="007B55AE"/>
    <w:rsid w:val="007C3A9E"/>
    <w:rsid w:val="007D2E40"/>
    <w:rsid w:val="007D35BB"/>
    <w:rsid w:val="007D3833"/>
    <w:rsid w:val="007D6C35"/>
    <w:rsid w:val="007D7944"/>
    <w:rsid w:val="007E1D89"/>
    <w:rsid w:val="007E278F"/>
    <w:rsid w:val="007E337C"/>
    <w:rsid w:val="007E5F70"/>
    <w:rsid w:val="007E7202"/>
    <w:rsid w:val="007F1DDA"/>
    <w:rsid w:val="007F79E0"/>
    <w:rsid w:val="007F7A73"/>
    <w:rsid w:val="00801298"/>
    <w:rsid w:val="00804C5A"/>
    <w:rsid w:val="00806676"/>
    <w:rsid w:val="00813538"/>
    <w:rsid w:val="00815946"/>
    <w:rsid w:val="00817D58"/>
    <w:rsid w:val="008211AA"/>
    <w:rsid w:val="0083421E"/>
    <w:rsid w:val="0083469F"/>
    <w:rsid w:val="008362BF"/>
    <w:rsid w:val="00845C26"/>
    <w:rsid w:val="00850AA3"/>
    <w:rsid w:val="00851E66"/>
    <w:rsid w:val="00856DC2"/>
    <w:rsid w:val="00861DB9"/>
    <w:rsid w:val="008662B7"/>
    <w:rsid w:val="0087146E"/>
    <w:rsid w:val="00871F34"/>
    <w:rsid w:val="008763D7"/>
    <w:rsid w:val="0087650D"/>
    <w:rsid w:val="00876593"/>
    <w:rsid w:val="00876E3B"/>
    <w:rsid w:val="00877994"/>
    <w:rsid w:val="008873C5"/>
    <w:rsid w:val="008874D6"/>
    <w:rsid w:val="0089442B"/>
    <w:rsid w:val="00896AF6"/>
    <w:rsid w:val="00896B35"/>
    <w:rsid w:val="008A15CF"/>
    <w:rsid w:val="008A1C21"/>
    <w:rsid w:val="008A4048"/>
    <w:rsid w:val="008A5A43"/>
    <w:rsid w:val="008B16D9"/>
    <w:rsid w:val="008B47E2"/>
    <w:rsid w:val="008C48CC"/>
    <w:rsid w:val="008D2E1A"/>
    <w:rsid w:val="008D4AD8"/>
    <w:rsid w:val="008D5E93"/>
    <w:rsid w:val="008D7369"/>
    <w:rsid w:val="008E016E"/>
    <w:rsid w:val="008E3C34"/>
    <w:rsid w:val="008E417A"/>
    <w:rsid w:val="008F2045"/>
    <w:rsid w:val="008F21B1"/>
    <w:rsid w:val="00903947"/>
    <w:rsid w:val="009263F8"/>
    <w:rsid w:val="00933339"/>
    <w:rsid w:val="009350DA"/>
    <w:rsid w:val="00935C26"/>
    <w:rsid w:val="00936F74"/>
    <w:rsid w:val="0094184F"/>
    <w:rsid w:val="00942D30"/>
    <w:rsid w:val="0095074E"/>
    <w:rsid w:val="00950CD8"/>
    <w:rsid w:val="009560E8"/>
    <w:rsid w:val="00956A27"/>
    <w:rsid w:val="009602C1"/>
    <w:rsid w:val="00963B08"/>
    <w:rsid w:val="00966E16"/>
    <w:rsid w:val="00975E32"/>
    <w:rsid w:val="00977748"/>
    <w:rsid w:val="0098305D"/>
    <w:rsid w:val="00984C98"/>
    <w:rsid w:val="0099670D"/>
    <w:rsid w:val="00997DAC"/>
    <w:rsid w:val="009A515D"/>
    <w:rsid w:val="009B5058"/>
    <w:rsid w:val="009C1380"/>
    <w:rsid w:val="009C6973"/>
    <w:rsid w:val="009C754C"/>
    <w:rsid w:val="009C7B24"/>
    <w:rsid w:val="009D5108"/>
    <w:rsid w:val="009D6CF2"/>
    <w:rsid w:val="009E7EA6"/>
    <w:rsid w:val="009F126C"/>
    <w:rsid w:val="009F3559"/>
    <w:rsid w:val="00A01A93"/>
    <w:rsid w:val="00A02535"/>
    <w:rsid w:val="00A0480D"/>
    <w:rsid w:val="00A1003C"/>
    <w:rsid w:val="00A16659"/>
    <w:rsid w:val="00A169C3"/>
    <w:rsid w:val="00A21B1A"/>
    <w:rsid w:val="00A3491A"/>
    <w:rsid w:val="00A3513F"/>
    <w:rsid w:val="00A36304"/>
    <w:rsid w:val="00A372C0"/>
    <w:rsid w:val="00A40781"/>
    <w:rsid w:val="00A413FC"/>
    <w:rsid w:val="00A41C93"/>
    <w:rsid w:val="00A43FF5"/>
    <w:rsid w:val="00A46B8D"/>
    <w:rsid w:val="00A478BB"/>
    <w:rsid w:val="00A53AF8"/>
    <w:rsid w:val="00A56961"/>
    <w:rsid w:val="00A60220"/>
    <w:rsid w:val="00A672AB"/>
    <w:rsid w:val="00A7203B"/>
    <w:rsid w:val="00A8218C"/>
    <w:rsid w:val="00A86A44"/>
    <w:rsid w:val="00A86B64"/>
    <w:rsid w:val="00A874C3"/>
    <w:rsid w:val="00A9652B"/>
    <w:rsid w:val="00AA1687"/>
    <w:rsid w:val="00AA1BE5"/>
    <w:rsid w:val="00AB0DFD"/>
    <w:rsid w:val="00AB194A"/>
    <w:rsid w:val="00AB26C9"/>
    <w:rsid w:val="00AD0BAC"/>
    <w:rsid w:val="00AD5638"/>
    <w:rsid w:val="00AD61D7"/>
    <w:rsid w:val="00AE3E67"/>
    <w:rsid w:val="00AF4ADB"/>
    <w:rsid w:val="00B02554"/>
    <w:rsid w:val="00B03AE8"/>
    <w:rsid w:val="00B105AA"/>
    <w:rsid w:val="00B12D28"/>
    <w:rsid w:val="00B15717"/>
    <w:rsid w:val="00B17324"/>
    <w:rsid w:val="00B2053A"/>
    <w:rsid w:val="00B21E65"/>
    <w:rsid w:val="00B32638"/>
    <w:rsid w:val="00B34133"/>
    <w:rsid w:val="00B35346"/>
    <w:rsid w:val="00B411CE"/>
    <w:rsid w:val="00B43228"/>
    <w:rsid w:val="00B46C41"/>
    <w:rsid w:val="00B50C3D"/>
    <w:rsid w:val="00B5469E"/>
    <w:rsid w:val="00B5722B"/>
    <w:rsid w:val="00B648C7"/>
    <w:rsid w:val="00B66DB6"/>
    <w:rsid w:val="00B754AC"/>
    <w:rsid w:val="00B75E3F"/>
    <w:rsid w:val="00B75F91"/>
    <w:rsid w:val="00B8050D"/>
    <w:rsid w:val="00B815F5"/>
    <w:rsid w:val="00B81725"/>
    <w:rsid w:val="00B829B1"/>
    <w:rsid w:val="00BA7303"/>
    <w:rsid w:val="00BB1584"/>
    <w:rsid w:val="00BB5FB1"/>
    <w:rsid w:val="00BB79EC"/>
    <w:rsid w:val="00BC1A48"/>
    <w:rsid w:val="00BC2803"/>
    <w:rsid w:val="00BC4ADF"/>
    <w:rsid w:val="00BC4E7C"/>
    <w:rsid w:val="00BC51E0"/>
    <w:rsid w:val="00BD6D90"/>
    <w:rsid w:val="00BE3688"/>
    <w:rsid w:val="00BE40A5"/>
    <w:rsid w:val="00BF0812"/>
    <w:rsid w:val="00BF1DEA"/>
    <w:rsid w:val="00BF75F8"/>
    <w:rsid w:val="00BF7790"/>
    <w:rsid w:val="00C00CC2"/>
    <w:rsid w:val="00C03D30"/>
    <w:rsid w:val="00C04842"/>
    <w:rsid w:val="00C077D0"/>
    <w:rsid w:val="00C21A10"/>
    <w:rsid w:val="00C23844"/>
    <w:rsid w:val="00C27019"/>
    <w:rsid w:val="00C371AE"/>
    <w:rsid w:val="00C44FDD"/>
    <w:rsid w:val="00C46539"/>
    <w:rsid w:val="00C46AE8"/>
    <w:rsid w:val="00C501AC"/>
    <w:rsid w:val="00C627A3"/>
    <w:rsid w:val="00C63802"/>
    <w:rsid w:val="00C64624"/>
    <w:rsid w:val="00C71961"/>
    <w:rsid w:val="00C73282"/>
    <w:rsid w:val="00C772E4"/>
    <w:rsid w:val="00C81A96"/>
    <w:rsid w:val="00C8449B"/>
    <w:rsid w:val="00C91EE5"/>
    <w:rsid w:val="00C92A6D"/>
    <w:rsid w:val="00CA2C79"/>
    <w:rsid w:val="00CA6746"/>
    <w:rsid w:val="00CB0222"/>
    <w:rsid w:val="00CB2D39"/>
    <w:rsid w:val="00CB37A3"/>
    <w:rsid w:val="00CB4B37"/>
    <w:rsid w:val="00CC0E83"/>
    <w:rsid w:val="00CD0EBF"/>
    <w:rsid w:val="00CD1B51"/>
    <w:rsid w:val="00CD20C0"/>
    <w:rsid w:val="00CD40A2"/>
    <w:rsid w:val="00CD40C2"/>
    <w:rsid w:val="00CD5B44"/>
    <w:rsid w:val="00CD699F"/>
    <w:rsid w:val="00CE1B45"/>
    <w:rsid w:val="00CE5706"/>
    <w:rsid w:val="00CF10A5"/>
    <w:rsid w:val="00CF17F8"/>
    <w:rsid w:val="00CF6BEC"/>
    <w:rsid w:val="00CF7D38"/>
    <w:rsid w:val="00D00163"/>
    <w:rsid w:val="00D04674"/>
    <w:rsid w:val="00D210F4"/>
    <w:rsid w:val="00D26292"/>
    <w:rsid w:val="00D27E7F"/>
    <w:rsid w:val="00D35726"/>
    <w:rsid w:val="00D35AA3"/>
    <w:rsid w:val="00D37997"/>
    <w:rsid w:val="00D42F6C"/>
    <w:rsid w:val="00D444AD"/>
    <w:rsid w:val="00D513D9"/>
    <w:rsid w:val="00D60DE0"/>
    <w:rsid w:val="00D62F86"/>
    <w:rsid w:val="00D72572"/>
    <w:rsid w:val="00D76C74"/>
    <w:rsid w:val="00D831DE"/>
    <w:rsid w:val="00D86E58"/>
    <w:rsid w:val="00D90207"/>
    <w:rsid w:val="00D97F07"/>
    <w:rsid w:val="00DA0D9D"/>
    <w:rsid w:val="00DA60A6"/>
    <w:rsid w:val="00DB2774"/>
    <w:rsid w:val="00DB2A97"/>
    <w:rsid w:val="00DB6CF6"/>
    <w:rsid w:val="00DC1465"/>
    <w:rsid w:val="00DC19BA"/>
    <w:rsid w:val="00DC2076"/>
    <w:rsid w:val="00DC2F44"/>
    <w:rsid w:val="00DC393F"/>
    <w:rsid w:val="00DC618F"/>
    <w:rsid w:val="00DC7818"/>
    <w:rsid w:val="00DC78AE"/>
    <w:rsid w:val="00DD03E5"/>
    <w:rsid w:val="00DD71D8"/>
    <w:rsid w:val="00DE55C9"/>
    <w:rsid w:val="00DE7CFD"/>
    <w:rsid w:val="00DF2501"/>
    <w:rsid w:val="00DF5BA9"/>
    <w:rsid w:val="00DF6BF2"/>
    <w:rsid w:val="00E0076A"/>
    <w:rsid w:val="00E0244B"/>
    <w:rsid w:val="00E10229"/>
    <w:rsid w:val="00E13394"/>
    <w:rsid w:val="00E1571A"/>
    <w:rsid w:val="00E20395"/>
    <w:rsid w:val="00E20486"/>
    <w:rsid w:val="00E33BBD"/>
    <w:rsid w:val="00E41AD6"/>
    <w:rsid w:val="00E42FA9"/>
    <w:rsid w:val="00E436E1"/>
    <w:rsid w:val="00E43A61"/>
    <w:rsid w:val="00E45049"/>
    <w:rsid w:val="00E4637C"/>
    <w:rsid w:val="00E50F82"/>
    <w:rsid w:val="00E5728A"/>
    <w:rsid w:val="00E614FA"/>
    <w:rsid w:val="00E63722"/>
    <w:rsid w:val="00E6757B"/>
    <w:rsid w:val="00E7275A"/>
    <w:rsid w:val="00E74870"/>
    <w:rsid w:val="00E803BF"/>
    <w:rsid w:val="00E83E4D"/>
    <w:rsid w:val="00E85EEF"/>
    <w:rsid w:val="00E904F0"/>
    <w:rsid w:val="00E93637"/>
    <w:rsid w:val="00E9388A"/>
    <w:rsid w:val="00E94B79"/>
    <w:rsid w:val="00EA0ABC"/>
    <w:rsid w:val="00EA16B1"/>
    <w:rsid w:val="00EA5E5E"/>
    <w:rsid w:val="00EA7B1E"/>
    <w:rsid w:val="00EB1060"/>
    <w:rsid w:val="00EB210B"/>
    <w:rsid w:val="00EB7B0E"/>
    <w:rsid w:val="00EC01B9"/>
    <w:rsid w:val="00EC5863"/>
    <w:rsid w:val="00EC7EC4"/>
    <w:rsid w:val="00ED4731"/>
    <w:rsid w:val="00ED54EE"/>
    <w:rsid w:val="00EE0117"/>
    <w:rsid w:val="00EE433F"/>
    <w:rsid w:val="00EF1E9D"/>
    <w:rsid w:val="00EF3931"/>
    <w:rsid w:val="00EF736C"/>
    <w:rsid w:val="00F042F3"/>
    <w:rsid w:val="00F10031"/>
    <w:rsid w:val="00F11AE7"/>
    <w:rsid w:val="00F15C38"/>
    <w:rsid w:val="00F25608"/>
    <w:rsid w:val="00F26FB8"/>
    <w:rsid w:val="00F40C25"/>
    <w:rsid w:val="00F4289D"/>
    <w:rsid w:val="00F4756A"/>
    <w:rsid w:val="00F50AB4"/>
    <w:rsid w:val="00F53565"/>
    <w:rsid w:val="00F60AB7"/>
    <w:rsid w:val="00F7000E"/>
    <w:rsid w:val="00F72885"/>
    <w:rsid w:val="00F72CA6"/>
    <w:rsid w:val="00F817B3"/>
    <w:rsid w:val="00F95738"/>
    <w:rsid w:val="00FA2098"/>
    <w:rsid w:val="00FA2275"/>
    <w:rsid w:val="00FA6F29"/>
    <w:rsid w:val="00FB40D9"/>
    <w:rsid w:val="00FC48E6"/>
    <w:rsid w:val="00FC4AF4"/>
    <w:rsid w:val="00FC626F"/>
    <w:rsid w:val="00FC77CE"/>
    <w:rsid w:val="00FC7FBE"/>
    <w:rsid w:val="00FD32BB"/>
    <w:rsid w:val="00FD3EB3"/>
    <w:rsid w:val="00FE3C4B"/>
    <w:rsid w:val="00FE3F5B"/>
    <w:rsid w:val="00FE6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90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A227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71368"/>
    <w:rPr>
      <w:color w:val="0000FF"/>
      <w:u w:val="single"/>
    </w:rPr>
  </w:style>
  <w:style w:type="paragraph" w:customStyle="1" w:styleId="Default">
    <w:name w:val="Default"/>
    <w:rsid w:val="00966E1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itle1">
    <w:name w:val="Title1"/>
    <w:basedOn w:val="Normal"/>
    <w:rsid w:val="003446D7"/>
    <w:pPr>
      <w:spacing w:before="100" w:beforeAutospacing="1" w:after="100" w:afterAutospacing="1"/>
    </w:pPr>
  </w:style>
  <w:style w:type="character" w:customStyle="1" w:styleId="jrnl">
    <w:name w:val="jrnl"/>
    <w:basedOn w:val="DefaultParagraphFont"/>
    <w:rsid w:val="003446D7"/>
  </w:style>
  <w:style w:type="paragraph" w:styleId="Header">
    <w:name w:val="header"/>
    <w:basedOn w:val="Normal"/>
    <w:link w:val="HeaderChar"/>
    <w:uiPriority w:val="99"/>
    <w:rsid w:val="004C6DE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C6DE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C6DE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C6DE0"/>
    <w:rPr>
      <w:sz w:val="24"/>
      <w:szCs w:val="24"/>
    </w:rPr>
  </w:style>
  <w:style w:type="character" w:customStyle="1" w:styleId="apple-converted-space">
    <w:name w:val="apple-converted-space"/>
    <w:rsid w:val="008A1C21"/>
  </w:style>
  <w:style w:type="paragraph" w:styleId="BalloonText">
    <w:name w:val="Balloon Text"/>
    <w:basedOn w:val="Normal"/>
    <w:link w:val="BalloonTextChar"/>
    <w:rsid w:val="001838A5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1838A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896B35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38213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FA227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qFormat/>
    <w:rsid w:val="00B754AC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1121F"/>
    <w:rPr>
      <w:color w:val="605E5C"/>
      <w:shd w:val="clear" w:color="auto" w:fill="E1DFDD"/>
    </w:rPr>
  </w:style>
  <w:style w:type="paragraph" w:styleId="NoSpacing">
    <w:name w:val="No Spacing"/>
    <w:basedOn w:val="Normal"/>
    <w:link w:val="NoSpacingChar"/>
    <w:qFormat/>
    <w:rsid w:val="00EE0117"/>
    <w:pPr>
      <w:spacing w:before="100" w:beforeAutospacing="1" w:after="100" w:afterAutospacing="1"/>
    </w:pPr>
    <w:rPr>
      <w:rFonts w:eastAsia="宋体"/>
      <w:lang w:eastAsia="zh-CN"/>
    </w:rPr>
  </w:style>
  <w:style w:type="character" w:customStyle="1" w:styleId="NoSpacingChar">
    <w:name w:val="No Spacing Char"/>
    <w:basedOn w:val="DefaultParagraphFont"/>
    <w:link w:val="NoSpacing"/>
    <w:locked/>
    <w:rsid w:val="00EE0117"/>
    <w:rPr>
      <w:rFonts w:eastAsia="宋体"/>
      <w:sz w:val="24"/>
      <w:szCs w:val="24"/>
      <w:lang w:eastAsia="zh-CN"/>
    </w:rPr>
  </w:style>
  <w:style w:type="character" w:customStyle="1" w:styleId="msonormal0">
    <w:name w:val="msonormal0"/>
    <w:basedOn w:val="DefaultParagraphFont"/>
    <w:rsid w:val="00EE01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90039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4266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7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7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8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10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67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72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773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791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144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111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88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7794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751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517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0834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7177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9368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3905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40290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3925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1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1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1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08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23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4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50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5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1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76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22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76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77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1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36361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8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4942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88309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laqeel@iau.edu.sa" TargetMode="External"/><Relationship Id="rId13" Type="http://schemas.openxmlformats.org/officeDocument/2006/relationships/footer" Target="footer1.xml"/><Relationship Id="rId18" Type="http://schemas.openxmlformats.org/officeDocument/2006/relationships/image" Target="media/image4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x.doi.org/10.7537/marscbj110121.02" TargetMode="External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7.emf"/><Relationship Id="rId28" Type="http://schemas.openxmlformats.org/officeDocument/2006/relationships/theme" Target="theme/theme1.xml"/><Relationship Id="rId10" Type="http://schemas.openxmlformats.org/officeDocument/2006/relationships/hyperlink" Target="http://www.cancerbio.net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yperlink" Target="mailto:maljafary@iau.edu.sa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ncerbio.net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DF4DB-1237-4BDC-BDAC-CAD0A0073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2498</Words>
  <Characters>14239</Characters>
  <Application>Microsoft Office Word</Application>
  <DocSecurity>0</DocSecurity>
  <Lines>118</Lines>
  <Paragraphs>33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Protective effect of telmisartan treatment against arsenic-induced testicular toxicity in rats</vt:lpstr>
      <vt:lpstr>Protective effect of telmisartan treatment against arsenic-induced testicular toxicity in rats</vt:lpstr>
    </vt:vector>
  </TitlesOfParts>
  <Company>HP</Company>
  <LinksUpToDate>false</LinksUpToDate>
  <CharactersWithSpaces>16704</CharactersWithSpaces>
  <SharedDoc>false</SharedDoc>
  <HLinks>
    <vt:vector size="6" baseType="variant">
      <vt:variant>
        <vt:i4>3276927</vt:i4>
      </vt:variant>
      <vt:variant>
        <vt:i4>0</vt:i4>
      </vt:variant>
      <vt:variant>
        <vt:i4>0</vt:i4>
      </vt:variant>
      <vt:variant>
        <vt:i4>5</vt:i4>
      </vt:variant>
      <vt:variant>
        <vt:lpwstr>http://www.lifesciencesite.com/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Protective effect of telmisartan treatment against arsenic-induced testicular toxicity in rats</dc:title>
  <dc:creator>amr</dc:creator>
  <cp:lastModifiedBy>Administrator</cp:lastModifiedBy>
  <cp:revision>3</cp:revision>
  <cp:lastPrinted>2019-10-07T04:46:00Z</cp:lastPrinted>
  <dcterms:created xsi:type="dcterms:W3CDTF">2021-03-19T11:21:00Z</dcterms:created>
  <dcterms:modified xsi:type="dcterms:W3CDTF">2021-03-20T00:22:00Z</dcterms:modified>
</cp:coreProperties>
</file>