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565" w:rsidRPr="00AE557B" w:rsidRDefault="00B6456F" w:rsidP="00790783">
      <w:pPr>
        <w:pStyle w:val="ListParagraph"/>
        <w:autoSpaceDE w:val="0"/>
        <w:autoSpaceDN w:val="0"/>
        <w:adjustRightInd w:val="0"/>
        <w:snapToGrid w:val="0"/>
        <w:spacing w:after="0" w:line="240" w:lineRule="auto"/>
        <w:ind w:left="0"/>
        <w:jc w:val="center"/>
        <w:rPr>
          <w:rFonts w:ascii="Times New Roman" w:hAnsi="Times New Roman" w:cs="Times New Roman"/>
          <w:b/>
          <w:bCs/>
          <w:sz w:val="20"/>
          <w:szCs w:val="24"/>
        </w:rPr>
      </w:pPr>
      <w:r w:rsidRPr="00AE557B">
        <w:rPr>
          <w:rFonts w:ascii="Times New Roman" w:hAnsi="Times New Roman" w:cs="Times New Roman"/>
          <w:b/>
          <w:bCs/>
          <w:sz w:val="20"/>
          <w:szCs w:val="24"/>
        </w:rPr>
        <w:t>Estim</w:t>
      </w:r>
      <w:r w:rsidR="00393894" w:rsidRPr="00AE557B">
        <w:rPr>
          <w:rFonts w:ascii="Times New Roman" w:hAnsi="Times New Roman" w:cs="Times New Roman"/>
          <w:b/>
          <w:bCs/>
          <w:sz w:val="20"/>
          <w:szCs w:val="24"/>
        </w:rPr>
        <w:t>ation of Natural Radionuclides</w:t>
      </w:r>
      <w:r w:rsidRPr="00AE557B">
        <w:rPr>
          <w:rFonts w:ascii="Times New Roman" w:hAnsi="Times New Roman" w:cs="Times New Roman"/>
          <w:b/>
          <w:bCs/>
          <w:sz w:val="20"/>
          <w:szCs w:val="24"/>
        </w:rPr>
        <w:t xml:space="preserve"> in Grass</w:t>
      </w:r>
      <w:r w:rsidR="00393894" w:rsidRPr="00AE557B">
        <w:rPr>
          <w:rFonts w:ascii="Times New Roman" w:hAnsi="Times New Roman" w:cs="Times New Roman"/>
          <w:b/>
          <w:bCs/>
          <w:sz w:val="20"/>
          <w:szCs w:val="24"/>
        </w:rPr>
        <w:t>es</w:t>
      </w:r>
      <w:r w:rsidRPr="00AE557B">
        <w:rPr>
          <w:rFonts w:ascii="Times New Roman" w:hAnsi="Times New Roman" w:cs="Times New Roman"/>
          <w:b/>
          <w:bCs/>
          <w:sz w:val="20"/>
          <w:szCs w:val="24"/>
        </w:rPr>
        <w:t>, Soil</w:t>
      </w:r>
      <w:r w:rsidR="00393894" w:rsidRPr="00AE557B">
        <w:rPr>
          <w:rFonts w:ascii="Times New Roman" w:hAnsi="Times New Roman" w:cs="Times New Roman"/>
          <w:b/>
          <w:bCs/>
          <w:sz w:val="20"/>
          <w:szCs w:val="24"/>
        </w:rPr>
        <w:t>s</w:t>
      </w:r>
      <w:r w:rsidRPr="00AE557B">
        <w:rPr>
          <w:rFonts w:ascii="Times New Roman" w:hAnsi="Times New Roman" w:cs="Times New Roman"/>
          <w:b/>
          <w:bCs/>
          <w:sz w:val="20"/>
          <w:szCs w:val="24"/>
        </w:rPr>
        <w:t>, and Cattle-dung</w:t>
      </w:r>
      <w:r w:rsidR="00393894" w:rsidRPr="00AE557B">
        <w:rPr>
          <w:rFonts w:ascii="Times New Roman" w:hAnsi="Times New Roman" w:cs="Times New Roman"/>
          <w:b/>
          <w:bCs/>
          <w:sz w:val="20"/>
          <w:szCs w:val="24"/>
        </w:rPr>
        <w:t>s</w:t>
      </w:r>
      <w:r w:rsidRPr="00AE557B">
        <w:rPr>
          <w:rFonts w:ascii="Times New Roman" w:hAnsi="Times New Roman" w:cs="Times New Roman"/>
          <w:b/>
          <w:bCs/>
          <w:sz w:val="20"/>
          <w:szCs w:val="24"/>
        </w:rPr>
        <w:t xml:space="preserve"> from a </w:t>
      </w:r>
      <w:r w:rsidR="00393894" w:rsidRPr="00AE557B">
        <w:rPr>
          <w:rFonts w:ascii="Times New Roman" w:hAnsi="Times New Roman" w:cs="Times New Roman"/>
          <w:b/>
          <w:bCs/>
          <w:sz w:val="20"/>
          <w:szCs w:val="24"/>
        </w:rPr>
        <w:t xml:space="preserve">Cattle </w:t>
      </w:r>
      <w:r w:rsidRPr="00AE557B">
        <w:rPr>
          <w:rFonts w:ascii="Times New Roman" w:hAnsi="Times New Roman" w:cs="Times New Roman"/>
          <w:b/>
          <w:bCs/>
          <w:sz w:val="20"/>
          <w:szCs w:val="24"/>
        </w:rPr>
        <w:t>Rearing-Field at Mangoro-Agege, Lagos State, Nigeria.</w:t>
      </w:r>
    </w:p>
    <w:p w:rsidR="00692565" w:rsidRPr="00AE557B" w:rsidRDefault="00692565" w:rsidP="00790783">
      <w:pPr>
        <w:pStyle w:val="ListParagraph"/>
        <w:autoSpaceDE w:val="0"/>
        <w:autoSpaceDN w:val="0"/>
        <w:adjustRightInd w:val="0"/>
        <w:snapToGrid w:val="0"/>
        <w:spacing w:after="0" w:line="240" w:lineRule="auto"/>
        <w:ind w:left="0"/>
        <w:jc w:val="center"/>
        <w:rPr>
          <w:rFonts w:ascii="Times New Roman" w:hAnsi="Times New Roman" w:cs="Times New Roman"/>
          <w:b/>
          <w:bCs/>
          <w:sz w:val="20"/>
          <w:szCs w:val="24"/>
        </w:rPr>
      </w:pPr>
    </w:p>
    <w:p w:rsidR="00692565" w:rsidRPr="00AE557B" w:rsidRDefault="00B6456F" w:rsidP="00790783">
      <w:pPr>
        <w:snapToGrid w:val="0"/>
        <w:spacing w:after="0" w:line="240" w:lineRule="auto"/>
        <w:jc w:val="center"/>
        <w:rPr>
          <w:rFonts w:ascii="Times New Roman" w:hAnsi="Times New Roman" w:cs="Times New Roman"/>
          <w:sz w:val="20"/>
          <w:szCs w:val="24"/>
        </w:rPr>
      </w:pPr>
      <w:r w:rsidRPr="00AE557B">
        <w:rPr>
          <w:rFonts w:ascii="Times New Roman" w:hAnsi="Times New Roman" w:cs="Times New Roman"/>
          <w:sz w:val="20"/>
          <w:szCs w:val="24"/>
        </w:rPr>
        <w:t xml:space="preserve">Ilori, A.O. </w:t>
      </w:r>
      <w:r w:rsidRPr="00AE557B">
        <w:rPr>
          <w:rFonts w:ascii="Times New Roman" w:hAnsi="Times New Roman" w:cs="Times New Roman"/>
          <w:sz w:val="20"/>
          <w:szCs w:val="24"/>
          <w:vertAlign w:val="superscript"/>
        </w:rPr>
        <w:t>1</w:t>
      </w:r>
      <w:r w:rsidRPr="00AE557B">
        <w:rPr>
          <w:rFonts w:ascii="Times New Roman" w:hAnsi="Times New Roman" w:cs="Times New Roman"/>
          <w:sz w:val="20"/>
          <w:szCs w:val="24"/>
        </w:rPr>
        <w:t>* and Alausa, S.K.</w:t>
      </w:r>
      <w:r w:rsidRPr="00AE557B">
        <w:rPr>
          <w:rFonts w:ascii="Times New Roman" w:hAnsi="Times New Roman" w:cs="Times New Roman"/>
          <w:sz w:val="20"/>
          <w:szCs w:val="24"/>
          <w:vertAlign w:val="superscript"/>
        </w:rPr>
        <w:t>2</w:t>
      </w:r>
    </w:p>
    <w:p w:rsidR="00692565" w:rsidRPr="00AE557B" w:rsidRDefault="00692565" w:rsidP="00790783">
      <w:pPr>
        <w:snapToGrid w:val="0"/>
        <w:spacing w:after="0" w:line="240" w:lineRule="auto"/>
        <w:jc w:val="center"/>
        <w:rPr>
          <w:rFonts w:ascii="Times New Roman" w:hAnsi="Times New Roman" w:cs="Times New Roman"/>
          <w:sz w:val="20"/>
          <w:szCs w:val="24"/>
        </w:rPr>
      </w:pPr>
    </w:p>
    <w:p w:rsidR="00C47F83" w:rsidRPr="00AE557B" w:rsidRDefault="00B6456F" w:rsidP="00AE557B">
      <w:pPr>
        <w:pStyle w:val="ListParagraph"/>
        <w:numPr>
          <w:ilvl w:val="0"/>
          <w:numId w:val="13"/>
        </w:numPr>
        <w:snapToGrid w:val="0"/>
        <w:spacing w:after="0" w:line="240" w:lineRule="auto"/>
        <w:ind w:left="142" w:hangingChars="71" w:hanging="142"/>
        <w:jc w:val="center"/>
        <w:rPr>
          <w:rFonts w:ascii="Times New Roman" w:hAnsi="Times New Roman" w:cs="Times New Roman"/>
          <w:sz w:val="20"/>
          <w:szCs w:val="24"/>
        </w:rPr>
      </w:pPr>
      <w:r w:rsidRPr="00AE557B">
        <w:rPr>
          <w:rFonts w:ascii="Times New Roman" w:hAnsi="Times New Roman" w:cs="Times New Roman"/>
          <w:sz w:val="20"/>
          <w:szCs w:val="24"/>
        </w:rPr>
        <w:t xml:space="preserve">Department of Physical Sciences, Ondo State University of Science and Technology, Okitipupa, Nigeria. </w:t>
      </w:r>
      <w:hyperlink r:id="rId8" w:history="1">
        <w:r w:rsidR="00195247" w:rsidRPr="00AE557B">
          <w:rPr>
            <w:rStyle w:val="Hyperlink"/>
            <w:rFonts w:ascii="Times New Roman" w:hAnsi="Times New Roman" w:cs="Times New Roman"/>
            <w:sz w:val="20"/>
            <w:szCs w:val="24"/>
          </w:rPr>
          <w:t>iloriabiola99@gmail.com</w:t>
        </w:r>
      </w:hyperlink>
      <w:r w:rsidR="00195247" w:rsidRPr="00AE557B">
        <w:rPr>
          <w:rFonts w:ascii="Times New Roman" w:hAnsi="Times New Roman" w:cs="Times New Roman"/>
          <w:sz w:val="20"/>
          <w:szCs w:val="24"/>
          <w:lang w:eastAsia="zh-CN"/>
        </w:rPr>
        <w:t xml:space="preserve"> </w:t>
      </w:r>
    </w:p>
    <w:p w:rsidR="00C47F83" w:rsidRPr="00AE557B" w:rsidRDefault="00B6456F" w:rsidP="00AE557B">
      <w:pPr>
        <w:pStyle w:val="ListParagraph"/>
        <w:numPr>
          <w:ilvl w:val="0"/>
          <w:numId w:val="13"/>
        </w:numPr>
        <w:snapToGrid w:val="0"/>
        <w:spacing w:after="0" w:line="240" w:lineRule="auto"/>
        <w:ind w:left="142" w:hangingChars="71" w:hanging="142"/>
        <w:jc w:val="center"/>
        <w:rPr>
          <w:rFonts w:ascii="Times New Roman" w:hAnsi="Times New Roman" w:cs="Times New Roman"/>
          <w:sz w:val="20"/>
          <w:szCs w:val="24"/>
        </w:rPr>
      </w:pPr>
      <w:r w:rsidRPr="00AE557B">
        <w:rPr>
          <w:rFonts w:ascii="Times New Roman" w:hAnsi="Times New Roman" w:cs="Times New Roman"/>
          <w:sz w:val="20"/>
          <w:szCs w:val="24"/>
        </w:rPr>
        <w:t xml:space="preserve">Department of Physics, Olabisi Onabanjo University, Ago-Iwoye, Ogun State, Nigeria. </w:t>
      </w:r>
      <w:hyperlink r:id="rId9" w:history="1">
        <w:r w:rsidR="00195247" w:rsidRPr="00AE557B">
          <w:rPr>
            <w:rStyle w:val="Hyperlink"/>
            <w:rFonts w:ascii="Times New Roman" w:hAnsi="Times New Roman" w:cs="Times New Roman"/>
            <w:sz w:val="20"/>
            <w:szCs w:val="24"/>
          </w:rPr>
          <w:t>skalausa@yahoo.com</w:t>
        </w:r>
      </w:hyperlink>
      <w:r w:rsidR="00195247" w:rsidRPr="00AE557B">
        <w:rPr>
          <w:rFonts w:ascii="Times New Roman" w:hAnsi="Times New Roman" w:cs="Times New Roman"/>
          <w:sz w:val="20"/>
          <w:szCs w:val="24"/>
          <w:lang w:eastAsia="zh-CN"/>
        </w:rPr>
        <w:t xml:space="preserve"> </w:t>
      </w:r>
    </w:p>
    <w:p w:rsidR="00692565" w:rsidRPr="00AE557B" w:rsidRDefault="00B6456F" w:rsidP="00790783">
      <w:pPr>
        <w:snapToGrid w:val="0"/>
        <w:spacing w:after="0" w:line="240" w:lineRule="auto"/>
        <w:jc w:val="center"/>
        <w:rPr>
          <w:rFonts w:ascii="Times New Roman" w:hAnsi="Times New Roman" w:cs="Times New Roman"/>
          <w:sz w:val="20"/>
          <w:szCs w:val="24"/>
          <w:lang w:eastAsia="zh-CN"/>
        </w:rPr>
      </w:pPr>
      <w:r w:rsidRPr="00AE557B">
        <w:rPr>
          <w:rFonts w:ascii="Times New Roman" w:hAnsi="Times New Roman" w:cs="Times New Roman"/>
          <w:sz w:val="20"/>
          <w:szCs w:val="24"/>
        </w:rPr>
        <w:t xml:space="preserve">*Corresponding Author: </w:t>
      </w:r>
      <w:hyperlink r:id="rId10" w:history="1">
        <w:r w:rsidR="00195247" w:rsidRPr="00AE557B">
          <w:rPr>
            <w:rStyle w:val="Hyperlink"/>
            <w:rFonts w:ascii="Times New Roman" w:hAnsi="Times New Roman" w:cs="Times New Roman"/>
            <w:sz w:val="20"/>
            <w:szCs w:val="24"/>
          </w:rPr>
          <w:t>iloriabiola99@gmail.com</w:t>
        </w:r>
      </w:hyperlink>
      <w:r w:rsidR="00195247" w:rsidRPr="00AE557B">
        <w:rPr>
          <w:rFonts w:ascii="Times New Roman" w:hAnsi="Times New Roman" w:cs="Times New Roman"/>
          <w:sz w:val="20"/>
          <w:szCs w:val="24"/>
          <w:lang w:eastAsia="zh-CN"/>
        </w:rPr>
        <w:t xml:space="preserve"> </w:t>
      </w:r>
    </w:p>
    <w:p w:rsidR="00692565" w:rsidRPr="00AE557B" w:rsidRDefault="00692565" w:rsidP="00790783">
      <w:pPr>
        <w:snapToGrid w:val="0"/>
        <w:spacing w:after="0" w:line="240" w:lineRule="auto"/>
        <w:jc w:val="center"/>
        <w:rPr>
          <w:rFonts w:ascii="Times New Roman" w:hAnsi="Times New Roman" w:cs="Times New Roman"/>
          <w:sz w:val="20"/>
          <w:szCs w:val="24"/>
          <w:lang w:eastAsia="zh-CN"/>
        </w:rPr>
      </w:pPr>
    </w:p>
    <w:p w:rsidR="0044573B" w:rsidRPr="00AE557B" w:rsidRDefault="00195247" w:rsidP="00AE557B">
      <w:pPr>
        <w:snapToGrid w:val="0"/>
        <w:spacing w:after="0" w:line="240" w:lineRule="auto"/>
        <w:jc w:val="both"/>
        <w:rPr>
          <w:rFonts w:ascii="Times New Roman" w:hAnsi="Times New Roman" w:cs="Times New Roman"/>
          <w:sz w:val="20"/>
          <w:szCs w:val="24"/>
        </w:rPr>
      </w:pPr>
      <w:r w:rsidRPr="00AE557B">
        <w:rPr>
          <w:rFonts w:ascii="Times New Roman" w:hAnsi="Times New Roman" w:cs="Times New Roman"/>
          <w:b/>
          <w:sz w:val="20"/>
          <w:szCs w:val="24"/>
        </w:rPr>
        <w:t>Abstract</w:t>
      </w:r>
      <w:r w:rsidR="00AE557B" w:rsidRPr="00AE557B">
        <w:rPr>
          <w:rFonts w:ascii="Times New Roman" w:hAnsi="Times New Roman" w:cs="Times New Roman"/>
          <w:b/>
          <w:sz w:val="20"/>
          <w:szCs w:val="24"/>
          <w:lang w:eastAsia="zh-CN"/>
        </w:rPr>
        <w:t xml:space="preserve">: </w:t>
      </w:r>
      <w:r w:rsidR="00B6456F" w:rsidRPr="00AE557B">
        <w:rPr>
          <w:rFonts w:ascii="Times New Roman" w:hAnsi="Times New Roman" w:cs="Times New Roman"/>
          <w:sz w:val="20"/>
          <w:szCs w:val="24"/>
        </w:rPr>
        <w:t xml:space="preserve">Estimating the levels of radiation in the environment is crucial in implementing appropriate controls for the sake of radiological protection. </w:t>
      </w:r>
      <w:r w:rsidR="00B6456F" w:rsidRPr="00AE557B">
        <w:rPr>
          <w:rFonts w:ascii="Times New Roman" w:hAnsi="Times New Roman" w:cs="Times New Roman"/>
          <w:bCs/>
          <w:sz w:val="20"/>
          <w:szCs w:val="24"/>
        </w:rPr>
        <w:t xml:space="preserve">It was earlier reported that the natural radioactivity levels of soil in some locations in Agege were significantly higher than the world average values and as such grasses grown in such soils may be susceptible to high radioactivity levels through the plant-root uptake of radionuclides from such soils. Livestock that ingests such grasses may be susceptible to high radionuclides retention which may result in enhanced internal radiation exposure to human. Therefore, the aim of the study was to determine the radioactivity levels of </w:t>
      </w:r>
      <w:r w:rsidR="00B6456F" w:rsidRPr="00AE557B">
        <w:rPr>
          <w:rFonts w:ascii="Times New Roman" w:hAnsi="Times New Roman" w:cs="Times New Roman"/>
          <w:bCs/>
          <w:sz w:val="20"/>
          <w:szCs w:val="24"/>
          <w:vertAlign w:val="superscript"/>
        </w:rPr>
        <w:t>40</w:t>
      </w:r>
      <w:r w:rsidR="00B6456F" w:rsidRPr="00AE557B">
        <w:rPr>
          <w:rFonts w:ascii="Times New Roman" w:hAnsi="Times New Roman" w:cs="Times New Roman"/>
          <w:bCs/>
          <w:sz w:val="20"/>
          <w:szCs w:val="24"/>
        </w:rPr>
        <w:t xml:space="preserve">K, </w:t>
      </w:r>
      <w:r w:rsidR="00B6456F" w:rsidRPr="00AE557B">
        <w:rPr>
          <w:rFonts w:ascii="Times New Roman" w:hAnsi="Times New Roman" w:cs="Times New Roman"/>
          <w:bCs/>
          <w:sz w:val="20"/>
          <w:szCs w:val="24"/>
          <w:vertAlign w:val="superscript"/>
        </w:rPr>
        <w:t>238</w:t>
      </w:r>
      <w:r w:rsidR="00B6456F" w:rsidRPr="00AE557B">
        <w:rPr>
          <w:rFonts w:ascii="Times New Roman" w:hAnsi="Times New Roman" w:cs="Times New Roman"/>
          <w:bCs/>
          <w:sz w:val="20"/>
          <w:szCs w:val="24"/>
        </w:rPr>
        <w:t xml:space="preserve">U and </w:t>
      </w:r>
      <w:r w:rsidR="00B6456F" w:rsidRPr="00AE557B">
        <w:rPr>
          <w:rFonts w:ascii="Times New Roman" w:hAnsi="Times New Roman" w:cs="Times New Roman"/>
          <w:bCs/>
          <w:sz w:val="20"/>
          <w:szCs w:val="24"/>
          <w:vertAlign w:val="superscript"/>
        </w:rPr>
        <w:t>232</w:t>
      </w:r>
      <w:r w:rsidR="00B6456F" w:rsidRPr="00AE557B">
        <w:rPr>
          <w:rFonts w:ascii="Times New Roman" w:hAnsi="Times New Roman" w:cs="Times New Roman"/>
          <w:bCs/>
          <w:sz w:val="20"/>
          <w:szCs w:val="24"/>
        </w:rPr>
        <w:t>Th in the grass, soils, and dung and its radiological impacts.</w:t>
      </w:r>
      <w:r w:rsidR="00B6456F" w:rsidRPr="00AE557B">
        <w:rPr>
          <w:rFonts w:ascii="Times New Roman" w:hAnsi="Times New Roman" w:cs="Times New Roman"/>
          <w:sz w:val="20"/>
          <w:szCs w:val="24"/>
        </w:rPr>
        <w:t xml:space="preserve"> </w:t>
      </w:r>
      <w:r w:rsidR="00B6456F" w:rsidRPr="00AE557B">
        <w:rPr>
          <w:rFonts w:ascii="Times New Roman" w:hAnsi="Times New Roman" w:cs="Times New Roman"/>
          <w:bCs/>
          <w:sz w:val="20"/>
          <w:szCs w:val="24"/>
        </w:rPr>
        <w:t>A well calibrated NaI</w:t>
      </w:r>
      <w:r w:rsidRPr="00AE557B">
        <w:rPr>
          <w:rFonts w:ascii="Times New Roman" w:hAnsi="Times New Roman" w:cs="Times New Roman"/>
          <w:bCs/>
          <w:sz w:val="20"/>
          <w:szCs w:val="24"/>
          <w:lang w:eastAsia="zh-CN"/>
        </w:rPr>
        <w:t xml:space="preserve"> </w:t>
      </w:r>
      <w:r w:rsidR="00B6456F" w:rsidRPr="00AE557B">
        <w:rPr>
          <w:rFonts w:ascii="Times New Roman" w:hAnsi="Times New Roman" w:cs="Times New Roman"/>
          <w:bCs/>
          <w:sz w:val="20"/>
          <w:szCs w:val="24"/>
        </w:rPr>
        <w:t>(TI) and well-shielded detector couple to computer resident quantum multichannel analyzer was employed to determine the activity concentrations from the study area.</w:t>
      </w:r>
      <w:r w:rsidR="00B6456F" w:rsidRPr="00AE557B">
        <w:rPr>
          <w:rFonts w:ascii="Times New Roman" w:hAnsi="Times New Roman" w:cs="Times New Roman"/>
          <w:sz w:val="20"/>
          <w:szCs w:val="24"/>
        </w:rPr>
        <w:t xml:space="preserve"> </w:t>
      </w:r>
      <w:r w:rsidR="00B6456F" w:rsidRPr="00AE557B">
        <w:rPr>
          <w:rFonts w:ascii="Times New Roman" w:hAnsi="Times New Roman" w:cs="Times New Roman"/>
          <w:bCs/>
          <w:sz w:val="20"/>
          <w:szCs w:val="24"/>
        </w:rPr>
        <w:t>The results obtained from the study area showed the radioactivity level in the soil were lower than the values earlier reported for a corresponding cattle-rearing field at Alabata, Abeokuta and also lower than the world average values. The activity concentrations of the radionuclides were similar to the reported values for Tehran-Iran but higher than some values obtained in some other literature.</w:t>
      </w:r>
      <w:r w:rsidR="00B6456F" w:rsidRPr="00AE557B">
        <w:rPr>
          <w:rFonts w:ascii="Times New Roman" w:hAnsi="Times New Roman" w:cs="Times New Roman"/>
          <w:sz w:val="20"/>
          <w:szCs w:val="24"/>
        </w:rPr>
        <w:t xml:space="preserve"> </w:t>
      </w:r>
      <w:r w:rsidR="00B6456F" w:rsidRPr="00AE557B">
        <w:rPr>
          <w:rFonts w:ascii="Times New Roman" w:hAnsi="Times New Roman" w:cs="Times New Roman"/>
          <w:bCs/>
          <w:sz w:val="20"/>
          <w:szCs w:val="24"/>
        </w:rPr>
        <w:t>The transfer factor indicated that only a fractional amount of the radionuclides was transferred from the soil to the grass. The study indicated a possible low radiological effect on human feeding on cattle beef in the study area when compared to that earlier reported in other literature.</w:t>
      </w:r>
    </w:p>
    <w:p w:rsidR="00790783" w:rsidRPr="00AE557B" w:rsidRDefault="00790783" w:rsidP="00AE557B">
      <w:pPr>
        <w:snapToGrid w:val="0"/>
        <w:spacing w:after="0" w:line="240" w:lineRule="auto"/>
        <w:jc w:val="both"/>
        <w:rPr>
          <w:rFonts w:ascii="Times New Roman" w:hAnsi="Times New Roman" w:cs="Times New Roman"/>
          <w:b/>
          <w:bCs/>
          <w:sz w:val="20"/>
          <w:szCs w:val="24"/>
        </w:rPr>
      </w:pPr>
      <w:r w:rsidRPr="00AE557B">
        <w:rPr>
          <w:rFonts w:ascii="Times New Roman" w:hAnsi="Times New Roman" w:cs="Times New Roman"/>
          <w:b/>
          <w:sz w:val="20"/>
          <w:szCs w:val="20"/>
          <w:lang w:val="en-GB"/>
        </w:rPr>
        <w:t>[</w:t>
      </w:r>
      <w:r w:rsidRPr="00AE557B">
        <w:rPr>
          <w:rFonts w:ascii="Times New Roman" w:hAnsi="Times New Roman" w:cs="Times New Roman"/>
          <w:sz w:val="20"/>
          <w:szCs w:val="24"/>
        </w:rPr>
        <w:t>Ilori, A.O. and Alausa, S.K.</w:t>
      </w:r>
      <w:r w:rsidRPr="00AE557B">
        <w:rPr>
          <w:rFonts w:ascii="Times New Roman" w:hAnsi="Times New Roman" w:cs="Times New Roman"/>
          <w:sz w:val="20"/>
          <w:szCs w:val="20"/>
        </w:rPr>
        <w:t xml:space="preserve"> </w:t>
      </w:r>
      <w:r w:rsidRPr="00AE557B">
        <w:rPr>
          <w:rFonts w:ascii="Times New Roman" w:hAnsi="Times New Roman" w:cs="Times New Roman"/>
          <w:b/>
          <w:bCs/>
          <w:sz w:val="20"/>
          <w:szCs w:val="24"/>
        </w:rPr>
        <w:t>Estimation of Natural Radionuclides in Grasses, Soils, and Cattle-dungs from a Cattle Rearing-Field at Mangoro-Agege, Lagos State, Nigeria.</w:t>
      </w:r>
      <w:r w:rsidRPr="00AE557B">
        <w:rPr>
          <w:rFonts w:ascii="Times New Roman" w:hAnsi="Times New Roman" w:cs="Times New Roman"/>
          <w:i/>
          <w:sz w:val="20"/>
          <w:szCs w:val="20"/>
        </w:rPr>
        <w:t xml:space="preserve"> Cancer Biology</w:t>
      </w:r>
      <w:r w:rsidRPr="00AE557B">
        <w:rPr>
          <w:rFonts w:ascii="Times New Roman" w:hAnsi="Times New Roman" w:cs="Times New Roman"/>
          <w:sz w:val="20"/>
          <w:szCs w:val="20"/>
        </w:rPr>
        <w:t xml:space="preserve"> 2019;9(4):</w:t>
      </w:r>
      <w:r w:rsidR="00DD5D7A">
        <w:rPr>
          <w:rFonts w:ascii="Times New Roman" w:hAnsi="Times New Roman" w:cs="Times New Roman"/>
          <w:noProof/>
          <w:color w:val="000000"/>
          <w:sz w:val="20"/>
          <w:szCs w:val="20"/>
        </w:rPr>
        <w:t>62-72</w:t>
      </w:r>
      <w:r w:rsidRPr="00AE557B">
        <w:rPr>
          <w:rFonts w:ascii="Times New Roman" w:hAnsi="Times New Roman" w:cs="Times New Roman"/>
          <w:sz w:val="20"/>
          <w:szCs w:val="20"/>
        </w:rPr>
        <w:t xml:space="preserve">]. </w:t>
      </w:r>
      <w:r w:rsidRPr="00AE557B">
        <w:rPr>
          <w:rStyle w:val="msonormal0"/>
          <w:rFonts w:ascii="Times New Roman" w:eastAsia="宋" w:hAnsi="Times New Roman" w:cs="Times New Roman"/>
          <w:sz w:val="20"/>
          <w:szCs w:val="20"/>
        </w:rPr>
        <w:t>ISSN: 2150-1041 (print); ISSN: 2150-105X (online)</w:t>
      </w:r>
      <w:r w:rsidRPr="00AE557B">
        <w:rPr>
          <w:rFonts w:ascii="Times New Roman" w:hAnsi="Times New Roman" w:cs="Times New Roman"/>
          <w:sz w:val="20"/>
          <w:szCs w:val="20"/>
        </w:rPr>
        <w:t xml:space="preserve">. </w:t>
      </w:r>
      <w:hyperlink r:id="rId11" w:history="1">
        <w:r w:rsidRPr="00AE557B">
          <w:rPr>
            <w:rStyle w:val="Hyperlink"/>
            <w:rFonts w:ascii="Times New Roman" w:hAnsi="Times New Roman" w:cs="Times New Roman"/>
            <w:sz w:val="20"/>
            <w:szCs w:val="20"/>
          </w:rPr>
          <w:t>http://www.cancerbio.net</w:t>
        </w:r>
      </w:hyperlink>
      <w:r w:rsidRPr="00AE557B">
        <w:rPr>
          <w:rFonts w:ascii="Times New Roman" w:hAnsi="Times New Roman" w:cs="Times New Roman"/>
          <w:sz w:val="20"/>
          <w:szCs w:val="20"/>
        </w:rPr>
        <w:t xml:space="preserve">. </w:t>
      </w:r>
      <w:r w:rsidR="00AE557B" w:rsidRPr="00AE557B">
        <w:rPr>
          <w:rFonts w:ascii="Times New Roman" w:hAnsi="Times New Roman" w:cs="Times New Roman"/>
          <w:sz w:val="20"/>
          <w:szCs w:val="20"/>
          <w:lang w:eastAsia="zh-CN"/>
        </w:rPr>
        <w:t>9</w:t>
      </w:r>
      <w:r w:rsidRPr="00AE557B">
        <w:rPr>
          <w:rFonts w:ascii="Times New Roman" w:hAnsi="Times New Roman" w:cs="Times New Roman"/>
          <w:sz w:val="20"/>
          <w:szCs w:val="20"/>
        </w:rPr>
        <w:t xml:space="preserve">. </w:t>
      </w:r>
      <w:r w:rsidRPr="00AE557B">
        <w:rPr>
          <w:rFonts w:ascii="Times New Roman" w:hAnsi="Times New Roman" w:cs="Times New Roman"/>
          <w:color w:val="000000"/>
          <w:sz w:val="20"/>
          <w:szCs w:val="20"/>
          <w:shd w:val="clear" w:color="auto" w:fill="FFFFFF"/>
        </w:rPr>
        <w:t>doi:</w:t>
      </w:r>
      <w:hyperlink r:id="rId12" w:history="1">
        <w:r w:rsidRPr="00AE557B">
          <w:rPr>
            <w:rStyle w:val="Hyperlink"/>
            <w:rFonts w:ascii="Times New Roman" w:hAnsi="Times New Roman" w:cs="Times New Roman"/>
            <w:sz w:val="20"/>
            <w:szCs w:val="20"/>
            <w:shd w:val="clear" w:color="auto" w:fill="FFFFFF"/>
          </w:rPr>
          <w:t>10.7537/marscbj090419.0</w:t>
        </w:r>
        <w:r w:rsidR="00AE557B" w:rsidRPr="00AE557B">
          <w:rPr>
            <w:rStyle w:val="Hyperlink"/>
            <w:rFonts w:ascii="Times New Roman" w:hAnsi="Times New Roman" w:cs="Times New Roman"/>
            <w:sz w:val="20"/>
            <w:szCs w:val="20"/>
            <w:shd w:val="clear" w:color="auto" w:fill="FFFFFF"/>
            <w:lang w:eastAsia="zh-CN"/>
          </w:rPr>
          <w:t>9</w:t>
        </w:r>
      </w:hyperlink>
      <w:r w:rsidRPr="00AE557B">
        <w:rPr>
          <w:rFonts w:ascii="Times New Roman" w:hAnsi="Times New Roman" w:cs="Times New Roman"/>
          <w:color w:val="000000"/>
          <w:sz w:val="20"/>
          <w:szCs w:val="20"/>
          <w:shd w:val="clear" w:color="auto" w:fill="FFFFFF"/>
        </w:rPr>
        <w:t>.</w:t>
      </w:r>
    </w:p>
    <w:p w:rsidR="002A018C" w:rsidRPr="00AE557B" w:rsidRDefault="002A018C" w:rsidP="00790783">
      <w:pPr>
        <w:autoSpaceDE w:val="0"/>
        <w:autoSpaceDN w:val="0"/>
        <w:adjustRightInd w:val="0"/>
        <w:snapToGrid w:val="0"/>
        <w:spacing w:after="0" w:line="240" w:lineRule="auto"/>
        <w:jc w:val="both"/>
        <w:rPr>
          <w:rFonts w:ascii="Times New Roman" w:hAnsi="Times New Roman" w:cs="Times New Roman"/>
          <w:bCs/>
          <w:sz w:val="20"/>
          <w:szCs w:val="24"/>
        </w:rPr>
      </w:pPr>
    </w:p>
    <w:p w:rsidR="002A018C" w:rsidRPr="00AE557B" w:rsidRDefault="00B6456F" w:rsidP="00790783">
      <w:pPr>
        <w:autoSpaceDE w:val="0"/>
        <w:autoSpaceDN w:val="0"/>
        <w:adjustRightInd w:val="0"/>
        <w:snapToGrid w:val="0"/>
        <w:spacing w:after="0" w:line="240" w:lineRule="auto"/>
        <w:jc w:val="both"/>
        <w:rPr>
          <w:rFonts w:ascii="Times New Roman" w:hAnsi="Times New Roman" w:cs="Times New Roman"/>
          <w:bCs/>
          <w:sz w:val="20"/>
          <w:szCs w:val="24"/>
        </w:rPr>
      </w:pPr>
      <w:r w:rsidRPr="00AE557B">
        <w:rPr>
          <w:rFonts w:ascii="Times New Roman" w:hAnsi="Times New Roman" w:cs="Times New Roman"/>
          <w:b/>
          <w:bCs/>
          <w:sz w:val="20"/>
          <w:szCs w:val="24"/>
        </w:rPr>
        <w:t>Keywords:</w:t>
      </w:r>
      <w:r w:rsidRPr="00AE557B">
        <w:rPr>
          <w:rFonts w:ascii="Times New Roman" w:hAnsi="Times New Roman" w:cs="Times New Roman"/>
          <w:bCs/>
          <w:sz w:val="20"/>
          <w:szCs w:val="24"/>
        </w:rPr>
        <w:t xml:space="preserve"> Radionuclides, </w:t>
      </w:r>
      <w:r w:rsidR="00CC45D5" w:rsidRPr="00AE557B">
        <w:rPr>
          <w:rFonts w:ascii="Times New Roman" w:hAnsi="Times New Roman" w:cs="Times New Roman"/>
          <w:bCs/>
          <w:sz w:val="20"/>
          <w:szCs w:val="24"/>
        </w:rPr>
        <w:t>transfer</w:t>
      </w:r>
      <w:r w:rsidRPr="00AE557B">
        <w:rPr>
          <w:rFonts w:ascii="Times New Roman" w:hAnsi="Times New Roman" w:cs="Times New Roman"/>
          <w:bCs/>
          <w:sz w:val="20"/>
          <w:szCs w:val="24"/>
        </w:rPr>
        <w:t xml:space="preserve"> factor,</w:t>
      </w:r>
      <w:r w:rsidR="00CC45D5" w:rsidRPr="00AE557B">
        <w:rPr>
          <w:rFonts w:ascii="Times New Roman" w:hAnsi="Times New Roman" w:cs="Times New Roman"/>
          <w:bCs/>
          <w:sz w:val="20"/>
          <w:szCs w:val="24"/>
        </w:rPr>
        <w:t xml:space="preserve"> grass, soil, cattle-dung, r</w:t>
      </w:r>
      <w:r w:rsidRPr="00AE557B">
        <w:rPr>
          <w:rFonts w:ascii="Times New Roman" w:hAnsi="Times New Roman" w:cs="Times New Roman"/>
          <w:bCs/>
          <w:sz w:val="20"/>
          <w:szCs w:val="24"/>
        </w:rPr>
        <w:t>earing field, Nigeria.</w:t>
      </w:r>
      <w:r w:rsidR="00692565" w:rsidRPr="00AE557B">
        <w:rPr>
          <w:rFonts w:ascii="Times New Roman" w:hAnsi="Times New Roman" w:cs="Times New Roman"/>
          <w:bCs/>
          <w:sz w:val="20"/>
          <w:szCs w:val="24"/>
        </w:rPr>
        <w:t xml:space="preserve"> </w:t>
      </w:r>
    </w:p>
    <w:p w:rsidR="002A018C" w:rsidRPr="00AE557B" w:rsidRDefault="002A018C" w:rsidP="00790783">
      <w:pPr>
        <w:snapToGrid w:val="0"/>
        <w:spacing w:after="0" w:line="240" w:lineRule="auto"/>
        <w:jc w:val="both"/>
        <w:rPr>
          <w:rFonts w:ascii="Times New Roman" w:hAnsi="Times New Roman" w:cs="Times New Roman"/>
          <w:b/>
          <w:sz w:val="20"/>
          <w:szCs w:val="24"/>
        </w:rPr>
      </w:pPr>
    </w:p>
    <w:p w:rsidR="00AE557B" w:rsidRPr="00AE557B" w:rsidRDefault="00AE557B" w:rsidP="00790783">
      <w:pPr>
        <w:snapToGrid w:val="0"/>
        <w:spacing w:after="0" w:line="240" w:lineRule="auto"/>
        <w:jc w:val="both"/>
        <w:rPr>
          <w:rFonts w:ascii="Times New Roman" w:hAnsi="Times New Roman" w:cs="Times New Roman"/>
          <w:b/>
          <w:sz w:val="20"/>
          <w:szCs w:val="24"/>
        </w:rPr>
        <w:sectPr w:rsidR="00AE557B" w:rsidRPr="00AE557B" w:rsidSect="00DD5D7A">
          <w:headerReference w:type="default" r:id="rId13"/>
          <w:footerReference w:type="default" r:id="rId14"/>
          <w:type w:val="continuous"/>
          <w:pgSz w:w="12240" w:h="15840" w:code="1"/>
          <w:pgMar w:top="1440" w:right="1440" w:bottom="1440" w:left="1440" w:header="720" w:footer="720" w:gutter="0"/>
          <w:pgNumType w:start="62"/>
          <w:cols w:space="720"/>
          <w:docGrid w:linePitch="360"/>
        </w:sectPr>
      </w:pPr>
    </w:p>
    <w:p w:rsidR="00CD7835" w:rsidRPr="00AE557B" w:rsidRDefault="00B6456F" w:rsidP="00790783">
      <w:pPr>
        <w:snapToGrid w:val="0"/>
        <w:spacing w:after="0" w:line="240" w:lineRule="auto"/>
        <w:jc w:val="both"/>
        <w:rPr>
          <w:rFonts w:ascii="Times New Roman" w:hAnsi="Times New Roman" w:cs="Times New Roman"/>
          <w:b/>
          <w:sz w:val="20"/>
          <w:szCs w:val="24"/>
        </w:rPr>
      </w:pPr>
      <w:r w:rsidRPr="00AE557B">
        <w:rPr>
          <w:rFonts w:ascii="Times New Roman" w:hAnsi="Times New Roman" w:cs="Times New Roman"/>
          <w:b/>
          <w:sz w:val="20"/>
          <w:szCs w:val="24"/>
        </w:rPr>
        <w:lastRenderedPageBreak/>
        <w:t xml:space="preserve">1.0 </w:t>
      </w:r>
      <w:r w:rsidR="009C495C" w:rsidRPr="00AE557B">
        <w:rPr>
          <w:rFonts w:ascii="Times New Roman" w:hAnsi="Times New Roman" w:cs="Times New Roman"/>
          <w:b/>
          <w:sz w:val="20"/>
          <w:szCs w:val="24"/>
        </w:rPr>
        <w:t>Introduction</w:t>
      </w:r>
    </w:p>
    <w:p w:rsidR="00141FA0" w:rsidRPr="00AE557B" w:rsidRDefault="00B6456F" w:rsidP="00790783">
      <w:pPr>
        <w:snapToGrid w:val="0"/>
        <w:spacing w:after="0" w:line="240" w:lineRule="auto"/>
        <w:ind w:firstLine="425"/>
        <w:jc w:val="both"/>
        <w:rPr>
          <w:rFonts w:ascii="Times New Roman" w:hAnsi="Times New Roman" w:cs="Times New Roman"/>
          <w:sz w:val="20"/>
          <w:szCs w:val="24"/>
        </w:rPr>
      </w:pPr>
      <w:r w:rsidRPr="00AE557B">
        <w:rPr>
          <w:rFonts w:ascii="Times New Roman" w:hAnsi="Times New Roman" w:cs="Times New Roman"/>
          <w:sz w:val="20"/>
          <w:szCs w:val="24"/>
        </w:rPr>
        <w:t>Estimating the levels of radiation in the environment is crucial in implementing appropriate controls for the s</w:t>
      </w:r>
      <w:r w:rsidR="00B80F98" w:rsidRPr="00AE557B">
        <w:rPr>
          <w:rFonts w:ascii="Times New Roman" w:hAnsi="Times New Roman" w:cs="Times New Roman"/>
          <w:sz w:val="20"/>
          <w:szCs w:val="24"/>
        </w:rPr>
        <w:t>ake of radiological protection since the constituents that make up the environment co</w:t>
      </w:r>
      <w:r w:rsidR="004546D7" w:rsidRPr="00AE557B">
        <w:rPr>
          <w:rFonts w:ascii="Times New Roman" w:hAnsi="Times New Roman" w:cs="Times New Roman"/>
          <w:sz w:val="20"/>
          <w:szCs w:val="24"/>
        </w:rPr>
        <w:t xml:space="preserve">ntains various amount of radionuclides and their decay products. </w:t>
      </w:r>
      <w:r w:rsidR="00B80F98" w:rsidRPr="00AE557B">
        <w:rPr>
          <w:rFonts w:ascii="Times New Roman" w:hAnsi="Times New Roman" w:cs="Times New Roman"/>
          <w:sz w:val="20"/>
          <w:szCs w:val="24"/>
        </w:rPr>
        <w:t>T</w:t>
      </w:r>
      <w:r w:rsidRPr="00AE557B">
        <w:rPr>
          <w:rFonts w:ascii="Times New Roman" w:hAnsi="Times New Roman" w:cs="Times New Roman"/>
          <w:sz w:val="20"/>
          <w:szCs w:val="24"/>
        </w:rPr>
        <w:t xml:space="preserve">he major ways by which humans become exposed to </w:t>
      </w:r>
      <w:r w:rsidR="004546D7" w:rsidRPr="00AE557B">
        <w:rPr>
          <w:rFonts w:ascii="Times New Roman" w:hAnsi="Times New Roman" w:cs="Times New Roman"/>
          <w:sz w:val="20"/>
          <w:szCs w:val="24"/>
        </w:rPr>
        <w:t xml:space="preserve">these </w:t>
      </w:r>
      <w:r w:rsidRPr="00AE557B">
        <w:rPr>
          <w:rFonts w:ascii="Times New Roman" w:hAnsi="Times New Roman" w:cs="Times New Roman"/>
          <w:sz w:val="20"/>
          <w:szCs w:val="24"/>
        </w:rPr>
        <w:t>radiation</w:t>
      </w:r>
      <w:r w:rsidR="004546D7" w:rsidRPr="00AE557B">
        <w:rPr>
          <w:rFonts w:ascii="Times New Roman" w:hAnsi="Times New Roman" w:cs="Times New Roman"/>
          <w:sz w:val="20"/>
          <w:szCs w:val="24"/>
        </w:rPr>
        <w:t>s</w:t>
      </w:r>
      <w:r w:rsidRPr="00AE557B">
        <w:rPr>
          <w:rFonts w:ascii="Times New Roman" w:hAnsi="Times New Roman" w:cs="Times New Roman"/>
          <w:sz w:val="20"/>
          <w:szCs w:val="24"/>
        </w:rPr>
        <w:t xml:space="preserve"> are radiation from sources outside the body (external exposure), radionuclides that are ingested through consumption of food and water or as inhaled radioactive gases (internal exposure)</w:t>
      </w:r>
      <w:r w:rsidR="007D5D2F" w:rsidRPr="00AE557B">
        <w:rPr>
          <w:rFonts w:ascii="Times New Roman" w:hAnsi="Times New Roman" w:cs="Times New Roman"/>
          <w:sz w:val="20"/>
          <w:szCs w:val="24"/>
        </w:rPr>
        <w:t xml:space="preserve"> </w:t>
      </w:r>
      <w:r w:rsidR="007D5D2F" w:rsidRPr="00AE557B">
        <w:rPr>
          <w:rFonts w:ascii="Times New Roman" w:hAnsi="Times New Roman" w:cs="Times New Roman"/>
          <w:sz w:val="20"/>
          <w:szCs w:val="24"/>
          <w:vertAlign w:val="superscript"/>
        </w:rPr>
        <w:t>(</w:t>
      </w:r>
      <w:r w:rsidR="007D5D2F" w:rsidRPr="00AE557B">
        <w:rPr>
          <w:rFonts w:ascii="Times New Roman" w:hAnsi="Times New Roman" w:cs="Times New Roman"/>
          <w:b/>
          <w:sz w:val="20"/>
          <w:szCs w:val="24"/>
          <w:vertAlign w:val="superscript"/>
        </w:rPr>
        <w:t>1)</w:t>
      </w:r>
      <w:r w:rsidRPr="00AE557B">
        <w:rPr>
          <w:rFonts w:ascii="Times New Roman" w:hAnsi="Times New Roman" w:cs="Times New Roman"/>
          <w:sz w:val="20"/>
          <w:szCs w:val="24"/>
        </w:rPr>
        <w:t>. The two main sources of exposure are cosmic rays that are released from outer space and from the surface of the sun and terrestrial radionuclides that occur in the earth crust in building materials and in the dust, water and food and the hum</w:t>
      </w:r>
      <w:r w:rsidR="008E3CFF" w:rsidRPr="00AE557B">
        <w:rPr>
          <w:rFonts w:ascii="Times New Roman" w:hAnsi="Times New Roman" w:cs="Times New Roman"/>
          <w:sz w:val="20"/>
          <w:szCs w:val="24"/>
        </w:rPr>
        <w:t>an body at large</w:t>
      </w:r>
      <w:r w:rsidR="007D5D2F" w:rsidRPr="00AE557B">
        <w:rPr>
          <w:rFonts w:ascii="Times New Roman" w:hAnsi="Times New Roman" w:cs="Times New Roman"/>
          <w:sz w:val="20"/>
          <w:szCs w:val="24"/>
        </w:rPr>
        <w:t xml:space="preserve"> </w:t>
      </w:r>
      <w:r w:rsidR="007D5D2F" w:rsidRPr="00AE557B">
        <w:rPr>
          <w:rFonts w:ascii="Times New Roman" w:hAnsi="Times New Roman" w:cs="Times New Roman"/>
          <w:sz w:val="20"/>
          <w:szCs w:val="24"/>
          <w:vertAlign w:val="superscript"/>
        </w:rPr>
        <w:t>(</w:t>
      </w:r>
      <w:r w:rsidR="008E3CFF" w:rsidRPr="00AE557B">
        <w:rPr>
          <w:rFonts w:ascii="Times New Roman" w:hAnsi="Times New Roman" w:cs="Times New Roman"/>
          <w:b/>
          <w:sz w:val="20"/>
          <w:szCs w:val="24"/>
          <w:vertAlign w:val="superscript"/>
        </w:rPr>
        <w:t>2</w:t>
      </w:r>
      <w:r w:rsidR="007D5D2F" w:rsidRPr="00AE557B">
        <w:rPr>
          <w:rFonts w:ascii="Times New Roman" w:hAnsi="Times New Roman" w:cs="Times New Roman"/>
          <w:b/>
          <w:sz w:val="20"/>
          <w:szCs w:val="24"/>
          <w:vertAlign w:val="superscript"/>
        </w:rPr>
        <w:t>)</w:t>
      </w:r>
      <w:r w:rsidR="008E3CFF" w:rsidRPr="00AE557B">
        <w:rPr>
          <w:rFonts w:ascii="Times New Roman" w:hAnsi="Times New Roman" w:cs="Times New Roman"/>
          <w:sz w:val="20"/>
          <w:szCs w:val="24"/>
        </w:rPr>
        <w:t>.</w:t>
      </w:r>
      <w:r w:rsidR="004546D7" w:rsidRPr="00AE557B">
        <w:rPr>
          <w:rFonts w:ascii="Times New Roman" w:hAnsi="Times New Roman" w:cs="Times New Roman"/>
          <w:sz w:val="20"/>
          <w:szCs w:val="24"/>
        </w:rPr>
        <w:t xml:space="preserve"> Also, t</w:t>
      </w:r>
      <w:r w:rsidR="009C495C" w:rsidRPr="00AE557B">
        <w:rPr>
          <w:rFonts w:ascii="Times New Roman" w:hAnsi="Times New Roman" w:cs="Times New Roman"/>
          <w:sz w:val="20"/>
          <w:szCs w:val="24"/>
        </w:rPr>
        <w:t xml:space="preserve">races </w:t>
      </w:r>
      <w:r w:rsidR="008F1ADF" w:rsidRPr="00AE557B">
        <w:rPr>
          <w:rFonts w:ascii="Times New Roman" w:hAnsi="Times New Roman" w:cs="Times New Roman"/>
          <w:sz w:val="20"/>
          <w:szCs w:val="24"/>
        </w:rPr>
        <w:t>of radionuclides are found in water, air, soil, and human bodies. We inhale and ingest radionuclides every day of our lives and radioactive material has been ubiquit</w:t>
      </w:r>
      <w:r w:rsidR="00376ED1" w:rsidRPr="00AE557B">
        <w:rPr>
          <w:rFonts w:ascii="Times New Roman" w:hAnsi="Times New Roman" w:cs="Times New Roman"/>
          <w:sz w:val="20"/>
          <w:szCs w:val="24"/>
        </w:rPr>
        <w:t>ous on earth since its creation</w:t>
      </w:r>
      <w:r w:rsidR="008F1ADF" w:rsidRPr="00AE557B">
        <w:rPr>
          <w:rFonts w:ascii="Times New Roman" w:hAnsi="Times New Roman" w:cs="Times New Roman"/>
          <w:sz w:val="20"/>
          <w:szCs w:val="24"/>
        </w:rPr>
        <w:t>. The presence of natural radioactivity in soil results in internal and external exposure to humans</w:t>
      </w:r>
      <w:r w:rsidR="007D5D2F" w:rsidRPr="00AE557B">
        <w:rPr>
          <w:rFonts w:ascii="Times New Roman" w:hAnsi="Times New Roman" w:cs="Times New Roman"/>
          <w:b/>
          <w:sz w:val="20"/>
          <w:szCs w:val="24"/>
          <w:vertAlign w:val="superscript"/>
        </w:rPr>
        <w:t xml:space="preserve"> </w:t>
      </w:r>
      <w:r w:rsidR="007D5D2F" w:rsidRPr="00AE557B">
        <w:rPr>
          <w:rFonts w:ascii="Times New Roman" w:hAnsi="Times New Roman" w:cs="Times New Roman"/>
          <w:sz w:val="20"/>
          <w:szCs w:val="24"/>
          <w:vertAlign w:val="superscript"/>
        </w:rPr>
        <w:t>(</w:t>
      </w:r>
      <w:r w:rsidR="007D5D2F" w:rsidRPr="00AE557B">
        <w:rPr>
          <w:rFonts w:ascii="Times New Roman" w:hAnsi="Times New Roman" w:cs="Times New Roman"/>
          <w:b/>
          <w:sz w:val="20"/>
          <w:szCs w:val="24"/>
          <w:vertAlign w:val="superscript"/>
        </w:rPr>
        <w:t>3)</w:t>
      </w:r>
      <w:r w:rsidR="007D5D2F" w:rsidRPr="00AE557B">
        <w:rPr>
          <w:rFonts w:ascii="Times New Roman" w:hAnsi="Times New Roman" w:cs="Times New Roman"/>
          <w:sz w:val="20"/>
          <w:szCs w:val="24"/>
        </w:rPr>
        <w:t>.</w:t>
      </w:r>
      <w:r w:rsidR="00692565" w:rsidRPr="00AE557B">
        <w:rPr>
          <w:rFonts w:ascii="Times New Roman" w:hAnsi="Times New Roman" w:cs="Times New Roman"/>
          <w:sz w:val="20"/>
          <w:szCs w:val="24"/>
        </w:rPr>
        <w:t xml:space="preserve"> </w:t>
      </w:r>
      <w:r w:rsidR="008F1ADF" w:rsidRPr="00AE557B">
        <w:rPr>
          <w:rFonts w:ascii="Times New Roman" w:hAnsi="Times New Roman" w:cs="Times New Roman"/>
          <w:sz w:val="20"/>
          <w:szCs w:val="24"/>
        </w:rPr>
        <w:t xml:space="preserve">The most commonly encountered radionuclides that irradiate the human body through external exposure (primarily by gamma radiation) are </w:t>
      </w:r>
      <w:r w:rsidR="00C41418" w:rsidRPr="00AE557B">
        <w:rPr>
          <w:rFonts w:ascii="Times New Roman" w:hAnsi="Times New Roman" w:cs="Times New Roman"/>
          <w:sz w:val="20"/>
          <w:szCs w:val="24"/>
          <w:vertAlign w:val="superscript"/>
        </w:rPr>
        <w:lastRenderedPageBreak/>
        <w:t>23</w:t>
      </w:r>
      <w:r w:rsidR="008F1ADF" w:rsidRPr="00AE557B">
        <w:rPr>
          <w:rFonts w:ascii="Times New Roman" w:hAnsi="Times New Roman" w:cs="Times New Roman"/>
          <w:sz w:val="20"/>
          <w:szCs w:val="24"/>
          <w:vertAlign w:val="superscript"/>
        </w:rPr>
        <w:t>8</w:t>
      </w:r>
      <w:r w:rsidR="008F1ADF" w:rsidRPr="00AE557B">
        <w:rPr>
          <w:rFonts w:ascii="Times New Roman" w:hAnsi="Times New Roman" w:cs="Times New Roman"/>
          <w:sz w:val="20"/>
          <w:szCs w:val="24"/>
        </w:rPr>
        <w:t xml:space="preserve">U and </w:t>
      </w:r>
      <w:r w:rsidR="008F1ADF" w:rsidRPr="00AE557B">
        <w:rPr>
          <w:rFonts w:ascii="Times New Roman" w:hAnsi="Times New Roman" w:cs="Times New Roman"/>
          <w:sz w:val="20"/>
          <w:szCs w:val="24"/>
          <w:vertAlign w:val="superscript"/>
        </w:rPr>
        <w:t>232</w:t>
      </w:r>
      <w:r w:rsidR="008F1ADF" w:rsidRPr="00AE557B">
        <w:rPr>
          <w:rFonts w:ascii="Times New Roman" w:hAnsi="Times New Roman" w:cs="Times New Roman"/>
          <w:sz w:val="20"/>
          <w:szCs w:val="24"/>
        </w:rPr>
        <w:t xml:space="preserve">Th, their radioactive decay products and </w:t>
      </w:r>
      <w:r w:rsidR="008F1ADF" w:rsidRPr="00AE557B">
        <w:rPr>
          <w:rFonts w:ascii="Times New Roman" w:hAnsi="Times New Roman" w:cs="Times New Roman"/>
          <w:sz w:val="20"/>
          <w:szCs w:val="24"/>
          <w:vertAlign w:val="superscript"/>
        </w:rPr>
        <w:t>40</w:t>
      </w:r>
      <w:r w:rsidR="008F1ADF" w:rsidRPr="00AE557B">
        <w:rPr>
          <w:rFonts w:ascii="Times New Roman" w:hAnsi="Times New Roman" w:cs="Times New Roman"/>
          <w:sz w:val="20"/>
          <w:szCs w:val="24"/>
        </w:rPr>
        <w:t>K.</w:t>
      </w:r>
    </w:p>
    <w:p w:rsidR="00141FA0" w:rsidRPr="00AE557B" w:rsidRDefault="00B6456F" w:rsidP="00790783">
      <w:pPr>
        <w:snapToGrid w:val="0"/>
        <w:spacing w:after="0" w:line="240" w:lineRule="auto"/>
        <w:ind w:firstLine="425"/>
        <w:jc w:val="both"/>
        <w:rPr>
          <w:rFonts w:ascii="Times New Roman" w:hAnsi="Times New Roman" w:cs="Times New Roman"/>
          <w:sz w:val="20"/>
          <w:szCs w:val="24"/>
        </w:rPr>
      </w:pPr>
      <w:r w:rsidRPr="00AE557B">
        <w:rPr>
          <w:rFonts w:ascii="Times New Roman" w:hAnsi="Times New Roman" w:cs="Times New Roman"/>
          <w:sz w:val="20"/>
          <w:szCs w:val="24"/>
        </w:rPr>
        <w:t>Cosmic rays also offer natural external exposure of 13% with the earth’s gamma radiation imparting a natural external radia</w:t>
      </w:r>
      <w:r w:rsidR="008E3CFF" w:rsidRPr="00AE557B">
        <w:rPr>
          <w:rFonts w:ascii="Times New Roman" w:hAnsi="Times New Roman" w:cs="Times New Roman"/>
          <w:sz w:val="20"/>
          <w:szCs w:val="24"/>
        </w:rPr>
        <w:t>tion exposure of 15%</w:t>
      </w:r>
      <w:r w:rsidR="007D5D2F" w:rsidRPr="00AE557B">
        <w:rPr>
          <w:rFonts w:ascii="Times New Roman" w:hAnsi="Times New Roman" w:cs="Times New Roman"/>
          <w:b/>
          <w:sz w:val="20"/>
          <w:szCs w:val="24"/>
          <w:vertAlign w:val="superscript"/>
        </w:rPr>
        <w:t xml:space="preserve"> </w:t>
      </w:r>
      <w:r w:rsidR="007D5D2F" w:rsidRPr="00AE557B">
        <w:rPr>
          <w:rFonts w:ascii="Times New Roman" w:hAnsi="Times New Roman" w:cs="Times New Roman"/>
          <w:sz w:val="20"/>
          <w:szCs w:val="24"/>
          <w:vertAlign w:val="superscript"/>
        </w:rPr>
        <w:t>(</w:t>
      </w:r>
      <w:r w:rsidR="007D5D2F" w:rsidRPr="00AE557B">
        <w:rPr>
          <w:rFonts w:ascii="Times New Roman" w:hAnsi="Times New Roman" w:cs="Times New Roman"/>
          <w:b/>
          <w:sz w:val="20"/>
          <w:szCs w:val="24"/>
          <w:vertAlign w:val="superscript"/>
        </w:rPr>
        <w:t>4)</w:t>
      </w:r>
      <w:r w:rsidR="007D5D2F" w:rsidRPr="00AE557B">
        <w:rPr>
          <w:rFonts w:ascii="Times New Roman" w:hAnsi="Times New Roman" w:cs="Times New Roman"/>
          <w:sz w:val="20"/>
          <w:szCs w:val="24"/>
        </w:rPr>
        <w:t>.</w:t>
      </w:r>
      <w:r w:rsidR="00692565" w:rsidRPr="00AE557B">
        <w:rPr>
          <w:rFonts w:ascii="Times New Roman" w:hAnsi="Times New Roman" w:cs="Times New Roman"/>
          <w:sz w:val="20"/>
          <w:szCs w:val="24"/>
        </w:rPr>
        <w:t xml:space="preserve"> </w:t>
      </w:r>
      <w:r w:rsidRPr="00AE557B">
        <w:rPr>
          <w:rFonts w:ascii="Times New Roman" w:hAnsi="Times New Roman" w:cs="Times New Roman"/>
          <w:sz w:val="20"/>
          <w:szCs w:val="24"/>
        </w:rPr>
        <w:t xml:space="preserve">A small percentage dose may seem insignificant, but every effort must be made to monitor the environment for radiation in order to control the radiation dose released to a man from the environment. </w:t>
      </w:r>
      <w:r w:rsidRPr="00AE557B">
        <w:rPr>
          <w:rFonts w:ascii="Times New Roman" w:hAnsi="Times New Roman" w:cs="Times New Roman"/>
          <w:color w:val="000000"/>
          <w:sz w:val="20"/>
          <w:szCs w:val="24"/>
        </w:rPr>
        <w:t>Cosmic radiation comes from both the primary energetic protons and alpha particles of extra-terrestrial origin that strike the earth’s atmosphere and the secondary particles or cosmogenic radionuclides which are continuously generated by bombardment of stable nuclides in the atmosph</w:t>
      </w:r>
      <w:r w:rsidR="008E3CFF" w:rsidRPr="00AE557B">
        <w:rPr>
          <w:rFonts w:ascii="Times New Roman" w:hAnsi="Times New Roman" w:cs="Times New Roman"/>
          <w:color w:val="000000"/>
          <w:sz w:val="20"/>
          <w:szCs w:val="24"/>
        </w:rPr>
        <w:t>ere from these cosmic rays</w:t>
      </w:r>
      <w:r w:rsidR="007D5D2F" w:rsidRPr="00AE557B">
        <w:rPr>
          <w:rFonts w:ascii="Times New Roman" w:hAnsi="Times New Roman" w:cs="Times New Roman"/>
          <w:b/>
          <w:color w:val="000000"/>
          <w:sz w:val="20"/>
          <w:szCs w:val="24"/>
          <w:vertAlign w:val="superscript"/>
        </w:rPr>
        <w:t xml:space="preserve"> </w:t>
      </w:r>
      <w:r w:rsidR="007D5D2F" w:rsidRPr="00AE557B">
        <w:rPr>
          <w:rFonts w:ascii="Times New Roman" w:hAnsi="Times New Roman" w:cs="Times New Roman"/>
          <w:sz w:val="20"/>
          <w:szCs w:val="24"/>
          <w:vertAlign w:val="superscript"/>
        </w:rPr>
        <w:t>(</w:t>
      </w:r>
      <w:r w:rsidR="007D5D2F" w:rsidRPr="00AE557B">
        <w:rPr>
          <w:rFonts w:ascii="Times New Roman" w:hAnsi="Times New Roman" w:cs="Times New Roman"/>
          <w:b/>
          <w:sz w:val="20"/>
          <w:szCs w:val="24"/>
          <w:vertAlign w:val="superscript"/>
        </w:rPr>
        <w:t>5)</w:t>
      </w:r>
      <w:r w:rsidR="007D5D2F" w:rsidRPr="00AE557B">
        <w:rPr>
          <w:rFonts w:ascii="Times New Roman" w:hAnsi="Times New Roman" w:cs="Times New Roman"/>
          <w:sz w:val="20"/>
          <w:szCs w:val="24"/>
        </w:rPr>
        <w:t>.</w:t>
      </w:r>
      <w:r w:rsidR="00692565" w:rsidRPr="00AE557B">
        <w:rPr>
          <w:rFonts w:ascii="Times New Roman" w:hAnsi="Times New Roman" w:cs="Times New Roman"/>
          <w:sz w:val="20"/>
          <w:szCs w:val="24"/>
        </w:rPr>
        <w:t xml:space="preserve"> </w:t>
      </w:r>
      <w:r w:rsidRPr="00AE557B">
        <w:rPr>
          <w:rFonts w:ascii="Times New Roman" w:hAnsi="Times New Roman" w:cs="Times New Roman"/>
          <w:color w:val="000000"/>
          <w:sz w:val="20"/>
          <w:szCs w:val="24"/>
        </w:rPr>
        <w:t>At higher elevations, the amount of atmosphere shielding cosmic ray decreas</w:t>
      </w:r>
      <w:r w:rsidR="008E3CFF" w:rsidRPr="00AE557B">
        <w:rPr>
          <w:rFonts w:ascii="Times New Roman" w:hAnsi="Times New Roman" w:cs="Times New Roman"/>
          <w:color w:val="000000"/>
          <w:sz w:val="20"/>
          <w:szCs w:val="24"/>
        </w:rPr>
        <w:t>es and thus, the dose increases.</w:t>
      </w:r>
      <w:r w:rsidR="00F34311" w:rsidRPr="00AE557B">
        <w:rPr>
          <w:rFonts w:ascii="Times New Roman" w:hAnsi="Times New Roman" w:cs="Times New Roman"/>
          <w:sz w:val="20"/>
          <w:szCs w:val="24"/>
        </w:rPr>
        <w:t xml:space="preserve"> </w:t>
      </w:r>
      <w:r w:rsidRPr="00AE557B">
        <w:rPr>
          <w:rFonts w:ascii="Times New Roman" w:hAnsi="Times New Roman" w:cs="Times New Roman"/>
          <w:color w:val="000000"/>
          <w:sz w:val="20"/>
          <w:szCs w:val="24"/>
        </w:rPr>
        <w:t xml:space="preserve">Terrestrial radiation is natural sources of radiation in the ground, rocks, building materials, and drinking water supplies, they are often called "primordial". Some of the contributors to terrestrial sources are natural radium, Uranium, and Thorium. Even though terrestrial radiation (primordial radionuclides) are ubiquitous, their concentrations vary substantially with location. </w:t>
      </w:r>
      <w:r w:rsidRPr="00AE557B">
        <w:rPr>
          <w:rFonts w:ascii="Times New Roman" w:hAnsi="Times New Roman" w:cs="Times New Roman"/>
          <w:sz w:val="20"/>
          <w:szCs w:val="24"/>
        </w:rPr>
        <w:t xml:space="preserve">The distribution of the primordial radionuclides and </w:t>
      </w:r>
      <w:r w:rsidRPr="00AE557B">
        <w:rPr>
          <w:rFonts w:ascii="Times New Roman" w:hAnsi="Times New Roman" w:cs="Times New Roman"/>
          <w:sz w:val="20"/>
          <w:szCs w:val="24"/>
        </w:rPr>
        <w:lastRenderedPageBreak/>
        <w:t xml:space="preserve">their progeny in natural ecosystems is influenced by many factors, including chemical properties of the nuclides, physical factors of the ecosystem, and physiological and ecological attributes of the biota. </w:t>
      </w:r>
      <w:r w:rsidR="009C495C" w:rsidRPr="00AE557B">
        <w:rPr>
          <w:rFonts w:ascii="Times New Roman" w:hAnsi="Times New Roman" w:cs="Times New Roman"/>
          <w:sz w:val="20"/>
          <w:szCs w:val="24"/>
        </w:rPr>
        <w:t>The naturally occurring radioactive materials are known as the largest sources of e</w:t>
      </w:r>
      <w:r w:rsidRPr="00AE557B">
        <w:rPr>
          <w:rFonts w:ascii="Times New Roman" w:hAnsi="Times New Roman" w:cs="Times New Roman"/>
          <w:sz w:val="20"/>
          <w:szCs w:val="24"/>
        </w:rPr>
        <w:t>xposure to human</w:t>
      </w:r>
      <w:r w:rsidR="007D5D2F" w:rsidRPr="00AE557B">
        <w:rPr>
          <w:rFonts w:ascii="Times New Roman" w:hAnsi="Times New Roman" w:cs="Times New Roman"/>
          <w:b/>
          <w:sz w:val="20"/>
          <w:szCs w:val="24"/>
          <w:vertAlign w:val="superscript"/>
        </w:rPr>
        <w:t xml:space="preserve"> </w:t>
      </w:r>
      <w:r w:rsidR="007D5D2F" w:rsidRPr="00AE557B">
        <w:rPr>
          <w:rFonts w:ascii="Times New Roman" w:hAnsi="Times New Roman" w:cs="Times New Roman"/>
          <w:sz w:val="20"/>
          <w:szCs w:val="24"/>
          <w:vertAlign w:val="superscript"/>
        </w:rPr>
        <w:t>(</w:t>
      </w:r>
      <w:r w:rsidR="007D5D2F" w:rsidRPr="00AE557B">
        <w:rPr>
          <w:rFonts w:ascii="Times New Roman" w:hAnsi="Times New Roman" w:cs="Times New Roman"/>
          <w:b/>
          <w:sz w:val="20"/>
          <w:szCs w:val="24"/>
          <w:vertAlign w:val="superscript"/>
        </w:rPr>
        <w:t>2)</w:t>
      </w:r>
      <w:r w:rsidR="007D5D2F" w:rsidRPr="00AE557B">
        <w:rPr>
          <w:rFonts w:ascii="Times New Roman" w:hAnsi="Times New Roman" w:cs="Times New Roman"/>
          <w:sz w:val="20"/>
          <w:szCs w:val="24"/>
        </w:rPr>
        <w:t>.</w:t>
      </w:r>
    </w:p>
    <w:p w:rsidR="00141FA0" w:rsidRPr="00AE557B" w:rsidRDefault="00B6456F" w:rsidP="00790783">
      <w:pPr>
        <w:snapToGrid w:val="0"/>
        <w:spacing w:after="0" w:line="240" w:lineRule="auto"/>
        <w:ind w:firstLine="425"/>
        <w:jc w:val="both"/>
        <w:rPr>
          <w:rFonts w:ascii="Times New Roman" w:hAnsi="Times New Roman" w:cs="Times New Roman"/>
          <w:sz w:val="20"/>
          <w:szCs w:val="24"/>
        </w:rPr>
      </w:pPr>
      <w:r w:rsidRPr="00AE557B">
        <w:rPr>
          <w:rFonts w:ascii="Times New Roman" w:hAnsi="Times New Roman" w:cs="Times New Roman"/>
          <w:sz w:val="20"/>
          <w:szCs w:val="24"/>
        </w:rPr>
        <w:t>The nuclei of elements exhibiting radioactivity are unstable and are found to be undergoing continuous disintegration, the decay process carries on until a daughter nucleus reaches stability. Consequently, the energy of the transformation can be released by the emission of nuclear particles and/or in terms of electromagnetic radiation. The unstable nuclei attempt to become more stable by emitting alpha, beta or gamma radiation. When an unstable parent nucleus emits an alpha or beta particle, it is left with a different number of protons and neutrons. This new nucleus is called a daughter nucleus.</w:t>
      </w:r>
    </w:p>
    <w:p w:rsidR="009C495C" w:rsidRPr="00AE557B" w:rsidRDefault="00B6456F" w:rsidP="00AE557B">
      <w:pPr>
        <w:tabs>
          <w:tab w:val="right" w:pos="4365"/>
        </w:tabs>
        <w:snapToGrid w:val="0"/>
        <w:spacing w:after="0" w:line="240" w:lineRule="auto"/>
        <w:ind w:firstLine="425"/>
        <w:jc w:val="both"/>
        <w:rPr>
          <w:rFonts w:ascii="Times New Roman" w:hAnsi="Times New Roman" w:cs="Times New Roman"/>
          <w:sz w:val="20"/>
          <w:szCs w:val="24"/>
        </w:rPr>
      </w:pPr>
      <w:r w:rsidRPr="00AE557B">
        <w:rPr>
          <w:rFonts w:ascii="Times New Roman" w:hAnsi="Times New Roman" w:cs="Times New Roman"/>
          <w:sz w:val="20"/>
          <w:szCs w:val="24"/>
        </w:rPr>
        <w:t>The strength or intensity of the radioactivity is called the activity and is defined as the rate of nuclei number decaying. The probability per unit of time for the decay of given nucleus is a constant which can be commonly named as the disintegration or decay constant (</w:t>
      </w:r>
      <m:oMath>
        <m:r>
          <w:rPr>
            <w:rFonts w:ascii="Cambria Math" w:hAnsi="Cambria Math" w:cs="Times New Roman"/>
            <w:sz w:val="20"/>
            <w:szCs w:val="24"/>
          </w:rPr>
          <m:t>λ</m:t>
        </m:r>
        <m:r>
          <w:rPr>
            <w:rFonts w:ascii="Cambria Math" w:hAnsi="Times New Roman" w:cs="Times New Roman"/>
            <w:sz w:val="20"/>
            <w:szCs w:val="24"/>
          </w:rPr>
          <m:t>)</m:t>
        </m:r>
      </m:oMath>
      <w:r w:rsidR="007D5D2F" w:rsidRPr="00AE557B">
        <w:rPr>
          <w:rFonts w:ascii="Times New Roman" w:hAnsi="Times New Roman" w:cs="Times New Roman"/>
          <w:b/>
          <w:sz w:val="20"/>
          <w:szCs w:val="24"/>
          <w:vertAlign w:val="superscript"/>
        </w:rPr>
        <w:t xml:space="preserve"> </w:t>
      </w:r>
      <w:r w:rsidR="007D5D2F" w:rsidRPr="00AE557B">
        <w:rPr>
          <w:rFonts w:ascii="Times New Roman" w:hAnsi="Times New Roman" w:cs="Times New Roman"/>
          <w:sz w:val="20"/>
          <w:szCs w:val="24"/>
          <w:vertAlign w:val="superscript"/>
        </w:rPr>
        <w:t>(</w:t>
      </w:r>
      <w:r w:rsidR="007D5D2F" w:rsidRPr="00AE557B">
        <w:rPr>
          <w:rFonts w:ascii="Times New Roman" w:hAnsi="Times New Roman" w:cs="Times New Roman"/>
          <w:b/>
          <w:sz w:val="20"/>
          <w:szCs w:val="24"/>
          <w:vertAlign w:val="superscript"/>
        </w:rPr>
        <w:t>6)</w:t>
      </w:r>
      <w:r w:rsidR="007D5D2F" w:rsidRPr="00AE557B">
        <w:rPr>
          <w:rFonts w:ascii="Times New Roman" w:hAnsi="Times New Roman" w:cs="Times New Roman"/>
          <w:sz w:val="20"/>
          <w:szCs w:val="24"/>
        </w:rPr>
        <w:t>.</w:t>
      </w:r>
      <w:r w:rsidR="00692565" w:rsidRPr="00AE557B">
        <w:rPr>
          <w:rFonts w:ascii="Times New Roman" w:hAnsi="Times New Roman" w:cs="Times New Roman"/>
          <w:sz w:val="20"/>
          <w:szCs w:val="24"/>
        </w:rPr>
        <w:t xml:space="preserve"> </w:t>
      </w:r>
      <w:r w:rsidRPr="00AE557B">
        <w:rPr>
          <w:rFonts w:ascii="Times New Roman" w:hAnsi="Times New Roman" w:cs="Times New Roman"/>
          <w:sz w:val="20"/>
          <w:szCs w:val="24"/>
        </w:rPr>
        <w:t>The rate of radioactive decay which is related to the activity can be expressed by the fundamental law of radioactive decay by</w:t>
      </w:r>
      <w:r w:rsidR="00141FA0" w:rsidRPr="00AE557B">
        <w:rPr>
          <w:rFonts w:ascii="Times New Roman" w:hAnsi="Times New Roman" w:cs="Times New Roman"/>
          <w:sz w:val="20"/>
          <w:szCs w:val="24"/>
        </w:rPr>
        <w:t>:</w:t>
      </w:r>
    </w:p>
    <w:p w:rsidR="009C495C" w:rsidRPr="00AE557B" w:rsidRDefault="00B6456F" w:rsidP="00AE557B">
      <w:pPr>
        <w:tabs>
          <w:tab w:val="right" w:pos="4365"/>
        </w:tabs>
        <w:autoSpaceDE w:val="0"/>
        <w:autoSpaceDN w:val="0"/>
        <w:adjustRightInd w:val="0"/>
        <w:snapToGrid w:val="0"/>
        <w:spacing w:after="0" w:line="240" w:lineRule="auto"/>
        <w:ind w:firstLine="425"/>
        <w:jc w:val="both"/>
        <w:rPr>
          <w:rFonts w:ascii="Times New Roman" w:hAnsi="Times New Roman" w:cs="Times New Roman"/>
          <w:sz w:val="20"/>
          <w:szCs w:val="24"/>
        </w:rPr>
      </w:pPr>
      <w:r w:rsidRPr="00AE557B">
        <w:rPr>
          <w:rFonts w:ascii="Times New Roman" w:hAnsi="Times New Roman" w:cs="Times New Roman"/>
          <w:i/>
          <w:sz w:val="20"/>
          <w:szCs w:val="24"/>
        </w:rPr>
        <w:t xml:space="preserve">A= -dN/dt = </w:t>
      </w:r>
      <m:oMath>
        <m:r>
          <w:rPr>
            <w:rFonts w:ascii="Cambria Math" w:hAnsi="Cambria Math" w:cs="Times New Roman"/>
            <w:sz w:val="20"/>
            <w:szCs w:val="24"/>
          </w:rPr>
          <m:t>λN</m:t>
        </m:r>
      </m:oMath>
      <w:r w:rsidR="00692565" w:rsidRPr="00AE557B">
        <w:rPr>
          <w:rFonts w:ascii="Times New Roman" w:hAnsi="Times New Roman" w:cs="Times New Roman"/>
          <w:i/>
          <w:sz w:val="20"/>
          <w:szCs w:val="24"/>
        </w:rPr>
        <w:t xml:space="preserve"> </w:t>
      </w:r>
      <w:r w:rsidR="00AE557B">
        <w:rPr>
          <w:rFonts w:ascii="Times New Roman" w:hAnsi="Times New Roman" w:cs="Times New Roman"/>
          <w:i/>
          <w:sz w:val="20"/>
          <w:szCs w:val="24"/>
          <w:lang w:eastAsia="zh-CN"/>
        </w:rPr>
        <w:tab/>
      </w:r>
      <w:r w:rsidR="00692565" w:rsidRPr="00AE557B">
        <w:rPr>
          <w:rFonts w:ascii="Times New Roman" w:hAnsi="Times New Roman" w:cs="Times New Roman"/>
          <w:i/>
          <w:sz w:val="20"/>
          <w:szCs w:val="24"/>
        </w:rPr>
        <w:t xml:space="preserve"> </w:t>
      </w:r>
      <w:r w:rsidR="00141FA0" w:rsidRPr="00AE557B">
        <w:rPr>
          <w:rFonts w:ascii="Times New Roman" w:hAnsi="Times New Roman" w:cs="Times New Roman"/>
          <w:sz w:val="20"/>
          <w:szCs w:val="24"/>
        </w:rPr>
        <w:t>(1)</w:t>
      </w:r>
      <w:r w:rsidR="00692565" w:rsidRPr="00AE557B">
        <w:rPr>
          <w:rFonts w:ascii="Times New Roman" w:hAnsi="Times New Roman" w:cs="Times New Roman"/>
          <w:sz w:val="20"/>
          <w:szCs w:val="24"/>
        </w:rPr>
        <w:t xml:space="preserve"> </w:t>
      </w:r>
    </w:p>
    <w:p w:rsidR="009C495C" w:rsidRPr="00AE557B" w:rsidRDefault="00B6456F" w:rsidP="00AE557B">
      <w:pPr>
        <w:tabs>
          <w:tab w:val="right" w:pos="4365"/>
        </w:tabs>
        <w:autoSpaceDE w:val="0"/>
        <w:autoSpaceDN w:val="0"/>
        <w:adjustRightInd w:val="0"/>
        <w:snapToGrid w:val="0"/>
        <w:spacing w:after="0" w:line="240" w:lineRule="auto"/>
        <w:ind w:firstLine="425"/>
        <w:jc w:val="both"/>
        <w:rPr>
          <w:rFonts w:ascii="Times New Roman" w:hAnsi="Times New Roman" w:cs="Times New Roman"/>
          <w:sz w:val="20"/>
          <w:szCs w:val="24"/>
        </w:rPr>
      </w:pPr>
      <w:r w:rsidRPr="00AE557B">
        <w:rPr>
          <w:rFonts w:ascii="Times New Roman" w:hAnsi="Times New Roman" w:cs="Times New Roman"/>
          <w:sz w:val="20"/>
          <w:szCs w:val="24"/>
        </w:rPr>
        <w:t xml:space="preserve">Where </w:t>
      </w:r>
      <w:r w:rsidRPr="00AE557B">
        <w:rPr>
          <w:rFonts w:ascii="Times New Roman" w:hAnsi="Times New Roman" w:cs="Times New Roman"/>
          <w:i/>
          <w:sz w:val="20"/>
          <w:szCs w:val="24"/>
        </w:rPr>
        <w:t>A</w:t>
      </w:r>
      <w:r w:rsidRPr="00AE557B">
        <w:rPr>
          <w:rFonts w:ascii="Times New Roman" w:hAnsi="Times New Roman" w:cs="Times New Roman"/>
          <w:sz w:val="20"/>
          <w:szCs w:val="24"/>
        </w:rPr>
        <w:t xml:space="preserve"> is the activity of an isotopically pure source, which is equal to the number, </w:t>
      </w:r>
      <w:r w:rsidRPr="00AE557B">
        <w:rPr>
          <w:rFonts w:ascii="Times New Roman" w:hAnsi="Times New Roman" w:cs="Times New Roman"/>
          <w:i/>
          <w:sz w:val="20"/>
          <w:szCs w:val="24"/>
        </w:rPr>
        <w:t>dN</w:t>
      </w:r>
      <w:r w:rsidRPr="00AE557B">
        <w:rPr>
          <w:rFonts w:ascii="Times New Roman" w:hAnsi="Times New Roman" w:cs="Times New Roman"/>
          <w:sz w:val="20"/>
          <w:szCs w:val="24"/>
        </w:rPr>
        <w:t xml:space="preserve">, of radioactive nuclei integrating in a given time, </w:t>
      </w:r>
      <w:r w:rsidRPr="00AE557B">
        <w:rPr>
          <w:rFonts w:ascii="Times New Roman" w:hAnsi="Times New Roman" w:cs="Times New Roman"/>
          <w:i/>
          <w:sz w:val="20"/>
          <w:szCs w:val="24"/>
        </w:rPr>
        <w:t>dt</w:t>
      </w:r>
      <w:r w:rsidRPr="00AE557B">
        <w:rPr>
          <w:rFonts w:ascii="Times New Roman" w:hAnsi="Times New Roman" w:cs="Times New Roman"/>
          <w:sz w:val="20"/>
          <w:szCs w:val="24"/>
        </w:rPr>
        <w:t xml:space="preserve">, and is proportional to the number, </w:t>
      </w:r>
      <w:r w:rsidRPr="00AE557B">
        <w:rPr>
          <w:rFonts w:ascii="Times New Roman" w:hAnsi="Times New Roman" w:cs="Times New Roman"/>
          <w:i/>
          <w:sz w:val="20"/>
          <w:szCs w:val="24"/>
        </w:rPr>
        <w:t>N</w:t>
      </w:r>
      <w:r w:rsidR="00C52431" w:rsidRPr="00AE557B">
        <w:rPr>
          <w:rFonts w:ascii="Times New Roman" w:hAnsi="Times New Roman" w:cs="Times New Roman"/>
          <w:sz w:val="20"/>
          <w:szCs w:val="24"/>
        </w:rPr>
        <w:t xml:space="preserve">, of radioactive nuclei </w:t>
      </w:r>
      <w:r w:rsidRPr="00AE557B">
        <w:rPr>
          <w:rFonts w:ascii="Times New Roman" w:hAnsi="Times New Roman" w:cs="Times New Roman"/>
          <w:sz w:val="20"/>
          <w:szCs w:val="24"/>
        </w:rPr>
        <w:t xml:space="preserve">at a time, </w:t>
      </w:r>
      <w:r w:rsidRPr="00AE557B">
        <w:rPr>
          <w:rFonts w:ascii="Times New Roman" w:hAnsi="Times New Roman" w:cs="Times New Roman"/>
          <w:i/>
          <w:sz w:val="20"/>
          <w:szCs w:val="24"/>
        </w:rPr>
        <w:t xml:space="preserve">t. </w:t>
      </w:r>
      <m:oMath>
        <m:r>
          <w:rPr>
            <w:rFonts w:ascii="Cambria Math" w:hAnsi="Cambria Math" w:cs="Times New Roman"/>
            <w:sz w:val="20"/>
            <w:szCs w:val="24"/>
          </w:rPr>
          <m:t>λ</m:t>
        </m:r>
      </m:oMath>
      <w:r w:rsidRPr="00AE557B">
        <w:rPr>
          <w:rFonts w:ascii="Times New Roman" w:hAnsi="Times New Roman" w:cs="Times New Roman"/>
          <w:sz w:val="20"/>
          <w:szCs w:val="24"/>
        </w:rPr>
        <w:t xml:space="preserve"> is the decay constant and the negative sign indicates that the number of radioactive nuclei decreases when the time increas</w:t>
      </w:r>
      <w:r w:rsidR="003400B7" w:rsidRPr="00AE557B">
        <w:rPr>
          <w:rFonts w:ascii="Times New Roman" w:hAnsi="Times New Roman" w:cs="Times New Roman"/>
          <w:sz w:val="20"/>
          <w:szCs w:val="24"/>
        </w:rPr>
        <w:t>es. The solution to equation 1</w:t>
      </w:r>
      <w:r w:rsidRPr="00AE557B">
        <w:rPr>
          <w:rFonts w:ascii="Times New Roman" w:hAnsi="Times New Roman" w:cs="Times New Roman"/>
          <w:sz w:val="20"/>
          <w:szCs w:val="24"/>
        </w:rPr>
        <w:t xml:space="preserve"> leads to the exponential laws of radioactive decay which </w:t>
      </w:r>
      <w:r w:rsidR="003400B7" w:rsidRPr="00AE557B">
        <w:rPr>
          <w:rFonts w:ascii="Times New Roman" w:hAnsi="Times New Roman" w:cs="Times New Roman"/>
          <w:sz w:val="20"/>
          <w:szCs w:val="24"/>
        </w:rPr>
        <w:t>may be written as</w:t>
      </w:r>
      <w:r w:rsidR="007D5D2F" w:rsidRPr="00AE557B">
        <w:rPr>
          <w:rFonts w:ascii="Times New Roman" w:hAnsi="Times New Roman" w:cs="Times New Roman"/>
          <w:b/>
          <w:sz w:val="20"/>
          <w:szCs w:val="24"/>
          <w:vertAlign w:val="superscript"/>
        </w:rPr>
        <w:t xml:space="preserve"> </w:t>
      </w:r>
      <w:r w:rsidR="007D5D2F" w:rsidRPr="00AE557B">
        <w:rPr>
          <w:rFonts w:ascii="Times New Roman" w:hAnsi="Times New Roman" w:cs="Times New Roman"/>
          <w:sz w:val="20"/>
          <w:szCs w:val="24"/>
          <w:vertAlign w:val="superscript"/>
        </w:rPr>
        <w:t>(</w:t>
      </w:r>
      <w:r w:rsidR="007D5D2F" w:rsidRPr="00AE557B">
        <w:rPr>
          <w:rFonts w:ascii="Times New Roman" w:hAnsi="Times New Roman" w:cs="Times New Roman"/>
          <w:b/>
          <w:sz w:val="20"/>
          <w:szCs w:val="24"/>
          <w:vertAlign w:val="superscript"/>
        </w:rPr>
        <w:t>7)</w:t>
      </w:r>
      <w:r w:rsidR="003400B7" w:rsidRPr="00AE557B">
        <w:rPr>
          <w:rFonts w:ascii="Times New Roman" w:hAnsi="Times New Roman" w:cs="Times New Roman"/>
          <w:sz w:val="20"/>
          <w:szCs w:val="24"/>
        </w:rPr>
        <w:t>:</w:t>
      </w:r>
    </w:p>
    <w:p w:rsidR="009C495C" w:rsidRPr="00AE557B" w:rsidRDefault="00B6456F" w:rsidP="00AE557B">
      <w:pPr>
        <w:tabs>
          <w:tab w:val="right" w:pos="4365"/>
        </w:tabs>
        <w:autoSpaceDE w:val="0"/>
        <w:autoSpaceDN w:val="0"/>
        <w:adjustRightInd w:val="0"/>
        <w:snapToGrid w:val="0"/>
        <w:spacing w:after="0" w:line="240" w:lineRule="auto"/>
        <w:ind w:firstLine="425"/>
        <w:jc w:val="both"/>
        <w:rPr>
          <w:rFonts w:ascii="Times New Roman" w:hAnsi="Times New Roman" w:cs="Times New Roman"/>
          <w:sz w:val="20"/>
          <w:szCs w:val="24"/>
        </w:rPr>
      </w:pPr>
      <w:r w:rsidRPr="00AE557B">
        <w:rPr>
          <w:rFonts w:ascii="Times New Roman" w:hAnsi="Times New Roman" w:cs="Times New Roman"/>
          <w:i/>
          <w:sz w:val="20"/>
          <w:szCs w:val="24"/>
        </w:rPr>
        <w:t>N</w:t>
      </w:r>
      <w:r w:rsidRPr="00AE557B">
        <w:rPr>
          <w:rFonts w:ascii="Times New Roman" w:hAnsi="Times New Roman" w:cs="Times New Roman"/>
          <w:i/>
          <w:sz w:val="20"/>
          <w:szCs w:val="24"/>
          <w:vertAlign w:val="subscript"/>
        </w:rPr>
        <w:t>t</w:t>
      </w:r>
      <w:r w:rsidRPr="00AE557B">
        <w:rPr>
          <w:rFonts w:ascii="Times New Roman" w:hAnsi="Times New Roman" w:cs="Times New Roman"/>
          <w:i/>
          <w:sz w:val="20"/>
          <w:szCs w:val="24"/>
        </w:rPr>
        <w:t xml:space="preserve"> = N</w:t>
      </w:r>
      <w:r w:rsidRPr="00AE557B">
        <w:rPr>
          <w:rFonts w:ascii="Times New Roman" w:hAnsi="Times New Roman" w:cs="Times New Roman"/>
          <w:i/>
          <w:sz w:val="20"/>
          <w:szCs w:val="24"/>
          <w:vertAlign w:val="subscript"/>
        </w:rPr>
        <w:t>0</w:t>
      </w:r>
      <w:r w:rsidRPr="00AE557B">
        <w:rPr>
          <w:rFonts w:ascii="Times New Roman" w:hAnsi="Times New Roman" w:cs="Times New Roman"/>
          <w:i/>
          <w:sz w:val="20"/>
          <w:szCs w:val="24"/>
        </w:rPr>
        <w:t>e</w:t>
      </w:r>
      <w:r w:rsidRPr="00AE557B">
        <w:rPr>
          <w:rFonts w:ascii="Times New Roman" w:hAnsi="Times New Roman" w:cs="Times New Roman"/>
          <w:i/>
          <w:sz w:val="20"/>
          <w:szCs w:val="24"/>
          <w:vertAlign w:val="superscript"/>
        </w:rPr>
        <w:t>- λt</w:t>
      </w:r>
      <w:r w:rsidR="00692565" w:rsidRPr="00AE557B">
        <w:rPr>
          <w:rFonts w:ascii="Times New Roman" w:hAnsi="Times New Roman" w:cs="Times New Roman"/>
          <w:i/>
          <w:sz w:val="20"/>
          <w:szCs w:val="24"/>
          <w:vertAlign w:val="superscript"/>
        </w:rPr>
        <w:t xml:space="preserve"> </w:t>
      </w:r>
      <w:r w:rsidR="00AE557B">
        <w:rPr>
          <w:rFonts w:ascii="Times New Roman" w:hAnsi="Times New Roman" w:cs="Times New Roman" w:hint="eastAsia"/>
          <w:i/>
          <w:sz w:val="20"/>
          <w:szCs w:val="24"/>
          <w:vertAlign w:val="superscript"/>
          <w:lang w:eastAsia="zh-CN"/>
        </w:rPr>
        <w:tab/>
      </w:r>
      <w:r w:rsidR="00692565" w:rsidRPr="00AE557B">
        <w:rPr>
          <w:rFonts w:ascii="Times New Roman" w:hAnsi="Times New Roman" w:cs="Times New Roman"/>
          <w:i/>
          <w:sz w:val="20"/>
          <w:szCs w:val="24"/>
          <w:vertAlign w:val="superscript"/>
        </w:rPr>
        <w:t xml:space="preserve"> </w:t>
      </w:r>
      <w:r w:rsidR="003400B7" w:rsidRPr="00AE557B">
        <w:rPr>
          <w:rFonts w:ascii="Times New Roman" w:hAnsi="Times New Roman" w:cs="Times New Roman"/>
          <w:sz w:val="20"/>
          <w:szCs w:val="24"/>
        </w:rPr>
        <w:t>(2)</w:t>
      </w:r>
      <w:r w:rsidR="00692565" w:rsidRPr="00AE557B">
        <w:rPr>
          <w:rFonts w:ascii="Times New Roman" w:hAnsi="Times New Roman" w:cs="Times New Roman"/>
          <w:sz w:val="20"/>
          <w:szCs w:val="24"/>
          <w:vertAlign w:val="superscript"/>
        </w:rPr>
        <w:t xml:space="preserve"> </w:t>
      </w:r>
    </w:p>
    <w:p w:rsidR="009C495C" w:rsidRPr="00AE557B" w:rsidRDefault="00B6456F" w:rsidP="00AE557B">
      <w:pPr>
        <w:tabs>
          <w:tab w:val="right" w:pos="4365"/>
        </w:tabs>
        <w:autoSpaceDE w:val="0"/>
        <w:autoSpaceDN w:val="0"/>
        <w:adjustRightInd w:val="0"/>
        <w:snapToGrid w:val="0"/>
        <w:spacing w:after="0" w:line="240" w:lineRule="auto"/>
        <w:ind w:firstLine="425"/>
        <w:jc w:val="both"/>
        <w:rPr>
          <w:rFonts w:ascii="Times New Roman" w:hAnsi="Times New Roman" w:cs="Times New Roman"/>
          <w:sz w:val="20"/>
          <w:szCs w:val="24"/>
        </w:rPr>
      </w:pPr>
      <w:r w:rsidRPr="00AE557B">
        <w:rPr>
          <w:rFonts w:ascii="Times New Roman" w:hAnsi="Times New Roman" w:cs="Times New Roman"/>
          <w:sz w:val="20"/>
          <w:szCs w:val="24"/>
        </w:rPr>
        <w:t xml:space="preserve">Where </w:t>
      </w:r>
      <w:r w:rsidRPr="00AE557B">
        <w:rPr>
          <w:rFonts w:ascii="Times New Roman" w:hAnsi="Times New Roman" w:cs="Times New Roman"/>
          <w:i/>
          <w:sz w:val="20"/>
          <w:szCs w:val="24"/>
        </w:rPr>
        <w:t>N</w:t>
      </w:r>
      <w:r w:rsidRPr="00AE557B">
        <w:rPr>
          <w:rFonts w:ascii="Times New Roman" w:hAnsi="Times New Roman" w:cs="Times New Roman"/>
          <w:i/>
          <w:sz w:val="20"/>
          <w:szCs w:val="24"/>
          <w:vertAlign w:val="subscript"/>
        </w:rPr>
        <w:t>0</w:t>
      </w:r>
      <w:r w:rsidRPr="00AE557B">
        <w:rPr>
          <w:rFonts w:ascii="Times New Roman" w:hAnsi="Times New Roman" w:cs="Times New Roman"/>
          <w:sz w:val="20"/>
          <w:szCs w:val="24"/>
        </w:rPr>
        <w:t xml:space="preserve"> is the original number of nuclei present at time </w:t>
      </w:r>
      <w:r w:rsidRPr="00AE557B">
        <w:rPr>
          <w:rFonts w:ascii="Times New Roman" w:hAnsi="Times New Roman" w:cs="Times New Roman"/>
          <w:i/>
          <w:sz w:val="20"/>
          <w:szCs w:val="24"/>
        </w:rPr>
        <w:t>t</w:t>
      </w:r>
      <w:r w:rsidRPr="00AE557B">
        <w:rPr>
          <w:rFonts w:ascii="Times New Roman" w:hAnsi="Times New Roman" w:cs="Times New Roman"/>
          <w:sz w:val="20"/>
          <w:szCs w:val="24"/>
        </w:rPr>
        <w:t xml:space="preserve"> = 0. The number of nuclei decreases exponentially with time. Usually, the rate of radioactive decay can be characterized in terms of a specific time frame</w:t>
      </w:r>
      <w:r w:rsidR="003400B7" w:rsidRPr="00AE557B">
        <w:rPr>
          <w:rFonts w:ascii="Times New Roman" w:hAnsi="Times New Roman" w:cs="Times New Roman"/>
          <w:sz w:val="20"/>
          <w:szCs w:val="24"/>
        </w:rPr>
        <w:t xml:space="preserve"> known as the half-life</w:t>
      </w:r>
      <w:r w:rsidR="003400B7" w:rsidRPr="00AE557B">
        <w:rPr>
          <w:rFonts w:ascii="Times New Roman" w:hAnsi="Times New Roman" w:cs="Times New Roman"/>
          <w:b/>
          <w:sz w:val="20"/>
          <w:szCs w:val="24"/>
          <w:vertAlign w:val="superscript"/>
        </w:rPr>
        <w:t>6</w:t>
      </w:r>
      <w:r w:rsidRPr="00AE557B">
        <w:rPr>
          <w:rFonts w:ascii="Times New Roman" w:hAnsi="Times New Roman" w:cs="Times New Roman"/>
          <w:sz w:val="20"/>
          <w:szCs w:val="24"/>
        </w:rPr>
        <w:t>. The half-life (</w:t>
      </w:r>
      <m:oMath>
        <m:sSub>
          <m:sSubPr>
            <m:ctrlPr>
              <w:rPr>
                <w:rFonts w:ascii="Cambria Math" w:hAnsi="Times New Roman" w:cs="Times New Roman"/>
                <w:i/>
                <w:sz w:val="20"/>
                <w:szCs w:val="24"/>
              </w:rPr>
            </m:ctrlPr>
          </m:sSubPr>
          <m:e>
            <m:r>
              <w:rPr>
                <w:rFonts w:ascii="Cambria Math" w:hAnsi="Cambria Math" w:cs="Times New Roman"/>
                <w:sz w:val="20"/>
                <w:szCs w:val="24"/>
              </w:rPr>
              <m:t>T</m:t>
            </m:r>
          </m:e>
          <m:sub>
            <m:f>
              <m:fPr>
                <m:ctrlPr>
                  <w:rPr>
                    <w:rFonts w:ascii="Cambria Math" w:hAnsi="Times New Roman" w:cs="Times New Roman"/>
                    <w:i/>
                    <w:sz w:val="20"/>
                    <w:szCs w:val="24"/>
                  </w:rPr>
                </m:ctrlPr>
              </m:fPr>
              <m:num>
                <m:r>
                  <w:rPr>
                    <w:rFonts w:ascii="Cambria Math" w:hAnsi="Times New Roman" w:cs="Times New Roman"/>
                    <w:sz w:val="20"/>
                    <w:szCs w:val="24"/>
                  </w:rPr>
                  <m:t>1</m:t>
                </m:r>
              </m:num>
              <m:den>
                <m:r>
                  <w:rPr>
                    <w:rFonts w:ascii="Cambria Math" w:hAnsi="Times New Roman" w:cs="Times New Roman"/>
                    <w:sz w:val="20"/>
                    <w:szCs w:val="24"/>
                  </w:rPr>
                  <m:t>2</m:t>
                </m:r>
              </m:den>
            </m:f>
          </m:sub>
        </m:sSub>
      </m:oMath>
      <w:r w:rsidRPr="00AE557B">
        <w:rPr>
          <w:rFonts w:ascii="Times New Roman" w:hAnsi="Times New Roman" w:cs="Times New Roman"/>
          <w:sz w:val="20"/>
          <w:szCs w:val="24"/>
        </w:rPr>
        <w:t>) is the time required for one-half of a certain number of active nuclei to disintegrate. The decay constant correlates with half-life by</w:t>
      </w:r>
      <w:r w:rsidR="00F62677" w:rsidRPr="00AE557B">
        <w:rPr>
          <w:rFonts w:ascii="Times New Roman" w:hAnsi="Times New Roman" w:cs="Times New Roman"/>
          <w:sz w:val="20"/>
          <w:szCs w:val="24"/>
        </w:rPr>
        <w:t>:</w:t>
      </w:r>
    </w:p>
    <w:p w:rsidR="009C495C" w:rsidRPr="00AE557B" w:rsidRDefault="00B6456F" w:rsidP="00AE557B">
      <w:pPr>
        <w:tabs>
          <w:tab w:val="right" w:pos="4365"/>
        </w:tabs>
        <w:autoSpaceDE w:val="0"/>
        <w:autoSpaceDN w:val="0"/>
        <w:adjustRightInd w:val="0"/>
        <w:snapToGrid w:val="0"/>
        <w:spacing w:after="0" w:line="240" w:lineRule="auto"/>
        <w:ind w:firstLine="425"/>
        <w:jc w:val="both"/>
        <w:rPr>
          <w:rFonts w:ascii="Times New Roman" w:hAnsi="Times New Roman" w:cs="Times New Roman"/>
          <w:sz w:val="20"/>
          <w:szCs w:val="24"/>
        </w:rPr>
      </w:pPr>
      <m:oMath>
        <m:r>
          <w:rPr>
            <w:rFonts w:ascii="Cambria Math" w:hAnsi="Cambria Math" w:cs="Times New Roman"/>
            <w:sz w:val="20"/>
            <w:szCs w:val="24"/>
          </w:rPr>
          <m:t>λ</m:t>
        </m:r>
        <m:r>
          <w:rPr>
            <w:rFonts w:ascii="Cambria Math" w:hAnsi="Times New Roman" w:cs="Times New Roman"/>
            <w:sz w:val="20"/>
            <w:szCs w:val="24"/>
          </w:rPr>
          <m:t xml:space="preserve">= </m:t>
        </m:r>
        <m:f>
          <m:fPr>
            <m:ctrlPr>
              <w:rPr>
                <w:rFonts w:ascii="Cambria Math" w:hAnsi="Times New Roman" w:cs="Times New Roman"/>
                <w:i/>
                <w:sz w:val="20"/>
                <w:szCs w:val="24"/>
              </w:rPr>
            </m:ctrlPr>
          </m:fPr>
          <m:num>
            <m:r>
              <w:rPr>
                <w:rFonts w:ascii="Cambria Math" w:hAnsi="Times New Roman" w:cs="Times New Roman"/>
                <w:sz w:val="20"/>
                <w:szCs w:val="24"/>
              </w:rPr>
              <m:t>0.693</m:t>
            </m:r>
          </m:num>
          <m:den>
            <m:sSub>
              <m:sSubPr>
                <m:ctrlPr>
                  <w:rPr>
                    <w:rFonts w:ascii="Cambria Math" w:hAnsi="Times New Roman" w:cs="Times New Roman"/>
                    <w:i/>
                    <w:sz w:val="20"/>
                    <w:szCs w:val="24"/>
                  </w:rPr>
                </m:ctrlPr>
              </m:sSubPr>
              <m:e>
                <m:r>
                  <w:rPr>
                    <w:rFonts w:ascii="Cambria Math" w:hAnsi="Cambria Math" w:cs="Times New Roman"/>
                    <w:sz w:val="20"/>
                    <w:szCs w:val="24"/>
                  </w:rPr>
                  <m:t>T</m:t>
                </m:r>
              </m:e>
              <m:sub>
                <m:f>
                  <m:fPr>
                    <m:ctrlPr>
                      <w:rPr>
                        <w:rFonts w:ascii="Cambria Math" w:hAnsi="Times New Roman" w:cs="Times New Roman"/>
                        <w:i/>
                        <w:sz w:val="20"/>
                        <w:szCs w:val="24"/>
                      </w:rPr>
                    </m:ctrlPr>
                  </m:fPr>
                  <m:num>
                    <m:r>
                      <w:rPr>
                        <w:rFonts w:ascii="Cambria Math" w:hAnsi="Times New Roman" w:cs="Times New Roman"/>
                        <w:sz w:val="20"/>
                        <w:szCs w:val="24"/>
                      </w:rPr>
                      <m:t>1</m:t>
                    </m:r>
                  </m:num>
                  <m:den>
                    <m:r>
                      <w:rPr>
                        <w:rFonts w:ascii="Cambria Math" w:hAnsi="Times New Roman" w:cs="Times New Roman"/>
                        <w:sz w:val="20"/>
                        <w:szCs w:val="24"/>
                      </w:rPr>
                      <m:t>2</m:t>
                    </m:r>
                  </m:den>
                </m:f>
              </m:sub>
            </m:sSub>
          </m:den>
        </m:f>
      </m:oMath>
      <w:r w:rsidR="00692565" w:rsidRPr="00AE557B">
        <w:rPr>
          <w:rFonts w:ascii="Times New Roman" w:hAnsi="Times New Roman" w:cs="Times New Roman"/>
          <w:i/>
          <w:sz w:val="20"/>
          <w:szCs w:val="24"/>
        </w:rPr>
        <w:t xml:space="preserve"> </w:t>
      </w:r>
      <w:r w:rsidR="00AE557B">
        <w:rPr>
          <w:rFonts w:ascii="Times New Roman" w:hAnsi="Times New Roman" w:cs="Times New Roman"/>
          <w:i/>
          <w:sz w:val="20"/>
          <w:szCs w:val="24"/>
          <w:lang w:eastAsia="zh-CN"/>
        </w:rPr>
        <w:tab/>
      </w:r>
      <w:r w:rsidR="00692565" w:rsidRPr="00AE557B">
        <w:rPr>
          <w:rFonts w:ascii="Times New Roman" w:hAnsi="Times New Roman" w:cs="Times New Roman"/>
          <w:i/>
          <w:sz w:val="20"/>
          <w:szCs w:val="24"/>
        </w:rPr>
        <w:t xml:space="preserve"> </w:t>
      </w:r>
      <w:r w:rsidRPr="00AE557B">
        <w:rPr>
          <w:rFonts w:ascii="Times New Roman" w:hAnsi="Times New Roman" w:cs="Times New Roman"/>
          <w:sz w:val="20"/>
          <w:szCs w:val="24"/>
        </w:rPr>
        <w:t>(3)</w:t>
      </w:r>
      <w:r w:rsidR="00692565" w:rsidRPr="00AE557B">
        <w:rPr>
          <w:rFonts w:ascii="Times New Roman" w:hAnsi="Times New Roman" w:cs="Times New Roman"/>
          <w:sz w:val="20"/>
          <w:szCs w:val="24"/>
        </w:rPr>
        <w:t xml:space="preserve"> </w:t>
      </w:r>
    </w:p>
    <w:p w:rsidR="009C495C" w:rsidRPr="00AE557B" w:rsidRDefault="00B6456F" w:rsidP="00AE557B">
      <w:pPr>
        <w:tabs>
          <w:tab w:val="right" w:pos="4365"/>
        </w:tabs>
        <w:autoSpaceDE w:val="0"/>
        <w:autoSpaceDN w:val="0"/>
        <w:adjustRightInd w:val="0"/>
        <w:snapToGrid w:val="0"/>
        <w:spacing w:after="0" w:line="240" w:lineRule="auto"/>
        <w:ind w:firstLine="425"/>
        <w:jc w:val="both"/>
        <w:rPr>
          <w:rFonts w:ascii="Times New Roman" w:hAnsi="Times New Roman" w:cs="Times New Roman"/>
          <w:sz w:val="20"/>
          <w:szCs w:val="24"/>
        </w:rPr>
      </w:pPr>
      <w:r w:rsidRPr="00AE557B">
        <w:rPr>
          <w:rFonts w:ascii="Times New Roman" w:hAnsi="Times New Roman" w:cs="Times New Roman"/>
          <w:sz w:val="20"/>
          <w:szCs w:val="24"/>
        </w:rPr>
        <w:t xml:space="preserve">The decay constant is also considered in terms of the mean life, </w:t>
      </w:r>
      <m:oMath>
        <m:r>
          <w:rPr>
            <w:rFonts w:ascii="Cambria Math" w:hAnsi="Cambria Math" w:cs="Times New Roman"/>
            <w:sz w:val="20"/>
            <w:szCs w:val="24"/>
          </w:rPr>
          <m:t>τ</m:t>
        </m:r>
      </m:oMath>
      <w:r w:rsidRPr="00AE557B">
        <w:rPr>
          <w:rFonts w:ascii="Times New Roman" w:hAnsi="Times New Roman" w:cs="Times New Roman"/>
          <w:sz w:val="20"/>
          <w:szCs w:val="24"/>
        </w:rPr>
        <w:t xml:space="preserve"> which is described as the mathematical average time a radioactive nucleus is likely to survive before it decays. The relationship between the decay constant and the mean </w:t>
      </w:r>
      <w:r w:rsidR="00F62677" w:rsidRPr="00AE557B">
        <w:rPr>
          <w:rFonts w:ascii="Times New Roman" w:hAnsi="Times New Roman" w:cs="Times New Roman"/>
          <w:sz w:val="20"/>
          <w:szCs w:val="24"/>
        </w:rPr>
        <w:t>lifetime is:</w:t>
      </w:r>
    </w:p>
    <w:p w:rsidR="009C495C" w:rsidRPr="00AE557B" w:rsidRDefault="00B6456F" w:rsidP="00AE557B">
      <w:pPr>
        <w:tabs>
          <w:tab w:val="right" w:pos="4365"/>
        </w:tabs>
        <w:autoSpaceDE w:val="0"/>
        <w:autoSpaceDN w:val="0"/>
        <w:adjustRightInd w:val="0"/>
        <w:snapToGrid w:val="0"/>
        <w:spacing w:after="0" w:line="240" w:lineRule="auto"/>
        <w:ind w:firstLine="425"/>
        <w:jc w:val="both"/>
        <w:rPr>
          <w:rFonts w:ascii="Times New Roman" w:hAnsi="Times New Roman" w:cs="Times New Roman"/>
          <w:sz w:val="20"/>
          <w:szCs w:val="24"/>
        </w:rPr>
      </w:pPr>
      <m:oMath>
        <m:r>
          <w:rPr>
            <w:rFonts w:ascii="Cambria Math" w:hAnsi="Cambria Math" w:cs="Times New Roman"/>
            <w:sz w:val="20"/>
            <w:szCs w:val="24"/>
          </w:rPr>
          <m:t>τ</m:t>
        </m:r>
        <m:r>
          <w:rPr>
            <w:rFonts w:ascii="Cambria Math" w:hAnsi="Times New Roman" w:cs="Times New Roman"/>
            <w:sz w:val="20"/>
            <w:szCs w:val="24"/>
          </w:rPr>
          <m:t xml:space="preserve">= </m:t>
        </m:r>
        <m:f>
          <m:fPr>
            <m:ctrlPr>
              <w:rPr>
                <w:rFonts w:ascii="Cambria Math" w:hAnsi="Times New Roman" w:cs="Times New Roman"/>
                <w:i/>
                <w:sz w:val="20"/>
                <w:szCs w:val="24"/>
              </w:rPr>
            </m:ctrlPr>
          </m:fPr>
          <m:num>
            <m:r>
              <w:rPr>
                <w:rFonts w:ascii="Cambria Math" w:hAnsi="Times New Roman" w:cs="Times New Roman"/>
                <w:sz w:val="20"/>
                <w:szCs w:val="24"/>
              </w:rPr>
              <m:t>1</m:t>
            </m:r>
          </m:num>
          <m:den>
            <m:r>
              <w:rPr>
                <w:rFonts w:ascii="Cambria Math" w:hAnsi="Cambria Math" w:cs="Times New Roman"/>
                <w:sz w:val="20"/>
                <w:szCs w:val="24"/>
              </w:rPr>
              <m:t>λ</m:t>
            </m:r>
          </m:den>
        </m:f>
      </m:oMath>
      <w:r w:rsidR="00692565" w:rsidRPr="00AE557B">
        <w:rPr>
          <w:rFonts w:ascii="Times New Roman" w:hAnsi="Times New Roman" w:cs="Times New Roman"/>
          <w:sz w:val="20"/>
          <w:szCs w:val="24"/>
        </w:rPr>
        <w:t xml:space="preserve"> </w:t>
      </w:r>
      <w:r w:rsidR="00AE557B">
        <w:rPr>
          <w:rFonts w:ascii="Times New Roman" w:hAnsi="Times New Roman" w:cs="Times New Roman"/>
          <w:sz w:val="20"/>
          <w:szCs w:val="24"/>
          <w:lang w:eastAsia="zh-CN"/>
        </w:rPr>
        <w:tab/>
      </w:r>
      <w:r w:rsidR="00692565" w:rsidRPr="00AE557B">
        <w:rPr>
          <w:rFonts w:ascii="Times New Roman" w:hAnsi="Times New Roman" w:cs="Times New Roman"/>
          <w:sz w:val="20"/>
          <w:szCs w:val="24"/>
        </w:rPr>
        <w:t xml:space="preserve"> </w:t>
      </w:r>
      <w:r w:rsidR="003400B7" w:rsidRPr="00AE557B">
        <w:rPr>
          <w:rFonts w:ascii="Times New Roman" w:hAnsi="Times New Roman" w:cs="Times New Roman"/>
          <w:sz w:val="20"/>
          <w:szCs w:val="24"/>
        </w:rPr>
        <w:t>(4)</w:t>
      </w:r>
      <w:r w:rsidR="00692565" w:rsidRPr="00AE557B">
        <w:rPr>
          <w:rFonts w:ascii="Times New Roman" w:hAnsi="Times New Roman" w:cs="Times New Roman"/>
          <w:sz w:val="20"/>
          <w:szCs w:val="24"/>
        </w:rPr>
        <w:t xml:space="preserve"> </w:t>
      </w:r>
    </w:p>
    <w:p w:rsidR="009C495C" w:rsidRPr="00AE557B" w:rsidRDefault="00B6456F" w:rsidP="00AE557B">
      <w:pPr>
        <w:tabs>
          <w:tab w:val="right" w:pos="4365"/>
        </w:tabs>
        <w:autoSpaceDE w:val="0"/>
        <w:autoSpaceDN w:val="0"/>
        <w:adjustRightInd w:val="0"/>
        <w:snapToGrid w:val="0"/>
        <w:spacing w:after="0" w:line="240" w:lineRule="auto"/>
        <w:ind w:firstLine="425"/>
        <w:jc w:val="both"/>
        <w:rPr>
          <w:rFonts w:ascii="Times New Roman" w:hAnsi="Times New Roman" w:cs="Times New Roman"/>
          <w:sz w:val="20"/>
          <w:szCs w:val="24"/>
        </w:rPr>
      </w:pPr>
      <w:r w:rsidRPr="00AE557B">
        <w:rPr>
          <w:rFonts w:ascii="Times New Roman" w:hAnsi="Times New Roman" w:cs="Times New Roman"/>
          <w:sz w:val="20"/>
          <w:szCs w:val="24"/>
        </w:rPr>
        <w:t>Thus, the mean lifetime can be expressed in terms of th</w:t>
      </w:r>
      <w:r w:rsidR="003400B7" w:rsidRPr="00AE557B">
        <w:rPr>
          <w:rFonts w:ascii="Times New Roman" w:hAnsi="Times New Roman" w:cs="Times New Roman"/>
          <w:sz w:val="20"/>
          <w:szCs w:val="24"/>
        </w:rPr>
        <w:t xml:space="preserve">e half-life by using equation </w:t>
      </w:r>
      <w:r w:rsidRPr="00AE557B">
        <w:rPr>
          <w:rFonts w:ascii="Times New Roman" w:hAnsi="Times New Roman" w:cs="Times New Roman"/>
          <w:sz w:val="20"/>
          <w:szCs w:val="24"/>
        </w:rPr>
        <w:t xml:space="preserve">3 </w:t>
      </w:r>
      <w:r w:rsidR="003400B7" w:rsidRPr="00AE557B">
        <w:rPr>
          <w:rFonts w:ascii="Times New Roman" w:hAnsi="Times New Roman" w:cs="Times New Roman"/>
          <w:sz w:val="20"/>
          <w:szCs w:val="24"/>
        </w:rPr>
        <w:t xml:space="preserve">and </w:t>
      </w:r>
      <w:r w:rsidRPr="00AE557B">
        <w:rPr>
          <w:rFonts w:ascii="Times New Roman" w:hAnsi="Times New Roman" w:cs="Times New Roman"/>
          <w:sz w:val="20"/>
          <w:szCs w:val="24"/>
        </w:rPr>
        <w:t>4 as</w:t>
      </w:r>
      <w:r w:rsidR="00F62677" w:rsidRPr="00AE557B">
        <w:rPr>
          <w:rFonts w:ascii="Times New Roman" w:hAnsi="Times New Roman" w:cs="Times New Roman"/>
          <w:sz w:val="20"/>
          <w:szCs w:val="24"/>
        </w:rPr>
        <w:t>:</w:t>
      </w:r>
    </w:p>
    <w:p w:rsidR="009C495C" w:rsidRPr="00AE557B" w:rsidRDefault="00B6456F" w:rsidP="00AE557B">
      <w:pPr>
        <w:tabs>
          <w:tab w:val="right" w:pos="4365"/>
        </w:tabs>
        <w:autoSpaceDE w:val="0"/>
        <w:autoSpaceDN w:val="0"/>
        <w:adjustRightInd w:val="0"/>
        <w:snapToGrid w:val="0"/>
        <w:spacing w:after="0" w:line="240" w:lineRule="auto"/>
        <w:ind w:firstLine="425"/>
        <w:jc w:val="both"/>
        <w:rPr>
          <w:rFonts w:ascii="Times New Roman" w:hAnsi="Times New Roman" w:cs="Times New Roman"/>
          <w:sz w:val="20"/>
          <w:szCs w:val="24"/>
        </w:rPr>
      </w:pPr>
      <m:oMath>
        <m:r>
          <w:rPr>
            <w:rFonts w:ascii="Cambria Math" w:hAnsi="Cambria Math" w:cs="Times New Roman"/>
            <w:sz w:val="20"/>
            <w:szCs w:val="24"/>
          </w:rPr>
          <w:lastRenderedPageBreak/>
          <m:t>τ</m:t>
        </m:r>
        <m:r>
          <w:rPr>
            <w:rFonts w:ascii="Cambria Math" w:hAnsi="Times New Roman" w:cs="Times New Roman"/>
            <w:sz w:val="20"/>
            <w:szCs w:val="24"/>
          </w:rPr>
          <m:t xml:space="preserve">= </m:t>
        </m:r>
        <m:f>
          <m:fPr>
            <m:ctrlPr>
              <w:rPr>
                <w:rFonts w:ascii="Cambria Math" w:hAnsi="Times New Roman" w:cs="Times New Roman"/>
                <w:i/>
                <w:sz w:val="20"/>
                <w:szCs w:val="24"/>
              </w:rPr>
            </m:ctrlPr>
          </m:fPr>
          <m:num>
            <m:sSub>
              <m:sSubPr>
                <m:ctrlPr>
                  <w:rPr>
                    <w:rFonts w:ascii="Cambria Math" w:hAnsi="Times New Roman" w:cs="Times New Roman"/>
                    <w:i/>
                    <w:sz w:val="20"/>
                    <w:szCs w:val="24"/>
                  </w:rPr>
                </m:ctrlPr>
              </m:sSubPr>
              <m:e>
                <m:r>
                  <w:rPr>
                    <w:rFonts w:ascii="Cambria Math" w:hAnsi="Cambria Math" w:cs="Times New Roman"/>
                    <w:sz w:val="20"/>
                    <w:szCs w:val="24"/>
                  </w:rPr>
                  <m:t>T</m:t>
                </m:r>
              </m:e>
              <m:sub>
                <m:f>
                  <m:fPr>
                    <m:ctrlPr>
                      <w:rPr>
                        <w:rFonts w:ascii="Cambria Math" w:hAnsi="Times New Roman" w:cs="Times New Roman"/>
                        <w:i/>
                        <w:sz w:val="20"/>
                        <w:szCs w:val="24"/>
                      </w:rPr>
                    </m:ctrlPr>
                  </m:fPr>
                  <m:num>
                    <m:r>
                      <w:rPr>
                        <w:rFonts w:ascii="Cambria Math" w:hAnsi="Times New Roman" w:cs="Times New Roman"/>
                        <w:sz w:val="20"/>
                        <w:szCs w:val="24"/>
                      </w:rPr>
                      <m:t>1</m:t>
                    </m:r>
                  </m:num>
                  <m:den>
                    <m:r>
                      <w:rPr>
                        <w:rFonts w:ascii="Cambria Math" w:hAnsi="Times New Roman" w:cs="Times New Roman"/>
                        <w:sz w:val="20"/>
                        <w:szCs w:val="24"/>
                      </w:rPr>
                      <m:t>2</m:t>
                    </m:r>
                  </m:den>
                </m:f>
              </m:sub>
            </m:sSub>
          </m:num>
          <m:den>
            <m:r>
              <w:rPr>
                <w:rFonts w:ascii="Cambria Math" w:hAnsi="Times New Roman" w:cs="Times New Roman"/>
                <w:sz w:val="20"/>
                <w:szCs w:val="24"/>
              </w:rPr>
              <m:t>0.693</m:t>
            </m:r>
          </m:den>
        </m:f>
      </m:oMath>
      <w:r w:rsidR="00692565" w:rsidRPr="00AE557B">
        <w:rPr>
          <w:rFonts w:ascii="Times New Roman" w:hAnsi="Times New Roman" w:cs="Times New Roman"/>
          <w:sz w:val="20"/>
          <w:szCs w:val="24"/>
        </w:rPr>
        <w:t xml:space="preserve">  </w:t>
      </w:r>
      <w:r w:rsidR="00AE557B">
        <w:rPr>
          <w:rFonts w:ascii="Times New Roman" w:hAnsi="Times New Roman" w:cs="Times New Roman" w:hint="eastAsia"/>
          <w:sz w:val="20"/>
          <w:szCs w:val="24"/>
          <w:lang w:eastAsia="zh-CN"/>
        </w:rPr>
        <w:tab/>
      </w:r>
      <w:r w:rsidR="003400B7" w:rsidRPr="00AE557B">
        <w:rPr>
          <w:rFonts w:ascii="Times New Roman" w:hAnsi="Times New Roman" w:cs="Times New Roman"/>
          <w:sz w:val="20"/>
          <w:szCs w:val="24"/>
        </w:rPr>
        <w:t>(5)</w:t>
      </w:r>
      <w:r w:rsidR="00692565" w:rsidRPr="00AE557B">
        <w:rPr>
          <w:rFonts w:ascii="Times New Roman" w:hAnsi="Times New Roman" w:cs="Times New Roman"/>
          <w:sz w:val="20"/>
          <w:szCs w:val="24"/>
        </w:rPr>
        <w:t xml:space="preserve"> </w:t>
      </w:r>
    </w:p>
    <w:p w:rsidR="008B7D68" w:rsidRPr="00AE557B" w:rsidRDefault="00B6456F" w:rsidP="00790783">
      <w:pPr>
        <w:autoSpaceDE w:val="0"/>
        <w:autoSpaceDN w:val="0"/>
        <w:adjustRightInd w:val="0"/>
        <w:snapToGrid w:val="0"/>
        <w:spacing w:after="0" w:line="240" w:lineRule="auto"/>
        <w:ind w:firstLine="425"/>
        <w:jc w:val="both"/>
        <w:rPr>
          <w:rFonts w:ascii="Times New Roman" w:hAnsi="Times New Roman" w:cs="Times New Roman"/>
          <w:sz w:val="20"/>
          <w:szCs w:val="24"/>
        </w:rPr>
      </w:pPr>
      <w:r w:rsidRPr="00AE557B">
        <w:rPr>
          <w:rFonts w:ascii="Times New Roman" w:hAnsi="Times New Roman" w:cs="Times New Roman"/>
          <w:sz w:val="20"/>
          <w:szCs w:val="24"/>
        </w:rPr>
        <w:t>The half-life and mean lifetime for radionuclides can range from fractions of seconds to billions of yea</w:t>
      </w:r>
      <w:r w:rsidR="003400B7" w:rsidRPr="00AE557B">
        <w:rPr>
          <w:rFonts w:ascii="Times New Roman" w:hAnsi="Times New Roman" w:cs="Times New Roman"/>
          <w:sz w:val="20"/>
          <w:szCs w:val="24"/>
        </w:rPr>
        <w:t>rs</w:t>
      </w:r>
      <w:r w:rsidR="007D5D2F" w:rsidRPr="00AE557B">
        <w:rPr>
          <w:rFonts w:ascii="Times New Roman" w:hAnsi="Times New Roman" w:cs="Times New Roman"/>
          <w:b/>
          <w:sz w:val="20"/>
          <w:szCs w:val="24"/>
          <w:vertAlign w:val="superscript"/>
        </w:rPr>
        <w:t xml:space="preserve"> </w:t>
      </w:r>
      <w:r w:rsidR="007D5D2F" w:rsidRPr="00AE557B">
        <w:rPr>
          <w:rFonts w:ascii="Times New Roman" w:hAnsi="Times New Roman" w:cs="Times New Roman"/>
          <w:sz w:val="20"/>
          <w:szCs w:val="24"/>
          <w:vertAlign w:val="superscript"/>
        </w:rPr>
        <w:t>(</w:t>
      </w:r>
      <w:r w:rsidR="007D5D2F" w:rsidRPr="00AE557B">
        <w:rPr>
          <w:rFonts w:ascii="Times New Roman" w:hAnsi="Times New Roman" w:cs="Times New Roman"/>
          <w:b/>
          <w:sz w:val="20"/>
          <w:szCs w:val="24"/>
          <w:vertAlign w:val="superscript"/>
        </w:rPr>
        <w:t>8)</w:t>
      </w:r>
      <w:r w:rsidR="007D5D2F" w:rsidRPr="00AE557B">
        <w:rPr>
          <w:rFonts w:ascii="Times New Roman" w:hAnsi="Times New Roman" w:cs="Times New Roman"/>
          <w:sz w:val="20"/>
          <w:szCs w:val="24"/>
        </w:rPr>
        <w:t>.</w:t>
      </w:r>
    </w:p>
    <w:p w:rsidR="00F62677" w:rsidRPr="00AE557B" w:rsidRDefault="00B6456F" w:rsidP="00790783">
      <w:pPr>
        <w:autoSpaceDE w:val="0"/>
        <w:autoSpaceDN w:val="0"/>
        <w:adjustRightInd w:val="0"/>
        <w:snapToGrid w:val="0"/>
        <w:spacing w:after="0" w:line="240" w:lineRule="auto"/>
        <w:ind w:firstLine="425"/>
        <w:jc w:val="both"/>
        <w:rPr>
          <w:rFonts w:ascii="Times New Roman" w:hAnsi="Times New Roman" w:cs="Times New Roman"/>
          <w:sz w:val="20"/>
          <w:szCs w:val="24"/>
        </w:rPr>
      </w:pPr>
      <w:r w:rsidRPr="00AE557B">
        <w:rPr>
          <w:rFonts w:ascii="Times New Roman" w:hAnsi="Times New Roman" w:cs="Times New Roman"/>
          <w:sz w:val="20"/>
          <w:szCs w:val="24"/>
        </w:rPr>
        <w:t xml:space="preserve">Naturally occurring radionuclides of terrestrial origin also referred to as primordial radionuclides, they are present in various degrees in the various components of the environment. These radionuclides with half-lives long enough comparable to the number of years the earth has been in existence as well as their progenies exist in substantial amount in rocks and soil. They therefore contribute significantly to population exposure. Radionuclides such as </w:t>
      </w:r>
      <w:r w:rsidRPr="00AE557B">
        <w:rPr>
          <w:rFonts w:ascii="Times New Roman" w:hAnsi="Times New Roman" w:cs="Times New Roman"/>
          <w:sz w:val="20"/>
          <w:szCs w:val="24"/>
          <w:vertAlign w:val="superscript"/>
        </w:rPr>
        <w:t>40</w:t>
      </w:r>
      <w:r w:rsidRPr="00AE557B">
        <w:rPr>
          <w:rFonts w:ascii="Times New Roman" w:hAnsi="Times New Roman" w:cs="Times New Roman"/>
          <w:sz w:val="20"/>
          <w:szCs w:val="24"/>
        </w:rPr>
        <w:t xml:space="preserve">K, </w:t>
      </w:r>
      <w:r w:rsidRPr="00AE557B">
        <w:rPr>
          <w:rFonts w:ascii="Times New Roman" w:hAnsi="Times New Roman" w:cs="Times New Roman"/>
          <w:sz w:val="20"/>
          <w:szCs w:val="24"/>
          <w:vertAlign w:val="superscript"/>
        </w:rPr>
        <w:t>238</w:t>
      </w:r>
      <w:r w:rsidRPr="00AE557B">
        <w:rPr>
          <w:rFonts w:ascii="Times New Roman" w:hAnsi="Times New Roman" w:cs="Times New Roman"/>
          <w:sz w:val="20"/>
          <w:szCs w:val="24"/>
        </w:rPr>
        <w:t xml:space="preserve">U and </w:t>
      </w:r>
      <w:r w:rsidRPr="00AE557B">
        <w:rPr>
          <w:rFonts w:ascii="Times New Roman" w:hAnsi="Times New Roman" w:cs="Times New Roman"/>
          <w:sz w:val="20"/>
          <w:szCs w:val="24"/>
          <w:vertAlign w:val="superscript"/>
        </w:rPr>
        <w:t>232</w:t>
      </w:r>
      <w:r w:rsidRPr="00AE557B">
        <w:rPr>
          <w:rFonts w:ascii="Times New Roman" w:hAnsi="Times New Roman" w:cs="Times New Roman"/>
          <w:sz w:val="20"/>
          <w:szCs w:val="24"/>
        </w:rPr>
        <w:t>Th which are present in trace amounts in soil represent the major source of external exposure due to gamma radiation</w:t>
      </w:r>
      <w:r w:rsidR="007D5D2F" w:rsidRPr="00AE557B">
        <w:rPr>
          <w:rFonts w:ascii="Times New Roman" w:hAnsi="Times New Roman" w:cs="Times New Roman"/>
          <w:b/>
          <w:sz w:val="20"/>
          <w:szCs w:val="24"/>
          <w:vertAlign w:val="superscript"/>
        </w:rPr>
        <w:t xml:space="preserve"> </w:t>
      </w:r>
      <w:r w:rsidR="007D5D2F" w:rsidRPr="00AE557B">
        <w:rPr>
          <w:rFonts w:ascii="Times New Roman" w:hAnsi="Times New Roman" w:cs="Times New Roman"/>
          <w:sz w:val="20"/>
          <w:szCs w:val="24"/>
          <w:vertAlign w:val="superscript"/>
        </w:rPr>
        <w:t>(</w:t>
      </w:r>
      <w:r w:rsidR="007D5D2F" w:rsidRPr="00AE557B">
        <w:rPr>
          <w:rFonts w:ascii="Times New Roman" w:hAnsi="Times New Roman" w:cs="Times New Roman"/>
          <w:b/>
          <w:sz w:val="20"/>
          <w:szCs w:val="24"/>
          <w:vertAlign w:val="superscript"/>
        </w:rPr>
        <w:t>9)</w:t>
      </w:r>
      <w:r w:rsidR="007D5D2F" w:rsidRPr="00AE557B">
        <w:rPr>
          <w:rFonts w:ascii="Times New Roman" w:hAnsi="Times New Roman" w:cs="Times New Roman"/>
          <w:sz w:val="20"/>
          <w:szCs w:val="24"/>
        </w:rPr>
        <w:t>.</w:t>
      </w:r>
    </w:p>
    <w:p w:rsidR="00F62677" w:rsidRPr="00AE557B" w:rsidRDefault="00B6456F" w:rsidP="00790783">
      <w:pPr>
        <w:autoSpaceDE w:val="0"/>
        <w:autoSpaceDN w:val="0"/>
        <w:adjustRightInd w:val="0"/>
        <w:snapToGrid w:val="0"/>
        <w:spacing w:after="0" w:line="240" w:lineRule="auto"/>
        <w:ind w:firstLine="425"/>
        <w:jc w:val="both"/>
        <w:rPr>
          <w:rFonts w:ascii="Times New Roman" w:hAnsi="Times New Roman" w:cs="Times New Roman"/>
          <w:sz w:val="20"/>
          <w:szCs w:val="24"/>
        </w:rPr>
      </w:pPr>
      <w:r w:rsidRPr="00AE557B">
        <w:rPr>
          <w:rFonts w:ascii="Times New Roman" w:hAnsi="Times New Roman" w:cs="Times New Roman"/>
          <w:sz w:val="20"/>
          <w:szCs w:val="24"/>
        </w:rPr>
        <w:t>Radionuclides in solution can then be incorporated through root hair and then to the root of grasses for onward transfer to the leave system of the grasses that cattle feed upon. In most cases, this is facilitated by their chemical similarity with other element that the grasses usually depend on for growth. The ingestion of radionuclide through the grass by cattle is dependent on the concentration of radionuclides in the grasses consumed</w:t>
      </w:r>
      <w:r w:rsidR="007D5D2F" w:rsidRPr="00AE557B">
        <w:rPr>
          <w:rFonts w:ascii="Times New Roman" w:hAnsi="Times New Roman" w:cs="Times New Roman"/>
          <w:b/>
          <w:sz w:val="20"/>
          <w:szCs w:val="24"/>
          <w:vertAlign w:val="superscript"/>
        </w:rPr>
        <w:t xml:space="preserve"> </w:t>
      </w:r>
      <w:r w:rsidR="007D5D2F" w:rsidRPr="00AE557B">
        <w:rPr>
          <w:rFonts w:ascii="Times New Roman" w:hAnsi="Times New Roman" w:cs="Times New Roman"/>
          <w:sz w:val="20"/>
          <w:szCs w:val="24"/>
          <w:vertAlign w:val="superscript"/>
        </w:rPr>
        <w:t>(</w:t>
      </w:r>
      <w:r w:rsidR="007D5D2F" w:rsidRPr="00AE557B">
        <w:rPr>
          <w:rFonts w:ascii="Times New Roman" w:hAnsi="Times New Roman" w:cs="Times New Roman"/>
          <w:b/>
          <w:sz w:val="20"/>
          <w:szCs w:val="24"/>
          <w:vertAlign w:val="superscript"/>
        </w:rPr>
        <w:t>10)</w:t>
      </w:r>
      <w:r w:rsidR="007D5D2F" w:rsidRPr="00AE557B">
        <w:rPr>
          <w:rFonts w:ascii="Times New Roman" w:hAnsi="Times New Roman" w:cs="Times New Roman"/>
          <w:sz w:val="20"/>
          <w:szCs w:val="24"/>
        </w:rPr>
        <w:t>.</w:t>
      </w:r>
      <w:r w:rsidR="00692565" w:rsidRPr="00AE557B">
        <w:rPr>
          <w:rFonts w:ascii="Times New Roman" w:hAnsi="Times New Roman" w:cs="Times New Roman"/>
          <w:sz w:val="20"/>
          <w:szCs w:val="24"/>
        </w:rPr>
        <w:t xml:space="preserve"> </w:t>
      </w:r>
      <w:r w:rsidRPr="00AE557B">
        <w:rPr>
          <w:rFonts w:ascii="Times New Roman" w:hAnsi="Times New Roman" w:cs="Times New Roman"/>
          <w:sz w:val="20"/>
          <w:szCs w:val="24"/>
        </w:rPr>
        <w:t>It is therefore very important to assess the radiological safety of grasses consumed by cattle. This is because the ingestion of meats loaded with radionuclides has the potential of exposing human beings to high level of radiation dose. Furthermore, radionuclides with relatively long half-lives are considered human health risk as they can get into the human system through the food chain and thereby increase the radiation burden for many years</w:t>
      </w:r>
      <w:r w:rsidR="007D5D2F" w:rsidRPr="00AE557B">
        <w:rPr>
          <w:rFonts w:ascii="Times New Roman" w:hAnsi="Times New Roman" w:cs="Times New Roman"/>
          <w:b/>
          <w:sz w:val="20"/>
          <w:szCs w:val="24"/>
          <w:vertAlign w:val="superscript"/>
        </w:rPr>
        <w:t xml:space="preserve"> </w:t>
      </w:r>
      <w:r w:rsidR="007D5D2F" w:rsidRPr="00AE557B">
        <w:rPr>
          <w:rFonts w:ascii="Times New Roman" w:hAnsi="Times New Roman" w:cs="Times New Roman"/>
          <w:sz w:val="20"/>
          <w:szCs w:val="24"/>
          <w:vertAlign w:val="superscript"/>
        </w:rPr>
        <w:t>(</w:t>
      </w:r>
      <w:r w:rsidR="007D5D2F" w:rsidRPr="00AE557B">
        <w:rPr>
          <w:rFonts w:ascii="Times New Roman" w:hAnsi="Times New Roman" w:cs="Times New Roman"/>
          <w:b/>
          <w:sz w:val="20"/>
          <w:szCs w:val="24"/>
          <w:vertAlign w:val="superscript"/>
        </w:rPr>
        <w:t>11)</w:t>
      </w:r>
      <w:r w:rsidR="007D5D2F" w:rsidRPr="00AE557B">
        <w:rPr>
          <w:rFonts w:ascii="Times New Roman" w:hAnsi="Times New Roman" w:cs="Times New Roman"/>
          <w:sz w:val="20"/>
          <w:szCs w:val="24"/>
        </w:rPr>
        <w:t>.</w:t>
      </w:r>
      <w:r w:rsidR="00692565" w:rsidRPr="00AE557B">
        <w:rPr>
          <w:rFonts w:ascii="Times New Roman" w:hAnsi="Times New Roman" w:cs="Times New Roman"/>
          <w:sz w:val="20"/>
          <w:szCs w:val="24"/>
        </w:rPr>
        <w:t xml:space="preserve"> </w:t>
      </w:r>
    </w:p>
    <w:p w:rsidR="00F62677" w:rsidRPr="00AE557B" w:rsidRDefault="00B6456F" w:rsidP="00790783">
      <w:pPr>
        <w:autoSpaceDE w:val="0"/>
        <w:autoSpaceDN w:val="0"/>
        <w:adjustRightInd w:val="0"/>
        <w:snapToGrid w:val="0"/>
        <w:spacing w:after="0" w:line="240" w:lineRule="auto"/>
        <w:ind w:firstLine="425"/>
        <w:jc w:val="both"/>
        <w:rPr>
          <w:rFonts w:ascii="Times New Roman" w:hAnsi="Times New Roman" w:cs="Times New Roman"/>
          <w:sz w:val="20"/>
          <w:szCs w:val="24"/>
        </w:rPr>
      </w:pPr>
      <w:r w:rsidRPr="00AE557B">
        <w:rPr>
          <w:rFonts w:ascii="Times New Roman" w:hAnsi="Times New Roman" w:cs="Times New Roman"/>
          <w:sz w:val="20"/>
          <w:szCs w:val="24"/>
        </w:rPr>
        <w:t>Cattle products are important contributors to total food production. The addition of milk and meat provides protein, calcium, vitamins, and other nutrients that could be lacking in diets that are exclusively made up of staples such as cereals. The poor, in particular, use organic fertilizer from cattle operations, especially when rising petroleum prices make chemical fertilizers unaffordable. Cattle also store value and provide insurance for people who have no other financial markets available to them. Cattle trade provides the largest livestock market in the Nigeria. Millions of Nigerians made their livelihood from the beef enterprises as producer, marketers, and transporters. Others, as processors of beef products, feed millers, veterinary services, and, in agricultural pieces of machinery. It also generates a lot of revenue to the government through various forms of taxations. Nigeria plays a vital role in the livestock economy of Africa.</w:t>
      </w:r>
    </w:p>
    <w:p w:rsidR="00F62677" w:rsidRPr="00AE557B" w:rsidRDefault="00B6456F" w:rsidP="00790783">
      <w:pPr>
        <w:autoSpaceDE w:val="0"/>
        <w:autoSpaceDN w:val="0"/>
        <w:adjustRightInd w:val="0"/>
        <w:snapToGrid w:val="0"/>
        <w:spacing w:after="0" w:line="240" w:lineRule="auto"/>
        <w:ind w:firstLine="425"/>
        <w:jc w:val="both"/>
        <w:rPr>
          <w:rFonts w:ascii="Times New Roman" w:hAnsi="Times New Roman" w:cs="Times New Roman"/>
          <w:sz w:val="20"/>
          <w:szCs w:val="24"/>
        </w:rPr>
      </w:pPr>
      <w:r w:rsidRPr="00AE557B">
        <w:rPr>
          <w:rFonts w:ascii="Times New Roman" w:hAnsi="Times New Roman" w:cs="Times New Roman"/>
          <w:sz w:val="20"/>
          <w:szCs w:val="24"/>
        </w:rPr>
        <w:t xml:space="preserve">An important goal of the United Nations (UN) relating to sustainable food security is to assist </w:t>
      </w:r>
      <w:r w:rsidRPr="00AE557B">
        <w:rPr>
          <w:rFonts w:ascii="Times New Roman" w:hAnsi="Times New Roman" w:cs="Times New Roman"/>
          <w:sz w:val="20"/>
          <w:szCs w:val="24"/>
        </w:rPr>
        <w:lastRenderedPageBreak/>
        <w:t>members’ states in ensuring that people have access to food that is sufficient, nutritionally adequate and above all considered safe for human consumption</w:t>
      </w:r>
      <w:r w:rsidR="007D5D2F" w:rsidRPr="00AE557B">
        <w:rPr>
          <w:rFonts w:ascii="Times New Roman" w:hAnsi="Times New Roman" w:cs="Times New Roman"/>
          <w:b/>
          <w:sz w:val="20"/>
          <w:szCs w:val="24"/>
          <w:vertAlign w:val="superscript"/>
        </w:rPr>
        <w:t xml:space="preserve"> </w:t>
      </w:r>
      <w:r w:rsidR="007D5D2F" w:rsidRPr="00AE557B">
        <w:rPr>
          <w:rFonts w:ascii="Times New Roman" w:hAnsi="Times New Roman" w:cs="Times New Roman"/>
          <w:sz w:val="20"/>
          <w:szCs w:val="24"/>
          <w:vertAlign w:val="superscript"/>
        </w:rPr>
        <w:t>(1</w:t>
      </w:r>
      <w:r w:rsidR="007D5D2F" w:rsidRPr="00AE557B">
        <w:rPr>
          <w:rFonts w:ascii="Times New Roman" w:hAnsi="Times New Roman" w:cs="Times New Roman"/>
          <w:b/>
          <w:sz w:val="20"/>
          <w:szCs w:val="24"/>
          <w:vertAlign w:val="superscript"/>
        </w:rPr>
        <w:t>2)</w:t>
      </w:r>
      <w:r w:rsidR="007D5D2F" w:rsidRPr="00AE557B">
        <w:rPr>
          <w:rFonts w:ascii="Times New Roman" w:hAnsi="Times New Roman" w:cs="Times New Roman"/>
          <w:sz w:val="20"/>
          <w:szCs w:val="24"/>
        </w:rPr>
        <w:t>.</w:t>
      </w:r>
      <w:r w:rsidR="00692565" w:rsidRPr="00AE557B">
        <w:rPr>
          <w:rFonts w:ascii="Times New Roman" w:hAnsi="Times New Roman" w:cs="Times New Roman"/>
          <w:sz w:val="20"/>
          <w:szCs w:val="24"/>
        </w:rPr>
        <w:t xml:space="preserve"> </w:t>
      </w:r>
      <w:r w:rsidRPr="00AE557B">
        <w:rPr>
          <w:rFonts w:ascii="Times New Roman" w:hAnsi="Times New Roman" w:cs="Times New Roman"/>
          <w:sz w:val="20"/>
          <w:szCs w:val="24"/>
        </w:rPr>
        <w:t>The presence of radionuclide in soil above a certain threshold leads to contamination of grass since grasses derived their nutrients for growth from the topsoil on which they are grown.</w:t>
      </w:r>
      <w:r w:rsidR="00692565" w:rsidRPr="00AE557B">
        <w:rPr>
          <w:rFonts w:ascii="Times New Roman" w:hAnsi="Times New Roman" w:cs="Times New Roman"/>
          <w:sz w:val="20"/>
          <w:szCs w:val="24"/>
        </w:rPr>
        <w:t xml:space="preserve"> </w:t>
      </w:r>
    </w:p>
    <w:p w:rsidR="009C495C" w:rsidRPr="00AE557B" w:rsidRDefault="00B6456F" w:rsidP="00790783">
      <w:pPr>
        <w:autoSpaceDE w:val="0"/>
        <w:autoSpaceDN w:val="0"/>
        <w:adjustRightInd w:val="0"/>
        <w:snapToGrid w:val="0"/>
        <w:spacing w:after="0" w:line="240" w:lineRule="auto"/>
        <w:ind w:firstLine="425"/>
        <w:jc w:val="both"/>
        <w:rPr>
          <w:rFonts w:ascii="Times New Roman" w:hAnsi="Times New Roman" w:cs="Times New Roman"/>
          <w:sz w:val="20"/>
          <w:szCs w:val="24"/>
        </w:rPr>
      </w:pPr>
      <w:r w:rsidRPr="00AE557B">
        <w:rPr>
          <w:rFonts w:ascii="Times New Roman" w:hAnsi="Times New Roman" w:cs="Times New Roman"/>
          <w:sz w:val="20"/>
          <w:szCs w:val="24"/>
        </w:rPr>
        <w:t xml:space="preserve">The natural radioactivity levels in soils of some locations in Abeokuta were reported to be significantly higher than the world </w:t>
      </w:r>
      <w:r w:rsidR="00F62677" w:rsidRPr="00AE557B">
        <w:rPr>
          <w:rFonts w:ascii="Times New Roman" w:hAnsi="Times New Roman" w:cs="Times New Roman"/>
          <w:sz w:val="20"/>
          <w:szCs w:val="24"/>
        </w:rPr>
        <w:t>average</w:t>
      </w:r>
      <w:r w:rsidR="007D5D2F" w:rsidRPr="00AE557B">
        <w:rPr>
          <w:rFonts w:ascii="Times New Roman" w:hAnsi="Times New Roman" w:cs="Times New Roman"/>
          <w:sz w:val="20"/>
          <w:szCs w:val="24"/>
        </w:rPr>
        <w:t xml:space="preserve"> </w:t>
      </w:r>
      <w:r w:rsidR="007D5D2F" w:rsidRPr="00AE557B">
        <w:rPr>
          <w:rFonts w:ascii="Times New Roman" w:hAnsi="Times New Roman" w:cs="Times New Roman"/>
          <w:sz w:val="20"/>
          <w:szCs w:val="24"/>
          <w:vertAlign w:val="superscript"/>
        </w:rPr>
        <w:t>(</w:t>
      </w:r>
      <w:r w:rsidR="007D5D2F" w:rsidRPr="00AE557B">
        <w:rPr>
          <w:rFonts w:ascii="Times New Roman" w:hAnsi="Times New Roman" w:cs="Times New Roman"/>
          <w:b/>
          <w:sz w:val="20"/>
          <w:szCs w:val="24"/>
          <w:vertAlign w:val="superscript"/>
        </w:rPr>
        <w:t>13)</w:t>
      </w:r>
      <w:r w:rsidR="007D5D2F" w:rsidRPr="00AE557B">
        <w:rPr>
          <w:rFonts w:ascii="Times New Roman" w:hAnsi="Times New Roman" w:cs="Times New Roman"/>
          <w:sz w:val="20"/>
          <w:szCs w:val="24"/>
        </w:rPr>
        <w:t>.</w:t>
      </w:r>
      <w:r w:rsidR="00692565" w:rsidRPr="00AE557B">
        <w:rPr>
          <w:rFonts w:ascii="Times New Roman" w:hAnsi="Times New Roman" w:cs="Times New Roman"/>
          <w:sz w:val="20"/>
          <w:szCs w:val="24"/>
        </w:rPr>
        <w:t xml:space="preserve"> </w:t>
      </w:r>
      <w:r w:rsidR="00215799" w:rsidRPr="00AE557B">
        <w:rPr>
          <w:rFonts w:ascii="Times New Roman" w:hAnsi="Times New Roman" w:cs="Times New Roman"/>
          <w:sz w:val="20"/>
          <w:szCs w:val="24"/>
        </w:rPr>
        <w:t xml:space="preserve">Hence, the radioactivity levels in grasses and vegetation grown in such soils may be enhanced through the plant-root uptake of radionuclides and such, animals grazing on the grasses may have a high retention of natural radionuclides in their body. </w:t>
      </w:r>
      <w:r w:rsidRPr="00AE557B">
        <w:rPr>
          <w:rFonts w:ascii="Times New Roman" w:hAnsi="Times New Roman" w:cs="Times New Roman"/>
          <w:sz w:val="20"/>
          <w:szCs w:val="24"/>
        </w:rPr>
        <w:t>Also, the radioactivity levels in the soils from a cattle rearing-field at Alabata, Abeokuta was reported to be higher than the values earlier reported for Abeokuta and the wo</w:t>
      </w:r>
      <w:r w:rsidR="000C3A7F" w:rsidRPr="00AE557B">
        <w:rPr>
          <w:rFonts w:ascii="Times New Roman" w:hAnsi="Times New Roman" w:cs="Times New Roman"/>
          <w:sz w:val="20"/>
          <w:szCs w:val="24"/>
        </w:rPr>
        <w:t>rld averag</w:t>
      </w:r>
      <w:r w:rsidR="00F62677" w:rsidRPr="00AE557B">
        <w:rPr>
          <w:rFonts w:ascii="Times New Roman" w:hAnsi="Times New Roman" w:cs="Times New Roman"/>
          <w:sz w:val="20"/>
          <w:szCs w:val="24"/>
        </w:rPr>
        <w:t>e values</w:t>
      </w:r>
      <w:r w:rsidR="007D5D2F" w:rsidRPr="00AE557B">
        <w:rPr>
          <w:rFonts w:ascii="Times New Roman" w:hAnsi="Times New Roman" w:cs="Times New Roman"/>
          <w:b/>
          <w:sz w:val="20"/>
          <w:szCs w:val="24"/>
          <w:vertAlign w:val="superscript"/>
        </w:rPr>
        <w:t xml:space="preserve"> </w:t>
      </w:r>
      <w:r w:rsidR="007D5D2F" w:rsidRPr="00AE557B">
        <w:rPr>
          <w:rFonts w:ascii="Times New Roman" w:hAnsi="Times New Roman" w:cs="Times New Roman"/>
          <w:sz w:val="20"/>
          <w:szCs w:val="24"/>
          <w:vertAlign w:val="superscript"/>
        </w:rPr>
        <w:t>(</w:t>
      </w:r>
      <w:r w:rsidR="007D5D2F" w:rsidRPr="00AE557B">
        <w:rPr>
          <w:rFonts w:ascii="Times New Roman" w:hAnsi="Times New Roman" w:cs="Times New Roman"/>
          <w:b/>
          <w:sz w:val="20"/>
          <w:szCs w:val="24"/>
          <w:vertAlign w:val="superscript"/>
        </w:rPr>
        <w:t>14)</w:t>
      </w:r>
      <w:r w:rsidR="007D5D2F" w:rsidRPr="00AE557B">
        <w:rPr>
          <w:rFonts w:ascii="Times New Roman" w:hAnsi="Times New Roman" w:cs="Times New Roman"/>
          <w:sz w:val="20"/>
          <w:szCs w:val="24"/>
        </w:rPr>
        <w:t>.</w:t>
      </w:r>
      <w:r w:rsidR="00692565" w:rsidRPr="00AE557B">
        <w:rPr>
          <w:rFonts w:ascii="Times New Roman" w:hAnsi="Times New Roman" w:cs="Times New Roman"/>
          <w:sz w:val="20"/>
          <w:szCs w:val="24"/>
        </w:rPr>
        <w:t xml:space="preserve"> </w:t>
      </w:r>
      <w:r w:rsidR="000C3A7F" w:rsidRPr="00AE557B">
        <w:rPr>
          <w:rFonts w:ascii="Times New Roman" w:hAnsi="Times New Roman" w:cs="Times New Roman"/>
          <w:sz w:val="20"/>
          <w:szCs w:val="24"/>
        </w:rPr>
        <w:t>The activity concentratio</w:t>
      </w:r>
      <w:r w:rsidRPr="00AE557B">
        <w:rPr>
          <w:rFonts w:ascii="Times New Roman" w:hAnsi="Times New Roman" w:cs="Times New Roman"/>
          <w:sz w:val="20"/>
          <w:szCs w:val="24"/>
        </w:rPr>
        <w:t xml:space="preserve">n of radionuclides in </w:t>
      </w:r>
      <w:r w:rsidR="000C3A7F" w:rsidRPr="00AE557B">
        <w:rPr>
          <w:rFonts w:ascii="Times New Roman" w:hAnsi="Times New Roman" w:cs="Times New Roman"/>
          <w:sz w:val="20"/>
          <w:szCs w:val="24"/>
        </w:rPr>
        <w:t>the soil of Agege was reported to be significan</w:t>
      </w:r>
      <w:r w:rsidR="00F62677" w:rsidRPr="00AE557B">
        <w:rPr>
          <w:rFonts w:ascii="Times New Roman" w:hAnsi="Times New Roman" w:cs="Times New Roman"/>
          <w:sz w:val="20"/>
          <w:szCs w:val="24"/>
        </w:rPr>
        <w:t>tly high</w:t>
      </w:r>
      <w:r w:rsidR="007D5D2F" w:rsidRPr="00AE557B">
        <w:rPr>
          <w:rFonts w:ascii="Times New Roman" w:hAnsi="Times New Roman" w:cs="Times New Roman"/>
          <w:b/>
          <w:sz w:val="20"/>
          <w:szCs w:val="24"/>
          <w:vertAlign w:val="superscript"/>
        </w:rPr>
        <w:t xml:space="preserve"> </w:t>
      </w:r>
      <w:r w:rsidR="007D5D2F" w:rsidRPr="00AE557B">
        <w:rPr>
          <w:rFonts w:ascii="Times New Roman" w:hAnsi="Times New Roman" w:cs="Times New Roman"/>
          <w:sz w:val="20"/>
          <w:szCs w:val="24"/>
          <w:vertAlign w:val="superscript"/>
        </w:rPr>
        <w:t>(</w:t>
      </w:r>
      <w:r w:rsidR="007D5D2F" w:rsidRPr="00AE557B">
        <w:rPr>
          <w:rFonts w:ascii="Times New Roman" w:hAnsi="Times New Roman" w:cs="Times New Roman"/>
          <w:b/>
          <w:sz w:val="20"/>
          <w:szCs w:val="24"/>
          <w:vertAlign w:val="superscript"/>
        </w:rPr>
        <w:t>15)</w:t>
      </w:r>
      <w:r w:rsidR="007D5D2F" w:rsidRPr="00AE557B">
        <w:rPr>
          <w:rFonts w:ascii="Times New Roman" w:hAnsi="Times New Roman" w:cs="Times New Roman"/>
          <w:sz w:val="20"/>
          <w:szCs w:val="24"/>
        </w:rPr>
        <w:t>.</w:t>
      </w:r>
      <w:r w:rsidR="00692565" w:rsidRPr="00AE557B">
        <w:rPr>
          <w:rFonts w:ascii="Times New Roman" w:hAnsi="Times New Roman" w:cs="Times New Roman"/>
          <w:sz w:val="20"/>
          <w:szCs w:val="24"/>
        </w:rPr>
        <w:t xml:space="preserve"> </w:t>
      </w:r>
      <w:r w:rsidR="00F62677" w:rsidRPr="00AE557B">
        <w:rPr>
          <w:rFonts w:ascii="Times New Roman" w:hAnsi="Times New Roman" w:cs="Times New Roman"/>
          <w:sz w:val="20"/>
          <w:szCs w:val="24"/>
        </w:rPr>
        <w:t>Therefore, t</w:t>
      </w:r>
      <w:r w:rsidRPr="00AE557B">
        <w:rPr>
          <w:rFonts w:ascii="Times New Roman" w:hAnsi="Times New Roman" w:cs="Times New Roman"/>
          <w:sz w:val="20"/>
          <w:szCs w:val="24"/>
        </w:rPr>
        <w:t xml:space="preserve">his study is significant in accessing the activity concentration of natural radionuclides in soil, grass and dung of cattle in a cattle-rearing field at Agege, Lagos state and evaluate the amount of radionuclides retained in the </w:t>
      </w:r>
      <w:r w:rsidRPr="00AE557B">
        <w:rPr>
          <w:rFonts w:ascii="Times New Roman" w:hAnsi="Times New Roman" w:cs="Times New Roman"/>
          <w:sz w:val="20"/>
          <w:szCs w:val="24"/>
        </w:rPr>
        <w:lastRenderedPageBreak/>
        <w:t>cattle in order to access the likely health cancer risk due to ingestion of beef from the cattle in the area.</w:t>
      </w:r>
    </w:p>
    <w:p w:rsidR="00A3624C" w:rsidRPr="00AE557B" w:rsidRDefault="00A3624C" w:rsidP="00790783">
      <w:pPr>
        <w:snapToGrid w:val="0"/>
        <w:spacing w:after="0" w:line="240" w:lineRule="auto"/>
        <w:ind w:firstLine="425"/>
        <w:jc w:val="both"/>
        <w:rPr>
          <w:rFonts w:ascii="Times New Roman" w:hAnsi="Times New Roman" w:cs="Times New Roman"/>
          <w:sz w:val="20"/>
          <w:szCs w:val="24"/>
        </w:rPr>
      </w:pPr>
    </w:p>
    <w:p w:rsidR="00BC2309" w:rsidRPr="00AE557B" w:rsidRDefault="00B6456F" w:rsidP="00790783">
      <w:pPr>
        <w:snapToGrid w:val="0"/>
        <w:spacing w:after="0" w:line="240" w:lineRule="auto"/>
        <w:jc w:val="both"/>
        <w:rPr>
          <w:rFonts w:ascii="Times New Roman" w:hAnsi="Times New Roman" w:cs="Times New Roman"/>
          <w:b/>
          <w:sz w:val="20"/>
          <w:szCs w:val="24"/>
        </w:rPr>
      </w:pPr>
      <w:r w:rsidRPr="00AE557B">
        <w:rPr>
          <w:rFonts w:ascii="Times New Roman" w:hAnsi="Times New Roman" w:cs="Times New Roman"/>
          <w:b/>
          <w:sz w:val="20"/>
          <w:szCs w:val="24"/>
        </w:rPr>
        <w:t>2.0 Materials and Methods</w:t>
      </w:r>
    </w:p>
    <w:p w:rsidR="00495746" w:rsidRPr="00AE557B" w:rsidRDefault="00B6456F" w:rsidP="00790783">
      <w:pPr>
        <w:snapToGrid w:val="0"/>
        <w:spacing w:after="0" w:line="240" w:lineRule="auto"/>
        <w:jc w:val="both"/>
        <w:rPr>
          <w:rFonts w:ascii="Times New Roman" w:hAnsi="Times New Roman" w:cs="Times New Roman"/>
          <w:b/>
          <w:sz w:val="20"/>
          <w:szCs w:val="24"/>
        </w:rPr>
      </w:pPr>
      <w:r w:rsidRPr="00AE557B">
        <w:rPr>
          <w:rFonts w:ascii="Times New Roman" w:hAnsi="Times New Roman" w:cs="Times New Roman"/>
          <w:b/>
          <w:sz w:val="20"/>
          <w:szCs w:val="24"/>
        </w:rPr>
        <w:t>2.1</w:t>
      </w:r>
      <w:r w:rsidR="00E92069" w:rsidRPr="00AE557B">
        <w:rPr>
          <w:rFonts w:ascii="Times New Roman" w:hAnsi="Times New Roman" w:cs="Times New Roman"/>
          <w:b/>
          <w:sz w:val="20"/>
          <w:szCs w:val="24"/>
        </w:rPr>
        <w:t xml:space="preserve"> Geographical description of the study a</w:t>
      </w:r>
      <w:r w:rsidRPr="00AE557B">
        <w:rPr>
          <w:rFonts w:ascii="Times New Roman" w:hAnsi="Times New Roman" w:cs="Times New Roman"/>
          <w:b/>
          <w:sz w:val="20"/>
          <w:szCs w:val="24"/>
        </w:rPr>
        <w:t>rea</w:t>
      </w:r>
    </w:p>
    <w:p w:rsidR="007F0966" w:rsidRPr="00AE557B" w:rsidRDefault="00B6456F" w:rsidP="00790783">
      <w:pPr>
        <w:snapToGrid w:val="0"/>
        <w:spacing w:after="0" w:line="240" w:lineRule="auto"/>
        <w:ind w:firstLine="425"/>
        <w:jc w:val="both"/>
        <w:rPr>
          <w:rFonts w:ascii="Times New Roman" w:hAnsi="Times New Roman" w:cs="Times New Roman"/>
          <w:sz w:val="20"/>
          <w:szCs w:val="24"/>
        </w:rPr>
      </w:pPr>
      <w:r w:rsidRPr="00AE557B">
        <w:rPr>
          <w:rFonts w:ascii="Times New Roman" w:hAnsi="Times New Roman" w:cs="Times New Roman"/>
          <w:sz w:val="20"/>
          <w:szCs w:val="24"/>
        </w:rPr>
        <w:t>Mangoro-</w:t>
      </w:r>
      <w:r w:rsidR="00F34311" w:rsidRPr="00AE557B">
        <w:rPr>
          <w:rFonts w:ascii="Times New Roman" w:hAnsi="Times New Roman" w:cs="Times New Roman"/>
          <w:sz w:val="20"/>
          <w:szCs w:val="24"/>
        </w:rPr>
        <w:t>Agege, the study area, is a boundary city between Lagos and Ogun state sharing same geological setting as Abeokuta, which unconformably overlies the rocks of the Basement Complex to the Quaternary Deltaic</w:t>
      </w:r>
      <w:r w:rsidRPr="00AE557B">
        <w:rPr>
          <w:rFonts w:ascii="Times New Roman" w:hAnsi="Times New Roman" w:cs="Times New Roman"/>
          <w:sz w:val="20"/>
          <w:szCs w:val="24"/>
        </w:rPr>
        <w:t xml:space="preserve"> sands</w:t>
      </w:r>
      <w:r w:rsidR="007D5D2F" w:rsidRPr="00AE557B">
        <w:rPr>
          <w:rFonts w:ascii="Times New Roman" w:hAnsi="Times New Roman" w:cs="Times New Roman"/>
          <w:b/>
          <w:sz w:val="20"/>
          <w:szCs w:val="24"/>
          <w:vertAlign w:val="superscript"/>
        </w:rPr>
        <w:t xml:space="preserve"> </w:t>
      </w:r>
      <w:r w:rsidR="007D5D2F" w:rsidRPr="00AE557B">
        <w:rPr>
          <w:rFonts w:ascii="Times New Roman" w:hAnsi="Times New Roman" w:cs="Times New Roman"/>
          <w:sz w:val="20"/>
          <w:szCs w:val="24"/>
          <w:vertAlign w:val="superscript"/>
        </w:rPr>
        <w:t>(</w:t>
      </w:r>
      <w:r w:rsidR="007D5D2F" w:rsidRPr="00AE557B">
        <w:rPr>
          <w:rFonts w:ascii="Times New Roman" w:hAnsi="Times New Roman" w:cs="Times New Roman"/>
          <w:b/>
          <w:sz w:val="20"/>
          <w:szCs w:val="24"/>
          <w:vertAlign w:val="superscript"/>
        </w:rPr>
        <w:t>16)</w:t>
      </w:r>
      <w:r w:rsidR="007D5D2F" w:rsidRPr="00AE557B">
        <w:rPr>
          <w:rFonts w:ascii="Times New Roman" w:hAnsi="Times New Roman" w:cs="Times New Roman"/>
          <w:sz w:val="20"/>
          <w:szCs w:val="24"/>
        </w:rPr>
        <w:t>.</w:t>
      </w:r>
      <w:r w:rsidR="00692565" w:rsidRPr="00AE557B">
        <w:rPr>
          <w:rFonts w:ascii="Times New Roman" w:hAnsi="Times New Roman" w:cs="Times New Roman"/>
          <w:sz w:val="20"/>
          <w:szCs w:val="24"/>
        </w:rPr>
        <w:t xml:space="preserve"> </w:t>
      </w:r>
      <w:r w:rsidR="00F34311" w:rsidRPr="00AE557B">
        <w:rPr>
          <w:rFonts w:ascii="Times New Roman" w:hAnsi="Times New Roman" w:cs="Times New Roman"/>
          <w:sz w:val="20"/>
          <w:szCs w:val="24"/>
        </w:rPr>
        <w:t>Agege is directly underlain by the Benin Formation. The Benin Formation consists largely of sands/sandstones with lenses of shales and clays.</w:t>
      </w:r>
      <w:r w:rsidRPr="00AE557B">
        <w:rPr>
          <w:rFonts w:ascii="Times New Roman" w:hAnsi="Times New Roman" w:cs="Times New Roman"/>
          <w:sz w:val="20"/>
          <w:szCs w:val="24"/>
        </w:rPr>
        <w:t xml:space="preserve"> The geologic succession in Lagos spans through the Cretaceous Abeokuta Formation. </w:t>
      </w:r>
    </w:p>
    <w:p w:rsidR="00495746" w:rsidRPr="00AE557B" w:rsidRDefault="00B6456F" w:rsidP="00790783">
      <w:pPr>
        <w:snapToGrid w:val="0"/>
        <w:spacing w:after="0" w:line="240" w:lineRule="auto"/>
        <w:ind w:firstLine="425"/>
        <w:jc w:val="both"/>
        <w:rPr>
          <w:rFonts w:ascii="Times New Roman" w:hAnsi="Times New Roman" w:cs="Times New Roman"/>
          <w:sz w:val="20"/>
          <w:szCs w:val="24"/>
        </w:rPr>
      </w:pPr>
      <w:r w:rsidRPr="00AE557B">
        <w:rPr>
          <w:rFonts w:ascii="Times New Roman" w:hAnsi="Times New Roman" w:cs="Times New Roman"/>
          <w:sz w:val="20"/>
          <w:szCs w:val="24"/>
        </w:rPr>
        <w:t xml:space="preserve">Agege is a suburb and Local Government Area in Ikeja Division of Lagos State, Southwestern, Nigeria. It has geographical coordinates of </w:t>
      </w:r>
      <m:oMath>
        <m:sSup>
          <m:sSupPr>
            <m:ctrlPr>
              <w:rPr>
                <w:rFonts w:ascii="Cambria Math" w:hAnsi="Times New Roman" w:cs="Times New Roman"/>
                <w:i/>
                <w:sz w:val="20"/>
                <w:szCs w:val="24"/>
              </w:rPr>
            </m:ctrlPr>
          </m:sSupPr>
          <m:e>
            <m:r>
              <w:rPr>
                <w:rFonts w:ascii="Cambria Math" w:hAnsi="Times New Roman" w:cs="Times New Roman"/>
                <w:sz w:val="20"/>
                <w:szCs w:val="24"/>
              </w:rPr>
              <m:t>6</m:t>
            </m:r>
          </m:e>
          <m:sup>
            <m:r>
              <w:rPr>
                <w:rFonts w:ascii="Cambria Math" w:hAnsi="Times New Roman" w:cs="Times New Roman"/>
                <w:sz w:val="20"/>
                <w:szCs w:val="24"/>
              </w:rPr>
              <m:t>0</m:t>
            </m:r>
          </m:sup>
        </m:sSup>
        <m:sSup>
          <m:sSupPr>
            <m:ctrlPr>
              <w:rPr>
                <w:rFonts w:ascii="Cambria Math" w:hAnsi="Times New Roman" w:cs="Times New Roman"/>
                <w:i/>
                <w:sz w:val="20"/>
                <w:szCs w:val="24"/>
              </w:rPr>
            </m:ctrlPr>
          </m:sSupPr>
          <m:e>
            <m:r>
              <w:rPr>
                <w:rFonts w:ascii="Cambria Math" w:hAnsi="Times New Roman" w:cs="Times New Roman"/>
                <w:sz w:val="20"/>
                <w:szCs w:val="24"/>
              </w:rPr>
              <m:t>37</m:t>
            </m:r>
          </m:e>
          <m:sup>
            <m:r>
              <w:rPr>
                <w:rFonts w:ascii="Cambria Math" w:hAnsi="Times New Roman" w:cs="Times New Roman"/>
                <w:sz w:val="20"/>
                <w:szCs w:val="24"/>
              </w:rPr>
              <m:t>'</m:t>
            </m:r>
          </m:sup>
        </m:sSup>
        <m:sSup>
          <m:sSupPr>
            <m:ctrlPr>
              <w:rPr>
                <w:rFonts w:ascii="Cambria Math" w:hAnsi="Times New Roman" w:cs="Times New Roman"/>
                <w:i/>
                <w:sz w:val="20"/>
                <w:szCs w:val="24"/>
              </w:rPr>
            </m:ctrlPr>
          </m:sSupPr>
          <m:e>
            <m:r>
              <w:rPr>
                <w:rFonts w:ascii="Cambria Math" w:hAnsi="Times New Roman" w:cs="Times New Roman"/>
                <w:sz w:val="20"/>
                <w:szCs w:val="24"/>
              </w:rPr>
              <m:t>17</m:t>
            </m:r>
          </m:e>
          <m:sup>
            <m:r>
              <w:rPr>
                <w:rFonts w:ascii="Cambria Math" w:hAnsi="Times New Roman" w:cs="Times New Roman"/>
                <w:sz w:val="20"/>
                <w:szCs w:val="24"/>
              </w:rPr>
              <m:t>''</m:t>
            </m:r>
          </m:sup>
        </m:sSup>
      </m:oMath>
      <w:r w:rsidRPr="00AE557B">
        <w:rPr>
          <w:rFonts w:ascii="Times New Roman" w:hAnsi="Times New Roman" w:cs="Times New Roman"/>
          <w:sz w:val="20"/>
          <w:szCs w:val="24"/>
        </w:rPr>
        <w:t xml:space="preserve"> North and </w:t>
      </w:r>
      <m:oMath>
        <m:sSup>
          <m:sSupPr>
            <m:ctrlPr>
              <w:rPr>
                <w:rFonts w:ascii="Cambria Math" w:hAnsi="Times New Roman" w:cs="Times New Roman"/>
                <w:i/>
                <w:sz w:val="20"/>
                <w:szCs w:val="24"/>
              </w:rPr>
            </m:ctrlPr>
          </m:sSupPr>
          <m:e>
            <m:r>
              <w:rPr>
                <w:rFonts w:ascii="Cambria Math" w:hAnsi="Times New Roman" w:cs="Times New Roman"/>
                <w:sz w:val="20"/>
                <w:szCs w:val="24"/>
              </w:rPr>
              <m:t>3</m:t>
            </m:r>
          </m:e>
          <m:sup>
            <m:r>
              <w:rPr>
                <w:rFonts w:ascii="Cambria Math" w:hAnsi="Times New Roman" w:cs="Times New Roman"/>
                <w:sz w:val="20"/>
                <w:szCs w:val="24"/>
              </w:rPr>
              <m:t>0</m:t>
            </m:r>
          </m:sup>
        </m:sSup>
        <m:sSup>
          <m:sSupPr>
            <m:ctrlPr>
              <w:rPr>
                <w:rFonts w:ascii="Cambria Math" w:hAnsi="Times New Roman" w:cs="Times New Roman"/>
                <w:i/>
                <w:sz w:val="20"/>
                <w:szCs w:val="24"/>
              </w:rPr>
            </m:ctrlPr>
          </m:sSupPr>
          <m:e>
            <m:r>
              <w:rPr>
                <w:rFonts w:ascii="Cambria Math" w:hAnsi="Times New Roman" w:cs="Times New Roman"/>
                <w:sz w:val="20"/>
                <w:szCs w:val="24"/>
              </w:rPr>
              <m:t>19</m:t>
            </m:r>
          </m:e>
          <m:sup>
            <m:r>
              <w:rPr>
                <w:rFonts w:ascii="Cambria Math" w:hAnsi="Times New Roman" w:cs="Times New Roman"/>
                <w:sz w:val="20"/>
                <w:szCs w:val="24"/>
              </w:rPr>
              <m:t>'</m:t>
            </m:r>
          </m:sup>
        </m:sSup>
        <m:sSup>
          <m:sSupPr>
            <m:ctrlPr>
              <w:rPr>
                <w:rFonts w:ascii="Cambria Math" w:hAnsi="Times New Roman" w:cs="Times New Roman"/>
                <w:i/>
                <w:sz w:val="20"/>
                <w:szCs w:val="24"/>
              </w:rPr>
            </m:ctrlPr>
          </m:sSupPr>
          <m:e>
            <m:r>
              <w:rPr>
                <w:rFonts w:ascii="Cambria Math" w:hAnsi="Times New Roman" w:cs="Times New Roman"/>
                <w:sz w:val="20"/>
                <w:szCs w:val="24"/>
              </w:rPr>
              <m:t>33</m:t>
            </m:r>
          </m:e>
          <m:sup>
            <m:r>
              <w:rPr>
                <w:rFonts w:ascii="Cambria Math" w:hAnsi="Times New Roman" w:cs="Times New Roman"/>
                <w:sz w:val="20"/>
                <w:szCs w:val="24"/>
              </w:rPr>
              <m:t>''</m:t>
            </m:r>
          </m:sup>
        </m:sSup>
      </m:oMath>
      <w:r w:rsidRPr="00AE557B">
        <w:rPr>
          <w:rFonts w:ascii="Times New Roman" w:hAnsi="Times New Roman" w:cs="Times New Roman"/>
          <w:sz w:val="20"/>
          <w:szCs w:val="24"/>
        </w:rPr>
        <w:t xml:space="preserve"> East with a mean annual temperature of 27</w:t>
      </w:r>
      <w:r w:rsidRPr="00AE557B">
        <w:rPr>
          <w:rFonts w:ascii="Times New Roman" w:hAnsi="Times New Roman" w:cs="Times New Roman"/>
          <w:sz w:val="20"/>
          <w:szCs w:val="24"/>
          <w:vertAlign w:val="superscript"/>
        </w:rPr>
        <w:t>0</w:t>
      </w:r>
      <w:r w:rsidRPr="00AE557B">
        <w:rPr>
          <w:rFonts w:ascii="Times New Roman" w:hAnsi="Times New Roman" w:cs="Times New Roman"/>
          <w:sz w:val="20"/>
          <w:szCs w:val="24"/>
        </w:rPr>
        <w:t>C, it has a density (inh.per km2) of 41,071, land mass area (in km2) of 17km2, annual rainfall of 1540mm and the population in</w:t>
      </w:r>
      <w:r w:rsidR="007F0966" w:rsidRPr="00AE557B">
        <w:rPr>
          <w:rFonts w:ascii="Times New Roman" w:hAnsi="Times New Roman" w:cs="Times New Roman"/>
          <w:sz w:val="20"/>
          <w:szCs w:val="24"/>
        </w:rPr>
        <w:t xml:space="preserve"> the area is 459,939</w:t>
      </w:r>
      <w:r w:rsidR="007D5D2F" w:rsidRPr="00AE557B">
        <w:rPr>
          <w:rFonts w:ascii="Times New Roman" w:hAnsi="Times New Roman" w:cs="Times New Roman"/>
          <w:b/>
          <w:sz w:val="20"/>
          <w:szCs w:val="24"/>
          <w:vertAlign w:val="superscript"/>
        </w:rPr>
        <w:t xml:space="preserve"> </w:t>
      </w:r>
      <w:r w:rsidR="007D5D2F" w:rsidRPr="00AE557B">
        <w:rPr>
          <w:rFonts w:ascii="Times New Roman" w:hAnsi="Times New Roman" w:cs="Times New Roman"/>
          <w:sz w:val="20"/>
          <w:szCs w:val="24"/>
          <w:vertAlign w:val="superscript"/>
        </w:rPr>
        <w:t>(</w:t>
      </w:r>
      <w:r w:rsidR="007D5D2F" w:rsidRPr="00AE557B">
        <w:rPr>
          <w:rFonts w:ascii="Times New Roman" w:hAnsi="Times New Roman" w:cs="Times New Roman"/>
          <w:b/>
          <w:sz w:val="20"/>
          <w:szCs w:val="24"/>
          <w:vertAlign w:val="superscript"/>
        </w:rPr>
        <w:t>17)</w:t>
      </w:r>
      <w:r w:rsidR="007D5D2F" w:rsidRPr="00AE557B">
        <w:rPr>
          <w:rFonts w:ascii="Times New Roman" w:hAnsi="Times New Roman" w:cs="Times New Roman"/>
          <w:sz w:val="20"/>
          <w:szCs w:val="24"/>
        </w:rPr>
        <w:t>.</w:t>
      </w:r>
      <w:r w:rsidR="00692565" w:rsidRPr="00AE557B">
        <w:rPr>
          <w:rFonts w:ascii="Times New Roman" w:hAnsi="Times New Roman" w:cs="Times New Roman"/>
          <w:sz w:val="20"/>
          <w:szCs w:val="24"/>
        </w:rPr>
        <w:t xml:space="preserve"> </w:t>
      </w:r>
      <w:r w:rsidRPr="00AE557B">
        <w:rPr>
          <w:rFonts w:ascii="Times New Roman" w:hAnsi="Times New Roman" w:cs="Times New Roman"/>
          <w:sz w:val="20"/>
          <w:szCs w:val="24"/>
        </w:rPr>
        <w:t>From the western part of Lagos state Nigeria, the cattle rearing field is at the boundary of Agege to Abeokuta expressway leading to Ikeja local government area.</w:t>
      </w:r>
    </w:p>
    <w:p w:rsidR="00AE557B" w:rsidRPr="00AE557B" w:rsidRDefault="00AE557B" w:rsidP="00790783">
      <w:pPr>
        <w:snapToGrid w:val="0"/>
        <w:spacing w:after="0" w:line="240" w:lineRule="auto"/>
        <w:jc w:val="center"/>
        <w:rPr>
          <w:rFonts w:ascii="Times New Roman" w:hAnsi="Times New Roman" w:cs="Times New Roman"/>
          <w:sz w:val="20"/>
          <w:szCs w:val="24"/>
        </w:rPr>
        <w:sectPr w:rsidR="00AE557B" w:rsidRPr="00AE557B" w:rsidSect="00AE557B">
          <w:type w:val="continuous"/>
          <w:pgSz w:w="12240" w:h="15840" w:code="1"/>
          <w:pgMar w:top="1440" w:right="1440" w:bottom="1440" w:left="1440" w:header="720" w:footer="720" w:gutter="0"/>
          <w:cols w:num="2" w:space="550"/>
          <w:docGrid w:linePitch="360"/>
        </w:sectPr>
      </w:pPr>
    </w:p>
    <w:p w:rsidR="00AE557B" w:rsidRDefault="00AE557B" w:rsidP="00790783">
      <w:pPr>
        <w:snapToGrid w:val="0"/>
        <w:spacing w:after="0" w:line="240" w:lineRule="auto"/>
        <w:jc w:val="center"/>
        <w:rPr>
          <w:rFonts w:ascii="Times New Roman" w:hAnsi="Times New Roman" w:cs="Times New Roman"/>
          <w:sz w:val="20"/>
          <w:szCs w:val="24"/>
          <w:lang w:eastAsia="zh-CN"/>
        </w:rPr>
      </w:pPr>
    </w:p>
    <w:p w:rsidR="007F0966" w:rsidRPr="00AE557B" w:rsidRDefault="00B6456F" w:rsidP="00790783">
      <w:pPr>
        <w:snapToGrid w:val="0"/>
        <w:spacing w:after="0" w:line="240" w:lineRule="auto"/>
        <w:jc w:val="center"/>
        <w:rPr>
          <w:rFonts w:ascii="Times New Roman" w:hAnsi="Times New Roman" w:cs="Times New Roman"/>
          <w:sz w:val="20"/>
          <w:szCs w:val="24"/>
        </w:rPr>
      </w:pPr>
      <w:r w:rsidRPr="00AE557B">
        <w:rPr>
          <w:rFonts w:ascii="Times New Roman" w:hAnsi="Times New Roman" w:cs="Times New Roman"/>
          <w:noProof/>
          <w:sz w:val="20"/>
          <w:szCs w:val="24"/>
          <w:lang w:eastAsia="zh-CN"/>
        </w:rPr>
        <w:drawing>
          <wp:inline distT="0" distB="0" distL="0" distR="0">
            <wp:extent cx="3733969" cy="2417196"/>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943845" name="Picture 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bwMode="auto">
                    <a:xfrm>
                      <a:off x="0" y="0"/>
                      <a:ext cx="3792145" cy="2454856"/>
                    </a:xfrm>
                    <a:prstGeom prst="rect">
                      <a:avLst/>
                    </a:prstGeom>
                    <a:noFill/>
                    <a:ln>
                      <a:noFill/>
                    </a:ln>
                  </pic:spPr>
                </pic:pic>
              </a:graphicData>
            </a:graphic>
          </wp:inline>
        </w:drawing>
      </w:r>
    </w:p>
    <w:p w:rsidR="007F0966" w:rsidRPr="00AE557B" w:rsidRDefault="00B6456F" w:rsidP="00AE557B">
      <w:pPr>
        <w:snapToGrid w:val="0"/>
        <w:spacing w:after="0" w:line="240" w:lineRule="auto"/>
        <w:jc w:val="center"/>
        <w:rPr>
          <w:rFonts w:ascii="Times New Roman" w:hAnsi="Times New Roman" w:cs="Times New Roman"/>
          <w:sz w:val="20"/>
          <w:szCs w:val="24"/>
        </w:rPr>
      </w:pPr>
      <w:r w:rsidRPr="00AE557B">
        <w:rPr>
          <w:rFonts w:ascii="Times New Roman" w:hAnsi="Times New Roman" w:cs="Times New Roman"/>
          <w:sz w:val="20"/>
          <w:szCs w:val="24"/>
        </w:rPr>
        <w:t>Figure 1</w:t>
      </w:r>
      <w:r w:rsidR="008B7D68" w:rsidRPr="00AE557B">
        <w:rPr>
          <w:rFonts w:ascii="Times New Roman" w:hAnsi="Times New Roman" w:cs="Times New Roman"/>
          <w:sz w:val="20"/>
          <w:szCs w:val="24"/>
        </w:rPr>
        <w:t>: Geological Map of Lagos State showing Agege (the study area)</w:t>
      </w:r>
      <w:r w:rsidR="008B7D68" w:rsidRPr="00AE557B">
        <w:rPr>
          <w:rFonts w:ascii="Times New Roman" w:hAnsi="Times New Roman" w:cs="Times New Roman"/>
          <w:b/>
          <w:sz w:val="20"/>
          <w:szCs w:val="24"/>
          <w:vertAlign w:val="superscript"/>
        </w:rPr>
        <w:t>16</w:t>
      </w:r>
      <w:r w:rsidR="008B7D68" w:rsidRPr="00AE557B">
        <w:rPr>
          <w:rFonts w:ascii="Times New Roman" w:hAnsi="Times New Roman" w:cs="Times New Roman"/>
          <w:sz w:val="20"/>
          <w:szCs w:val="24"/>
        </w:rPr>
        <w:t>.</w:t>
      </w:r>
    </w:p>
    <w:p w:rsidR="007F0966" w:rsidRPr="00AE557B" w:rsidRDefault="007F0966" w:rsidP="00790783">
      <w:pPr>
        <w:snapToGrid w:val="0"/>
        <w:spacing w:after="0" w:line="240" w:lineRule="auto"/>
        <w:ind w:firstLine="425"/>
        <w:jc w:val="both"/>
        <w:rPr>
          <w:rFonts w:ascii="Times New Roman" w:hAnsi="Times New Roman" w:cs="Times New Roman"/>
          <w:sz w:val="20"/>
          <w:szCs w:val="24"/>
        </w:rPr>
      </w:pPr>
    </w:p>
    <w:p w:rsidR="00AE557B" w:rsidRPr="00AE557B" w:rsidRDefault="00AE557B" w:rsidP="00790783">
      <w:pPr>
        <w:snapToGrid w:val="0"/>
        <w:spacing w:after="0" w:line="240" w:lineRule="auto"/>
        <w:jc w:val="both"/>
        <w:rPr>
          <w:rFonts w:ascii="Times New Roman" w:hAnsi="Times New Roman" w:cs="Times New Roman"/>
          <w:b/>
          <w:sz w:val="20"/>
          <w:szCs w:val="24"/>
        </w:rPr>
        <w:sectPr w:rsidR="00AE557B" w:rsidRPr="00AE557B" w:rsidSect="00692565">
          <w:type w:val="continuous"/>
          <w:pgSz w:w="12240" w:h="15840" w:code="1"/>
          <w:pgMar w:top="1440" w:right="1440" w:bottom="1440" w:left="1440" w:header="720" w:footer="720" w:gutter="0"/>
          <w:cols w:space="720"/>
          <w:docGrid w:linePitch="360"/>
        </w:sectPr>
      </w:pPr>
    </w:p>
    <w:p w:rsidR="00116D0B" w:rsidRPr="00AE557B" w:rsidRDefault="00B6456F" w:rsidP="00790783">
      <w:pPr>
        <w:snapToGrid w:val="0"/>
        <w:spacing w:after="0" w:line="240" w:lineRule="auto"/>
        <w:jc w:val="both"/>
        <w:rPr>
          <w:rFonts w:ascii="Times New Roman" w:hAnsi="Times New Roman" w:cs="Times New Roman"/>
          <w:sz w:val="20"/>
          <w:szCs w:val="24"/>
        </w:rPr>
      </w:pPr>
      <w:r w:rsidRPr="00AE557B">
        <w:rPr>
          <w:rFonts w:ascii="Times New Roman" w:hAnsi="Times New Roman" w:cs="Times New Roman"/>
          <w:b/>
          <w:sz w:val="20"/>
          <w:szCs w:val="24"/>
        </w:rPr>
        <w:lastRenderedPageBreak/>
        <w:t>2.2 Samples collection</w:t>
      </w:r>
    </w:p>
    <w:p w:rsidR="0092774D" w:rsidRPr="00AE557B" w:rsidRDefault="00B6456F" w:rsidP="00AE557B">
      <w:pPr>
        <w:snapToGrid w:val="0"/>
        <w:spacing w:after="0" w:line="240" w:lineRule="auto"/>
        <w:ind w:firstLine="425"/>
        <w:jc w:val="both"/>
        <w:rPr>
          <w:rFonts w:ascii="Times New Roman" w:hAnsi="Times New Roman" w:cs="Times New Roman"/>
          <w:sz w:val="20"/>
          <w:szCs w:val="24"/>
        </w:rPr>
      </w:pPr>
      <w:r w:rsidRPr="00AE557B">
        <w:rPr>
          <w:rFonts w:ascii="Times New Roman" w:hAnsi="Times New Roman" w:cs="Times New Roman"/>
          <w:sz w:val="20"/>
          <w:szCs w:val="24"/>
        </w:rPr>
        <w:t xml:space="preserve">A total of 20 soil samples, 20 grass samples, and 20 cattle dung samples were collected for the present study, these points of the collection were marked out using a Global Positioning System (GPS). Grass samples were uprooted from the grazing ground and the whole grass was collected, Soil samples were collected from depths 5cm at the same location where </w:t>
      </w:r>
      <w:r w:rsidRPr="00AE557B">
        <w:rPr>
          <w:rFonts w:ascii="Times New Roman" w:hAnsi="Times New Roman" w:cs="Times New Roman"/>
          <w:sz w:val="20"/>
          <w:szCs w:val="24"/>
        </w:rPr>
        <w:lastRenderedPageBreak/>
        <w:t>grass samples were collected. The dung samples were collected at various locations within the grazing field where the cattle directly defecated. At the collection point, all samples were wrapped in separate black plastic bags and were well labeled with a paper masking tape. The samples were then transported to the laboratory for preparation. Below is the GPS representation of the location of samples.</w:t>
      </w:r>
    </w:p>
    <w:p w:rsidR="00AE557B" w:rsidRPr="00AE557B" w:rsidRDefault="00AE557B" w:rsidP="00790783">
      <w:pPr>
        <w:snapToGrid w:val="0"/>
        <w:spacing w:after="0" w:line="240" w:lineRule="auto"/>
        <w:jc w:val="center"/>
        <w:rPr>
          <w:rFonts w:ascii="Times New Roman" w:hAnsi="Times New Roman" w:cs="Times New Roman"/>
          <w:sz w:val="20"/>
          <w:szCs w:val="24"/>
        </w:rPr>
        <w:sectPr w:rsidR="00AE557B" w:rsidRPr="00AE557B" w:rsidSect="00AE557B">
          <w:type w:val="continuous"/>
          <w:pgSz w:w="12240" w:h="15840" w:code="1"/>
          <w:pgMar w:top="1440" w:right="1440" w:bottom="1440" w:left="1440" w:header="720" w:footer="720" w:gutter="0"/>
          <w:cols w:num="2" w:space="550"/>
          <w:docGrid w:linePitch="360"/>
        </w:sectPr>
      </w:pPr>
    </w:p>
    <w:p w:rsidR="00AE557B" w:rsidRDefault="00AE557B">
      <w:pPr>
        <w:rPr>
          <w:rFonts w:ascii="Times New Roman" w:hAnsi="Times New Roman" w:cs="Times New Roman"/>
          <w:sz w:val="20"/>
          <w:szCs w:val="24"/>
          <w:lang w:eastAsia="zh-CN"/>
        </w:rPr>
      </w:pPr>
      <w:r>
        <w:rPr>
          <w:rFonts w:ascii="Times New Roman" w:hAnsi="Times New Roman" w:cs="Times New Roman"/>
          <w:sz w:val="20"/>
          <w:szCs w:val="24"/>
          <w:lang w:eastAsia="zh-CN"/>
        </w:rPr>
        <w:lastRenderedPageBreak/>
        <w:br w:type="page"/>
      </w:r>
    </w:p>
    <w:p w:rsidR="007F0966" w:rsidRPr="00AE557B" w:rsidRDefault="00B6456F" w:rsidP="00790783">
      <w:pPr>
        <w:snapToGrid w:val="0"/>
        <w:spacing w:after="0" w:line="240" w:lineRule="auto"/>
        <w:jc w:val="center"/>
        <w:rPr>
          <w:rFonts w:ascii="Times New Roman" w:hAnsi="Times New Roman" w:cs="Times New Roman"/>
          <w:sz w:val="20"/>
          <w:szCs w:val="24"/>
        </w:rPr>
      </w:pPr>
      <w:r w:rsidRPr="00AE557B">
        <w:rPr>
          <w:rFonts w:ascii="Times New Roman" w:hAnsi="Times New Roman" w:cs="Times New Roman"/>
          <w:sz w:val="20"/>
          <w:szCs w:val="24"/>
        </w:rPr>
        <w:lastRenderedPageBreak/>
        <w:t>Table 1: Some samples location mapped out by GPS</w:t>
      </w:r>
    </w:p>
    <w:tbl>
      <w:tblPr>
        <w:tblStyle w:val="TableGrid"/>
        <w:tblW w:w="5000" w:type="pct"/>
        <w:jc w:val="center"/>
        <w:tblBorders>
          <w:left w:val="none" w:sz="0" w:space="0" w:color="auto"/>
          <w:right w:val="none" w:sz="0" w:space="0" w:color="auto"/>
          <w:insideV w:val="none" w:sz="0" w:space="0" w:color="auto"/>
        </w:tblBorders>
        <w:tblCellMar>
          <w:left w:w="57" w:type="dxa"/>
          <w:right w:w="57" w:type="dxa"/>
        </w:tblCellMar>
        <w:tblLook w:val="04A0"/>
      </w:tblPr>
      <w:tblGrid>
        <w:gridCol w:w="1724"/>
        <w:gridCol w:w="3013"/>
        <w:gridCol w:w="1724"/>
        <w:gridCol w:w="3013"/>
      </w:tblGrid>
      <w:tr w:rsidR="001D6E1B" w:rsidRPr="00AE557B" w:rsidTr="00692565">
        <w:trPr>
          <w:jc w:val="center"/>
        </w:trPr>
        <w:tc>
          <w:tcPr>
            <w:tcW w:w="910" w:type="pct"/>
            <w:vAlign w:val="center"/>
          </w:tcPr>
          <w:p w:rsidR="00CC33E2" w:rsidRPr="00AE557B" w:rsidRDefault="00B6456F" w:rsidP="00790783">
            <w:pPr>
              <w:snapToGrid w:val="0"/>
              <w:jc w:val="both"/>
              <w:rPr>
                <w:rFonts w:ascii="Times New Roman" w:hAnsi="Times New Roman" w:cs="Times New Roman"/>
                <w:b/>
                <w:sz w:val="20"/>
                <w:szCs w:val="24"/>
              </w:rPr>
            </w:pPr>
            <w:r w:rsidRPr="00AE557B">
              <w:rPr>
                <w:rFonts w:ascii="Times New Roman" w:hAnsi="Times New Roman" w:cs="Times New Roman"/>
                <w:b/>
                <w:sz w:val="20"/>
                <w:szCs w:val="24"/>
              </w:rPr>
              <w:t>Samples</w:t>
            </w:r>
          </w:p>
        </w:tc>
        <w:tc>
          <w:tcPr>
            <w:tcW w:w="1590" w:type="pct"/>
            <w:tcBorders>
              <w:right w:val="single" w:sz="4" w:space="0" w:color="auto"/>
            </w:tcBorders>
            <w:vAlign w:val="center"/>
          </w:tcPr>
          <w:p w:rsidR="00CC33E2" w:rsidRPr="00AE557B" w:rsidRDefault="00B6456F" w:rsidP="00790783">
            <w:pPr>
              <w:snapToGrid w:val="0"/>
              <w:jc w:val="both"/>
              <w:rPr>
                <w:rFonts w:ascii="Times New Roman" w:hAnsi="Times New Roman" w:cs="Times New Roman"/>
                <w:b/>
                <w:sz w:val="20"/>
                <w:szCs w:val="24"/>
              </w:rPr>
            </w:pPr>
            <w:r w:rsidRPr="00AE557B">
              <w:rPr>
                <w:rFonts w:ascii="Times New Roman" w:hAnsi="Times New Roman" w:cs="Times New Roman"/>
                <w:b/>
                <w:sz w:val="20"/>
                <w:szCs w:val="24"/>
              </w:rPr>
              <w:t>GPS (Location)</w:t>
            </w:r>
          </w:p>
        </w:tc>
        <w:tc>
          <w:tcPr>
            <w:tcW w:w="910" w:type="pct"/>
            <w:tcBorders>
              <w:left w:val="single" w:sz="4" w:space="0" w:color="auto"/>
            </w:tcBorders>
            <w:vAlign w:val="center"/>
          </w:tcPr>
          <w:p w:rsidR="00CC33E2" w:rsidRPr="00AE557B" w:rsidRDefault="00B6456F" w:rsidP="00790783">
            <w:pPr>
              <w:snapToGrid w:val="0"/>
              <w:jc w:val="both"/>
              <w:rPr>
                <w:rFonts w:ascii="Times New Roman" w:hAnsi="Times New Roman" w:cs="Times New Roman"/>
                <w:b/>
                <w:sz w:val="20"/>
                <w:szCs w:val="24"/>
              </w:rPr>
            </w:pPr>
            <w:r w:rsidRPr="00AE557B">
              <w:rPr>
                <w:rFonts w:ascii="Times New Roman" w:hAnsi="Times New Roman" w:cs="Times New Roman"/>
                <w:b/>
                <w:sz w:val="20"/>
                <w:szCs w:val="24"/>
              </w:rPr>
              <w:t>Samples</w:t>
            </w:r>
          </w:p>
        </w:tc>
        <w:tc>
          <w:tcPr>
            <w:tcW w:w="1590" w:type="pct"/>
            <w:vAlign w:val="center"/>
          </w:tcPr>
          <w:p w:rsidR="00CC33E2" w:rsidRPr="00AE557B" w:rsidRDefault="00B6456F" w:rsidP="00790783">
            <w:pPr>
              <w:snapToGrid w:val="0"/>
              <w:jc w:val="both"/>
              <w:rPr>
                <w:rFonts w:ascii="Times New Roman" w:hAnsi="Times New Roman" w:cs="Times New Roman"/>
                <w:b/>
                <w:sz w:val="20"/>
                <w:szCs w:val="24"/>
              </w:rPr>
            </w:pPr>
            <w:r w:rsidRPr="00AE557B">
              <w:rPr>
                <w:rFonts w:ascii="Times New Roman" w:hAnsi="Times New Roman" w:cs="Times New Roman"/>
                <w:b/>
                <w:sz w:val="20"/>
                <w:szCs w:val="24"/>
              </w:rPr>
              <w:t>GPS (Location)</w:t>
            </w:r>
          </w:p>
        </w:tc>
      </w:tr>
      <w:tr w:rsidR="001D6E1B" w:rsidRPr="00AE557B" w:rsidTr="00692565">
        <w:trPr>
          <w:jc w:val="center"/>
        </w:trPr>
        <w:tc>
          <w:tcPr>
            <w:tcW w:w="910" w:type="pct"/>
            <w:vAlign w:val="center"/>
          </w:tcPr>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1</w:t>
            </w:r>
          </w:p>
        </w:tc>
        <w:tc>
          <w:tcPr>
            <w:tcW w:w="1590" w:type="pct"/>
            <w:tcBorders>
              <w:right w:val="single" w:sz="4" w:space="0" w:color="auto"/>
            </w:tcBorders>
            <w:vAlign w:val="center"/>
          </w:tcPr>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N 06</w:t>
            </w:r>
            <w:r w:rsidRPr="00AE557B">
              <w:rPr>
                <w:rFonts w:ascii="Times New Roman" w:hAnsi="Times New Roman" w:cs="Times New Roman"/>
                <w:sz w:val="20"/>
                <w:szCs w:val="24"/>
                <w:vertAlign w:val="superscript"/>
              </w:rPr>
              <w:t>0</w:t>
            </w:r>
            <w:r w:rsidRPr="00AE557B">
              <w:rPr>
                <w:rFonts w:ascii="Times New Roman" w:hAnsi="Times New Roman" w:cs="Times New Roman"/>
                <w:sz w:val="20"/>
                <w:szCs w:val="24"/>
              </w:rPr>
              <w:t xml:space="preserve"> 36.801</w:t>
            </w:r>
          </w:p>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E 003</w:t>
            </w:r>
            <w:r w:rsidRPr="00AE557B">
              <w:rPr>
                <w:rFonts w:ascii="Times New Roman" w:hAnsi="Times New Roman" w:cs="Times New Roman"/>
                <w:sz w:val="20"/>
                <w:szCs w:val="24"/>
                <w:vertAlign w:val="superscript"/>
              </w:rPr>
              <w:t>0</w:t>
            </w:r>
            <w:r w:rsidRPr="00AE557B">
              <w:rPr>
                <w:rFonts w:ascii="Times New Roman" w:hAnsi="Times New Roman" w:cs="Times New Roman"/>
                <w:sz w:val="20"/>
                <w:szCs w:val="24"/>
              </w:rPr>
              <w:t xml:space="preserve"> 19.681</w:t>
            </w:r>
          </w:p>
        </w:tc>
        <w:tc>
          <w:tcPr>
            <w:tcW w:w="910" w:type="pct"/>
            <w:tcBorders>
              <w:left w:val="single" w:sz="4" w:space="0" w:color="auto"/>
            </w:tcBorders>
            <w:vAlign w:val="center"/>
          </w:tcPr>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11</w:t>
            </w:r>
          </w:p>
        </w:tc>
        <w:tc>
          <w:tcPr>
            <w:tcW w:w="1590" w:type="pct"/>
            <w:vAlign w:val="center"/>
          </w:tcPr>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N 06</w:t>
            </w:r>
            <w:r w:rsidRPr="00AE557B">
              <w:rPr>
                <w:rFonts w:ascii="Times New Roman" w:hAnsi="Times New Roman" w:cs="Times New Roman"/>
                <w:sz w:val="20"/>
                <w:szCs w:val="24"/>
                <w:vertAlign w:val="superscript"/>
              </w:rPr>
              <w:t>0</w:t>
            </w:r>
            <w:r w:rsidRPr="00AE557B">
              <w:rPr>
                <w:rFonts w:ascii="Times New Roman" w:hAnsi="Times New Roman" w:cs="Times New Roman"/>
                <w:sz w:val="20"/>
                <w:szCs w:val="24"/>
              </w:rPr>
              <w:t xml:space="preserve"> 37.325</w:t>
            </w:r>
          </w:p>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E 003</w:t>
            </w:r>
            <w:r w:rsidRPr="00AE557B">
              <w:rPr>
                <w:rFonts w:ascii="Times New Roman" w:hAnsi="Times New Roman" w:cs="Times New Roman"/>
                <w:sz w:val="20"/>
                <w:szCs w:val="24"/>
                <w:vertAlign w:val="superscript"/>
              </w:rPr>
              <w:t>0</w:t>
            </w:r>
            <w:r w:rsidRPr="00AE557B">
              <w:rPr>
                <w:rFonts w:ascii="Times New Roman" w:hAnsi="Times New Roman" w:cs="Times New Roman"/>
                <w:sz w:val="20"/>
                <w:szCs w:val="24"/>
              </w:rPr>
              <w:t xml:space="preserve"> 18.820</w:t>
            </w:r>
          </w:p>
        </w:tc>
      </w:tr>
      <w:tr w:rsidR="001D6E1B" w:rsidRPr="00AE557B" w:rsidTr="00692565">
        <w:trPr>
          <w:jc w:val="center"/>
        </w:trPr>
        <w:tc>
          <w:tcPr>
            <w:tcW w:w="910" w:type="pct"/>
            <w:vAlign w:val="center"/>
          </w:tcPr>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2</w:t>
            </w:r>
          </w:p>
        </w:tc>
        <w:tc>
          <w:tcPr>
            <w:tcW w:w="1590" w:type="pct"/>
            <w:tcBorders>
              <w:right w:val="single" w:sz="4" w:space="0" w:color="auto"/>
            </w:tcBorders>
            <w:vAlign w:val="center"/>
          </w:tcPr>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N 06</w:t>
            </w:r>
            <w:r w:rsidRPr="00AE557B">
              <w:rPr>
                <w:rFonts w:ascii="Times New Roman" w:hAnsi="Times New Roman" w:cs="Times New Roman"/>
                <w:sz w:val="20"/>
                <w:szCs w:val="24"/>
                <w:vertAlign w:val="superscript"/>
              </w:rPr>
              <w:t>0</w:t>
            </w:r>
            <w:r w:rsidRPr="00AE557B">
              <w:rPr>
                <w:rFonts w:ascii="Times New Roman" w:hAnsi="Times New Roman" w:cs="Times New Roman"/>
                <w:sz w:val="20"/>
                <w:szCs w:val="24"/>
              </w:rPr>
              <w:t xml:space="preserve"> 36.815</w:t>
            </w:r>
          </w:p>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E 003</w:t>
            </w:r>
            <w:r w:rsidRPr="00AE557B">
              <w:rPr>
                <w:rFonts w:ascii="Times New Roman" w:hAnsi="Times New Roman" w:cs="Times New Roman"/>
                <w:sz w:val="20"/>
                <w:szCs w:val="24"/>
                <w:vertAlign w:val="superscript"/>
              </w:rPr>
              <w:t>0</w:t>
            </w:r>
            <w:r w:rsidRPr="00AE557B">
              <w:rPr>
                <w:rFonts w:ascii="Times New Roman" w:hAnsi="Times New Roman" w:cs="Times New Roman"/>
                <w:sz w:val="20"/>
                <w:szCs w:val="24"/>
              </w:rPr>
              <w:t xml:space="preserve"> 19.662</w:t>
            </w:r>
          </w:p>
        </w:tc>
        <w:tc>
          <w:tcPr>
            <w:tcW w:w="910" w:type="pct"/>
            <w:tcBorders>
              <w:left w:val="single" w:sz="4" w:space="0" w:color="auto"/>
            </w:tcBorders>
            <w:vAlign w:val="center"/>
          </w:tcPr>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12</w:t>
            </w:r>
          </w:p>
        </w:tc>
        <w:tc>
          <w:tcPr>
            <w:tcW w:w="1590" w:type="pct"/>
            <w:vAlign w:val="center"/>
          </w:tcPr>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N 06</w:t>
            </w:r>
            <w:r w:rsidRPr="00AE557B">
              <w:rPr>
                <w:rFonts w:ascii="Times New Roman" w:hAnsi="Times New Roman" w:cs="Times New Roman"/>
                <w:sz w:val="20"/>
                <w:szCs w:val="24"/>
                <w:vertAlign w:val="superscript"/>
              </w:rPr>
              <w:t>0</w:t>
            </w:r>
            <w:r w:rsidRPr="00AE557B">
              <w:rPr>
                <w:rFonts w:ascii="Times New Roman" w:hAnsi="Times New Roman" w:cs="Times New Roman"/>
                <w:sz w:val="20"/>
                <w:szCs w:val="24"/>
              </w:rPr>
              <w:t xml:space="preserve"> 36.425</w:t>
            </w:r>
          </w:p>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E 003</w:t>
            </w:r>
            <w:r w:rsidRPr="00AE557B">
              <w:rPr>
                <w:rFonts w:ascii="Times New Roman" w:hAnsi="Times New Roman" w:cs="Times New Roman"/>
                <w:sz w:val="20"/>
                <w:szCs w:val="24"/>
                <w:vertAlign w:val="superscript"/>
              </w:rPr>
              <w:t>0</w:t>
            </w:r>
            <w:r w:rsidRPr="00AE557B">
              <w:rPr>
                <w:rFonts w:ascii="Times New Roman" w:hAnsi="Times New Roman" w:cs="Times New Roman"/>
                <w:sz w:val="20"/>
                <w:szCs w:val="24"/>
              </w:rPr>
              <w:t xml:space="preserve"> 19.620</w:t>
            </w:r>
          </w:p>
        </w:tc>
      </w:tr>
      <w:tr w:rsidR="001D6E1B" w:rsidRPr="00AE557B" w:rsidTr="00692565">
        <w:trPr>
          <w:jc w:val="center"/>
        </w:trPr>
        <w:tc>
          <w:tcPr>
            <w:tcW w:w="910" w:type="pct"/>
            <w:vAlign w:val="center"/>
          </w:tcPr>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3</w:t>
            </w:r>
          </w:p>
        </w:tc>
        <w:tc>
          <w:tcPr>
            <w:tcW w:w="1590" w:type="pct"/>
            <w:tcBorders>
              <w:right w:val="single" w:sz="4" w:space="0" w:color="auto"/>
            </w:tcBorders>
            <w:vAlign w:val="center"/>
          </w:tcPr>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N 06</w:t>
            </w:r>
            <w:r w:rsidRPr="00AE557B">
              <w:rPr>
                <w:rFonts w:ascii="Times New Roman" w:hAnsi="Times New Roman" w:cs="Times New Roman"/>
                <w:sz w:val="20"/>
                <w:szCs w:val="24"/>
                <w:vertAlign w:val="superscript"/>
              </w:rPr>
              <w:t>0</w:t>
            </w:r>
            <w:r w:rsidRPr="00AE557B">
              <w:rPr>
                <w:rFonts w:ascii="Times New Roman" w:hAnsi="Times New Roman" w:cs="Times New Roman"/>
                <w:sz w:val="20"/>
                <w:szCs w:val="24"/>
              </w:rPr>
              <w:t xml:space="preserve"> 36.808</w:t>
            </w:r>
          </w:p>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E 003</w:t>
            </w:r>
            <w:r w:rsidRPr="00AE557B">
              <w:rPr>
                <w:rFonts w:ascii="Times New Roman" w:hAnsi="Times New Roman" w:cs="Times New Roman"/>
                <w:sz w:val="20"/>
                <w:szCs w:val="24"/>
                <w:vertAlign w:val="superscript"/>
              </w:rPr>
              <w:t>0</w:t>
            </w:r>
            <w:r w:rsidRPr="00AE557B">
              <w:rPr>
                <w:rFonts w:ascii="Times New Roman" w:hAnsi="Times New Roman" w:cs="Times New Roman"/>
                <w:sz w:val="20"/>
                <w:szCs w:val="24"/>
              </w:rPr>
              <w:t xml:space="preserve"> 19.673</w:t>
            </w:r>
          </w:p>
        </w:tc>
        <w:tc>
          <w:tcPr>
            <w:tcW w:w="910" w:type="pct"/>
            <w:tcBorders>
              <w:left w:val="single" w:sz="4" w:space="0" w:color="auto"/>
            </w:tcBorders>
            <w:vAlign w:val="center"/>
          </w:tcPr>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13</w:t>
            </w:r>
          </w:p>
        </w:tc>
        <w:tc>
          <w:tcPr>
            <w:tcW w:w="1590" w:type="pct"/>
            <w:vAlign w:val="center"/>
          </w:tcPr>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N 06</w:t>
            </w:r>
            <w:r w:rsidRPr="00AE557B">
              <w:rPr>
                <w:rFonts w:ascii="Times New Roman" w:hAnsi="Times New Roman" w:cs="Times New Roman"/>
                <w:sz w:val="20"/>
                <w:szCs w:val="24"/>
                <w:vertAlign w:val="superscript"/>
              </w:rPr>
              <w:t>0</w:t>
            </w:r>
            <w:r w:rsidRPr="00AE557B">
              <w:rPr>
                <w:rFonts w:ascii="Times New Roman" w:hAnsi="Times New Roman" w:cs="Times New Roman"/>
                <w:sz w:val="20"/>
                <w:szCs w:val="24"/>
              </w:rPr>
              <w:t xml:space="preserve"> 37.035</w:t>
            </w:r>
          </w:p>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E 003</w:t>
            </w:r>
            <w:r w:rsidRPr="00AE557B">
              <w:rPr>
                <w:rFonts w:ascii="Times New Roman" w:hAnsi="Times New Roman" w:cs="Times New Roman"/>
                <w:sz w:val="20"/>
                <w:szCs w:val="24"/>
                <w:vertAlign w:val="superscript"/>
              </w:rPr>
              <w:t>0</w:t>
            </w:r>
            <w:r w:rsidRPr="00AE557B">
              <w:rPr>
                <w:rFonts w:ascii="Times New Roman" w:hAnsi="Times New Roman" w:cs="Times New Roman"/>
                <w:sz w:val="20"/>
                <w:szCs w:val="24"/>
              </w:rPr>
              <w:t xml:space="preserve"> 19.305</w:t>
            </w:r>
          </w:p>
        </w:tc>
      </w:tr>
      <w:tr w:rsidR="001D6E1B" w:rsidRPr="00AE557B" w:rsidTr="00692565">
        <w:trPr>
          <w:jc w:val="center"/>
        </w:trPr>
        <w:tc>
          <w:tcPr>
            <w:tcW w:w="910" w:type="pct"/>
            <w:vAlign w:val="center"/>
          </w:tcPr>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4</w:t>
            </w:r>
          </w:p>
        </w:tc>
        <w:tc>
          <w:tcPr>
            <w:tcW w:w="1590" w:type="pct"/>
            <w:tcBorders>
              <w:right w:val="single" w:sz="4" w:space="0" w:color="auto"/>
            </w:tcBorders>
            <w:vAlign w:val="center"/>
          </w:tcPr>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N 06</w:t>
            </w:r>
            <w:r w:rsidRPr="00AE557B">
              <w:rPr>
                <w:rFonts w:ascii="Times New Roman" w:hAnsi="Times New Roman" w:cs="Times New Roman"/>
                <w:sz w:val="20"/>
                <w:szCs w:val="24"/>
                <w:vertAlign w:val="superscript"/>
              </w:rPr>
              <w:t>0</w:t>
            </w:r>
            <w:r w:rsidRPr="00AE557B">
              <w:rPr>
                <w:rFonts w:ascii="Times New Roman" w:hAnsi="Times New Roman" w:cs="Times New Roman"/>
                <w:sz w:val="20"/>
                <w:szCs w:val="24"/>
              </w:rPr>
              <w:t xml:space="preserve"> 36.825</w:t>
            </w:r>
          </w:p>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E 003</w:t>
            </w:r>
            <w:r w:rsidRPr="00AE557B">
              <w:rPr>
                <w:rFonts w:ascii="Times New Roman" w:hAnsi="Times New Roman" w:cs="Times New Roman"/>
                <w:sz w:val="20"/>
                <w:szCs w:val="24"/>
                <w:vertAlign w:val="superscript"/>
              </w:rPr>
              <w:t>0</w:t>
            </w:r>
            <w:r w:rsidRPr="00AE557B">
              <w:rPr>
                <w:rFonts w:ascii="Times New Roman" w:hAnsi="Times New Roman" w:cs="Times New Roman"/>
                <w:sz w:val="20"/>
                <w:szCs w:val="24"/>
              </w:rPr>
              <w:t xml:space="preserve"> 19.650</w:t>
            </w:r>
          </w:p>
        </w:tc>
        <w:tc>
          <w:tcPr>
            <w:tcW w:w="910" w:type="pct"/>
            <w:tcBorders>
              <w:left w:val="single" w:sz="4" w:space="0" w:color="auto"/>
            </w:tcBorders>
            <w:vAlign w:val="center"/>
          </w:tcPr>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14</w:t>
            </w:r>
          </w:p>
        </w:tc>
        <w:tc>
          <w:tcPr>
            <w:tcW w:w="1590" w:type="pct"/>
            <w:vAlign w:val="center"/>
          </w:tcPr>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N 06</w:t>
            </w:r>
            <w:r w:rsidRPr="00AE557B">
              <w:rPr>
                <w:rFonts w:ascii="Times New Roman" w:hAnsi="Times New Roman" w:cs="Times New Roman"/>
                <w:sz w:val="20"/>
                <w:szCs w:val="24"/>
                <w:vertAlign w:val="superscript"/>
              </w:rPr>
              <w:t>0</w:t>
            </w:r>
            <w:r w:rsidRPr="00AE557B">
              <w:rPr>
                <w:rFonts w:ascii="Times New Roman" w:hAnsi="Times New Roman" w:cs="Times New Roman"/>
                <w:sz w:val="20"/>
                <w:szCs w:val="24"/>
              </w:rPr>
              <w:t xml:space="preserve"> 37.423</w:t>
            </w:r>
          </w:p>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E 003</w:t>
            </w:r>
            <w:r w:rsidRPr="00AE557B">
              <w:rPr>
                <w:rFonts w:ascii="Times New Roman" w:hAnsi="Times New Roman" w:cs="Times New Roman"/>
                <w:sz w:val="20"/>
                <w:szCs w:val="24"/>
                <w:vertAlign w:val="superscript"/>
              </w:rPr>
              <w:t>0</w:t>
            </w:r>
            <w:r w:rsidRPr="00AE557B">
              <w:rPr>
                <w:rFonts w:ascii="Times New Roman" w:hAnsi="Times New Roman" w:cs="Times New Roman"/>
                <w:sz w:val="20"/>
                <w:szCs w:val="24"/>
              </w:rPr>
              <w:t xml:space="preserve"> 19.321</w:t>
            </w:r>
          </w:p>
        </w:tc>
      </w:tr>
      <w:tr w:rsidR="001D6E1B" w:rsidRPr="00AE557B" w:rsidTr="00692565">
        <w:trPr>
          <w:jc w:val="center"/>
        </w:trPr>
        <w:tc>
          <w:tcPr>
            <w:tcW w:w="910" w:type="pct"/>
            <w:vAlign w:val="center"/>
          </w:tcPr>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5</w:t>
            </w:r>
          </w:p>
        </w:tc>
        <w:tc>
          <w:tcPr>
            <w:tcW w:w="1590" w:type="pct"/>
            <w:tcBorders>
              <w:right w:val="single" w:sz="4" w:space="0" w:color="auto"/>
            </w:tcBorders>
            <w:vAlign w:val="center"/>
          </w:tcPr>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N 06</w:t>
            </w:r>
            <w:r w:rsidRPr="00AE557B">
              <w:rPr>
                <w:rFonts w:ascii="Times New Roman" w:hAnsi="Times New Roman" w:cs="Times New Roman"/>
                <w:sz w:val="20"/>
                <w:szCs w:val="24"/>
                <w:vertAlign w:val="superscript"/>
              </w:rPr>
              <w:t>0</w:t>
            </w:r>
            <w:r w:rsidRPr="00AE557B">
              <w:rPr>
                <w:rFonts w:ascii="Times New Roman" w:hAnsi="Times New Roman" w:cs="Times New Roman"/>
                <w:sz w:val="20"/>
                <w:szCs w:val="24"/>
              </w:rPr>
              <w:t xml:space="preserve"> 36.925</w:t>
            </w:r>
          </w:p>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E 003</w:t>
            </w:r>
            <w:r w:rsidRPr="00AE557B">
              <w:rPr>
                <w:rFonts w:ascii="Times New Roman" w:hAnsi="Times New Roman" w:cs="Times New Roman"/>
                <w:sz w:val="20"/>
                <w:szCs w:val="24"/>
                <w:vertAlign w:val="superscript"/>
              </w:rPr>
              <w:t>0</w:t>
            </w:r>
            <w:r w:rsidRPr="00AE557B">
              <w:rPr>
                <w:rFonts w:ascii="Times New Roman" w:hAnsi="Times New Roman" w:cs="Times New Roman"/>
                <w:sz w:val="20"/>
                <w:szCs w:val="24"/>
              </w:rPr>
              <w:t xml:space="preserve"> 19.647</w:t>
            </w:r>
          </w:p>
        </w:tc>
        <w:tc>
          <w:tcPr>
            <w:tcW w:w="910" w:type="pct"/>
            <w:tcBorders>
              <w:left w:val="single" w:sz="4" w:space="0" w:color="auto"/>
            </w:tcBorders>
            <w:vAlign w:val="center"/>
          </w:tcPr>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15</w:t>
            </w:r>
          </w:p>
        </w:tc>
        <w:tc>
          <w:tcPr>
            <w:tcW w:w="1590" w:type="pct"/>
            <w:vAlign w:val="center"/>
          </w:tcPr>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N 06</w:t>
            </w:r>
            <w:r w:rsidRPr="00AE557B">
              <w:rPr>
                <w:rFonts w:ascii="Times New Roman" w:hAnsi="Times New Roman" w:cs="Times New Roman"/>
                <w:sz w:val="20"/>
                <w:szCs w:val="24"/>
                <w:vertAlign w:val="superscript"/>
              </w:rPr>
              <w:t>0</w:t>
            </w:r>
            <w:r w:rsidRPr="00AE557B">
              <w:rPr>
                <w:rFonts w:ascii="Times New Roman" w:hAnsi="Times New Roman" w:cs="Times New Roman"/>
                <w:sz w:val="20"/>
                <w:szCs w:val="24"/>
              </w:rPr>
              <w:t xml:space="preserve"> 36.812</w:t>
            </w:r>
          </w:p>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E 003</w:t>
            </w:r>
            <w:r w:rsidRPr="00AE557B">
              <w:rPr>
                <w:rFonts w:ascii="Times New Roman" w:hAnsi="Times New Roman" w:cs="Times New Roman"/>
                <w:sz w:val="20"/>
                <w:szCs w:val="24"/>
                <w:vertAlign w:val="superscript"/>
              </w:rPr>
              <w:t>0</w:t>
            </w:r>
            <w:r w:rsidRPr="00AE557B">
              <w:rPr>
                <w:rFonts w:ascii="Times New Roman" w:hAnsi="Times New Roman" w:cs="Times New Roman"/>
                <w:sz w:val="20"/>
                <w:szCs w:val="24"/>
              </w:rPr>
              <w:t xml:space="preserve"> 19.723</w:t>
            </w:r>
          </w:p>
        </w:tc>
      </w:tr>
      <w:tr w:rsidR="001D6E1B" w:rsidRPr="00AE557B" w:rsidTr="00692565">
        <w:trPr>
          <w:jc w:val="center"/>
        </w:trPr>
        <w:tc>
          <w:tcPr>
            <w:tcW w:w="910" w:type="pct"/>
            <w:vAlign w:val="center"/>
          </w:tcPr>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6</w:t>
            </w:r>
          </w:p>
        </w:tc>
        <w:tc>
          <w:tcPr>
            <w:tcW w:w="1590" w:type="pct"/>
            <w:tcBorders>
              <w:right w:val="single" w:sz="4" w:space="0" w:color="auto"/>
            </w:tcBorders>
            <w:vAlign w:val="center"/>
          </w:tcPr>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N 06</w:t>
            </w:r>
            <w:r w:rsidRPr="00AE557B">
              <w:rPr>
                <w:rFonts w:ascii="Times New Roman" w:hAnsi="Times New Roman" w:cs="Times New Roman"/>
                <w:sz w:val="20"/>
                <w:szCs w:val="24"/>
                <w:vertAlign w:val="superscript"/>
              </w:rPr>
              <w:t>0</w:t>
            </w:r>
            <w:r w:rsidRPr="00AE557B">
              <w:rPr>
                <w:rFonts w:ascii="Times New Roman" w:hAnsi="Times New Roman" w:cs="Times New Roman"/>
                <w:sz w:val="20"/>
                <w:szCs w:val="24"/>
              </w:rPr>
              <w:t xml:space="preserve"> 36.961</w:t>
            </w:r>
          </w:p>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E 003</w:t>
            </w:r>
            <w:r w:rsidRPr="00AE557B">
              <w:rPr>
                <w:rFonts w:ascii="Times New Roman" w:hAnsi="Times New Roman" w:cs="Times New Roman"/>
                <w:sz w:val="20"/>
                <w:szCs w:val="24"/>
                <w:vertAlign w:val="superscript"/>
              </w:rPr>
              <w:t>0</w:t>
            </w:r>
            <w:r w:rsidRPr="00AE557B">
              <w:rPr>
                <w:rFonts w:ascii="Times New Roman" w:hAnsi="Times New Roman" w:cs="Times New Roman"/>
                <w:sz w:val="20"/>
                <w:szCs w:val="24"/>
              </w:rPr>
              <w:t xml:space="preserve"> 19.663</w:t>
            </w:r>
          </w:p>
        </w:tc>
        <w:tc>
          <w:tcPr>
            <w:tcW w:w="910" w:type="pct"/>
            <w:tcBorders>
              <w:left w:val="single" w:sz="4" w:space="0" w:color="auto"/>
            </w:tcBorders>
            <w:vAlign w:val="center"/>
          </w:tcPr>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16</w:t>
            </w:r>
          </w:p>
        </w:tc>
        <w:tc>
          <w:tcPr>
            <w:tcW w:w="1590" w:type="pct"/>
            <w:vAlign w:val="center"/>
          </w:tcPr>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N 06</w:t>
            </w:r>
            <w:r w:rsidRPr="00AE557B">
              <w:rPr>
                <w:rFonts w:ascii="Times New Roman" w:hAnsi="Times New Roman" w:cs="Times New Roman"/>
                <w:sz w:val="20"/>
                <w:szCs w:val="24"/>
                <w:vertAlign w:val="superscript"/>
              </w:rPr>
              <w:t>0</w:t>
            </w:r>
            <w:r w:rsidRPr="00AE557B">
              <w:rPr>
                <w:rFonts w:ascii="Times New Roman" w:hAnsi="Times New Roman" w:cs="Times New Roman"/>
                <w:sz w:val="20"/>
                <w:szCs w:val="24"/>
              </w:rPr>
              <w:t xml:space="preserve"> 36.308</w:t>
            </w:r>
          </w:p>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E 003</w:t>
            </w:r>
            <w:r w:rsidRPr="00AE557B">
              <w:rPr>
                <w:rFonts w:ascii="Times New Roman" w:hAnsi="Times New Roman" w:cs="Times New Roman"/>
                <w:sz w:val="20"/>
                <w:szCs w:val="24"/>
                <w:vertAlign w:val="superscript"/>
              </w:rPr>
              <w:t>0</w:t>
            </w:r>
            <w:r w:rsidRPr="00AE557B">
              <w:rPr>
                <w:rFonts w:ascii="Times New Roman" w:hAnsi="Times New Roman" w:cs="Times New Roman"/>
                <w:sz w:val="20"/>
                <w:szCs w:val="24"/>
              </w:rPr>
              <w:t xml:space="preserve"> 19.628</w:t>
            </w:r>
          </w:p>
        </w:tc>
      </w:tr>
      <w:tr w:rsidR="001D6E1B" w:rsidRPr="00AE557B" w:rsidTr="00692565">
        <w:trPr>
          <w:jc w:val="center"/>
        </w:trPr>
        <w:tc>
          <w:tcPr>
            <w:tcW w:w="910" w:type="pct"/>
            <w:vAlign w:val="center"/>
          </w:tcPr>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7</w:t>
            </w:r>
          </w:p>
        </w:tc>
        <w:tc>
          <w:tcPr>
            <w:tcW w:w="1590" w:type="pct"/>
            <w:tcBorders>
              <w:right w:val="single" w:sz="4" w:space="0" w:color="auto"/>
            </w:tcBorders>
            <w:vAlign w:val="center"/>
          </w:tcPr>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N 06</w:t>
            </w:r>
            <w:r w:rsidRPr="00AE557B">
              <w:rPr>
                <w:rFonts w:ascii="Times New Roman" w:hAnsi="Times New Roman" w:cs="Times New Roman"/>
                <w:sz w:val="20"/>
                <w:szCs w:val="24"/>
                <w:vertAlign w:val="superscript"/>
              </w:rPr>
              <w:t>0</w:t>
            </w:r>
            <w:r w:rsidRPr="00AE557B">
              <w:rPr>
                <w:rFonts w:ascii="Times New Roman" w:hAnsi="Times New Roman" w:cs="Times New Roman"/>
                <w:sz w:val="20"/>
                <w:szCs w:val="24"/>
              </w:rPr>
              <w:t xml:space="preserve"> 37.000</w:t>
            </w:r>
          </w:p>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E 003</w:t>
            </w:r>
            <w:r w:rsidRPr="00AE557B">
              <w:rPr>
                <w:rFonts w:ascii="Times New Roman" w:hAnsi="Times New Roman" w:cs="Times New Roman"/>
                <w:sz w:val="20"/>
                <w:szCs w:val="24"/>
                <w:vertAlign w:val="superscript"/>
              </w:rPr>
              <w:t>0</w:t>
            </w:r>
            <w:r w:rsidRPr="00AE557B">
              <w:rPr>
                <w:rFonts w:ascii="Times New Roman" w:hAnsi="Times New Roman" w:cs="Times New Roman"/>
                <w:sz w:val="20"/>
                <w:szCs w:val="24"/>
              </w:rPr>
              <w:t xml:space="preserve"> 19.590</w:t>
            </w:r>
          </w:p>
        </w:tc>
        <w:tc>
          <w:tcPr>
            <w:tcW w:w="910" w:type="pct"/>
            <w:tcBorders>
              <w:left w:val="single" w:sz="4" w:space="0" w:color="auto"/>
            </w:tcBorders>
            <w:vAlign w:val="center"/>
          </w:tcPr>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17</w:t>
            </w:r>
          </w:p>
        </w:tc>
        <w:tc>
          <w:tcPr>
            <w:tcW w:w="1590" w:type="pct"/>
            <w:vAlign w:val="center"/>
          </w:tcPr>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N 06</w:t>
            </w:r>
            <w:r w:rsidRPr="00AE557B">
              <w:rPr>
                <w:rFonts w:ascii="Times New Roman" w:hAnsi="Times New Roman" w:cs="Times New Roman"/>
                <w:sz w:val="20"/>
                <w:szCs w:val="24"/>
                <w:vertAlign w:val="superscript"/>
              </w:rPr>
              <w:t>0</w:t>
            </w:r>
            <w:r w:rsidRPr="00AE557B">
              <w:rPr>
                <w:rFonts w:ascii="Times New Roman" w:hAnsi="Times New Roman" w:cs="Times New Roman"/>
                <w:sz w:val="20"/>
                <w:szCs w:val="24"/>
              </w:rPr>
              <w:t xml:space="preserve"> 37.435</w:t>
            </w:r>
          </w:p>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E 003</w:t>
            </w:r>
            <w:r w:rsidRPr="00AE557B">
              <w:rPr>
                <w:rFonts w:ascii="Times New Roman" w:hAnsi="Times New Roman" w:cs="Times New Roman"/>
                <w:sz w:val="20"/>
                <w:szCs w:val="24"/>
                <w:vertAlign w:val="superscript"/>
              </w:rPr>
              <w:t>0</w:t>
            </w:r>
            <w:r w:rsidRPr="00AE557B">
              <w:rPr>
                <w:rFonts w:ascii="Times New Roman" w:hAnsi="Times New Roman" w:cs="Times New Roman"/>
                <w:sz w:val="20"/>
                <w:szCs w:val="24"/>
              </w:rPr>
              <w:t xml:space="preserve"> 18.039</w:t>
            </w:r>
          </w:p>
        </w:tc>
      </w:tr>
      <w:tr w:rsidR="001D6E1B" w:rsidRPr="00AE557B" w:rsidTr="00692565">
        <w:trPr>
          <w:jc w:val="center"/>
        </w:trPr>
        <w:tc>
          <w:tcPr>
            <w:tcW w:w="910" w:type="pct"/>
            <w:vAlign w:val="center"/>
          </w:tcPr>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8</w:t>
            </w:r>
          </w:p>
        </w:tc>
        <w:tc>
          <w:tcPr>
            <w:tcW w:w="1590" w:type="pct"/>
            <w:tcBorders>
              <w:right w:val="single" w:sz="4" w:space="0" w:color="auto"/>
            </w:tcBorders>
            <w:vAlign w:val="center"/>
          </w:tcPr>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N 06</w:t>
            </w:r>
            <w:r w:rsidRPr="00AE557B">
              <w:rPr>
                <w:rFonts w:ascii="Times New Roman" w:hAnsi="Times New Roman" w:cs="Times New Roman"/>
                <w:sz w:val="20"/>
                <w:szCs w:val="24"/>
                <w:vertAlign w:val="superscript"/>
              </w:rPr>
              <w:t>0</w:t>
            </w:r>
            <w:r w:rsidRPr="00AE557B">
              <w:rPr>
                <w:rFonts w:ascii="Times New Roman" w:hAnsi="Times New Roman" w:cs="Times New Roman"/>
                <w:sz w:val="20"/>
                <w:szCs w:val="24"/>
              </w:rPr>
              <w:t xml:space="preserve"> 37.125</w:t>
            </w:r>
          </w:p>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E 003</w:t>
            </w:r>
            <w:r w:rsidRPr="00AE557B">
              <w:rPr>
                <w:rFonts w:ascii="Times New Roman" w:hAnsi="Times New Roman" w:cs="Times New Roman"/>
                <w:sz w:val="20"/>
                <w:szCs w:val="24"/>
                <w:vertAlign w:val="superscript"/>
              </w:rPr>
              <w:t>0</w:t>
            </w:r>
            <w:r w:rsidRPr="00AE557B">
              <w:rPr>
                <w:rFonts w:ascii="Times New Roman" w:hAnsi="Times New Roman" w:cs="Times New Roman"/>
                <w:sz w:val="20"/>
                <w:szCs w:val="24"/>
              </w:rPr>
              <w:t xml:space="preserve"> 19.542</w:t>
            </w:r>
          </w:p>
        </w:tc>
        <w:tc>
          <w:tcPr>
            <w:tcW w:w="910" w:type="pct"/>
            <w:tcBorders>
              <w:left w:val="single" w:sz="4" w:space="0" w:color="auto"/>
            </w:tcBorders>
            <w:vAlign w:val="center"/>
          </w:tcPr>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18</w:t>
            </w:r>
          </w:p>
        </w:tc>
        <w:tc>
          <w:tcPr>
            <w:tcW w:w="1590" w:type="pct"/>
            <w:vAlign w:val="center"/>
          </w:tcPr>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N 06</w:t>
            </w:r>
            <w:r w:rsidRPr="00AE557B">
              <w:rPr>
                <w:rFonts w:ascii="Times New Roman" w:hAnsi="Times New Roman" w:cs="Times New Roman"/>
                <w:sz w:val="20"/>
                <w:szCs w:val="24"/>
                <w:vertAlign w:val="superscript"/>
              </w:rPr>
              <w:t>0</w:t>
            </w:r>
            <w:r w:rsidRPr="00AE557B">
              <w:rPr>
                <w:rFonts w:ascii="Times New Roman" w:hAnsi="Times New Roman" w:cs="Times New Roman"/>
                <w:sz w:val="20"/>
                <w:szCs w:val="24"/>
              </w:rPr>
              <w:t xml:space="preserve"> 37.306</w:t>
            </w:r>
          </w:p>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E 003</w:t>
            </w:r>
            <w:r w:rsidRPr="00AE557B">
              <w:rPr>
                <w:rFonts w:ascii="Times New Roman" w:hAnsi="Times New Roman" w:cs="Times New Roman"/>
                <w:sz w:val="20"/>
                <w:szCs w:val="24"/>
                <w:vertAlign w:val="superscript"/>
              </w:rPr>
              <w:t>0</w:t>
            </w:r>
            <w:r w:rsidRPr="00AE557B">
              <w:rPr>
                <w:rFonts w:ascii="Times New Roman" w:hAnsi="Times New Roman" w:cs="Times New Roman"/>
                <w:sz w:val="20"/>
                <w:szCs w:val="24"/>
              </w:rPr>
              <w:t xml:space="preserve"> 18.596</w:t>
            </w:r>
          </w:p>
        </w:tc>
      </w:tr>
      <w:tr w:rsidR="001D6E1B" w:rsidRPr="00AE557B" w:rsidTr="00692565">
        <w:trPr>
          <w:jc w:val="center"/>
        </w:trPr>
        <w:tc>
          <w:tcPr>
            <w:tcW w:w="910" w:type="pct"/>
            <w:vAlign w:val="center"/>
          </w:tcPr>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9</w:t>
            </w:r>
          </w:p>
        </w:tc>
        <w:tc>
          <w:tcPr>
            <w:tcW w:w="1590" w:type="pct"/>
            <w:tcBorders>
              <w:right w:val="single" w:sz="4" w:space="0" w:color="auto"/>
            </w:tcBorders>
            <w:vAlign w:val="center"/>
          </w:tcPr>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N 06</w:t>
            </w:r>
            <w:r w:rsidRPr="00AE557B">
              <w:rPr>
                <w:rFonts w:ascii="Times New Roman" w:hAnsi="Times New Roman" w:cs="Times New Roman"/>
                <w:sz w:val="20"/>
                <w:szCs w:val="24"/>
                <w:vertAlign w:val="superscript"/>
              </w:rPr>
              <w:t>0</w:t>
            </w:r>
            <w:r w:rsidRPr="00AE557B">
              <w:rPr>
                <w:rFonts w:ascii="Times New Roman" w:hAnsi="Times New Roman" w:cs="Times New Roman"/>
                <w:sz w:val="20"/>
                <w:szCs w:val="24"/>
              </w:rPr>
              <w:t xml:space="preserve"> 37.145</w:t>
            </w:r>
          </w:p>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E 003</w:t>
            </w:r>
            <w:r w:rsidRPr="00AE557B">
              <w:rPr>
                <w:rFonts w:ascii="Times New Roman" w:hAnsi="Times New Roman" w:cs="Times New Roman"/>
                <w:sz w:val="20"/>
                <w:szCs w:val="24"/>
                <w:vertAlign w:val="superscript"/>
              </w:rPr>
              <w:t>0</w:t>
            </w:r>
            <w:r w:rsidRPr="00AE557B">
              <w:rPr>
                <w:rFonts w:ascii="Times New Roman" w:hAnsi="Times New Roman" w:cs="Times New Roman"/>
                <w:sz w:val="20"/>
                <w:szCs w:val="24"/>
              </w:rPr>
              <w:t xml:space="preserve"> 19.550</w:t>
            </w:r>
          </w:p>
        </w:tc>
        <w:tc>
          <w:tcPr>
            <w:tcW w:w="910" w:type="pct"/>
            <w:tcBorders>
              <w:left w:val="single" w:sz="4" w:space="0" w:color="auto"/>
            </w:tcBorders>
            <w:vAlign w:val="center"/>
          </w:tcPr>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19</w:t>
            </w:r>
          </w:p>
        </w:tc>
        <w:tc>
          <w:tcPr>
            <w:tcW w:w="1590" w:type="pct"/>
            <w:vAlign w:val="center"/>
          </w:tcPr>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N 06</w:t>
            </w:r>
            <w:r w:rsidRPr="00AE557B">
              <w:rPr>
                <w:rFonts w:ascii="Times New Roman" w:hAnsi="Times New Roman" w:cs="Times New Roman"/>
                <w:sz w:val="20"/>
                <w:szCs w:val="24"/>
                <w:vertAlign w:val="superscript"/>
              </w:rPr>
              <w:t>0</w:t>
            </w:r>
            <w:r w:rsidRPr="00AE557B">
              <w:rPr>
                <w:rFonts w:ascii="Times New Roman" w:hAnsi="Times New Roman" w:cs="Times New Roman"/>
                <w:sz w:val="20"/>
                <w:szCs w:val="24"/>
              </w:rPr>
              <w:t xml:space="preserve"> 37.125</w:t>
            </w:r>
          </w:p>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E 003</w:t>
            </w:r>
            <w:r w:rsidRPr="00AE557B">
              <w:rPr>
                <w:rFonts w:ascii="Times New Roman" w:hAnsi="Times New Roman" w:cs="Times New Roman"/>
                <w:sz w:val="20"/>
                <w:szCs w:val="24"/>
                <w:vertAlign w:val="superscript"/>
              </w:rPr>
              <w:t>0</w:t>
            </w:r>
            <w:r w:rsidRPr="00AE557B">
              <w:rPr>
                <w:rFonts w:ascii="Times New Roman" w:hAnsi="Times New Roman" w:cs="Times New Roman"/>
                <w:sz w:val="20"/>
                <w:szCs w:val="24"/>
              </w:rPr>
              <w:t xml:space="preserve"> 18.345</w:t>
            </w:r>
          </w:p>
        </w:tc>
      </w:tr>
      <w:tr w:rsidR="001D6E1B" w:rsidRPr="00AE557B" w:rsidTr="00692565">
        <w:trPr>
          <w:jc w:val="center"/>
        </w:trPr>
        <w:tc>
          <w:tcPr>
            <w:tcW w:w="910" w:type="pct"/>
            <w:vAlign w:val="center"/>
          </w:tcPr>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10</w:t>
            </w:r>
          </w:p>
        </w:tc>
        <w:tc>
          <w:tcPr>
            <w:tcW w:w="1590" w:type="pct"/>
            <w:tcBorders>
              <w:right w:val="single" w:sz="4" w:space="0" w:color="auto"/>
            </w:tcBorders>
            <w:vAlign w:val="center"/>
          </w:tcPr>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N 06</w:t>
            </w:r>
            <w:r w:rsidRPr="00AE557B">
              <w:rPr>
                <w:rFonts w:ascii="Times New Roman" w:hAnsi="Times New Roman" w:cs="Times New Roman"/>
                <w:sz w:val="20"/>
                <w:szCs w:val="24"/>
                <w:vertAlign w:val="superscript"/>
              </w:rPr>
              <w:t>0</w:t>
            </w:r>
            <w:r w:rsidRPr="00AE557B">
              <w:rPr>
                <w:rFonts w:ascii="Times New Roman" w:hAnsi="Times New Roman" w:cs="Times New Roman"/>
                <w:sz w:val="20"/>
                <w:szCs w:val="24"/>
              </w:rPr>
              <w:t xml:space="preserve"> 37.240</w:t>
            </w:r>
          </w:p>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E 003</w:t>
            </w:r>
            <w:r w:rsidRPr="00AE557B">
              <w:rPr>
                <w:rFonts w:ascii="Times New Roman" w:hAnsi="Times New Roman" w:cs="Times New Roman"/>
                <w:sz w:val="20"/>
                <w:szCs w:val="24"/>
                <w:vertAlign w:val="superscript"/>
              </w:rPr>
              <w:t>0</w:t>
            </w:r>
            <w:r w:rsidRPr="00AE557B">
              <w:rPr>
                <w:rFonts w:ascii="Times New Roman" w:hAnsi="Times New Roman" w:cs="Times New Roman"/>
                <w:sz w:val="20"/>
                <w:szCs w:val="24"/>
              </w:rPr>
              <w:t xml:space="preserve"> 19.613</w:t>
            </w:r>
          </w:p>
        </w:tc>
        <w:tc>
          <w:tcPr>
            <w:tcW w:w="910" w:type="pct"/>
            <w:tcBorders>
              <w:left w:val="single" w:sz="4" w:space="0" w:color="auto"/>
            </w:tcBorders>
            <w:vAlign w:val="center"/>
          </w:tcPr>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20</w:t>
            </w:r>
          </w:p>
        </w:tc>
        <w:tc>
          <w:tcPr>
            <w:tcW w:w="1590" w:type="pct"/>
            <w:vAlign w:val="center"/>
          </w:tcPr>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N 06</w:t>
            </w:r>
            <w:r w:rsidRPr="00AE557B">
              <w:rPr>
                <w:rFonts w:ascii="Times New Roman" w:hAnsi="Times New Roman" w:cs="Times New Roman"/>
                <w:sz w:val="20"/>
                <w:szCs w:val="24"/>
                <w:vertAlign w:val="superscript"/>
              </w:rPr>
              <w:t>0</w:t>
            </w:r>
            <w:r w:rsidRPr="00AE557B">
              <w:rPr>
                <w:rFonts w:ascii="Times New Roman" w:hAnsi="Times New Roman" w:cs="Times New Roman"/>
                <w:sz w:val="20"/>
                <w:szCs w:val="24"/>
              </w:rPr>
              <w:t xml:space="preserve"> 36.806</w:t>
            </w:r>
          </w:p>
          <w:p w:rsidR="00CC33E2" w:rsidRPr="00AE557B" w:rsidRDefault="00B6456F" w:rsidP="00790783">
            <w:pPr>
              <w:snapToGrid w:val="0"/>
              <w:jc w:val="both"/>
              <w:rPr>
                <w:rFonts w:ascii="Times New Roman" w:hAnsi="Times New Roman" w:cs="Times New Roman"/>
                <w:sz w:val="20"/>
                <w:szCs w:val="24"/>
              </w:rPr>
            </w:pPr>
            <w:r w:rsidRPr="00AE557B">
              <w:rPr>
                <w:rFonts w:ascii="Times New Roman" w:hAnsi="Times New Roman" w:cs="Times New Roman"/>
                <w:sz w:val="20"/>
                <w:szCs w:val="24"/>
              </w:rPr>
              <w:t>E 003</w:t>
            </w:r>
            <w:r w:rsidRPr="00AE557B">
              <w:rPr>
                <w:rFonts w:ascii="Times New Roman" w:hAnsi="Times New Roman" w:cs="Times New Roman"/>
                <w:sz w:val="20"/>
                <w:szCs w:val="24"/>
                <w:vertAlign w:val="superscript"/>
              </w:rPr>
              <w:t>0</w:t>
            </w:r>
            <w:r w:rsidRPr="00AE557B">
              <w:rPr>
                <w:rFonts w:ascii="Times New Roman" w:hAnsi="Times New Roman" w:cs="Times New Roman"/>
                <w:sz w:val="20"/>
                <w:szCs w:val="24"/>
              </w:rPr>
              <w:t xml:space="preserve"> 19.675</w:t>
            </w:r>
          </w:p>
        </w:tc>
      </w:tr>
    </w:tbl>
    <w:p w:rsidR="00074756" w:rsidRPr="00AE557B" w:rsidRDefault="00074756" w:rsidP="00790783">
      <w:pPr>
        <w:snapToGrid w:val="0"/>
        <w:spacing w:after="0" w:line="240" w:lineRule="auto"/>
        <w:jc w:val="both"/>
        <w:rPr>
          <w:rFonts w:ascii="Times New Roman" w:hAnsi="Times New Roman" w:cs="Times New Roman"/>
          <w:b/>
          <w:sz w:val="20"/>
          <w:szCs w:val="24"/>
        </w:rPr>
      </w:pPr>
    </w:p>
    <w:p w:rsidR="00AE557B" w:rsidRPr="00AE557B" w:rsidRDefault="00AE557B" w:rsidP="00790783">
      <w:pPr>
        <w:snapToGrid w:val="0"/>
        <w:spacing w:after="0" w:line="240" w:lineRule="auto"/>
        <w:jc w:val="both"/>
        <w:rPr>
          <w:rFonts w:ascii="Times New Roman" w:hAnsi="Times New Roman" w:cs="Times New Roman"/>
          <w:b/>
          <w:sz w:val="20"/>
          <w:szCs w:val="24"/>
        </w:rPr>
        <w:sectPr w:rsidR="00AE557B" w:rsidRPr="00AE557B" w:rsidSect="00692565">
          <w:type w:val="continuous"/>
          <w:pgSz w:w="12240" w:h="15840" w:code="1"/>
          <w:pgMar w:top="1440" w:right="1440" w:bottom="1440" w:left="1440" w:header="720" w:footer="720" w:gutter="0"/>
          <w:cols w:space="720"/>
          <w:docGrid w:linePitch="360"/>
        </w:sectPr>
      </w:pPr>
    </w:p>
    <w:p w:rsidR="0092774D" w:rsidRPr="00AE557B" w:rsidRDefault="00B6456F" w:rsidP="00790783">
      <w:pPr>
        <w:snapToGrid w:val="0"/>
        <w:spacing w:after="0" w:line="240" w:lineRule="auto"/>
        <w:jc w:val="both"/>
        <w:rPr>
          <w:rFonts w:ascii="Times New Roman" w:hAnsi="Times New Roman" w:cs="Times New Roman"/>
          <w:sz w:val="20"/>
          <w:szCs w:val="24"/>
        </w:rPr>
      </w:pPr>
      <w:r w:rsidRPr="00AE557B">
        <w:rPr>
          <w:rFonts w:ascii="Times New Roman" w:hAnsi="Times New Roman" w:cs="Times New Roman"/>
          <w:b/>
          <w:sz w:val="20"/>
          <w:szCs w:val="24"/>
        </w:rPr>
        <w:lastRenderedPageBreak/>
        <w:t>2.3 Samples preparation</w:t>
      </w:r>
    </w:p>
    <w:p w:rsidR="0092774D" w:rsidRPr="00AE557B" w:rsidRDefault="00B6456F" w:rsidP="00790783">
      <w:pPr>
        <w:snapToGrid w:val="0"/>
        <w:spacing w:after="0" w:line="240" w:lineRule="auto"/>
        <w:ind w:firstLine="425"/>
        <w:jc w:val="both"/>
        <w:rPr>
          <w:rFonts w:ascii="Times New Roman" w:hAnsi="Times New Roman" w:cs="Times New Roman"/>
          <w:sz w:val="20"/>
          <w:szCs w:val="24"/>
        </w:rPr>
      </w:pPr>
      <w:r w:rsidRPr="00AE557B">
        <w:rPr>
          <w:rFonts w:ascii="Times New Roman" w:hAnsi="Times New Roman" w:cs="Times New Roman"/>
          <w:sz w:val="20"/>
          <w:szCs w:val="24"/>
        </w:rPr>
        <w:t>Soils were well mixed after removing extraneous materials such as roots, pieces of stones and gravels. Samples were then weighted and dried into an electric oven at 110</w:t>
      </w:r>
      <w:r w:rsidRPr="00AE557B">
        <w:rPr>
          <w:rFonts w:ascii="Times New Roman" w:hAnsi="Times New Roman" w:cs="Times New Roman"/>
          <w:sz w:val="20"/>
          <w:szCs w:val="24"/>
          <w:vertAlign w:val="superscript"/>
        </w:rPr>
        <w:t>0</w:t>
      </w:r>
      <w:r w:rsidRPr="00AE557B">
        <w:rPr>
          <w:rFonts w:ascii="Times New Roman" w:hAnsi="Times New Roman" w:cs="Times New Roman"/>
          <w:sz w:val="20"/>
          <w:szCs w:val="24"/>
        </w:rPr>
        <w:t xml:space="preserve">C for 4 days until a constant dry weight was obtained. After crushing and mixing thoroughly, soil samples were shaken in a sieve shaker </w:t>
      </w:r>
      <w:r w:rsidR="00974628" w:rsidRPr="00AE557B">
        <w:rPr>
          <w:rFonts w:ascii="Times New Roman" w:hAnsi="Times New Roman" w:cs="Times New Roman"/>
          <w:sz w:val="20"/>
          <w:szCs w:val="24"/>
        </w:rPr>
        <w:t>and were scaled in 200g each</w:t>
      </w:r>
      <w:r w:rsidR="007D5D2F" w:rsidRPr="00AE557B">
        <w:rPr>
          <w:rFonts w:ascii="Times New Roman" w:hAnsi="Times New Roman" w:cs="Times New Roman"/>
          <w:b/>
          <w:sz w:val="20"/>
          <w:szCs w:val="24"/>
          <w:vertAlign w:val="superscript"/>
        </w:rPr>
        <w:t xml:space="preserve"> </w:t>
      </w:r>
      <w:r w:rsidR="007D5D2F" w:rsidRPr="00AE557B">
        <w:rPr>
          <w:rFonts w:ascii="Times New Roman" w:hAnsi="Times New Roman" w:cs="Times New Roman"/>
          <w:sz w:val="20"/>
          <w:szCs w:val="24"/>
          <w:vertAlign w:val="superscript"/>
        </w:rPr>
        <w:t>(</w:t>
      </w:r>
      <w:r w:rsidR="007D5D2F" w:rsidRPr="00AE557B">
        <w:rPr>
          <w:rFonts w:ascii="Times New Roman" w:hAnsi="Times New Roman" w:cs="Times New Roman"/>
          <w:b/>
          <w:sz w:val="20"/>
          <w:szCs w:val="24"/>
          <w:vertAlign w:val="superscript"/>
        </w:rPr>
        <w:t>18)</w:t>
      </w:r>
      <w:r w:rsidR="007D5D2F" w:rsidRPr="00AE557B">
        <w:rPr>
          <w:rFonts w:ascii="Times New Roman" w:hAnsi="Times New Roman" w:cs="Times New Roman"/>
          <w:sz w:val="20"/>
          <w:szCs w:val="24"/>
        </w:rPr>
        <w:t>.</w:t>
      </w:r>
    </w:p>
    <w:p w:rsidR="0092774D" w:rsidRPr="00AE557B" w:rsidRDefault="00B6456F" w:rsidP="00790783">
      <w:pPr>
        <w:snapToGrid w:val="0"/>
        <w:spacing w:after="0" w:line="240" w:lineRule="auto"/>
        <w:ind w:firstLine="425"/>
        <w:jc w:val="both"/>
        <w:rPr>
          <w:rFonts w:ascii="Times New Roman" w:hAnsi="Times New Roman" w:cs="Times New Roman"/>
          <w:sz w:val="20"/>
          <w:szCs w:val="24"/>
        </w:rPr>
      </w:pPr>
      <w:r w:rsidRPr="00AE557B">
        <w:rPr>
          <w:rFonts w:ascii="Times New Roman" w:hAnsi="Times New Roman" w:cs="Times New Roman"/>
          <w:sz w:val="20"/>
          <w:szCs w:val="24"/>
        </w:rPr>
        <w:t>Grass samples were cleared by fresh water for removing the dust and surface contaminations. All the samples were then dried under the sun and humidity condition for 2 days, they were then weig</w:t>
      </w:r>
      <w:r w:rsidR="00974628" w:rsidRPr="00AE557B">
        <w:rPr>
          <w:rFonts w:ascii="Times New Roman" w:hAnsi="Times New Roman" w:cs="Times New Roman"/>
          <w:sz w:val="20"/>
          <w:szCs w:val="24"/>
        </w:rPr>
        <w:t>hed in 200g each</w:t>
      </w:r>
      <w:r w:rsidR="007D5D2F" w:rsidRPr="00AE557B">
        <w:rPr>
          <w:rFonts w:ascii="Times New Roman" w:hAnsi="Times New Roman" w:cs="Times New Roman"/>
          <w:b/>
          <w:sz w:val="20"/>
          <w:szCs w:val="24"/>
          <w:vertAlign w:val="superscript"/>
        </w:rPr>
        <w:t xml:space="preserve"> </w:t>
      </w:r>
      <w:r w:rsidR="007D5D2F" w:rsidRPr="00AE557B">
        <w:rPr>
          <w:rFonts w:ascii="Times New Roman" w:hAnsi="Times New Roman" w:cs="Times New Roman"/>
          <w:sz w:val="20"/>
          <w:szCs w:val="24"/>
          <w:vertAlign w:val="superscript"/>
        </w:rPr>
        <w:t>(</w:t>
      </w:r>
      <w:r w:rsidR="007D5D2F" w:rsidRPr="00AE557B">
        <w:rPr>
          <w:rFonts w:ascii="Times New Roman" w:hAnsi="Times New Roman" w:cs="Times New Roman"/>
          <w:b/>
          <w:sz w:val="20"/>
          <w:szCs w:val="24"/>
          <w:vertAlign w:val="superscript"/>
        </w:rPr>
        <w:t>19)</w:t>
      </w:r>
      <w:r w:rsidR="007D5D2F" w:rsidRPr="00AE557B">
        <w:rPr>
          <w:rFonts w:ascii="Times New Roman" w:hAnsi="Times New Roman" w:cs="Times New Roman"/>
          <w:sz w:val="20"/>
          <w:szCs w:val="24"/>
        </w:rPr>
        <w:t>.</w:t>
      </w:r>
      <w:r w:rsidR="00692565" w:rsidRPr="00AE557B">
        <w:rPr>
          <w:rFonts w:ascii="Times New Roman" w:hAnsi="Times New Roman" w:cs="Times New Roman"/>
          <w:sz w:val="20"/>
          <w:szCs w:val="24"/>
        </w:rPr>
        <w:t xml:space="preserve"> </w:t>
      </w:r>
      <w:r w:rsidRPr="00AE557B">
        <w:rPr>
          <w:rFonts w:ascii="Times New Roman" w:hAnsi="Times New Roman" w:cs="Times New Roman"/>
          <w:sz w:val="20"/>
          <w:szCs w:val="24"/>
        </w:rPr>
        <w:t>The samples were charred and then finely ground into fine powder, the ash samples were cooled at room temperature. The cooled ash s</w:t>
      </w:r>
      <w:r w:rsidR="00974628" w:rsidRPr="00AE557B">
        <w:rPr>
          <w:rFonts w:ascii="Times New Roman" w:hAnsi="Times New Roman" w:cs="Times New Roman"/>
          <w:sz w:val="20"/>
          <w:szCs w:val="24"/>
        </w:rPr>
        <w:t>amples were weighed</w:t>
      </w:r>
      <w:r w:rsidR="007D5D2F" w:rsidRPr="00AE557B">
        <w:rPr>
          <w:rFonts w:ascii="Times New Roman" w:hAnsi="Times New Roman" w:cs="Times New Roman"/>
          <w:b/>
          <w:sz w:val="20"/>
          <w:szCs w:val="24"/>
          <w:vertAlign w:val="superscript"/>
        </w:rPr>
        <w:t xml:space="preserve"> </w:t>
      </w:r>
      <w:r w:rsidR="007D5D2F" w:rsidRPr="00AE557B">
        <w:rPr>
          <w:rFonts w:ascii="Times New Roman" w:hAnsi="Times New Roman" w:cs="Times New Roman"/>
          <w:sz w:val="20"/>
          <w:szCs w:val="24"/>
          <w:vertAlign w:val="superscript"/>
        </w:rPr>
        <w:t>(</w:t>
      </w:r>
      <w:r w:rsidR="007D5D2F" w:rsidRPr="00AE557B">
        <w:rPr>
          <w:rFonts w:ascii="Times New Roman" w:hAnsi="Times New Roman" w:cs="Times New Roman"/>
          <w:b/>
          <w:sz w:val="20"/>
          <w:szCs w:val="24"/>
          <w:vertAlign w:val="superscript"/>
        </w:rPr>
        <w:t>20)</w:t>
      </w:r>
      <w:r w:rsidR="007D5D2F" w:rsidRPr="00AE557B">
        <w:rPr>
          <w:rFonts w:ascii="Times New Roman" w:hAnsi="Times New Roman" w:cs="Times New Roman"/>
          <w:sz w:val="20"/>
          <w:szCs w:val="24"/>
        </w:rPr>
        <w:t>.</w:t>
      </w:r>
    </w:p>
    <w:p w:rsidR="00CC649E" w:rsidRPr="00AE557B" w:rsidRDefault="00B6456F" w:rsidP="00790783">
      <w:pPr>
        <w:snapToGrid w:val="0"/>
        <w:spacing w:after="0" w:line="240" w:lineRule="auto"/>
        <w:ind w:firstLine="425"/>
        <w:jc w:val="both"/>
        <w:rPr>
          <w:rFonts w:ascii="Times New Roman" w:hAnsi="Times New Roman" w:cs="Times New Roman"/>
          <w:sz w:val="20"/>
          <w:szCs w:val="24"/>
        </w:rPr>
      </w:pPr>
      <w:r w:rsidRPr="00AE557B">
        <w:rPr>
          <w:rFonts w:ascii="Times New Roman" w:hAnsi="Times New Roman" w:cs="Times New Roman"/>
          <w:sz w:val="20"/>
          <w:szCs w:val="24"/>
        </w:rPr>
        <w:t>Dung samples were dried for 4 days in an electric oven of 110</w:t>
      </w:r>
      <w:r w:rsidRPr="00AE557B">
        <w:rPr>
          <w:rFonts w:ascii="Times New Roman" w:hAnsi="Times New Roman" w:cs="Times New Roman"/>
          <w:sz w:val="20"/>
          <w:szCs w:val="24"/>
          <w:vertAlign w:val="superscript"/>
        </w:rPr>
        <w:t>0</w:t>
      </w:r>
      <w:r w:rsidRPr="00AE557B">
        <w:rPr>
          <w:rFonts w:ascii="Times New Roman" w:hAnsi="Times New Roman" w:cs="Times New Roman"/>
          <w:sz w:val="20"/>
          <w:szCs w:val="24"/>
        </w:rPr>
        <w:t xml:space="preserve">C to obtain a constant dry weight. The samples were then stored for about 30 days, to reach secular equilibrium between </w:t>
      </w:r>
      <w:r w:rsidRPr="00AE557B">
        <w:rPr>
          <w:rFonts w:ascii="Times New Roman" w:hAnsi="Times New Roman" w:cs="Times New Roman"/>
          <w:sz w:val="20"/>
          <w:szCs w:val="24"/>
          <w:vertAlign w:val="superscript"/>
        </w:rPr>
        <w:t>226</w:t>
      </w:r>
      <w:r w:rsidRPr="00AE557B">
        <w:rPr>
          <w:rFonts w:ascii="Times New Roman" w:hAnsi="Times New Roman" w:cs="Times New Roman"/>
          <w:sz w:val="20"/>
          <w:szCs w:val="24"/>
        </w:rPr>
        <w:t xml:space="preserve">Ra (daughter of </w:t>
      </w:r>
      <w:r w:rsidRPr="00AE557B">
        <w:rPr>
          <w:rFonts w:ascii="Times New Roman" w:hAnsi="Times New Roman" w:cs="Times New Roman"/>
          <w:sz w:val="20"/>
          <w:szCs w:val="24"/>
          <w:vertAlign w:val="superscript"/>
        </w:rPr>
        <w:t>238</w:t>
      </w:r>
      <w:r w:rsidRPr="00AE557B">
        <w:rPr>
          <w:rFonts w:ascii="Times New Roman" w:hAnsi="Times New Roman" w:cs="Times New Roman"/>
          <w:sz w:val="20"/>
          <w:szCs w:val="24"/>
        </w:rPr>
        <w:t xml:space="preserve">U and </w:t>
      </w:r>
      <w:r w:rsidRPr="00AE557B">
        <w:rPr>
          <w:rFonts w:ascii="Times New Roman" w:hAnsi="Times New Roman" w:cs="Times New Roman"/>
          <w:sz w:val="20"/>
          <w:szCs w:val="24"/>
          <w:vertAlign w:val="superscript"/>
        </w:rPr>
        <w:t>232</w:t>
      </w:r>
      <w:r w:rsidRPr="00AE557B">
        <w:rPr>
          <w:rFonts w:ascii="Times New Roman" w:hAnsi="Times New Roman" w:cs="Times New Roman"/>
          <w:sz w:val="20"/>
          <w:szCs w:val="24"/>
        </w:rPr>
        <w:t>Th with their daughter nuclei, in a 250cm</w:t>
      </w:r>
      <w:r w:rsidRPr="00AE557B">
        <w:rPr>
          <w:rFonts w:ascii="Times New Roman" w:hAnsi="Times New Roman" w:cs="Times New Roman"/>
          <w:sz w:val="20"/>
          <w:szCs w:val="24"/>
          <w:vertAlign w:val="superscript"/>
        </w:rPr>
        <w:t>3</w:t>
      </w:r>
      <w:r w:rsidRPr="00AE557B">
        <w:rPr>
          <w:rFonts w:ascii="Times New Roman" w:hAnsi="Times New Roman" w:cs="Times New Roman"/>
          <w:sz w:val="20"/>
          <w:szCs w:val="24"/>
        </w:rPr>
        <w:t xml:space="preserve"> container with a cap and wrapped with thick vinyl tapes. This was done in order to allow radon and its short-lived progenies to reach secular radioactive equilibrium. Furthermore, all the containers where samples were kept were preserved airtight by plastic packets to ensure that </w:t>
      </w:r>
      <w:r w:rsidRPr="00AE557B">
        <w:rPr>
          <w:rFonts w:ascii="Times New Roman" w:hAnsi="Times New Roman" w:cs="Times New Roman"/>
          <w:sz w:val="20"/>
          <w:szCs w:val="24"/>
          <w:vertAlign w:val="superscript"/>
        </w:rPr>
        <w:t>222</w:t>
      </w:r>
      <w:r w:rsidRPr="00AE557B">
        <w:rPr>
          <w:rFonts w:ascii="Times New Roman" w:hAnsi="Times New Roman" w:cs="Times New Roman"/>
          <w:sz w:val="20"/>
          <w:szCs w:val="24"/>
        </w:rPr>
        <w:t xml:space="preserve">Rn and </w:t>
      </w:r>
      <w:r w:rsidRPr="00AE557B">
        <w:rPr>
          <w:rFonts w:ascii="Times New Roman" w:hAnsi="Times New Roman" w:cs="Times New Roman"/>
          <w:sz w:val="20"/>
          <w:szCs w:val="24"/>
          <w:vertAlign w:val="superscript"/>
        </w:rPr>
        <w:t>220</w:t>
      </w:r>
      <w:r w:rsidRPr="00AE557B">
        <w:rPr>
          <w:rFonts w:ascii="Times New Roman" w:hAnsi="Times New Roman" w:cs="Times New Roman"/>
          <w:sz w:val="20"/>
          <w:szCs w:val="24"/>
        </w:rPr>
        <w:t>Rn are con</w:t>
      </w:r>
      <w:r w:rsidR="00974628" w:rsidRPr="00AE557B">
        <w:rPr>
          <w:rFonts w:ascii="Times New Roman" w:hAnsi="Times New Roman" w:cs="Times New Roman"/>
          <w:sz w:val="20"/>
          <w:szCs w:val="24"/>
        </w:rPr>
        <w:t>fined within the volume</w:t>
      </w:r>
      <w:r w:rsidR="007D5D2F" w:rsidRPr="00AE557B">
        <w:rPr>
          <w:rFonts w:ascii="Times New Roman" w:hAnsi="Times New Roman" w:cs="Times New Roman"/>
          <w:b/>
          <w:sz w:val="20"/>
          <w:szCs w:val="24"/>
          <w:vertAlign w:val="superscript"/>
        </w:rPr>
        <w:t xml:space="preserve"> </w:t>
      </w:r>
      <w:r w:rsidR="007D5D2F" w:rsidRPr="00AE557B">
        <w:rPr>
          <w:rFonts w:ascii="Times New Roman" w:hAnsi="Times New Roman" w:cs="Times New Roman"/>
          <w:sz w:val="20"/>
          <w:szCs w:val="24"/>
          <w:vertAlign w:val="superscript"/>
        </w:rPr>
        <w:t>(</w:t>
      </w:r>
      <w:r w:rsidR="007D5D2F" w:rsidRPr="00AE557B">
        <w:rPr>
          <w:rFonts w:ascii="Times New Roman" w:hAnsi="Times New Roman" w:cs="Times New Roman"/>
          <w:b/>
          <w:sz w:val="20"/>
          <w:szCs w:val="24"/>
          <w:vertAlign w:val="superscript"/>
        </w:rPr>
        <w:t>21)</w:t>
      </w:r>
      <w:r w:rsidR="007D5D2F" w:rsidRPr="00AE557B">
        <w:rPr>
          <w:rFonts w:ascii="Times New Roman" w:hAnsi="Times New Roman" w:cs="Times New Roman"/>
          <w:sz w:val="20"/>
          <w:szCs w:val="24"/>
        </w:rPr>
        <w:t>.</w:t>
      </w:r>
    </w:p>
    <w:p w:rsidR="00A3624C" w:rsidRPr="00AE557B" w:rsidRDefault="00B6456F" w:rsidP="00790783">
      <w:pPr>
        <w:snapToGrid w:val="0"/>
        <w:spacing w:after="0" w:line="240" w:lineRule="auto"/>
        <w:jc w:val="both"/>
        <w:rPr>
          <w:rFonts w:ascii="Times New Roman" w:hAnsi="Times New Roman" w:cs="Times New Roman"/>
          <w:b/>
          <w:sz w:val="20"/>
          <w:szCs w:val="24"/>
        </w:rPr>
      </w:pPr>
      <w:r w:rsidRPr="00AE557B">
        <w:rPr>
          <w:rFonts w:ascii="Times New Roman" w:hAnsi="Times New Roman" w:cs="Times New Roman"/>
          <w:b/>
          <w:sz w:val="20"/>
          <w:szCs w:val="24"/>
        </w:rPr>
        <w:t>2.4 Detection of radiation by Na</w:t>
      </w:r>
      <w:r w:rsidR="00692565" w:rsidRPr="00AE557B">
        <w:rPr>
          <w:rFonts w:ascii="Times New Roman" w:hAnsi="Times New Roman" w:cs="Times New Roman"/>
          <w:b/>
          <w:sz w:val="20"/>
          <w:szCs w:val="24"/>
        </w:rPr>
        <w:t>I (</w:t>
      </w:r>
      <w:r w:rsidRPr="00AE557B">
        <w:rPr>
          <w:rFonts w:ascii="Times New Roman" w:hAnsi="Times New Roman" w:cs="Times New Roman"/>
          <w:b/>
          <w:sz w:val="20"/>
          <w:szCs w:val="24"/>
        </w:rPr>
        <w:t>TI) crystal</w:t>
      </w:r>
    </w:p>
    <w:p w:rsidR="00A3624C" w:rsidRPr="00AE557B" w:rsidRDefault="00B6456F" w:rsidP="00AE557B">
      <w:pPr>
        <w:tabs>
          <w:tab w:val="right" w:pos="4365"/>
        </w:tabs>
        <w:snapToGrid w:val="0"/>
        <w:spacing w:after="0" w:line="240" w:lineRule="auto"/>
        <w:ind w:firstLine="425"/>
        <w:jc w:val="both"/>
        <w:rPr>
          <w:rFonts w:ascii="Times New Roman" w:hAnsi="Times New Roman" w:cs="Times New Roman"/>
          <w:sz w:val="20"/>
          <w:szCs w:val="24"/>
        </w:rPr>
      </w:pPr>
      <w:r w:rsidRPr="00AE557B">
        <w:rPr>
          <w:rFonts w:ascii="Times New Roman" w:hAnsi="Times New Roman" w:cs="Times New Roman"/>
          <w:sz w:val="20"/>
          <w:szCs w:val="24"/>
        </w:rPr>
        <w:t xml:space="preserve">When incoming radiation is incident on the crystal, it gives up its energy </w:t>
      </w:r>
      <w:r w:rsidRPr="00AE557B">
        <w:rPr>
          <w:rFonts w:ascii="Times New Roman" w:hAnsi="Times New Roman" w:cs="Times New Roman"/>
          <w:i/>
          <w:sz w:val="20"/>
          <w:szCs w:val="24"/>
        </w:rPr>
        <w:t>E</w:t>
      </w:r>
      <w:r w:rsidRPr="00AE557B">
        <w:rPr>
          <w:rFonts w:ascii="Times New Roman" w:hAnsi="Times New Roman" w:cs="Times New Roman"/>
          <w:sz w:val="20"/>
          <w:szCs w:val="24"/>
        </w:rPr>
        <w:t xml:space="preserve"> completely to the </w:t>
      </w:r>
      <w:r w:rsidRPr="00AE557B">
        <w:rPr>
          <w:rFonts w:ascii="Times New Roman" w:hAnsi="Times New Roman" w:cs="Times New Roman"/>
          <w:sz w:val="20"/>
          <w:szCs w:val="24"/>
        </w:rPr>
        <w:lastRenderedPageBreak/>
        <w:t>scintillator resulting in the production of</w:t>
      </w:r>
      <w:r w:rsidRPr="00AE557B">
        <w:rPr>
          <w:rFonts w:ascii="Times New Roman" w:hAnsi="Times New Roman" w:cs="Times New Roman"/>
          <w:i/>
          <w:sz w:val="20"/>
          <w:szCs w:val="24"/>
        </w:rPr>
        <w:t xml:space="preserve"> N</w:t>
      </w:r>
      <w:r w:rsidRPr="00AE557B">
        <w:rPr>
          <w:rFonts w:ascii="Times New Roman" w:hAnsi="Times New Roman" w:cs="Times New Roman"/>
          <w:sz w:val="20"/>
          <w:szCs w:val="24"/>
        </w:rPr>
        <w:t xml:space="preserve"> number of photons given by:</w:t>
      </w:r>
    </w:p>
    <w:p w:rsidR="00A3624C" w:rsidRPr="00AE557B" w:rsidRDefault="00B6456F" w:rsidP="00AE557B">
      <w:pPr>
        <w:tabs>
          <w:tab w:val="right" w:pos="4365"/>
        </w:tabs>
        <w:snapToGrid w:val="0"/>
        <w:spacing w:after="0" w:line="240" w:lineRule="auto"/>
        <w:ind w:firstLine="425"/>
        <w:jc w:val="both"/>
        <w:rPr>
          <w:rFonts w:ascii="Times New Roman" w:hAnsi="Times New Roman" w:cs="Times New Roman"/>
          <w:sz w:val="20"/>
          <w:szCs w:val="24"/>
        </w:rPr>
      </w:pPr>
      <m:oMath>
        <m:r>
          <w:rPr>
            <w:rFonts w:ascii="Cambria Math" w:hAnsi="Cambria Math" w:cs="Times New Roman"/>
            <w:sz w:val="20"/>
            <w:szCs w:val="24"/>
          </w:rPr>
          <m:t>N</m:t>
        </m:r>
        <m:r>
          <w:rPr>
            <w:rFonts w:ascii="Cambria Math" w:hAnsi="Times New Roman" w:cs="Times New Roman"/>
            <w:sz w:val="20"/>
            <w:szCs w:val="24"/>
          </w:rPr>
          <m:t xml:space="preserve">= </m:t>
        </m:r>
        <m:f>
          <m:fPr>
            <m:ctrlPr>
              <w:rPr>
                <w:rFonts w:ascii="Cambria Math" w:hAnsi="Times New Roman" w:cs="Times New Roman"/>
                <w:i/>
                <w:sz w:val="20"/>
                <w:szCs w:val="24"/>
              </w:rPr>
            </m:ctrlPr>
          </m:fPr>
          <m:num>
            <m:sSub>
              <m:sSubPr>
                <m:ctrlPr>
                  <w:rPr>
                    <w:rFonts w:ascii="Cambria Math" w:hAnsi="Times New Roman" w:cs="Times New Roman"/>
                    <w:i/>
                    <w:sz w:val="20"/>
                    <w:szCs w:val="24"/>
                  </w:rPr>
                </m:ctrlPr>
              </m:sSubPr>
              <m:e>
                <m:r>
                  <w:rPr>
                    <w:rFonts w:ascii="Cambria Math" w:hAnsi="Cambria Math" w:cs="Times New Roman"/>
                    <w:sz w:val="20"/>
                    <w:szCs w:val="24"/>
                  </w:rPr>
                  <m:t>E</m:t>
                </m:r>
              </m:e>
              <m:sub>
                <m:r>
                  <w:rPr>
                    <w:rFonts w:ascii="Cambria Math" w:hAnsi="Cambria Math" w:cs="Times New Roman"/>
                    <w:sz w:val="20"/>
                    <w:szCs w:val="24"/>
                  </w:rPr>
                  <m:t>q</m:t>
                </m:r>
              </m:sub>
            </m:sSub>
          </m:num>
          <m:den>
            <m:sSub>
              <m:sSubPr>
                <m:ctrlPr>
                  <w:rPr>
                    <w:rFonts w:ascii="Cambria Math" w:hAnsi="Times New Roman" w:cs="Times New Roman"/>
                    <w:i/>
                    <w:sz w:val="20"/>
                    <w:szCs w:val="24"/>
                  </w:rPr>
                </m:ctrlPr>
              </m:sSubPr>
              <m:e>
                <m:r>
                  <w:rPr>
                    <w:rFonts w:ascii="Cambria Math" w:hAnsi="Cambria Math" w:cs="Times New Roman"/>
                    <w:sz w:val="20"/>
                    <w:szCs w:val="24"/>
                  </w:rPr>
                  <m:t>ω</m:t>
                </m:r>
              </m:e>
              <m:sub>
                <m:r>
                  <w:rPr>
                    <w:rFonts w:ascii="Cambria Math" w:hAnsi="Times New Roman" w:cs="Times New Roman"/>
                    <w:sz w:val="20"/>
                    <w:szCs w:val="24"/>
                  </w:rPr>
                  <m:t>0</m:t>
                </m:r>
              </m:sub>
            </m:sSub>
          </m:den>
        </m:f>
      </m:oMath>
      <w:r w:rsidR="00692565" w:rsidRPr="00AE557B">
        <w:rPr>
          <w:rFonts w:ascii="Times New Roman" w:hAnsi="Times New Roman" w:cs="Times New Roman"/>
          <w:sz w:val="20"/>
          <w:szCs w:val="24"/>
        </w:rPr>
        <w:t xml:space="preserve">  </w:t>
      </w:r>
      <w:r w:rsidR="00AE557B">
        <w:rPr>
          <w:rFonts w:ascii="Times New Roman" w:hAnsi="Times New Roman" w:cs="Times New Roman" w:hint="eastAsia"/>
          <w:sz w:val="20"/>
          <w:szCs w:val="24"/>
          <w:lang w:eastAsia="zh-CN"/>
        </w:rPr>
        <w:tab/>
      </w:r>
      <w:r w:rsidR="00B13EA6" w:rsidRPr="00AE557B">
        <w:rPr>
          <w:rFonts w:ascii="Times New Roman" w:hAnsi="Times New Roman" w:cs="Times New Roman"/>
          <w:sz w:val="20"/>
          <w:szCs w:val="24"/>
        </w:rPr>
        <w:t>(6)</w:t>
      </w:r>
      <w:r w:rsidR="00692565" w:rsidRPr="00AE557B">
        <w:rPr>
          <w:rFonts w:ascii="Times New Roman" w:hAnsi="Times New Roman" w:cs="Times New Roman"/>
          <w:sz w:val="20"/>
          <w:szCs w:val="24"/>
        </w:rPr>
        <w:t xml:space="preserve"> </w:t>
      </w:r>
    </w:p>
    <w:p w:rsidR="00A3624C" w:rsidRPr="00AE557B" w:rsidRDefault="00B6456F" w:rsidP="00AE557B">
      <w:pPr>
        <w:tabs>
          <w:tab w:val="right" w:pos="4365"/>
        </w:tabs>
        <w:snapToGrid w:val="0"/>
        <w:spacing w:after="0" w:line="240" w:lineRule="auto"/>
        <w:ind w:firstLine="425"/>
        <w:jc w:val="both"/>
        <w:rPr>
          <w:rFonts w:ascii="Times New Roman" w:hAnsi="Times New Roman" w:cs="Times New Roman"/>
          <w:sz w:val="20"/>
          <w:szCs w:val="24"/>
        </w:rPr>
      </w:pPr>
      <w:r w:rsidRPr="00AE557B">
        <w:rPr>
          <w:rFonts w:ascii="Times New Roman" w:hAnsi="Times New Roman" w:cs="Times New Roman"/>
          <w:sz w:val="20"/>
          <w:szCs w:val="24"/>
        </w:rPr>
        <w:t xml:space="preserve">Where </w:t>
      </w:r>
      <m:oMath>
        <m:sSub>
          <m:sSubPr>
            <m:ctrlPr>
              <w:rPr>
                <w:rFonts w:ascii="Cambria Math" w:hAnsi="Times New Roman" w:cs="Times New Roman"/>
                <w:i/>
                <w:sz w:val="20"/>
                <w:szCs w:val="24"/>
              </w:rPr>
            </m:ctrlPr>
          </m:sSubPr>
          <m:e>
            <m:r>
              <w:rPr>
                <w:rFonts w:ascii="Cambria Math" w:hAnsi="Cambria Math" w:cs="Times New Roman"/>
                <w:sz w:val="20"/>
                <w:szCs w:val="24"/>
              </w:rPr>
              <m:t>E</m:t>
            </m:r>
          </m:e>
          <m:sub>
            <m:r>
              <w:rPr>
                <w:rFonts w:ascii="Cambria Math" w:hAnsi="Cambria Math" w:cs="Times New Roman"/>
                <w:sz w:val="20"/>
                <w:szCs w:val="24"/>
              </w:rPr>
              <m:t>q</m:t>
            </m:r>
          </m:sub>
        </m:sSub>
      </m:oMath>
      <w:r w:rsidRPr="00AE557B">
        <w:rPr>
          <w:rFonts w:ascii="Times New Roman" w:hAnsi="Times New Roman" w:cs="Times New Roman"/>
          <w:sz w:val="20"/>
          <w:szCs w:val="24"/>
          <w:vertAlign w:val="subscript"/>
        </w:rPr>
        <w:t xml:space="preserve"> </w:t>
      </w:r>
      <w:r w:rsidRPr="00AE557B">
        <w:rPr>
          <w:rFonts w:ascii="Times New Roman" w:hAnsi="Times New Roman" w:cs="Times New Roman"/>
          <w:sz w:val="20"/>
          <w:szCs w:val="24"/>
        </w:rPr>
        <w:t xml:space="preserve">is the luminescence quantum efficiency, which is the probability of a photoelectric interaction of the incident photon and </w:t>
      </w:r>
      <m:oMath>
        <m:sSub>
          <m:sSubPr>
            <m:ctrlPr>
              <w:rPr>
                <w:rFonts w:ascii="Cambria Math" w:hAnsi="Times New Roman" w:cs="Times New Roman"/>
                <w:i/>
                <w:sz w:val="20"/>
                <w:szCs w:val="24"/>
              </w:rPr>
            </m:ctrlPr>
          </m:sSubPr>
          <m:e>
            <m:r>
              <w:rPr>
                <w:rFonts w:ascii="Cambria Math" w:hAnsi="Cambria Math" w:cs="Times New Roman"/>
                <w:sz w:val="20"/>
                <w:szCs w:val="24"/>
              </w:rPr>
              <m:t>ω</m:t>
            </m:r>
          </m:e>
          <m:sub>
            <m:r>
              <w:rPr>
                <w:rFonts w:ascii="Cambria Math" w:hAnsi="Times New Roman" w:cs="Times New Roman"/>
                <w:sz w:val="20"/>
                <w:szCs w:val="24"/>
              </w:rPr>
              <m:t>0</m:t>
            </m:r>
          </m:sub>
        </m:sSub>
      </m:oMath>
      <w:r w:rsidRPr="00AE557B">
        <w:rPr>
          <w:rFonts w:ascii="Times New Roman" w:hAnsi="Times New Roman" w:cs="Times New Roman"/>
          <w:sz w:val="20"/>
          <w:szCs w:val="24"/>
        </w:rPr>
        <w:t xml:space="preserve"> is the average energy of a single photon which is about 3.0eV for Na</w:t>
      </w:r>
      <w:r w:rsidR="00692565" w:rsidRPr="00AE557B">
        <w:rPr>
          <w:rFonts w:ascii="Times New Roman" w:hAnsi="Times New Roman" w:cs="Times New Roman"/>
          <w:sz w:val="20"/>
          <w:szCs w:val="24"/>
        </w:rPr>
        <w:t>I (</w:t>
      </w:r>
      <w:r w:rsidRPr="00AE557B">
        <w:rPr>
          <w:rFonts w:ascii="Times New Roman" w:hAnsi="Times New Roman" w:cs="Times New Roman"/>
          <w:sz w:val="20"/>
          <w:szCs w:val="24"/>
        </w:rPr>
        <w:t xml:space="preserve">TI). These </w:t>
      </w:r>
      <w:r w:rsidRPr="00AE557B">
        <w:rPr>
          <w:rFonts w:ascii="Times New Roman" w:hAnsi="Times New Roman" w:cs="Times New Roman"/>
          <w:i/>
          <w:sz w:val="20"/>
          <w:szCs w:val="24"/>
        </w:rPr>
        <w:t>N</w:t>
      </w:r>
      <w:r w:rsidRPr="00AE557B">
        <w:rPr>
          <w:rFonts w:ascii="Times New Roman" w:hAnsi="Times New Roman" w:cs="Times New Roman"/>
          <w:sz w:val="20"/>
          <w:szCs w:val="24"/>
        </w:rPr>
        <w:t xml:space="preserve"> photons impinge on the photocathode of the photomultiplier tube and are converted into photoelectrons, which are directed to the incident on the first dynode of the photomultiplier tube. The total number </w:t>
      </w:r>
      <m:oMath>
        <m:sSub>
          <m:sSubPr>
            <m:ctrlPr>
              <w:rPr>
                <w:rFonts w:ascii="Cambria Math" w:hAnsi="Times New Roman" w:cs="Times New Roman"/>
                <w:i/>
                <w:sz w:val="20"/>
                <w:szCs w:val="24"/>
              </w:rPr>
            </m:ctrlPr>
          </m:sSubPr>
          <m:e>
            <m:r>
              <w:rPr>
                <w:rFonts w:ascii="Cambria Math" w:hAnsi="Cambria Math" w:cs="Times New Roman"/>
                <w:sz w:val="20"/>
                <w:szCs w:val="24"/>
              </w:rPr>
              <m:t>N</m:t>
            </m:r>
          </m:e>
          <m:sub>
            <m:r>
              <w:rPr>
                <w:rFonts w:ascii="Cambria Math" w:hAnsi="Cambria Math" w:cs="Times New Roman"/>
                <w:sz w:val="20"/>
                <w:szCs w:val="24"/>
              </w:rPr>
              <m:t>c</m:t>
            </m:r>
          </m:sub>
        </m:sSub>
      </m:oMath>
      <w:r w:rsidRPr="00AE557B">
        <w:rPr>
          <w:rFonts w:ascii="Times New Roman" w:hAnsi="Times New Roman" w:cs="Times New Roman"/>
          <w:sz w:val="20"/>
          <w:szCs w:val="24"/>
        </w:rPr>
        <w:t xml:space="preserve"> of photoelectrons at the first dynode is given by:</w:t>
      </w:r>
    </w:p>
    <w:p w:rsidR="00A3624C" w:rsidRPr="00AE557B" w:rsidRDefault="00F53C60" w:rsidP="00AE557B">
      <w:pPr>
        <w:tabs>
          <w:tab w:val="right" w:pos="4365"/>
        </w:tabs>
        <w:snapToGrid w:val="0"/>
        <w:spacing w:after="0" w:line="240" w:lineRule="auto"/>
        <w:ind w:firstLine="425"/>
        <w:jc w:val="both"/>
        <w:rPr>
          <w:rFonts w:ascii="Times New Roman" w:hAnsi="Times New Roman" w:cs="Times New Roman"/>
          <w:sz w:val="20"/>
          <w:szCs w:val="24"/>
        </w:rPr>
      </w:pPr>
      <m:oMath>
        <m:sSub>
          <m:sSubPr>
            <m:ctrlPr>
              <w:rPr>
                <w:rFonts w:ascii="Cambria Math" w:hAnsi="Times New Roman" w:cs="Times New Roman"/>
                <w:i/>
                <w:sz w:val="20"/>
                <w:szCs w:val="24"/>
              </w:rPr>
            </m:ctrlPr>
          </m:sSubPr>
          <m:e>
            <m:r>
              <w:rPr>
                <w:rFonts w:ascii="Cambria Math" w:hAnsi="Cambria Math" w:cs="Times New Roman"/>
                <w:sz w:val="20"/>
                <w:szCs w:val="24"/>
              </w:rPr>
              <m:t>N</m:t>
            </m:r>
          </m:e>
          <m:sub>
            <m:r>
              <w:rPr>
                <w:rFonts w:ascii="Cambria Math" w:hAnsi="Cambria Math" w:cs="Times New Roman"/>
                <w:sz w:val="20"/>
                <w:szCs w:val="24"/>
              </w:rPr>
              <m:t>c</m:t>
            </m:r>
          </m:sub>
        </m:sSub>
        <m:r>
          <w:rPr>
            <w:rFonts w:ascii="Cambria Math" w:hAnsi="Times New Roman" w:cs="Times New Roman"/>
            <w:sz w:val="20"/>
            <w:szCs w:val="24"/>
          </w:rPr>
          <m:t xml:space="preserve">= </m:t>
        </m:r>
        <m:f>
          <m:fPr>
            <m:ctrlPr>
              <w:rPr>
                <w:rFonts w:ascii="Cambria Math" w:hAnsi="Times New Roman" w:cs="Times New Roman"/>
                <w:i/>
                <w:sz w:val="20"/>
                <w:szCs w:val="24"/>
              </w:rPr>
            </m:ctrlPr>
          </m:fPr>
          <m:num>
            <m:sSub>
              <m:sSubPr>
                <m:ctrlPr>
                  <w:rPr>
                    <w:rFonts w:ascii="Cambria Math" w:hAnsi="Times New Roman" w:cs="Times New Roman"/>
                    <w:i/>
                    <w:sz w:val="20"/>
                    <w:szCs w:val="24"/>
                  </w:rPr>
                </m:ctrlPr>
              </m:sSubPr>
              <m:e>
                <m:r>
                  <w:rPr>
                    <w:rFonts w:ascii="Cambria Math" w:hAnsi="Cambria Math" w:cs="Times New Roman"/>
                    <w:sz w:val="20"/>
                    <w:szCs w:val="24"/>
                  </w:rPr>
                  <m:t>E</m:t>
                </m:r>
              </m:e>
              <m:sub>
                <m:r>
                  <w:rPr>
                    <w:rFonts w:ascii="Cambria Math" w:hAnsi="Cambria Math" w:cs="Times New Roman"/>
                    <w:sz w:val="20"/>
                    <w:szCs w:val="24"/>
                  </w:rPr>
                  <m:t>q</m:t>
                </m:r>
              </m:sub>
            </m:sSub>
          </m:num>
          <m:den>
            <m:sSub>
              <m:sSubPr>
                <m:ctrlPr>
                  <w:rPr>
                    <w:rFonts w:ascii="Cambria Math" w:hAnsi="Times New Roman" w:cs="Times New Roman"/>
                    <w:i/>
                    <w:sz w:val="20"/>
                    <w:szCs w:val="24"/>
                  </w:rPr>
                </m:ctrlPr>
              </m:sSubPr>
              <m:e>
                <m:r>
                  <w:rPr>
                    <w:rFonts w:ascii="Cambria Math" w:hAnsi="Cambria Math" w:cs="Times New Roman"/>
                    <w:sz w:val="20"/>
                    <w:szCs w:val="24"/>
                  </w:rPr>
                  <m:t>ω</m:t>
                </m:r>
              </m:e>
              <m:sub>
                <m:r>
                  <w:rPr>
                    <w:rFonts w:ascii="Cambria Math" w:hAnsi="Times New Roman" w:cs="Times New Roman"/>
                    <w:sz w:val="20"/>
                    <w:szCs w:val="24"/>
                  </w:rPr>
                  <m:t>0</m:t>
                </m:r>
              </m:sub>
            </m:sSub>
          </m:den>
        </m:f>
        <m:r>
          <w:rPr>
            <w:rFonts w:ascii="Cambria Math" w:hAnsi="Times New Roman" w:cs="Times New Roman"/>
            <w:sz w:val="20"/>
            <w:szCs w:val="24"/>
          </w:rPr>
          <m:t xml:space="preserve"> </m:t>
        </m:r>
        <m:sSub>
          <m:sSubPr>
            <m:ctrlPr>
              <w:rPr>
                <w:rFonts w:ascii="Cambria Math" w:hAnsi="Times New Roman" w:cs="Times New Roman"/>
                <w:i/>
                <w:sz w:val="20"/>
                <w:szCs w:val="24"/>
              </w:rPr>
            </m:ctrlPr>
          </m:sSubPr>
          <m:e>
            <m:r>
              <w:rPr>
                <w:rFonts w:ascii="Cambria Math" w:hAnsi="Cambria Math" w:cs="Times New Roman"/>
                <w:sz w:val="20"/>
                <w:szCs w:val="24"/>
              </w:rPr>
              <m:t>mc</m:t>
            </m:r>
          </m:e>
          <m:sub>
            <m:r>
              <w:rPr>
                <w:rFonts w:ascii="Cambria Math" w:hAnsi="Cambria Math" w:cs="Times New Roman"/>
                <w:sz w:val="20"/>
                <w:szCs w:val="24"/>
              </w:rPr>
              <m:t>p</m:t>
            </m:r>
            <m:r>
              <w:rPr>
                <w:rFonts w:ascii="Cambria Math" w:hAnsi="Times New Roman" w:cs="Times New Roman"/>
                <w:sz w:val="20"/>
                <w:szCs w:val="24"/>
              </w:rPr>
              <m:t>.</m:t>
            </m:r>
            <m:r>
              <w:rPr>
                <w:rFonts w:ascii="Cambria Math" w:hAnsi="Cambria Math" w:cs="Times New Roman"/>
                <w:sz w:val="20"/>
                <w:szCs w:val="24"/>
              </w:rPr>
              <m:t>e</m:t>
            </m:r>
          </m:sub>
        </m:sSub>
        <m:sSub>
          <m:sSubPr>
            <m:ctrlPr>
              <w:rPr>
                <w:rFonts w:ascii="Cambria Math" w:hAnsi="Times New Roman" w:cs="Times New Roman"/>
                <w:i/>
                <w:sz w:val="20"/>
                <w:szCs w:val="24"/>
              </w:rPr>
            </m:ctrlPr>
          </m:sSubPr>
          <m:e>
            <m:r>
              <w:rPr>
                <w:rFonts w:ascii="Cambria Math" w:hAnsi="Cambria Math" w:cs="Times New Roman"/>
                <w:sz w:val="20"/>
                <w:szCs w:val="24"/>
              </w:rPr>
              <m:t>g</m:t>
            </m:r>
          </m:e>
          <m:sub>
            <m:r>
              <w:rPr>
                <w:rFonts w:ascii="Cambria Math" w:hAnsi="Cambria Math" w:cs="Times New Roman"/>
                <w:sz w:val="20"/>
                <w:szCs w:val="24"/>
              </w:rPr>
              <m:t>c</m:t>
            </m:r>
          </m:sub>
        </m:sSub>
        <m:r>
          <w:rPr>
            <w:rFonts w:ascii="Cambria Math" w:hAnsi="Cambria Math" w:cs="Times New Roman"/>
            <w:sz w:val="20"/>
            <w:szCs w:val="24"/>
          </w:rPr>
          <m:t>G</m:t>
        </m:r>
      </m:oMath>
      <w:r w:rsidR="00692565" w:rsidRPr="00AE557B">
        <w:rPr>
          <w:rFonts w:ascii="Times New Roman" w:hAnsi="Times New Roman" w:cs="Times New Roman"/>
          <w:sz w:val="20"/>
          <w:szCs w:val="24"/>
        </w:rPr>
        <w:t xml:space="preserve">  </w:t>
      </w:r>
      <w:r w:rsidR="00AE557B">
        <w:rPr>
          <w:rFonts w:ascii="Times New Roman" w:hAnsi="Times New Roman" w:cs="Times New Roman" w:hint="eastAsia"/>
          <w:sz w:val="20"/>
          <w:szCs w:val="24"/>
          <w:lang w:eastAsia="zh-CN"/>
        </w:rPr>
        <w:tab/>
      </w:r>
      <w:r w:rsidR="00B13EA6" w:rsidRPr="00AE557B">
        <w:rPr>
          <w:rFonts w:ascii="Times New Roman" w:hAnsi="Times New Roman" w:cs="Times New Roman"/>
          <w:sz w:val="20"/>
          <w:szCs w:val="24"/>
        </w:rPr>
        <w:t>(7)</w:t>
      </w:r>
      <w:r w:rsidR="00692565" w:rsidRPr="00AE557B">
        <w:rPr>
          <w:rFonts w:ascii="Times New Roman" w:hAnsi="Times New Roman" w:cs="Times New Roman"/>
          <w:sz w:val="20"/>
          <w:szCs w:val="24"/>
        </w:rPr>
        <w:t xml:space="preserve"> </w:t>
      </w:r>
    </w:p>
    <w:p w:rsidR="00A3624C" w:rsidRPr="00AE557B" w:rsidRDefault="00B6456F" w:rsidP="00AE557B">
      <w:pPr>
        <w:tabs>
          <w:tab w:val="right" w:pos="4365"/>
        </w:tabs>
        <w:snapToGrid w:val="0"/>
        <w:spacing w:after="0" w:line="240" w:lineRule="auto"/>
        <w:ind w:firstLine="425"/>
        <w:jc w:val="both"/>
        <w:rPr>
          <w:rFonts w:ascii="Times New Roman" w:hAnsi="Times New Roman" w:cs="Times New Roman"/>
          <w:sz w:val="20"/>
          <w:szCs w:val="24"/>
        </w:rPr>
      </w:pPr>
      <w:r w:rsidRPr="00AE557B">
        <w:rPr>
          <w:rFonts w:ascii="Times New Roman" w:hAnsi="Times New Roman" w:cs="Times New Roman"/>
          <w:sz w:val="20"/>
          <w:szCs w:val="24"/>
        </w:rPr>
        <w:t xml:space="preserve">Where G is the light collection efficiency of the photocathode which gives the function of photons that impinge on the photocathode which are converted into photoelectrons; </w:t>
      </w:r>
      <m:oMath>
        <m:sSub>
          <m:sSubPr>
            <m:ctrlPr>
              <w:rPr>
                <w:rFonts w:ascii="Cambria Math" w:hAnsi="Times New Roman" w:cs="Times New Roman"/>
                <w:i/>
                <w:sz w:val="20"/>
                <w:szCs w:val="24"/>
              </w:rPr>
            </m:ctrlPr>
          </m:sSubPr>
          <m:e>
            <m:r>
              <w:rPr>
                <w:rFonts w:ascii="Cambria Math" w:hAnsi="Cambria Math" w:cs="Times New Roman"/>
                <w:sz w:val="20"/>
                <w:szCs w:val="24"/>
              </w:rPr>
              <m:t>c</m:t>
            </m:r>
          </m:e>
          <m:sub>
            <m:r>
              <w:rPr>
                <w:rFonts w:ascii="Cambria Math" w:hAnsi="Cambria Math" w:cs="Times New Roman"/>
                <w:sz w:val="20"/>
                <w:szCs w:val="24"/>
              </w:rPr>
              <m:t>p</m:t>
            </m:r>
            <m:r>
              <w:rPr>
                <w:rFonts w:ascii="Cambria Math" w:hAnsi="Times New Roman" w:cs="Times New Roman"/>
                <w:sz w:val="20"/>
                <w:szCs w:val="24"/>
              </w:rPr>
              <m:t>.</m:t>
            </m:r>
            <m:r>
              <w:rPr>
                <w:rFonts w:ascii="Cambria Math" w:hAnsi="Cambria Math" w:cs="Times New Roman"/>
                <w:sz w:val="20"/>
                <w:szCs w:val="24"/>
              </w:rPr>
              <m:t>e</m:t>
            </m:r>
          </m:sub>
        </m:sSub>
      </m:oMath>
      <w:r w:rsidRPr="00AE557B">
        <w:rPr>
          <w:rFonts w:ascii="Times New Roman" w:hAnsi="Times New Roman" w:cs="Times New Roman"/>
          <w:sz w:val="20"/>
          <w:szCs w:val="24"/>
        </w:rPr>
        <w:t xml:space="preserve"> is the photo-quantum efficiency of the window-cathode system, </w:t>
      </w:r>
      <m:oMath>
        <m:r>
          <w:rPr>
            <w:rFonts w:ascii="Cambria Math" w:hAnsi="Cambria Math" w:cs="Times New Roman"/>
            <w:sz w:val="20"/>
            <w:szCs w:val="24"/>
          </w:rPr>
          <m:t>m</m:t>
        </m:r>
      </m:oMath>
      <w:r w:rsidRPr="00AE557B">
        <w:rPr>
          <w:rFonts w:ascii="Times New Roman" w:hAnsi="Times New Roman" w:cs="Times New Roman"/>
          <w:sz w:val="20"/>
          <w:szCs w:val="24"/>
        </w:rPr>
        <w:t xml:space="preserve"> is a factor between 0 and 1 depending on the degree of spectral matching between the scintillation spectrum and the spectral responses of the photocathode; </w:t>
      </w:r>
      <m:oMath>
        <m:sSub>
          <m:sSubPr>
            <m:ctrlPr>
              <w:rPr>
                <w:rFonts w:ascii="Cambria Math" w:hAnsi="Times New Roman" w:cs="Times New Roman"/>
                <w:i/>
                <w:sz w:val="20"/>
                <w:szCs w:val="24"/>
              </w:rPr>
            </m:ctrlPr>
          </m:sSubPr>
          <m:e>
            <m:r>
              <w:rPr>
                <w:rFonts w:ascii="Cambria Math" w:hAnsi="Cambria Math" w:cs="Times New Roman"/>
                <w:sz w:val="20"/>
                <w:szCs w:val="24"/>
              </w:rPr>
              <m:t>g</m:t>
            </m:r>
          </m:e>
          <m:sub>
            <m:r>
              <w:rPr>
                <w:rFonts w:ascii="Cambria Math" w:hAnsi="Cambria Math" w:cs="Times New Roman"/>
                <w:sz w:val="20"/>
                <w:szCs w:val="24"/>
              </w:rPr>
              <m:t>c</m:t>
            </m:r>
          </m:sub>
        </m:sSub>
      </m:oMath>
      <w:r w:rsidRPr="00AE557B">
        <w:rPr>
          <w:rFonts w:ascii="Times New Roman" w:hAnsi="Times New Roman" w:cs="Times New Roman"/>
          <w:sz w:val="20"/>
          <w:szCs w:val="24"/>
        </w:rPr>
        <w:t xml:space="preserve"> is the efficiency with which the first dynode collects the number of electrons arriving. These efficiencies are affected by a number of factors; </w:t>
      </w:r>
      <w:r w:rsidRPr="00AE557B">
        <w:rPr>
          <w:rFonts w:ascii="Times New Roman" w:hAnsi="Times New Roman" w:cs="Times New Roman"/>
          <w:i/>
          <w:sz w:val="20"/>
          <w:szCs w:val="24"/>
        </w:rPr>
        <w:t>G</w:t>
      </w:r>
      <w:r w:rsidRPr="00AE557B">
        <w:rPr>
          <w:rFonts w:ascii="Times New Roman" w:hAnsi="Times New Roman" w:cs="Times New Roman"/>
          <w:sz w:val="20"/>
          <w:szCs w:val="24"/>
        </w:rPr>
        <w:t xml:space="preserve"> is a factor determined by self-absorption, reflection loses, light trapping, optical flaws and the optical geometry of the photocathode. In Na</w:t>
      </w:r>
      <w:r w:rsidR="00692565" w:rsidRPr="00AE557B">
        <w:rPr>
          <w:rFonts w:ascii="Times New Roman" w:hAnsi="Times New Roman" w:cs="Times New Roman"/>
          <w:sz w:val="20"/>
          <w:szCs w:val="24"/>
        </w:rPr>
        <w:t>I (</w:t>
      </w:r>
      <w:r w:rsidRPr="00AE557B">
        <w:rPr>
          <w:rFonts w:ascii="Times New Roman" w:hAnsi="Times New Roman" w:cs="Times New Roman"/>
          <w:sz w:val="20"/>
          <w:szCs w:val="24"/>
        </w:rPr>
        <w:t xml:space="preserve">TI), </w:t>
      </w:r>
      <w:r w:rsidRPr="00AE557B">
        <w:rPr>
          <w:rFonts w:ascii="Times New Roman" w:hAnsi="Times New Roman" w:cs="Times New Roman"/>
          <w:i/>
          <w:sz w:val="20"/>
          <w:szCs w:val="24"/>
        </w:rPr>
        <w:t>G</w:t>
      </w:r>
      <w:r w:rsidRPr="00AE557B">
        <w:rPr>
          <w:rFonts w:ascii="Times New Roman" w:hAnsi="Times New Roman" w:cs="Times New Roman"/>
          <w:sz w:val="20"/>
          <w:szCs w:val="24"/>
        </w:rPr>
        <w:t xml:space="preserve"> is usually made nearly unity by coating the director with a reflector like MgO thereby making self-absorption very small. The term </w:t>
      </w:r>
      <m:oMath>
        <m:sSub>
          <m:sSubPr>
            <m:ctrlPr>
              <w:rPr>
                <w:rFonts w:ascii="Cambria Math" w:hAnsi="Times New Roman" w:cs="Times New Roman"/>
                <w:i/>
                <w:sz w:val="20"/>
                <w:szCs w:val="24"/>
              </w:rPr>
            </m:ctrlPr>
          </m:sSubPr>
          <m:e>
            <m:r>
              <w:rPr>
                <w:rFonts w:ascii="Cambria Math" w:hAnsi="Cambria Math" w:cs="Times New Roman"/>
                <w:sz w:val="20"/>
                <w:szCs w:val="24"/>
              </w:rPr>
              <m:t>mc</m:t>
            </m:r>
          </m:e>
          <m:sub>
            <m:r>
              <w:rPr>
                <w:rFonts w:ascii="Cambria Math" w:hAnsi="Cambria Math" w:cs="Times New Roman"/>
                <w:sz w:val="20"/>
                <w:szCs w:val="24"/>
              </w:rPr>
              <m:t>p</m:t>
            </m:r>
            <m:r>
              <w:rPr>
                <w:rFonts w:ascii="Cambria Math" w:hAnsi="Times New Roman" w:cs="Times New Roman"/>
                <w:sz w:val="20"/>
                <w:szCs w:val="24"/>
              </w:rPr>
              <m:t>.</m:t>
            </m:r>
            <m:r>
              <w:rPr>
                <w:rFonts w:ascii="Cambria Math" w:hAnsi="Cambria Math" w:cs="Times New Roman"/>
                <w:sz w:val="20"/>
                <w:szCs w:val="24"/>
              </w:rPr>
              <m:t>e</m:t>
            </m:r>
          </m:sub>
        </m:sSub>
        <m:sSub>
          <m:sSubPr>
            <m:ctrlPr>
              <w:rPr>
                <w:rFonts w:ascii="Cambria Math" w:hAnsi="Times New Roman" w:cs="Times New Roman"/>
                <w:i/>
                <w:sz w:val="20"/>
                <w:szCs w:val="24"/>
              </w:rPr>
            </m:ctrlPr>
          </m:sSubPr>
          <m:e>
            <m:r>
              <w:rPr>
                <w:rFonts w:ascii="Cambria Math" w:hAnsi="Cambria Math" w:cs="Times New Roman"/>
                <w:sz w:val="20"/>
                <w:szCs w:val="24"/>
              </w:rPr>
              <m:t>g</m:t>
            </m:r>
          </m:e>
          <m:sub>
            <m:r>
              <w:rPr>
                <w:rFonts w:ascii="Cambria Math" w:hAnsi="Cambria Math" w:cs="Times New Roman"/>
                <w:sz w:val="20"/>
                <w:szCs w:val="24"/>
              </w:rPr>
              <m:t>c</m:t>
            </m:r>
          </m:sub>
        </m:sSub>
      </m:oMath>
      <w:r w:rsidRPr="00AE557B">
        <w:rPr>
          <w:rFonts w:ascii="Times New Roman" w:hAnsi="Times New Roman" w:cs="Times New Roman"/>
          <w:sz w:val="20"/>
          <w:szCs w:val="24"/>
        </w:rPr>
        <w:t xml:space="preserve"> depends in a complex manner, on the wavelength and the point </w:t>
      </w:r>
      <w:r w:rsidRPr="00AE557B">
        <w:rPr>
          <w:rFonts w:ascii="Times New Roman" w:hAnsi="Times New Roman" w:cs="Times New Roman"/>
          <w:sz w:val="20"/>
          <w:szCs w:val="24"/>
        </w:rPr>
        <w:lastRenderedPageBreak/>
        <w:t xml:space="preserve">of the incident of the photons on the photocathode. Factor </w:t>
      </w:r>
      <m:oMath>
        <m:sSub>
          <m:sSubPr>
            <m:ctrlPr>
              <w:rPr>
                <w:rFonts w:ascii="Cambria Math" w:hAnsi="Times New Roman" w:cs="Times New Roman"/>
                <w:i/>
                <w:sz w:val="20"/>
                <w:szCs w:val="24"/>
              </w:rPr>
            </m:ctrlPr>
          </m:sSubPr>
          <m:e>
            <m:r>
              <w:rPr>
                <w:rFonts w:ascii="Cambria Math" w:hAnsi="Cambria Math" w:cs="Times New Roman"/>
                <w:sz w:val="20"/>
                <w:szCs w:val="24"/>
              </w:rPr>
              <m:t>c</m:t>
            </m:r>
          </m:e>
          <m:sub>
            <m:r>
              <w:rPr>
                <w:rFonts w:ascii="Cambria Math" w:hAnsi="Cambria Math" w:cs="Times New Roman"/>
                <w:sz w:val="20"/>
                <w:szCs w:val="24"/>
              </w:rPr>
              <m:t>p</m:t>
            </m:r>
            <m:r>
              <w:rPr>
                <w:rFonts w:ascii="Cambria Math" w:hAnsi="Times New Roman" w:cs="Times New Roman"/>
                <w:sz w:val="20"/>
                <w:szCs w:val="24"/>
              </w:rPr>
              <m:t>.</m:t>
            </m:r>
            <m:r>
              <w:rPr>
                <w:rFonts w:ascii="Cambria Math" w:hAnsi="Cambria Math" w:cs="Times New Roman"/>
                <w:sz w:val="20"/>
                <w:szCs w:val="24"/>
              </w:rPr>
              <m:t>e</m:t>
            </m:r>
          </m:sub>
        </m:sSub>
      </m:oMath>
      <w:r w:rsidRPr="00AE557B">
        <w:rPr>
          <w:rFonts w:ascii="Times New Roman" w:hAnsi="Times New Roman" w:cs="Times New Roman"/>
          <w:sz w:val="20"/>
          <w:szCs w:val="24"/>
        </w:rPr>
        <w:t xml:space="preserve"> depends on the cathode material and its thickness while </w:t>
      </w:r>
      <m:oMath>
        <m:sSub>
          <m:sSubPr>
            <m:ctrlPr>
              <w:rPr>
                <w:rFonts w:ascii="Cambria Math" w:hAnsi="Times New Roman" w:cs="Times New Roman"/>
                <w:i/>
                <w:sz w:val="20"/>
                <w:szCs w:val="24"/>
              </w:rPr>
            </m:ctrlPr>
          </m:sSubPr>
          <m:e>
            <m:r>
              <w:rPr>
                <w:rFonts w:ascii="Cambria Math" w:hAnsi="Cambria Math" w:cs="Times New Roman"/>
                <w:sz w:val="20"/>
                <w:szCs w:val="24"/>
              </w:rPr>
              <m:t>g</m:t>
            </m:r>
          </m:e>
          <m:sub>
            <m:r>
              <w:rPr>
                <w:rFonts w:ascii="Cambria Math" w:hAnsi="Cambria Math" w:cs="Times New Roman"/>
                <w:sz w:val="20"/>
                <w:szCs w:val="24"/>
              </w:rPr>
              <m:t>c</m:t>
            </m:r>
          </m:sub>
        </m:sSub>
      </m:oMath>
      <w:r w:rsidRPr="00AE557B">
        <w:rPr>
          <w:rFonts w:ascii="Times New Roman" w:hAnsi="Times New Roman" w:cs="Times New Roman"/>
          <w:sz w:val="20"/>
          <w:szCs w:val="24"/>
        </w:rPr>
        <w:t xml:space="preserve"> depends on the structure of the dynode and its potential. The total number of electrons Q at the last dynode collected at the anode is given as:</w:t>
      </w:r>
    </w:p>
    <w:p w:rsidR="00A3624C" w:rsidRPr="00AE557B" w:rsidRDefault="00B6456F" w:rsidP="00AE557B">
      <w:pPr>
        <w:tabs>
          <w:tab w:val="right" w:pos="4365"/>
        </w:tabs>
        <w:snapToGrid w:val="0"/>
        <w:spacing w:after="0" w:line="240" w:lineRule="auto"/>
        <w:ind w:firstLine="425"/>
        <w:jc w:val="both"/>
        <w:rPr>
          <w:rFonts w:ascii="Times New Roman" w:hAnsi="Times New Roman" w:cs="Times New Roman"/>
          <w:sz w:val="20"/>
          <w:szCs w:val="24"/>
        </w:rPr>
      </w:pPr>
      <m:oMath>
        <m:r>
          <w:rPr>
            <w:rFonts w:ascii="Cambria Math" w:hAnsi="Cambria Math" w:cs="Times New Roman"/>
            <w:sz w:val="20"/>
            <w:szCs w:val="24"/>
          </w:rPr>
          <m:t>Q</m:t>
        </m:r>
        <m:r>
          <w:rPr>
            <w:rFonts w:ascii="Cambria Math" w:hAnsi="Times New Roman" w:cs="Times New Roman"/>
            <w:sz w:val="20"/>
            <w:szCs w:val="24"/>
          </w:rPr>
          <m:t>=</m:t>
        </m:r>
        <m:r>
          <w:rPr>
            <w:rFonts w:ascii="Cambria Math" w:hAnsi="Cambria Math" w:cs="Times New Roman"/>
            <w:sz w:val="20"/>
            <w:szCs w:val="24"/>
          </w:rPr>
          <m:t>M</m:t>
        </m:r>
        <m:sSub>
          <m:sSubPr>
            <m:ctrlPr>
              <w:rPr>
                <w:rFonts w:ascii="Cambria Math" w:hAnsi="Times New Roman" w:cs="Times New Roman"/>
                <w:i/>
                <w:sz w:val="20"/>
                <w:szCs w:val="24"/>
              </w:rPr>
            </m:ctrlPr>
          </m:sSubPr>
          <m:e>
            <m:r>
              <w:rPr>
                <w:rFonts w:ascii="Cambria Math" w:hAnsi="Cambria Math" w:cs="Times New Roman"/>
                <w:sz w:val="20"/>
                <w:szCs w:val="24"/>
              </w:rPr>
              <m:t>N</m:t>
            </m:r>
          </m:e>
          <m:sub>
            <m:r>
              <w:rPr>
                <w:rFonts w:ascii="Cambria Math" w:hAnsi="Cambria Math" w:cs="Times New Roman"/>
                <w:sz w:val="20"/>
                <w:szCs w:val="24"/>
              </w:rPr>
              <m:t>i</m:t>
            </m:r>
          </m:sub>
        </m:sSub>
      </m:oMath>
      <w:r w:rsidR="00692565" w:rsidRPr="00AE557B">
        <w:rPr>
          <w:rFonts w:ascii="Times New Roman" w:hAnsi="Times New Roman" w:cs="Times New Roman"/>
          <w:sz w:val="20"/>
          <w:szCs w:val="24"/>
        </w:rPr>
        <w:t xml:space="preserve"> </w:t>
      </w:r>
      <w:r w:rsidR="00692565" w:rsidRPr="00AE557B">
        <w:rPr>
          <w:rFonts w:ascii="Times New Roman" w:hAnsi="Times New Roman" w:cs="Times New Roman"/>
          <w:sz w:val="20"/>
          <w:szCs w:val="24"/>
          <w:lang w:eastAsia="zh-CN"/>
        </w:rPr>
        <w:tab/>
      </w:r>
      <w:r w:rsidR="00692565" w:rsidRPr="00AE557B">
        <w:rPr>
          <w:rFonts w:ascii="Times New Roman" w:hAnsi="Times New Roman" w:cs="Times New Roman"/>
          <w:sz w:val="20"/>
          <w:szCs w:val="24"/>
        </w:rPr>
        <w:t xml:space="preserve"> </w:t>
      </w:r>
      <w:r w:rsidR="00B13EA6" w:rsidRPr="00AE557B">
        <w:rPr>
          <w:rFonts w:ascii="Times New Roman" w:hAnsi="Times New Roman" w:cs="Times New Roman"/>
          <w:sz w:val="20"/>
          <w:szCs w:val="24"/>
        </w:rPr>
        <w:t>(8)</w:t>
      </w:r>
      <w:r w:rsidR="00692565" w:rsidRPr="00AE557B">
        <w:rPr>
          <w:rFonts w:ascii="Times New Roman" w:hAnsi="Times New Roman" w:cs="Times New Roman"/>
          <w:sz w:val="20"/>
          <w:szCs w:val="24"/>
        </w:rPr>
        <w:t xml:space="preserve"> </w:t>
      </w:r>
    </w:p>
    <w:p w:rsidR="00A3624C" w:rsidRPr="00AE557B" w:rsidRDefault="00B6456F" w:rsidP="00AE557B">
      <w:pPr>
        <w:tabs>
          <w:tab w:val="right" w:pos="4365"/>
        </w:tabs>
        <w:snapToGrid w:val="0"/>
        <w:spacing w:after="0" w:line="240" w:lineRule="auto"/>
        <w:ind w:firstLine="425"/>
        <w:jc w:val="both"/>
        <w:rPr>
          <w:rFonts w:ascii="Times New Roman" w:hAnsi="Times New Roman" w:cs="Times New Roman"/>
          <w:sz w:val="20"/>
          <w:szCs w:val="24"/>
        </w:rPr>
      </w:pPr>
      <w:r w:rsidRPr="00AE557B">
        <w:rPr>
          <w:rFonts w:ascii="Times New Roman" w:hAnsi="Times New Roman" w:cs="Times New Roman"/>
          <w:sz w:val="20"/>
          <w:szCs w:val="24"/>
        </w:rPr>
        <w:t xml:space="preserve">Where </w:t>
      </w:r>
      <m:oMath>
        <m:r>
          <w:rPr>
            <w:rFonts w:ascii="Cambria Math" w:hAnsi="Cambria Math" w:cs="Times New Roman"/>
            <w:sz w:val="20"/>
            <w:szCs w:val="24"/>
          </w:rPr>
          <m:t>M</m:t>
        </m:r>
      </m:oMath>
      <w:r w:rsidRPr="00AE557B">
        <w:rPr>
          <w:rFonts w:ascii="Times New Roman" w:hAnsi="Times New Roman" w:cs="Times New Roman"/>
          <w:sz w:val="20"/>
          <w:szCs w:val="24"/>
        </w:rPr>
        <w:t xml:space="preserve"> is the overall gain resulting from the k successive multiplications of </w:t>
      </w:r>
      <m:oMath>
        <m:sSub>
          <m:sSubPr>
            <m:ctrlPr>
              <w:rPr>
                <w:rFonts w:ascii="Cambria Math" w:hAnsi="Times New Roman" w:cs="Times New Roman"/>
                <w:i/>
                <w:sz w:val="20"/>
                <w:szCs w:val="24"/>
              </w:rPr>
            </m:ctrlPr>
          </m:sSubPr>
          <m:e>
            <m:r>
              <w:rPr>
                <w:rFonts w:ascii="Cambria Math" w:hAnsi="Cambria Math" w:cs="Times New Roman"/>
                <w:sz w:val="20"/>
                <w:szCs w:val="24"/>
              </w:rPr>
              <m:t>N</m:t>
            </m:r>
          </m:e>
          <m:sub>
            <m:r>
              <w:rPr>
                <w:rFonts w:ascii="Cambria Math" w:hAnsi="Cambria Math" w:cs="Times New Roman"/>
                <w:sz w:val="20"/>
                <w:szCs w:val="24"/>
              </w:rPr>
              <m:t>c</m:t>
            </m:r>
          </m:sub>
        </m:sSub>
      </m:oMath>
      <w:r w:rsidRPr="00AE557B">
        <w:rPr>
          <w:rFonts w:ascii="Times New Roman" w:hAnsi="Times New Roman" w:cs="Times New Roman"/>
          <w:sz w:val="20"/>
          <w:szCs w:val="24"/>
        </w:rPr>
        <w:t xml:space="preserve"> electrons at each dynode given by:</w:t>
      </w:r>
    </w:p>
    <w:p w:rsidR="00A3624C" w:rsidRPr="00AE557B" w:rsidRDefault="00B6456F" w:rsidP="00AE557B">
      <w:pPr>
        <w:tabs>
          <w:tab w:val="right" w:pos="4365"/>
        </w:tabs>
        <w:snapToGrid w:val="0"/>
        <w:spacing w:after="0" w:line="240" w:lineRule="auto"/>
        <w:ind w:firstLine="425"/>
        <w:jc w:val="both"/>
        <w:rPr>
          <w:rFonts w:ascii="Times New Roman" w:hAnsi="Times New Roman" w:cs="Times New Roman"/>
          <w:sz w:val="20"/>
          <w:szCs w:val="24"/>
        </w:rPr>
      </w:pPr>
      <m:oMath>
        <m:r>
          <w:rPr>
            <w:rFonts w:ascii="Cambria Math" w:hAnsi="Cambria Math" w:cs="Times New Roman"/>
            <w:sz w:val="20"/>
            <w:szCs w:val="24"/>
          </w:rPr>
          <m:t>M</m:t>
        </m:r>
        <m:r>
          <w:rPr>
            <w:rFonts w:ascii="Cambria Math" w:hAnsi="Times New Roman" w:cs="Times New Roman"/>
            <w:sz w:val="20"/>
            <w:szCs w:val="24"/>
          </w:rPr>
          <m:t xml:space="preserve">= </m:t>
        </m:r>
        <m:nary>
          <m:naryPr>
            <m:chr m:val="∏"/>
            <m:limLoc m:val="undOvr"/>
            <m:ctrlPr>
              <w:rPr>
                <w:rFonts w:ascii="Cambria Math" w:hAnsi="Times New Roman" w:cs="Times New Roman"/>
                <w:i/>
                <w:sz w:val="20"/>
                <w:szCs w:val="24"/>
              </w:rPr>
            </m:ctrlPr>
          </m:naryPr>
          <m:sub>
            <m:r>
              <w:rPr>
                <w:rFonts w:ascii="Cambria Math" w:hAnsi="Cambria Math" w:cs="Times New Roman"/>
                <w:sz w:val="20"/>
                <w:szCs w:val="24"/>
              </w:rPr>
              <m:t>i</m:t>
            </m:r>
          </m:sub>
          <m:sup>
            <m:r>
              <w:rPr>
                <w:rFonts w:ascii="Cambria Math" w:hAnsi="Cambria Math" w:cs="Times New Roman"/>
                <w:sz w:val="20"/>
                <w:szCs w:val="24"/>
              </w:rPr>
              <m:t>t</m:t>
            </m:r>
          </m:sup>
          <m:e>
            <m:sSub>
              <m:sSubPr>
                <m:ctrlPr>
                  <w:rPr>
                    <w:rFonts w:ascii="Cambria Math" w:hAnsi="Times New Roman" w:cs="Times New Roman"/>
                    <w:i/>
                    <w:sz w:val="20"/>
                    <w:szCs w:val="24"/>
                  </w:rPr>
                </m:ctrlPr>
              </m:sSubPr>
              <m:e>
                <m:r>
                  <w:rPr>
                    <w:rFonts w:ascii="Cambria Math" w:hAnsi="Cambria Math" w:cs="Times New Roman"/>
                    <w:sz w:val="20"/>
                    <w:szCs w:val="24"/>
                  </w:rPr>
                  <m:t>m</m:t>
                </m:r>
              </m:e>
              <m:sub>
                <m:r>
                  <w:rPr>
                    <w:rFonts w:ascii="Cambria Math" w:hAnsi="Cambria Math" w:cs="Times New Roman"/>
                    <w:sz w:val="20"/>
                    <w:szCs w:val="24"/>
                  </w:rPr>
                  <m:t>i</m:t>
                </m:r>
              </m:sub>
            </m:sSub>
          </m:e>
        </m:nary>
        <m:r>
          <w:rPr>
            <w:rFonts w:ascii="Cambria Math" w:hAnsi="Times New Roman" w:cs="Times New Roman"/>
            <w:sz w:val="20"/>
            <w:szCs w:val="24"/>
          </w:rPr>
          <m:t xml:space="preserve"> </m:t>
        </m:r>
      </m:oMath>
      <w:r w:rsidR="00692565" w:rsidRPr="00AE557B">
        <w:rPr>
          <w:rFonts w:ascii="Times New Roman" w:hAnsi="Times New Roman" w:cs="Times New Roman"/>
          <w:sz w:val="20"/>
          <w:szCs w:val="24"/>
          <w:lang w:eastAsia="zh-CN"/>
        </w:rPr>
        <w:tab/>
      </w:r>
      <w:r w:rsidR="00692565" w:rsidRPr="00AE557B">
        <w:rPr>
          <w:rFonts w:ascii="Times New Roman" w:hAnsi="Times New Roman" w:cs="Times New Roman"/>
          <w:sz w:val="20"/>
          <w:szCs w:val="24"/>
        </w:rPr>
        <w:t xml:space="preserve"> </w:t>
      </w:r>
      <w:r w:rsidR="00B13EA6" w:rsidRPr="00AE557B">
        <w:rPr>
          <w:rFonts w:ascii="Times New Roman" w:hAnsi="Times New Roman" w:cs="Times New Roman"/>
          <w:sz w:val="20"/>
          <w:szCs w:val="24"/>
        </w:rPr>
        <w:t>(9)</w:t>
      </w:r>
      <w:r w:rsidR="00692565" w:rsidRPr="00AE557B">
        <w:rPr>
          <w:rFonts w:ascii="Times New Roman" w:hAnsi="Times New Roman" w:cs="Times New Roman"/>
          <w:sz w:val="20"/>
          <w:szCs w:val="24"/>
        </w:rPr>
        <w:t xml:space="preserve"> </w:t>
      </w:r>
    </w:p>
    <w:p w:rsidR="00A3624C" w:rsidRPr="00AE557B" w:rsidRDefault="00B6456F" w:rsidP="00AE557B">
      <w:pPr>
        <w:tabs>
          <w:tab w:val="right" w:pos="4365"/>
        </w:tabs>
        <w:snapToGrid w:val="0"/>
        <w:spacing w:after="0" w:line="240" w:lineRule="auto"/>
        <w:ind w:firstLine="425"/>
        <w:jc w:val="both"/>
        <w:rPr>
          <w:rFonts w:ascii="Times New Roman" w:hAnsi="Times New Roman" w:cs="Times New Roman"/>
          <w:sz w:val="20"/>
          <w:szCs w:val="24"/>
        </w:rPr>
      </w:pPr>
      <w:r w:rsidRPr="00AE557B">
        <w:rPr>
          <w:rFonts w:ascii="Times New Roman" w:hAnsi="Times New Roman" w:cs="Times New Roman"/>
          <w:sz w:val="20"/>
          <w:szCs w:val="24"/>
        </w:rPr>
        <w:t xml:space="preserve">Where </w:t>
      </w:r>
      <m:oMath>
        <m:sSub>
          <m:sSubPr>
            <m:ctrlPr>
              <w:rPr>
                <w:rFonts w:ascii="Cambria Math" w:hAnsi="Times New Roman" w:cs="Times New Roman"/>
                <w:i/>
                <w:sz w:val="20"/>
                <w:szCs w:val="24"/>
              </w:rPr>
            </m:ctrlPr>
          </m:sSubPr>
          <m:e>
            <m:r>
              <w:rPr>
                <w:rFonts w:ascii="Cambria Math" w:hAnsi="Cambria Math" w:cs="Times New Roman"/>
                <w:sz w:val="20"/>
                <w:szCs w:val="24"/>
              </w:rPr>
              <m:t>m</m:t>
            </m:r>
          </m:e>
          <m:sub>
            <m:r>
              <w:rPr>
                <w:rFonts w:ascii="Cambria Math" w:hAnsi="Cambria Math" w:cs="Times New Roman"/>
                <w:sz w:val="20"/>
                <w:szCs w:val="24"/>
              </w:rPr>
              <m:t>i</m:t>
            </m:r>
          </m:sub>
        </m:sSub>
      </m:oMath>
      <w:r w:rsidRPr="00AE557B">
        <w:rPr>
          <w:rFonts w:ascii="Times New Roman" w:hAnsi="Times New Roman" w:cs="Times New Roman"/>
          <w:sz w:val="20"/>
          <w:szCs w:val="24"/>
        </w:rPr>
        <w:t xml:space="preserve"> is the multiplication at the </w:t>
      </w:r>
      <m:oMath>
        <m:sSup>
          <m:sSupPr>
            <m:ctrlPr>
              <w:rPr>
                <w:rFonts w:ascii="Cambria Math" w:hAnsi="Times New Roman" w:cs="Times New Roman"/>
                <w:i/>
                <w:sz w:val="20"/>
                <w:szCs w:val="24"/>
              </w:rPr>
            </m:ctrlPr>
          </m:sSupPr>
          <m:e>
            <m:r>
              <w:rPr>
                <w:rFonts w:ascii="Cambria Math" w:hAnsi="Cambria Math" w:cs="Times New Roman"/>
                <w:sz w:val="20"/>
                <w:szCs w:val="24"/>
              </w:rPr>
              <m:t>i</m:t>
            </m:r>
          </m:e>
          <m:sup>
            <m:r>
              <w:rPr>
                <w:rFonts w:ascii="Cambria Math" w:hAnsi="Cambria Math" w:cs="Times New Roman"/>
                <w:sz w:val="20"/>
                <w:szCs w:val="24"/>
              </w:rPr>
              <m:t>t</m:t>
            </m:r>
            <m:r>
              <w:rPr>
                <w:rFonts w:ascii="Times New Roman" w:hAnsi="Cambria Math" w:cs="Times New Roman"/>
                <w:sz w:val="20"/>
                <w:szCs w:val="24"/>
              </w:rPr>
              <m:t>h</m:t>
            </m:r>
          </m:sup>
        </m:sSup>
      </m:oMath>
      <w:r w:rsidRPr="00AE557B">
        <w:rPr>
          <w:rFonts w:ascii="Times New Roman" w:hAnsi="Times New Roman" w:cs="Times New Roman"/>
          <w:sz w:val="20"/>
          <w:szCs w:val="24"/>
        </w:rPr>
        <w:t xml:space="preserve"> dynode.</w:t>
      </w:r>
    </w:p>
    <w:p w:rsidR="00A3624C" w:rsidRPr="00AE557B" w:rsidRDefault="00B6456F" w:rsidP="00AE557B">
      <w:pPr>
        <w:tabs>
          <w:tab w:val="right" w:pos="4365"/>
        </w:tabs>
        <w:snapToGrid w:val="0"/>
        <w:spacing w:after="0" w:line="240" w:lineRule="auto"/>
        <w:ind w:firstLine="425"/>
        <w:jc w:val="both"/>
        <w:rPr>
          <w:rFonts w:ascii="Times New Roman" w:hAnsi="Times New Roman" w:cs="Times New Roman"/>
          <w:sz w:val="20"/>
          <w:szCs w:val="24"/>
        </w:rPr>
      </w:pPr>
      <w:r w:rsidRPr="00AE557B">
        <w:rPr>
          <w:rFonts w:ascii="Times New Roman" w:hAnsi="Times New Roman" w:cs="Times New Roman"/>
          <w:sz w:val="20"/>
          <w:szCs w:val="24"/>
        </w:rPr>
        <w:t>It is roughly proportional to the voltage between the dynodes. It c</w:t>
      </w:r>
      <w:r w:rsidR="00B13EA6" w:rsidRPr="00AE557B">
        <w:rPr>
          <w:rFonts w:ascii="Times New Roman" w:hAnsi="Times New Roman" w:cs="Times New Roman"/>
          <w:sz w:val="20"/>
          <w:szCs w:val="24"/>
        </w:rPr>
        <w:t xml:space="preserve">an be observed from equations 6 and </w:t>
      </w:r>
      <w:r w:rsidRPr="00AE557B">
        <w:rPr>
          <w:rFonts w:ascii="Times New Roman" w:hAnsi="Times New Roman" w:cs="Times New Roman"/>
          <w:sz w:val="20"/>
          <w:szCs w:val="24"/>
        </w:rPr>
        <w:t xml:space="preserve">7 that Q is a linear function of the energy E of the initial incident photon. Apart from the number of </w:t>
      </w:r>
      <w:r w:rsidR="00B13EA6" w:rsidRPr="00AE557B">
        <w:rPr>
          <w:rFonts w:ascii="Times New Roman" w:hAnsi="Times New Roman" w:cs="Times New Roman"/>
          <w:sz w:val="20"/>
          <w:szCs w:val="24"/>
        </w:rPr>
        <w:t xml:space="preserve">electrons given by equation </w:t>
      </w:r>
      <w:r w:rsidRPr="00AE557B">
        <w:rPr>
          <w:rFonts w:ascii="Times New Roman" w:hAnsi="Times New Roman" w:cs="Times New Roman"/>
          <w:sz w:val="20"/>
          <w:szCs w:val="24"/>
        </w:rPr>
        <w:t>8, there are a number of electrons produced due to thermionic emission in the photomultiplier tube. The number of electrons with thermal energy greater than the work function of photocathode which is emitted as thermionic electrons is a function of temperature as given in the equation:</w:t>
      </w:r>
    </w:p>
    <w:p w:rsidR="00A3624C" w:rsidRPr="00AE557B" w:rsidRDefault="00F53C60" w:rsidP="00AE557B">
      <w:pPr>
        <w:tabs>
          <w:tab w:val="right" w:pos="4365"/>
        </w:tabs>
        <w:snapToGrid w:val="0"/>
        <w:spacing w:after="0" w:line="240" w:lineRule="auto"/>
        <w:ind w:firstLine="425"/>
        <w:jc w:val="both"/>
        <w:rPr>
          <w:rFonts w:ascii="Times New Roman" w:hAnsi="Times New Roman" w:cs="Times New Roman"/>
          <w:sz w:val="20"/>
          <w:szCs w:val="24"/>
        </w:rPr>
      </w:pPr>
      <m:oMath>
        <m:sSub>
          <m:sSubPr>
            <m:ctrlPr>
              <w:rPr>
                <w:rFonts w:ascii="Cambria Math" w:hAnsi="Times New Roman" w:cs="Times New Roman"/>
                <w:i/>
                <w:sz w:val="20"/>
                <w:szCs w:val="24"/>
              </w:rPr>
            </m:ctrlPr>
          </m:sSubPr>
          <m:e>
            <m:r>
              <w:rPr>
                <w:rFonts w:ascii="Cambria Math" w:hAnsi="Cambria Math" w:cs="Times New Roman"/>
                <w:sz w:val="20"/>
                <w:szCs w:val="24"/>
              </w:rPr>
              <m:t>n</m:t>
            </m:r>
          </m:e>
          <m:sub>
            <m:r>
              <w:rPr>
                <w:rFonts w:ascii="Cambria Math" w:hAnsi="Cambria Math" w:cs="Times New Roman"/>
                <w:sz w:val="20"/>
                <w:szCs w:val="24"/>
              </w:rPr>
              <m:t>T</m:t>
            </m:r>
          </m:sub>
        </m:sSub>
        <m:r>
          <w:rPr>
            <w:rFonts w:ascii="Cambria Math" w:hAnsi="Times New Roman" w:cs="Times New Roman"/>
            <w:sz w:val="20"/>
            <w:szCs w:val="24"/>
          </w:rPr>
          <m:t xml:space="preserve">= </m:t>
        </m:r>
        <m:sSup>
          <m:sSupPr>
            <m:ctrlPr>
              <w:rPr>
                <w:rFonts w:ascii="Cambria Math" w:hAnsi="Times New Roman" w:cs="Times New Roman"/>
                <w:i/>
                <w:sz w:val="20"/>
                <w:szCs w:val="24"/>
              </w:rPr>
            </m:ctrlPr>
          </m:sSupPr>
          <m:e>
            <m:r>
              <w:rPr>
                <w:rFonts w:ascii="Cambria Math" w:hAnsi="Cambria Math" w:cs="Times New Roman"/>
                <w:sz w:val="20"/>
                <w:szCs w:val="24"/>
              </w:rPr>
              <m:t>ATe</m:t>
            </m:r>
          </m:e>
          <m:sup>
            <m:f>
              <m:fPr>
                <m:ctrlPr>
                  <w:rPr>
                    <w:rFonts w:ascii="Cambria Math" w:hAnsi="Times New Roman" w:cs="Times New Roman"/>
                    <w:i/>
                    <w:sz w:val="20"/>
                    <w:szCs w:val="24"/>
                  </w:rPr>
                </m:ctrlPr>
              </m:fPr>
              <m:num>
                <m:r>
                  <w:rPr>
                    <w:rFonts w:ascii="Cambria Math" w:hAnsi="Cambria Math" w:cs="Times New Roman"/>
                    <w:sz w:val="20"/>
                    <w:szCs w:val="24"/>
                  </w:rPr>
                  <m:t>Qe</m:t>
                </m:r>
              </m:num>
              <m:den>
                <m:r>
                  <w:rPr>
                    <w:rFonts w:ascii="Cambria Math" w:hAnsi="Cambria Math" w:cs="Times New Roman"/>
                    <w:sz w:val="20"/>
                    <w:szCs w:val="24"/>
                  </w:rPr>
                  <m:t>KT</m:t>
                </m:r>
              </m:den>
            </m:f>
          </m:sup>
        </m:sSup>
      </m:oMath>
      <w:r w:rsidR="00692565" w:rsidRPr="00AE557B">
        <w:rPr>
          <w:rFonts w:ascii="Times New Roman" w:hAnsi="Times New Roman" w:cs="Times New Roman"/>
          <w:sz w:val="20"/>
          <w:szCs w:val="24"/>
        </w:rPr>
        <w:t xml:space="preserve"> </w:t>
      </w:r>
      <w:r w:rsidR="00692565" w:rsidRPr="00AE557B">
        <w:rPr>
          <w:rFonts w:ascii="Times New Roman" w:hAnsi="Times New Roman" w:cs="Times New Roman"/>
          <w:sz w:val="20"/>
          <w:szCs w:val="24"/>
          <w:lang w:eastAsia="zh-CN"/>
        </w:rPr>
        <w:tab/>
      </w:r>
      <w:r w:rsidR="00692565" w:rsidRPr="00AE557B">
        <w:rPr>
          <w:rFonts w:ascii="Times New Roman" w:hAnsi="Times New Roman" w:cs="Times New Roman"/>
          <w:sz w:val="20"/>
          <w:szCs w:val="24"/>
        </w:rPr>
        <w:t xml:space="preserve"> </w:t>
      </w:r>
      <w:r w:rsidR="00B13EA6" w:rsidRPr="00AE557B">
        <w:rPr>
          <w:rFonts w:ascii="Times New Roman" w:hAnsi="Times New Roman" w:cs="Times New Roman"/>
          <w:sz w:val="20"/>
          <w:szCs w:val="24"/>
        </w:rPr>
        <w:t>(10)</w:t>
      </w:r>
      <w:r w:rsidR="00692565" w:rsidRPr="00AE557B">
        <w:rPr>
          <w:rFonts w:ascii="Times New Roman" w:hAnsi="Times New Roman" w:cs="Times New Roman"/>
          <w:sz w:val="20"/>
          <w:szCs w:val="24"/>
        </w:rPr>
        <w:t xml:space="preserve"> </w:t>
      </w:r>
    </w:p>
    <w:p w:rsidR="00257554" w:rsidRPr="00AE557B" w:rsidRDefault="00B6456F" w:rsidP="00AE557B">
      <w:pPr>
        <w:tabs>
          <w:tab w:val="right" w:pos="4365"/>
        </w:tabs>
        <w:snapToGrid w:val="0"/>
        <w:spacing w:after="0" w:line="240" w:lineRule="auto"/>
        <w:ind w:firstLine="425"/>
        <w:jc w:val="both"/>
        <w:rPr>
          <w:rFonts w:ascii="Times New Roman" w:hAnsi="Times New Roman" w:cs="Times New Roman"/>
          <w:sz w:val="20"/>
          <w:szCs w:val="24"/>
        </w:rPr>
      </w:pPr>
      <w:r w:rsidRPr="00AE557B">
        <w:rPr>
          <w:rFonts w:ascii="Times New Roman" w:hAnsi="Times New Roman" w:cs="Times New Roman"/>
          <w:sz w:val="20"/>
          <w:szCs w:val="24"/>
        </w:rPr>
        <w:t xml:space="preserve">Where T is the absolute temperature, </w:t>
      </w:r>
      <m:oMath>
        <m:r>
          <w:rPr>
            <w:rFonts w:ascii="Cambria Math" w:hAnsi="Cambria Math" w:cs="Times New Roman"/>
            <w:sz w:val="20"/>
            <w:szCs w:val="24"/>
          </w:rPr>
          <m:t>e</m:t>
        </m:r>
      </m:oMath>
      <w:r w:rsidRPr="00AE557B">
        <w:rPr>
          <w:rFonts w:ascii="Times New Roman" w:hAnsi="Times New Roman" w:cs="Times New Roman"/>
          <w:sz w:val="20"/>
          <w:szCs w:val="24"/>
        </w:rPr>
        <w:t xml:space="preserve"> is the electronic charge, k is the Boltzmann constant, A and Q are characteristics of the cathode material.</w:t>
      </w:r>
      <w:r w:rsidR="00692565" w:rsidRPr="00AE557B">
        <w:rPr>
          <w:rFonts w:ascii="Times New Roman" w:hAnsi="Times New Roman" w:cs="Times New Roman"/>
          <w:sz w:val="20"/>
          <w:szCs w:val="24"/>
        </w:rPr>
        <w:t xml:space="preserve"> </w:t>
      </w:r>
    </w:p>
    <w:p w:rsidR="007D3F49" w:rsidRPr="00AE557B" w:rsidRDefault="00B6456F" w:rsidP="00790783">
      <w:pPr>
        <w:snapToGrid w:val="0"/>
        <w:spacing w:after="0" w:line="240" w:lineRule="auto"/>
        <w:jc w:val="both"/>
        <w:rPr>
          <w:rFonts w:ascii="Times New Roman" w:hAnsi="Times New Roman" w:cs="Times New Roman"/>
          <w:b/>
          <w:sz w:val="20"/>
          <w:szCs w:val="24"/>
        </w:rPr>
      </w:pPr>
      <w:r w:rsidRPr="00AE557B">
        <w:rPr>
          <w:rFonts w:ascii="Times New Roman" w:hAnsi="Times New Roman" w:cs="Times New Roman"/>
          <w:b/>
          <w:sz w:val="20"/>
          <w:szCs w:val="24"/>
        </w:rPr>
        <w:t>2.5</w:t>
      </w:r>
      <w:r w:rsidR="005E08C1" w:rsidRPr="00AE557B">
        <w:rPr>
          <w:rFonts w:ascii="Times New Roman" w:hAnsi="Times New Roman" w:cs="Times New Roman"/>
          <w:b/>
          <w:sz w:val="20"/>
          <w:szCs w:val="24"/>
        </w:rPr>
        <w:t xml:space="preserve"> Activity d</w:t>
      </w:r>
      <w:r w:rsidRPr="00AE557B">
        <w:rPr>
          <w:rFonts w:ascii="Times New Roman" w:hAnsi="Times New Roman" w:cs="Times New Roman"/>
          <w:b/>
          <w:sz w:val="20"/>
          <w:szCs w:val="24"/>
        </w:rPr>
        <w:t>etermination</w:t>
      </w:r>
    </w:p>
    <w:p w:rsidR="007D3F49" w:rsidRPr="00AE557B" w:rsidRDefault="00B6456F" w:rsidP="00790783">
      <w:pPr>
        <w:snapToGrid w:val="0"/>
        <w:spacing w:after="0" w:line="240" w:lineRule="auto"/>
        <w:ind w:firstLine="425"/>
        <w:jc w:val="both"/>
        <w:rPr>
          <w:rFonts w:ascii="Times New Roman" w:hAnsi="Times New Roman" w:cs="Times New Roman"/>
          <w:sz w:val="20"/>
          <w:szCs w:val="24"/>
        </w:rPr>
      </w:pPr>
      <w:r w:rsidRPr="00AE557B">
        <w:rPr>
          <w:rFonts w:ascii="Times New Roman" w:hAnsi="Times New Roman" w:cs="Times New Roman"/>
          <w:sz w:val="20"/>
          <w:szCs w:val="24"/>
        </w:rPr>
        <w:t>A well calibrated Na</w:t>
      </w:r>
      <w:r w:rsidR="00692565" w:rsidRPr="00AE557B">
        <w:rPr>
          <w:rFonts w:ascii="Times New Roman" w:hAnsi="Times New Roman" w:cs="Times New Roman"/>
          <w:sz w:val="20"/>
          <w:szCs w:val="24"/>
        </w:rPr>
        <w:t>I (</w:t>
      </w:r>
      <w:r w:rsidRPr="00AE557B">
        <w:rPr>
          <w:rFonts w:ascii="Times New Roman" w:hAnsi="Times New Roman" w:cs="Times New Roman"/>
          <w:sz w:val="20"/>
          <w:szCs w:val="24"/>
        </w:rPr>
        <w:t>TI) and a well-shielded detector coupled to a computer resident quantum MCA2100R Multichannel analyzer for 36,000s were employed. An empty container under identical geometry was also counted for the same time.</w:t>
      </w:r>
      <w:r w:rsidR="00692565" w:rsidRPr="00AE557B">
        <w:rPr>
          <w:rFonts w:ascii="Times New Roman" w:hAnsi="Times New Roman" w:cs="Times New Roman"/>
          <w:sz w:val="20"/>
          <w:szCs w:val="24"/>
        </w:rPr>
        <w:t xml:space="preserve"> </w:t>
      </w:r>
      <w:r w:rsidRPr="00AE557B">
        <w:rPr>
          <w:rFonts w:ascii="Times New Roman" w:hAnsi="Times New Roman" w:cs="Times New Roman"/>
          <w:sz w:val="20"/>
          <w:szCs w:val="24"/>
        </w:rPr>
        <w:t xml:space="preserve">The 1460KeV gamma-radiation of </w:t>
      </w:r>
      <w:r w:rsidRPr="00AE557B">
        <w:rPr>
          <w:rFonts w:ascii="Times New Roman" w:hAnsi="Times New Roman" w:cs="Times New Roman"/>
          <w:sz w:val="20"/>
          <w:szCs w:val="24"/>
          <w:vertAlign w:val="superscript"/>
        </w:rPr>
        <w:t>40</w:t>
      </w:r>
      <w:r w:rsidRPr="00AE557B">
        <w:rPr>
          <w:rFonts w:ascii="Times New Roman" w:hAnsi="Times New Roman" w:cs="Times New Roman"/>
          <w:sz w:val="20"/>
          <w:szCs w:val="24"/>
        </w:rPr>
        <w:t xml:space="preserve">K was used to determine the concentration of </w:t>
      </w:r>
      <w:r w:rsidRPr="00AE557B">
        <w:rPr>
          <w:rFonts w:ascii="Times New Roman" w:hAnsi="Times New Roman" w:cs="Times New Roman"/>
          <w:sz w:val="20"/>
          <w:szCs w:val="24"/>
          <w:vertAlign w:val="superscript"/>
        </w:rPr>
        <w:t>40</w:t>
      </w:r>
      <w:r w:rsidRPr="00AE557B">
        <w:rPr>
          <w:rFonts w:ascii="Times New Roman" w:hAnsi="Times New Roman" w:cs="Times New Roman"/>
          <w:sz w:val="20"/>
          <w:szCs w:val="24"/>
        </w:rPr>
        <w:t xml:space="preserve">K in the sample. The gamma transition energy of 1764.5KeV </w:t>
      </w:r>
      <w:r w:rsidRPr="00AE557B">
        <w:rPr>
          <w:rFonts w:ascii="Times New Roman" w:hAnsi="Times New Roman" w:cs="Times New Roman"/>
          <w:sz w:val="20"/>
          <w:szCs w:val="24"/>
          <w:vertAlign w:val="superscript"/>
        </w:rPr>
        <w:t>214</w:t>
      </w:r>
      <w:r w:rsidRPr="00AE557B">
        <w:rPr>
          <w:rFonts w:ascii="Times New Roman" w:hAnsi="Times New Roman" w:cs="Times New Roman"/>
          <w:sz w:val="20"/>
          <w:szCs w:val="24"/>
        </w:rPr>
        <w:t xml:space="preserve">Bi was used to determine the concentration of </w:t>
      </w:r>
      <w:r w:rsidRPr="00AE557B">
        <w:rPr>
          <w:rFonts w:ascii="Times New Roman" w:hAnsi="Times New Roman" w:cs="Times New Roman"/>
          <w:sz w:val="20"/>
          <w:szCs w:val="24"/>
          <w:vertAlign w:val="superscript"/>
        </w:rPr>
        <w:t>238</w:t>
      </w:r>
      <w:r w:rsidRPr="00AE557B">
        <w:rPr>
          <w:rFonts w:ascii="Times New Roman" w:hAnsi="Times New Roman" w:cs="Times New Roman"/>
          <w:sz w:val="20"/>
          <w:szCs w:val="24"/>
        </w:rPr>
        <w:t xml:space="preserve">U while the gamma transition energy of 2614KeV </w:t>
      </w:r>
      <w:r w:rsidRPr="00AE557B">
        <w:rPr>
          <w:rFonts w:ascii="Times New Roman" w:hAnsi="Times New Roman" w:cs="Times New Roman"/>
          <w:sz w:val="20"/>
          <w:szCs w:val="24"/>
          <w:vertAlign w:val="superscript"/>
        </w:rPr>
        <w:t>208</w:t>
      </w:r>
      <w:r w:rsidRPr="00AE557B">
        <w:rPr>
          <w:rFonts w:ascii="Times New Roman" w:hAnsi="Times New Roman" w:cs="Times New Roman"/>
          <w:sz w:val="20"/>
          <w:szCs w:val="24"/>
        </w:rPr>
        <w:t xml:space="preserve">TI was used to determine the concentration of </w:t>
      </w:r>
      <w:r w:rsidRPr="00AE557B">
        <w:rPr>
          <w:rFonts w:ascii="Times New Roman" w:hAnsi="Times New Roman" w:cs="Times New Roman"/>
          <w:sz w:val="20"/>
          <w:szCs w:val="24"/>
          <w:vertAlign w:val="superscript"/>
        </w:rPr>
        <w:t>232</w:t>
      </w:r>
      <w:r w:rsidRPr="00AE557B">
        <w:rPr>
          <w:rFonts w:ascii="Times New Roman" w:hAnsi="Times New Roman" w:cs="Times New Roman"/>
          <w:sz w:val="20"/>
          <w:szCs w:val="24"/>
        </w:rPr>
        <w:t xml:space="preserve">Th while </w:t>
      </w:r>
      <w:r w:rsidRPr="00AE557B">
        <w:rPr>
          <w:rFonts w:ascii="Times New Roman" w:hAnsi="Times New Roman" w:cs="Times New Roman"/>
          <w:sz w:val="20"/>
          <w:szCs w:val="24"/>
          <w:vertAlign w:val="superscript"/>
        </w:rPr>
        <w:t>137</w:t>
      </w:r>
      <w:r w:rsidRPr="00AE557B">
        <w:rPr>
          <w:rFonts w:ascii="Times New Roman" w:hAnsi="Times New Roman" w:cs="Times New Roman"/>
          <w:sz w:val="20"/>
          <w:szCs w:val="24"/>
        </w:rPr>
        <w:t>Cs was detected by its 661.6KeV gamma transition.</w:t>
      </w:r>
    </w:p>
    <w:p w:rsidR="00257554" w:rsidRPr="00AE557B" w:rsidRDefault="00F53C60" w:rsidP="00AE557B">
      <w:pPr>
        <w:tabs>
          <w:tab w:val="right" w:pos="4365"/>
        </w:tabs>
        <w:snapToGrid w:val="0"/>
        <w:spacing w:after="0" w:line="240" w:lineRule="auto"/>
        <w:ind w:firstLine="425"/>
        <w:jc w:val="both"/>
        <w:rPr>
          <w:rFonts w:ascii="Times New Roman" w:hAnsi="Times New Roman" w:cs="Times New Roman"/>
          <w:sz w:val="20"/>
          <w:szCs w:val="24"/>
        </w:rPr>
      </w:pPr>
      <m:oMath>
        <m:sSub>
          <m:sSubPr>
            <m:ctrlPr>
              <w:rPr>
                <w:rFonts w:ascii="Cambria Math" w:hAnsi="Times New Roman" w:cs="Times New Roman"/>
                <w:i/>
                <w:sz w:val="20"/>
                <w:szCs w:val="24"/>
              </w:rPr>
            </m:ctrlPr>
          </m:sSubPr>
          <m:e>
            <m:r>
              <w:rPr>
                <w:rFonts w:ascii="Cambria Math" w:hAnsi="Cambria Math" w:cs="Times New Roman"/>
                <w:sz w:val="20"/>
                <w:szCs w:val="24"/>
              </w:rPr>
              <m:t>C</m:t>
            </m:r>
          </m:e>
          <m:sub>
            <m:r>
              <w:rPr>
                <w:rFonts w:ascii="Cambria Math" w:hAnsi="Cambria Math" w:cs="Times New Roman"/>
                <w:sz w:val="20"/>
                <w:szCs w:val="24"/>
              </w:rPr>
              <m:t>s</m:t>
            </m:r>
          </m:sub>
        </m:sSub>
        <m:r>
          <w:rPr>
            <w:rFonts w:ascii="Cambria Math" w:hAnsi="Times New Roman" w:cs="Times New Roman"/>
            <w:sz w:val="20"/>
            <w:szCs w:val="24"/>
          </w:rPr>
          <m:t xml:space="preserve">= </m:t>
        </m:r>
        <m:f>
          <m:fPr>
            <m:ctrlPr>
              <w:rPr>
                <w:rFonts w:ascii="Cambria Math" w:hAnsi="Times New Roman" w:cs="Times New Roman"/>
                <w:i/>
                <w:sz w:val="20"/>
                <w:szCs w:val="24"/>
              </w:rPr>
            </m:ctrlPr>
          </m:fPr>
          <m:num>
            <m:sSub>
              <m:sSubPr>
                <m:ctrlPr>
                  <w:rPr>
                    <w:rFonts w:ascii="Cambria Math" w:hAnsi="Times New Roman" w:cs="Times New Roman"/>
                    <w:i/>
                    <w:sz w:val="20"/>
                    <w:szCs w:val="24"/>
                  </w:rPr>
                </m:ctrlPr>
              </m:sSubPr>
              <m:e>
                <m:r>
                  <w:rPr>
                    <w:rFonts w:ascii="Cambria Math" w:hAnsi="Cambria Math" w:cs="Times New Roman"/>
                    <w:sz w:val="20"/>
                    <w:szCs w:val="24"/>
                  </w:rPr>
                  <m:t>C</m:t>
                </m:r>
              </m:e>
              <m:sub>
                <m:r>
                  <w:rPr>
                    <w:rFonts w:ascii="Cambria Math" w:hAnsi="Cambria Math" w:cs="Times New Roman"/>
                    <w:sz w:val="20"/>
                    <w:szCs w:val="24"/>
                  </w:rPr>
                  <m:t>α</m:t>
                </m:r>
              </m:sub>
            </m:sSub>
          </m:num>
          <m:den>
            <m:sSub>
              <m:sSubPr>
                <m:ctrlPr>
                  <w:rPr>
                    <w:rFonts w:ascii="Cambria Math" w:hAnsi="Times New Roman" w:cs="Times New Roman"/>
                    <w:i/>
                    <w:sz w:val="20"/>
                    <w:szCs w:val="24"/>
                  </w:rPr>
                </m:ctrlPr>
              </m:sSubPr>
              <m:e>
                <m:r>
                  <w:rPr>
                    <w:rFonts w:ascii="Cambria Math" w:hAnsi="Cambria Math" w:cs="Times New Roman"/>
                    <w:sz w:val="20"/>
                    <w:szCs w:val="24"/>
                  </w:rPr>
                  <m:t>P</m:t>
                </m:r>
              </m:e>
              <m:sub>
                <m:r>
                  <w:rPr>
                    <w:rFonts w:ascii="Cambria Math" w:hAnsi="Cambria Math" w:cs="Times New Roman"/>
                    <w:sz w:val="20"/>
                    <w:szCs w:val="24"/>
                  </w:rPr>
                  <m:t>γ</m:t>
                </m:r>
              </m:sub>
            </m:sSub>
            <m:r>
              <w:rPr>
                <w:rFonts w:ascii="Cambria Math" w:hAnsi="Times New Roman" w:cs="Times New Roman"/>
                <w:sz w:val="20"/>
                <w:szCs w:val="24"/>
              </w:rPr>
              <m:t>(</m:t>
            </m:r>
            <m:f>
              <m:fPr>
                <m:ctrlPr>
                  <w:rPr>
                    <w:rFonts w:ascii="Cambria Math" w:hAnsi="Times New Roman" w:cs="Times New Roman"/>
                    <w:i/>
                    <w:sz w:val="20"/>
                    <w:szCs w:val="24"/>
                  </w:rPr>
                </m:ctrlPr>
              </m:fPr>
              <m:num>
                <m:sSub>
                  <m:sSubPr>
                    <m:ctrlPr>
                      <w:rPr>
                        <w:rFonts w:ascii="Cambria Math" w:hAnsi="Times New Roman" w:cs="Times New Roman"/>
                        <w:i/>
                        <w:sz w:val="20"/>
                        <w:szCs w:val="24"/>
                      </w:rPr>
                    </m:ctrlPr>
                  </m:sSubPr>
                  <m:e>
                    <m:r>
                      <w:rPr>
                        <w:rFonts w:ascii="Cambria Math" w:hAnsi="Cambria Math" w:cs="Times New Roman"/>
                        <w:sz w:val="20"/>
                        <w:szCs w:val="24"/>
                      </w:rPr>
                      <m:t>M</m:t>
                    </m:r>
                  </m:e>
                  <m:sub>
                    <m:r>
                      <w:rPr>
                        <w:rFonts w:ascii="Cambria Math" w:hAnsi="Cambria Math" w:cs="Times New Roman"/>
                        <w:sz w:val="20"/>
                        <w:szCs w:val="24"/>
                      </w:rPr>
                      <m:t>s</m:t>
                    </m:r>
                  </m:sub>
                </m:sSub>
              </m:num>
              <m:den>
                <m:sSub>
                  <m:sSubPr>
                    <m:ctrlPr>
                      <w:rPr>
                        <w:rFonts w:ascii="Cambria Math" w:hAnsi="Times New Roman" w:cs="Times New Roman"/>
                        <w:i/>
                        <w:sz w:val="20"/>
                        <w:szCs w:val="24"/>
                      </w:rPr>
                    </m:ctrlPr>
                  </m:sSubPr>
                  <m:e>
                    <m:r>
                      <w:rPr>
                        <w:rFonts w:ascii="Cambria Math" w:hAnsi="Cambria Math" w:cs="Times New Roman"/>
                        <w:sz w:val="20"/>
                        <w:szCs w:val="24"/>
                      </w:rPr>
                      <m:t>V</m:t>
                    </m:r>
                  </m:e>
                  <m:sub>
                    <m:r>
                      <w:rPr>
                        <w:rFonts w:ascii="Cambria Math" w:hAnsi="Cambria Math" w:cs="Times New Roman"/>
                        <w:sz w:val="20"/>
                        <w:szCs w:val="24"/>
                      </w:rPr>
                      <m:t>s</m:t>
                    </m:r>
                  </m:sub>
                </m:sSub>
              </m:den>
            </m:f>
            <m:r>
              <w:rPr>
                <w:rFonts w:ascii="Cambria Math" w:hAnsi="Times New Roman" w:cs="Times New Roman"/>
                <w:sz w:val="20"/>
                <w:szCs w:val="24"/>
              </w:rPr>
              <m:t>)</m:t>
            </m:r>
            <m:sSub>
              <m:sSubPr>
                <m:ctrlPr>
                  <w:rPr>
                    <w:rFonts w:ascii="Cambria Math" w:hAnsi="Times New Roman" w:cs="Times New Roman"/>
                    <w:i/>
                    <w:sz w:val="20"/>
                    <w:szCs w:val="24"/>
                  </w:rPr>
                </m:ctrlPr>
              </m:sSubPr>
              <m:e>
                <m:r>
                  <w:rPr>
                    <w:rFonts w:ascii="Cambria Math" w:hAnsi="Cambria Math" w:cs="Times New Roman"/>
                    <w:sz w:val="20"/>
                    <w:szCs w:val="24"/>
                  </w:rPr>
                  <m:t>ε</m:t>
                </m:r>
              </m:e>
              <m:sub>
                <m:r>
                  <w:rPr>
                    <w:rFonts w:ascii="Cambria Math" w:hAnsi="Cambria Math" w:cs="Times New Roman"/>
                    <w:sz w:val="20"/>
                    <w:szCs w:val="24"/>
                  </w:rPr>
                  <m:t>γ</m:t>
                </m:r>
              </m:sub>
            </m:sSub>
            <m:sSub>
              <m:sSubPr>
                <m:ctrlPr>
                  <w:rPr>
                    <w:rFonts w:ascii="Cambria Math" w:hAnsi="Times New Roman" w:cs="Times New Roman"/>
                    <w:i/>
                    <w:sz w:val="20"/>
                    <w:szCs w:val="24"/>
                  </w:rPr>
                </m:ctrlPr>
              </m:sSubPr>
              <m:e>
                <m:r>
                  <w:rPr>
                    <w:rFonts w:ascii="Cambria Math" w:hAnsi="Cambria Math" w:cs="Times New Roman"/>
                    <w:sz w:val="20"/>
                    <w:szCs w:val="24"/>
                  </w:rPr>
                  <m:t>t</m:t>
                </m:r>
              </m:e>
              <m:sub>
                <m:r>
                  <w:rPr>
                    <w:rFonts w:ascii="Cambria Math" w:hAnsi="Cambria Math" w:cs="Times New Roman"/>
                    <w:sz w:val="20"/>
                    <w:szCs w:val="24"/>
                  </w:rPr>
                  <m:t>c</m:t>
                </m:r>
              </m:sub>
            </m:sSub>
          </m:den>
        </m:f>
        <m:r>
          <w:rPr>
            <w:rFonts w:ascii="Cambria Math" w:hAnsi="Times New Roman" w:cs="Times New Roman"/>
            <w:sz w:val="20"/>
            <w:szCs w:val="24"/>
          </w:rPr>
          <m:t xml:space="preserve"> (</m:t>
        </m:r>
        <m:sSup>
          <m:sSupPr>
            <m:ctrlPr>
              <w:rPr>
                <w:rFonts w:ascii="Cambria Math" w:hAnsi="Times New Roman" w:cs="Times New Roman"/>
                <w:i/>
                <w:sz w:val="20"/>
                <w:szCs w:val="24"/>
              </w:rPr>
            </m:ctrlPr>
          </m:sSupPr>
          <m:e>
            <m:r>
              <w:rPr>
                <w:rFonts w:ascii="Cambria Math" w:hAnsi="Cambria Math" w:cs="Times New Roman"/>
                <w:sz w:val="20"/>
                <w:szCs w:val="24"/>
              </w:rPr>
              <m:t>BqKg</m:t>
            </m:r>
          </m:e>
          <m:sup>
            <m:r>
              <w:rPr>
                <w:rFonts w:ascii="Times New Roman" w:hAnsi="Times New Roman" w:cs="Times New Roman"/>
                <w:sz w:val="20"/>
                <w:szCs w:val="24"/>
              </w:rPr>
              <m:t>-</m:t>
            </m:r>
            <m:r>
              <w:rPr>
                <w:rFonts w:ascii="Cambria Math" w:hAnsi="Times New Roman" w:cs="Times New Roman"/>
                <w:sz w:val="20"/>
                <w:szCs w:val="24"/>
              </w:rPr>
              <m:t>1</m:t>
            </m:r>
          </m:sup>
        </m:sSup>
        <m:r>
          <w:rPr>
            <w:rFonts w:ascii="Cambria Math" w:hAnsi="Times New Roman" w:cs="Times New Roman"/>
            <w:sz w:val="20"/>
            <w:szCs w:val="24"/>
          </w:rPr>
          <m:t>)</m:t>
        </m:r>
      </m:oMath>
      <w:r w:rsidR="00692565" w:rsidRPr="00AE557B">
        <w:rPr>
          <w:rFonts w:ascii="Times New Roman" w:hAnsi="Times New Roman" w:cs="Times New Roman"/>
          <w:sz w:val="20"/>
          <w:szCs w:val="24"/>
        </w:rPr>
        <w:t xml:space="preserve"> </w:t>
      </w:r>
      <w:r w:rsidR="00692565" w:rsidRPr="00AE557B">
        <w:rPr>
          <w:rFonts w:ascii="Times New Roman" w:hAnsi="Times New Roman" w:cs="Times New Roman"/>
          <w:sz w:val="20"/>
          <w:szCs w:val="24"/>
          <w:lang w:eastAsia="zh-CN"/>
        </w:rPr>
        <w:tab/>
      </w:r>
      <w:r w:rsidR="00692565" w:rsidRPr="00AE557B">
        <w:rPr>
          <w:rFonts w:ascii="Times New Roman" w:hAnsi="Times New Roman" w:cs="Times New Roman"/>
          <w:sz w:val="20"/>
          <w:szCs w:val="24"/>
        </w:rPr>
        <w:t xml:space="preserve"> </w:t>
      </w:r>
      <w:r w:rsidR="00B13EA6" w:rsidRPr="00AE557B">
        <w:rPr>
          <w:rFonts w:ascii="Times New Roman" w:hAnsi="Times New Roman" w:cs="Times New Roman"/>
          <w:sz w:val="20"/>
          <w:szCs w:val="24"/>
        </w:rPr>
        <w:t>(11)</w:t>
      </w:r>
      <w:r w:rsidR="00692565" w:rsidRPr="00AE557B">
        <w:rPr>
          <w:rFonts w:ascii="Times New Roman" w:hAnsi="Times New Roman" w:cs="Times New Roman"/>
          <w:sz w:val="20"/>
          <w:szCs w:val="24"/>
        </w:rPr>
        <w:t xml:space="preserve"> </w:t>
      </w:r>
    </w:p>
    <w:p w:rsidR="00257554" w:rsidRPr="00AE557B" w:rsidRDefault="00B6456F" w:rsidP="00790783">
      <w:pPr>
        <w:snapToGrid w:val="0"/>
        <w:spacing w:after="0" w:line="240" w:lineRule="auto"/>
        <w:ind w:firstLine="425"/>
        <w:jc w:val="both"/>
        <w:rPr>
          <w:rFonts w:ascii="Times New Roman" w:hAnsi="Times New Roman" w:cs="Times New Roman"/>
          <w:sz w:val="20"/>
          <w:szCs w:val="24"/>
        </w:rPr>
      </w:pPr>
      <w:r w:rsidRPr="00AE557B">
        <w:rPr>
          <w:rFonts w:ascii="Times New Roman" w:hAnsi="Times New Roman" w:cs="Times New Roman"/>
          <w:sz w:val="20"/>
          <w:szCs w:val="24"/>
        </w:rPr>
        <w:t xml:space="preserve">Where </w:t>
      </w:r>
      <m:oMath>
        <m:sSub>
          <m:sSubPr>
            <m:ctrlPr>
              <w:rPr>
                <w:rFonts w:ascii="Cambria Math" w:hAnsi="Times New Roman" w:cs="Times New Roman"/>
                <w:i/>
                <w:sz w:val="20"/>
                <w:szCs w:val="24"/>
              </w:rPr>
            </m:ctrlPr>
          </m:sSubPr>
          <m:e>
            <m:r>
              <w:rPr>
                <w:rFonts w:ascii="Cambria Math" w:hAnsi="Cambria Math" w:cs="Times New Roman"/>
                <w:sz w:val="20"/>
                <w:szCs w:val="24"/>
              </w:rPr>
              <m:t>C</m:t>
            </m:r>
          </m:e>
          <m:sub>
            <m:r>
              <w:rPr>
                <w:rFonts w:ascii="Cambria Math" w:hAnsi="Cambria Math" w:cs="Times New Roman"/>
                <w:sz w:val="20"/>
                <w:szCs w:val="24"/>
              </w:rPr>
              <m:t>s</m:t>
            </m:r>
          </m:sub>
        </m:sSub>
      </m:oMath>
      <w:r w:rsidRPr="00AE557B">
        <w:rPr>
          <w:rFonts w:ascii="Times New Roman" w:hAnsi="Times New Roman" w:cs="Times New Roman"/>
          <w:sz w:val="20"/>
          <w:szCs w:val="24"/>
        </w:rPr>
        <w:t xml:space="preserve"> is the sample concentration, </w:t>
      </w:r>
      <m:oMath>
        <m:sSub>
          <m:sSubPr>
            <m:ctrlPr>
              <w:rPr>
                <w:rFonts w:ascii="Cambria Math" w:hAnsi="Times New Roman" w:cs="Times New Roman"/>
                <w:i/>
                <w:sz w:val="20"/>
                <w:szCs w:val="24"/>
              </w:rPr>
            </m:ctrlPr>
          </m:sSubPr>
          <m:e>
            <m:r>
              <w:rPr>
                <w:rFonts w:ascii="Cambria Math" w:hAnsi="Cambria Math" w:cs="Times New Roman"/>
                <w:sz w:val="20"/>
                <w:szCs w:val="24"/>
              </w:rPr>
              <m:t>C</m:t>
            </m:r>
          </m:e>
          <m:sub>
            <m:r>
              <w:rPr>
                <w:rFonts w:ascii="Cambria Math" w:hAnsi="Cambria Math" w:cs="Times New Roman"/>
                <w:sz w:val="20"/>
                <w:szCs w:val="24"/>
              </w:rPr>
              <m:t>α</m:t>
            </m:r>
          </m:sub>
        </m:sSub>
      </m:oMath>
      <w:r w:rsidRPr="00AE557B">
        <w:rPr>
          <w:rFonts w:ascii="Times New Roman" w:hAnsi="Times New Roman" w:cs="Times New Roman"/>
          <w:sz w:val="20"/>
          <w:szCs w:val="24"/>
        </w:rPr>
        <w:t xml:space="preserve"> is the net peak energy, </w:t>
      </w:r>
      <m:oMath>
        <m:sSub>
          <m:sSubPr>
            <m:ctrlPr>
              <w:rPr>
                <w:rFonts w:ascii="Cambria Math" w:hAnsi="Times New Roman" w:cs="Times New Roman"/>
                <w:i/>
                <w:sz w:val="20"/>
                <w:szCs w:val="24"/>
              </w:rPr>
            </m:ctrlPr>
          </m:sSubPr>
          <m:e>
            <m:r>
              <w:rPr>
                <w:rFonts w:ascii="Cambria Math" w:hAnsi="Cambria Math" w:cs="Times New Roman"/>
                <w:sz w:val="20"/>
                <w:szCs w:val="24"/>
              </w:rPr>
              <m:t>ε</m:t>
            </m:r>
          </m:e>
          <m:sub>
            <m:r>
              <w:rPr>
                <w:rFonts w:ascii="Cambria Math" w:hAnsi="Cambria Math" w:cs="Times New Roman"/>
                <w:sz w:val="20"/>
                <w:szCs w:val="24"/>
              </w:rPr>
              <m:t>γ</m:t>
            </m:r>
          </m:sub>
        </m:sSub>
      </m:oMath>
      <w:r w:rsidRPr="00AE557B">
        <w:rPr>
          <w:rFonts w:ascii="Times New Roman" w:hAnsi="Times New Roman" w:cs="Times New Roman"/>
          <w:b/>
          <w:sz w:val="20"/>
          <w:szCs w:val="24"/>
        </w:rPr>
        <w:t xml:space="preserve"> </w:t>
      </w:r>
      <w:r w:rsidRPr="00AE557B">
        <w:rPr>
          <w:rFonts w:ascii="Times New Roman" w:hAnsi="Times New Roman" w:cs="Times New Roman"/>
          <w:sz w:val="20"/>
          <w:szCs w:val="24"/>
        </w:rPr>
        <w:t>is the efficiency of the detector for a γ-energy of interest, M</w:t>
      </w:r>
      <w:r w:rsidRPr="00AE557B">
        <w:rPr>
          <w:rFonts w:ascii="Times New Roman" w:hAnsi="Times New Roman" w:cs="Times New Roman"/>
          <w:sz w:val="20"/>
          <w:szCs w:val="24"/>
          <w:vertAlign w:val="subscript"/>
        </w:rPr>
        <w:t>s</w:t>
      </w:r>
      <w:r w:rsidRPr="00AE557B">
        <w:rPr>
          <w:rFonts w:ascii="Times New Roman" w:hAnsi="Times New Roman" w:cs="Times New Roman"/>
          <w:sz w:val="20"/>
          <w:szCs w:val="24"/>
        </w:rPr>
        <w:t>/V</w:t>
      </w:r>
      <w:r w:rsidRPr="00AE557B">
        <w:rPr>
          <w:rFonts w:ascii="Times New Roman" w:hAnsi="Times New Roman" w:cs="Times New Roman"/>
          <w:sz w:val="20"/>
          <w:szCs w:val="24"/>
          <w:vertAlign w:val="subscript"/>
        </w:rPr>
        <w:t>s</w:t>
      </w:r>
      <w:r w:rsidRPr="00AE557B">
        <w:rPr>
          <w:rFonts w:ascii="Times New Roman" w:hAnsi="Times New Roman" w:cs="Times New Roman"/>
          <w:sz w:val="20"/>
          <w:szCs w:val="24"/>
        </w:rPr>
        <w:t xml:space="preserve"> is the sample mass per volume of soil, t</w:t>
      </w:r>
      <w:r w:rsidRPr="00AE557B">
        <w:rPr>
          <w:rFonts w:ascii="Times New Roman" w:hAnsi="Times New Roman" w:cs="Times New Roman"/>
          <w:sz w:val="20"/>
          <w:szCs w:val="24"/>
          <w:vertAlign w:val="subscript"/>
        </w:rPr>
        <w:t>c</w:t>
      </w:r>
      <w:r w:rsidRPr="00AE557B">
        <w:rPr>
          <w:rFonts w:ascii="Times New Roman" w:hAnsi="Times New Roman" w:cs="Times New Roman"/>
          <w:sz w:val="20"/>
          <w:szCs w:val="24"/>
        </w:rPr>
        <w:t xml:space="preserve"> is the total counting time and </w:t>
      </w:r>
      <m:oMath>
        <m:sSub>
          <m:sSubPr>
            <m:ctrlPr>
              <w:rPr>
                <w:rFonts w:ascii="Cambria Math" w:hAnsi="Times New Roman" w:cs="Times New Roman"/>
                <w:i/>
                <w:sz w:val="20"/>
                <w:szCs w:val="24"/>
              </w:rPr>
            </m:ctrlPr>
          </m:sSubPr>
          <m:e>
            <m:r>
              <w:rPr>
                <w:rFonts w:ascii="Cambria Math" w:hAnsi="Cambria Math" w:cs="Times New Roman"/>
                <w:sz w:val="20"/>
                <w:szCs w:val="24"/>
              </w:rPr>
              <m:t>P</m:t>
            </m:r>
          </m:e>
          <m:sub>
            <m:r>
              <w:rPr>
                <w:rFonts w:ascii="Cambria Math" w:hAnsi="Cambria Math" w:cs="Times New Roman"/>
                <w:sz w:val="20"/>
                <w:szCs w:val="24"/>
              </w:rPr>
              <m:t>γ</m:t>
            </m:r>
          </m:sub>
        </m:sSub>
      </m:oMath>
      <w:r w:rsidRPr="00AE557B">
        <w:rPr>
          <w:rFonts w:ascii="Times New Roman" w:hAnsi="Times New Roman" w:cs="Times New Roman"/>
          <w:sz w:val="20"/>
          <w:szCs w:val="24"/>
        </w:rPr>
        <w:t xml:space="preserve"> is the abundance of the</w:t>
      </w:r>
      <w:r w:rsidRPr="00AE557B">
        <w:rPr>
          <w:rFonts w:ascii="Times New Roman" w:hAnsi="Times New Roman" w:cs="Times New Roman"/>
          <w:b/>
          <w:sz w:val="20"/>
          <w:szCs w:val="24"/>
        </w:rPr>
        <w:t xml:space="preserve"> </w:t>
      </w:r>
      <w:r w:rsidRPr="00AE557B">
        <w:rPr>
          <w:rFonts w:ascii="Times New Roman" w:hAnsi="Times New Roman" w:cs="Times New Roman"/>
          <w:sz w:val="20"/>
          <w:szCs w:val="24"/>
        </w:rPr>
        <w:t>γ-line in a radionuclide.</w:t>
      </w:r>
    </w:p>
    <w:p w:rsidR="00BC2309" w:rsidRPr="00AE557B" w:rsidRDefault="00B6456F" w:rsidP="00790783">
      <w:pPr>
        <w:snapToGrid w:val="0"/>
        <w:spacing w:after="0" w:line="240" w:lineRule="auto"/>
        <w:ind w:firstLine="425"/>
        <w:jc w:val="both"/>
        <w:rPr>
          <w:rFonts w:ascii="Times New Roman" w:hAnsi="Times New Roman" w:cs="Times New Roman"/>
          <w:sz w:val="20"/>
          <w:szCs w:val="24"/>
        </w:rPr>
      </w:pPr>
      <w:r w:rsidRPr="00AE557B">
        <w:rPr>
          <w:rFonts w:ascii="Times New Roman" w:hAnsi="Times New Roman" w:cs="Times New Roman"/>
          <w:sz w:val="20"/>
          <w:szCs w:val="24"/>
        </w:rPr>
        <w:t xml:space="preserve">The efficiency calibration of the detector was done using a reference standard mixed source traceable to Analytical Quality Control Service (AQCS, USA), which has certified activities of the selected radionuclide and has a geometrical configuration identical to sample container. The standard sources contained ten known radionuclides. The energy calibration was also performed by using the peaks of the radionuclide present in the standard sources. The channel number is proportional to </w:t>
      </w:r>
      <w:r w:rsidRPr="00AE557B">
        <w:rPr>
          <w:rFonts w:ascii="Times New Roman" w:hAnsi="Times New Roman" w:cs="Times New Roman"/>
          <w:sz w:val="20"/>
          <w:szCs w:val="24"/>
        </w:rPr>
        <w:lastRenderedPageBreak/>
        <w:t>energy; the channel scale was then converted to an energy scale. This produces an energy calibration curve, i.e. energy versus channel.</w:t>
      </w:r>
    </w:p>
    <w:p w:rsidR="00BC2309" w:rsidRPr="00AE557B" w:rsidRDefault="00B6456F" w:rsidP="00790783">
      <w:pPr>
        <w:snapToGrid w:val="0"/>
        <w:spacing w:after="0" w:line="240" w:lineRule="auto"/>
        <w:jc w:val="both"/>
        <w:rPr>
          <w:rFonts w:ascii="Times New Roman" w:hAnsi="Times New Roman" w:cs="Times New Roman"/>
          <w:b/>
          <w:sz w:val="20"/>
          <w:szCs w:val="24"/>
        </w:rPr>
      </w:pPr>
      <w:r w:rsidRPr="00AE557B">
        <w:rPr>
          <w:rFonts w:ascii="Times New Roman" w:hAnsi="Times New Roman" w:cs="Times New Roman"/>
          <w:b/>
          <w:sz w:val="20"/>
          <w:szCs w:val="24"/>
        </w:rPr>
        <w:t xml:space="preserve">2.6 </w:t>
      </w:r>
      <w:r w:rsidR="005E08C1" w:rsidRPr="00AE557B">
        <w:rPr>
          <w:rFonts w:ascii="Times New Roman" w:hAnsi="Times New Roman" w:cs="Times New Roman"/>
          <w:b/>
          <w:sz w:val="20"/>
          <w:szCs w:val="24"/>
        </w:rPr>
        <w:t>Transfer f</w:t>
      </w:r>
      <w:r w:rsidRPr="00AE557B">
        <w:rPr>
          <w:rFonts w:ascii="Times New Roman" w:hAnsi="Times New Roman" w:cs="Times New Roman"/>
          <w:b/>
          <w:sz w:val="20"/>
          <w:szCs w:val="24"/>
        </w:rPr>
        <w:t>actor</w:t>
      </w:r>
    </w:p>
    <w:p w:rsidR="007D3F49" w:rsidRPr="00AE557B" w:rsidRDefault="00B6456F" w:rsidP="00790783">
      <w:pPr>
        <w:snapToGrid w:val="0"/>
        <w:spacing w:after="0" w:line="240" w:lineRule="auto"/>
        <w:ind w:firstLine="425"/>
        <w:jc w:val="both"/>
        <w:rPr>
          <w:rFonts w:ascii="Times New Roman" w:hAnsi="Times New Roman" w:cs="Times New Roman"/>
          <w:sz w:val="20"/>
          <w:szCs w:val="24"/>
        </w:rPr>
      </w:pPr>
      <w:r w:rsidRPr="00AE557B">
        <w:rPr>
          <w:rFonts w:ascii="Times New Roman" w:hAnsi="Times New Roman" w:cs="Times New Roman"/>
          <w:sz w:val="20"/>
          <w:szCs w:val="24"/>
        </w:rPr>
        <w:t>The soil-to-grass transfer factor (TF) measured the transfer of radionuclides from the soil to grass. In soil, each radioactive element follows complex dynamics in which a part of its concentration is transported into the soil solution, while another part gradually becomes strongly bound to the particles of the soil. The portion of these radionuclides, which is in the soil solution, can be incorporated via the root int</w:t>
      </w:r>
      <w:r w:rsidR="00AA4E7E" w:rsidRPr="00AE557B">
        <w:rPr>
          <w:rFonts w:ascii="Times New Roman" w:hAnsi="Times New Roman" w:cs="Times New Roman"/>
          <w:sz w:val="20"/>
          <w:szCs w:val="24"/>
        </w:rPr>
        <w:t>o</w:t>
      </w:r>
      <w:r w:rsidR="00B13EA6" w:rsidRPr="00AE557B">
        <w:rPr>
          <w:rFonts w:ascii="Times New Roman" w:hAnsi="Times New Roman" w:cs="Times New Roman"/>
          <w:sz w:val="20"/>
          <w:szCs w:val="24"/>
        </w:rPr>
        <w:t xml:space="preserve"> the grass</w:t>
      </w:r>
      <w:r w:rsidR="007D5D2F" w:rsidRPr="00AE557B">
        <w:rPr>
          <w:rFonts w:ascii="Times New Roman" w:hAnsi="Times New Roman" w:cs="Times New Roman"/>
          <w:b/>
          <w:sz w:val="20"/>
          <w:szCs w:val="24"/>
          <w:vertAlign w:val="superscript"/>
        </w:rPr>
        <w:t xml:space="preserve"> </w:t>
      </w:r>
      <w:r w:rsidR="007D5D2F" w:rsidRPr="00AE557B">
        <w:rPr>
          <w:rFonts w:ascii="Times New Roman" w:hAnsi="Times New Roman" w:cs="Times New Roman"/>
          <w:sz w:val="20"/>
          <w:szCs w:val="24"/>
          <w:vertAlign w:val="superscript"/>
        </w:rPr>
        <w:t>(</w:t>
      </w:r>
      <w:r w:rsidR="007D5D2F" w:rsidRPr="00AE557B">
        <w:rPr>
          <w:rFonts w:ascii="Times New Roman" w:hAnsi="Times New Roman" w:cs="Times New Roman"/>
          <w:b/>
          <w:sz w:val="20"/>
          <w:szCs w:val="24"/>
          <w:vertAlign w:val="superscript"/>
        </w:rPr>
        <w:t>21)</w:t>
      </w:r>
      <w:r w:rsidR="007D5D2F" w:rsidRPr="00AE557B">
        <w:rPr>
          <w:rFonts w:ascii="Times New Roman" w:hAnsi="Times New Roman" w:cs="Times New Roman"/>
          <w:sz w:val="20"/>
          <w:szCs w:val="24"/>
        </w:rPr>
        <w:t>.</w:t>
      </w:r>
    </w:p>
    <w:p w:rsidR="007D3F49" w:rsidRPr="00AE557B" w:rsidRDefault="00B6456F" w:rsidP="00AE557B">
      <w:pPr>
        <w:tabs>
          <w:tab w:val="right" w:pos="4365"/>
        </w:tabs>
        <w:snapToGrid w:val="0"/>
        <w:spacing w:after="0" w:line="240" w:lineRule="auto"/>
        <w:ind w:firstLine="425"/>
        <w:jc w:val="both"/>
        <w:rPr>
          <w:rFonts w:ascii="Times New Roman" w:hAnsi="Times New Roman" w:cs="Times New Roman"/>
          <w:sz w:val="20"/>
          <w:szCs w:val="24"/>
        </w:rPr>
      </w:pPr>
      <w:r w:rsidRPr="00AE557B">
        <w:rPr>
          <w:rFonts w:ascii="Times New Roman" w:hAnsi="Times New Roman" w:cs="Times New Roman"/>
          <w:sz w:val="20"/>
          <w:szCs w:val="24"/>
        </w:rPr>
        <w:t>From observed activity concentrations of the radionuclides in the grass and in the corresponding soil, the transfer factor (TF) values were calculated according to the equation:</w:t>
      </w:r>
    </w:p>
    <w:p w:rsidR="00BC2309" w:rsidRPr="00AE557B" w:rsidRDefault="00B6456F" w:rsidP="00AE557B">
      <w:pPr>
        <w:tabs>
          <w:tab w:val="right" w:pos="4365"/>
        </w:tabs>
        <w:snapToGrid w:val="0"/>
        <w:spacing w:after="0" w:line="240" w:lineRule="auto"/>
        <w:ind w:firstLine="425"/>
        <w:jc w:val="both"/>
        <w:rPr>
          <w:rFonts w:ascii="Times New Roman" w:hAnsi="Times New Roman" w:cs="Times New Roman"/>
          <w:sz w:val="20"/>
          <w:szCs w:val="24"/>
        </w:rPr>
      </w:pPr>
      <m:oMath>
        <m:r>
          <w:rPr>
            <w:rFonts w:ascii="Cambria Math" w:hAnsi="Cambria Math" w:cs="Times New Roman"/>
            <w:sz w:val="20"/>
            <w:szCs w:val="24"/>
          </w:rPr>
          <m:t>TF</m:t>
        </m:r>
        <m:r>
          <w:rPr>
            <w:rFonts w:ascii="Cambria Math" w:hAnsi="Times New Roman" w:cs="Times New Roman"/>
            <w:sz w:val="20"/>
            <w:szCs w:val="24"/>
          </w:rPr>
          <m:t xml:space="preserve">= </m:t>
        </m:r>
        <m:f>
          <m:fPr>
            <m:ctrlPr>
              <w:rPr>
                <w:rFonts w:ascii="Cambria Math" w:hAnsi="Times New Roman" w:cs="Times New Roman"/>
                <w:i/>
                <w:sz w:val="20"/>
                <w:szCs w:val="24"/>
              </w:rPr>
            </m:ctrlPr>
          </m:fPr>
          <m:num>
            <m:sSub>
              <m:sSubPr>
                <m:ctrlPr>
                  <w:rPr>
                    <w:rFonts w:ascii="Cambria Math" w:hAnsi="Times New Roman" w:cs="Times New Roman"/>
                    <w:i/>
                    <w:sz w:val="20"/>
                    <w:szCs w:val="24"/>
                  </w:rPr>
                </m:ctrlPr>
              </m:sSubPr>
              <m:e>
                <m:r>
                  <w:rPr>
                    <w:rFonts w:ascii="Cambria Math" w:hAnsi="Cambria Math" w:cs="Times New Roman"/>
                    <w:sz w:val="20"/>
                    <w:szCs w:val="24"/>
                  </w:rPr>
                  <m:t>A</m:t>
                </m:r>
              </m:e>
              <m:sub>
                <m:r>
                  <w:rPr>
                    <w:rFonts w:ascii="Cambria Math" w:hAnsi="Cambria Math" w:cs="Times New Roman"/>
                    <w:sz w:val="20"/>
                    <w:szCs w:val="24"/>
                  </w:rPr>
                  <m:t>g</m:t>
                </m:r>
              </m:sub>
            </m:sSub>
          </m:num>
          <m:den>
            <m:sSub>
              <m:sSubPr>
                <m:ctrlPr>
                  <w:rPr>
                    <w:rFonts w:ascii="Cambria Math" w:hAnsi="Times New Roman" w:cs="Times New Roman"/>
                    <w:i/>
                    <w:sz w:val="20"/>
                    <w:szCs w:val="24"/>
                  </w:rPr>
                </m:ctrlPr>
              </m:sSubPr>
              <m:e>
                <m:r>
                  <w:rPr>
                    <w:rFonts w:ascii="Cambria Math" w:hAnsi="Cambria Math" w:cs="Times New Roman"/>
                    <w:sz w:val="20"/>
                    <w:szCs w:val="24"/>
                  </w:rPr>
                  <m:t>A</m:t>
                </m:r>
              </m:e>
              <m:sub>
                <m:r>
                  <w:rPr>
                    <w:rFonts w:ascii="Cambria Math" w:hAnsi="Cambria Math" w:cs="Times New Roman"/>
                    <w:sz w:val="20"/>
                    <w:szCs w:val="24"/>
                  </w:rPr>
                  <m:t>s</m:t>
                </m:r>
              </m:sub>
            </m:sSub>
          </m:den>
        </m:f>
      </m:oMath>
      <w:r w:rsidR="00692565" w:rsidRPr="00AE557B">
        <w:rPr>
          <w:rFonts w:ascii="Times New Roman" w:hAnsi="Times New Roman" w:cs="Times New Roman"/>
          <w:sz w:val="20"/>
          <w:szCs w:val="24"/>
        </w:rPr>
        <w:t xml:space="preserve"> </w:t>
      </w:r>
      <w:r w:rsidR="00692565" w:rsidRPr="00AE557B">
        <w:rPr>
          <w:rFonts w:ascii="Times New Roman" w:hAnsi="Times New Roman" w:cs="Times New Roman"/>
          <w:sz w:val="20"/>
          <w:szCs w:val="24"/>
          <w:lang w:eastAsia="zh-CN"/>
        </w:rPr>
        <w:tab/>
      </w:r>
      <w:r w:rsidR="00692565" w:rsidRPr="00AE557B">
        <w:rPr>
          <w:rFonts w:ascii="Times New Roman" w:hAnsi="Times New Roman" w:cs="Times New Roman"/>
          <w:sz w:val="20"/>
          <w:szCs w:val="24"/>
        </w:rPr>
        <w:t xml:space="preserve"> </w:t>
      </w:r>
      <w:r w:rsidR="00B13EA6" w:rsidRPr="00AE557B">
        <w:rPr>
          <w:rFonts w:ascii="Times New Roman" w:hAnsi="Times New Roman" w:cs="Times New Roman"/>
          <w:sz w:val="20"/>
          <w:szCs w:val="24"/>
        </w:rPr>
        <w:t>(12)</w:t>
      </w:r>
      <w:r w:rsidR="00692565" w:rsidRPr="00AE557B">
        <w:rPr>
          <w:rFonts w:ascii="Times New Roman" w:hAnsi="Times New Roman" w:cs="Times New Roman"/>
          <w:sz w:val="20"/>
          <w:szCs w:val="24"/>
        </w:rPr>
        <w:t xml:space="preserve"> </w:t>
      </w:r>
    </w:p>
    <w:p w:rsidR="00692565" w:rsidRPr="00AE557B" w:rsidRDefault="00B6456F" w:rsidP="00AE557B">
      <w:pPr>
        <w:tabs>
          <w:tab w:val="right" w:pos="4365"/>
        </w:tabs>
        <w:snapToGrid w:val="0"/>
        <w:spacing w:after="0" w:line="240" w:lineRule="auto"/>
        <w:ind w:firstLine="425"/>
        <w:jc w:val="both"/>
        <w:rPr>
          <w:rFonts w:ascii="Times New Roman" w:hAnsi="Times New Roman" w:cs="Times New Roman"/>
          <w:sz w:val="20"/>
          <w:szCs w:val="24"/>
        </w:rPr>
      </w:pPr>
      <w:r w:rsidRPr="00AE557B">
        <w:rPr>
          <w:rFonts w:ascii="Times New Roman" w:hAnsi="Times New Roman" w:cs="Times New Roman"/>
          <w:sz w:val="20"/>
          <w:szCs w:val="24"/>
        </w:rPr>
        <w:t>Where: A</w:t>
      </w:r>
      <w:r w:rsidRPr="00AE557B">
        <w:rPr>
          <w:rFonts w:ascii="Times New Roman" w:hAnsi="Times New Roman" w:cs="Times New Roman"/>
          <w:sz w:val="20"/>
          <w:szCs w:val="24"/>
          <w:vertAlign w:val="subscript"/>
        </w:rPr>
        <w:t>g</w:t>
      </w:r>
      <w:r w:rsidRPr="00AE557B">
        <w:rPr>
          <w:rFonts w:ascii="Times New Roman" w:hAnsi="Times New Roman" w:cs="Times New Roman"/>
          <w:sz w:val="20"/>
          <w:szCs w:val="24"/>
        </w:rPr>
        <w:t xml:space="preserve"> = Activity of radionuclides in the grass (BqKg</w:t>
      </w:r>
      <w:r w:rsidRPr="00AE557B">
        <w:rPr>
          <w:rFonts w:ascii="Times New Roman" w:hAnsi="Times New Roman" w:cs="Times New Roman"/>
          <w:sz w:val="20"/>
          <w:szCs w:val="24"/>
          <w:vertAlign w:val="superscript"/>
        </w:rPr>
        <w:t>-1</w:t>
      </w:r>
      <w:r w:rsidRPr="00AE557B">
        <w:rPr>
          <w:rFonts w:ascii="Times New Roman" w:hAnsi="Times New Roman" w:cs="Times New Roman"/>
          <w:sz w:val="20"/>
          <w:szCs w:val="24"/>
        </w:rPr>
        <w:t xml:space="preserve"> dry weight) </w:t>
      </w:r>
    </w:p>
    <w:p w:rsidR="007D3F49" w:rsidRPr="00AE557B" w:rsidRDefault="00692565" w:rsidP="00790783">
      <w:pPr>
        <w:snapToGrid w:val="0"/>
        <w:spacing w:after="0" w:line="240" w:lineRule="auto"/>
        <w:ind w:firstLine="425"/>
        <w:jc w:val="both"/>
        <w:rPr>
          <w:rFonts w:ascii="Times New Roman" w:hAnsi="Times New Roman" w:cs="Times New Roman"/>
          <w:sz w:val="20"/>
          <w:szCs w:val="24"/>
        </w:rPr>
      </w:pPr>
      <w:r w:rsidRPr="00AE557B">
        <w:rPr>
          <w:rFonts w:ascii="Times New Roman" w:hAnsi="Times New Roman" w:cs="Times New Roman"/>
          <w:sz w:val="20"/>
          <w:szCs w:val="24"/>
        </w:rPr>
        <w:t>A</w:t>
      </w:r>
      <w:r w:rsidR="00B6456F" w:rsidRPr="00AE557B">
        <w:rPr>
          <w:rFonts w:ascii="Times New Roman" w:hAnsi="Times New Roman" w:cs="Times New Roman"/>
          <w:sz w:val="20"/>
          <w:szCs w:val="24"/>
          <w:vertAlign w:val="subscript"/>
        </w:rPr>
        <w:t>s</w:t>
      </w:r>
      <w:r w:rsidR="00B6456F" w:rsidRPr="00AE557B">
        <w:rPr>
          <w:rFonts w:ascii="Times New Roman" w:hAnsi="Times New Roman" w:cs="Times New Roman"/>
          <w:sz w:val="20"/>
          <w:szCs w:val="24"/>
        </w:rPr>
        <w:t xml:space="preserve"> = Activity of radionuclides in soil (BqKg</w:t>
      </w:r>
      <w:r w:rsidR="00B6456F" w:rsidRPr="00AE557B">
        <w:rPr>
          <w:rFonts w:ascii="Times New Roman" w:hAnsi="Times New Roman" w:cs="Times New Roman"/>
          <w:sz w:val="20"/>
          <w:szCs w:val="24"/>
          <w:vertAlign w:val="superscript"/>
        </w:rPr>
        <w:t>-1</w:t>
      </w:r>
      <w:r w:rsidR="00B6456F" w:rsidRPr="00AE557B">
        <w:rPr>
          <w:rFonts w:ascii="Times New Roman" w:hAnsi="Times New Roman" w:cs="Times New Roman"/>
          <w:sz w:val="20"/>
          <w:szCs w:val="24"/>
        </w:rPr>
        <w:t xml:space="preserve"> dry weight)</w:t>
      </w:r>
    </w:p>
    <w:p w:rsidR="00116D0B" w:rsidRPr="00AE557B" w:rsidRDefault="00B6456F" w:rsidP="00790783">
      <w:pPr>
        <w:snapToGrid w:val="0"/>
        <w:spacing w:after="0" w:line="240" w:lineRule="auto"/>
        <w:ind w:firstLine="425"/>
        <w:jc w:val="both"/>
        <w:rPr>
          <w:rFonts w:ascii="Times New Roman" w:hAnsi="Times New Roman" w:cs="Times New Roman"/>
          <w:sz w:val="20"/>
          <w:szCs w:val="24"/>
        </w:rPr>
      </w:pPr>
      <w:r w:rsidRPr="00AE557B">
        <w:rPr>
          <w:rFonts w:ascii="Times New Roman" w:hAnsi="Times New Roman" w:cs="Times New Roman"/>
          <w:sz w:val="20"/>
          <w:szCs w:val="24"/>
        </w:rPr>
        <w:t>The dry weight was preferred because the amount of radioactivity per kilogram dry weight is much less variable than the amount per unit of fresh weight.</w:t>
      </w:r>
      <w:r w:rsidRPr="00AE557B">
        <w:rPr>
          <w:rFonts w:ascii="Times New Roman" w:hAnsi="Times New Roman" w:cs="Times New Roman"/>
          <w:b/>
          <w:sz w:val="20"/>
          <w:szCs w:val="24"/>
          <w:vertAlign w:val="superscript"/>
        </w:rPr>
        <w:t xml:space="preserve"> </w:t>
      </w:r>
      <w:r w:rsidRPr="00AE557B">
        <w:rPr>
          <w:rFonts w:ascii="Times New Roman" w:hAnsi="Times New Roman" w:cs="Times New Roman"/>
          <w:sz w:val="20"/>
          <w:szCs w:val="24"/>
        </w:rPr>
        <w:t>The soil-to-grass TF can be used as an index for the accumulation of trace elements by plants or the transfer of elements from the soil to the plant.</w:t>
      </w:r>
    </w:p>
    <w:p w:rsidR="005745B2" w:rsidRPr="00AE557B" w:rsidRDefault="005745B2" w:rsidP="00790783">
      <w:pPr>
        <w:snapToGrid w:val="0"/>
        <w:spacing w:after="0" w:line="240" w:lineRule="auto"/>
        <w:ind w:firstLine="425"/>
        <w:jc w:val="both"/>
        <w:rPr>
          <w:rFonts w:ascii="Times New Roman" w:hAnsi="Times New Roman" w:cs="Times New Roman"/>
          <w:sz w:val="20"/>
          <w:szCs w:val="24"/>
        </w:rPr>
      </w:pPr>
    </w:p>
    <w:p w:rsidR="005400EE" w:rsidRPr="00AE557B" w:rsidRDefault="00B6456F" w:rsidP="00790783">
      <w:pPr>
        <w:snapToGrid w:val="0"/>
        <w:spacing w:after="0" w:line="240" w:lineRule="auto"/>
        <w:jc w:val="both"/>
        <w:rPr>
          <w:rFonts w:ascii="Times New Roman" w:hAnsi="Times New Roman" w:cs="Times New Roman"/>
          <w:b/>
          <w:sz w:val="20"/>
          <w:szCs w:val="24"/>
        </w:rPr>
      </w:pPr>
      <w:r w:rsidRPr="00AE557B">
        <w:rPr>
          <w:rFonts w:ascii="Times New Roman" w:hAnsi="Times New Roman" w:cs="Times New Roman"/>
          <w:b/>
          <w:sz w:val="20"/>
          <w:szCs w:val="24"/>
        </w:rPr>
        <w:t xml:space="preserve">3.0 </w:t>
      </w:r>
      <w:r w:rsidR="00875D9D" w:rsidRPr="00AE557B">
        <w:rPr>
          <w:rFonts w:ascii="Times New Roman" w:hAnsi="Times New Roman" w:cs="Times New Roman"/>
          <w:b/>
          <w:sz w:val="20"/>
          <w:szCs w:val="24"/>
        </w:rPr>
        <w:t>Results</w:t>
      </w:r>
      <w:r w:rsidR="001E3948" w:rsidRPr="00AE557B">
        <w:rPr>
          <w:rFonts w:ascii="Times New Roman" w:hAnsi="Times New Roman" w:cs="Times New Roman"/>
          <w:b/>
          <w:sz w:val="20"/>
          <w:szCs w:val="24"/>
        </w:rPr>
        <w:t xml:space="preserve"> </w:t>
      </w:r>
    </w:p>
    <w:p w:rsidR="005400EE" w:rsidRPr="00AE557B" w:rsidRDefault="00B6456F" w:rsidP="00790783">
      <w:pPr>
        <w:snapToGrid w:val="0"/>
        <w:spacing w:after="0" w:line="240" w:lineRule="auto"/>
        <w:jc w:val="both"/>
        <w:rPr>
          <w:rFonts w:ascii="Times New Roman" w:hAnsi="Times New Roman" w:cs="Times New Roman"/>
          <w:b/>
          <w:sz w:val="20"/>
          <w:szCs w:val="24"/>
        </w:rPr>
      </w:pPr>
      <w:r w:rsidRPr="00AE557B">
        <w:rPr>
          <w:rFonts w:ascii="Times New Roman" w:hAnsi="Times New Roman" w:cs="Times New Roman"/>
          <w:b/>
          <w:sz w:val="20"/>
          <w:szCs w:val="24"/>
        </w:rPr>
        <w:t>3.1 Activity measurement in the soil samples</w:t>
      </w:r>
    </w:p>
    <w:p w:rsidR="00E309F1" w:rsidRPr="00AE557B" w:rsidRDefault="00B6456F" w:rsidP="00AE557B">
      <w:pPr>
        <w:snapToGrid w:val="0"/>
        <w:spacing w:after="0" w:line="240" w:lineRule="auto"/>
        <w:ind w:firstLine="425"/>
        <w:jc w:val="both"/>
        <w:rPr>
          <w:rFonts w:ascii="Times New Roman" w:hAnsi="Times New Roman" w:cs="Times New Roman"/>
          <w:sz w:val="20"/>
          <w:szCs w:val="24"/>
        </w:rPr>
      </w:pPr>
      <w:r w:rsidRPr="00AE557B">
        <w:rPr>
          <w:rFonts w:ascii="Times New Roman" w:hAnsi="Times New Roman" w:cs="Times New Roman"/>
          <w:sz w:val="20"/>
          <w:szCs w:val="24"/>
        </w:rPr>
        <w:t>In the study, the radioactivity level in the soil r</w:t>
      </w:r>
      <w:r w:rsidR="00F96AC4" w:rsidRPr="00AE557B">
        <w:rPr>
          <w:rFonts w:ascii="Times New Roman" w:hAnsi="Times New Roman" w:cs="Times New Roman"/>
          <w:sz w:val="20"/>
          <w:szCs w:val="24"/>
        </w:rPr>
        <w:t xml:space="preserve">anged from 301.18 to 440.48 </w:t>
      </w:r>
      <w:r w:rsidR="00F96AC4" w:rsidRPr="00AE557B">
        <w:rPr>
          <w:rFonts w:ascii="Times New Roman" w:eastAsia="Times New Roman" w:hAnsi="Times New Roman" w:cs="Times New Roman"/>
          <w:color w:val="000000"/>
          <w:sz w:val="20"/>
          <w:szCs w:val="24"/>
        </w:rPr>
        <w:t>Bqkg</w:t>
      </w:r>
      <w:r w:rsidR="00F96AC4" w:rsidRPr="00AE557B">
        <w:rPr>
          <w:rFonts w:ascii="Times New Roman" w:eastAsia="Times New Roman" w:hAnsi="Times New Roman" w:cs="Times New Roman"/>
          <w:color w:val="000000"/>
          <w:sz w:val="20"/>
          <w:szCs w:val="24"/>
          <w:vertAlign w:val="superscript"/>
        </w:rPr>
        <w:t>-1</w:t>
      </w:r>
      <w:r w:rsidR="00F96AC4" w:rsidRPr="00AE557B">
        <w:rPr>
          <w:rFonts w:ascii="Times New Roman" w:eastAsia="Times New Roman" w:hAnsi="Times New Roman" w:cs="Times New Roman"/>
          <w:color w:val="000000"/>
          <w:sz w:val="20"/>
          <w:szCs w:val="24"/>
        </w:rPr>
        <w:t xml:space="preserve"> </w:t>
      </w:r>
      <w:r w:rsidRPr="00AE557B">
        <w:rPr>
          <w:rFonts w:ascii="Times New Roman" w:hAnsi="Times New Roman" w:cs="Times New Roman"/>
          <w:sz w:val="20"/>
          <w:szCs w:val="24"/>
        </w:rPr>
        <w:t>with a mean value of 403.07</w:t>
      </w:r>
      <w:r w:rsidR="00F96AC4" w:rsidRPr="00AE557B">
        <w:rPr>
          <w:rFonts w:ascii="Times New Roman" w:eastAsia="Times New Roman" w:hAnsi="Times New Roman" w:cs="Times New Roman"/>
          <w:color w:val="000000"/>
          <w:sz w:val="20"/>
          <w:szCs w:val="24"/>
        </w:rPr>
        <w:t>±33.85 Bqkg</w:t>
      </w:r>
      <w:r w:rsidR="00F96AC4" w:rsidRPr="00AE557B">
        <w:rPr>
          <w:rFonts w:ascii="Times New Roman" w:eastAsia="Times New Roman" w:hAnsi="Times New Roman" w:cs="Times New Roman"/>
          <w:color w:val="000000"/>
          <w:sz w:val="20"/>
          <w:szCs w:val="24"/>
          <w:vertAlign w:val="superscript"/>
        </w:rPr>
        <w:t>-1</w:t>
      </w:r>
      <w:r w:rsidRPr="00AE557B">
        <w:rPr>
          <w:rFonts w:ascii="Times New Roman" w:eastAsia="Times New Roman" w:hAnsi="Times New Roman" w:cs="Times New Roman"/>
          <w:color w:val="000000"/>
          <w:sz w:val="20"/>
          <w:szCs w:val="24"/>
        </w:rPr>
        <w:t xml:space="preserve"> for </w:t>
      </w:r>
      <w:r w:rsidRPr="00AE557B">
        <w:rPr>
          <w:rFonts w:ascii="Times New Roman" w:eastAsia="Times New Roman" w:hAnsi="Times New Roman" w:cs="Times New Roman"/>
          <w:color w:val="000000"/>
          <w:sz w:val="20"/>
          <w:szCs w:val="24"/>
          <w:vertAlign w:val="superscript"/>
        </w:rPr>
        <w:t>40</w:t>
      </w:r>
      <w:r w:rsidR="00F96AC4" w:rsidRPr="00AE557B">
        <w:rPr>
          <w:rFonts w:ascii="Times New Roman" w:eastAsia="Times New Roman" w:hAnsi="Times New Roman" w:cs="Times New Roman"/>
          <w:color w:val="000000"/>
          <w:sz w:val="20"/>
          <w:szCs w:val="24"/>
        </w:rPr>
        <w:t>K; 10.19 to 13.05 Bqkg</w:t>
      </w:r>
      <w:r w:rsidR="00F96AC4" w:rsidRPr="00AE557B">
        <w:rPr>
          <w:rFonts w:ascii="Times New Roman" w:eastAsia="Times New Roman" w:hAnsi="Times New Roman" w:cs="Times New Roman"/>
          <w:color w:val="000000"/>
          <w:sz w:val="20"/>
          <w:szCs w:val="24"/>
          <w:vertAlign w:val="superscript"/>
        </w:rPr>
        <w:t>-1</w:t>
      </w:r>
      <w:r w:rsidRPr="00AE557B">
        <w:rPr>
          <w:rFonts w:ascii="Times New Roman" w:eastAsia="Times New Roman" w:hAnsi="Times New Roman" w:cs="Times New Roman"/>
          <w:color w:val="000000"/>
          <w:sz w:val="20"/>
          <w:szCs w:val="24"/>
        </w:rPr>
        <w:t xml:space="preserve"> with</w:t>
      </w:r>
      <w:r w:rsidR="00F96AC4" w:rsidRPr="00AE557B">
        <w:rPr>
          <w:rFonts w:ascii="Times New Roman" w:eastAsia="Times New Roman" w:hAnsi="Times New Roman" w:cs="Times New Roman"/>
          <w:color w:val="000000"/>
          <w:sz w:val="20"/>
          <w:szCs w:val="24"/>
        </w:rPr>
        <w:t xml:space="preserve"> a mean value of 11.47±0.75 Bqkg</w:t>
      </w:r>
      <w:r w:rsidR="00F96AC4" w:rsidRPr="00AE557B">
        <w:rPr>
          <w:rFonts w:ascii="Times New Roman" w:eastAsia="Times New Roman" w:hAnsi="Times New Roman" w:cs="Times New Roman"/>
          <w:color w:val="000000"/>
          <w:sz w:val="20"/>
          <w:szCs w:val="24"/>
          <w:vertAlign w:val="superscript"/>
        </w:rPr>
        <w:t>-1</w:t>
      </w:r>
      <w:r w:rsidRPr="00AE557B">
        <w:rPr>
          <w:rFonts w:ascii="Times New Roman" w:eastAsia="Times New Roman" w:hAnsi="Times New Roman" w:cs="Times New Roman"/>
          <w:color w:val="000000"/>
          <w:sz w:val="20"/>
          <w:szCs w:val="24"/>
        </w:rPr>
        <w:t xml:space="preserve"> for </w:t>
      </w:r>
      <w:r w:rsidRPr="00AE557B">
        <w:rPr>
          <w:rFonts w:ascii="Times New Roman" w:eastAsia="Times New Roman" w:hAnsi="Times New Roman" w:cs="Times New Roman"/>
          <w:color w:val="000000"/>
          <w:sz w:val="20"/>
          <w:szCs w:val="24"/>
          <w:vertAlign w:val="superscript"/>
        </w:rPr>
        <w:t>238</w:t>
      </w:r>
      <w:r w:rsidR="00F96AC4" w:rsidRPr="00AE557B">
        <w:rPr>
          <w:rFonts w:ascii="Times New Roman" w:eastAsia="Times New Roman" w:hAnsi="Times New Roman" w:cs="Times New Roman"/>
          <w:color w:val="000000"/>
          <w:sz w:val="20"/>
          <w:szCs w:val="24"/>
        </w:rPr>
        <w:t>U and 9.12 to 11.97 Bqkg</w:t>
      </w:r>
      <w:r w:rsidR="00F96AC4" w:rsidRPr="00AE557B">
        <w:rPr>
          <w:rFonts w:ascii="Times New Roman" w:eastAsia="Times New Roman" w:hAnsi="Times New Roman" w:cs="Times New Roman"/>
          <w:color w:val="000000"/>
          <w:sz w:val="20"/>
          <w:szCs w:val="24"/>
          <w:vertAlign w:val="superscript"/>
        </w:rPr>
        <w:t>-1</w:t>
      </w:r>
      <w:r w:rsidRPr="00AE557B">
        <w:rPr>
          <w:rFonts w:ascii="Times New Roman" w:eastAsia="Times New Roman" w:hAnsi="Times New Roman" w:cs="Times New Roman"/>
          <w:color w:val="000000"/>
          <w:sz w:val="20"/>
          <w:szCs w:val="24"/>
        </w:rPr>
        <w:t xml:space="preserve"> with</w:t>
      </w:r>
      <w:r w:rsidR="00F96AC4" w:rsidRPr="00AE557B">
        <w:rPr>
          <w:rFonts w:ascii="Times New Roman" w:eastAsia="Times New Roman" w:hAnsi="Times New Roman" w:cs="Times New Roman"/>
          <w:color w:val="000000"/>
          <w:sz w:val="20"/>
          <w:szCs w:val="24"/>
        </w:rPr>
        <w:t xml:space="preserve"> a mean value of 10.44±0.75 Bqkg</w:t>
      </w:r>
      <w:r w:rsidR="00F96AC4" w:rsidRPr="00AE557B">
        <w:rPr>
          <w:rFonts w:ascii="Times New Roman" w:eastAsia="Times New Roman" w:hAnsi="Times New Roman" w:cs="Times New Roman"/>
          <w:color w:val="000000"/>
          <w:sz w:val="20"/>
          <w:szCs w:val="24"/>
          <w:vertAlign w:val="superscript"/>
        </w:rPr>
        <w:t>-1</w:t>
      </w:r>
      <w:r w:rsidRPr="00AE557B">
        <w:rPr>
          <w:rFonts w:ascii="Times New Roman" w:eastAsia="Times New Roman" w:hAnsi="Times New Roman" w:cs="Times New Roman"/>
          <w:color w:val="000000"/>
          <w:sz w:val="20"/>
          <w:szCs w:val="24"/>
        </w:rPr>
        <w:t xml:space="preserve"> for </w:t>
      </w:r>
      <w:r w:rsidRPr="00AE557B">
        <w:rPr>
          <w:rFonts w:ascii="Times New Roman" w:eastAsia="Times New Roman" w:hAnsi="Times New Roman" w:cs="Times New Roman"/>
          <w:color w:val="000000"/>
          <w:sz w:val="20"/>
          <w:szCs w:val="24"/>
          <w:vertAlign w:val="superscript"/>
        </w:rPr>
        <w:t>232</w:t>
      </w:r>
      <w:r w:rsidRPr="00AE557B">
        <w:rPr>
          <w:rFonts w:ascii="Times New Roman" w:eastAsia="Times New Roman" w:hAnsi="Times New Roman" w:cs="Times New Roman"/>
          <w:color w:val="000000"/>
          <w:sz w:val="20"/>
          <w:szCs w:val="24"/>
        </w:rPr>
        <w:t xml:space="preserve">Th. </w:t>
      </w:r>
      <w:r w:rsidRPr="00AE557B">
        <w:rPr>
          <w:rFonts w:ascii="Times New Roman" w:hAnsi="Times New Roman" w:cs="Times New Roman"/>
          <w:sz w:val="20"/>
          <w:szCs w:val="24"/>
        </w:rPr>
        <w:t xml:space="preserve">The activity concentrations of </w:t>
      </w:r>
      <w:r w:rsidRPr="00AE557B">
        <w:rPr>
          <w:rFonts w:ascii="Times New Roman" w:hAnsi="Times New Roman" w:cs="Times New Roman"/>
          <w:sz w:val="20"/>
          <w:szCs w:val="24"/>
          <w:vertAlign w:val="superscript"/>
        </w:rPr>
        <w:t>40</w:t>
      </w:r>
      <w:r w:rsidRPr="00AE557B">
        <w:rPr>
          <w:rFonts w:ascii="Times New Roman" w:hAnsi="Times New Roman" w:cs="Times New Roman"/>
          <w:sz w:val="20"/>
          <w:szCs w:val="24"/>
        </w:rPr>
        <w:t>K,</w:t>
      </w:r>
      <w:r w:rsidRPr="00AE557B">
        <w:rPr>
          <w:rFonts w:ascii="Times New Roman" w:hAnsi="Times New Roman" w:cs="Times New Roman"/>
          <w:sz w:val="20"/>
          <w:szCs w:val="24"/>
          <w:vertAlign w:val="superscript"/>
        </w:rPr>
        <w:t xml:space="preserve"> 238</w:t>
      </w:r>
      <w:r w:rsidRPr="00AE557B">
        <w:rPr>
          <w:rFonts w:ascii="Times New Roman" w:hAnsi="Times New Roman" w:cs="Times New Roman"/>
          <w:sz w:val="20"/>
          <w:szCs w:val="24"/>
        </w:rPr>
        <w:t xml:space="preserve">U and </w:t>
      </w:r>
      <w:r w:rsidRPr="00AE557B">
        <w:rPr>
          <w:rFonts w:ascii="Times New Roman" w:hAnsi="Times New Roman" w:cs="Times New Roman"/>
          <w:sz w:val="20"/>
          <w:szCs w:val="24"/>
          <w:vertAlign w:val="superscript"/>
        </w:rPr>
        <w:t>232</w:t>
      </w:r>
      <w:r w:rsidRPr="00AE557B">
        <w:rPr>
          <w:rFonts w:ascii="Times New Roman" w:hAnsi="Times New Roman" w:cs="Times New Roman"/>
          <w:sz w:val="20"/>
          <w:szCs w:val="24"/>
        </w:rPr>
        <w:t>Th radionuclides i</w:t>
      </w:r>
      <w:r w:rsidR="00176EAF" w:rsidRPr="00AE557B">
        <w:rPr>
          <w:rFonts w:ascii="Times New Roman" w:hAnsi="Times New Roman" w:cs="Times New Roman"/>
          <w:sz w:val="20"/>
          <w:szCs w:val="24"/>
        </w:rPr>
        <w:t>n the soil samples were</w:t>
      </w:r>
      <w:r w:rsidRPr="00AE557B">
        <w:rPr>
          <w:rFonts w:ascii="Times New Roman" w:hAnsi="Times New Roman" w:cs="Times New Roman"/>
          <w:sz w:val="20"/>
          <w:szCs w:val="24"/>
        </w:rPr>
        <w:t xml:space="preserve"> high</w:t>
      </w:r>
      <w:r w:rsidR="00176EAF" w:rsidRPr="00AE557B">
        <w:rPr>
          <w:rFonts w:ascii="Times New Roman" w:hAnsi="Times New Roman" w:cs="Times New Roman"/>
          <w:sz w:val="20"/>
          <w:szCs w:val="24"/>
        </w:rPr>
        <w:t>er than the corresponding value</w:t>
      </w:r>
      <w:r w:rsidR="00B13EA6" w:rsidRPr="00AE557B">
        <w:rPr>
          <w:rFonts w:ascii="Times New Roman" w:hAnsi="Times New Roman" w:cs="Times New Roman"/>
          <w:sz w:val="20"/>
          <w:szCs w:val="24"/>
        </w:rPr>
        <w:t>s in grass samples</w:t>
      </w:r>
      <w:r w:rsidRPr="00AE557B">
        <w:rPr>
          <w:rFonts w:ascii="Times New Roman" w:hAnsi="Times New Roman" w:cs="Times New Roman"/>
          <w:sz w:val="20"/>
          <w:szCs w:val="24"/>
        </w:rPr>
        <w:t>. This affirmed the general asser</w:t>
      </w:r>
      <w:r w:rsidR="00AA4E7E" w:rsidRPr="00AE557B">
        <w:rPr>
          <w:rFonts w:ascii="Times New Roman" w:hAnsi="Times New Roman" w:cs="Times New Roman"/>
          <w:sz w:val="20"/>
          <w:szCs w:val="24"/>
        </w:rPr>
        <w:t xml:space="preserve">tion </w:t>
      </w:r>
      <w:r w:rsidRPr="00AE557B">
        <w:rPr>
          <w:rFonts w:ascii="Times New Roman" w:hAnsi="Times New Roman" w:cs="Times New Roman"/>
          <w:sz w:val="20"/>
          <w:szCs w:val="24"/>
        </w:rPr>
        <w:t xml:space="preserve">that only a fractional part of the radionuclides in the soil is transferable to the plant. </w:t>
      </w:r>
      <w:r w:rsidR="00176EAF" w:rsidRPr="00AE557B">
        <w:rPr>
          <w:rFonts w:ascii="Times New Roman" w:hAnsi="Times New Roman" w:cs="Times New Roman"/>
          <w:sz w:val="20"/>
          <w:szCs w:val="24"/>
        </w:rPr>
        <w:t xml:space="preserve">The activity concentrations </w:t>
      </w:r>
      <w:r w:rsidRPr="00AE557B">
        <w:rPr>
          <w:rFonts w:ascii="Times New Roman" w:hAnsi="Times New Roman" w:cs="Times New Roman"/>
          <w:sz w:val="20"/>
          <w:szCs w:val="24"/>
        </w:rPr>
        <w:t xml:space="preserve">of </w:t>
      </w:r>
      <w:r w:rsidRPr="00AE557B">
        <w:rPr>
          <w:rFonts w:ascii="Times New Roman" w:hAnsi="Times New Roman" w:cs="Times New Roman"/>
          <w:sz w:val="20"/>
          <w:szCs w:val="24"/>
          <w:vertAlign w:val="superscript"/>
        </w:rPr>
        <w:t>40</w:t>
      </w:r>
      <w:r w:rsidRPr="00AE557B">
        <w:rPr>
          <w:rFonts w:ascii="Times New Roman" w:hAnsi="Times New Roman" w:cs="Times New Roman"/>
          <w:sz w:val="20"/>
          <w:szCs w:val="24"/>
        </w:rPr>
        <w:t>K,</w:t>
      </w:r>
      <w:r w:rsidRPr="00AE557B">
        <w:rPr>
          <w:rFonts w:ascii="Times New Roman" w:hAnsi="Times New Roman" w:cs="Times New Roman"/>
          <w:sz w:val="20"/>
          <w:szCs w:val="24"/>
          <w:vertAlign w:val="superscript"/>
        </w:rPr>
        <w:t xml:space="preserve"> 238</w:t>
      </w:r>
      <w:r w:rsidRPr="00AE557B">
        <w:rPr>
          <w:rFonts w:ascii="Times New Roman" w:hAnsi="Times New Roman" w:cs="Times New Roman"/>
          <w:sz w:val="20"/>
          <w:szCs w:val="24"/>
        </w:rPr>
        <w:t xml:space="preserve">U and </w:t>
      </w:r>
      <w:r w:rsidRPr="00AE557B">
        <w:rPr>
          <w:rFonts w:ascii="Times New Roman" w:hAnsi="Times New Roman" w:cs="Times New Roman"/>
          <w:sz w:val="20"/>
          <w:szCs w:val="24"/>
          <w:vertAlign w:val="superscript"/>
        </w:rPr>
        <w:t>232</w:t>
      </w:r>
      <w:r w:rsidRPr="00AE557B">
        <w:rPr>
          <w:rFonts w:ascii="Times New Roman" w:hAnsi="Times New Roman" w:cs="Times New Roman"/>
          <w:sz w:val="20"/>
          <w:szCs w:val="24"/>
        </w:rPr>
        <w:t xml:space="preserve">Th </w:t>
      </w:r>
      <w:r w:rsidR="00176EAF" w:rsidRPr="00AE557B">
        <w:rPr>
          <w:rFonts w:ascii="Times New Roman" w:hAnsi="Times New Roman" w:cs="Times New Roman"/>
          <w:sz w:val="20"/>
          <w:szCs w:val="24"/>
        </w:rPr>
        <w:t xml:space="preserve">were </w:t>
      </w:r>
      <w:r w:rsidRPr="00AE557B">
        <w:rPr>
          <w:rFonts w:ascii="Times New Roman" w:hAnsi="Times New Roman" w:cs="Times New Roman"/>
          <w:sz w:val="20"/>
          <w:szCs w:val="24"/>
        </w:rPr>
        <w:t>lower than</w:t>
      </w:r>
      <w:r w:rsidR="00176EAF" w:rsidRPr="00AE557B">
        <w:rPr>
          <w:rFonts w:ascii="Times New Roman" w:hAnsi="Times New Roman" w:cs="Times New Roman"/>
          <w:sz w:val="20"/>
          <w:szCs w:val="24"/>
        </w:rPr>
        <w:t xml:space="preserve"> the values of</w:t>
      </w:r>
      <w:r w:rsidRPr="00AE557B">
        <w:rPr>
          <w:rFonts w:ascii="Times New Roman" w:hAnsi="Times New Roman" w:cs="Times New Roman"/>
          <w:sz w:val="20"/>
          <w:szCs w:val="24"/>
        </w:rPr>
        <w:t xml:space="preserve"> </w:t>
      </w:r>
      <w:r w:rsidR="00F96AC4" w:rsidRPr="00AE557B">
        <w:rPr>
          <w:rFonts w:ascii="Times New Roman" w:eastAsia="Times New Roman" w:hAnsi="Times New Roman" w:cs="Times New Roman"/>
          <w:color w:val="000000"/>
          <w:sz w:val="20"/>
          <w:szCs w:val="24"/>
        </w:rPr>
        <w:t>411±341 Bqkg</w:t>
      </w:r>
      <w:r w:rsidR="00F96AC4" w:rsidRPr="00AE557B">
        <w:rPr>
          <w:rFonts w:ascii="Times New Roman" w:eastAsia="Times New Roman" w:hAnsi="Times New Roman" w:cs="Times New Roman"/>
          <w:color w:val="000000"/>
          <w:sz w:val="20"/>
          <w:szCs w:val="24"/>
          <w:vertAlign w:val="superscript"/>
        </w:rPr>
        <w:t>-1</w:t>
      </w:r>
      <w:r w:rsidRPr="00AE557B">
        <w:rPr>
          <w:rFonts w:ascii="Times New Roman" w:eastAsia="Times New Roman" w:hAnsi="Times New Roman" w:cs="Times New Roman"/>
          <w:color w:val="000000"/>
          <w:sz w:val="20"/>
          <w:szCs w:val="24"/>
        </w:rPr>
        <w:t xml:space="preserve"> for </w:t>
      </w:r>
      <w:r w:rsidRPr="00AE557B">
        <w:rPr>
          <w:rFonts w:ascii="Times New Roman" w:eastAsia="Times New Roman" w:hAnsi="Times New Roman" w:cs="Times New Roman"/>
          <w:color w:val="000000"/>
          <w:sz w:val="20"/>
          <w:szCs w:val="24"/>
          <w:vertAlign w:val="superscript"/>
        </w:rPr>
        <w:t>40</w:t>
      </w:r>
      <w:r w:rsidR="00F96AC4" w:rsidRPr="00AE557B">
        <w:rPr>
          <w:rFonts w:ascii="Times New Roman" w:eastAsia="Times New Roman" w:hAnsi="Times New Roman" w:cs="Times New Roman"/>
          <w:color w:val="000000"/>
          <w:sz w:val="20"/>
          <w:szCs w:val="24"/>
        </w:rPr>
        <w:t>K; 184±205 Bqkg</w:t>
      </w:r>
      <w:r w:rsidR="00F96AC4" w:rsidRPr="00AE557B">
        <w:rPr>
          <w:rFonts w:ascii="Times New Roman" w:eastAsia="Times New Roman" w:hAnsi="Times New Roman" w:cs="Times New Roman"/>
          <w:color w:val="000000"/>
          <w:sz w:val="20"/>
          <w:szCs w:val="24"/>
          <w:vertAlign w:val="superscript"/>
        </w:rPr>
        <w:t>-1</w:t>
      </w:r>
      <w:r w:rsidRPr="00AE557B">
        <w:rPr>
          <w:rFonts w:ascii="Times New Roman" w:eastAsia="Times New Roman" w:hAnsi="Times New Roman" w:cs="Times New Roman"/>
          <w:color w:val="000000"/>
          <w:sz w:val="20"/>
          <w:szCs w:val="24"/>
        </w:rPr>
        <w:t xml:space="preserve"> for </w:t>
      </w:r>
      <w:r w:rsidRPr="00AE557B">
        <w:rPr>
          <w:rFonts w:ascii="Times New Roman" w:eastAsia="Times New Roman" w:hAnsi="Times New Roman" w:cs="Times New Roman"/>
          <w:color w:val="000000"/>
          <w:sz w:val="20"/>
          <w:szCs w:val="24"/>
          <w:vertAlign w:val="superscript"/>
        </w:rPr>
        <w:t>226</w:t>
      </w:r>
      <w:r w:rsidR="00F96AC4" w:rsidRPr="00AE557B">
        <w:rPr>
          <w:rFonts w:ascii="Times New Roman" w:eastAsia="Times New Roman" w:hAnsi="Times New Roman" w:cs="Times New Roman"/>
          <w:color w:val="000000"/>
          <w:sz w:val="20"/>
          <w:szCs w:val="24"/>
        </w:rPr>
        <w:t>Ra and 65±29 Bqkg</w:t>
      </w:r>
      <w:r w:rsidR="00F96AC4" w:rsidRPr="00AE557B">
        <w:rPr>
          <w:rFonts w:ascii="Times New Roman" w:eastAsia="Times New Roman" w:hAnsi="Times New Roman" w:cs="Times New Roman"/>
          <w:color w:val="000000"/>
          <w:sz w:val="20"/>
          <w:szCs w:val="24"/>
          <w:vertAlign w:val="superscript"/>
        </w:rPr>
        <w:t>-1</w:t>
      </w:r>
      <w:r w:rsidRPr="00AE557B">
        <w:rPr>
          <w:rFonts w:ascii="Times New Roman" w:eastAsia="Times New Roman" w:hAnsi="Times New Roman" w:cs="Times New Roman"/>
          <w:color w:val="000000"/>
          <w:sz w:val="20"/>
          <w:szCs w:val="24"/>
        </w:rPr>
        <w:t xml:space="preserve"> for </w:t>
      </w:r>
      <w:r w:rsidRPr="00AE557B">
        <w:rPr>
          <w:rFonts w:ascii="Times New Roman" w:eastAsia="Times New Roman" w:hAnsi="Times New Roman" w:cs="Times New Roman"/>
          <w:color w:val="000000"/>
          <w:sz w:val="20"/>
          <w:szCs w:val="24"/>
          <w:vertAlign w:val="superscript"/>
        </w:rPr>
        <w:t>238</w:t>
      </w:r>
      <w:r w:rsidR="00B13EA6" w:rsidRPr="00AE557B">
        <w:rPr>
          <w:rFonts w:ascii="Times New Roman" w:eastAsia="Times New Roman" w:hAnsi="Times New Roman" w:cs="Times New Roman"/>
          <w:color w:val="000000"/>
          <w:sz w:val="20"/>
          <w:szCs w:val="24"/>
        </w:rPr>
        <w:t>U reported for</w:t>
      </w:r>
      <w:r w:rsidRPr="00AE557B">
        <w:rPr>
          <w:rFonts w:ascii="Times New Roman" w:eastAsia="Times New Roman" w:hAnsi="Times New Roman" w:cs="Times New Roman"/>
          <w:color w:val="000000"/>
          <w:sz w:val="20"/>
          <w:szCs w:val="24"/>
        </w:rPr>
        <w:t xml:space="preserve"> Abeokuta</w:t>
      </w:r>
      <w:r w:rsidR="007D5D2F" w:rsidRPr="00AE557B">
        <w:rPr>
          <w:rFonts w:ascii="Times New Roman" w:hAnsi="Times New Roman" w:cs="Times New Roman"/>
          <w:b/>
          <w:sz w:val="20"/>
          <w:szCs w:val="24"/>
          <w:vertAlign w:val="superscript"/>
        </w:rPr>
        <w:t xml:space="preserve"> </w:t>
      </w:r>
      <w:r w:rsidR="007D5D2F" w:rsidRPr="00AE557B">
        <w:rPr>
          <w:rFonts w:ascii="Times New Roman" w:hAnsi="Times New Roman" w:cs="Times New Roman"/>
          <w:sz w:val="20"/>
          <w:szCs w:val="24"/>
          <w:vertAlign w:val="superscript"/>
        </w:rPr>
        <w:t>(2</w:t>
      </w:r>
      <w:r w:rsidR="007D5D2F" w:rsidRPr="00AE557B">
        <w:rPr>
          <w:rFonts w:ascii="Times New Roman" w:hAnsi="Times New Roman" w:cs="Times New Roman"/>
          <w:b/>
          <w:sz w:val="20"/>
          <w:szCs w:val="24"/>
          <w:vertAlign w:val="superscript"/>
        </w:rPr>
        <w:t>2)</w:t>
      </w:r>
      <w:r w:rsidR="007D5D2F" w:rsidRPr="00AE557B">
        <w:rPr>
          <w:rFonts w:ascii="Times New Roman" w:hAnsi="Times New Roman" w:cs="Times New Roman"/>
          <w:sz w:val="20"/>
          <w:szCs w:val="24"/>
        </w:rPr>
        <w:t>.</w:t>
      </w:r>
      <w:r w:rsidR="00692565" w:rsidRPr="00AE557B">
        <w:rPr>
          <w:rFonts w:ascii="Times New Roman" w:hAnsi="Times New Roman" w:cs="Times New Roman"/>
          <w:sz w:val="20"/>
          <w:szCs w:val="24"/>
        </w:rPr>
        <w:t xml:space="preserve"> </w:t>
      </w:r>
      <w:r w:rsidR="00176EAF" w:rsidRPr="00AE557B">
        <w:rPr>
          <w:rFonts w:ascii="Times New Roman" w:eastAsia="Times New Roman" w:hAnsi="Times New Roman" w:cs="Times New Roman"/>
          <w:color w:val="000000"/>
          <w:sz w:val="20"/>
          <w:szCs w:val="24"/>
        </w:rPr>
        <w:t xml:space="preserve">The values were </w:t>
      </w:r>
      <w:r w:rsidRPr="00AE557B">
        <w:rPr>
          <w:rFonts w:ascii="Times New Roman" w:eastAsia="Times New Roman" w:hAnsi="Times New Roman" w:cs="Times New Roman"/>
          <w:color w:val="000000"/>
          <w:sz w:val="20"/>
          <w:szCs w:val="24"/>
        </w:rPr>
        <w:t>also lower than the wo</w:t>
      </w:r>
      <w:r w:rsidR="003E080C" w:rsidRPr="00AE557B">
        <w:rPr>
          <w:rFonts w:ascii="Times New Roman" w:eastAsia="Times New Roman" w:hAnsi="Times New Roman" w:cs="Times New Roman"/>
          <w:color w:val="000000"/>
          <w:sz w:val="20"/>
          <w:szCs w:val="24"/>
        </w:rPr>
        <w:t>rld average values of 410.0 Bq</w:t>
      </w:r>
      <w:r w:rsidR="00F96AC4" w:rsidRPr="00AE557B">
        <w:rPr>
          <w:rFonts w:ascii="Times New Roman" w:eastAsia="Times New Roman" w:hAnsi="Times New Roman" w:cs="Times New Roman"/>
          <w:color w:val="000000"/>
          <w:sz w:val="20"/>
          <w:szCs w:val="24"/>
        </w:rPr>
        <w:t>kg</w:t>
      </w:r>
      <w:r w:rsidR="00F96AC4" w:rsidRPr="00AE557B">
        <w:rPr>
          <w:rFonts w:ascii="Times New Roman" w:eastAsia="Times New Roman" w:hAnsi="Times New Roman" w:cs="Times New Roman"/>
          <w:color w:val="000000"/>
          <w:sz w:val="20"/>
          <w:szCs w:val="24"/>
          <w:vertAlign w:val="superscript"/>
        </w:rPr>
        <w:t>-1</w:t>
      </w:r>
      <w:r w:rsidRPr="00AE557B">
        <w:rPr>
          <w:rFonts w:ascii="Times New Roman" w:eastAsia="Times New Roman" w:hAnsi="Times New Roman" w:cs="Times New Roman"/>
          <w:color w:val="000000"/>
          <w:sz w:val="20"/>
          <w:szCs w:val="24"/>
        </w:rPr>
        <w:t xml:space="preserve"> for </w:t>
      </w:r>
      <w:r w:rsidRPr="00AE557B">
        <w:rPr>
          <w:rFonts w:ascii="Times New Roman" w:eastAsia="Times New Roman" w:hAnsi="Times New Roman" w:cs="Times New Roman"/>
          <w:color w:val="000000"/>
          <w:sz w:val="20"/>
          <w:szCs w:val="24"/>
          <w:vertAlign w:val="superscript"/>
        </w:rPr>
        <w:t>40</w:t>
      </w:r>
      <w:r w:rsidR="003E080C" w:rsidRPr="00AE557B">
        <w:rPr>
          <w:rFonts w:ascii="Times New Roman" w:eastAsia="Times New Roman" w:hAnsi="Times New Roman" w:cs="Times New Roman"/>
          <w:color w:val="000000"/>
          <w:sz w:val="20"/>
          <w:szCs w:val="24"/>
        </w:rPr>
        <w:t>K; 35.0 Bq</w:t>
      </w:r>
      <w:bookmarkStart w:id="0" w:name="_GoBack"/>
      <w:bookmarkEnd w:id="0"/>
      <w:r w:rsidR="00F96AC4" w:rsidRPr="00AE557B">
        <w:rPr>
          <w:rFonts w:ascii="Times New Roman" w:eastAsia="Times New Roman" w:hAnsi="Times New Roman" w:cs="Times New Roman"/>
          <w:color w:val="000000"/>
          <w:sz w:val="20"/>
          <w:szCs w:val="24"/>
        </w:rPr>
        <w:t>kg</w:t>
      </w:r>
      <w:r w:rsidR="00F96AC4" w:rsidRPr="00AE557B">
        <w:rPr>
          <w:rFonts w:ascii="Times New Roman" w:eastAsia="Times New Roman" w:hAnsi="Times New Roman" w:cs="Times New Roman"/>
          <w:color w:val="000000"/>
          <w:sz w:val="20"/>
          <w:szCs w:val="24"/>
          <w:vertAlign w:val="superscript"/>
        </w:rPr>
        <w:t>-1</w:t>
      </w:r>
      <w:r w:rsidRPr="00AE557B">
        <w:rPr>
          <w:rFonts w:ascii="Times New Roman" w:eastAsia="Times New Roman" w:hAnsi="Times New Roman" w:cs="Times New Roman"/>
          <w:color w:val="000000"/>
          <w:sz w:val="20"/>
          <w:szCs w:val="24"/>
        </w:rPr>
        <w:t xml:space="preserve"> for </w:t>
      </w:r>
      <w:r w:rsidRPr="00AE557B">
        <w:rPr>
          <w:rFonts w:ascii="Times New Roman" w:eastAsia="Times New Roman" w:hAnsi="Times New Roman" w:cs="Times New Roman"/>
          <w:color w:val="000000"/>
          <w:sz w:val="20"/>
          <w:szCs w:val="24"/>
          <w:vertAlign w:val="superscript"/>
        </w:rPr>
        <w:t>238</w:t>
      </w:r>
      <w:r w:rsidRPr="00AE557B">
        <w:rPr>
          <w:rFonts w:ascii="Times New Roman" w:eastAsia="Times New Roman" w:hAnsi="Times New Roman" w:cs="Times New Roman"/>
          <w:color w:val="000000"/>
          <w:sz w:val="20"/>
          <w:szCs w:val="24"/>
        </w:rPr>
        <w:t>U and</w:t>
      </w:r>
      <w:r w:rsidR="00F96AC4" w:rsidRPr="00AE557B">
        <w:rPr>
          <w:rFonts w:ascii="Times New Roman" w:eastAsia="Times New Roman" w:hAnsi="Times New Roman" w:cs="Times New Roman"/>
          <w:color w:val="000000"/>
          <w:sz w:val="20"/>
          <w:szCs w:val="24"/>
        </w:rPr>
        <w:t xml:space="preserve"> 28.0 Bq kg</w:t>
      </w:r>
      <w:r w:rsidR="00F96AC4" w:rsidRPr="00AE557B">
        <w:rPr>
          <w:rFonts w:ascii="Times New Roman" w:eastAsia="Times New Roman" w:hAnsi="Times New Roman" w:cs="Times New Roman"/>
          <w:color w:val="000000"/>
          <w:sz w:val="20"/>
          <w:szCs w:val="24"/>
          <w:vertAlign w:val="superscript"/>
        </w:rPr>
        <w:t>-1</w:t>
      </w:r>
      <w:r w:rsidRPr="00AE557B">
        <w:rPr>
          <w:rFonts w:ascii="Times New Roman" w:eastAsia="Times New Roman" w:hAnsi="Times New Roman" w:cs="Times New Roman"/>
          <w:color w:val="000000"/>
          <w:sz w:val="20"/>
          <w:szCs w:val="24"/>
        </w:rPr>
        <w:t xml:space="preserve"> for </w:t>
      </w:r>
      <w:r w:rsidRPr="00AE557B">
        <w:rPr>
          <w:rFonts w:ascii="Times New Roman" w:hAnsi="Times New Roman" w:cs="Times New Roman"/>
          <w:sz w:val="20"/>
          <w:szCs w:val="24"/>
          <w:vertAlign w:val="superscript"/>
        </w:rPr>
        <w:t>232</w:t>
      </w:r>
      <w:r w:rsidRPr="00AE557B">
        <w:rPr>
          <w:rFonts w:ascii="Times New Roman" w:hAnsi="Times New Roman" w:cs="Times New Roman"/>
          <w:sz w:val="20"/>
          <w:szCs w:val="24"/>
        </w:rPr>
        <w:t>Th</w:t>
      </w:r>
      <w:r w:rsidR="007D5D2F" w:rsidRPr="00AE557B">
        <w:rPr>
          <w:rFonts w:ascii="Times New Roman" w:hAnsi="Times New Roman" w:cs="Times New Roman"/>
          <w:b/>
          <w:sz w:val="20"/>
          <w:szCs w:val="24"/>
          <w:vertAlign w:val="superscript"/>
        </w:rPr>
        <w:t xml:space="preserve"> </w:t>
      </w:r>
      <w:r w:rsidR="007D5D2F" w:rsidRPr="00AE557B">
        <w:rPr>
          <w:rFonts w:ascii="Times New Roman" w:hAnsi="Times New Roman" w:cs="Times New Roman"/>
          <w:sz w:val="20"/>
          <w:szCs w:val="24"/>
          <w:vertAlign w:val="superscript"/>
        </w:rPr>
        <w:t>(</w:t>
      </w:r>
      <w:r w:rsidR="007D5D2F" w:rsidRPr="00AE557B">
        <w:rPr>
          <w:rFonts w:ascii="Times New Roman" w:hAnsi="Times New Roman" w:cs="Times New Roman"/>
          <w:b/>
          <w:sz w:val="20"/>
          <w:szCs w:val="24"/>
          <w:vertAlign w:val="superscript"/>
        </w:rPr>
        <w:t>2)</w:t>
      </w:r>
      <w:r w:rsidR="007D5D2F" w:rsidRPr="00AE557B">
        <w:rPr>
          <w:rFonts w:ascii="Times New Roman" w:hAnsi="Times New Roman" w:cs="Times New Roman"/>
          <w:sz w:val="20"/>
          <w:szCs w:val="24"/>
        </w:rPr>
        <w:t>.</w:t>
      </w:r>
      <w:r w:rsidR="00692565" w:rsidRPr="00AE557B">
        <w:rPr>
          <w:rFonts w:ascii="Times New Roman" w:hAnsi="Times New Roman" w:cs="Times New Roman"/>
          <w:sz w:val="20"/>
          <w:szCs w:val="24"/>
        </w:rPr>
        <w:t xml:space="preserve"> </w:t>
      </w:r>
      <w:r w:rsidR="00176EAF" w:rsidRPr="00AE557B">
        <w:rPr>
          <w:rFonts w:ascii="Times New Roman" w:hAnsi="Times New Roman" w:cs="Times New Roman"/>
          <w:sz w:val="20"/>
          <w:szCs w:val="24"/>
        </w:rPr>
        <w:t xml:space="preserve">The low activity concentrations </w:t>
      </w:r>
      <w:r w:rsidRPr="00AE557B">
        <w:rPr>
          <w:rFonts w:ascii="Times New Roman" w:hAnsi="Times New Roman" w:cs="Times New Roman"/>
          <w:sz w:val="20"/>
          <w:szCs w:val="24"/>
        </w:rPr>
        <w:t>of radionuclides in the soil samples</w:t>
      </w:r>
      <w:r w:rsidR="00176EAF" w:rsidRPr="00AE557B">
        <w:rPr>
          <w:rFonts w:ascii="Times New Roman" w:hAnsi="Times New Roman" w:cs="Times New Roman"/>
          <w:sz w:val="20"/>
          <w:szCs w:val="24"/>
        </w:rPr>
        <w:t xml:space="preserve"> from the study may </w:t>
      </w:r>
      <w:r w:rsidRPr="00AE557B">
        <w:rPr>
          <w:rFonts w:ascii="Times New Roman" w:hAnsi="Times New Roman" w:cs="Times New Roman"/>
          <w:sz w:val="20"/>
          <w:szCs w:val="24"/>
        </w:rPr>
        <w:t xml:space="preserve">be attributed to the underlain Benin formation, which consists of largely sands/sandstones with lenses of shales and clays </w:t>
      </w:r>
      <w:r w:rsidR="00176EAF" w:rsidRPr="00AE557B">
        <w:rPr>
          <w:rFonts w:ascii="Times New Roman" w:hAnsi="Times New Roman" w:cs="Times New Roman"/>
          <w:sz w:val="20"/>
          <w:szCs w:val="24"/>
        </w:rPr>
        <w:t>overlain by</w:t>
      </w:r>
      <w:r w:rsidRPr="00AE557B">
        <w:rPr>
          <w:rFonts w:ascii="Times New Roman" w:hAnsi="Times New Roman" w:cs="Times New Roman"/>
          <w:sz w:val="20"/>
          <w:szCs w:val="24"/>
        </w:rPr>
        <w:t xml:space="preserve"> the Base</w:t>
      </w:r>
      <w:r w:rsidR="00B13EA6" w:rsidRPr="00AE557B">
        <w:rPr>
          <w:rFonts w:ascii="Times New Roman" w:hAnsi="Times New Roman" w:cs="Times New Roman"/>
          <w:sz w:val="20"/>
          <w:szCs w:val="24"/>
        </w:rPr>
        <w:t>ment complex</w:t>
      </w:r>
      <w:r w:rsidR="007D5D2F" w:rsidRPr="00AE557B">
        <w:rPr>
          <w:rFonts w:ascii="Times New Roman" w:hAnsi="Times New Roman" w:cs="Times New Roman"/>
          <w:b/>
          <w:sz w:val="20"/>
          <w:szCs w:val="24"/>
          <w:vertAlign w:val="superscript"/>
        </w:rPr>
        <w:t xml:space="preserve"> </w:t>
      </w:r>
      <w:r w:rsidR="007D5D2F" w:rsidRPr="00AE557B">
        <w:rPr>
          <w:rFonts w:ascii="Times New Roman" w:hAnsi="Times New Roman" w:cs="Times New Roman"/>
          <w:sz w:val="20"/>
          <w:szCs w:val="24"/>
          <w:vertAlign w:val="superscript"/>
        </w:rPr>
        <w:t>(</w:t>
      </w:r>
      <w:r w:rsidR="007D5D2F" w:rsidRPr="00AE557B">
        <w:rPr>
          <w:rFonts w:ascii="Times New Roman" w:hAnsi="Times New Roman" w:cs="Times New Roman"/>
          <w:b/>
          <w:sz w:val="20"/>
          <w:szCs w:val="24"/>
          <w:vertAlign w:val="superscript"/>
        </w:rPr>
        <w:t>16)</w:t>
      </w:r>
      <w:r w:rsidR="007D5D2F" w:rsidRPr="00AE557B">
        <w:rPr>
          <w:rFonts w:ascii="Times New Roman" w:hAnsi="Times New Roman" w:cs="Times New Roman"/>
          <w:sz w:val="20"/>
          <w:szCs w:val="24"/>
        </w:rPr>
        <w:t>.</w:t>
      </w:r>
      <w:r w:rsidR="00692565" w:rsidRPr="00AE557B">
        <w:rPr>
          <w:rFonts w:ascii="Times New Roman" w:hAnsi="Times New Roman" w:cs="Times New Roman"/>
          <w:sz w:val="20"/>
          <w:szCs w:val="24"/>
        </w:rPr>
        <w:t xml:space="preserve"> </w:t>
      </w:r>
      <w:r w:rsidRPr="00AE557B">
        <w:rPr>
          <w:rFonts w:ascii="Times New Roman" w:hAnsi="Times New Roman" w:cs="Times New Roman"/>
          <w:sz w:val="20"/>
          <w:szCs w:val="24"/>
        </w:rPr>
        <w:t>The range</w:t>
      </w:r>
      <w:r w:rsidR="00176EAF" w:rsidRPr="00AE557B">
        <w:rPr>
          <w:rFonts w:ascii="Times New Roman" w:hAnsi="Times New Roman" w:cs="Times New Roman"/>
          <w:sz w:val="20"/>
          <w:szCs w:val="24"/>
        </w:rPr>
        <w:t>s</w:t>
      </w:r>
      <w:r w:rsidRPr="00AE557B">
        <w:rPr>
          <w:rFonts w:ascii="Times New Roman" w:hAnsi="Times New Roman" w:cs="Times New Roman"/>
          <w:sz w:val="20"/>
          <w:szCs w:val="24"/>
        </w:rPr>
        <w:t xml:space="preserve"> of</w:t>
      </w:r>
      <w:r w:rsidR="00176EAF" w:rsidRPr="00AE557B">
        <w:rPr>
          <w:rFonts w:ascii="Times New Roman" w:hAnsi="Times New Roman" w:cs="Times New Roman"/>
          <w:sz w:val="20"/>
          <w:szCs w:val="24"/>
        </w:rPr>
        <w:t xml:space="preserve"> activity concentration of the</w:t>
      </w:r>
      <w:r w:rsidRPr="00AE557B">
        <w:rPr>
          <w:rFonts w:ascii="Times New Roman" w:hAnsi="Times New Roman" w:cs="Times New Roman"/>
          <w:sz w:val="20"/>
          <w:szCs w:val="24"/>
        </w:rPr>
        <w:t xml:space="preserve"> radionuclides </w:t>
      </w:r>
      <w:r w:rsidR="00176EAF" w:rsidRPr="00AE557B">
        <w:rPr>
          <w:rFonts w:ascii="Times New Roman" w:hAnsi="Times New Roman" w:cs="Times New Roman"/>
          <w:sz w:val="20"/>
          <w:szCs w:val="24"/>
        </w:rPr>
        <w:t xml:space="preserve">are similar to the values of 12 to </w:t>
      </w:r>
      <w:r w:rsidR="00F96AC4" w:rsidRPr="00AE557B">
        <w:rPr>
          <w:rFonts w:ascii="Times New Roman" w:hAnsi="Times New Roman" w:cs="Times New Roman"/>
          <w:sz w:val="20"/>
          <w:szCs w:val="24"/>
        </w:rPr>
        <w:t xml:space="preserve">31 </w:t>
      </w:r>
      <w:r w:rsidR="003E080C" w:rsidRPr="00AE557B">
        <w:rPr>
          <w:rFonts w:ascii="Times New Roman" w:eastAsia="Times New Roman" w:hAnsi="Times New Roman" w:cs="Times New Roman"/>
          <w:color w:val="000000"/>
          <w:sz w:val="20"/>
          <w:szCs w:val="24"/>
        </w:rPr>
        <w:t>Bq</w:t>
      </w:r>
      <w:r w:rsidR="00F96AC4" w:rsidRPr="00AE557B">
        <w:rPr>
          <w:rFonts w:ascii="Times New Roman" w:eastAsia="Times New Roman" w:hAnsi="Times New Roman" w:cs="Times New Roman"/>
          <w:color w:val="000000"/>
          <w:sz w:val="20"/>
          <w:szCs w:val="24"/>
        </w:rPr>
        <w:t>kg</w:t>
      </w:r>
      <w:r w:rsidR="00F96AC4" w:rsidRPr="00AE557B">
        <w:rPr>
          <w:rFonts w:ascii="Times New Roman" w:eastAsia="Times New Roman" w:hAnsi="Times New Roman" w:cs="Times New Roman"/>
          <w:color w:val="000000"/>
          <w:sz w:val="20"/>
          <w:szCs w:val="24"/>
          <w:vertAlign w:val="superscript"/>
        </w:rPr>
        <w:t>-1</w:t>
      </w:r>
      <w:r w:rsidRPr="00AE557B">
        <w:rPr>
          <w:rFonts w:ascii="Times New Roman" w:hAnsi="Times New Roman" w:cs="Times New Roman"/>
          <w:sz w:val="20"/>
          <w:szCs w:val="24"/>
        </w:rPr>
        <w:t xml:space="preserve"> for </w:t>
      </w:r>
      <w:r w:rsidRPr="00AE557B">
        <w:rPr>
          <w:rFonts w:ascii="Times New Roman" w:eastAsia="Times New Roman" w:hAnsi="Times New Roman" w:cs="Times New Roman"/>
          <w:color w:val="000000"/>
          <w:sz w:val="20"/>
          <w:szCs w:val="24"/>
          <w:vertAlign w:val="superscript"/>
        </w:rPr>
        <w:t>238</w:t>
      </w:r>
      <w:r w:rsidR="00280AFE" w:rsidRPr="00AE557B">
        <w:rPr>
          <w:rFonts w:ascii="Times New Roman" w:eastAsia="Times New Roman" w:hAnsi="Times New Roman" w:cs="Times New Roman"/>
          <w:color w:val="000000"/>
          <w:sz w:val="20"/>
          <w:szCs w:val="24"/>
        </w:rPr>
        <w:t xml:space="preserve">U; 14 to </w:t>
      </w:r>
      <w:r w:rsidR="003E080C" w:rsidRPr="00AE557B">
        <w:rPr>
          <w:rFonts w:ascii="Times New Roman" w:eastAsia="Times New Roman" w:hAnsi="Times New Roman" w:cs="Times New Roman"/>
          <w:color w:val="000000"/>
          <w:sz w:val="20"/>
          <w:szCs w:val="24"/>
        </w:rPr>
        <w:t xml:space="preserve">36 </w:t>
      </w:r>
      <w:r w:rsidR="003E080C" w:rsidRPr="00AE557B">
        <w:rPr>
          <w:rFonts w:ascii="Times New Roman" w:eastAsia="Times New Roman" w:hAnsi="Times New Roman" w:cs="Times New Roman"/>
          <w:color w:val="000000"/>
          <w:sz w:val="20"/>
          <w:szCs w:val="24"/>
        </w:rPr>
        <w:lastRenderedPageBreak/>
        <w:t>Bq</w:t>
      </w:r>
      <w:r w:rsidR="00F96AC4" w:rsidRPr="00AE557B">
        <w:rPr>
          <w:rFonts w:ascii="Times New Roman" w:eastAsia="Times New Roman" w:hAnsi="Times New Roman" w:cs="Times New Roman"/>
          <w:color w:val="000000"/>
          <w:sz w:val="20"/>
          <w:szCs w:val="24"/>
        </w:rPr>
        <w:t>kg</w:t>
      </w:r>
      <w:r w:rsidR="00F96AC4" w:rsidRPr="00AE557B">
        <w:rPr>
          <w:rFonts w:ascii="Times New Roman" w:eastAsia="Times New Roman" w:hAnsi="Times New Roman" w:cs="Times New Roman"/>
          <w:color w:val="000000"/>
          <w:sz w:val="20"/>
          <w:szCs w:val="24"/>
          <w:vertAlign w:val="superscript"/>
        </w:rPr>
        <w:t>-1</w:t>
      </w:r>
      <w:r w:rsidRPr="00AE557B">
        <w:rPr>
          <w:rFonts w:ascii="Times New Roman" w:eastAsia="Times New Roman" w:hAnsi="Times New Roman" w:cs="Times New Roman"/>
          <w:color w:val="000000"/>
          <w:sz w:val="20"/>
          <w:szCs w:val="24"/>
        </w:rPr>
        <w:t xml:space="preserve"> for </w:t>
      </w:r>
      <w:r w:rsidRPr="00AE557B">
        <w:rPr>
          <w:rFonts w:ascii="Times New Roman" w:hAnsi="Times New Roman" w:cs="Times New Roman"/>
          <w:sz w:val="20"/>
          <w:szCs w:val="24"/>
          <w:vertAlign w:val="superscript"/>
        </w:rPr>
        <w:t>232</w:t>
      </w:r>
      <w:r w:rsidR="00280AFE" w:rsidRPr="00AE557B">
        <w:rPr>
          <w:rFonts w:ascii="Times New Roman" w:hAnsi="Times New Roman" w:cs="Times New Roman"/>
          <w:sz w:val="20"/>
          <w:szCs w:val="24"/>
        </w:rPr>
        <w:t xml:space="preserve">Th and 267 to </w:t>
      </w:r>
      <w:r w:rsidR="00F96AC4" w:rsidRPr="00AE557B">
        <w:rPr>
          <w:rFonts w:ascii="Times New Roman" w:hAnsi="Times New Roman" w:cs="Times New Roman"/>
          <w:sz w:val="20"/>
          <w:szCs w:val="24"/>
        </w:rPr>
        <w:t xml:space="preserve">867 </w:t>
      </w:r>
      <w:r w:rsidR="003E080C" w:rsidRPr="00AE557B">
        <w:rPr>
          <w:rFonts w:ascii="Times New Roman" w:eastAsia="Times New Roman" w:hAnsi="Times New Roman" w:cs="Times New Roman"/>
          <w:color w:val="000000"/>
          <w:sz w:val="20"/>
          <w:szCs w:val="24"/>
        </w:rPr>
        <w:t>Bq</w:t>
      </w:r>
      <w:r w:rsidR="00F96AC4" w:rsidRPr="00AE557B">
        <w:rPr>
          <w:rFonts w:ascii="Times New Roman" w:eastAsia="Times New Roman" w:hAnsi="Times New Roman" w:cs="Times New Roman"/>
          <w:color w:val="000000"/>
          <w:sz w:val="20"/>
          <w:szCs w:val="24"/>
        </w:rPr>
        <w:t>kg</w:t>
      </w:r>
      <w:r w:rsidR="00F96AC4" w:rsidRPr="00AE557B">
        <w:rPr>
          <w:rFonts w:ascii="Times New Roman" w:eastAsia="Times New Roman" w:hAnsi="Times New Roman" w:cs="Times New Roman"/>
          <w:color w:val="000000"/>
          <w:sz w:val="20"/>
          <w:szCs w:val="24"/>
          <w:vertAlign w:val="superscript"/>
        </w:rPr>
        <w:t>-1</w:t>
      </w:r>
      <w:r w:rsidRPr="00AE557B">
        <w:rPr>
          <w:rFonts w:ascii="Times New Roman" w:hAnsi="Times New Roman" w:cs="Times New Roman"/>
          <w:sz w:val="20"/>
          <w:szCs w:val="24"/>
        </w:rPr>
        <w:t xml:space="preserve"> for </w:t>
      </w:r>
      <w:r w:rsidRPr="00AE557B">
        <w:rPr>
          <w:rFonts w:ascii="Times New Roman" w:hAnsi="Times New Roman" w:cs="Times New Roman"/>
          <w:sz w:val="20"/>
          <w:szCs w:val="24"/>
          <w:vertAlign w:val="superscript"/>
        </w:rPr>
        <w:t>40</w:t>
      </w:r>
      <w:r w:rsidR="00B13EA6" w:rsidRPr="00AE557B">
        <w:rPr>
          <w:rFonts w:ascii="Times New Roman" w:hAnsi="Times New Roman" w:cs="Times New Roman"/>
          <w:sz w:val="20"/>
          <w:szCs w:val="24"/>
        </w:rPr>
        <w:t>K for Tehran-Iran</w:t>
      </w:r>
      <w:r w:rsidR="00BD43AE" w:rsidRPr="00AE557B">
        <w:rPr>
          <w:rFonts w:ascii="Times New Roman" w:hAnsi="Times New Roman" w:cs="Times New Roman"/>
          <w:b/>
          <w:sz w:val="20"/>
          <w:szCs w:val="24"/>
          <w:vertAlign w:val="superscript"/>
        </w:rPr>
        <w:t xml:space="preserve"> </w:t>
      </w:r>
      <w:r w:rsidR="00BD43AE" w:rsidRPr="00AE557B">
        <w:rPr>
          <w:rFonts w:ascii="Times New Roman" w:hAnsi="Times New Roman" w:cs="Times New Roman"/>
          <w:sz w:val="20"/>
          <w:szCs w:val="24"/>
          <w:vertAlign w:val="superscript"/>
        </w:rPr>
        <w:t>(</w:t>
      </w:r>
      <w:r w:rsidR="00BD43AE" w:rsidRPr="00AE557B">
        <w:rPr>
          <w:rFonts w:ascii="Times New Roman" w:hAnsi="Times New Roman" w:cs="Times New Roman"/>
          <w:b/>
          <w:sz w:val="20"/>
          <w:szCs w:val="24"/>
          <w:vertAlign w:val="superscript"/>
        </w:rPr>
        <w:t>9)</w:t>
      </w:r>
      <w:r w:rsidR="00BD43AE" w:rsidRPr="00AE557B">
        <w:rPr>
          <w:rFonts w:ascii="Times New Roman" w:hAnsi="Times New Roman" w:cs="Times New Roman"/>
          <w:sz w:val="20"/>
          <w:szCs w:val="24"/>
        </w:rPr>
        <w:t>.</w:t>
      </w:r>
    </w:p>
    <w:p w:rsidR="00AE557B" w:rsidRDefault="00AE557B" w:rsidP="00AE557B">
      <w:pPr>
        <w:snapToGrid w:val="0"/>
        <w:spacing w:after="0" w:line="240" w:lineRule="auto"/>
        <w:jc w:val="center"/>
        <w:rPr>
          <w:rFonts w:ascii="Times New Roman" w:hAnsi="Times New Roman" w:cs="Times New Roman"/>
          <w:sz w:val="20"/>
          <w:szCs w:val="24"/>
          <w:lang w:eastAsia="zh-CN"/>
        </w:rPr>
      </w:pPr>
    </w:p>
    <w:p w:rsidR="00E309F1" w:rsidRPr="00AE557B" w:rsidRDefault="00B6456F" w:rsidP="00AE557B">
      <w:pPr>
        <w:snapToGrid w:val="0"/>
        <w:spacing w:after="0" w:line="240" w:lineRule="auto"/>
        <w:jc w:val="both"/>
        <w:rPr>
          <w:rFonts w:ascii="Times New Roman" w:hAnsi="Times New Roman" w:cs="Times New Roman"/>
          <w:sz w:val="20"/>
          <w:szCs w:val="24"/>
        </w:rPr>
      </w:pPr>
      <w:r w:rsidRPr="00AE557B">
        <w:rPr>
          <w:rFonts w:ascii="Times New Roman" w:hAnsi="Times New Roman" w:cs="Times New Roman"/>
          <w:sz w:val="20"/>
          <w:szCs w:val="24"/>
        </w:rPr>
        <w:t xml:space="preserve">Table 2: Activity concentrations </w:t>
      </w:r>
      <w:r w:rsidRPr="00AE557B">
        <w:rPr>
          <w:rFonts w:ascii="Times New Roman" w:hAnsi="Times New Roman" w:cs="Times New Roman"/>
          <w:sz w:val="20"/>
          <w:szCs w:val="24"/>
          <w:vertAlign w:val="superscript"/>
        </w:rPr>
        <w:t>232</w:t>
      </w:r>
      <w:r w:rsidRPr="00AE557B">
        <w:rPr>
          <w:rFonts w:ascii="Times New Roman" w:hAnsi="Times New Roman" w:cs="Times New Roman"/>
          <w:sz w:val="20"/>
          <w:szCs w:val="24"/>
        </w:rPr>
        <w:t>Th in</w:t>
      </w:r>
      <w:r w:rsidR="001E3948" w:rsidRPr="00AE557B">
        <w:rPr>
          <w:rFonts w:ascii="Times New Roman" w:hAnsi="Times New Roman" w:cs="Times New Roman"/>
          <w:sz w:val="20"/>
          <w:szCs w:val="24"/>
        </w:rPr>
        <w:t xml:space="preserve"> soil </w:t>
      </w:r>
      <w:r w:rsidRPr="00AE557B">
        <w:rPr>
          <w:rFonts w:ascii="Times New Roman" w:hAnsi="Times New Roman" w:cs="Times New Roman"/>
          <w:sz w:val="20"/>
          <w:szCs w:val="24"/>
        </w:rPr>
        <w:t>sampl</w:t>
      </w:r>
      <w:r w:rsidR="005745B2" w:rsidRPr="00AE557B">
        <w:rPr>
          <w:rFonts w:ascii="Times New Roman" w:hAnsi="Times New Roman" w:cs="Times New Roman"/>
          <w:sz w:val="20"/>
          <w:szCs w:val="24"/>
        </w:rPr>
        <w:t xml:space="preserve">es from the </w:t>
      </w:r>
      <w:r w:rsidRPr="00AE557B">
        <w:rPr>
          <w:rFonts w:ascii="Times New Roman" w:hAnsi="Times New Roman" w:cs="Times New Roman"/>
          <w:sz w:val="20"/>
          <w:szCs w:val="24"/>
        </w:rPr>
        <w:t>study area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65"/>
        <w:gridCol w:w="1113"/>
        <w:gridCol w:w="1079"/>
        <w:gridCol w:w="1149"/>
      </w:tblGrid>
      <w:tr w:rsidR="001D6E1B" w:rsidRPr="00AE557B" w:rsidTr="00AE557B">
        <w:trPr>
          <w:jc w:val="center"/>
        </w:trPr>
        <w:tc>
          <w:tcPr>
            <w:tcW w:w="0" w:type="auto"/>
            <w:shd w:val="clear" w:color="auto" w:fill="auto"/>
            <w:noWrap/>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Samples</w:t>
            </w:r>
          </w:p>
        </w:tc>
        <w:tc>
          <w:tcPr>
            <w:tcW w:w="0" w:type="auto"/>
            <w:shd w:val="clear" w:color="auto" w:fill="auto"/>
            <w:noWrap/>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vertAlign w:val="superscript"/>
              </w:rPr>
              <w:t>40</w:t>
            </w:r>
            <w:r w:rsidRPr="00AE557B">
              <w:rPr>
                <w:rFonts w:ascii="Times New Roman" w:eastAsia="Times New Roman" w:hAnsi="Times New Roman" w:cs="Times New Roman"/>
                <w:color w:val="000000"/>
                <w:sz w:val="18"/>
                <w:szCs w:val="16"/>
              </w:rPr>
              <w:t>K (Bqkg</w:t>
            </w:r>
            <w:r w:rsidRPr="00AE557B">
              <w:rPr>
                <w:rFonts w:ascii="Times New Roman" w:eastAsia="Times New Roman" w:hAnsi="Times New Roman" w:cs="Times New Roman"/>
                <w:color w:val="000000"/>
                <w:sz w:val="18"/>
                <w:szCs w:val="16"/>
                <w:vertAlign w:val="superscript"/>
              </w:rPr>
              <w:t>-1</w:t>
            </w:r>
            <w:r w:rsidRPr="00AE557B">
              <w:rPr>
                <w:rFonts w:ascii="Times New Roman" w:eastAsia="Times New Roman" w:hAnsi="Times New Roman" w:cs="Times New Roman"/>
                <w:color w:val="000000"/>
                <w:sz w:val="18"/>
                <w:szCs w:val="16"/>
              </w:rPr>
              <w:t>)</w:t>
            </w:r>
          </w:p>
        </w:tc>
        <w:tc>
          <w:tcPr>
            <w:tcW w:w="0" w:type="auto"/>
            <w:shd w:val="clear" w:color="auto" w:fill="auto"/>
            <w:noWrap/>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vertAlign w:val="superscript"/>
              </w:rPr>
              <w:t>238</w:t>
            </w:r>
            <w:r w:rsidRPr="00AE557B">
              <w:rPr>
                <w:rFonts w:ascii="Times New Roman" w:eastAsia="Times New Roman" w:hAnsi="Times New Roman" w:cs="Times New Roman"/>
                <w:color w:val="000000"/>
                <w:sz w:val="18"/>
                <w:szCs w:val="16"/>
              </w:rPr>
              <w:t>U (Bqkg</w:t>
            </w:r>
            <w:r w:rsidRPr="00AE557B">
              <w:rPr>
                <w:rFonts w:ascii="Times New Roman" w:eastAsia="Times New Roman" w:hAnsi="Times New Roman" w:cs="Times New Roman"/>
                <w:color w:val="000000"/>
                <w:sz w:val="18"/>
                <w:szCs w:val="16"/>
                <w:vertAlign w:val="superscript"/>
              </w:rPr>
              <w:t>-1</w:t>
            </w:r>
            <w:r w:rsidRPr="00AE557B">
              <w:rPr>
                <w:rFonts w:ascii="Times New Roman" w:eastAsia="Times New Roman" w:hAnsi="Times New Roman" w:cs="Times New Roman"/>
                <w:color w:val="000000"/>
                <w:sz w:val="18"/>
                <w:szCs w:val="16"/>
              </w:rPr>
              <w:t>)</w:t>
            </w:r>
          </w:p>
        </w:tc>
        <w:tc>
          <w:tcPr>
            <w:tcW w:w="0" w:type="auto"/>
            <w:shd w:val="clear" w:color="auto" w:fill="auto"/>
            <w:noWrap/>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vertAlign w:val="superscript"/>
              </w:rPr>
              <w:t>232</w:t>
            </w:r>
            <w:r w:rsidRPr="00AE557B">
              <w:rPr>
                <w:rFonts w:ascii="Times New Roman" w:eastAsia="Times New Roman" w:hAnsi="Times New Roman" w:cs="Times New Roman"/>
                <w:color w:val="000000"/>
                <w:sz w:val="18"/>
                <w:szCs w:val="16"/>
              </w:rPr>
              <w:t>T</w:t>
            </w:r>
            <w:r w:rsidR="00692565" w:rsidRPr="00AE557B">
              <w:rPr>
                <w:rFonts w:ascii="Times New Roman" w:eastAsia="Times New Roman" w:hAnsi="Times New Roman" w:cs="Times New Roman"/>
                <w:color w:val="000000"/>
                <w:sz w:val="18"/>
                <w:szCs w:val="16"/>
              </w:rPr>
              <w:t>h (</w:t>
            </w:r>
            <w:r w:rsidRPr="00AE557B">
              <w:rPr>
                <w:rFonts w:ascii="Times New Roman" w:eastAsia="Times New Roman" w:hAnsi="Times New Roman" w:cs="Times New Roman"/>
                <w:color w:val="000000"/>
                <w:sz w:val="18"/>
                <w:szCs w:val="16"/>
              </w:rPr>
              <w:t>Bqkg</w:t>
            </w:r>
            <w:r w:rsidRPr="00AE557B">
              <w:rPr>
                <w:rFonts w:ascii="Times New Roman" w:eastAsia="Times New Roman" w:hAnsi="Times New Roman" w:cs="Times New Roman"/>
                <w:color w:val="000000"/>
                <w:sz w:val="18"/>
                <w:szCs w:val="16"/>
                <w:vertAlign w:val="superscript"/>
              </w:rPr>
              <w:t>-1</w:t>
            </w:r>
            <w:r w:rsidRPr="00AE557B">
              <w:rPr>
                <w:rFonts w:ascii="Times New Roman" w:eastAsia="Times New Roman" w:hAnsi="Times New Roman" w:cs="Times New Roman"/>
                <w:color w:val="000000"/>
                <w:sz w:val="18"/>
                <w:szCs w:val="16"/>
              </w:rPr>
              <w:t>)</w:t>
            </w:r>
          </w:p>
        </w:tc>
      </w:tr>
      <w:tr w:rsidR="001D6E1B" w:rsidRPr="00AE557B" w:rsidTr="00AE557B">
        <w:trPr>
          <w:jc w:val="center"/>
        </w:trPr>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429.11±24.43</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13.05±0.84</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11.97±0.57</w:t>
            </w:r>
          </w:p>
        </w:tc>
      </w:tr>
      <w:tr w:rsidR="001D6E1B" w:rsidRPr="00AE557B" w:rsidTr="00AE557B">
        <w:trPr>
          <w:jc w:val="center"/>
        </w:trPr>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2</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421.43±38.00</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12.13±0.19</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11.03±0.16</w:t>
            </w:r>
          </w:p>
        </w:tc>
      </w:tr>
      <w:tr w:rsidR="001D6E1B" w:rsidRPr="00AE557B" w:rsidTr="00AE557B">
        <w:trPr>
          <w:jc w:val="center"/>
        </w:trPr>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3</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413.78±26.88</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11.01±0.50</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10.09±0.60</w:t>
            </w:r>
          </w:p>
        </w:tc>
      </w:tr>
      <w:tr w:rsidR="001D6E1B" w:rsidRPr="00AE557B" w:rsidTr="00AE557B">
        <w:trPr>
          <w:jc w:val="center"/>
        </w:trPr>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4</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301.18±15.75</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11.15±0.99</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12.08±2.25</w:t>
            </w:r>
          </w:p>
        </w:tc>
      </w:tr>
      <w:tr w:rsidR="001D6E1B" w:rsidRPr="00AE557B" w:rsidTr="00AE557B">
        <w:trPr>
          <w:jc w:val="center"/>
        </w:trPr>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5</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412.16±10.01</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10.19±1.01</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9.12±0.08</w:t>
            </w:r>
          </w:p>
        </w:tc>
      </w:tr>
      <w:tr w:rsidR="001D6E1B" w:rsidRPr="00AE557B" w:rsidTr="00AE557B">
        <w:trPr>
          <w:jc w:val="center"/>
        </w:trPr>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6</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418.22±13.43</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10.93±0.67</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10.01±0.21</w:t>
            </w:r>
          </w:p>
        </w:tc>
      </w:tr>
      <w:tr w:rsidR="001D6E1B" w:rsidRPr="00AE557B" w:rsidTr="00AE557B">
        <w:trPr>
          <w:jc w:val="center"/>
        </w:trPr>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7</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420.02±10.16</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11.61±0.40</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10.13±1.13</w:t>
            </w:r>
          </w:p>
        </w:tc>
      </w:tr>
      <w:tr w:rsidR="001D6E1B" w:rsidRPr="00AE557B" w:rsidTr="00AE557B">
        <w:trPr>
          <w:jc w:val="center"/>
        </w:trPr>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8</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422.18±21.57</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12.29±2.30</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10.25±1.70</w:t>
            </w:r>
          </w:p>
        </w:tc>
      </w:tr>
      <w:tr w:rsidR="001D6E1B" w:rsidRPr="00AE557B" w:rsidTr="00AE557B">
        <w:trPr>
          <w:jc w:val="center"/>
        </w:trPr>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9</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412.31±41.07</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12.03±1.95</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10.13±0.30</w:t>
            </w:r>
          </w:p>
        </w:tc>
      </w:tr>
      <w:tr w:rsidR="001D6E1B" w:rsidRPr="00AE557B" w:rsidTr="00AE557B">
        <w:trPr>
          <w:jc w:val="center"/>
        </w:trPr>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10</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420.73±24.08</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11.87±0.80</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10.58±1.65</w:t>
            </w:r>
          </w:p>
        </w:tc>
      </w:tr>
      <w:tr w:rsidR="001D6E1B" w:rsidRPr="00AE557B" w:rsidTr="00AE557B">
        <w:trPr>
          <w:jc w:val="center"/>
        </w:trPr>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11</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404.41±17.05</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11.68±2.34</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9.93±0.54</w:t>
            </w:r>
          </w:p>
        </w:tc>
      </w:tr>
      <w:tr w:rsidR="001D6E1B" w:rsidRPr="00AE557B" w:rsidTr="00AE557B">
        <w:trPr>
          <w:jc w:val="center"/>
        </w:trPr>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12</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412.24±25.54</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11.11±1.98</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9.63±0.69</w:t>
            </w:r>
          </w:p>
        </w:tc>
      </w:tr>
      <w:tr w:rsidR="001D6E1B" w:rsidRPr="00AE557B" w:rsidTr="00AE557B">
        <w:trPr>
          <w:jc w:val="center"/>
        </w:trPr>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13</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420.07±13.89</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10.54±1.67</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9.33±0.86</w:t>
            </w:r>
          </w:p>
        </w:tc>
      </w:tr>
      <w:tr w:rsidR="001D6E1B" w:rsidRPr="00AE557B" w:rsidTr="00AE557B">
        <w:trPr>
          <w:jc w:val="center"/>
        </w:trPr>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14</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361.24±22.34</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10.23±0.80</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10.20±2.31</w:t>
            </w:r>
          </w:p>
        </w:tc>
      </w:tr>
      <w:tr w:rsidR="001D6E1B" w:rsidRPr="00AE557B" w:rsidTr="00AE557B">
        <w:trPr>
          <w:jc w:val="center"/>
        </w:trPr>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15</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356.67±12.79</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10.67±1.50</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10.60±0.17</w:t>
            </w:r>
          </w:p>
        </w:tc>
      </w:tr>
      <w:tr w:rsidR="001D6E1B" w:rsidRPr="00AE557B" w:rsidTr="00AE557B">
        <w:trPr>
          <w:jc w:val="center"/>
        </w:trPr>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16</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352.10±16.72</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11.11±0.45</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11.00±1.90</w:t>
            </w:r>
          </w:p>
        </w:tc>
      </w:tr>
      <w:tr w:rsidR="001D6E1B" w:rsidRPr="00AE557B" w:rsidTr="00AE557B">
        <w:trPr>
          <w:jc w:val="center"/>
        </w:trPr>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17</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420.34±17.12</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11.74±0.60</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10.36±0.89</w:t>
            </w:r>
          </w:p>
        </w:tc>
      </w:tr>
      <w:tr w:rsidR="001D6E1B" w:rsidRPr="00AE557B" w:rsidTr="00AE557B">
        <w:trPr>
          <w:jc w:val="center"/>
        </w:trPr>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18</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401.68±21.38</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11.96±1.40</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10.64±0.43</w:t>
            </w:r>
          </w:p>
        </w:tc>
      </w:tr>
      <w:tr w:rsidR="001D6E1B" w:rsidRPr="00AE557B" w:rsidTr="00AE557B">
        <w:trPr>
          <w:jc w:val="center"/>
        </w:trPr>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19</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421.08±22.56</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12.01±0.99</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10.81±1.41</w:t>
            </w:r>
          </w:p>
        </w:tc>
      </w:tr>
      <w:tr w:rsidR="001D6E1B" w:rsidRPr="00AE557B" w:rsidTr="00AE557B">
        <w:trPr>
          <w:jc w:val="center"/>
        </w:trPr>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20</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440.48±20.05</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12.06±0.32</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10.96±0.71</w:t>
            </w:r>
          </w:p>
        </w:tc>
      </w:tr>
      <w:tr w:rsidR="001D6E1B" w:rsidRPr="00AE557B" w:rsidTr="00AE557B">
        <w:trPr>
          <w:jc w:val="center"/>
        </w:trPr>
        <w:tc>
          <w:tcPr>
            <w:tcW w:w="0" w:type="auto"/>
            <w:shd w:val="clear" w:color="auto" w:fill="auto"/>
            <w:noWrap/>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Mean ±σ</w:t>
            </w:r>
          </w:p>
        </w:tc>
        <w:tc>
          <w:tcPr>
            <w:tcW w:w="0" w:type="auto"/>
            <w:shd w:val="clear" w:color="auto" w:fill="auto"/>
            <w:noWrap/>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403.07±33.85</w:t>
            </w:r>
          </w:p>
        </w:tc>
        <w:tc>
          <w:tcPr>
            <w:tcW w:w="0" w:type="auto"/>
            <w:shd w:val="clear" w:color="auto" w:fill="auto"/>
            <w:noWrap/>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11.47±0.75</w:t>
            </w:r>
          </w:p>
        </w:tc>
        <w:tc>
          <w:tcPr>
            <w:tcW w:w="0" w:type="auto"/>
            <w:shd w:val="clear" w:color="auto" w:fill="auto"/>
            <w:noWrap/>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10.44±0.75</w:t>
            </w:r>
          </w:p>
        </w:tc>
      </w:tr>
    </w:tbl>
    <w:p w:rsidR="00F64D87" w:rsidRPr="00AE557B" w:rsidRDefault="00F64D87" w:rsidP="00790783">
      <w:pPr>
        <w:snapToGrid w:val="0"/>
        <w:spacing w:after="0" w:line="240" w:lineRule="auto"/>
        <w:ind w:firstLine="425"/>
        <w:jc w:val="both"/>
        <w:rPr>
          <w:rFonts w:ascii="Times New Roman" w:hAnsi="Times New Roman" w:cs="Times New Roman"/>
          <w:sz w:val="20"/>
          <w:szCs w:val="24"/>
        </w:rPr>
      </w:pPr>
    </w:p>
    <w:p w:rsidR="005400EE" w:rsidRPr="00AE557B" w:rsidRDefault="00B6456F" w:rsidP="00790783">
      <w:pPr>
        <w:snapToGrid w:val="0"/>
        <w:spacing w:after="0" w:line="240" w:lineRule="auto"/>
        <w:jc w:val="both"/>
        <w:rPr>
          <w:rFonts w:ascii="Times New Roman" w:hAnsi="Times New Roman" w:cs="Times New Roman"/>
          <w:b/>
          <w:sz w:val="20"/>
          <w:szCs w:val="24"/>
        </w:rPr>
      </w:pPr>
      <w:r w:rsidRPr="00AE557B">
        <w:rPr>
          <w:rFonts w:ascii="Times New Roman" w:hAnsi="Times New Roman" w:cs="Times New Roman"/>
          <w:b/>
          <w:sz w:val="20"/>
          <w:szCs w:val="24"/>
        </w:rPr>
        <w:t>3.2 Activity measurement in the grass samples</w:t>
      </w:r>
    </w:p>
    <w:p w:rsidR="0019181E" w:rsidRPr="00AE557B" w:rsidRDefault="00B6456F" w:rsidP="00AE557B">
      <w:pPr>
        <w:snapToGrid w:val="0"/>
        <w:spacing w:after="0" w:line="240" w:lineRule="auto"/>
        <w:ind w:firstLine="425"/>
        <w:jc w:val="both"/>
        <w:rPr>
          <w:rFonts w:ascii="Times New Roman" w:hAnsi="Times New Roman" w:cs="Times New Roman"/>
          <w:sz w:val="20"/>
          <w:szCs w:val="24"/>
        </w:rPr>
      </w:pPr>
      <w:r w:rsidRPr="00AE557B">
        <w:rPr>
          <w:rFonts w:ascii="Times New Roman" w:hAnsi="Times New Roman" w:cs="Times New Roman"/>
          <w:sz w:val="20"/>
          <w:szCs w:val="24"/>
        </w:rPr>
        <w:t>The activity concentration</w:t>
      </w:r>
      <w:r w:rsidR="00280AFE" w:rsidRPr="00AE557B">
        <w:rPr>
          <w:rFonts w:ascii="Times New Roman" w:hAnsi="Times New Roman" w:cs="Times New Roman"/>
          <w:sz w:val="20"/>
          <w:szCs w:val="24"/>
        </w:rPr>
        <w:t>s</w:t>
      </w:r>
      <w:r w:rsidRPr="00AE557B">
        <w:rPr>
          <w:rFonts w:ascii="Times New Roman" w:hAnsi="Times New Roman" w:cs="Times New Roman"/>
          <w:sz w:val="20"/>
          <w:szCs w:val="24"/>
        </w:rPr>
        <w:t xml:space="preserve"> of </w:t>
      </w:r>
      <w:r w:rsidRPr="00AE557B">
        <w:rPr>
          <w:rFonts w:ascii="Times New Roman" w:hAnsi="Times New Roman" w:cs="Times New Roman"/>
          <w:sz w:val="20"/>
          <w:szCs w:val="24"/>
          <w:vertAlign w:val="superscript"/>
        </w:rPr>
        <w:t>40</w:t>
      </w:r>
      <w:r w:rsidRPr="00AE557B">
        <w:rPr>
          <w:rFonts w:ascii="Times New Roman" w:hAnsi="Times New Roman" w:cs="Times New Roman"/>
          <w:sz w:val="20"/>
          <w:szCs w:val="24"/>
        </w:rPr>
        <w:t xml:space="preserve">K, </w:t>
      </w:r>
      <w:r w:rsidRPr="00AE557B">
        <w:rPr>
          <w:rFonts w:ascii="Times New Roman" w:hAnsi="Times New Roman" w:cs="Times New Roman"/>
          <w:sz w:val="20"/>
          <w:szCs w:val="24"/>
          <w:vertAlign w:val="superscript"/>
        </w:rPr>
        <w:t>238</w:t>
      </w:r>
      <w:r w:rsidRPr="00AE557B">
        <w:rPr>
          <w:rFonts w:ascii="Times New Roman" w:hAnsi="Times New Roman" w:cs="Times New Roman"/>
          <w:sz w:val="20"/>
          <w:szCs w:val="24"/>
        </w:rPr>
        <w:t xml:space="preserve">U and </w:t>
      </w:r>
      <w:r w:rsidRPr="00AE557B">
        <w:rPr>
          <w:rFonts w:ascii="Times New Roman" w:hAnsi="Times New Roman" w:cs="Times New Roman"/>
          <w:sz w:val="20"/>
          <w:szCs w:val="24"/>
          <w:vertAlign w:val="superscript"/>
        </w:rPr>
        <w:t>232</w:t>
      </w:r>
      <w:r w:rsidRPr="00AE557B">
        <w:rPr>
          <w:rFonts w:ascii="Times New Roman" w:hAnsi="Times New Roman" w:cs="Times New Roman"/>
          <w:sz w:val="20"/>
          <w:szCs w:val="24"/>
        </w:rPr>
        <w:t xml:space="preserve">Th in the grass samples </w:t>
      </w:r>
      <w:r w:rsidR="00F96AC4" w:rsidRPr="00AE557B">
        <w:rPr>
          <w:rFonts w:ascii="Times New Roman" w:hAnsi="Times New Roman" w:cs="Times New Roman"/>
          <w:sz w:val="20"/>
          <w:szCs w:val="24"/>
        </w:rPr>
        <w:t xml:space="preserve">ranges from 202.41 to 99.57 </w:t>
      </w:r>
      <w:r w:rsidR="00F96AC4" w:rsidRPr="00AE557B">
        <w:rPr>
          <w:rFonts w:ascii="Times New Roman" w:eastAsia="Times New Roman" w:hAnsi="Times New Roman" w:cs="Times New Roman"/>
          <w:color w:val="000000"/>
          <w:sz w:val="20"/>
          <w:szCs w:val="24"/>
        </w:rPr>
        <w:t>Bqkg</w:t>
      </w:r>
      <w:r w:rsidR="00F96AC4" w:rsidRPr="00AE557B">
        <w:rPr>
          <w:rFonts w:ascii="Times New Roman" w:eastAsia="Times New Roman" w:hAnsi="Times New Roman" w:cs="Times New Roman"/>
          <w:color w:val="000000"/>
          <w:sz w:val="20"/>
          <w:szCs w:val="24"/>
          <w:vertAlign w:val="superscript"/>
        </w:rPr>
        <w:t>-1</w:t>
      </w:r>
      <w:r w:rsidRPr="00AE557B">
        <w:rPr>
          <w:rFonts w:ascii="Times New Roman" w:hAnsi="Times New Roman" w:cs="Times New Roman"/>
          <w:sz w:val="20"/>
          <w:szCs w:val="24"/>
        </w:rPr>
        <w:t xml:space="preserve"> with a mean value of 115.46</w:t>
      </w:r>
      <w:r w:rsidRPr="00AE557B">
        <w:rPr>
          <w:rFonts w:ascii="Times New Roman" w:eastAsia="Times New Roman" w:hAnsi="Times New Roman" w:cs="Times New Roman"/>
          <w:color w:val="000000"/>
          <w:sz w:val="20"/>
          <w:szCs w:val="24"/>
        </w:rPr>
        <w:t>±</w:t>
      </w:r>
      <w:r w:rsidR="00F96AC4" w:rsidRPr="00AE557B">
        <w:rPr>
          <w:rFonts w:ascii="Times New Roman" w:eastAsia="Times New Roman" w:hAnsi="Times New Roman" w:cs="Times New Roman"/>
          <w:color w:val="000000"/>
          <w:sz w:val="20"/>
          <w:szCs w:val="24"/>
        </w:rPr>
        <w:t>21.68 Bq</w:t>
      </w:r>
      <w:r w:rsidRPr="00AE557B">
        <w:rPr>
          <w:rFonts w:ascii="Times New Roman" w:eastAsia="Times New Roman" w:hAnsi="Times New Roman" w:cs="Times New Roman"/>
          <w:color w:val="000000"/>
          <w:sz w:val="20"/>
          <w:szCs w:val="24"/>
        </w:rPr>
        <w:t>kg</w:t>
      </w:r>
      <w:r w:rsidR="00F96AC4" w:rsidRPr="00AE557B">
        <w:rPr>
          <w:rFonts w:ascii="Times New Roman" w:eastAsia="Times New Roman" w:hAnsi="Times New Roman" w:cs="Times New Roman"/>
          <w:color w:val="000000"/>
          <w:sz w:val="20"/>
          <w:szCs w:val="24"/>
          <w:vertAlign w:val="superscript"/>
        </w:rPr>
        <w:t>-1</w:t>
      </w:r>
      <w:r w:rsidRPr="00AE557B">
        <w:rPr>
          <w:rFonts w:ascii="Times New Roman" w:eastAsia="Times New Roman" w:hAnsi="Times New Roman" w:cs="Times New Roman"/>
          <w:color w:val="000000"/>
          <w:sz w:val="20"/>
          <w:szCs w:val="24"/>
        </w:rPr>
        <w:t xml:space="preserve"> for </w:t>
      </w:r>
      <w:r w:rsidRPr="00AE557B">
        <w:rPr>
          <w:rFonts w:ascii="Times New Roman" w:hAnsi="Times New Roman" w:cs="Times New Roman"/>
          <w:sz w:val="20"/>
          <w:szCs w:val="24"/>
          <w:vertAlign w:val="superscript"/>
        </w:rPr>
        <w:t>40</w:t>
      </w:r>
      <w:r w:rsidR="00F96AC4" w:rsidRPr="00AE557B">
        <w:rPr>
          <w:rFonts w:ascii="Times New Roman" w:hAnsi="Times New Roman" w:cs="Times New Roman"/>
          <w:sz w:val="20"/>
          <w:szCs w:val="24"/>
        </w:rPr>
        <w:t xml:space="preserve">K; 11.21 to 8.44 </w:t>
      </w:r>
      <w:r w:rsidR="00F96AC4" w:rsidRPr="00AE557B">
        <w:rPr>
          <w:rFonts w:ascii="Times New Roman" w:eastAsia="Times New Roman" w:hAnsi="Times New Roman" w:cs="Times New Roman"/>
          <w:color w:val="000000"/>
          <w:sz w:val="20"/>
          <w:szCs w:val="24"/>
        </w:rPr>
        <w:t>Bqkg</w:t>
      </w:r>
      <w:r w:rsidR="00F96AC4" w:rsidRPr="00AE557B">
        <w:rPr>
          <w:rFonts w:ascii="Times New Roman" w:eastAsia="Times New Roman" w:hAnsi="Times New Roman" w:cs="Times New Roman"/>
          <w:color w:val="000000"/>
          <w:sz w:val="20"/>
          <w:szCs w:val="24"/>
          <w:vertAlign w:val="superscript"/>
        </w:rPr>
        <w:t>-1</w:t>
      </w:r>
      <w:r w:rsidR="00F96AC4" w:rsidRPr="00AE557B">
        <w:rPr>
          <w:rFonts w:ascii="Times New Roman" w:eastAsia="Times New Roman" w:hAnsi="Times New Roman" w:cs="Times New Roman"/>
          <w:color w:val="000000"/>
          <w:sz w:val="20"/>
          <w:szCs w:val="24"/>
        </w:rPr>
        <w:t xml:space="preserve"> </w:t>
      </w:r>
      <w:r w:rsidRPr="00AE557B">
        <w:rPr>
          <w:rFonts w:ascii="Times New Roman" w:hAnsi="Times New Roman" w:cs="Times New Roman"/>
          <w:sz w:val="20"/>
          <w:szCs w:val="24"/>
        </w:rPr>
        <w:t>with a mean value of 10.06</w:t>
      </w:r>
      <w:r w:rsidRPr="00AE557B">
        <w:rPr>
          <w:rFonts w:ascii="Times New Roman" w:eastAsia="Times New Roman" w:hAnsi="Times New Roman" w:cs="Times New Roman"/>
          <w:color w:val="000000"/>
          <w:sz w:val="20"/>
          <w:szCs w:val="24"/>
        </w:rPr>
        <w:t>±0</w:t>
      </w:r>
      <w:r w:rsidR="00F96AC4" w:rsidRPr="00AE557B">
        <w:rPr>
          <w:rFonts w:ascii="Times New Roman" w:eastAsia="Times New Roman" w:hAnsi="Times New Roman" w:cs="Times New Roman"/>
          <w:color w:val="000000"/>
          <w:sz w:val="20"/>
          <w:szCs w:val="24"/>
        </w:rPr>
        <w:t>.75 Bqkg</w:t>
      </w:r>
      <w:r w:rsidR="00F96AC4" w:rsidRPr="00AE557B">
        <w:rPr>
          <w:rFonts w:ascii="Times New Roman" w:eastAsia="Times New Roman" w:hAnsi="Times New Roman" w:cs="Times New Roman"/>
          <w:color w:val="000000"/>
          <w:sz w:val="20"/>
          <w:szCs w:val="24"/>
          <w:vertAlign w:val="superscript"/>
        </w:rPr>
        <w:t>-1</w:t>
      </w:r>
      <w:r w:rsidRPr="00AE557B">
        <w:rPr>
          <w:rFonts w:ascii="Times New Roman" w:eastAsia="Times New Roman" w:hAnsi="Times New Roman" w:cs="Times New Roman"/>
          <w:color w:val="000000"/>
          <w:sz w:val="20"/>
          <w:szCs w:val="24"/>
        </w:rPr>
        <w:t xml:space="preserve"> for </w:t>
      </w:r>
      <w:r w:rsidRPr="00AE557B">
        <w:rPr>
          <w:rFonts w:ascii="Times New Roman" w:hAnsi="Times New Roman" w:cs="Times New Roman"/>
          <w:sz w:val="20"/>
          <w:szCs w:val="24"/>
          <w:vertAlign w:val="superscript"/>
        </w:rPr>
        <w:t>238</w:t>
      </w:r>
      <w:r w:rsidR="00F96AC4" w:rsidRPr="00AE557B">
        <w:rPr>
          <w:rFonts w:ascii="Times New Roman" w:hAnsi="Times New Roman" w:cs="Times New Roman"/>
          <w:sz w:val="20"/>
          <w:szCs w:val="24"/>
        </w:rPr>
        <w:t xml:space="preserve">U and 10.50 to 3.00 </w:t>
      </w:r>
      <w:r w:rsidR="00F96AC4" w:rsidRPr="00AE557B">
        <w:rPr>
          <w:rFonts w:ascii="Times New Roman" w:eastAsia="Times New Roman" w:hAnsi="Times New Roman" w:cs="Times New Roman"/>
          <w:color w:val="000000"/>
          <w:sz w:val="20"/>
          <w:szCs w:val="24"/>
        </w:rPr>
        <w:t>Bqkg</w:t>
      </w:r>
      <w:r w:rsidR="00F96AC4" w:rsidRPr="00AE557B">
        <w:rPr>
          <w:rFonts w:ascii="Times New Roman" w:eastAsia="Times New Roman" w:hAnsi="Times New Roman" w:cs="Times New Roman"/>
          <w:color w:val="000000"/>
          <w:sz w:val="20"/>
          <w:szCs w:val="24"/>
          <w:vertAlign w:val="superscript"/>
        </w:rPr>
        <w:t>-1</w:t>
      </w:r>
      <w:r w:rsidR="00F96AC4" w:rsidRPr="00AE557B">
        <w:rPr>
          <w:rFonts w:ascii="Times New Roman" w:eastAsia="Times New Roman" w:hAnsi="Times New Roman" w:cs="Times New Roman"/>
          <w:color w:val="000000"/>
          <w:sz w:val="20"/>
          <w:szCs w:val="24"/>
        </w:rPr>
        <w:t xml:space="preserve"> </w:t>
      </w:r>
      <w:r w:rsidRPr="00AE557B">
        <w:rPr>
          <w:rFonts w:ascii="Times New Roman" w:hAnsi="Times New Roman" w:cs="Times New Roman"/>
          <w:sz w:val="20"/>
          <w:szCs w:val="24"/>
        </w:rPr>
        <w:t>with a mean value of 8.31</w:t>
      </w:r>
      <w:r w:rsidRPr="00AE557B">
        <w:rPr>
          <w:rFonts w:ascii="Times New Roman" w:eastAsia="Times New Roman" w:hAnsi="Times New Roman" w:cs="Times New Roman"/>
          <w:color w:val="000000"/>
          <w:sz w:val="20"/>
          <w:szCs w:val="24"/>
        </w:rPr>
        <w:t>±</w:t>
      </w:r>
      <w:r w:rsidR="00F96AC4" w:rsidRPr="00AE557B">
        <w:rPr>
          <w:rFonts w:ascii="Times New Roman" w:eastAsia="Times New Roman" w:hAnsi="Times New Roman" w:cs="Times New Roman"/>
          <w:color w:val="000000"/>
          <w:sz w:val="20"/>
          <w:szCs w:val="24"/>
        </w:rPr>
        <w:t>2.76 Bqkg</w:t>
      </w:r>
      <w:r w:rsidR="00F96AC4" w:rsidRPr="00AE557B">
        <w:rPr>
          <w:rFonts w:ascii="Times New Roman" w:eastAsia="Times New Roman" w:hAnsi="Times New Roman" w:cs="Times New Roman"/>
          <w:color w:val="000000"/>
          <w:sz w:val="20"/>
          <w:szCs w:val="24"/>
          <w:vertAlign w:val="superscript"/>
        </w:rPr>
        <w:t>-1</w:t>
      </w:r>
      <w:r w:rsidRPr="00AE557B">
        <w:rPr>
          <w:rFonts w:ascii="Times New Roman" w:eastAsia="Times New Roman" w:hAnsi="Times New Roman" w:cs="Times New Roman"/>
          <w:color w:val="000000"/>
          <w:sz w:val="20"/>
          <w:szCs w:val="24"/>
        </w:rPr>
        <w:t xml:space="preserve"> for </w:t>
      </w:r>
      <w:r w:rsidRPr="00AE557B">
        <w:rPr>
          <w:rFonts w:ascii="Times New Roman" w:hAnsi="Times New Roman" w:cs="Times New Roman"/>
          <w:sz w:val="20"/>
          <w:szCs w:val="24"/>
          <w:vertAlign w:val="superscript"/>
        </w:rPr>
        <w:t>232</w:t>
      </w:r>
      <w:r w:rsidRPr="00AE557B">
        <w:rPr>
          <w:rFonts w:ascii="Times New Roman" w:hAnsi="Times New Roman" w:cs="Times New Roman"/>
          <w:sz w:val="20"/>
          <w:szCs w:val="24"/>
        </w:rPr>
        <w:t xml:space="preserve">Th. </w:t>
      </w:r>
      <w:r w:rsidR="00280AFE" w:rsidRPr="00AE557B">
        <w:rPr>
          <w:rFonts w:ascii="Times New Roman" w:hAnsi="Times New Roman" w:cs="Times New Roman"/>
          <w:sz w:val="20"/>
          <w:szCs w:val="24"/>
          <w:vertAlign w:val="superscript"/>
        </w:rPr>
        <w:t>40</w:t>
      </w:r>
      <w:r w:rsidR="00280AFE" w:rsidRPr="00AE557B">
        <w:rPr>
          <w:rFonts w:ascii="Times New Roman" w:hAnsi="Times New Roman" w:cs="Times New Roman"/>
          <w:sz w:val="20"/>
          <w:szCs w:val="24"/>
        </w:rPr>
        <w:t>K activity concentration exhibited the highest values among other radionuclid</w:t>
      </w:r>
      <w:r w:rsidR="00B13EA6" w:rsidRPr="00AE557B">
        <w:rPr>
          <w:rFonts w:ascii="Times New Roman" w:hAnsi="Times New Roman" w:cs="Times New Roman"/>
          <w:sz w:val="20"/>
          <w:szCs w:val="24"/>
        </w:rPr>
        <w:t>es as shown in Table 3</w:t>
      </w:r>
      <w:r w:rsidR="00280AFE" w:rsidRPr="00AE557B">
        <w:rPr>
          <w:rFonts w:ascii="Times New Roman" w:hAnsi="Times New Roman" w:cs="Times New Roman"/>
          <w:sz w:val="20"/>
          <w:szCs w:val="24"/>
        </w:rPr>
        <w:t>. Grasses and other plants derive their nutrients from the topsoil on which they are grown and the presence of radionuclides in such soil above certain threshold encourages the soil-to-plant uptak</w:t>
      </w:r>
      <w:r w:rsidR="00B13EA6" w:rsidRPr="00AE557B">
        <w:rPr>
          <w:rFonts w:ascii="Times New Roman" w:hAnsi="Times New Roman" w:cs="Times New Roman"/>
          <w:sz w:val="20"/>
          <w:szCs w:val="24"/>
        </w:rPr>
        <w:t>e of such radionuclides</w:t>
      </w:r>
      <w:r w:rsidR="00BD43AE" w:rsidRPr="00AE557B">
        <w:rPr>
          <w:rFonts w:ascii="Times New Roman" w:hAnsi="Times New Roman" w:cs="Times New Roman"/>
          <w:b/>
          <w:sz w:val="20"/>
          <w:szCs w:val="24"/>
          <w:vertAlign w:val="superscript"/>
        </w:rPr>
        <w:t xml:space="preserve"> </w:t>
      </w:r>
      <w:r w:rsidR="00BD43AE" w:rsidRPr="00AE557B">
        <w:rPr>
          <w:rFonts w:ascii="Times New Roman" w:hAnsi="Times New Roman" w:cs="Times New Roman"/>
          <w:sz w:val="20"/>
          <w:szCs w:val="24"/>
          <w:vertAlign w:val="superscript"/>
        </w:rPr>
        <w:t>(1</w:t>
      </w:r>
      <w:r w:rsidR="00BD43AE" w:rsidRPr="00AE557B">
        <w:rPr>
          <w:rFonts w:ascii="Times New Roman" w:hAnsi="Times New Roman" w:cs="Times New Roman"/>
          <w:b/>
          <w:sz w:val="20"/>
          <w:szCs w:val="24"/>
          <w:vertAlign w:val="superscript"/>
        </w:rPr>
        <w:t>2)</w:t>
      </w:r>
      <w:r w:rsidR="00BD43AE" w:rsidRPr="00AE557B">
        <w:rPr>
          <w:rFonts w:ascii="Times New Roman" w:hAnsi="Times New Roman" w:cs="Times New Roman"/>
          <w:sz w:val="20"/>
          <w:szCs w:val="24"/>
        </w:rPr>
        <w:t>.</w:t>
      </w:r>
      <w:r w:rsidR="00692565" w:rsidRPr="00AE557B">
        <w:rPr>
          <w:rFonts w:ascii="Times New Roman" w:hAnsi="Times New Roman" w:cs="Times New Roman"/>
          <w:sz w:val="20"/>
          <w:szCs w:val="24"/>
        </w:rPr>
        <w:t xml:space="preserve"> </w:t>
      </w:r>
      <w:r w:rsidR="00B13EA6" w:rsidRPr="00AE557B">
        <w:rPr>
          <w:rFonts w:ascii="Times New Roman" w:hAnsi="Times New Roman" w:cs="Times New Roman"/>
          <w:sz w:val="20"/>
          <w:szCs w:val="24"/>
        </w:rPr>
        <w:t>T</w:t>
      </w:r>
      <w:r w:rsidRPr="00AE557B">
        <w:rPr>
          <w:rFonts w:ascii="Times New Roman" w:hAnsi="Times New Roman" w:cs="Times New Roman"/>
          <w:sz w:val="20"/>
          <w:szCs w:val="24"/>
        </w:rPr>
        <w:t>he average radioactivity concentration</w:t>
      </w:r>
      <w:r w:rsidR="00280AFE" w:rsidRPr="00AE557B">
        <w:rPr>
          <w:rFonts w:ascii="Times New Roman" w:hAnsi="Times New Roman" w:cs="Times New Roman"/>
          <w:sz w:val="20"/>
          <w:szCs w:val="24"/>
        </w:rPr>
        <w:t xml:space="preserve">s in </w:t>
      </w:r>
      <w:r w:rsidRPr="00AE557B">
        <w:rPr>
          <w:rFonts w:ascii="Times New Roman" w:hAnsi="Times New Roman" w:cs="Times New Roman"/>
          <w:sz w:val="20"/>
          <w:szCs w:val="24"/>
        </w:rPr>
        <w:t>elephant grasses</w:t>
      </w:r>
      <w:r w:rsidR="00280AFE" w:rsidRPr="00AE557B">
        <w:rPr>
          <w:rFonts w:ascii="Times New Roman" w:hAnsi="Times New Roman" w:cs="Times New Roman"/>
          <w:sz w:val="20"/>
          <w:szCs w:val="24"/>
        </w:rPr>
        <w:t xml:space="preserve"> as </w:t>
      </w:r>
      <w:r w:rsidRPr="00AE557B">
        <w:rPr>
          <w:rFonts w:ascii="Times New Roman" w:hAnsi="Times New Roman" w:cs="Times New Roman"/>
          <w:sz w:val="20"/>
          <w:szCs w:val="24"/>
        </w:rPr>
        <w:t>25.7</w:t>
      </w:r>
      <w:r w:rsidR="00F96AC4" w:rsidRPr="00AE557B">
        <w:rPr>
          <w:rFonts w:ascii="Times New Roman" w:eastAsia="Times New Roman" w:hAnsi="Times New Roman" w:cs="Times New Roman"/>
          <w:color w:val="000000"/>
          <w:sz w:val="20"/>
          <w:szCs w:val="24"/>
        </w:rPr>
        <w:t>±5.5 Bqkg</w:t>
      </w:r>
      <w:r w:rsidR="00F96AC4" w:rsidRPr="00AE557B">
        <w:rPr>
          <w:rFonts w:ascii="Times New Roman" w:eastAsia="Times New Roman" w:hAnsi="Times New Roman" w:cs="Times New Roman"/>
          <w:color w:val="000000"/>
          <w:sz w:val="20"/>
          <w:szCs w:val="24"/>
          <w:vertAlign w:val="superscript"/>
        </w:rPr>
        <w:t>-1</w:t>
      </w:r>
      <w:r w:rsidRPr="00AE557B">
        <w:rPr>
          <w:rFonts w:ascii="Times New Roman" w:eastAsia="Times New Roman" w:hAnsi="Times New Roman" w:cs="Times New Roman"/>
          <w:color w:val="000000"/>
          <w:sz w:val="20"/>
          <w:szCs w:val="24"/>
        </w:rPr>
        <w:t xml:space="preserve"> for </w:t>
      </w:r>
      <w:r w:rsidRPr="00AE557B">
        <w:rPr>
          <w:rFonts w:ascii="Times New Roman" w:hAnsi="Times New Roman" w:cs="Times New Roman"/>
          <w:sz w:val="20"/>
          <w:szCs w:val="24"/>
          <w:vertAlign w:val="superscript"/>
        </w:rPr>
        <w:t>238</w:t>
      </w:r>
      <w:r w:rsidRPr="00AE557B">
        <w:rPr>
          <w:rFonts w:ascii="Times New Roman" w:hAnsi="Times New Roman" w:cs="Times New Roman"/>
          <w:sz w:val="20"/>
          <w:szCs w:val="24"/>
        </w:rPr>
        <w:t>U and 33.4</w:t>
      </w:r>
      <w:r w:rsidR="00F96AC4" w:rsidRPr="00AE557B">
        <w:rPr>
          <w:rFonts w:ascii="Times New Roman" w:eastAsia="Times New Roman" w:hAnsi="Times New Roman" w:cs="Times New Roman"/>
          <w:color w:val="000000"/>
          <w:sz w:val="20"/>
          <w:szCs w:val="24"/>
        </w:rPr>
        <w:t>±3.9 Bqkg</w:t>
      </w:r>
      <w:r w:rsidR="00F96AC4" w:rsidRPr="00AE557B">
        <w:rPr>
          <w:rFonts w:ascii="Times New Roman" w:eastAsia="Times New Roman" w:hAnsi="Times New Roman" w:cs="Times New Roman"/>
          <w:color w:val="000000"/>
          <w:sz w:val="20"/>
          <w:szCs w:val="24"/>
          <w:vertAlign w:val="superscript"/>
        </w:rPr>
        <w:t>-1</w:t>
      </w:r>
      <w:r w:rsidRPr="00AE557B">
        <w:rPr>
          <w:rFonts w:ascii="Times New Roman" w:eastAsia="Times New Roman" w:hAnsi="Times New Roman" w:cs="Times New Roman"/>
          <w:color w:val="000000"/>
          <w:sz w:val="20"/>
          <w:szCs w:val="24"/>
        </w:rPr>
        <w:t xml:space="preserve"> for </w:t>
      </w:r>
      <w:r w:rsidRPr="00AE557B">
        <w:rPr>
          <w:rFonts w:ascii="Times New Roman" w:hAnsi="Times New Roman" w:cs="Times New Roman"/>
          <w:sz w:val="20"/>
          <w:szCs w:val="24"/>
          <w:vertAlign w:val="superscript"/>
        </w:rPr>
        <w:t>232</w:t>
      </w:r>
      <w:r w:rsidRPr="00AE557B">
        <w:rPr>
          <w:rFonts w:ascii="Times New Roman" w:hAnsi="Times New Roman" w:cs="Times New Roman"/>
          <w:sz w:val="20"/>
          <w:szCs w:val="24"/>
        </w:rPr>
        <w:t>Th reported for</w:t>
      </w:r>
      <w:r w:rsidR="00280AFE" w:rsidRPr="00AE557B">
        <w:rPr>
          <w:rFonts w:ascii="Times New Roman" w:hAnsi="Times New Roman" w:cs="Times New Roman"/>
          <w:sz w:val="20"/>
          <w:szCs w:val="24"/>
        </w:rPr>
        <w:t xml:space="preserve"> Ibadan</w:t>
      </w:r>
      <w:r w:rsidR="00BD43AE" w:rsidRPr="00AE557B">
        <w:rPr>
          <w:rFonts w:ascii="Times New Roman" w:hAnsi="Times New Roman" w:cs="Times New Roman"/>
          <w:b/>
          <w:sz w:val="20"/>
          <w:szCs w:val="24"/>
          <w:vertAlign w:val="superscript"/>
        </w:rPr>
        <w:t xml:space="preserve"> </w:t>
      </w:r>
      <w:r w:rsidR="00BD43AE" w:rsidRPr="00AE557B">
        <w:rPr>
          <w:rFonts w:ascii="Times New Roman" w:hAnsi="Times New Roman" w:cs="Times New Roman"/>
          <w:sz w:val="20"/>
          <w:szCs w:val="24"/>
          <w:vertAlign w:val="superscript"/>
        </w:rPr>
        <w:t>(</w:t>
      </w:r>
      <w:r w:rsidR="00BD43AE" w:rsidRPr="00AE557B">
        <w:rPr>
          <w:rFonts w:ascii="Times New Roman" w:hAnsi="Times New Roman" w:cs="Times New Roman"/>
          <w:b/>
          <w:sz w:val="20"/>
          <w:szCs w:val="24"/>
          <w:vertAlign w:val="superscript"/>
        </w:rPr>
        <w:t>22)</w:t>
      </w:r>
      <w:r w:rsidR="00BD43AE" w:rsidRPr="00AE557B">
        <w:rPr>
          <w:rFonts w:ascii="Times New Roman" w:hAnsi="Times New Roman" w:cs="Times New Roman"/>
          <w:sz w:val="20"/>
          <w:szCs w:val="24"/>
        </w:rPr>
        <w:t>.</w:t>
      </w:r>
      <w:r w:rsidR="00692565" w:rsidRPr="00AE557B">
        <w:rPr>
          <w:rFonts w:ascii="Times New Roman" w:hAnsi="Times New Roman" w:cs="Times New Roman"/>
          <w:sz w:val="20"/>
          <w:szCs w:val="24"/>
        </w:rPr>
        <w:t xml:space="preserve"> </w:t>
      </w:r>
      <w:r w:rsidR="00280AFE" w:rsidRPr="00AE557B">
        <w:rPr>
          <w:rFonts w:ascii="Times New Roman" w:hAnsi="Times New Roman" w:cs="Times New Roman"/>
          <w:sz w:val="20"/>
          <w:szCs w:val="24"/>
        </w:rPr>
        <w:t>The mean radioactivity levels of 291.8</w:t>
      </w:r>
      <w:r w:rsidR="00F96AC4" w:rsidRPr="00AE557B">
        <w:rPr>
          <w:rFonts w:ascii="Times New Roman" w:eastAsia="Times New Roman" w:hAnsi="Times New Roman" w:cs="Times New Roman"/>
          <w:color w:val="000000"/>
          <w:sz w:val="20"/>
          <w:szCs w:val="24"/>
        </w:rPr>
        <w:t>±58.3 Bqkg</w:t>
      </w:r>
      <w:r w:rsidR="00F96AC4" w:rsidRPr="00AE557B">
        <w:rPr>
          <w:rFonts w:ascii="Times New Roman" w:eastAsia="Times New Roman" w:hAnsi="Times New Roman" w:cs="Times New Roman"/>
          <w:color w:val="000000"/>
          <w:sz w:val="20"/>
          <w:szCs w:val="24"/>
          <w:vertAlign w:val="superscript"/>
        </w:rPr>
        <w:t>-1</w:t>
      </w:r>
      <w:r w:rsidR="00280AFE" w:rsidRPr="00AE557B">
        <w:rPr>
          <w:rFonts w:ascii="Times New Roman" w:eastAsia="Times New Roman" w:hAnsi="Times New Roman" w:cs="Times New Roman"/>
          <w:color w:val="000000"/>
          <w:sz w:val="20"/>
          <w:szCs w:val="24"/>
        </w:rPr>
        <w:t xml:space="preserve"> for </w:t>
      </w:r>
      <w:r w:rsidR="00280AFE" w:rsidRPr="00AE557B">
        <w:rPr>
          <w:rFonts w:ascii="Times New Roman" w:hAnsi="Times New Roman" w:cs="Times New Roman"/>
          <w:sz w:val="20"/>
          <w:szCs w:val="24"/>
          <w:vertAlign w:val="superscript"/>
        </w:rPr>
        <w:t>40</w:t>
      </w:r>
      <w:r w:rsidR="00280AFE" w:rsidRPr="00AE557B">
        <w:rPr>
          <w:rFonts w:ascii="Times New Roman" w:hAnsi="Times New Roman" w:cs="Times New Roman"/>
          <w:sz w:val="20"/>
          <w:szCs w:val="24"/>
        </w:rPr>
        <w:t>K; 11.7</w:t>
      </w:r>
      <w:r w:rsidR="00F96AC4" w:rsidRPr="00AE557B">
        <w:rPr>
          <w:rFonts w:ascii="Times New Roman" w:eastAsia="Times New Roman" w:hAnsi="Times New Roman" w:cs="Times New Roman"/>
          <w:color w:val="000000"/>
          <w:sz w:val="20"/>
          <w:szCs w:val="24"/>
        </w:rPr>
        <w:t>±0.8 Bqkg</w:t>
      </w:r>
      <w:r w:rsidR="00F96AC4" w:rsidRPr="00AE557B">
        <w:rPr>
          <w:rFonts w:ascii="Times New Roman" w:eastAsia="Times New Roman" w:hAnsi="Times New Roman" w:cs="Times New Roman"/>
          <w:color w:val="000000"/>
          <w:sz w:val="20"/>
          <w:szCs w:val="24"/>
          <w:vertAlign w:val="superscript"/>
        </w:rPr>
        <w:t>-1</w:t>
      </w:r>
      <w:r w:rsidR="00280AFE" w:rsidRPr="00AE557B">
        <w:rPr>
          <w:rFonts w:ascii="Times New Roman" w:eastAsia="Times New Roman" w:hAnsi="Times New Roman" w:cs="Times New Roman"/>
          <w:color w:val="000000"/>
          <w:sz w:val="20"/>
          <w:szCs w:val="24"/>
        </w:rPr>
        <w:t xml:space="preserve"> for </w:t>
      </w:r>
      <w:r w:rsidR="00280AFE" w:rsidRPr="00AE557B">
        <w:rPr>
          <w:rFonts w:ascii="Times New Roman" w:hAnsi="Times New Roman" w:cs="Times New Roman"/>
          <w:sz w:val="20"/>
          <w:szCs w:val="24"/>
          <w:vertAlign w:val="superscript"/>
        </w:rPr>
        <w:t>238</w:t>
      </w:r>
      <w:r w:rsidR="00280AFE" w:rsidRPr="00AE557B">
        <w:rPr>
          <w:rFonts w:ascii="Times New Roman" w:hAnsi="Times New Roman" w:cs="Times New Roman"/>
          <w:sz w:val="20"/>
          <w:szCs w:val="24"/>
        </w:rPr>
        <w:t>U and 9.3</w:t>
      </w:r>
      <w:r w:rsidR="00F96AC4" w:rsidRPr="00AE557B">
        <w:rPr>
          <w:rFonts w:ascii="Times New Roman" w:eastAsia="Times New Roman" w:hAnsi="Times New Roman" w:cs="Times New Roman"/>
          <w:color w:val="000000"/>
          <w:sz w:val="20"/>
          <w:szCs w:val="24"/>
        </w:rPr>
        <w:t>±2.0 Bqkg</w:t>
      </w:r>
      <w:r w:rsidR="00F96AC4" w:rsidRPr="00AE557B">
        <w:rPr>
          <w:rFonts w:ascii="Times New Roman" w:eastAsia="Times New Roman" w:hAnsi="Times New Roman" w:cs="Times New Roman"/>
          <w:color w:val="000000"/>
          <w:sz w:val="20"/>
          <w:szCs w:val="24"/>
          <w:vertAlign w:val="superscript"/>
        </w:rPr>
        <w:t>-1</w:t>
      </w:r>
      <w:r w:rsidR="00280AFE" w:rsidRPr="00AE557B">
        <w:rPr>
          <w:rFonts w:ascii="Times New Roman" w:eastAsia="Times New Roman" w:hAnsi="Times New Roman" w:cs="Times New Roman"/>
          <w:color w:val="000000"/>
          <w:sz w:val="20"/>
          <w:szCs w:val="24"/>
        </w:rPr>
        <w:t xml:space="preserve"> for </w:t>
      </w:r>
      <w:r w:rsidR="00280AFE" w:rsidRPr="00AE557B">
        <w:rPr>
          <w:rFonts w:ascii="Times New Roman" w:hAnsi="Times New Roman" w:cs="Times New Roman"/>
          <w:sz w:val="20"/>
          <w:szCs w:val="24"/>
          <w:vertAlign w:val="superscript"/>
        </w:rPr>
        <w:t>232</w:t>
      </w:r>
      <w:r w:rsidR="00280AFE" w:rsidRPr="00AE557B">
        <w:rPr>
          <w:rFonts w:ascii="Times New Roman" w:hAnsi="Times New Roman" w:cs="Times New Roman"/>
          <w:sz w:val="20"/>
          <w:szCs w:val="24"/>
        </w:rPr>
        <w:t xml:space="preserve">Th reported in </w:t>
      </w:r>
      <w:r w:rsidRPr="00AE557B">
        <w:rPr>
          <w:rFonts w:ascii="Times New Roman" w:hAnsi="Times New Roman" w:cs="Times New Roman"/>
          <w:sz w:val="20"/>
          <w:szCs w:val="24"/>
        </w:rPr>
        <w:t>grasses</w:t>
      </w:r>
      <w:r w:rsidR="00BD43AE" w:rsidRPr="00AE557B">
        <w:rPr>
          <w:rFonts w:ascii="Times New Roman" w:hAnsi="Times New Roman" w:cs="Times New Roman"/>
          <w:b/>
          <w:sz w:val="20"/>
          <w:szCs w:val="24"/>
          <w:vertAlign w:val="superscript"/>
        </w:rPr>
        <w:t xml:space="preserve"> </w:t>
      </w:r>
      <w:r w:rsidR="00BD43AE" w:rsidRPr="00AE557B">
        <w:rPr>
          <w:rFonts w:ascii="Times New Roman" w:hAnsi="Times New Roman" w:cs="Times New Roman"/>
          <w:sz w:val="20"/>
          <w:szCs w:val="24"/>
          <w:vertAlign w:val="superscript"/>
        </w:rPr>
        <w:t>(</w:t>
      </w:r>
      <w:r w:rsidR="00BD43AE" w:rsidRPr="00AE557B">
        <w:rPr>
          <w:rFonts w:ascii="Times New Roman" w:hAnsi="Times New Roman" w:cs="Times New Roman"/>
          <w:b/>
          <w:sz w:val="20"/>
          <w:szCs w:val="24"/>
          <w:vertAlign w:val="superscript"/>
        </w:rPr>
        <w:t>14)</w:t>
      </w:r>
      <w:r w:rsidR="00280AFE" w:rsidRPr="00AE557B">
        <w:rPr>
          <w:rFonts w:ascii="Times New Roman" w:hAnsi="Times New Roman" w:cs="Times New Roman"/>
          <w:sz w:val="20"/>
          <w:szCs w:val="24"/>
        </w:rPr>
        <w:t xml:space="preserve"> were higher than the corresponding values in the present study.</w:t>
      </w:r>
      <w:r w:rsidR="001B4F58" w:rsidRPr="00AE557B">
        <w:rPr>
          <w:rFonts w:ascii="Times New Roman" w:hAnsi="Times New Roman" w:cs="Times New Roman"/>
          <w:sz w:val="20"/>
          <w:szCs w:val="24"/>
        </w:rPr>
        <w:t xml:space="preserve"> In the present study, the value</w:t>
      </w:r>
      <w:r w:rsidRPr="00AE557B">
        <w:rPr>
          <w:rFonts w:ascii="Times New Roman" w:hAnsi="Times New Roman" w:cs="Times New Roman"/>
          <w:sz w:val="20"/>
          <w:szCs w:val="24"/>
        </w:rPr>
        <w:t>s</w:t>
      </w:r>
      <w:r w:rsidR="001B4F58" w:rsidRPr="00AE557B">
        <w:rPr>
          <w:rFonts w:ascii="Times New Roman" w:hAnsi="Times New Roman" w:cs="Times New Roman"/>
          <w:sz w:val="20"/>
          <w:szCs w:val="24"/>
        </w:rPr>
        <w:t xml:space="preserve"> of </w:t>
      </w:r>
      <w:r w:rsidR="001B4F58" w:rsidRPr="00AE557B">
        <w:rPr>
          <w:rFonts w:ascii="Times New Roman" w:hAnsi="Times New Roman" w:cs="Times New Roman"/>
          <w:sz w:val="20"/>
          <w:szCs w:val="24"/>
          <w:vertAlign w:val="superscript"/>
        </w:rPr>
        <w:t>40</w:t>
      </w:r>
      <w:r w:rsidRPr="00AE557B">
        <w:rPr>
          <w:rFonts w:ascii="Times New Roman" w:hAnsi="Times New Roman" w:cs="Times New Roman"/>
          <w:sz w:val="20"/>
          <w:szCs w:val="24"/>
        </w:rPr>
        <w:t>K were</w:t>
      </w:r>
      <w:r w:rsidR="001B4F58" w:rsidRPr="00AE557B">
        <w:rPr>
          <w:rFonts w:ascii="Times New Roman" w:hAnsi="Times New Roman" w:cs="Times New Roman"/>
          <w:sz w:val="20"/>
          <w:szCs w:val="24"/>
        </w:rPr>
        <w:t xml:space="preserve"> lower while the value</w:t>
      </w:r>
      <w:r w:rsidRPr="00AE557B">
        <w:rPr>
          <w:rFonts w:ascii="Times New Roman" w:hAnsi="Times New Roman" w:cs="Times New Roman"/>
          <w:sz w:val="20"/>
          <w:szCs w:val="24"/>
        </w:rPr>
        <w:t>s</w:t>
      </w:r>
      <w:r w:rsidR="001B4F58" w:rsidRPr="00AE557B">
        <w:rPr>
          <w:rFonts w:ascii="Times New Roman" w:hAnsi="Times New Roman" w:cs="Times New Roman"/>
          <w:sz w:val="20"/>
          <w:szCs w:val="24"/>
        </w:rPr>
        <w:t xml:space="preserve"> of </w:t>
      </w:r>
      <w:r w:rsidRPr="00AE557B">
        <w:rPr>
          <w:rFonts w:ascii="Times New Roman" w:hAnsi="Times New Roman" w:cs="Times New Roman"/>
          <w:sz w:val="20"/>
          <w:szCs w:val="24"/>
          <w:vertAlign w:val="superscript"/>
        </w:rPr>
        <w:t>232</w:t>
      </w:r>
      <w:r w:rsidRPr="00AE557B">
        <w:rPr>
          <w:rFonts w:ascii="Times New Roman" w:hAnsi="Times New Roman" w:cs="Times New Roman"/>
          <w:sz w:val="20"/>
          <w:szCs w:val="24"/>
        </w:rPr>
        <w:t>Th were</w:t>
      </w:r>
      <w:r w:rsidR="001B4F58" w:rsidRPr="00AE557B">
        <w:rPr>
          <w:rFonts w:ascii="Times New Roman" w:hAnsi="Times New Roman" w:cs="Times New Roman"/>
          <w:sz w:val="20"/>
          <w:szCs w:val="24"/>
        </w:rPr>
        <w:t xml:space="preserve"> higher than the values reported </w:t>
      </w:r>
      <w:r w:rsidRPr="00AE557B">
        <w:rPr>
          <w:rFonts w:ascii="Times New Roman" w:hAnsi="Times New Roman" w:cs="Times New Roman"/>
          <w:sz w:val="20"/>
          <w:szCs w:val="24"/>
        </w:rPr>
        <w:t>for vegetables in Kuca, Jos</w:t>
      </w:r>
      <w:r w:rsidR="00BD43AE" w:rsidRPr="00AE557B">
        <w:rPr>
          <w:rFonts w:ascii="Times New Roman" w:hAnsi="Times New Roman" w:cs="Times New Roman"/>
          <w:b/>
          <w:sz w:val="20"/>
          <w:szCs w:val="24"/>
          <w:vertAlign w:val="superscript"/>
        </w:rPr>
        <w:t xml:space="preserve"> </w:t>
      </w:r>
      <w:r w:rsidR="00BD43AE" w:rsidRPr="00AE557B">
        <w:rPr>
          <w:rFonts w:ascii="Times New Roman" w:hAnsi="Times New Roman" w:cs="Times New Roman"/>
          <w:sz w:val="20"/>
          <w:szCs w:val="24"/>
          <w:vertAlign w:val="superscript"/>
        </w:rPr>
        <w:t>(</w:t>
      </w:r>
      <w:r w:rsidR="00BD43AE" w:rsidRPr="00AE557B">
        <w:rPr>
          <w:rFonts w:ascii="Times New Roman" w:hAnsi="Times New Roman" w:cs="Times New Roman"/>
          <w:b/>
          <w:sz w:val="20"/>
          <w:szCs w:val="24"/>
          <w:vertAlign w:val="superscript"/>
        </w:rPr>
        <w:t>23)</w:t>
      </w:r>
      <w:r w:rsidR="00BD43AE" w:rsidRPr="00AE557B">
        <w:rPr>
          <w:rFonts w:ascii="Times New Roman" w:hAnsi="Times New Roman" w:cs="Times New Roman"/>
          <w:sz w:val="20"/>
          <w:szCs w:val="24"/>
        </w:rPr>
        <w:t>.</w:t>
      </w:r>
      <w:r w:rsidR="00692565" w:rsidRPr="00AE557B">
        <w:rPr>
          <w:rFonts w:ascii="Times New Roman" w:hAnsi="Times New Roman" w:cs="Times New Roman"/>
          <w:sz w:val="20"/>
          <w:szCs w:val="24"/>
        </w:rPr>
        <w:t xml:space="preserve"> </w:t>
      </w:r>
      <w:r w:rsidR="001B4F58" w:rsidRPr="00AE557B">
        <w:rPr>
          <w:rFonts w:ascii="Times New Roman" w:hAnsi="Times New Roman" w:cs="Times New Roman"/>
          <w:sz w:val="20"/>
          <w:szCs w:val="24"/>
        </w:rPr>
        <w:t xml:space="preserve">The range of </w:t>
      </w:r>
      <w:r w:rsidR="001B4F58" w:rsidRPr="00AE557B">
        <w:rPr>
          <w:rFonts w:ascii="Times New Roman" w:hAnsi="Times New Roman" w:cs="Times New Roman"/>
          <w:sz w:val="20"/>
          <w:szCs w:val="24"/>
          <w:vertAlign w:val="superscript"/>
        </w:rPr>
        <w:t>40</w:t>
      </w:r>
      <w:r w:rsidR="001B4F58" w:rsidRPr="00AE557B">
        <w:rPr>
          <w:rFonts w:ascii="Times New Roman" w:hAnsi="Times New Roman" w:cs="Times New Roman"/>
          <w:sz w:val="20"/>
          <w:szCs w:val="24"/>
        </w:rPr>
        <w:t>K activity concentration</w:t>
      </w:r>
      <w:r w:rsidRPr="00AE557B">
        <w:rPr>
          <w:rFonts w:ascii="Times New Roman" w:hAnsi="Times New Roman" w:cs="Times New Roman"/>
          <w:sz w:val="20"/>
          <w:szCs w:val="24"/>
        </w:rPr>
        <w:t>s in the study w</w:t>
      </w:r>
      <w:r w:rsidR="001B4F58" w:rsidRPr="00AE557B">
        <w:rPr>
          <w:rFonts w:ascii="Times New Roman" w:hAnsi="Times New Roman" w:cs="Times New Roman"/>
          <w:sz w:val="20"/>
          <w:szCs w:val="24"/>
        </w:rPr>
        <w:t>as low</w:t>
      </w:r>
      <w:r w:rsidRPr="00AE557B">
        <w:rPr>
          <w:rFonts w:ascii="Times New Roman" w:hAnsi="Times New Roman" w:cs="Times New Roman"/>
          <w:sz w:val="20"/>
          <w:szCs w:val="24"/>
        </w:rPr>
        <w:t>er when</w:t>
      </w:r>
      <w:r w:rsidR="001B4F58" w:rsidRPr="00AE557B">
        <w:rPr>
          <w:rFonts w:ascii="Times New Roman" w:hAnsi="Times New Roman" w:cs="Times New Roman"/>
          <w:sz w:val="20"/>
          <w:szCs w:val="24"/>
        </w:rPr>
        <w:t xml:space="preserve"> compared to the </w:t>
      </w:r>
      <w:r w:rsidR="00F96AC4" w:rsidRPr="00AE557B">
        <w:rPr>
          <w:rFonts w:ascii="Times New Roman" w:hAnsi="Times New Roman" w:cs="Times New Roman"/>
          <w:sz w:val="20"/>
          <w:szCs w:val="24"/>
        </w:rPr>
        <w:t xml:space="preserve">range of 201 to 684 </w:t>
      </w:r>
      <w:r w:rsidR="00F96AC4" w:rsidRPr="00AE557B">
        <w:rPr>
          <w:rFonts w:ascii="Times New Roman" w:eastAsia="Times New Roman" w:hAnsi="Times New Roman" w:cs="Times New Roman"/>
          <w:color w:val="000000"/>
          <w:sz w:val="20"/>
          <w:szCs w:val="24"/>
        </w:rPr>
        <w:lastRenderedPageBreak/>
        <w:t>Bqkg</w:t>
      </w:r>
      <w:r w:rsidR="00F96AC4" w:rsidRPr="00AE557B">
        <w:rPr>
          <w:rFonts w:ascii="Times New Roman" w:eastAsia="Times New Roman" w:hAnsi="Times New Roman" w:cs="Times New Roman"/>
          <w:color w:val="000000"/>
          <w:sz w:val="20"/>
          <w:szCs w:val="24"/>
          <w:vertAlign w:val="superscript"/>
        </w:rPr>
        <w:t>-1</w:t>
      </w:r>
      <w:r w:rsidR="00F96AC4" w:rsidRPr="00AE557B">
        <w:rPr>
          <w:rFonts w:ascii="Times New Roman" w:hAnsi="Times New Roman" w:cs="Times New Roman"/>
          <w:sz w:val="20"/>
          <w:szCs w:val="24"/>
        </w:rPr>
        <w:t xml:space="preserve"> </w:t>
      </w:r>
      <w:r w:rsidRPr="00AE557B">
        <w:rPr>
          <w:rFonts w:ascii="Times New Roman" w:hAnsi="Times New Roman" w:cs="Times New Roman"/>
          <w:sz w:val="20"/>
          <w:szCs w:val="24"/>
        </w:rPr>
        <w:t xml:space="preserve">but </w:t>
      </w:r>
      <w:r w:rsidR="001B4F58" w:rsidRPr="00AE557B">
        <w:rPr>
          <w:rFonts w:ascii="Times New Roman" w:hAnsi="Times New Roman" w:cs="Times New Roman"/>
          <w:sz w:val="20"/>
          <w:szCs w:val="24"/>
        </w:rPr>
        <w:t xml:space="preserve">the </w:t>
      </w:r>
      <w:r w:rsidR="001B4F58" w:rsidRPr="00AE557B">
        <w:rPr>
          <w:rFonts w:ascii="Times New Roman" w:hAnsi="Times New Roman" w:cs="Times New Roman"/>
          <w:sz w:val="20"/>
          <w:szCs w:val="24"/>
          <w:vertAlign w:val="superscript"/>
        </w:rPr>
        <w:t>232</w:t>
      </w:r>
      <w:r w:rsidR="001B4F58" w:rsidRPr="00AE557B">
        <w:rPr>
          <w:rFonts w:ascii="Times New Roman" w:hAnsi="Times New Roman" w:cs="Times New Roman"/>
          <w:sz w:val="20"/>
          <w:szCs w:val="24"/>
        </w:rPr>
        <w:t>Th activity concentration</w:t>
      </w:r>
      <w:r w:rsidRPr="00AE557B">
        <w:rPr>
          <w:rFonts w:ascii="Times New Roman" w:hAnsi="Times New Roman" w:cs="Times New Roman"/>
          <w:sz w:val="20"/>
          <w:szCs w:val="24"/>
        </w:rPr>
        <w:t>s</w:t>
      </w:r>
      <w:r w:rsidR="001B4F58" w:rsidRPr="00AE557B">
        <w:rPr>
          <w:rFonts w:ascii="Times New Roman" w:hAnsi="Times New Roman" w:cs="Times New Roman"/>
          <w:sz w:val="20"/>
          <w:szCs w:val="24"/>
        </w:rPr>
        <w:t xml:space="preserve"> in the study w</w:t>
      </w:r>
      <w:r w:rsidRPr="00AE557B">
        <w:rPr>
          <w:rFonts w:ascii="Times New Roman" w:hAnsi="Times New Roman" w:cs="Times New Roman"/>
          <w:sz w:val="20"/>
          <w:szCs w:val="24"/>
        </w:rPr>
        <w:t>ere higher than the values in vegetables consumed in Jordan</w:t>
      </w:r>
      <w:r w:rsidR="00BD43AE" w:rsidRPr="00AE557B">
        <w:rPr>
          <w:rFonts w:ascii="Times New Roman" w:hAnsi="Times New Roman" w:cs="Times New Roman"/>
          <w:b/>
          <w:sz w:val="20"/>
          <w:szCs w:val="24"/>
          <w:vertAlign w:val="superscript"/>
        </w:rPr>
        <w:t xml:space="preserve"> </w:t>
      </w:r>
      <w:r w:rsidR="00BD43AE" w:rsidRPr="00AE557B">
        <w:rPr>
          <w:rFonts w:ascii="Times New Roman" w:hAnsi="Times New Roman" w:cs="Times New Roman"/>
          <w:sz w:val="20"/>
          <w:szCs w:val="24"/>
          <w:vertAlign w:val="superscript"/>
        </w:rPr>
        <w:t>(</w:t>
      </w:r>
      <w:r w:rsidR="00BD43AE" w:rsidRPr="00AE557B">
        <w:rPr>
          <w:rFonts w:ascii="Times New Roman" w:hAnsi="Times New Roman" w:cs="Times New Roman"/>
          <w:b/>
          <w:sz w:val="20"/>
          <w:szCs w:val="24"/>
          <w:vertAlign w:val="superscript"/>
        </w:rPr>
        <w:t>24)</w:t>
      </w:r>
      <w:r w:rsidR="00BD43AE" w:rsidRPr="00AE557B">
        <w:rPr>
          <w:rFonts w:ascii="Times New Roman" w:hAnsi="Times New Roman" w:cs="Times New Roman"/>
          <w:sz w:val="20"/>
          <w:szCs w:val="24"/>
        </w:rPr>
        <w:t>.</w:t>
      </w:r>
    </w:p>
    <w:p w:rsidR="00AE557B" w:rsidRDefault="00AE557B" w:rsidP="00790783">
      <w:pPr>
        <w:snapToGrid w:val="0"/>
        <w:spacing w:after="0" w:line="240" w:lineRule="auto"/>
        <w:jc w:val="center"/>
        <w:rPr>
          <w:rFonts w:ascii="Times New Roman" w:hAnsi="Times New Roman" w:cs="Times New Roman"/>
          <w:sz w:val="20"/>
          <w:szCs w:val="24"/>
          <w:lang w:eastAsia="zh-CN"/>
        </w:rPr>
      </w:pPr>
    </w:p>
    <w:p w:rsidR="001E3948" w:rsidRPr="00AE557B" w:rsidRDefault="00B6456F" w:rsidP="00AE557B">
      <w:pPr>
        <w:snapToGrid w:val="0"/>
        <w:spacing w:after="0" w:line="240" w:lineRule="auto"/>
        <w:jc w:val="both"/>
        <w:rPr>
          <w:rFonts w:ascii="Times New Roman" w:hAnsi="Times New Roman" w:cs="Times New Roman"/>
          <w:sz w:val="20"/>
          <w:szCs w:val="24"/>
        </w:rPr>
      </w:pPr>
      <w:r w:rsidRPr="00AE557B">
        <w:rPr>
          <w:rFonts w:ascii="Times New Roman" w:hAnsi="Times New Roman" w:cs="Times New Roman"/>
          <w:sz w:val="20"/>
          <w:szCs w:val="24"/>
        </w:rPr>
        <w:t>Table 3: Activity concentrations in grass samples from the study area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65"/>
        <w:gridCol w:w="1113"/>
        <w:gridCol w:w="1079"/>
        <w:gridCol w:w="1149"/>
      </w:tblGrid>
      <w:tr w:rsidR="001D6E1B" w:rsidRPr="00AE557B" w:rsidTr="00AE557B">
        <w:trPr>
          <w:jc w:val="center"/>
        </w:trPr>
        <w:tc>
          <w:tcPr>
            <w:tcW w:w="0" w:type="auto"/>
            <w:shd w:val="clear" w:color="auto" w:fill="auto"/>
            <w:noWrap/>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Samples</w:t>
            </w:r>
          </w:p>
        </w:tc>
        <w:tc>
          <w:tcPr>
            <w:tcW w:w="0" w:type="auto"/>
            <w:shd w:val="clear" w:color="auto" w:fill="auto"/>
            <w:noWrap/>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vertAlign w:val="superscript"/>
              </w:rPr>
              <w:t>40</w:t>
            </w:r>
            <w:r w:rsidR="00692565" w:rsidRPr="00AE557B">
              <w:rPr>
                <w:rFonts w:ascii="Times New Roman" w:eastAsia="Times New Roman" w:hAnsi="Times New Roman" w:cs="Times New Roman"/>
                <w:color w:val="000000"/>
                <w:sz w:val="18"/>
                <w:szCs w:val="16"/>
              </w:rPr>
              <w:t>K (</w:t>
            </w:r>
            <w:r w:rsidRPr="00AE557B">
              <w:rPr>
                <w:rFonts w:ascii="Times New Roman" w:eastAsia="Times New Roman" w:hAnsi="Times New Roman" w:cs="Times New Roman"/>
                <w:color w:val="000000"/>
                <w:sz w:val="18"/>
                <w:szCs w:val="16"/>
              </w:rPr>
              <w:t>Bqkg</w:t>
            </w:r>
            <w:r w:rsidRPr="00AE557B">
              <w:rPr>
                <w:rFonts w:ascii="Times New Roman" w:eastAsia="Times New Roman" w:hAnsi="Times New Roman" w:cs="Times New Roman"/>
                <w:color w:val="000000"/>
                <w:sz w:val="18"/>
                <w:szCs w:val="16"/>
                <w:vertAlign w:val="superscript"/>
              </w:rPr>
              <w:t>-1</w:t>
            </w:r>
            <w:r w:rsidRPr="00AE557B">
              <w:rPr>
                <w:rFonts w:ascii="Times New Roman" w:eastAsia="Times New Roman" w:hAnsi="Times New Roman" w:cs="Times New Roman"/>
                <w:color w:val="000000"/>
                <w:sz w:val="18"/>
                <w:szCs w:val="16"/>
              </w:rPr>
              <w:t>)</w:t>
            </w:r>
          </w:p>
        </w:tc>
        <w:tc>
          <w:tcPr>
            <w:tcW w:w="0" w:type="auto"/>
            <w:shd w:val="clear" w:color="auto" w:fill="auto"/>
            <w:noWrap/>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vertAlign w:val="superscript"/>
              </w:rPr>
              <w:t>238</w:t>
            </w:r>
            <w:r w:rsidRPr="00AE557B">
              <w:rPr>
                <w:rFonts w:ascii="Times New Roman" w:eastAsia="Times New Roman" w:hAnsi="Times New Roman" w:cs="Times New Roman"/>
                <w:color w:val="000000"/>
                <w:sz w:val="18"/>
                <w:szCs w:val="16"/>
              </w:rPr>
              <w:t>U (Bqkg</w:t>
            </w:r>
            <w:r w:rsidRPr="00AE557B">
              <w:rPr>
                <w:rFonts w:ascii="Times New Roman" w:eastAsia="Times New Roman" w:hAnsi="Times New Roman" w:cs="Times New Roman"/>
                <w:color w:val="000000"/>
                <w:sz w:val="18"/>
                <w:szCs w:val="16"/>
                <w:vertAlign w:val="superscript"/>
              </w:rPr>
              <w:t>-1</w:t>
            </w:r>
            <w:r w:rsidRPr="00AE557B">
              <w:rPr>
                <w:rFonts w:ascii="Times New Roman" w:eastAsia="Times New Roman" w:hAnsi="Times New Roman" w:cs="Times New Roman"/>
                <w:color w:val="000000"/>
                <w:sz w:val="18"/>
                <w:szCs w:val="16"/>
              </w:rPr>
              <w:t xml:space="preserve">) </w:t>
            </w:r>
          </w:p>
        </w:tc>
        <w:tc>
          <w:tcPr>
            <w:tcW w:w="0" w:type="auto"/>
            <w:shd w:val="clear" w:color="auto" w:fill="auto"/>
            <w:noWrap/>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vertAlign w:val="superscript"/>
              </w:rPr>
              <w:t>232</w:t>
            </w:r>
            <w:r w:rsidRPr="00AE557B">
              <w:rPr>
                <w:rFonts w:ascii="Times New Roman" w:eastAsia="Times New Roman" w:hAnsi="Times New Roman" w:cs="Times New Roman"/>
                <w:color w:val="000000"/>
                <w:sz w:val="18"/>
                <w:szCs w:val="16"/>
              </w:rPr>
              <w:t>T</w:t>
            </w:r>
            <w:r w:rsidR="00692565" w:rsidRPr="00AE557B">
              <w:rPr>
                <w:rFonts w:ascii="Times New Roman" w:eastAsia="Times New Roman" w:hAnsi="Times New Roman" w:cs="Times New Roman"/>
                <w:color w:val="000000"/>
                <w:sz w:val="18"/>
                <w:szCs w:val="16"/>
              </w:rPr>
              <w:t>h (</w:t>
            </w:r>
            <w:r w:rsidRPr="00AE557B">
              <w:rPr>
                <w:rFonts w:ascii="Times New Roman" w:eastAsia="Times New Roman" w:hAnsi="Times New Roman" w:cs="Times New Roman"/>
                <w:color w:val="000000"/>
                <w:sz w:val="18"/>
                <w:szCs w:val="16"/>
              </w:rPr>
              <w:t>Bqkg</w:t>
            </w:r>
            <w:r w:rsidRPr="00AE557B">
              <w:rPr>
                <w:rFonts w:ascii="Times New Roman" w:eastAsia="Times New Roman" w:hAnsi="Times New Roman" w:cs="Times New Roman"/>
                <w:color w:val="000000"/>
                <w:sz w:val="18"/>
                <w:szCs w:val="16"/>
                <w:vertAlign w:val="superscript"/>
              </w:rPr>
              <w:t>-1</w:t>
            </w:r>
            <w:r w:rsidRPr="00AE557B">
              <w:rPr>
                <w:rFonts w:ascii="Times New Roman" w:eastAsia="Times New Roman" w:hAnsi="Times New Roman" w:cs="Times New Roman"/>
                <w:color w:val="000000"/>
                <w:sz w:val="18"/>
                <w:szCs w:val="16"/>
              </w:rPr>
              <w:t>)</w:t>
            </w:r>
          </w:p>
        </w:tc>
      </w:tr>
      <w:tr w:rsidR="001D6E1B" w:rsidRPr="00AE557B" w:rsidTr="00AE557B">
        <w:trPr>
          <w:jc w:val="center"/>
        </w:trPr>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109.48±25.80</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9.83±0.85</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9.76±1.10</w:t>
            </w:r>
          </w:p>
        </w:tc>
      </w:tr>
      <w:tr w:rsidR="001D6E1B" w:rsidRPr="00AE557B" w:rsidTr="00AE557B">
        <w:trPr>
          <w:jc w:val="center"/>
        </w:trPr>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2</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112.12±30.10</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10.01±1.01</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10.01±1.24</w:t>
            </w:r>
          </w:p>
        </w:tc>
      </w:tr>
      <w:tr w:rsidR="001D6E1B" w:rsidRPr="00AE557B" w:rsidTr="00AE557B">
        <w:trPr>
          <w:jc w:val="center"/>
        </w:trPr>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3</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114.76±23.45</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10.01±0.46</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10.30±1.45</w:t>
            </w:r>
          </w:p>
        </w:tc>
      </w:tr>
      <w:tr w:rsidR="001D6E1B" w:rsidRPr="00AE557B" w:rsidTr="00AE557B">
        <w:trPr>
          <w:jc w:val="center"/>
        </w:trPr>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4</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105.12±11.03</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10.97±1.27</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3.00±1.12</w:t>
            </w:r>
          </w:p>
        </w:tc>
      </w:tr>
      <w:tr w:rsidR="001D6E1B" w:rsidRPr="00AE557B" w:rsidTr="00AE557B">
        <w:trPr>
          <w:jc w:val="center"/>
        </w:trPr>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5</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125.03±25.46</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9.02±0.20</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3.00±1.45</w:t>
            </w:r>
          </w:p>
        </w:tc>
      </w:tr>
      <w:tr w:rsidR="001D6E1B" w:rsidRPr="00AE557B" w:rsidTr="00AE557B">
        <w:trPr>
          <w:jc w:val="center"/>
        </w:trPr>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6</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121.10±18.94</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8.73±0.69</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3.00±2.89</w:t>
            </w:r>
          </w:p>
        </w:tc>
      </w:tr>
      <w:tr w:rsidR="001D6E1B" w:rsidRPr="00AE557B" w:rsidTr="00AE557B">
        <w:trPr>
          <w:jc w:val="center"/>
        </w:trPr>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7</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117.17±19.28</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8.44±1.21</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3.00±3.50</w:t>
            </w:r>
          </w:p>
        </w:tc>
      </w:tr>
      <w:tr w:rsidR="001D6E1B" w:rsidRPr="00AE557B" w:rsidTr="00AE557B">
        <w:trPr>
          <w:jc w:val="center"/>
        </w:trPr>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8</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202.41±15.89</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10.36±0.92</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10.18±4.02</w:t>
            </w:r>
          </w:p>
        </w:tc>
      </w:tr>
      <w:tr w:rsidR="001D6E1B" w:rsidRPr="00AE557B" w:rsidTr="00AE557B">
        <w:trPr>
          <w:jc w:val="center"/>
        </w:trPr>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9</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99.57±21.41</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10.11±1.75</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9.31±3.05</w:t>
            </w:r>
          </w:p>
        </w:tc>
      </w:tr>
      <w:tr w:rsidR="001D6E1B" w:rsidRPr="00AE557B" w:rsidTr="00AE557B">
        <w:trPr>
          <w:jc w:val="center"/>
        </w:trPr>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10</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100.02±16.22</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10.24±0.51</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9.14±2.25</w:t>
            </w:r>
          </w:p>
        </w:tc>
      </w:tr>
      <w:tr w:rsidR="001D6E1B" w:rsidRPr="00AE557B" w:rsidTr="00AE557B">
        <w:trPr>
          <w:jc w:val="center"/>
        </w:trPr>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11</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100.47±21.27</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10.37±0.87</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8.97±3.16</w:t>
            </w:r>
          </w:p>
        </w:tc>
      </w:tr>
      <w:tr w:rsidR="001D6E1B" w:rsidRPr="00AE557B" w:rsidTr="00AE557B">
        <w:trPr>
          <w:jc w:val="center"/>
        </w:trPr>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12</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102.57±20.57</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10.11±2.61</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10.11±7.67</w:t>
            </w:r>
          </w:p>
        </w:tc>
      </w:tr>
      <w:tr w:rsidR="001D6E1B" w:rsidRPr="00AE557B" w:rsidTr="00AE557B">
        <w:trPr>
          <w:jc w:val="center"/>
        </w:trPr>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13</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107.03±13.56</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11.11±0.82</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9.02±5.53</w:t>
            </w:r>
          </w:p>
        </w:tc>
      </w:tr>
      <w:tr w:rsidR="001D6E1B" w:rsidRPr="00AE557B" w:rsidTr="00AE557B">
        <w:trPr>
          <w:jc w:val="center"/>
        </w:trPr>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14</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108.62±12.89</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11.16±0.69</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9.08±11.50</w:t>
            </w:r>
          </w:p>
        </w:tc>
      </w:tr>
      <w:tr w:rsidR="001D6E1B" w:rsidRPr="00AE557B" w:rsidTr="00AE557B">
        <w:trPr>
          <w:jc w:val="center"/>
        </w:trPr>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15</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110.21±18.25</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11.21±3.74</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9.10±2.25</w:t>
            </w:r>
          </w:p>
        </w:tc>
      </w:tr>
      <w:tr w:rsidR="001D6E1B" w:rsidRPr="00AE557B" w:rsidTr="00AE557B">
        <w:trPr>
          <w:jc w:val="center"/>
        </w:trPr>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16</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113.11±23.69</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9.85±1.23</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9.03±3.81</w:t>
            </w:r>
          </w:p>
        </w:tc>
      </w:tr>
      <w:tr w:rsidR="001D6E1B" w:rsidRPr="00AE557B" w:rsidTr="00AE557B">
        <w:trPr>
          <w:jc w:val="center"/>
        </w:trPr>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17</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110.56±23.43</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9.49±0.98</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10.07±1.10</w:t>
            </w:r>
          </w:p>
        </w:tc>
      </w:tr>
      <w:tr w:rsidR="001D6E1B" w:rsidRPr="00AE557B" w:rsidTr="00AE557B">
        <w:trPr>
          <w:jc w:val="center"/>
        </w:trPr>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18</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120.13±20.45</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9.78±1.20</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9.54±0.98</w:t>
            </w:r>
          </w:p>
        </w:tc>
      </w:tr>
      <w:tr w:rsidR="001D6E1B" w:rsidRPr="00AE557B" w:rsidTr="00AE557B">
        <w:trPr>
          <w:jc w:val="center"/>
        </w:trPr>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19</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116.61±27.78</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10.04±1.61</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10.02±2.56</w:t>
            </w:r>
          </w:p>
        </w:tc>
      </w:tr>
      <w:tr w:rsidR="001D6E1B" w:rsidRPr="00AE557B" w:rsidTr="00AE557B">
        <w:trPr>
          <w:jc w:val="center"/>
        </w:trPr>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20</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113.09±16.08</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10.30±0.58</w:t>
            </w:r>
          </w:p>
        </w:tc>
        <w:tc>
          <w:tcPr>
            <w:tcW w:w="0" w:type="auto"/>
            <w:shd w:val="clear" w:color="auto" w:fill="auto"/>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10.50±1.14</w:t>
            </w:r>
          </w:p>
        </w:tc>
      </w:tr>
      <w:tr w:rsidR="001D6E1B" w:rsidRPr="00AE557B" w:rsidTr="00AE557B">
        <w:trPr>
          <w:jc w:val="center"/>
        </w:trPr>
        <w:tc>
          <w:tcPr>
            <w:tcW w:w="0" w:type="auto"/>
            <w:shd w:val="clear" w:color="auto" w:fill="auto"/>
            <w:noWrap/>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Mean ±σ</w:t>
            </w:r>
          </w:p>
        </w:tc>
        <w:tc>
          <w:tcPr>
            <w:tcW w:w="0" w:type="auto"/>
            <w:shd w:val="clear" w:color="auto" w:fill="auto"/>
            <w:noWrap/>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115.46±21.68</w:t>
            </w:r>
          </w:p>
        </w:tc>
        <w:tc>
          <w:tcPr>
            <w:tcW w:w="0" w:type="auto"/>
            <w:shd w:val="clear" w:color="auto" w:fill="auto"/>
            <w:noWrap/>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10.06±0.75</w:t>
            </w:r>
          </w:p>
        </w:tc>
        <w:tc>
          <w:tcPr>
            <w:tcW w:w="0" w:type="auto"/>
            <w:shd w:val="clear" w:color="auto" w:fill="auto"/>
            <w:noWrap/>
            <w:vAlign w:val="center"/>
            <w:hideMark/>
          </w:tcPr>
          <w:p w:rsidR="001E3948" w:rsidRPr="00AE557B" w:rsidRDefault="00B6456F" w:rsidP="00AE557B">
            <w:pPr>
              <w:snapToGrid w:val="0"/>
              <w:spacing w:after="0" w:line="240" w:lineRule="auto"/>
              <w:jc w:val="both"/>
              <w:rPr>
                <w:rFonts w:ascii="Times New Roman" w:eastAsia="Times New Roman" w:hAnsi="Times New Roman" w:cs="Times New Roman"/>
                <w:color w:val="000000"/>
                <w:sz w:val="18"/>
                <w:szCs w:val="16"/>
              </w:rPr>
            </w:pPr>
            <w:r w:rsidRPr="00AE557B">
              <w:rPr>
                <w:rFonts w:ascii="Times New Roman" w:eastAsia="Times New Roman" w:hAnsi="Times New Roman" w:cs="Times New Roman"/>
                <w:color w:val="000000"/>
                <w:sz w:val="18"/>
                <w:szCs w:val="16"/>
              </w:rPr>
              <w:t>8.31±2.76</w:t>
            </w:r>
          </w:p>
        </w:tc>
      </w:tr>
    </w:tbl>
    <w:p w:rsidR="008701C5" w:rsidRPr="00AE557B" w:rsidRDefault="008701C5" w:rsidP="00790783">
      <w:pPr>
        <w:snapToGrid w:val="0"/>
        <w:spacing w:after="0" w:line="240" w:lineRule="auto"/>
        <w:jc w:val="both"/>
        <w:rPr>
          <w:rFonts w:ascii="Times New Roman" w:hAnsi="Times New Roman" w:cs="Times New Roman"/>
          <w:b/>
          <w:sz w:val="20"/>
          <w:szCs w:val="24"/>
        </w:rPr>
      </w:pPr>
    </w:p>
    <w:p w:rsidR="005400EE" w:rsidRPr="00AE557B" w:rsidRDefault="00B6456F" w:rsidP="00790783">
      <w:pPr>
        <w:snapToGrid w:val="0"/>
        <w:spacing w:after="0" w:line="240" w:lineRule="auto"/>
        <w:jc w:val="both"/>
        <w:rPr>
          <w:rFonts w:ascii="Times New Roman" w:hAnsi="Times New Roman" w:cs="Times New Roman"/>
          <w:b/>
          <w:sz w:val="20"/>
          <w:szCs w:val="24"/>
        </w:rPr>
      </w:pPr>
      <w:r w:rsidRPr="00AE557B">
        <w:rPr>
          <w:rFonts w:ascii="Times New Roman" w:hAnsi="Times New Roman" w:cs="Times New Roman"/>
          <w:b/>
          <w:sz w:val="20"/>
          <w:szCs w:val="24"/>
        </w:rPr>
        <w:t>3.3 Activity measurement in the cattle dung samples</w:t>
      </w:r>
    </w:p>
    <w:p w:rsidR="001E3948" w:rsidRPr="00AE557B" w:rsidRDefault="00B6456F" w:rsidP="00AE557B">
      <w:pPr>
        <w:snapToGrid w:val="0"/>
        <w:spacing w:after="0" w:line="240" w:lineRule="auto"/>
        <w:ind w:firstLine="425"/>
        <w:jc w:val="both"/>
        <w:rPr>
          <w:rFonts w:ascii="Times New Roman" w:eastAsia="Times New Roman" w:hAnsi="Times New Roman" w:cs="Times New Roman"/>
          <w:color w:val="000000"/>
          <w:sz w:val="20"/>
          <w:szCs w:val="24"/>
        </w:rPr>
      </w:pPr>
      <w:r w:rsidRPr="00AE557B">
        <w:rPr>
          <w:rFonts w:ascii="Times New Roman" w:hAnsi="Times New Roman" w:cs="Times New Roman"/>
          <w:sz w:val="20"/>
          <w:szCs w:val="24"/>
        </w:rPr>
        <w:t xml:space="preserve">The activity concentration of </w:t>
      </w:r>
      <w:r w:rsidRPr="00AE557B">
        <w:rPr>
          <w:rFonts w:ascii="Times New Roman" w:hAnsi="Times New Roman" w:cs="Times New Roman"/>
          <w:sz w:val="20"/>
          <w:szCs w:val="24"/>
          <w:vertAlign w:val="superscript"/>
        </w:rPr>
        <w:t>40</w:t>
      </w:r>
      <w:r w:rsidRPr="00AE557B">
        <w:rPr>
          <w:rFonts w:ascii="Times New Roman" w:hAnsi="Times New Roman" w:cs="Times New Roman"/>
          <w:sz w:val="20"/>
          <w:szCs w:val="24"/>
        </w:rPr>
        <w:t>K,</w:t>
      </w:r>
      <w:r w:rsidRPr="00AE557B">
        <w:rPr>
          <w:rFonts w:ascii="Times New Roman" w:hAnsi="Times New Roman" w:cs="Times New Roman"/>
          <w:sz w:val="20"/>
          <w:szCs w:val="24"/>
          <w:vertAlign w:val="superscript"/>
        </w:rPr>
        <w:t xml:space="preserve"> 238</w:t>
      </w:r>
      <w:r w:rsidRPr="00AE557B">
        <w:rPr>
          <w:rFonts w:ascii="Times New Roman" w:hAnsi="Times New Roman" w:cs="Times New Roman"/>
          <w:sz w:val="20"/>
          <w:szCs w:val="24"/>
        </w:rPr>
        <w:t xml:space="preserve">U and </w:t>
      </w:r>
      <w:r w:rsidRPr="00AE557B">
        <w:rPr>
          <w:rFonts w:ascii="Times New Roman" w:hAnsi="Times New Roman" w:cs="Times New Roman"/>
          <w:sz w:val="20"/>
          <w:szCs w:val="24"/>
          <w:vertAlign w:val="superscript"/>
        </w:rPr>
        <w:t>232</w:t>
      </w:r>
      <w:r w:rsidRPr="00AE557B">
        <w:rPr>
          <w:rFonts w:ascii="Times New Roman" w:hAnsi="Times New Roman" w:cs="Times New Roman"/>
          <w:sz w:val="20"/>
          <w:szCs w:val="24"/>
        </w:rPr>
        <w:t>Th in the dung samples range from 115.21</w:t>
      </w:r>
      <w:r w:rsidR="00F96AC4" w:rsidRPr="00AE557B">
        <w:rPr>
          <w:rFonts w:ascii="Times New Roman" w:eastAsia="Times New Roman" w:hAnsi="Times New Roman" w:cs="Times New Roman"/>
          <w:color w:val="000000"/>
          <w:sz w:val="20"/>
          <w:szCs w:val="24"/>
        </w:rPr>
        <w:t xml:space="preserve"> to 225.44 Bqkg</w:t>
      </w:r>
      <w:r w:rsidR="00F96AC4" w:rsidRPr="00AE557B">
        <w:rPr>
          <w:rFonts w:ascii="Times New Roman" w:eastAsia="Times New Roman" w:hAnsi="Times New Roman" w:cs="Times New Roman"/>
          <w:color w:val="000000"/>
          <w:sz w:val="20"/>
          <w:szCs w:val="24"/>
          <w:vertAlign w:val="superscript"/>
        </w:rPr>
        <w:t>-1</w:t>
      </w:r>
      <w:r w:rsidRPr="00AE557B">
        <w:rPr>
          <w:rFonts w:ascii="Times New Roman" w:eastAsia="Times New Roman" w:hAnsi="Times New Roman" w:cs="Times New Roman"/>
          <w:color w:val="000000"/>
          <w:sz w:val="20"/>
          <w:szCs w:val="24"/>
        </w:rPr>
        <w:t xml:space="preserve"> with a</w:t>
      </w:r>
      <w:r w:rsidR="00F96AC4" w:rsidRPr="00AE557B">
        <w:rPr>
          <w:rFonts w:ascii="Times New Roman" w:eastAsia="Times New Roman" w:hAnsi="Times New Roman" w:cs="Times New Roman"/>
          <w:color w:val="000000"/>
          <w:sz w:val="20"/>
          <w:szCs w:val="24"/>
        </w:rPr>
        <w:t xml:space="preserve"> mean value of 184.90±40.92 Bqkg</w:t>
      </w:r>
      <w:r w:rsidR="00F96AC4" w:rsidRPr="00AE557B">
        <w:rPr>
          <w:rFonts w:ascii="Times New Roman" w:eastAsia="Times New Roman" w:hAnsi="Times New Roman" w:cs="Times New Roman"/>
          <w:color w:val="000000"/>
          <w:sz w:val="20"/>
          <w:szCs w:val="24"/>
          <w:vertAlign w:val="superscript"/>
        </w:rPr>
        <w:t>-1</w:t>
      </w:r>
      <w:r w:rsidRPr="00AE557B">
        <w:rPr>
          <w:rFonts w:ascii="Times New Roman" w:eastAsia="Times New Roman" w:hAnsi="Times New Roman" w:cs="Times New Roman"/>
          <w:color w:val="000000"/>
          <w:sz w:val="20"/>
          <w:szCs w:val="24"/>
        </w:rPr>
        <w:t xml:space="preserve"> for </w:t>
      </w:r>
      <w:r w:rsidRPr="00AE557B">
        <w:rPr>
          <w:rFonts w:ascii="Times New Roman" w:eastAsia="Times New Roman" w:hAnsi="Times New Roman" w:cs="Times New Roman"/>
          <w:color w:val="000000"/>
          <w:sz w:val="20"/>
          <w:szCs w:val="24"/>
          <w:vertAlign w:val="superscript"/>
        </w:rPr>
        <w:t>40</w:t>
      </w:r>
      <w:r w:rsidR="00F96AC4" w:rsidRPr="00AE557B">
        <w:rPr>
          <w:rFonts w:ascii="Times New Roman" w:eastAsia="Times New Roman" w:hAnsi="Times New Roman" w:cs="Times New Roman"/>
          <w:color w:val="000000"/>
          <w:sz w:val="20"/>
          <w:szCs w:val="24"/>
        </w:rPr>
        <w:t>K; 10.13 to 13.17 Bqkg</w:t>
      </w:r>
      <w:r w:rsidR="00F96AC4" w:rsidRPr="00AE557B">
        <w:rPr>
          <w:rFonts w:ascii="Times New Roman" w:eastAsia="Times New Roman" w:hAnsi="Times New Roman" w:cs="Times New Roman"/>
          <w:color w:val="000000"/>
          <w:sz w:val="20"/>
          <w:szCs w:val="24"/>
          <w:vertAlign w:val="superscript"/>
        </w:rPr>
        <w:t>-1</w:t>
      </w:r>
      <w:r w:rsidRPr="00AE557B">
        <w:rPr>
          <w:rFonts w:ascii="Times New Roman" w:eastAsia="Times New Roman" w:hAnsi="Times New Roman" w:cs="Times New Roman"/>
          <w:color w:val="000000"/>
          <w:sz w:val="20"/>
          <w:szCs w:val="24"/>
        </w:rPr>
        <w:t xml:space="preserve"> with</w:t>
      </w:r>
      <w:r w:rsidR="00F96AC4" w:rsidRPr="00AE557B">
        <w:rPr>
          <w:rFonts w:ascii="Times New Roman" w:eastAsia="Times New Roman" w:hAnsi="Times New Roman" w:cs="Times New Roman"/>
          <w:color w:val="000000"/>
          <w:sz w:val="20"/>
          <w:szCs w:val="24"/>
        </w:rPr>
        <w:t xml:space="preserve"> a mean value of 11.50±0.78 Bqkg</w:t>
      </w:r>
      <w:r w:rsidR="00F96AC4" w:rsidRPr="00AE557B">
        <w:rPr>
          <w:rFonts w:ascii="Times New Roman" w:eastAsia="Times New Roman" w:hAnsi="Times New Roman" w:cs="Times New Roman"/>
          <w:color w:val="000000"/>
          <w:sz w:val="20"/>
          <w:szCs w:val="24"/>
          <w:vertAlign w:val="superscript"/>
        </w:rPr>
        <w:t>-1</w:t>
      </w:r>
      <w:r w:rsidRPr="00AE557B">
        <w:rPr>
          <w:rFonts w:ascii="Times New Roman" w:eastAsia="Times New Roman" w:hAnsi="Times New Roman" w:cs="Times New Roman"/>
          <w:color w:val="000000"/>
          <w:sz w:val="20"/>
          <w:szCs w:val="24"/>
        </w:rPr>
        <w:t xml:space="preserve"> for </w:t>
      </w:r>
      <w:r w:rsidRPr="00AE557B">
        <w:rPr>
          <w:rFonts w:ascii="Times New Roman" w:eastAsia="Times New Roman" w:hAnsi="Times New Roman" w:cs="Times New Roman"/>
          <w:color w:val="000000"/>
          <w:sz w:val="20"/>
          <w:szCs w:val="24"/>
          <w:vertAlign w:val="superscript"/>
        </w:rPr>
        <w:t>238</w:t>
      </w:r>
      <w:r w:rsidR="00F96AC4" w:rsidRPr="00AE557B">
        <w:rPr>
          <w:rFonts w:ascii="Times New Roman" w:eastAsia="Times New Roman" w:hAnsi="Times New Roman" w:cs="Times New Roman"/>
          <w:color w:val="000000"/>
          <w:sz w:val="20"/>
          <w:szCs w:val="24"/>
        </w:rPr>
        <w:t>U and 8.12 to 11.28 Bqkg</w:t>
      </w:r>
      <w:r w:rsidR="00F96AC4" w:rsidRPr="00AE557B">
        <w:rPr>
          <w:rFonts w:ascii="Times New Roman" w:eastAsia="Times New Roman" w:hAnsi="Times New Roman" w:cs="Times New Roman"/>
          <w:color w:val="000000"/>
          <w:sz w:val="20"/>
          <w:szCs w:val="24"/>
          <w:vertAlign w:val="superscript"/>
        </w:rPr>
        <w:t>-1</w:t>
      </w:r>
      <w:r w:rsidRPr="00AE557B">
        <w:rPr>
          <w:rFonts w:ascii="Times New Roman" w:eastAsia="Times New Roman" w:hAnsi="Times New Roman" w:cs="Times New Roman"/>
          <w:color w:val="000000"/>
          <w:sz w:val="20"/>
          <w:szCs w:val="24"/>
        </w:rPr>
        <w:t xml:space="preserve"> with a mean valu</w:t>
      </w:r>
      <w:r w:rsidR="00F96AC4" w:rsidRPr="00AE557B">
        <w:rPr>
          <w:rFonts w:ascii="Times New Roman" w:eastAsia="Times New Roman" w:hAnsi="Times New Roman" w:cs="Times New Roman"/>
          <w:color w:val="000000"/>
          <w:sz w:val="20"/>
          <w:szCs w:val="24"/>
        </w:rPr>
        <w:t>e of 10.20±0.71 Bqkg</w:t>
      </w:r>
      <w:r w:rsidR="00F96AC4" w:rsidRPr="00AE557B">
        <w:rPr>
          <w:rFonts w:ascii="Times New Roman" w:eastAsia="Times New Roman" w:hAnsi="Times New Roman" w:cs="Times New Roman"/>
          <w:color w:val="000000"/>
          <w:sz w:val="20"/>
          <w:szCs w:val="24"/>
          <w:vertAlign w:val="superscript"/>
        </w:rPr>
        <w:t>-1</w:t>
      </w:r>
      <w:r w:rsidRPr="00AE557B">
        <w:rPr>
          <w:rFonts w:ascii="Times New Roman" w:eastAsia="Times New Roman" w:hAnsi="Times New Roman" w:cs="Times New Roman"/>
          <w:color w:val="000000"/>
          <w:sz w:val="20"/>
          <w:szCs w:val="24"/>
        </w:rPr>
        <w:t xml:space="preserve"> for </w:t>
      </w:r>
      <w:r w:rsidRPr="00AE557B">
        <w:rPr>
          <w:rFonts w:ascii="Times New Roman" w:eastAsia="Times New Roman" w:hAnsi="Times New Roman" w:cs="Times New Roman"/>
          <w:color w:val="000000"/>
          <w:sz w:val="20"/>
          <w:szCs w:val="24"/>
          <w:vertAlign w:val="superscript"/>
        </w:rPr>
        <w:t>232</w:t>
      </w:r>
      <w:r w:rsidRPr="00AE557B">
        <w:rPr>
          <w:rFonts w:ascii="Times New Roman" w:eastAsia="Times New Roman" w:hAnsi="Times New Roman" w:cs="Times New Roman"/>
          <w:color w:val="000000"/>
          <w:sz w:val="20"/>
          <w:szCs w:val="24"/>
        </w:rPr>
        <w:t>Th. The activity concentration</w:t>
      </w:r>
      <w:r w:rsidR="001B4F58" w:rsidRPr="00AE557B">
        <w:rPr>
          <w:rFonts w:ascii="Times New Roman" w:eastAsia="Times New Roman" w:hAnsi="Times New Roman" w:cs="Times New Roman"/>
          <w:color w:val="000000"/>
          <w:sz w:val="20"/>
          <w:szCs w:val="24"/>
        </w:rPr>
        <w:t>s in cattle dung samples were</w:t>
      </w:r>
      <w:r w:rsidRPr="00AE557B">
        <w:rPr>
          <w:rFonts w:ascii="Times New Roman" w:eastAsia="Times New Roman" w:hAnsi="Times New Roman" w:cs="Times New Roman"/>
          <w:color w:val="000000"/>
          <w:sz w:val="20"/>
          <w:szCs w:val="24"/>
        </w:rPr>
        <w:t xml:space="preserve"> higher than</w:t>
      </w:r>
      <w:r w:rsidR="001B4F58" w:rsidRPr="00AE557B">
        <w:rPr>
          <w:rFonts w:ascii="Times New Roman" w:eastAsia="Times New Roman" w:hAnsi="Times New Roman" w:cs="Times New Roman"/>
          <w:color w:val="000000"/>
          <w:sz w:val="20"/>
          <w:szCs w:val="24"/>
        </w:rPr>
        <w:t xml:space="preserve"> the corresponding values in the grass from the </w:t>
      </w:r>
      <w:r w:rsidR="008701C5" w:rsidRPr="00AE557B">
        <w:rPr>
          <w:rFonts w:ascii="Times New Roman" w:eastAsia="Times New Roman" w:hAnsi="Times New Roman" w:cs="Times New Roman"/>
          <w:color w:val="000000"/>
          <w:sz w:val="20"/>
          <w:szCs w:val="24"/>
        </w:rPr>
        <w:t>study area</w:t>
      </w:r>
      <w:r w:rsidR="001B4F58" w:rsidRPr="00AE557B">
        <w:rPr>
          <w:rFonts w:ascii="Times New Roman" w:eastAsia="Times New Roman" w:hAnsi="Times New Roman" w:cs="Times New Roman"/>
          <w:color w:val="000000"/>
          <w:sz w:val="20"/>
          <w:szCs w:val="24"/>
        </w:rPr>
        <w:t>. This may</w:t>
      </w:r>
      <w:r w:rsidRPr="00AE557B">
        <w:rPr>
          <w:rFonts w:ascii="Times New Roman" w:eastAsia="Times New Roman" w:hAnsi="Times New Roman" w:cs="Times New Roman"/>
          <w:color w:val="000000"/>
          <w:sz w:val="20"/>
          <w:szCs w:val="24"/>
        </w:rPr>
        <w:t xml:space="preserve"> be attributed to </w:t>
      </w:r>
      <w:r w:rsidR="001B4F58" w:rsidRPr="00AE557B">
        <w:rPr>
          <w:rFonts w:ascii="Times New Roman" w:eastAsia="Times New Roman" w:hAnsi="Times New Roman" w:cs="Times New Roman"/>
          <w:color w:val="000000"/>
          <w:sz w:val="20"/>
          <w:szCs w:val="24"/>
        </w:rPr>
        <w:t xml:space="preserve">the ingestion of </w:t>
      </w:r>
      <w:r w:rsidRPr="00AE557B">
        <w:rPr>
          <w:rFonts w:ascii="Times New Roman" w:eastAsia="Times New Roman" w:hAnsi="Times New Roman" w:cs="Times New Roman"/>
          <w:color w:val="000000"/>
          <w:sz w:val="20"/>
          <w:szCs w:val="24"/>
        </w:rPr>
        <w:t>other sources of radionuclides such as the drinking water available to the cattle</w:t>
      </w:r>
      <w:r w:rsidR="00F11329" w:rsidRPr="00AE557B">
        <w:rPr>
          <w:rFonts w:ascii="Times New Roman" w:eastAsia="Times New Roman" w:hAnsi="Times New Roman" w:cs="Times New Roman"/>
          <w:color w:val="000000"/>
          <w:sz w:val="20"/>
          <w:szCs w:val="24"/>
        </w:rPr>
        <w:t xml:space="preserve"> grazing in the study area</w:t>
      </w:r>
      <w:r w:rsidRPr="00AE557B">
        <w:rPr>
          <w:rFonts w:ascii="Times New Roman" w:eastAsia="Times New Roman" w:hAnsi="Times New Roman" w:cs="Times New Roman"/>
          <w:color w:val="000000"/>
          <w:sz w:val="20"/>
          <w:szCs w:val="24"/>
        </w:rPr>
        <w:t>. The activity concentration</w:t>
      </w:r>
      <w:r w:rsidR="00F11329" w:rsidRPr="00AE557B">
        <w:rPr>
          <w:rFonts w:ascii="Times New Roman" w:eastAsia="Times New Roman" w:hAnsi="Times New Roman" w:cs="Times New Roman"/>
          <w:color w:val="000000"/>
          <w:sz w:val="20"/>
          <w:szCs w:val="24"/>
        </w:rPr>
        <w:t>s</w:t>
      </w:r>
      <w:r w:rsidRPr="00AE557B">
        <w:rPr>
          <w:rFonts w:ascii="Times New Roman" w:eastAsia="Times New Roman" w:hAnsi="Times New Roman" w:cs="Times New Roman"/>
          <w:color w:val="000000"/>
          <w:sz w:val="20"/>
          <w:szCs w:val="24"/>
        </w:rPr>
        <w:t xml:space="preserve"> of </w:t>
      </w:r>
      <w:r w:rsidR="00F11329" w:rsidRPr="00AE557B">
        <w:rPr>
          <w:rFonts w:ascii="Times New Roman" w:eastAsia="Times New Roman" w:hAnsi="Times New Roman" w:cs="Times New Roman"/>
          <w:color w:val="000000"/>
          <w:sz w:val="20"/>
          <w:szCs w:val="24"/>
        </w:rPr>
        <w:t xml:space="preserve">the </w:t>
      </w:r>
      <w:r w:rsidRPr="00AE557B">
        <w:rPr>
          <w:rFonts w:ascii="Times New Roman" w:eastAsia="Times New Roman" w:hAnsi="Times New Roman" w:cs="Times New Roman"/>
          <w:color w:val="000000"/>
          <w:sz w:val="20"/>
          <w:szCs w:val="24"/>
        </w:rPr>
        <w:t>radionuclide</w:t>
      </w:r>
      <w:r w:rsidR="00F11329" w:rsidRPr="00AE557B">
        <w:rPr>
          <w:rFonts w:ascii="Times New Roman" w:eastAsia="Times New Roman" w:hAnsi="Times New Roman" w:cs="Times New Roman"/>
          <w:color w:val="000000"/>
          <w:sz w:val="20"/>
          <w:szCs w:val="24"/>
        </w:rPr>
        <w:t xml:space="preserve">s in water </w:t>
      </w:r>
      <w:r w:rsidR="008701C5" w:rsidRPr="00AE557B">
        <w:rPr>
          <w:rFonts w:ascii="Times New Roman" w:eastAsia="Times New Roman" w:hAnsi="Times New Roman" w:cs="Times New Roman"/>
          <w:color w:val="000000"/>
          <w:sz w:val="20"/>
          <w:szCs w:val="24"/>
        </w:rPr>
        <w:t>samples we</w:t>
      </w:r>
      <w:r w:rsidR="00F11329" w:rsidRPr="00AE557B">
        <w:rPr>
          <w:rFonts w:ascii="Times New Roman" w:eastAsia="Times New Roman" w:hAnsi="Times New Roman" w:cs="Times New Roman"/>
          <w:color w:val="000000"/>
          <w:sz w:val="20"/>
          <w:szCs w:val="24"/>
        </w:rPr>
        <w:t xml:space="preserve">re </w:t>
      </w:r>
      <w:r w:rsidR="008701C5" w:rsidRPr="00AE557B">
        <w:rPr>
          <w:rFonts w:ascii="Times New Roman" w:eastAsia="Times New Roman" w:hAnsi="Times New Roman" w:cs="Times New Roman"/>
          <w:color w:val="000000"/>
          <w:sz w:val="20"/>
          <w:szCs w:val="24"/>
        </w:rPr>
        <w:t xml:space="preserve">reported to be significantly </w:t>
      </w:r>
      <w:r w:rsidRPr="00AE557B">
        <w:rPr>
          <w:rFonts w:ascii="Times New Roman" w:eastAsia="Times New Roman" w:hAnsi="Times New Roman" w:cs="Times New Roman"/>
          <w:color w:val="000000"/>
          <w:sz w:val="20"/>
          <w:szCs w:val="24"/>
        </w:rPr>
        <w:t>high in Agege</w:t>
      </w:r>
      <w:r w:rsidR="00BD43AE" w:rsidRPr="00AE557B">
        <w:rPr>
          <w:rFonts w:ascii="Times New Roman" w:hAnsi="Times New Roman" w:cs="Times New Roman"/>
          <w:b/>
          <w:sz w:val="20"/>
          <w:szCs w:val="24"/>
          <w:vertAlign w:val="superscript"/>
        </w:rPr>
        <w:t xml:space="preserve"> </w:t>
      </w:r>
      <w:r w:rsidR="00BD43AE" w:rsidRPr="00AE557B">
        <w:rPr>
          <w:rFonts w:ascii="Times New Roman" w:hAnsi="Times New Roman" w:cs="Times New Roman"/>
          <w:sz w:val="20"/>
          <w:szCs w:val="24"/>
          <w:vertAlign w:val="superscript"/>
        </w:rPr>
        <w:t>(</w:t>
      </w:r>
      <w:r w:rsidR="00BD43AE" w:rsidRPr="00AE557B">
        <w:rPr>
          <w:rFonts w:ascii="Times New Roman" w:hAnsi="Times New Roman" w:cs="Times New Roman"/>
          <w:b/>
          <w:sz w:val="20"/>
          <w:szCs w:val="24"/>
          <w:vertAlign w:val="superscript"/>
        </w:rPr>
        <w:t>25)</w:t>
      </w:r>
      <w:r w:rsidR="00BD43AE" w:rsidRPr="00AE557B">
        <w:rPr>
          <w:rFonts w:ascii="Times New Roman" w:hAnsi="Times New Roman" w:cs="Times New Roman"/>
          <w:sz w:val="20"/>
          <w:szCs w:val="24"/>
        </w:rPr>
        <w:t>.</w:t>
      </w:r>
      <w:r w:rsidR="00692565" w:rsidRPr="00AE557B">
        <w:rPr>
          <w:rFonts w:ascii="Times New Roman" w:hAnsi="Times New Roman" w:cs="Times New Roman"/>
          <w:sz w:val="20"/>
          <w:szCs w:val="24"/>
        </w:rPr>
        <w:t xml:space="preserve"> </w:t>
      </w:r>
      <w:r w:rsidR="008701C5" w:rsidRPr="00AE557B">
        <w:rPr>
          <w:rFonts w:ascii="Times New Roman" w:eastAsia="Times New Roman" w:hAnsi="Times New Roman" w:cs="Times New Roman"/>
          <w:color w:val="000000"/>
          <w:sz w:val="20"/>
          <w:szCs w:val="24"/>
        </w:rPr>
        <w:t>T</w:t>
      </w:r>
      <w:r w:rsidRPr="00AE557B">
        <w:rPr>
          <w:rFonts w:ascii="Times New Roman" w:eastAsia="Times New Roman" w:hAnsi="Times New Roman" w:cs="Times New Roman"/>
          <w:color w:val="000000"/>
          <w:sz w:val="20"/>
          <w:szCs w:val="24"/>
        </w:rPr>
        <w:t xml:space="preserve">he </w:t>
      </w:r>
      <w:r w:rsidRPr="00AE557B">
        <w:rPr>
          <w:rFonts w:ascii="Times New Roman" w:eastAsia="Times New Roman" w:hAnsi="Times New Roman" w:cs="Times New Roman"/>
          <w:color w:val="000000"/>
          <w:sz w:val="20"/>
          <w:szCs w:val="24"/>
          <w:vertAlign w:val="superscript"/>
        </w:rPr>
        <w:t>40</w:t>
      </w:r>
      <w:r w:rsidR="00707432" w:rsidRPr="00AE557B">
        <w:rPr>
          <w:rFonts w:ascii="Times New Roman" w:eastAsia="Times New Roman" w:hAnsi="Times New Roman" w:cs="Times New Roman"/>
          <w:color w:val="000000"/>
          <w:sz w:val="20"/>
          <w:szCs w:val="24"/>
        </w:rPr>
        <w:t>K value of 218.6±66.0 Bqkg</w:t>
      </w:r>
      <w:r w:rsidR="00707432" w:rsidRPr="00AE557B">
        <w:rPr>
          <w:rFonts w:ascii="Times New Roman" w:eastAsia="Times New Roman" w:hAnsi="Times New Roman" w:cs="Times New Roman"/>
          <w:color w:val="000000"/>
          <w:sz w:val="20"/>
          <w:szCs w:val="24"/>
          <w:vertAlign w:val="superscript"/>
        </w:rPr>
        <w:t>-1</w:t>
      </w:r>
      <w:r w:rsidRPr="00AE557B">
        <w:rPr>
          <w:rFonts w:ascii="Times New Roman" w:eastAsia="Times New Roman" w:hAnsi="Times New Roman" w:cs="Times New Roman"/>
          <w:color w:val="000000"/>
          <w:sz w:val="20"/>
          <w:szCs w:val="24"/>
        </w:rPr>
        <w:t xml:space="preserve"> obtained in Abeokuta</w:t>
      </w:r>
      <w:r w:rsidR="00BD43AE" w:rsidRPr="00AE557B">
        <w:rPr>
          <w:rFonts w:ascii="Times New Roman" w:hAnsi="Times New Roman" w:cs="Times New Roman"/>
          <w:b/>
          <w:sz w:val="20"/>
          <w:szCs w:val="24"/>
          <w:vertAlign w:val="superscript"/>
        </w:rPr>
        <w:t xml:space="preserve"> </w:t>
      </w:r>
      <w:r w:rsidR="00BD43AE" w:rsidRPr="00AE557B">
        <w:rPr>
          <w:rFonts w:ascii="Times New Roman" w:hAnsi="Times New Roman" w:cs="Times New Roman"/>
          <w:sz w:val="20"/>
          <w:szCs w:val="24"/>
          <w:vertAlign w:val="superscript"/>
        </w:rPr>
        <w:t>(</w:t>
      </w:r>
      <w:r w:rsidR="00BD43AE" w:rsidRPr="00AE557B">
        <w:rPr>
          <w:rFonts w:ascii="Times New Roman" w:hAnsi="Times New Roman" w:cs="Times New Roman"/>
          <w:b/>
          <w:sz w:val="20"/>
          <w:szCs w:val="24"/>
          <w:vertAlign w:val="superscript"/>
        </w:rPr>
        <w:t>14)</w:t>
      </w:r>
      <w:r w:rsidR="008701C5" w:rsidRPr="00AE557B">
        <w:rPr>
          <w:rFonts w:ascii="Times New Roman" w:eastAsia="Times New Roman" w:hAnsi="Times New Roman" w:cs="Times New Roman"/>
          <w:color w:val="000000"/>
          <w:sz w:val="20"/>
          <w:szCs w:val="24"/>
        </w:rPr>
        <w:t xml:space="preserve"> wa</w:t>
      </w:r>
      <w:r w:rsidRPr="00AE557B">
        <w:rPr>
          <w:rFonts w:ascii="Times New Roman" w:eastAsia="Times New Roman" w:hAnsi="Times New Roman" w:cs="Times New Roman"/>
          <w:color w:val="000000"/>
          <w:sz w:val="20"/>
          <w:szCs w:val="24"/>
        </w:rPr>
        <w:t>s high</w:t>
      </w:r>
      <w:r w:rsidR="008701C5" w:rsidRPr="00AE557B">
        <w:rPr>
          <w:rFonts w:ascii="Times New Roman" w:eastAsia="Times New Roman" w:hAnsi="Times New Roman" w:cs="Times New Roman"/>
          <w:color w:val="000000"/>
          <w:sz w:val="20"/>
          <w:szCs w:val="24"/>
        </w:rPr>
        <w:t>er</w:t>
      </w:r>
      <w:r w:rsidRPr="00AE557B">
        <w:rPr>
          <w:rFonts w:ascii="Times New Roman" w:eastAsia="Times New Roman" w:hAnsi="Times New Roman" w:cs="Times New Roman"/>
          <w:color w:val="000000"/>
          <w:sz w:val="20"/>
          <w:szCs w:val="24"/>
        </w:rPr>
        <w:t xml:space="preserve"> than that of the </w:t>
      </w:r>
      <w:r w:rsidR="008701C5" w:rsidRPr="00AE557B">
        <w:rPr>
          <w:rFonts w:ascii="Times New Roman" w:eastAsia="Times New Roman" w:hAnsi="Times New Roman" w:cs="Times New Roman"/>
          <w:color w:val="000000"/>
          <w:sz w:val="20"/>
          <w:szCs w:val="24"/>
        </w:rPr>
        <w:t xml:space="preserve">present </w:t>
      </w:r>
      <w:r w:rsidRPr="00AE557B">
        <w:rPr>
          <w:rFonts w:ascii="Times New Roman" w:eastAsia="Times New Roman" w:hAnsi="Times New Roman" w:cs="Times New Roman"/>
          <w:color w:val="000000"/>
          <w:sz w:val="20"/>
          <w:szCs w:val="24"/>
        </w:rPr>
        <w:t xml:space="preserve">study. However, the </w:t>
      </w:r>
      <w:r w:rsidRPr="00AE557B">
        <w:rPr>
          <w:rFonts w:ascii="Times New Roman" w:eastAsia="Times New Roman" w:hAnsi="Times New Roman" w:cs="Times New Roman"/>
          <w:color w:val="000000"/>
          <w:sz w:val="20"/>
          <w:szCs w:val="24"/>
          <w:vertAlign w:val="superscript"/>
        </w:rPr>
        <w:t>238</w:t>
      </w:r>
      <w:r w:rsidRPr="00AE557B">
        <w:rPr>
          <w:rFonts w:ascii="Times New Roman" w:eastAsia="Times New Roman" w:hAnsi="Times New Roman" w:cs="Times New Roman"/>
          <w:color w:val="000000"/>
          <w:sz w:val="20"/>
          <w:szCs w:val="24"/>
        </w:rPr>
        <w:t xml:space="preserve">U and </w:t>
      </w:r>
      <w:r w:rsidRPr="00AE557B">
        <w:rPr>
          <w:rFonts w:ascii="Times New Roman" w:eastAsia="Times New Roman" w:hAnsi="Times New Roman" w:cs="Times New Roman"/>
          <w:color w:val="000000"/>
          <w:sz w:val="20"/>
          <w:szCs w:val="24"/>
          <w:vertAlign w:val="superscript"/>
        </w:rPr>
        <w:t>232</w:t>
      </w:r>
      <w:r w:rsidRPr="00AE557B">
        <w:rPr>
          <w:rFonts w:ascii="Times New Roman" w:eastAsia="Times New Roman" w:hAnsi="Times New Roman" w:cs="Times New Roman"/>
          <w:color w:val="000000"/>
          <w:sz w:val="20"/>
          <w:szCs w:val="24"/>
        </w:rPr>
        <w:t xml:space="preserve">Th </w:t>
      </w:r>
      <w:r w:rsidR="00F11329" w:rsidRPr="00AE557B">
        <w:rPr>
          <w:rFonts w:ascii="Times New Roman" w:eastAsia="Times New Roman" w:hAnsi="Times New Roman" w:cs="Times New Roman"/>
          <w:color w:val="000000"/>
          <w:sz w:val="20"/>
          <w:szCs w:val="24"/>
        </w:rPr>
        <w:t xml:space="preserve">activity </w:t>
      </w:r>
      <w:r w:rsidRPr="00AE557B">
        <w:rPr>
          <w:rFonts w:ascii="Times New Roman" w:eastAsia="Times New Roman" w:hAnsi="Times New Roman" w:cs="Times New Roman"/>
          <w:color w:val="000000"/>
          <w:sz w:val="20"/>
          <w:szCs w:val="24"/>
        </w:rPr>
        <w:t>concentration values of 10.5±1.1 and 8.3±</w:t>
      </w:r>
      <w:r w:rsidR="00707432" w:rsidRPr="00AE557B">
        <w:rPr>
          <w:rFonts w:ascii="Times New Roman" w:eastAsia="Times New Roman" w:hAnsi="Times New Roman" w:cs="Times New Roman"/>
          <w:color w:val="000000"/>
          <w:sz w:val="20"/>
          <w:szCs w:val="24"/>
        </w:rPr>
        <w:t>1.9 Bqkg</w:t>
      </w:r>
      <w:r w:rsidR="00707432" w:rsidRPr="00AE557B">
        <w:rPr>
          <w:rFonts w:ascii="Times New Roman" w:eastAsia="Times New Roman" w:hAnsi="Times New Roman" w:cs="Times New Roman"/>
          <w:color w:val="000000"/>
          <w:sz w:val="20"/>
          <w:szCs w:val="24"/>
          <w:vertAlign w:val="superscript"/>
        </w:rPr>
        <w:t>-1</w:t>
      </w:r>
      <w:r w:rsidR="00F11329" w:rsidRPr="00AE557B">
        <w:rPr>
          <w:rFonts w:ascii="Times New Roman" w:eastAsia="Times New Roman" w:hAnsi="Times New Roman" w:cs="Times New Roman"/>
          <w:color w:val="000000"/>
          <w:sz w:val="20"/>
          <w:szCs w:val="24"/>
        </w:rPr>
        <w:t xml:space="preserve"> obtained in Abeokuta</w:t>
      </w:r>
      <w:r w:rsidR="00BD43AE" w:rsidRPr="00AE557B">
        <w:rPr>
          <w:rFonts w:ascii="Times New Roman" w:hAnsi="Times New Roman" w:cs="Times New Roman"/>
          <w:b/>
          <w:sz w:val="20"/>
          <w:szCs w:val="24"/>
          <w:vertAlign w:val="superscript"/>
        </w:rPr>
        <w:t xml:space="preserve"> </w:t>
      </w:r>
      <w:r w:rsidR="00BD43AE" w:rsidRPr="00AE557B">
        <w:rPr>
          <w:rFonts w:ascii="Times New Roman" w:hAnsi="Times New Roman" w:cs="Times New Roman"/>
          <w:sz w:val="20"/>
          <w:szCs w:val="24"/>
          <w:vertAlign w:val="superscript"/>
        </w:rPr>
        <w:t>(</w:t>
      </w:r>
      <w:r w:rsidR="00BD43AE" w:rsidRPr="00AE557B">
        <w:rPr>
          <w:rFonts w:ascii="Times New Roman" w:hAnsi="Times New Roman" w:cs="Times New Roman"/>
          <w:b/>
          <w:sz w:val="20"/>
          <w:szCs w:val="24"/>
          <w:vertAlign w:val="superscript"/>
        </w:rPr>
        <w:t>14)</w:t>
      </w:r>
      <w:r w:rsidR="008701C5" w:rsidRPr="00AE557B">
        <w:rPr>
          <w:rFonts w:ascii="Times New Roman" w:eastAsia="Times New Roman" w:hAnsi="Times New Roman" w:cs="Times New Roman"/>
          <w:color w:val="000000"/>
          <w:sz w:val="20"/>
          <w:szCs w:val="24"/>
        </w:rPr>
        <w:t xml:space="preserve"> we</w:t>
      </w:r>
      <w:r w:rsidR="00F11329" w:rsidRPr="00AE557B">
        <w:rPr>
          <w:rFonts w:ascii="Times New Roman" w:eastAsia="Times New Roman" w:hAnsi="Times New Roman" w:cs="Times New Roman"/>
          <w:color w:val="000000"/>
          <w:sz w:val="20"/>
          <w:szCs w:val="24"/>
        </w:rPr>
        <w:t>re</w:t>
      </w:r>
      <w:r w:rsidR="008701C5" w:rsidRPr="00AE557B">
        <w:rPr>
          <w:rFonts w:ascii="Times New Roman" w:eastAsia="Times New Roman" w:hAnsi="Times New Roman" w:cs="Times New Roman"/>
          <w:color w:val="000000"/>
          <w:sz w:val="20"/>
          <w:szCs w:val="24"/>
        </w:rPr>
        <w:t xml:space="preserve"> lower when </w:t>
      </w:r>
      <w:r w:rsidR="00F11329" w:rsidRPr="00AE557B">
        <w:rPr>
          <w:rFonts w:ascii="Times New Roman" w:eastAsia="Times New Roman" w:hAnsi="Times New Roman" w:cs="Times New Roman"/>
          <w:color w:val="000000"/>
          <w:sz w:val="20"/>
          <w:szCs w:val="24"/>
        </w:rPr>
        <w:t>compare</w:t>
      </w:r>
      <w:r w:rsidR="008701C5" w:rsidRPr="00AE557B">
        <w:rPr>
          <w:rFonts w:ascii="Times New Roman" w:eastAsia="Times New Roman" w:hAnsi="Times New Roman" w:cs="Times New Roman"/>
          <w:color w:val="000000"/>
          <w:sz w:val="20"/>
          <w:szCs w:val="24"/>
        </w:rPr>
        <w:t>d</w:t>
      </w:r>
      <w:r w:rsidR="00F11329" w:rsidRPr="00AE557B">
        <w:rPr>
          <w:rFonts w:ascii="Times New Roman" w:eastAsia="Times New Roman" w:hAnsi="Times New Roman" w:cs="Times New Roman"/>
          <w:color w:val="000000"/>
          <w:sz w:val="20"/>
          <w:szCs w:val="24"/>
        </w:rPr>
        <w:t xml:space="preserve"> </w:t>
      </w:r>
      <w:r w:rsidRPr="00AE557B">
        <w:rPr>
          <w:rFonts w:ascii="Times New Roman" w:eastAsia="Times New Roman" w:hAnsi="Times New Roman" w:cs="Times New Roman"/>
          <w:color w:val="000000"/>
          <w:sz w:val="20"/>
          <w:szCs w:val="24"/>
        </w:rPr>
        <w:t>to that obtained in the</w:t>
      </w:r>
      <w:r w:rsidR="00F11329" w:rsidRPr="00AE557B">
        <w:rPr>
          <w:rFonts w:ascii="Times New Roman" w:eastAsia="Times New Roman" w:hAnsi="Times New Roman" w:cs="Times New Roman"/>
          <w:color w:val="000000"/>
          <w:sz w:val="20"/>
          <w:szCs w:val="24"/>
        </w:rPr>
        <w:t xml:space="preserve"> present</w:t>
      </w:r>
      <w:r w:rsidRPr="00AE557B">
        <w:rPr>
          <w:rFonts w:ascii="Times New Roman" w:eastAsia="Times New Roman" w:hAnsi="Times New Roman" w:cs="Times New Roman"/>
          <w:color w:val="000000"/>
          <w:sz w:val="20"/>
          <w:szCs w:val="24"/>
        </w:rPr>
        <w:t xml:space="preserve"> study. The </w:t>
      </w:r>
      <w:r w:rsidR="00F11329" w:rsidRPr="00AE557B">
        <w:rPr>
          <w:rFonts w:ascii="Times New Roman" w:eastAsia="Times New Roman" w:hAnsi="Times New Roman" w:cs="Times New Roman"/>
          <w:color w:val="000000"/>
          <w:sz w:val="20"/>
          <w:szCs w:val="24"/>
        </w:rPr>
        <w:t xml:space="preserve">mean values for the </w:t>
      </w:r>
      <w:r w:rsidRPr="00AE557B">
        <w:rPr>
          <w:rFonts w:ascii="Times New Roman" w:eastAsia="Times New Roman" w:hAnsi="Times New Roman" w:cs="Times New Roman"/>
          <w:color w:val="000000"/>
          <w:sz w:val="20"/>
          <w:szCs w:val="24"/>
        </w:rPr>
        <w:t>difference</w:t>
      </w:r>
      <w:r w:rsidR="00F11329" w:rsidRPr="00AE557B">
        <w:rPr>
          <w:rFonts w:ascii="Times New Roman" w:eastAsia="Times New Roman" w:hAnsi="Times New Roman" w:cs="Times New Roman"/>
          <w:color w:val="000000"/>
          <w:sz w:val="20"/>
          <w:szCs w:val="24"/>
        </w:rPr>
        <w:t xml:space="preserve">s between </w:t>
      </w:r>
      <w:r w:rsidRPr="00AE557B">
        <w:rPr>
          <w:rFonts w:ascii="Times New Roman" w:eastAsia="Times New Roman" w:hAnsi="Times New Roman" w:cs="Times New Roman"/>
          <w:color w:val="000000"/>
          <w:sz w:val="20"/>
          <w:szCs w:val="24"/>
        </w:rPr>
        <w:t>the dun</w:t>
      </w:r>
      <w:r w:rsidR="00707432" w:rsidRPr="00AE557B">
        <w:rPr>
          <w:rFonts w:ascii="Times New Roman" w:eastAsia="Times New Roman" w:hAnsi="Times New Roman" w:cs="Times New Roman"/>
          <w:color w:val="000000"/>
          <w:sz w:val="20"/>
          <w:szCs w:val="24"/>
        </w:rPr>
        <w:t>g</w:t>
      </w:r>
      <w:r w:rsidR="008701C5" w:rsidRPr="00AE557B">
        <w:rPr>
          <w:rFonts w:ascii="Times New Roman" w:eastAsia="Times New Roman" w:hAnsi="Times New Roman" w:cs="Times New Roman"/>
          <w:color w:val="000000"/>
          <w:sz w:val="20"/>
          <w:szCs w:val="24"/>
        </w:rPr>
        <w:t>s</w:t>
      </w:r>
      <w:r w:rsidR="00707432" w:rsidRPr="00AE557B">
        <w:rPr>
          <w:rFonts w:ascii="Times New Roman" w:eastAsia="Times New Roman" w:hAnsi="Times New Roman" w:cs="Times New Roman"/>
          <w:color w:val="000000"/>
          <w:sz w:val="20"/>
          <w:szCs w:val="24"/>
        </w:rPr>
        <w:t xml:space="preserve"> and gras</w:t>
      </w:r>
      <w:r w:rsidR="008701C5" w:rsidRPr="00AE557B">
        <w:rPr>
          <w:rFonts w:ascii="Times New Roman" w:eastAsia="Times New Roman" w:hAnsi="Times New Roman" w:cs="Times New Roman"/>
          <w:color w:val="000000"/>
          <w:sz w:val="20"/>
          <w:szCs w:val="24"/>
        </w:rPr>
        <w:t>se</w:t>
      </w:r>
      <w:r w:rsidR="00707432" w:rsidRPr="00AE557B">
        <w:rPr>
          <w:rFonts w:ascii="Times New Roman" w:eastAsia="Times New Roman" w:hAnsi="Times New Roman" w:cs="Times New Roman"/>
          <w:color w:val="000000"/>
          <w:sz w:val="20"/>
          <w:szCs w:val="24"/>
        </w:rPr>
        <w:t>s are 69.44±42.48 Bqkg</w:t>
      </w:r>
      <w:r w:rsidR="00707432" w:rsidRPr="00AE557B">
        <w:rPr>
          <w:rFonts w:ascii="Times New Roman" w:eastAsia="Times New Roman" w:hAnsi="Times New Roman" w:cs="Times New Roman"/>
          <w:color w:val="000000"/>
          <w:sz w:val="20"/>
          <w:szCs w:val="24"/>
          <w:vertAlign w:val="superscript"/>
        </w:rPr>
        <w:t>-1</w:t>
      </w:r>
      <w:r w:rsidRPr="00AE557B">
        <w:rPr>
          <w:rFonts w:ascii="Times New Roman" w:eastAsia="Times New Roman" w:hAnsi="Times New Roman" w:cs="Times New Roman"/>
          <w:color w:val="000000"/>
          <w:sz w:val="20"/>
          <w:szCs w:val="24"/>
        </w:rPr>
        <w:t xml:space="preserve"> for </w:t>
      </w:r>
      <w:r w:rsidRPr="00AE557B">
        <w:rPr>
          <w:rFonts w:ascii="Times New Roman" w:eastAsia="Times New Roman" w:hAnsi="Times New Roman" w:cs="Times New Roman"/>
          <w:color w:val="000000"/>
          <w:sz w:val="20"/>
          <w:szCs w:val="24"/>
          <w:vertAlign w:val="superscript"/>
        </w:rPr>
        <w:t>40</w:t>
      </w:r>
      <w:r w:rsidR="00707432" w:rsidRPr="00AE557B">
        <w:rPr>
          <w:rFonts w:ascii="Times New Roman" w:eastAsia="Times New Roman" w:hAnsi="Times New Roman" w:cs="Times New Roman"/>
          <w:color w:val="000000"/>
          <w:sz w:val="20"/>
          <w:szCs w:val="24"/>
        </w:rPr>
        <w:t>K; 1.44±0.68 Bqkg</w:t>
      </w:r>
      <w:r w:rsidR="00707432" w:rsidRPr="00AE557B">
        <w:rPr>
          <w:rFonts w:ascii="Times New Roman" w:eastAsia="Times New Roman" w:hAnsi="Times New Roman" w:cs="Times New Roman"/>
          <w:color w:val="000000"/>
          <w:sz w:val="20"/>
          <w:szCs w:val="24"/>
          <w:vertAlign w:val="superscript"/>
        </w:rPr>
        <w:t>-1</w:t>
      </w:r>
      <w:r w:rsidRPr="00AE557B">
        <w:rPr>
          <w:rFonts w:ascii="Times New Roman" w:eastAsia="Times New Roman" w:hAnsi="Times New Roman" w:cs="Times New Roman"/>
          <w:color w:val="000000"/>
          <w:sz w:val="20"/>
          <w:szCs w:val="24"/>
        </w:rPr>
        <w:t xml:space="preserve"> for </w:t>
      </w:r>
      <w:r w:rsidRPr="00AE557B">
        <w:rPr>
          <w:rFonts w:ascii="Times New Roman" w:eastAsia="Times New Roman" w:hAnsi="Times New Roman" w:cs="Times New Roman"/>
          <w:color w:val="000000"/>
          <w:sz w:val="20"/>
          <w:szCs w:val="24"/>
          <w:vertAlign w:val="superscript"/>
        </w:rPr>
        <w:t>238</w:t>
      </w:r>
      <w:r w:rsidRPr="00AE557B">
        <w:rPr>
          <w:rFonts w:ascii="Times New Roman" w:eastAsia="Times New Roman" w:hAnsi="Times New Roman" w:cs="Times New Roman"/>
          <w:color w:val="000000"/>
          <w:sz w:val="20"/>
          <w:szCs w:val="24"/>
        </w:rPr>
        <w:t>U</w:t>
      </w:r>
      <w:r w:rsidR="00DD708C" w:rsidRPr="00AE557B">
        <w:rPr>
          <w:rFonts w:ascii="Times New Roman" w:eastAsia="Times New Roman" w:hAnsi="Times New Roman" w:cs="Times New Roman"/>
          <w:color w:val="000000"/>
          <w:sz w:val="20"/>
          <w:szCs w:val="24"/>
        </w:rPr>
        <w:t xml:space="preserve"> </w:t>
      </w:r>
      <w:r w:rsidR="00707432" w:rsidRPr="00AE557B">
        <w:rPr>
          <w:rFonts w:ascii="Times New Roman" w:eastAsia="Times New Roman" w:hAnsi="Times New Roman" w:cs="Times New Roman"/>
          <w:color w:val="000000"/>
          <w:sz w:val="20"/>
          <w:szCs w:val="24"/>
        </w:rPr>
        <w:t>and 1.89±2.61 Bqkg</w:t>
      </w:r>
      <w:r w:rsidR="00707432" w:rsidRPr="00AE557B">
        <w:rPr>
          <w:rFonts w:ascii="Times New Roman" w:eastAsia="Times New Roman" w:hAnsi="Times New Roman" w:cs="Times New Roman"/>
          <w:color w:val="000000"/>
          <w:sz w:val="20"/>
          <w:szCs w:val="24"/>
          <w:vertAlign w:val="superscript"/>
        </w:rPr>
        <w:t>-1</w:t>
      </w:r>
      <w:r w:rsidRPr="00AE557B">
        <w:rPr>
          <w:rFonts w:ascii="Times New Roman" w:eastAsia="Times New Roman" w:hAnsi="Times New Roman" w:cs="Times New Roman"/>
          <w:color w:val="000000"/>
          <w:sz w:val="20"/>
          <w:szCs w:val="24"/>
        </w:rPr>
        <w:t xml:space="preserve"> for </w:t>
      </w:r>
      <w:r w:rsidRPr="00AE557B">
        <w:rPr>
          <w:rFonts w:ascii="Times New Roman" w:eastAsia="Times New Roman" w:hAnsi="Times New Roman" w:cs="Times New Roman"/>
          <w:color w:val="000000"/>
          <w:sz w:val="20"/>
          <w:szCs w:val="24"/>
          <w:vertAlign w:val="superscript"/>
        </w:rPr>
        <w:t>232</w:t>
      </w:r>
      <w:r w:rsidRPr="00AE557B">
        <w:rPr>
          <w:rFonts w:ascii="Times New Roman" w:eastAsia="Times New Roman" w:hAnsi="Times New Roman" w:cs="Times New Roman"/>
          <w:color w:val="000000"/>
          <w:sz w:val="20"/>
          <w:szCs w:val="24"/>
        </w:rPr>
        <w:t xml:space="preserve">Th. </w:t>
      </w:r>
    </w:p>
    <w:p w:rsidR="00AE557B" w:rsidRPr="00AE557B" w:rsidRDefault="00AE557B" w:rsidP="00790783">
      <w:pPr>
        <w:snapToGrid w:val="0"/>
        <w:spacing w:after="0" w:line="240" w:lineRule="auto"/>
        <w:jc w:val="center"/>
        <w:rPr>
          <w:rFonts w:ascii="Times New Roman" w:hAnsi="Times New Roman" w:cs="Times New Roman"/>
          <w:sz w:val="20"/>
          <w:szCs w:val="24"/>
        </w:rPr>
        <w:sectPr w:rsidR="00AE557B" w:rsidRPr="00AE557B" w:rsidSect="00AE557B">
          <w:type w:val="continuous"/>
          <w:pgSz w:w="12240" w:h="15840" w:code="1"/>
          <w:pgMar w:top="1440" w:right="1440" w:bottom="1440" w:left="1440" w:header="720" w:footer="720" w:gutter="0"/>
          <w:cols w:num="2" w:space="550"/>
          <w:docGrid w:linePitch="360"/>
        </w:sectPr>
      </w:pPr>
    </w:p>
    <w:p w:rsidR="00AE557B" w:rsidRDefault="00AE557B">
      <w:pPr>
        <w:rPr>
          <w:rFonts w:ascii="Times New Roman" w:hAnsi="Times New Roman" w:cs="Times New Roman"/>
          <w:sz w:val="20"/>
          <w:szCs w:val="24"/>
          <w:lang w:eastAsia="zh-CN"/>
        </w:rPr>
      </w:pPr>
      <w:r>
        <w:rPr>
          <w:rFonts w:ascii="Times New Roman" w:hAnsi="Times New Roman" w:cs="Times New Roman"/>
          <w:sz w:val="20"/>
          <w:szCs w:val="24"/>
          <w:lang w:eastAsia="zh-CN"/>
        </w:rPr>
        <w:lastRenderedPageBreak/>
        <w:br w:type="page"/>
      </w:r>
    </w:p>
    <w:p w:rsidR="00E309F1" w:rsidRPr="00AE557B" w:rsidRDefault="00B6456F" w:rsidP="00790783">
      <w:pPr>
        <w:snapToGrid w:val="0"/>
        <w:spacing w:after="0" w:line="240" w:lineRule="auto"/>
        <w:jc w:val="center"/>
        <w:rPr>
          <w:rFonts w:ascii="Times New Roman" w:hAnsi="Times New Roman" w:cs="Times New Roman"/>
          <w:sz w:val="20"/>
          <w:szCs w:val="24"/>
        </w:rPr>
      </w:pPr>
      <w:r w:rsidRPr="00AE557B">
        <w:rPr>
          <w:rFonts w:ascii="Times New Roman" w:hAnsi="Times New Roman" w:cs="Times New Roman"/>
          <w:sz w:val="20"/>
          <w:szCs w:val="24"/>
        </w:rPr>
        <w:lastRenderedPageBreak/>
        <w:t>Table 4: Activity concentrations in</w:t>
      </w:r>
      <w:r w:rsidR="001E3948" w:rsidRPr="00AE557B">
        <w:rPr>
          <w:rFonts w:ascii="Times New Roman" w:hAnsi="Times New Roman" w:cs="Times New Roman"/>
          <w:sz w:val="20"/>
          <w:szCs w:val="24"/>
        </w:rPr>
        <w:t xml:space="preserve"> </w:t>
      </w:r>
      <w:r w:rsidRPr="00AE557B">
        <w:rPr>
          <w:rFonts w:ascii="Times New Roman" w:hAnsi="Times New Roman" w:cs="Times New Roman"/>
          <w:sz w:val="20"/>
          <w:szCs w:val="24"/>
        </w:rPr>
        <w:t>dung samples</w:t>
      </w:r>
      <w:r w:rsidR="001E3948" w:rsidRPr="00AE557B">
        <w:rPr>
          <w:rFonts w:ascii="Times New Roman" w:hAnsi="Times New Roman" w:cs="Times New Roman"/>
          <w:sz w:val="20"/>
          <w:szCs w:val="24"/>
        </w:rPr>
        <w:t xml:space="preserve"> from the study area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764"/>
        <w:gridCol w:w="2579"/>
        <w:gridCol w:w="2484"/>
        <w:gridCol w:w="2647"/>
      </w:tblGrid>
      <w:tr w:rsidR="001D6E1B" w:rsidRPr="00AE557B" w:rsidTr="00692565">
        <w:trPr>
          <w:jc w:val="center"/>
        </w:trPr>
        <w:tc>
          <w:tcPr>
            <w:tcW w:w="931" w:type="pct"/>
            <w:shd w:val="clear" w:color="auto" w:fill="auto"/>
            <w:noWrap/>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Samples</w:t>
            </w:r>
          </w:p>
        </w:tc>
        <w:tc>
          <w:tcPr>
            <w:tcW w:w="1361" w:type="pct"/>
            <w:shd w:val="clear" w:color="auto" w:fill="auto"/>
            <w:noWrap/>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vertAlign w:val="superscript"/>
              </w:rPr>
              <w:t>40</w:t>
            </w:r>
            <w:r w:rsidRPr="00AE557B">
              <w:rPr>
                <w:rFonts w:ascii="Times New Roman" w:eastAsia="Times New Roman" w:hAnsi="Times New Roman" w:cs="Times New Roman"/>
                <w:color w:val="000000"/>
                <w:sz w:val="19"/>
                <w:szCs w:val="19"/>
              </w:rPr>
              <w:t>K (Bqkg</w:t>
            </w:r>
            <w:r w:rsidRPr="00AE557B">
              <w:rPr>
                <w:rFonts w:ascii="Times New Roman" w:eastAsia="Times New Roman" w:hAnsi="Times New Roman" w:cs="Times New Roman"/>
                <w:color w:val="000000"/>
                <w:sz w:val="19"/>
                <w:szCs w:val="19"/>
                <w:vertAlign w:val="superscript"/>
              </w:rPr>
              <w:t>-1</w:t>
            </w:r>
            <w:r w:rsidRPr="00AE557B">
              <w:rPr>
                <w:rFonts w:ascii="Times New Roman" w:eastAsia="Times New Roman" w:hAnsi="Times New Roman" w:cs="Times New Roman"/>
                <w:color w:val="000000"/>
                <w:sz w:val="19"/>
                <w:szCs w:val="19"/>
              </w:rPr>
              <w:t>)</w:t>
            </w:r>
          </w:p>
        </w:tc>
        <w:tc>
          <w:tcPr>
            <w:tcW w:w="1311" w:type="pct"/>
            <w:shd w:val="clear" w:color="auto" w:fill="auto"/>
            <w:noWrap/>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vertAlign w:val="superscript"/>
              </w:rPr>
              <w:t>238</w:t>
            </w:r>
            <w:r w:rsidRPr="00AE557B">
              <w:rPr>
                <w:rFonts w:ascii="Times New Roman" w:eastAsia="Times New Roman" w:hAnsi="Times New Roman" w:cs="Times New Roman"/>
                <w:color w:val="000000"/>
                <w:sz w:val="19"/>
                <w:szCs w:val="19"/>
              </w:rPr>
              <w:t>U (Bqkg</w:t>
            </w:r>
            <w:r w:rsidRPr="00AE557B">
              <w:rPr>
                <w:rFonts w:ascii="Times New Roman" w:eastAsia="Times New Roman" w:hAnsi="Times New Roman" w:cs="Times New Roman"/>
                <w:color w:val="000000"/>
                <w:sz w:val="19"/>
                <w:szCs w:val="19"/>
                <w:vertAlign w:val="superscript"/>
              </w:rPr>
              <w:t>-1</w:t>
            </w:r>
            <w:r w:rsidRPr="00AE557B">
              <w:rPr>
                <w:rFonts w:ascii="Times New Roman" w:eastAsia="Times New Roman" w:hAnsi="Times New Roman" w:cs="Times New Roman"/>
                <w:color w:val="000000"/>
                <w:sz w:val="19"/>
                <w:szCs w:val="19"/>
              </w:rPr>
              <w:t>)</w:t>
            </w:r>
          </w:p>
        </w:tc>
        <w:tc>
          <w:tcPr>
            <w:tcW w:w="1398" w:type="pct"/>
            <w:shd w:val="clear" w:color="auto" w:fill="auto"/>
            <w:noWrap/>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vertAlign w:val="superscript"/>
              </w:rPr>
              <w:t>232</w:t>
            </w:r>
            <w:r w:rsidRPr="00AE557B">
              <w:rPr>
                <w:rFonts w:ascii="Times New Roman" w:eastAsia="Times New Roman" w:hAnsi="Times New Roman" w:cs="Times New Roman"/>
                <w:color w:val="000000"/>
                <w:sz w:val="19"/>
                <w:szCs w:val="19"/>
              </w:rPr>
              <w:t>Th (Bqkg</w:t>
            </w:r>
            <w:r w:rsidRPr="00AE557B">
              <w:rPr>
                <w:rFonts w:ascii="Times New Roman" w:eastAsia="Times New Roman" w:hAnsi="Times New Roman" w:cs="Times New Roman"/>
                <w:color w:val="000000"/>
                <w:sz w:val="19"/>
                <w:szCs w:val="19"/>
                <w:vertAlign w:val="superscript"/>
              </w:rPr>
              <w:t>-1</w:t>
            </w:r>
            <w:r w:rsidRPr="00AE557B">
              <w:rPr>
                <w:rFonts w:ascii="Times New Roman" w:eastAsia="Times New Roman" w:hAnsi="Times New Roman" w:cs="Times New Roman"/>
                <w:color w:val="000000"/>
                <w:sz w:val="19"/>
                <w:szCs w:val="19"/>
              </w:rPr>
              <w:t>)</w:t>
            </w:r>
          </w:p>
        </w:tc>
      </w:tr>
      <w:tr w:rsidR="001D6E1B" w:rsidRPr="00AE557B" w:rsidTr="00692565">
        <w:trPr>
          <w:jc w:val="center"/>
        </w:trPr>
        <w:tc>
          <w:tcPr>
            <w:tcW w:w="93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w:t>
            </w:r>
          </w:p>
        </w:tc>
        <w:tc>
          <w:tcPr>
            <w:tcW w:w="136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225.44±30.10</w:t>
            </w:r>
          </w:p>
        </w:tc>
        <w:tc>
          <w:tcPr>
            <w:tcW w:w="131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11.73±1.01</w:t>
            </w:r>
          </w:p>
        </w:tc>
        <w:tc>
          <w:tcPr>
            <w:tcW w:w="1398"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9.80±0.24</w:t>
            </w:r>
          </w:p>
        </w:tc>
      </w:tr>
      <w:tr w:rsidR="001D6E1B" w:rsidRPr="00AE557B" w:rsidTr="00692565">
        <w:trPr>
          <w:jc w:val="center"/>
        </w:trPr>
        <w:tc>
          <w:tcPr>
            <w:tcW w:w="93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2</w:t>
            </w:r>
          </w:p>
        </w:tc>
        <w:tc>
          <w:tcPr>
            <w:tcW w:w="136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212.32±32.89</w:t>
            </w:r>
          </w:p>
        </w:tc>
        <w:tc>
          <w:tcPr>
            <w:tcW w:w="131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11.35±1.17</w:t>
            </w:r>
          </w:p>
        </w:tc>
        <w:tc>
          <w:tcPr>
            <w:tcW w:w="1398"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10.33±0.38</w:t>
            </w:r>
          </w:p>
        </w:tc>
      </w:tr>
      <w:tr w:rsidR="001D6E1B" w:rsidRPr="00AE557B" w:rsidTr="00692565">
        <w:trPr>
          <w:jc w:val="center"/>
        </w:trPr>
        <w:tc>
          <w:tcPr>
            <w:tcW w:w="93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3</w:t>
            </w:r>
          </w:p>
        </w:tc>
        <w:tc>
          <w:tcPr>
            <w:tcW w:w="136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199.20±41.03</w:t>
            </w:r>
          </w:p>
        </w:tc>
        <w:tc>
          <w:tcPr>
            <w:tcW w:w="131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10.97±0.57</w:t>
            </w:r>
          </w:p>
        </w:tc>
        <w:tc>
          <w:tcPr>
            <w:tcW w:w="1398"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10.36±0.60</w:t>
            </w:r>
          </w:p>
        </w:tc>
      </w:tr>
      <w:tr w:rsidR="001D6E1B" w:rsidRPr="00AE557B" w:rsidTr="00692565">
        <w:trPr>
          <w:jc w:val="center"/>
        </w:trPr>
        <w:tc>
          <w:tcPr>
            <w:tcW w:w="93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4</w:t>
            </w:r>
          </w:p>
        </w:tc>
        <w:tc>
          <w:tcPr>
            <w:tcW w:w="136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221.02±40.05</w:t>
            </w:r>
          </w:p>
        </w:tc>
        <w:tc>
          <w:tcPr>
            <w:tcW w:w="131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13.17±0.44</w:t>
            </w:r>
          </w:p>
        </w:tc>
        <w:tc>
          <w:tcPr>
            <w:tcW w:w="1398"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8.12±1.41</w:t>
            </w:r>
          </w:p>
        </w:tc>
      </w:tr>
      <w:tr w:rsidR="001D6E1B" w:rsidRPr="00AE557B" w:rsidTr="00692565">
        <w:trPr>
          <w:jc w:val="center"/>
        </w:trPr>
        <w:tc>
          <w:tcPr>
            <w:tcW w:w="93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5</w:t>
            </w:r>
          </w:p>
        </w:tc>
        <w:tc>
          <w:tcPr>
            <w:tcW w:w="136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212.10±25.86</w:t>
            </w:r>
          </w:p>
        </w:tc>
        <w:tc>
          <w:tcPr>
            <w:tcW w:w="131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10.13±0.20</w:t>
            </w:r>
          </w:p>
        </w:tc>
        <w:tc>
          <w:tcPr>
            <w:tcW w:w="1398"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10.01±0.81</w:t>
            </w:r>
          </w:p>
        </w:tc>
      </w:tr>
      <w:tr w:rsidR="001D6E1B" w:rsidRPr="00AE557B" w:rsidTr="00692565">
        <w:trPr>
          <w:jc w:val="center"/>
        </w:trPr>
        <w:tc>
          <w:tcPr>
            <w:tcW w:w="93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6</w:t>
            </w:r>
          </w:p>
        </w:tc>
        <w:tc>
          <w:tcPr>
            <w:tcW w:w="136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210.14±33.82</w:t>
            </w:r>
          </w:p>
        </w:tc>
        <w:tc>
          <w:tcPr>
            <w:tcW w:w="131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10.53±0.68</w:t>
            </w:r>
          </w:p>
        </w:tc>
        <w:tc>
          <w:tcPr>
            <w:tcW w:w="1398"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10.30±1.34</w:t>
            </w:r>
          </w:p>
        </w:tc>
      </w:tr>
      <w:tr w:rsidR="001D6E1B" w:rsidRPr="00AE557B" w:rsidTr="00692565">
        <w:trPr>
          <w:jc w:val="center"/>
        </w:trPr>
        <w:tc>
          <w:tcPr>
            <w:tcW w:w="93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7</w:t>
            </w:r>
          </w:p>
        </w:tc>
        <w:tc>
          <w:tcPr>
            <w:tcW w:w="136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150.14±21.93</w:t>
            </w:r>
          </w:p>
        </w:tc>
        <w:tc>
          <w:tcPr>
            <w:tcW w:w="131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10.93±0.28</w:t>
            </w:r>
          </w:p>
        </w:tc>
        <w:tc>
          <w:tcPr>
            <w:tcW w:w="1398"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10.59±1.11</w:t>
            </w:r>
          </w:p>
        </w:tc>
      </w:tr>
      <w:tr w:rsidR="001D6E1B" w:rsidRPr="00AE557B" w:rsidTr="00692565">
        <w:trPr>
          <w:jc w:val="center"/>
        </w:trPr>
        <w:tc>
          <w:tcPr>
            <w:tcW w:w="93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8</w:t>
            </w:r>
          </w:p>
        </w:tc>
        <w:tc>
          <w:tcPr>
            <w:tcW w:w="136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208.14±26.80</w:t>
            </w:r>
          </w:p>
        </w:tc>
        <w:tc>
          <w:tcPr>
            <w:tcW w:w="131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11.76±0.52</w:t>
            </w:r>
          </w:p>
        </w:tc>
        <w:tc>
          <w:tcPr>
            <w:tcW w:w="1398"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10.18±1.02</w:t>
            </w:r>
          </w:p>
        </w:tc>
      </w:tr>
      <w:tr w:rsidR="001D6E1B" w:rsidRPr="00AE557B" w:rsidTr="00692565">
        <w:trPr>
          <w:jc w:val="center"/>
        </w:trPr>
        <w:tc>
          <w:tcPr>
            <w:tcW w:w="93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9</w:t>
            </w:r>
          </w:p>
        </w:tc>
        <w:tc>
          <w:tcPr>
            <w:tcW w:w="136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127.43±23.96</w:t>
            </w:r>
          </w:p>
        </w:tc>
        <w:tc>
          <w:tcPr>
            <w:tcW w:w="131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11.97±0.75</w:t>
            </w:r>
          </w:p>
        </w:tc>
        <w:tc>
          <w:tcPr>
            <w:tcW w:w="1398"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11.00±0.40</w:t>
            </w:r>
          </w:p>
        </w:tc>
      </w:tr>
      <w:tr w:rsidR="001D6E1B" w:rsidRPr="00AE557B" w:rsidTr="00692565">
        <w:trPr>
          <w:jc w:val="center"/>
        </w:trPr>
        <w:tc>
          <w:tcPr>
            <w:tcW w:w="93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10</w:t>
            </w:r>
          </w:p>
        </w:tc>
        <w:tc>
          <w:tcPr>
            <w:tcW w:w="136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121.32±19.28</w:t>
            </w:r>
          </w:p>
        </w:tc>
        <w:tc>
          <w:tcPr>
            <w:tcW w:w="131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12.20±0.81</w:t>
            </w:r>
          </w:p>
        </w:tc>
        <w:tc>
          <w:tcPr>
            <w:tcW w:w="1398"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11.14±0.83</w:t>
            </w:r>
          </w:p>
        </w:tc>
      </w:tr>
      <w:tr w:rsidR="001D6E1B" w:rsidRPr="00AE557B" w:rsidTr="00692565">
        <w:trPr>
          <w:jc w:val="center"/>
        </w:trPr>
        <w:tc>
          <w:tcPr>
            <w:tcW w:w="93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11</w:t>
            </w:r>
          </w:p>
        </w:tc>
        <w:tc>
          <w:tcPr>
            <w:tcW w:w="136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115.21±33.16</w:t>
            </w:r>
          </w:p>
        </w:tc>
        <w:tc>
          <w:tcPr>
            <w:tcW w:w="131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12.07±1.61</w:t>
            </w:r>
          </w:p>
        </w:tc>
        <w:tc>
          <w:tcPr>
            <w:tcW w:w="1398"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11.28±0.61</w:t>
            </w:r>
          </w:p>
        </w:tc>
      </w:tr>
      <w:tr w:rsidR="001D6E1B" w:rsidRPr="00AE557B" w:rsidTr="00692565">
        <w:trPr>
          <w:jc w:val="center"/>
        </w:trPr>
        <w:tc>
          <w:tcPr>
            <w:tcW w:w="93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12</w:t>
            </w:r>
          </w:p>
        </w:tc>
        <w:tc>
          <w:tcPr>
            <w:tcW w:w="136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211.23±29.17</w:t>
            </w:r>
          </w:p>
        </w:tc>
        <w:tc>
          <w:tcPr>
            <w:tcW w:w="131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10.32±1.20</w:t>
            </w:r>
          </w:p>
        </w:tc>
        <w:tc>
          <w:tcPr>
            <w:tcW w:w="1398"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10.17±1.31</w:t>
            </w:r>
          </w:p>
        </w:tc>
      </w:tr>
      <w:tr w:rsidR="001D6E1B" w:rsidRPr="00AE557B" w:rsidTr="00692565">
        <w:trPr>
          <w:jc w:val="center"/>
        </w:trPr>
        <w:tc>
          <w:tcPr>
            <w:tcW w:w="93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13</w:t>
            </w:r>
          </w:p>
        </w:tc>
        <w:tc>
          <w:tcPr>
            <w:tcW w:w="136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219.53±36.94</w:t>
            </w:r>
          </w:p>
        </w:tc>
        <w:tc>
          <w:tcPr>
            <w:tcW w:w="131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11.29±1.29</w:t>
            </w:r>
          </w:p>
        </w:tc>
        <w:tc>
          <w:tcPr>
            <w:tcW w:w="1398"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9.76±0.74</w:t>
            </w:r>
          </w:p>
        </w:tc>
      </w:tr>
      <w:tr w:rsidR="001D6E1B" w:rsidRPr="00AE557B" w:rsidTr="00692565">
        <w:trPr>
          <w:jc w:val="center"/>
        </w:trPr>
        <w:tc>
          <w:tcPr>
            <w:tcW w:w="93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14</w:t>
            </w:r>
          </w:p>
        </w:tc>
        <w:tc>
          <w:tcPr>
            <w:tcW w:w="136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216.67±27.98</w:t>
            </w:r>
          </w:p>
        </w:tc>
        <w:tc>
          <w:tcPr>
            <w:tcW w:w="131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11.64±0.92</w:t>
            </w:r>
          </w:p>
        </w:tc>
        <w:tc>
          <w:tcPr>
            <w:tcW w:w="1398"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9.59±0.89</w:t>
            </w:r>
          </w:p>
        </w:tc>
      </w:tr>
      <w:tr w:rsidR="001D6E1B" w:rsidRPr="00AE557B" w:rsidTr="00692565">
        <w:trPr>
          <w:jc w:val="center"/>
        </w:trPr>
        <w:tc>
          <w:tcPr>
            <w:tcW w:w="93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15</w:t>
            </w:r>
          </w:p>
        </w:tc>
        <w:tc>
          <w:tcPr>
            <w:tcW w:w="136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213.81±20.83</w:t>
            </w:r>
          </w:p>
        </w:tc>
        <w:tc>
          <w:tcPr>
            <w:tcW w:w="131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11.99±1.89</w:t>
            </w:r>
          </w:p>
        </w:tc>
        <w:tc>
          <w:tcPr>
            <w:tcW w:w="1398"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9.42±0.96</w:t>
            </w:r>
          </w:p>
        </w:tc>
      </w:tr>
      <w:tr w:rsidR="001D6E1B" w:rsidRPr="00AE557B" w:rsidTr="00692565">
        <w:trPr>
          <w:jc w:val="center"/>
        </w:trPr>
        <w:tc>
          <w:tcPr>
            <w:tcW w:w="93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16</w:t>
            </w:r>
          </w:p>
        </w:tc>
        <w:tc>
          <w:tcPr>
            <w:tcW w:w="136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215.58±27.85</w:t>
            </w:r>
          </w:p>
        </w:tc>
        <w:tc>
          <w:tcPr>
            <w:tcW w:w="131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11.85±1.01</w:t>
            </w:r>
          </w:p>
        </w:tc>
        <w:tc>
          <w:tcPr>
            <w:tcW w:w="1398"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9.85±1.03</w:t>
            </w:r>
          </w:p>
        </w:tc>
      </w:tr>
      <w:tr w:rsidR="001D6E1B" w:rsidRPr="00AE557B" w:rsidTr="00692565">
        <w:trPr>
          <w:jc w:val="center"/>
        </w:trPr>
        <w:tc>
          <w:tcPr>
            <w:tcW w:w="93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17</w:t>
            </w:r>
          </w:p>
        </w:tc>
        <w:tc>
          <w:tcPr>
            <w:tcW w:w="136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211.15±38.02</w:t>
            </w:r>
          </w:p>
        </w:tc>
        <w:tc>
          <w:tcPr>
            <w:tcW w:w="131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10.24±0.53</w:t>
            </w:r>
          </w:p>
        </w:tc>
        <w:tc>
          <w:tcPr>
            <w:tcW w:w="1398"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10.09±0.33</w:t>
            </w:r>
          </w:p>
        </w:tc>
      </w:tr>
      <w:tr w:rsidR="001D6E1B" w:rsidRPr="00AE557B" w:rsidTr="00692565">
        <w:trPr>
          <w:jc w:val="center"/>
        </w:trPr>
        <w:tc>
          <w:tcPr>
            <w:tcW w:w="93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18</w:t>
            </w:r>
          </w:p>
        </w:tc>
        <w:tc>
          <w:tcPr>
            <w:tcW w:w="136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137.23±34.45</w:t>
            </w:r>
          </w:p>
        </w:tc>
        <w:tc>
          <w:tcPr>
            <w:tcW w:w="131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11.65±0.72</w:t>
            </w:r>
          </w:p>
        </w:tc>
        <w:tc>
          <w:tcPr>
            <w:tcW w:w="1398"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10.36±0.68</w:t>
            </w:r>
          </w:p>
        </w:tc>
      </w:tr>
      <w:tr w:rsidR="001D6E1B" w:rsidRPr="00AE557B" w:rsidTr="00692565">
        <w:trPr>
          <w:jc w:val="center"/>
        </w:trPr>
        <w:tc>
          <w:tcPr>
            <w:tcW w:w="93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19</w:t>
            </w:r>
          </w:p>
        </w:tc>
        <w:tc>
          <w:tcPr>
            <w:tcW w:w="136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135.87±35.11</w:t>
            </w:r>
          </w:p>
        </w:tc>
        <w:tc>
          <w:tcPr>
            <w:tcW w:w="131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11.95±1.37</w:t>
            </w:r>
          </w:p>
        </w:tc>
        <w:tc>
          <w:tcPr>
            <w:tcW w:w="1398"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10.66±0.52</w:t>
            </w:r>
          </w:p>
        </w:tc>
      </w:tr>
      <w:tr w:rsidR="001D6E1B" w:rsidRPr="00AE557B" w:rsidTr="00692565">
        <w:trPr>
          <w:jc w:val="center"/>
        </w:trPr>
        <w:tc>
          <w:tcPr>
            <w:tcW w:w="93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20</w:t>
            </w:r>
          </w:p>
        </w:tc>
        <w:tc>
          <w:tcPr>
            <w:tcW w:w="136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134.51±23.35</w:t>
            </w:r>
          </w:p>
        </w:tc>
        <w:tc>
          <w:tcPr>
            <w:tcW w:w="1311"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12.25±0.56</w:t>
            </w:r>
          </w:p>
        </w:tc>
        <w:tc>
          <w:tcPr>
            <w:tcW w:w="1398" w:type="pct"/>
            <w:shd w:val="clear" w:color="auto" w:fill="auto"/>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10.96±0.91</w:t>
            </w:r>
          </w:p>
        </w:tc>
      </w:tr>
      <w:tr w:rsidR="001D6E1B" w:rsidRPr="00AE557B" w:rsidTr="00692565">
        <w:trPr>
          <w:jc w:val="center"/>
        </w:trPr>
        <w:tc>
          <w:tcPr>
            <w:tcW w:w="931" w:type="pct"/>
            <w:shd w:val="clear" w:color="auto" w:fill="auto"/>
            <w:noWrap/>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Mean ±σ</w:t>
            </w:r>
          </w:p>
        </w:tc>
        <w:tc>
          <w:tcPr>
            <w:tcW w:w="1361" w:type="pct"/>
            <w:shd w:val="clear" w:color="auto" w:fill="auto"/>
            <w:noWrap/>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184.90±40.92</w:t>
            </w:r>
          </w:p>
        </w:tc>
        <w:tc>
          <w:tcPr>
            <w:tcW w:w="1311" w:type="pct"/>
            <w:shd w:val="clear" w:color="auto" w:fill="auto"/>
            <w:noWrap/>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11.50±0.78</w:t>
            </w:r>
          </w:p>
        </w:tc>
        <w:tc>
          <w:tcPr>
            <w:tcW w:w="1398" w:type="pct"/>
            <w:shd w:val="clear" w:color="auto" w:fill="auto"/>
            <w:noWrap/>
            <w:vAlign w:val="center"/>
            <w:hideMark/>
          </w:tcPr>
          <w:p w:rsidR="001E3948" w:rsidRPr="00AE557B" w:rsidRDefault="00B6456F" w:rsidP="00790783">
            <w:pPr>
              <w:snapToGrid w:val="0"/>
              <w:spacing w:after="0" w:line="240" w:lineRule="auto"/>
              <w:jc w:val="both"/>
              <w:rPr>
                <w:rFonts w:ascii="Times New Roman" w:eastAsia="Times New Roman" w:hAnsi="Times New Roman" w:cs="Times New Roman"/>
                <w:color w:val="000000"/>
                <w:sz w:val="19"/>
                <w:szCs w:val="19"/>
              </w:rPr>
            </w:pPr>
            <w:r w:rsidRPr="00AE557B">
              <w:rPr>
                <w:rFonts w:ascii="Times New Roman" w:eastAsia="Times New Roman" w:hAnsi="Times New Roman" w:cs="Times New Roman"/>
                <w:color w:val="000000"/>
                <w:sz w:val="19"/>
                <w:szCs w:val="19"/>
              </w:rPr>
              <w:t>10.20±0.71</w:t>
            </w:r>
          </w:p>
        </w:tc>
      </w:tr>
    </w:tbl>
    <w:p w:rsidR="005400EE" w:rsidRPr="00AE557B" w:rsidRDefault="00B6456F" w:rsidP="00790783">
      <w:pPr>
        <w:snapToGrid w:val="0"/>
        <w:spacing w:after="0" w:line="240" w:lineRule="auto"/>
        <w:ind w:firstLine="425"/>
        <w:jc w:val="both"/>
        <w:rPr>
          <w:rFonts w:ascii="Times New Roman" w:hAnsi="Times New Roman" w:cs="Times New Roman"/>
          <w:sz w:val="20"/>
          <w:szCs w:val="24"/>
        </w:rPr>
      </w:pPr>
      <w:r w:rsidRPr="00AE557B">
        <w:rPr>
          <w:rFonts w:ascii="Times New Roman" w:hAnsi="Times New Roman" w:cs="Times New Roman"/>
          <w:sz w:val="20"/>
          <w:szCs w:val="24"/>
        </w:rPr>
        <w:t xml:space="preserve"> </w:t>
      </w:r>
    </w:p>
    <w:p w:rsidR="007503EB" w:rsidRPr="00AE557B" w:rsidRDefault="00B6456F" w:rsidP="00790783">
      <w:pPr>
        <w:snapToGrid w:val="0"/>
        <w:spacing w:after="0" w:line="240" w:lineRule="auto"/>
        <w:jc w:val="center"/>
        <w:rPr>
          <w:rFonts w:ascii="Times New Roman" w:hAnsi="Times New Roman" w:cs="Times New Roman"/>
          <w:sz w:val="20"/>
          <w:szCs w:val="24"/>
        </w:rPr>
      </w:pPr>
      <w:r w:rsidRPr="00AE557B">
        <w:rPr>
          <w:rFonts w:ascii="Times New Roman" w:hAnsi="Times New Roman" w:cs="Times New Roman"/>
          <w:noProof/>
          <w:sz w:val="20"/>
          <w:szCs w:val="24"/>
          <w:lang w:eastAsia="zh-CN"/>
        </w:rPr>
        <w:drawing>
          <wp:inline distT="0" distB="0" distL="0" distR="0">
            <wp:extent cx="6047105" cy="2286000"/>
            <wp:effectExtent l="0" t="0" r="1079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503EB" w:rsidRPr="00AE557B" w:rsidRDefault="00B6456F" w:rsidP="00AE557B">
      <w:pPr>
        <w:snapToGrid w:val="0"/>
        <w:spacing w:after="0" w:line="240" w:lineRule="auto"/>
        <w:jc w:val="center"/>
        <w:rPr>
          <w:rFonts w:ascii="Times New Roman" w:hAnsi="Times New Roman" w:cs="Times New Roman"/>
          <w:sz w:val="20"/>
          <w:szCs w:val="24"/>
        </w:rPr>
      </w:pPr>
      <w:r w:rsidRPr="00AE557B">
        <w:rPr>
          <w:rFonts w:ascii="Times New Roman" w:hAnsi="Times New Roman" w:cs="Times New Roman"/>
          <w:sz w:val="20"/>
          <w:szCs w:val="24"/>
        </w:rPr>
        <w:t>Fig 2: Mean distribution of radionuclides in all samples</w:t>
      </w:r>
    </w:p>
    <w:p w:rsidR="007503EB" w:rsidRPr="00AE557B" w:rsidRDefault="007503EB" w:rsidP="00790783">
      <w:pPr>
        <w:snapToGrid w:val="0"/>
        <w:spacing w:after="0" w:line="240" w:lineRule="auto"/>
        <w:jc w:val="both"/>
        <w:rPr>
          <w:rFonts w:ascii="Times New Roman" w:hAnsi="Times New Roman" w:cs="Times New Roman"/>
          <w:b/>
          <w:sz w:val="20"/>
          <w:szCs w:val="24"/>
        </w:rPr>
      </w:pPr>
    </w:p>
    <w:p w:rsidR="00AE557B" w:rsidRPr="00AE557B" w:rsidRDefault="00AE557B" w:rsidP="00790783">
      <w:pPr>
        <w:snapToGrid w:val="0"/>
        <w:spacing w:after="0" w:line="240" w:lineRule="auto"/>
        <w:jc w:val="both"/>
        <w:rPr>
          <w:rFonts w:ascii="Times New Roman" w:hAnsi="Times New Roman" w:cs="Times New Roman"/>
          <w:b/>
          <w:sz w:val="20"/>
          <w:szCs w:val="24"/>
        </w:rPr>
        <w:sectPr w:rsidR="00AE557B" w:rsidRPr="00AE557B" w:rsidSect="00692565">
          <w:type w:val="continuous"/>
          <w:pgSz w:w="12240" w:h="15840" w:code="1"/>
          <w:pgMar w:top="1440" w:right="1440" w:bottom="1440" w:left="1440" w:header="720" w:footer="720" w:gutter="0"/>
          <w:cols w:space="720"/>
          <w:docGrid w:linePitch="360"/>
        </w:sectPr>
      </w:pPr>
    </w:p>
    <w:p w:rsidR="005400EE" w:rsidRPr="00AE557B" w:rsidRDefault="00B6456F" w:rsidP="00790783">
      <w:pPr>
        <w:snapToGrid w:val="0"/>
        <w:spacing w:after="0" w:line="240" w:lineRule="auto"/>
        <w:jc w:val="both"/>
        <w:rPr>
          <w:rFonts w:ascii="Times New Roman" w:hAnsi="Times New Roman" w:cs="Times New Roman"/>
          <w:b/>
          <w:sz w:val="20"/>
          <w:szCs w:val="24"/>
        </w:rPr>
      </w:pPr>
      <w:r w:rsidRPr="00AE557B">
        <w:rPr>
          <w:rFonts w:ascii="Times New Roman" w:hAnsi="Times New Roman" w:cs="Times New Roman"/>
          <w:b/>
          <w:sz w:val="20"/>
          <w:szCs w:val="24"/>
        </w:rPr>
        <w:lastRenderedPageBreak/>
        <w:t>3</w:t>
      </w:r>
      <w:r w:rsidR="00E92069" w:rsidRPr="00AE557B">
        <w:rPr>
          <w:rFonts w:ascii="Times New Roman" w:hAnsi="Times New Roman" w:cs="Times New Roman"/>
          <w:b/>
          <w:sz w:val="20"/>
          <w:szCs w:val="24"/>
        </w:rPr>
        <w:t>.4 Soil to grass transfer factor</w:t>
      </w:r>
    </w:p>
    <w:p w:rsidR="00BD43AE" w:rsidRPr="00AE557B" w:rsidRDefault="00B6456F" w:rsidP="00790783">
      <w:pPr>
        <w:snapToGrid w:val="0"/>
        <w:spacing w:after="0" w:line="240" w:lineRule="auto"/>
        <w:ind w:firstLine="425"/>
        <w:jc w:val="both"/>
        <w:rPr>
          <w:rFonts w:ascii="Times New Roman" w:eastAsia="Times New Roman" w:hAnsi="Times New Roman" w:cs="Times New Roman"/>
          <w:color w:val="000000"/>
          <w:sz w:val="20"/>
          <w:szCs w:val="24"/>
        </w:rPr>
      </w:pPr>
      <w:r w:rsidRPr="00AE557B">
        <w:rPr>
          <w:rFonts w:ascii="Times New Roman" w:hAnsi="Times New Roman" w:cs="Times New Roman"/>
          <w:sz w:val="20"/>
          <w:szCs w:val="24"/>
        </w:rPr>
        <w:t xml:space="preserve">The plants take in deposited radionuclides from the soil, commonly expressed as soil-to-plant transfer factor (TF), which is widely used for </w:t>
      </w:r>
      <w:r w:rsidR="00F11329" w:rsidRPr="00AE557B">
        <w:rPr>
          <w:rFonts w:ascii="Times New Roman" w:hAnsi="Times New Roman" w:cs="Times New Roman"/>
          <w:sz w:val="20"/>
          <w:szCs w:val="24"/>
        </w:rPr>
        <w:t xml:space="preserve">determining the </w:t>
      </w:r>
      <w:r w:rsidRPr="00AE557B">
        <w:rPr>
          <w:rFonts w:ascii="Times New Roman" w:hAnsi="Times New Roman" w:cs="Times New Roman"/>
          <w:sz w:val="20"/>
          <w:szCs w:val="24"/>
        </w:rPr>
        <w:t xml:space="preserve">radiological </w:t>
      </w:r>
      <w:r w:rsidR="00F11329" w:rsidRPr="00AE557B">
        <w:rPr>
          <w:rFonts w:ascii="Times New Roman" w:hAnsi="Times New Roman" w:cs="Times New Roman"/>
          <w:sz w:val="20"/>
          <w:szCs w:val="24"/>
        </w:rPr>
        <w:t xml:space="preserve">effect. </w:t>
      </w:r>
      <w:r w:rsidRPr="00AE557B">
        <w:rPr>
          <w:rFonts w:ascii="Times New Roman" w:hAnsi="Times New Roman" w:cs="Times New Roman"/>
          <w:sz w:val="20"/>
          <w:szCs w:val="24"/>
        </w:rPr>
        <w:t xml:space="preserve">This parameter is </w:t>
      </w:r>
      <w:r w:rsidR="00F11329" w:rsidRPr="00AE557B">
        <w:rPr>
          <w:rFonts w:ascii="Times New Roman" w:hAnsi="Times New Roman" w:cs="Times New Roman"/>
          <w:sz w:val="20"/>
          <w:szCs w:val="24"/>
        </w:rPr>
        <w:t>an</w:t>
      </w:r>
      <w:r w:rsidRPr="00AE557B">
        <w:rPr>
          <w:rFonts w:ascii="Times New Roman" w:hAnsi="Times New Roman" w:cs="Times New Roman"/>
          <w:sz w:val="20"/>
          <w:szCs w:val="24"/>
        </w:rPr>
        <w:t xml:space="preserve"> environm</w:t>
      </w:r>
      <w:r w:rsidR="00F11329" w:rsidRPr="00AE557B">
        <w:rPr>
          <w:rFonts w:ascii="Times New Roman" w:hAnsi="Times New Roman" w:cs="Times New Roman"/>
          <w:sz w:val="20"/>
          <w:szCs w:val="24"/>
        </w:rPr>
        <w:t>ental transfer model, which is</w:t>
      </w:r>
      <w:r w:rsidRPr="00AE557B">
        <w:rPr>
          <w:rFonts w:ascii="Times New Roman" w:hAnsi="Times New Roman" w:cs="Times New Roman"/>
          <w:sz w:val="20"/>
          <w:szCs w:val="24"/>
        </w:rPr>
        <w:t xml:space="preserve"> useful in the prediction of radionuclide concentration in </w:t>
      </w:r>
      <w:r w:rsidR="00F11329" w:rsidRPr="00AE557B">
        <w:rPr>
          <w:rFonts w:ascii="Times New Roman" w:hAnsi="Times New Roman" w:cs="Times New Roman"/>
          <w:sz w:val="20"/>
          <w:szCs w:val="24"/>
        </w:rPr>
        <w:t>plants/</w:t>
      </w:r>
      <w:r w:rsidRPr="00AE557B">
        <w:rPr>
          <w:rFonts w:ascii="Times New Roman" w:hAnsi="Times New Roman" w:cs="Times New Roman"/>
          <w:sz w:val="20"/>
          <w:szCs w:val="24"/>
        </w:rPr>
        <w:t>agricultural crops for estim</w:t>
      </w:r>
      <w:r w:rsidR="00F11329" w:rsidRPr="00AE557B">
        <w:rPr>
          <w:rFonts w:ascii="Times New Roman" w:hAnsi="Times New Roman" w:cs="Times New Roman"/>
          <w:sz w:val="20"/>
          <w:szCs w:val="24"/>
        </w:rPr>
        <w:t>ating dose impact to human</w:t>
      </w:r>
      <w:r w:rsidR="008701C5" w:rsidRPr="00AE557B">
        <w:rPr>
          <w:rFonts w:ascii="Times New Roman" w:hAnsi="Times New Roman" w:cs="Times New Roman"/>
          <w:sz w:val="20"/>
          <w:szCs w:val="24"/>
        </w:rPr>
        <w:t xml:space="preserve">. </w:t>
      </w:r>
      <w:r w:rsidRPr="00AE557B">
        <w:rPr>
          <w:rFonts w:ascii="Times New Roman" w:hAnsi="Times New Roman" w:cs="Times New Roman"/>
          <w:sz w:val="20"/>
          <w:szCs w:val="24"/>
        </w:rPr>
        <w:t>Generally, the soil-to-plant transfer of radionuclides depends on soil type, pH, solid/liquid distribution coefficient, exchangeable K</w:t>
      </w:r>
      <w:r w:rsidRPr="00AE557B">
        <w:rPr>
          <w:rFonts w:ascii="Times New Roman" w:hAnsi="Times New Roman" w:cs="Times New Roman"/>
          <w:sz w:val="20"/>
          <w:szCs w:val="24"/>
          <w:vertAlign w:val="superscript"/>
        </w:rPr>
        <w:t>+</w:t>
      </w:r>
      <w:r w:rsidRPr="00AE557B">
        <w:rPr>
          <w:rFonts w:ascii="Times New Roman" w:hAnsi="Times New Roman" w:cs="Times New Roman"/>
          <w:sz w:val="20"/>
          <w:szCs w:val="24"/>
        </w:rPr>
        <w:t xml:space="preserve">, and organic matter contents. The transfer factor TFs for </w:t>
      </w:r>
      <w:r w:rsidRPr="00AE557B">
        <w:rPr>
          <w:rFonts w:ascii="Times New Roman" w:hAnsi="Times New Roman" w:cs="Times New Roman"/>
          <w:sz w:val="20"/>
          <w:szCs w:val="24"/>
          <w:vertAlign w:val="superscript"/>
        </w:rPr>
        <w:t>40</w:t>
      </w:r>
      <w:r w:rsidRPr="00AE557B">
        <w:rPr>
          <w:rFonts w:ascii="Times New Roman" w:hAnsi="Times New Roman" w:cs="Times New Roman"/>
          <w:sz w:val="20"/>
          <w:szCs w:val="24"/>
        </w:rPr>
        <w:t xml:space="preserve">K, </w:t>
      </w:r>
      <w:r w:rsidRPr="00AE557B">
        <w:rPr>
          <w:rFonts w:ascii="Times New Roman" w:hAnsi="Times New Roman" w:cs="Times New Roman"/>
          <w:sz w:val="20"/>
          <w:szCs w:val="24"/>
          <w:vertAlign w:val="superscript"/>
        </w:rPr>
        <w:t>238</w:t>
      </w:r>
      <w:r w:rsidRPr="00AE557B">
        <w:rPr>
          <w:rFonts w:ascii="Times New Roman" w:hAnsi="Times New Roman" w:cs="Times New Roman"/>
          <w:sz w:val="20"/>
          <w:szCs w:val="24"/>
        </w:rPr>
        <w:t xml:space="preserve">U and </w:t>
      </w:r>
      <w:r w:rsidRPr="00AE557B">
        <w:rPr>
          <w:rFonts w:ascii="Times New Roman" w:hAnsi="Times New Roman" w:cs="Times New Roman"/>
          <w:sz w:val="20"/>
          <w:szCs w:val="24"/>
          <w:vertAlign w:val="superscript"/>
        </w:rPr>
        <w:t>232</w:t>
      </w:r>
      <w:r w:rsidRPr="00AE557B">
        <w:rPr>
          <w:rFonts w:ascii="Times New Roman" w:hAnsi="Times New Roman" w:cs="Times New Roman"/>
          <w:sz w:val="20"/>
          <w:szCs w:val="24"/>
        </w:rPr>
        <w:t>Th were determined and the r</w:t>
      </w:r>
      <w:r w:rsidR="008701C5" w:rsidRPr="00AE557B">
        <w:rPr>
          <w:rFonts w:ascii="Times New Roman" w:hAnsi="Times New Roman" w:cs="Times New Roman"/>
          <w:sz w:val="20"/>
          <w:szCs w:val="24"/>
        </w:rPr>
        <w:t>esults were presented in Table 5</w:t>
      </w:r>
      <w:r w:rsidRPr="00AE557B">
        <w:rPr>
          <w:rFonts w:ascii="Times New Roman" w:hAnsi="Times New Roman" w:cs="Times New Roman"/>
          <w:sz w:val="20"/>
          <w:szCs w:val="24"/>
        </w:rPr>
        <w:t xml:space="preserve">. </w:t>
      </w:r>
      <w:r w:rsidRPr="00AE557B">
        <w:rPr>
          <w:rFonts w:ascii="Times New Roman" w:hAnsi="Times New Roman" w:cs="Times New Roman"/>
          <w:sz w:val="20"/>
          <w:szCs w:val="24"/>
        </w:rPr>
        <w:lastRenderedPageBreak/>
        <w:t>The mean values of the transfer factors TFs were 0.29</w:t>
      </w:r>
      <w:r w:rsidRPr="00AE557B">
        <w:rPr>
          <w:rFonts w:ascii="Times New Roman" w:eastAsia="Times New Roman" w:hAnsi="Times New Roman" w:cs="Times New Roman"/>
          <w:color w:val="000000"/>
          <w:sz w:val="20"/>
          <w:szCs w:val="24"/>
        </w:rPr>
        <w:t xml:space="preserve">±0.05, 0.88±0.10 and 0.80±0.27 for </w:t>
      </w:r>
      <w:r w:rsidRPr="00AE557B">
        <w:rPr>
          <w:rFonts w:ascii="Times New Roman" w:hAnsi="Times New Roman" w:cs="Times New Roman"/>
          <w:sz w:val="20"/>
          <w:szCs w:val="24"/>
          <w:vertAlign w:val="superscript"/>
        </w:rPr>
        <w:t>40</w:t>
      </w:r>
      <w:r w:rsidRPr="00AE557B">
        <w:rPr>
          <w:rFonts w:ascii="Times New Roman" w:hAnsi="Times New Roman" w:cs="Times New Roman"/>
          <w:sz w:val="20"/>
          <w:szCs w:val="24"/>
        </w:rPr>
        <w:t xml:space="preserve">K, </w:t>
      </w:r>
      <w:r w:rsidRPr="00AE557B">
        <w:rPr>
          <w:rFonts w:ascii="Times New Roman" w:hAnsi="Times New Roman" w:cs="Times New Roman"/>
          <w:sz w:val="20"/>
          <w:szCs w:val="24"/>
          <w:vertAlign w:val="superscript"/>
        </w:rPr>
        <w:t>238</w:t>
      </w:r>
      <w:r w:rsidRPr="00AE557B">
        <w:rPr>
          <w:rFonts w:ascii="Times New Roman" w:hAnsi="Times New Roman" w:cs="Times New Roman"/>
          <w:sz w:val="20"/>
          <w:szCs w:val="24"/>
        </w:rPr>
        <w:t xml:space="preserve">U and </w:t>
      </w:r>
      <w:r w:rsidRPr="00AE557B">
        <w:rPr>
          <w:rFonts w:ascii="Times New Roman" w:hAnsi="Times New Roman" w:cs="Times New Roman"/>
          <w:sz w:val="20"/>
          <w:szCs w:val="24"/>
          <w:vertAlign w:val="superscript"/>
        </w:rPr>
        <w:t>232</w:t>
      </w:r>
      <w:r w:rsidRPr="00AE557B">
        <w:rPr>
          <w:rFonts w:ascii="Times New Roman" w:hAnsi="Times New Roman" w:cs="Times New Roman"/>
          <w:sz w:val="20"/>
          <w:szCs w:val="24"/>
        </w:rPr>
        <w:t xml:space="preserve">Th respectively. The TFs values for </w:t>
      </w:r>
      <w:r w:rsidRPr="00AE557B">
        <w:rPr>
          <w:rFonts w:ascii="Times New Roman" w:hAnsi="Times New Roman" w:cs="Times New Roman"/>
          <w:sz w:val="20"/>
          <w:szCs w:val="24"/>
          <w:vertAlign w:val="superscript"/>
        </w:rPr>
        <w:t>40</w:t>
      </w:r>
      <w:r w:rsidRPr="00AE557B">
        <w:rPr>
          <w:rFonts w:ascii="Times New Roman" w:hAnsi="Times New Roman" w:cs="Times New Roman"/>
          <w:sz w:val="20"/>
          <w:szCs w:val="24"/>
        </w:rPr>
        <w:t>K in the samples were low</w:t>
      </w:r>
      <w:r w:rsidR="008701C5" w:rsidRPr="00AE557B">
        <w:rPr>
          <w:rFonts w:ascii="Times New Roman" w:hAnsi="Times New Roman" w:cs="Times New Roman"/>
          <w:sz w:val="20"/>
          <w:szCs w:val="24"/>
        </w:rPr>
        <w:t>er</w:t>
      </w:r>
      <w:r w:rsidRPr="00AE557B">
        <w:rPr>
          <w:rFonts w:ascii="Times New Roman" w:hAnsi="Times New Roman" w:cs="Times New Roman"/>
          <w:sz w:val="20"/>
          <w:szCs w:val="24"/>
        </w:rPr>
        <w:t xml:space="preserve"> compared to that of </w:t>
      </w:r>
      <w:r w:rsidRPr="00AE557B">
        <w:rPr>
          <w:rFonts w:ascii="Times New Roman" w:hAnsi="Times New Roman" w:cs="Times New Roman"/>
          <w:sz w:val="20"/>
          <w:szCs w:val="24"/>
          <w:vertAlign w:val="superscript"/>
        </w:rPr>
        <w:t>238</w:t>
      </w:r>
      <w:r w:rsidRPr="00AE557B">
        <w:rPr>
          <w:rFonts w:ascii="Times New Roman" w:hAnsi="Times New Roman" w:cs="Times New Roman"/>
          <w:sz w:val="20"/>
          <w:szCs w:val="24"/>
        </w:rPr>
        <w:t xml:space="preserve">U and </w:t>
      </w:r>
      <w:r w:rsidRPr="00AE557B">
        <w:rPr>
          <w:rFonts w:ascii="Times New Roman" w:hAnsi="Times New Roman" w:cs="Times New Roman"/>
          <w:sz w:val="20"/>
          <w:szCs w:val="24"/>
          <w:vertAlign w:val="superscript"/>
        </w:rPr>
        <w:t>232</w:t>
      </w:r>
      <w:r w:rsidRPr="00AE557B">
        <w:rPr>
          <w:rFonts w:ascii="Times New Roman" w:hAnsi="Times New Roman" w:cs="Times New Roman"/>
          <w:sz w:val="20"/>
          <w:szCs w:val="24"/>
        </w:rPr>
        <w:t xml:space="preserve">Th. The TFs values for </w:t>
      </w:r>
      <w:r w:rsidRPr="00AE557B">
        <w:rPr>
          <w:rFonts w:ascii="Times New Roman" w:hAnsi="Times New Roman" w:cs="Times New Roman"/>
          <w:sz w:val="20"/>
          <w:szCs w:val="24"/>
          <w:vertAlign w:val="superscript"/>
        </w:rPr>
        <w:t>232</w:t>
      </w:r>
      <w:r w:rsidRPr="00AE557B">
        <w:rPr>
          <w:rFonts w:ascii="Times New Roman" w:hAnsi="Times New Roman" w:cs="Times New Roman"/>
          <w:sz w:val="20"/>
          <w:szCs w:val="24"/>
        </w:rPr>
        <w:t xml:space="preserve">Th in the grass samples were smaller than the values obtained for </w:t>
      </w:r>
      <w:r w:rsidR="00F11329" w:rsidRPr="00AE557B">
        <w:rPr>
          <w:rFonts w:ascii="Times New Roman" w:hAnsi="Times New Roman" w:cs="Times New Roman"/>
          <w:sz w:val="20"/>
          <w:szCs w:val="24"/>
          <w:vertAlign w:val="superscript"/>
        </w:rPr>
        <w:t>238</w:t>
      </w:r>
      <w:r w:rsidR="00F11329" w:rsidRPr="00AE557B">
        <w:rPr>
          <w:rFonts w:ascii="Times New Roman" w:hAnsi="Times New Roman" w:cs="Times New Roman"/>
          <w:sz w:val="20"/>
          <w:szCs w:val="24"/>
        </w:rPr>
        <w:t>U</w:t>
      </w:r>
      <w:r w:rsidRPr="00AE557B">
        <w:rPr>
          <w:rFonts w:ascii="Times New Roman" w:hAnsi="Times New Roman" w:cs="Times New Roman"/>
          <w:sz w:val="20"/>
          <w:szCs w:val="24"/>
        </w:rPr>
        <w:t>, this was in conformity with the result</w:t>
      </w:r>
      <w:r w:rsidR="00ED110E" w:rsidRPr="00AE557B">
        <w:rPr>
          <w:rFonts w:ascii="Times New Roman" w:hAnsi="Times New Roman" w:cs="Times New Roman"/>
          <w:sz w:val="20"/>
          <w:szCs w:val="24"/>
        </w:rPr>
        <w:t xml:space="preserve"> obtained from other literature</w:t>
      </w:r>
      <w:r w:rsidRPr="00AE557B">
        <w:rPr>
          <w:rFonts w:ascii="Times New Roman" w:hAnsi="Times New Roman" w:cs="Times New Roman"/>
          <w:sz w:val="20"/>
          <w:szCs w:val="24"/>
        </w:rPr>
        <w:t xml:space="preserve"> </w:t>
      </w:r>
      <w:r w:rsidRPr="00AE557B">
        <w:rPr>
          <w:rFonts w:ascii="Times New Roman" w:hAnsi="Times New Roman" w:cs="Times New Roman"/>
          <w:sz w:val="20"/>
          <w:szCs w:val="24"/>
          <w:vertAlign w:val="superscript"/>
        </w:rPr>
        <w:t>(</w:t>
      </w:r>
      <w:r w:rsidRPr="00AE557B">
        <w:rPr>
          <w:rFonts w:ascii="Times New Roman" w:hAnsi="Times New Roman" w:cs="Times New Roman"/>
          <w:b/>
          <w:sz w:val="20"/>
          <w:szCs w:val="24"/>
          <w:vertAlign w:val="superscript"/>
        </w:rPr>
        <w:t>14)</w:t>
      </w:r>
      <w:r w:rsidRPr="00AE557B">
        <w:rPr>
          <w:rFonts w:ascii="Times New Roman" w:hAnsi="Times New Roman" w:cs="Times New Roman"/>
          <w:sz w:val="20"/>
          <w:szCs w:val="24"/>
        </w:rPr>
        <w:t>.</w:t>
      </w:r>
      <w:r w:rsidR="00692565" w:rsidRPr="00AE557B">
        <w:rPr>
          <w:rFonts w:ascii="Times New Roman" w:hAnsi="Times New Roman" w:cs="Times New Roman"/>
          <w:sz w:val="20"/>
          <w:szCs w:val="24"/>
        </w:rPr>
        <w:t xml:space="preserve"> </w:t>
      </w:r>
      <w:r w:rsidRPr="00AE557B">
        <w:rPr>
          <w:rFonts w:ascii="Times New Roman" w:eastAsia="Times New Roman" w:hAnsi="Times New Roman" w:cs="Times New Roman"/>
          <w:color w:val="000000"/>
          <w:sz w:val="20"/>
          <w:szCs w:val="24"/>
        </w:rPr>
        <w:t xml:space="preserve">The values obtained in this study were higher than the range of values of 0.056 for </w:t>
      </w:r>
      <w:r w:rsidRPr="00AE557B">
        <w:rPr>
          <w:rFonts w:ascii="Times New Roman" w:eastAsia="Times New Roman" w:hAnsi="Times New Roman" w:cs="Times New Roman"/>
          <w:color w:val="000000"/>
          <w:sz w:val="20"/>
          <w:szCs w:val="24"/>
          <w:vertAlign w:val="superscript"/>
        </w:rPr>
        <w:t>226</w:t>
      </w:r>
      <w:r w:rsidR="00F11329" w:rsidRPr="00AE557B">
        <w:rPr>
          <w:rFonts w:ascii="Times New Roman" w:eastAsia="Times New Roman" w:hAnsi="Times New Roman" w:cs="Times New Roman"/>
          <w:color w:val="000000"/>
          <w:sz w:val="20"/>
          <w:szCs w:val="24"/>
        </w:rPr>
        <w:t>Ra,</w:t>
      </w:r>
      <w:r w:rsidRPr="00AE557B">
        <w:rPr>
          <w:rFonts w:ascii="Times New Roman" w:eastAsia="Times New Roman" w:hAnsi="Times New Roman" w:cs="Times New Roman"/>
          <w:color w:val="000000"/>
          <w:sz w:val="20"/>
          <w:szCs w:val="24"/>
        </w:rPr>
        <w:t xml:space="preserve"> 0.089 for </w:t>
      </w:r>
      <w:r w:rsidRPr="00AE557B">
        <w:rPr>
          <w:rFonts w:ascii="Times New Roman" w:eastAsia="Times New Roman" w:hAnsi="Times New Roman" w:cs="Times New Roman"/>
          <w:color w:val="000000"/>
          <w:sz w:val="20"/>
          <w:szCs w:val="24"/>
          <w:vertAlign w:val="superscript"/>
        </w:rPr>
        <w:t>232</w:t>
      </w:r>
      <w:r w:rsidR="00F11329" w:rsidRPr="00AE557B">
        <w:rPr>
          <w:rFonts w:ascii="Times New Roman" w:eastAsia="Times New Roman" w:hAnsi="Times New Roman" w:cs="Times New Roman"/>
          <w:color w:val="000000"/>
          <w:sz w:val="20"/>
          <w:szCs w:val="24"/>
        </w:rPr>
        <w:t xml:space="preserve">Th and </w:t>
      </w:r>
      <w:r w:rsidRPr="00AE557B">
        <w:rPr>
          <w:rFonts w:ascii="Times New Roman" w:eastAsia="Times New Roman" w:hAnsi="Times New Roman" w:cs="Times New Roman"/>
          <w:color w:val="000000"/>
          <w:sz w:val="20"/>
          <w:szCs w:val="24"/>
        </w:rPr>
        <w:t xml:space="preserve">0.275 for </w:t>
      </w:r>
      <w:r w:rsidRPr="00AE557B">
        <w:rPr>
          <w:rFonts w:ascii="Times New Roman" w:eastAsia="Times New Roman" w:hAnsi="Times New Roman" w:cs="Times New Roman"/>
          <w:color w:val="000000"/>
          <w:sz w:val="20"/>
          <w:szCs w:val="24"/>
          <w:vertAlign w:val="superscript"/>
        </w:rPr>
        <w:t>40</w:t>
      </w:r>
      <w:r w:rsidR="00ED110E" w:rsidRPr="00AE557B">
        <w:rPr>
          <w:rFonts w:ascii="Times New Roman" w:eastAsia="Times New Roman" w:hAnsi="Times New Roman" w:cs="Times New Roman"/>
          <w:color w:val="000000"/>
          <w:sz w:val="20"/>
          <w:szCs w:val="24"/>
        </w:rPr>
        <w:t>K obtained for Bangladesh</w:t>
      </w:r>
      <w:r w:rsidRPr="00AE557B">
        <w:rPr>
          <w:rFonts w:ascii="Times New Roman" w:eastAsia="Times New Roman" w:hAnsi="Times New Roman" w:cs="Times New Roman"/>
          <w:color w:val="000000"/>
          <w:sz w:val="20"/>
          <w:szCs w:val="24"/>
        </w:rPr>
        <w:t xml:space="preserve"> </w:t>
      </w:r>
      <w:r w:rsidRPr="00AE557B">
        <w:rPr>
          <w:rFonts w:ascii="Times New Roman" w:hAnsi="Times New Roman" w:cs="Times New Roman"/>
          <w:sz w:val="20"/>
          <w:szCs w:val="24"/>
          <w:vertAlign w:val="superscript"/>
        </w:rPr>
        <w:t>(</w:t>
      </w:r>
      <w:r w:rsidRPr="00AE557B">
        <w:rPr>
          <w:rFonts w:ascii="Times New Roman" w:hAnsi="Times New Roman" w:cs="Times New Roman"/>
          <w:b/>
          <w:sz w:val="20"/>
          <w:szCs w:val="24"/>
          <w:vertAlign w:val="superscript"/>
        </w:rPr>
        <w:t>26)</w:t>
      </w:r>
      <w:r w:rsidRPr="00AE557B">
        <w:rPr>
          <w:rFonts w:ascii="Times New Roman" w:hAnsi="Times New Roman" w:cs="Times New Roman"/>
          <w:sz w:val="20"/>
          <w:szCs w:val="24"/>
        </w:rPr>
        <w:t>.</w:t>
      </w:r>
      <w:r w:rsidR="00692565" w:rsidRPr="00AE557B">
        <w:rPr>
          <w:rFonts w:ascii="Times New Roman" w:hAnsi="Times New Roman" w:cs="Times New Roman"/>
          <w:sz w:val="20"/>
          <w:szCs w:val="24"/>
        </w:rPr>
        <w:t xml:space="preserve"> </w:t>
      </w:r>
      <w:r w:rsidR="00ED110E" w:rsidRPr="00AE557B">
        <w:rPr>
          <w:rFonts w:ascii="Times New Roman" w:eastAsia="Times New Roman" w:hAnsi="Times New Roman" w:cs="Times New Roman"/>
          <w:color w:val="000000"/>
          <w:sz w:val="20"/>
          <w:szCs w:val="24"/>
        </w:rPr>
        <w:t xml:space="preserve">The values reported in Table 6 could be traced to other sources such as drinking water and feed given to </w:t>
      </w:r>
      <w:r w:rsidRPr="00AE557B">
        <w:rPr>
          <w:rFonts w:ascii="Times New Roman" w:eastAsia="Times New Roman" w:hAnsi="Times New Roman" w:cs="Times New Roman"/>
          <w:color w:val="000000"/>
          <w:sz w:val="20"/>
          <w:szCs w:val="24"/>
        </w:rPr>
        <w:t>cattle</w:t>
      </w:r>
      <w:r w:rsidR="00ED110E" w:rsidRPr="00AE557B">
        <w:rPr>
          <w:rFonts w:ascii="Times New Roman" w:eastAsia="Times New Roman" w:hAnsi="Times New Roman" w:cs="Times New Roman"/>
          <w:color w:val="000000"/>
          <w:sz w:val="20"/>
          <w:szCs w:val="24"/>
        </w:rPr>
        <w:t xml:space="preserve"> at the rearing field.</w:t>
      </w:r>
    </w:p>
    <w:p w:rsidR="00AE557B" w:rsidRPr="00AE557B" w:rsidRDefault="00AE557B" w:rsidP="00790783">
      <w:pPr>
        <w:snapToGrid w:val="0"/>
        <w:spacing w:after="0" w:line="240" w:lineRule="auto"/>
        <w:jc w:val="center"/>
        <w:rPr>
          <w:rFonts w:ascii="Times New Roman" w:eastAsia="Times New Roman" w:hAnsi="Times New Roman" w:cs="Times New Roman"/>
          <w:color w:val="000000"/>
          <w:sz w:val="20"/>
          <w:szCs w:val="24"/>
        </w:rPr>
        <w:sectPr w:rsidR="00AE557B" w:rsidRPr="00AE557B" w:rsidSect="00AE557B">
          <w:type w:val="continuous"/>
          <w:pgSz w:w="12240" w:h="15840" w:code="1"/>
          <w:pgMar w:top="1440" w:right="1440" w:bottom="1440" w:left="1440" w:header="720" w:footer="720" w:gutter="0"/>
          <w:cols w:num="2" w:space="550"/>
          <w:docGrid w:linePitch="360"/>
        </w:sectPr>
      </w:pPr>
    </w:p>
    <w:p w:rsidR="00AE557B" w:rsidRDefault="00AE557B" w:rsidP="00790783">
      <w:pPr>
        <w:snapToGrid w:val="0"/>
        <w:spacing w:after="0" w:line="240" w:lineRule="auto"/>
        <w:jc w:val="center"/>
        <w:rPr>
          <w:rFonts w:ascii="Times New Roman" w:hAnsi="Times New Roman" w:cs="Times New Roman"/>
          <w:sz w:val="20"/>
          <w:szCs w:val="24"/>
          <w:lang w:eastAsia="zh-CN"/>
        </w:rPr>
      </w:pPr>
    </w:p>
    <w:p w:rsidR="005400EE" w:rsidRPr="00AE557B" w:rsidRDefault="00B6456F" w:rsidP="00790783">
      <w:pPr>
        <w:snapToGrid w:val="0"/>
        <w:spacing w:after="0" w:line="240" w:lineRule="auto"/>
        <w:jc w:val="center"/>
        <w:rPr>
          <w:rFonts w:ascii="Times New Roman" w:hAnsi="Times New Roman" w:cs="Times New Roman"/>
          <w:sz w:val="20"/>
          <w:szCs w:val="24"/>
        </w:rPr>
      </w:pPr>
      <w:r w:rsidRPr="00AE557B">
        <w:rPr>
          <w:rFonts w:ascii="Times New Roman" w:hAnsi="Times New Roman" w:cs="Times New Roman"/>
          <w:sz w:val="20"/>
          <w:szCs w:val="24"/>
        </w:rPr>
        <w:lastRenderedPageBreak/>
        <w:t>Tab</w:t>
      </w:r>
      <w:r w:rsidR="00ED110E" w:rsidRPr="00AE557B">
        <w:rPr>
          <w:rFonts w:ascii="Times New Roman" w:hAnsi="Times New Roman" w:cs="Times New Roman"/>
          <w:sz w:val="20"/>
          <w:szCs w:val="24"/>
        </w:rPr>
        <w:t>le 5</w:t>
      </w:r>
      <w:r w:rsidRPr="00AE557B">
        <w:rPr>
          <w:rFonts w:ascii="Times New Roman" w:hAnsi="Times New Roman" w:cs="Times New Roman"/>
          <w:sz w:val="20"/>
          <w:szCs w:val="24"/>
        </w:rPr>
        <w:t xml:space="preserve">: Transfer ratio of </w:t>
      </w:r>
      <w:r w:rsidRPr="00AE557B">
        <w:rPr>
          <w:rFonts w:ascii="Times New Roman" w:hAnsi="Times New Roman" w:cs="Times New Roman"/>
          <w:sz w:val="20"/>
          <w:szCs w:val="24"/>
          <w:vertAlign w:val="superscript"/>
        </w:rPr>
        <w:t>40</w:t>
      </w:r>
      <w:r w:rsidRPr="00AE557B">
        <w:rPr>
          <w:rFonts w:ascii="Times New Roman" w:hAnsi="Times New Roman" w:cs="Times New Roman"/>
          <w:sz w:val="20"/>
          <w:szCs w:val="24"/>
        </w:rPr>
        <w:t>K,</w:t>
      </w:r>
      <w:r w:rsidRPr="00AE557B">
        <w:rPr>
          <w:rFonts w:ascii="Times New Roman" w:hAnsi="Times New Roman" w:cs="Times New Roman"/>
          <w:sz w:val="20"/>
          <w:szCs w:val="24"/>
          <w:vertAlign w:val="superscript"/>
        </w:rPr>
        <w:t xml:space="preserve"> </w:t>
      </w:r>
      <w:r w:rsidR="00DD708C" w:rsidRPr="00AE557B">
        <w:rPr>
          <w:rFonts w:ascii="Times New Roman" w:hAnsi="Times New Roman" w:cs="Times New Roman"/>
          <w:sz w:val="20"/>
          <w:szCs w:val="24"/>
          <w:vertAlign w:val="superscript"/>
        </w:rPr>
        <w:t>238</w:t>
      </w:r>
      <w:r w:rsidR="00DD708C" w:rsidRPr="00AE557B">
        <w:rPr>
          <w:rFonts w:ascii="Times New Roman" w:hAnsi="Times New Roman" w:cs="Times New Roman"/>
          <w:sz w:val="20"/>
          <w:szCs w:val="24"/>
        </w:rPr>
        <w:t>U</w:t>
      </w:r>
      <w:r w:rsidRPr="00AE557B">
        <w:rPr>
          <w:rFonts w:ascii="Times New Roman" w:hAnsi="Times New Roman" w:cs="Times New Roman"/>
          <w:sz w:val="20"/>
          <w:szCs w:val="24"/>
        </w:rPr>
        <w:t xml:space="preserve"> and </w:t>
      </w:r>
      <w:r w:rsidRPr="00AE557B">
        <w:rPr>
          <w:rFonts w:ascii="Times New Roman" w:hAnsi="Times New Roman" w:cs="Times New Roman"/>
          <w:sz w:val="20"/>
          <w:szCs w:val="24"/>
          <w:vertAlign w:val="superscript"/>
        </w:rPr>
        <w:t>232</w:t>
      </w:r>
      <w:r w:rsidR="00ED110E" w:rsidRPr="00AE557B">
        <w:rPr>
          <w:rFonts w:ascii="Times New Roman" w:hAnsi="Times New Roman" w:cs="Times New Roman"/>
          <w:sz w:val="20"/>
          <w:szCs w:val="24"/>
        </w:rPr>
        <w:t>Th for soi</w:t>
      </w:r>
      <w:r w:rsidRPr="00AE557B">
        <w:rPr>
          <w:rFonts w:ascii="Times New Roman" w:hAnsi="Times New Roman" w:cs="Times New Roman"/>
          <w:sz w:val="20"/>
          <w:szCs w:val="24"/>
        </w:rPr>
        <w:t>l to grass samples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183"/>
        <w:gridCol w:w="2410"/>
        <w:gridCol w:w="2410"/>
        <w:gridCol w:w="2471"/>
      </w:tblGrid>
      <w:tr w:rsidR="001D6E1B" w:rsidRPr="00AE557B" w:rsidTr="00692565">
        <w:trPr>
          <w:jc w:val="center"/>
        </w:trPr>
        <w:tc>
          <w:tcPr>
            <w:tcW w:w="11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Samples</w:t>
            </w:r>
          </w:p>
        </w:tc>
        <w:tc>
          <w:tcPr>
            <w:tcW w:w="12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TF (</w:t>
            </w:r>
            <w:r w:rsidRPr="00AE557B">
              <w:rPr>
                <w:rFonts w:ascii="Times New Roman" w:eastAsia="Times New Roman" w:hAnsi="Times New Roman" w:cs="Times New Roman"/>
                <w:color w:val="000000"/>
                <w:sz w:val="17"/>
                <w:szCs w:val="17"/>
                <w:vertAlign w:val="superscript"/>
              </w:rPr>
              <w:t>40</w:t>
            </w:r>
            <w:r w:rsidRPr="00AE557B">
              <w:rPr>
                <w:rFonts w:ascii="Times New Roman" w:eastAsia="Times New Roman" w:hAnsi="Times New Roman" w:cs="Times New Roman"/>
                <w:color w:val="000000"/>
                <w:sz w:val="17"/>
                <w:szCs w:val="17"/>
              </w:rPr>
              <w:t>K)</w:t>
            </w:r>
          </w:p>
        </w:tc>
        <w:tc>
          <w:tcPr>
            <w:tcW w:w="12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TF (</w:t>
            </w:r>
            <w:r w:rsidRPr="00AE557B">
              <w:rPr>
                <w:rFonts w:ascii="Times New Roman" w:eastAsia="Times New Roman" w:hAnsi="Times New Roman" w:cs="Times New Roman"/>
                <w:color w:val="000000"/>
                <w:sz w:val="17"/>
                <w:szCs w:val="17"/>
                <w:vertAlign w:val="superscript"/>
              </w:rPr>
              <w:t>238</w:t>
            </w:r>
            <w:r w:rsidRPr="00AE557B">
              <w:rPr>
                <w:rFonts w:ascii="Times New Roman" w:eastAsia="Times New Roman" w:hAnsi="Times New Roman" w:cs="Times New Roman"/>
                <w:color w:val="000000"/>
                <w:sz w:val="17"/>
                <w:szCs w:val="17"/>
              </w:rPr>
              <w:t>U)</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TF (</w:t>
            </w:r>
            <w:r w:rsidRPr="00AE557B">
              <w:rPr>
                <w:rFonts w:ascii="Times New Roman" w:eastAsia="Times New Roman" w:hAnsi="Times New Roman" w:cs="Times New Roman"/>
                <w:color w:val="000000"/>
                <w:sz w:val="17"/>
                <w:szCs w:val="17"/>
                <w:vertAlign w:val="superscript"/>
              </w:rPr>
              <w:t>232</w:t>
            </w:r>
            <w:r w:rsidRPr="00AE557B">
              <w:rPr>
                <w:rFonts w:ascii="Times New Roman" w:eastAsia="Times New Roman" w:hAnsi="Times New Roman" w:cs="Times New Roman"/>
                <w:color w:val="000000"/>
                <w:sz w:val="17"/>
                <w:szCs w:val="17"/>
              </w:rPr>
              <w:t>Th)</w:t>
            </w:r>
          </w:p>
        </w:tc>
      </w:tr>
      <w:tr w:rsidR="001D6E1B" w:rsidRPr="00AE557B" w:rsidTr="00692565">
        <w:trPr>
          <w:jc w:val="center"/>
        </w:trPr>
        <w:tc>
          <w:tcPr>
            <w:tcW w:w="1152" w:type="pct"/>
            <w:tcBorders>
              <w:top w:val="single" w:sz="4" w:space="0" w:color="auto"/>
            </w:tcBorders>
            <w:shd w:val="clear" w:color="auto" w:fill="auto"/>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1</w:t>
            </w:r>
          </w:p>
        </w:tc>
        <w:tc>
          <w:tcPr>
            <w:tcW w:w="1272" w:type="pct"/>
            <w:tcBorders>
              <w:top w:val="single" w:sz="4" w:space="0" w:color="auto"/>
            </w:tcBorders>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0.26</w:t>
            </w:r>
          </w:p>
        </w:tc>
        <w:tc>
          <w:tcPr>
            <w:tcW w:w="1272" w:type="pct"/>
            <w:tcBorders>
              <w:top w:val="single" w:sz="4" w:space="0" w:color="auto"/>
            </w:tcBorders>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0.75</w:t>
            </w:r>
          </w:p>
        </w:tc>
        <w:tc>
          <w:tcPr>
            <w:tcW w:w="1305" w:type="pct"/>
            <w:tcBorders>
              <w:top w:val="single" w:sz="4" w:space="0" w:color="auto"/>
            </w:tcBorders>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0.82</w:t>
            </w:r>
          </w:p>
        </w:tc>
      </w:tr>
      <w:tr w:rsidR="001D6E1B" w:rsidRPr="00AE557B" w:rsidTr="00692565">
        <w:trPr>
          <w:jc w:val="center"/>
        </w:trPr>
        <w:tc>
          <w:tcPr>
            <w:tcW w:w="1152" w:type="pct"/>
            <w:shd w:val="clear" w:color="auto" w:fill="auto"/>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2</w:t>
            </w:r>
          </w:p>
        </w:tc>
        <w:tc>
          <w:tcPr>
            <w:tcW w:w="1272"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0.27</w:t>
            </w:r>
          </w:p>
        </w:tc>
        <w:tc>
          <w:tcPr>
            <w:tcW w:w="1272"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0.83</w:t>
            </w:r>
          </w:p>
        </w:tc>
        <w:tc>
          <w:tcPr>
            <w:tcW w:w="1305"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0.91</w:t>
            </w:r>
          </w:p>
        </w:tc>
      </w:tr>
      <w:tr w:rsidR="001D6E1B" w:rsidRPr="00AE557B" w:rsidTr="00692565">
        <w:trPr>
          <w:jc w:val="center"/>
        </w:trPr>
        <w:tc>
          <w:tcPr>
            <w:tcW w:w="1152" w:type="pct"/>
            <w:shd w:val="clear" w:color="auto" w:fill="auto"/>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3</w:t>
            </w:r>
          </w:p>
        </w:tc>
        <w:tc>
          <w:tcPr>
            <w:tcW w:w="1272"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0.28</w:t>
            </w:r>
          </w:p>
        </w:tc>
        <w:tc>
          <w:tcPr>
            <w:tcW w:w="1272"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0.91</w:t>
            </w:r>
          </w:p>
        </w:tc>
        <w:tc>
          <w:tcPr>
            <w:tcW w:w="1305"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1.02</w:t>
            </w:r>
          </w:p>
        </w:tc>
      </w:tr>
      <w:tr w:rsidR="001D6E1B" w:rsidRPr="00AE557B" w:rsidTr="00692565">
        <w:trPr>
          <w:jc w:val="center"/>
        </w:trPr>
        <w:tc>
          <w:tcPr>
            <w:tcW w:w="1152" w:type="pct"/>
            <w:shd w:val="clear" w:color="auto" w:fill="auto"/>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4</w:t>
            </w:r>
          </w:p>
        </w:tc>
        <w:tc>
          <w:tcPr>
            <w:tcW w:w="1272"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0.35</w:t>
            </w:r>
          </w:p>
        </w:tc>
        <w:tc>
          <w:tcPr>
            <w:tcW w:w="1272"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0.98</w:t>
            </w:r>
          </w:p>
        </w:tc>
        <w:tc>
          <w:tcPr>
            <w:tcW w:w="1305"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0.25</w:t>
            </w:r>
          </w:p>
        </w:tc>
      </w:tr>
      <w:tr w:rsidR="001D6E1B" w:rsidRPr="00AE557B" w:rsidTr="00692565">
        <w:trPr>
          <w:jc w:val="center"/>
        </w:trPr>
        <w:tc>
          <w:tcPr>
            <w:tcW w:w="1152" w:type="pct"/>
            <w:shd w:val="clear" w:color="auto" w:fill="auto"/>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5</w:t>
            </w:r>
          </w:p>
        </w:tc>
        <w:tc>
          <w:tcPr>
            <w:tcW w:w="1272"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0.30</w:t>
            </w:r>
          </w:p>
        </w:tc>
        <w:tc>
          <w:tcPr>
            <w:tcW w:w="1272"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0.89</w:t>
            </w:r>
          </w:p>
        </w:tc>
        <w:tc>
          <w:tcPr>
            <w:tcW w:w="1305"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0.33</w:t>
            </w:r>
          </w:p>
        </w:tc>
      </w:tr>
      <w:tr w:rsidR="001D6E1B" w:rsidRPr="00AE557B" w:rsidTr="00692565">
        <w:trPr>
          <w:jc w:val="center"/>
        </w:trPr>
        <w:tc>
          <w:tcPr>
            <w:tcW w:w="1152" w:type="pct"/>
            <w:shd w:val="clear" w:color="auto" w:fill="auto"/>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6</w:t>
            </w:r>
          </w:p>
        </w:tc>
        <w:tc>
          <w:tcPr>
            <w:tcW w:w="1272"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0.29</w:t>
            </w:r>
          </w:p>
        </w:tc>
        <w:tc>
          <w:tcPr>
            <w:tcW w:w="1272"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0.80</w:t>
            </w:r>
          </w:p>
        </w:tc>
        <w:tc>
          <w:tcPr>
            <w:tcW w:w="1305"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0.30</w:t>
            </w:r>
          </w:p>
        </w:tc>
      </w:tr>
      <w:tr w:rsidR="001D6E1B" w:rsidRPr="00AE557B" w:rsidTr="00692565">
        <w:trPr>
          <w:jc w:val="center"/>
        </w:trPr>
        <w:tc>
          <w:tcPr>
            <w:tcW w:w="1152" w:type="pct"/>
            <w:shd w:val="clear" w:color="auto" w:fill="auto"/>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7</w:t>
            </w:r>
          </w:p>
        </w:tc>
        <w:tc>
          <w:tcPr>
            <w:tcW w:w="1272"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0.28</w:t>
            </w:r>
          </w:p>
        </w:tc>
        <w:tc>
          <w:tcPr>
            <w:tcW w:w="1272"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0.73</w:t>
            </w:r>
          </w:p>
        </w:tc>
        <w:tc>
          <w:tcPr>
            <w:tcW w:w="1305"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0.30</w:t>
            </w:r>
          </w:p>
        </w:tc>
      </w:tr>
      <w:tr w:rsidR="001D6E1B" w:rsidRPr="00AE557B" w:rsidTr="00692565">
        <w:trPr>
          <w:jc w:val="center"/>
        </w:trPr>
        <w:tc>
          <w:tcPr>
            <w:tcW w:w="1152" w:type="pct"/>
            <w:shd w:val="clear" w:color="auto" w:fill="auto"/>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8</w:t>
            </w:r>
          </w:p>
        </w:tc>
        <w:tc>
          <w:tcPr>
            <w:tcW w:w="1272"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0.48</w:t>
            </w:r>
          </w:p>
        </w:tc>
        <w:tc>
          <w:tcPr>
            <w:tcW w:w="1272"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0.84</w:t>
            </w:r>
          </w:p>
        </w:tc>
        <w:tc>
          <w:tcPr>
            <w:tcW w:w="1305"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0.99</w:t>
            </w:r>
          </w:p>
        </w:tc>
      </w:tr>
      <w:tr w:rsidR="001D6E1B" w:rsidRPr="00AE557B" w:rsidTr="00692565">
        <w:trPr>
          <w:jc w:val="center"/>
        </w:trPr>
        <w:tc>
          <w:tcPr>
            <w:tcW w:w="1152" w:type="pct"/>
            <w:shd w:val="clear" w:color="auto" w:fill="auto"/>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9</w:t>
            </w:r>
          </w:p>
        </w:tc>
        <w:tc>
          <w:tcPr>
            <w:tcW w:w="1272"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0.24</w:t>
            </w:r>
          </w:p>
        </w:tc>
        <w:tc>
          <w:tcPr>
            <w:tcW w:w="1272"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0.84</w:t>
            </w:r>
          </w:p>
        </w:tc>
        <w:tc>
          <w:tcPr>
            <w:tcW w:w="1305"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0.92</w:t>
            </w:r>
          </w:p>
        </w:tc>
      </w:tr>
      <w:tr w:rsidR="001D6E1B" w:rsidRPr="00AE557B" w:rsidTr="00692565">
        <w:trPr>
          <w:jc w:val="center"/>
        </w:trPr>
        <w:tc>
          <w:tcPr>
            <w:tcW w:w="1152" w:type="pct"/>
            <w:shd w:val="clear" w:color="auto" w:fill="auto"/>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10</w:t>
            </w:r>
          </w:p>
        </w:tc>
        <w:tc>
          <w:tcPr>
            <w:tcW w:w="1272"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0.24</w:t>
            </w:r>
          </w:p>
        </w:tc>
        <w:tc>
          <w:tcPr>
            <w:tcW w:w="1272"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0.86</w:t>
            </w:r>
          </w:p>
        </w:tc>
        <w:tc>
          <w:tcPr>
            <w:tcW w:w="1305"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0.86</w:t>
            </w:r>
          </w:p>
        </w:tc>
      </w:tr>
      <w:tr w:rsidR="001D6E1B" w:rsidRPr="00AE557B" w:rsidTr="00692565">
        <w:trPr>
          <w:jc w:val="center"/>
        </w:trPr>
        <w:tc>
          <w:tcPr>
            <w:tcW w:w="1152" w:type="pct"/>
            <w:shd w:val="clear" w:color="auto" w:fill="auto"/>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11</w:t>
            </w:r>
          </w:p>
        </w:tc>
        <w:tc>
          <w:tcPr>
            <w:tcW w:w="1272"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0.25</w:t>
            </w:r>
          </w:p>
        </w:tc>
        <w:tc>
          <w:tcPr>
            <w:tcW w:w="1272"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0.89</w:t>
            </w:r>
          </w:p>
        </w:tc>
        <w:tc>
          <w:tcPr>
            <w:tcW w:w="1305"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0.90</w:t>
            </w:r>
          </w:p>
        </w:tc>
      </w:tr>
      <w:tr w:rsidR="001D6E1B" w:rsidRPr="00AE557B" w:rsidTr="00692565">
        <w:trPr>
          <w:jc w:val="center"/>
        </w:trPr>
        <w:tc>
          <w:tcPr>
            <w:tcW w:w="1152" w:type="pct"/>
            <w:shd w:val="clear" w:color="auto" w:fill="auto"/>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12</w:t>
            </w:r>
          </w:p>
        </w:tc>
        <w:tc>
          <w:tcPr>
            <w:tcW w:w="1272"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0.25</w:t>
            </w:r>
          </w:p>
        </w:tc>
        <w:tc>
          <w:tcPr>
            <w:tcW w:w="1272"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0.91</w:t>
            </w:r>
          </w:p>
        </w:tc>
        <w:tc>
          <w:tcPr>
            <w:tcW w:w="1305"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1.05</w:t>
            </w:r>
          </w:p>
        </w:tc>
      </w:tr>
      <w:tr w:rsidR="001D6E1B" w:rsidRPr="00AE557B" w:rsidTr="00692565">
        <w:trPr>
          <w:jc w:val="center"/>
        </w:trPr>
        <w:tc>
          <w:tcPr>
            <w:tcW w:w="1152" w:type="pct"/>
            <w:shd w:val="clear" w:color="auto" w:fill="auto"/>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13</w:t>
            </w:r>
          </w:p>
        </w:tc>
        <w:tc>
          <w:tcPr>
            <w:tcW w:w="1272"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0.25</w:t>
            </w:r>
          </w:p>
        </w:tc>
        <w:tc>
          <w:tcPr>
            <w:tcW w:w="1272"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1.05</w:t>
            </w:r>
          </w:p>
        </w:tc>
        <w:tc>
          <w:tcPr>
            <w:tcW w:w="1305"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0.97</w:t>
            </w:r>
          </w:p>
        </w:tc>
      </w:tr>
      <w:tr w:rsidR="001D6E1B" w:rsidRPr="00AE557B" w:rsidTr="00692565">
        <w:trPr>
          <w:jc w:val="center"/>
        </w:trPr>
        <w:tc>
          <w:tcPr>
            <w:tcW w:w="1152" w:type="pct"/>
            <w:shd w:val="clear" w:color="auto" w:fill="auto"/>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14</w:t>
            </w:r>
          </w:p>
        </w:tc>
        <w:tc>
          <w:tcPr>
            <w:tcW w:w="1272"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0.30</w:t>
            </w:r>
          </w:p>
        </w:tc>
        <w:tc>
          <w:tcPr>
            <w:tcW w:w="1272"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1.09</w:t>
            </w:r>
          </w:p>
        </w:tc>
        <w:tc>
          <w:tcPr>
            <w:tcW w:w="1305"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0.89</w:t>
            </w:r>
          </w:p>
        </w:tc>
      </w:tr>
      <w:tr w:rsidR="001D6E1B" w:rsidRPr="00AE557B" w:rsidTr="00692565">
        <w:trPr>
          <w:jc w:val="center"/>
        </w:trPr>
        <w:tc>
          <w:tcPr>
            <w:tcW w:w="1152" w:type="pct"/>
            <w:shd w:val="clear" w:color="auto" w:fill="auto"/>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15</w:t>
            </w:r>
          </w:p>
        </w:tc>
        <w:tc>
          <w:tcPr>
            <w:tcW w:w="1272"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0.31</w:t>
            </w:r>
          </w:p>
        </w:tc>
        <w:tc>
          <w:tcPr>
            <w:tcW w:w="1272"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1.05</w:t>
            </w:r>
          </w:p>
        </w:tc>
        <w:tc>
          <w:tcPr>
            <w:tcW w:w="1305"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0.86</w:t>
            </w:r>
          </w:p>
        </w:tc>
      </w:tr>
      <w:tr w:rsidR="001D6E1B" w:rsidRPr="00AE557B" w:rsidTr="00692565">
        <w:trPr>
          <w:jc w:val="center"/>
        </w:trPr>
        <w:tc>
          <w:tcPr>
            <w:tcW w:w="1152" w:type="pct"/>
            <w:shd w:val="clear" w:color="auto" w:fill="auto"/>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16</w:t>
            </w:r>
          </w:p>
        </w:tc>
        <w:tc>
          <w:tcPr>
            <w:tcW w:w="1272"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0.32</w:t>
            </w:r>
          </w:p>
        </w:tc>
        <w:tc>
          <w:tcPr>
            <w:tcW w:w="1272"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0.89</w:t>
            </w:r>
          </w:p>
        </w:tc>
        <w:tc>
          <w:tcPr>
            <w:tcW w:w="1305"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0.82</w:t>
            </w:r>
          </w:p>
        </w:tc>
      </w:tr>
      <w:tr w:rsidR="001D6E1B" w:rsidRPr="00AE557B" w:rsidTr="00692565">
        <w:trPr>
          <w:jc w:val="center"/>
        </w:trPr>
        <w:tc>
          <w:tcPr>
            <w:tcW w:w="1152" w:type="pct"/>
            <w:shd w:val="clear" w:color="auto" w:fill="auto"/>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17</w:t>
            </w:r>
          </w:p>
        </w:tc>
        <w:tc>
          <w:tcPr>
            <w:tcW w:w="1272"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0.26</w:t>
            </w:r>
          </w:p>
        </w:tc>
        <w:tc>
          <w:tcPr>
            <w:tcW w:w="1272"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0.81</w:t>
            </w:r>
          </w:p>
        </w:tc>
        <w:tc>
          <w:tcPr>
            <w:tcW w:w="1305"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0.97</w:t>
            </w:r>
          </w:p>
        </w:tc>
      </w:tr>
      <w:tr w:rsidR="001D6E1B" w:rsidRPr="00AE557B" w:rsidTr="00692565">
        <w:trPr>
          <w:jc w:val="center"/>
        </w:trPr>
        <w:tc>
          <w:tcPr>
            <w:tcW w:w="1152" w:type="pct"/>
            <w:shd w:val="clear" w:color="auto" w:fill="auto"/>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18</w:t>
            </w:r>
          </w:p>
        </w:tc>
        <w:tc>
          <w:tcPr>
            <w:tcW w:w="1272"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0.30</w:t>
            </w:r>
          </w:p>
        </w:tc>
        <w:tc>
          <w:tcPr>
            <w:tcW w:w="1272"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0.82</w:t>
            </w:r>
          </w:p>
        </w:tc>
        <w:tc>
          <w:tcPr>
            <w:tcW w:w="1305"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0.90</w:t>
            </w:r>
          </w:p>
        </w:tc>
      </w:tr>
      <w:tr w:rsidR="001D6E1B" w:rsidRPr="00AE557B" w:rsidTr="00692565">
        <w:trPr>
          <w:jc w:val="center"/>
        </w:trPr>
        <w:tc>
          <w:tcPr>
            <w:tcW w:w="1152" w:type="pct"/>
            <w:shd w:val="clear" w:color="auto" w:fill="auto"/>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19</w:t>
            </w:r>
          </w:p>
        </w:tc>
        <w:tc>
          <w:tcPr>
            <w:tcW w:w="1272"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0.28</w:t>
            </w:r>
          </w:p>
        </w:tc>
        <w:tc>
          <w:tcPr>
            <w:tcW w:w="1272"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0.84</w:t>
            </w:r>
          </w:p>
        </w:tc>
        <w:tc>
          <w:tcPr>
            <w:tcW w:w="1305"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0.93</w:t>
            </w:r>
          </w:p>
        </w:tc>
      </w:tr>
      <w:tr w:rsidR="001D6E1B" w:rsidRPr="00AE557B" w:rsidTr="00692565">
        <w:trPr>
          <w:jc w:val="center"/>
        </w:trPr>
        <w:tc>
          <w:tcPr>
            <w:tcW w:w="1152" w:type="pct"/>
            <w:shd w:val="clear" w:color="auto" w:fill="auto"/>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20</w:t>
            </w:r>
          </w:p>
        </w:tc>
        <w:tc>
          <w:tcPr>
            <w:tcW w:w="1272"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0.26</w:t>
            </w:r>
          </w:p>
        </w:tc>
        <w:tc>
          <w:tcPr>
            <w:tcW w:w="1272"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0.85</w:t>
            </w:r>
          </w:p>
        </w:tc>
        <w:tc>
          <w:tcPr>
            <w:tcW w:w="1305"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0.96</w:t>
            </w:r>
          </w:p>
        </w:tc>
      </w:tr>
      <w:tr w:rsidR="001D6E1B" w:rsidRPr="00AE557B" w:rsidTr="00692565">
        <w:trPr>
          <w:jc w:val="center"/>
        </w:trPr>
        <w:tc>
          <w:tcPr>
            <w:tcW w:w="1152"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Mean ±σ</w:t>
            </w:r>
          </w:p>
        </w:tc>
        <w:tc>
          <w:tcPr>
            <w:tcW w:w="1272"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0.29±0.05</w:t>
            </w:r>
          </w:p>
        </w:tc>
        <w:tc>
          <w:tcPr>
            <w:tcW w:w="1272"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0.88±0.10</w:t>
            </w:r>
          </w:p>
        </w:tc>
        <w:tc>
          <w:tcPr>
            <w:tcW w:w="1305"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color w:val="000000"/>
                <w:sz w:val="17"/>
                <w:szCs w:val="17"/>
              </w:rPr>
            </w:pPr>
            <w:r w:rsidRPr="00AE557B">
              <w:rPr>
                <w:rFonts w:ascii="Times New Roman" w:eastAsia="Times New Roman" w:hAnsi="Times New Roman" w:cs="Times New Roman"/>
                <w:color w:val="000000"/>
                <w:sz w:val="17"/>
                <w:szCs w:val="17"/>
              </w:rPr>
              <w:t>0.80±0.27</w:t>
            </w:r>
          </w:p>
        </w:tc>
      </w:tr>
    </w:tbl>
    <w:p w:rsidR="00AE557B" w:rsidRDefault="00AE557B" w:rsidP="00790783">
      <w:pPr>
        <w:snapToGrid w:val="0"/>
        <w:spacing w:after="0" w:line="240" w:lineRule="auto"/>
        <w:jc w:val="center"/>
        <w:rPr>
          <w:rFonts w:ascii="Times New Roman" w:hAnsi="Times New Roman" w:cs="Times New Roman"/>
          <w:sz w:val="20"/>
          <w:szCs w:val="24"/>
          <w:lang w:eastAsia="zh-CN"/>
        </w:rPr>
      </w:pPr>
    </w:p>
    <w:p w:rsidR="003B5F99" w:rsidRPr="00AE557B" w:rsidRDefault="00B6456F" w:rsidP="00790783">
      <w:pPr>
        <w:snapToGrid w:val="0"/>
        <w:spacing w:after="0" w:line="240" w:lineRule="auto"/>
        <w:jc w:val="center"/>
        <w:rPr>
          <w:rFonts w:ascii="Times New Roman" w:hAnsi="Times New Roman" w:cs="Times New Roman"/>
          <w:sz w:val="20"/>
          <w:szCs w:val="24"/>
        </w:rPr>
      </w:pPr>
      <w:r w:rsidRPr="00AE557B">
        <w:rPr>
          <w:rFonts w:ascii="Times New Roman" w:hAnsi="Times New Roman" w:cs="Times New Roman"/>
          <w:noProof/>
          <w:sz w:val="20"/>
          <w:szCs w:val="24"/>
          <w:lang w:eastAsia="zh-CN"/>
        </w:rPr>
        <w:drawing>
          <wp:inline distT="0" distB="0" distL="0" distR="0">
            <wp:extent cx="5648656" cy="1536203"/>
            <wp:effectExtent l="19050" t="0" r="28244" b="6847"/>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B44FA" w:rsidRPr="00AE557B" w:rsidRDefault="00B6456F" w:rsidP="00AE557B">
      <w:pPr>
        <w:snapToGrid w:val="0"/>
        <w:spacing w:after="0" w:line="240" w:lineRule="auto"/>
        <w:jc w:val="center"/>
        <w:rPr>
          <w:rFonts w:ascii="Times New Roman" w:hAnsi="Times New Roman" w:cs="Times New Roman"/>
          <w:sz w:val="20"/>
          <w:szCs w:val="24"/>
          <w:lang w:eastAsia="zh-CN"/>
        </w:rPr>
      </w:pPr>
      <w:r w:rsidRPr="00AE557B">
        <w:rPr>
          <w:rFonts w:ascii="Times New Roman" w:hAnsi="Times New Roman" w:cs="Times New Roman"/>
          <w:sz w:val="20"/>
          <w:szCs w:val="24"/>
        </w:rPr>
        <w:t>Fig 3</w:t>
      </w:r>
      <w:r w:rsidR="003B5F99" w:rsidRPr="00AE557B">
        <w:rPr>
          <w:rFonts w:ascii="Times New Roman" w:hAnsi="Times New Roman" w:cs="Times New Roman"/>
          <w:sz w:val="20"/>
          <w:szCs w:val="24"/>
        </w:rPr>
        <w:t xml:space="preserve">: </w:t>
      </w:r>
      <w:r w:rsidR="001E3948" w:rsidRPr="00AE557B">
        <w:rPr>
          <w:rFonts w:ascii="Times New Roman" w:hAnsi="Times New Roman" w:cs="Times New Roman"/>
          <w:sz w:val="20"/>
          <w:szCs w:val="24"/>
        </w:rPr>
        <w:t>Mean soil-grass t</w:t>
      </w:r>
      <w:r w:rsidR="003B5F99" w:rsidRPr="00AE557B">
        <w:rPr>
          <w:rFonts w:ascii="Times New Roman" w:hAnsi="Times New Roman" w:cs="Times New Roman"/>
          <w:sz w:val="20"/>
          <w:szCs w:val="24"/>
        </w:rPr>
        <w:t>ransfer</w:t>
      </w:r>
      <w:r w:rsidR="001E3948" w:rsidRPr="00AE557B">
        <w:rPr>
          <w:rFonts w:ascii="Times New Roman" w:hAnsi="Times New Roman" w:cs="Times New Roman"/>
          <w:sz w:val="20"/>
          <w:szCs w:val="24"/>
        </w:rPr>
        <w:t xml:space="preserve"> factor of radionuclides in </w:t>
      </w:r>
      <w:r w:rsidR="003B5F99" w:rsidRPr="00AE557B">
        <w:rPr>
          <w:rFonts w:ascii="Times New Roman" w:hAnsi="Times New Roman" w:cs="Times New Roman"/>
          <w:sz w:val="20"/>
          <w:szCs w:val="24"/>
        </w:rPr>
        <w:t>samples</w:t>
      </w:r>
    </w:p>
    <w:p w:rsidR="00692565" w:rsidRPr="00AE557B" w:rsidRDefault="00692565" w:rsidP="00790783">
      <w:pPr>
        <w:snapToGrid w:val="0"/>
        <w:spacing w:after="0" w:line="240" w:lineRule="auto"/>
        <w:jc w:val="center"/>
        <w:rPr>
          <w:rFonts w:ascii="Times New Roman" w:hAnsi="Times New Roman" w:cs="Times New Roman"/>
          <w:sz w:val="20"/>
          <w:szCs w:val="24"/>
          <w:lang w:eastAsia="zh-CN"/>
        </w:rPr>
      </w:pPr>
    </w:p>
    <w:p w:rsidR="005400EE" w:rsidRPr="00AE557B" w:rsidRDefault="00B6456F" w:rsidP="00AE557B">
      <w:pPr>
        <w:snapToGrid w:val="0"/>
        <w:spacing w:after="0" w:line="240" w:lineRule="auto"/>
        <w:jc w:val="both"/>
        <w:rPr>
          <w:rFonts w:ascii="Times New Roman" w:hAnsi="Times New Roman" w:cs="Times New Roman"/>
          <w:sz w:val="20"/>
          <w:szCs w:val="24"/>
        </w:rPr>
      </w:pPr>
      <w:r w:rsidRPr="00AE557B">
        <w:rPr>
          <w:rFonts w:ascii="Times New Roman" w:hAnsi="Times New Roman" w:cs="Times New Roman"/>
          <w:sz w:val="20"/>
          <w:szCs w:val="24"/>
        </w:rPr>
        <w:t>Table 6: Difference in the estimated activity concentration in dung and grass samples (concentration in dung – concentration in grass)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803"/>
        <w:gridCol w:w="2422"/>
        <w:gridCol w:w="2541"/>
        <w:gridCol w:w="2708"/>
      </w:tblGrid>
      <w:tr w:rsidR="001D6E1B" w:rsidRPr="00AE557B" w:rsidTr="00692565">
        <w:trPr>
          <w:jc w:val="center"/>
        </w:trPr>
        <w:tc>
          <w:tcPr>
            <w:tcW w:w="952"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Samples</w:t>
            </w:r>
          </w:p>
        </w:tc>
        <w:tc>
          <w:tcPr>
            <w:tcW w:w="1278"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vertAlign w:val="superscript"/>
              </w:rPr>
              <w:t>40</w:t>
            </w:r>
            <w:r w:rsidR="00DB44FA" w:rsidRPr="00AE557B">
              <w:rPr>
                <w:rFonts w:ascii="Times New Roman" w:eastAsia="Times New Roman" w:hAnsi="Times New Roman" w:cs="Times New Roman"/>
                <w:sz w:val="17"/>
                <w:szCs w:val="17"/>
              </w:rPr>
              <w:t>K (Bqk</w:t>
            </w:r>
            <w:r w:rsidRPr="00AE557B">
              <w:rPr>
                <w:rFonts w:ascii="Times New Roman" w:eastAsia="Times New Roman" w:hAnsi="Times New Roman" w:cs="Times New Roman"/>
                <w:sz w:val="17"/>
                <w:szCs w:val="17"/>
              </w:rPr>
              <w:t>g</w:t>
            </w:r>
            <w:r w:rsidR="00DB44FA" w:rsidRPr="00AE557B">
              <w:rPr>
                <w:rFonts w:ascii="Times New Roman" w:eastAsia="Times New Roman" w:hAnsi="Times New Roman" w:cs="Times New Roman"/>
                <w:sz w:val="17"/>
                <w:szCs w:val="17"/>
                <w:vertAlign w:val="superscript"/>
              </w:rPr>
              <w:t>-1</w:t>
            </w:r>
            <w:r w:rsidRPr="00AE557B">
              <w:rPr>
                <w:rFonts w:ascii="Times New Roman" w:eastAsia="Times New Roman" w:hAnsi="Times New Roman" w:cs="Times New Roman"/>
                <w:sz w:val="17"/>
                <w:szCs w:val="17"/>
              </w:rPr>
              <w:t>)</w:t>
            </w:r>
          </w:p>
        </w:tc>
        <w:tc>
          <w:tcPr>
            <w:tcW w:w="1341"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vertAlign w:val="superscript"/>
              </w:rPr>
              <w:t>238</w:t>
            </w:r>
            <w:r w:rsidR="00DB44FA" w:rsidRPr="00AE557B">
              <w:rPr>
                <w:rFonts w:ascii="Times New Roman" w:eastAsia="Times New Roman" w:hAnsi="Times New Roman" w:cs="Times New Roman"/>
                <w:sz w:val="17"/>
                <w:szCs w:val="17"/>
              </w:rPr>
              <w:t>U (Bqkg</w:t>
            </w:r>
            <w:r w:rsidR="00DB44FA" w:rsidRPr="00AE557B">
              <w:rPr>
                <w:rFonts w:ascii="Times New Roman" w:eastAsia="Times New Roman" w:hAnsi="Times New Roman" w:cs="Times New Roman"/>
                <w:sz w:val="17"/>
                <w:szCs w:val="17"/>
                <w:vertAlign w:val="superscript"/>
              </w:rPr>
              <w:t>-1</w:t>
            </w:r>
            <w:r w:rsidR="00DB44FA" w:rsidRPr="00AE557B">
              <w:rPr>
                <w:rFonts w:ascii="Times New Roman" w:eastAsia="Times New Roman" w:hAnsi="Times New Roman" w:cs="Times New Roman"/>
                <w:sz w:val="17"/>
                <w:szCs w:val="17"/>
              </w:rPr>
              <w:t>)</w:t>
            </w:r>
          </w:p>
        </w:tc>
        <w:tc>
          <w:tcPr>
            <w:tcW w:w="1429"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vertAlign w:val="superscript"/>
              </w:rPr>
              <w:t>232</w:t>
            </w:r>
            <w:r w:rsidR="00DB44FA" w:rsidRPr="00AE557B">
              <w:rPr>
                <w:rFonts w:ascii="Times New Roman" w:eastAsia="Times New Roman" w:hAnsi="Times New Roman" w:cs="Times New Roman"/>
                <w:sz w:val="17"/>
                <w:szCs w:val="17"/>
              </w:rPr>
              <w:t>Th (Bqkg</w:t>
            </w:r>
            <w:r w:rsidR="00DB44FA" w:rsidRPr="00AE557B">
              <w:rPr>
                <w:rFonts w:ascii="Times New Roman" w:eastAsia="Times New Roman" w:hAnsi="Times New Roman" w:cs="Times New Roman"/>
                <w:sz w:val="17"/>
                <w:szCs w:val="17"/>
                <w:vertAlign w:val="superscript"/>
              </w:rPr>
              <w:t>-1</w:t>
            </w:r>
            <w:r w:rsidR="00DB44FA" w:rsidRPr="00AE557B">
              <w:rPr>
                <w:rFonts w:ascii="Times New Roman" w:eastAsia="Times New Roman" w:hAnsi="Times New Roman" w:cs="Times New Roman"/>
                <w:sz w:val="17"/>
                <w:szCs w:val="17"/>
              </w:rPr>
              <w:t>)</w:t>
            </w:r>
          </w:p>
        </w:tc>
      </w:tr>
      <w:tr w:rsidR="001D6E1B" w:rsidRPr="00AE557B" w:rsidTr="00692565">
        <w:trPr>
          <w:jc w:val="center"/>
        </w:trPr>
        <w:tc>
          <w:tcPr>
            <w:tcW w:w="952" w:type="pct"/>
            <w:shd w:val="clear" w:color="auto" w:fill="auto"/>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1</w:t>
            </w:r>
          </w:p>
        </w:tc>
        <w:tc>
          <w:tcPr>
            <w:tcW w:w="1278"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115.96</w:t>
            </w:r>
          </w:p>
        </w:tc>
        <w:tc>
          <w:tcPr>
            <w:tcW w:w="1341"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1.90</w:t>
            </w:r>
          </w:p>
        </w:tc>
        <w:tc>
          <w:tcPr>
            <w:tcW w:w="1429"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0.04</w:t>
            </w:r>
          </w:p>
        </w:tc>
      </w:tr>
      <w:tr w:rsidR="001D6E1B" w:rsidRPr="00AE557B" w:rsidTr="00692565">
        <w:trPr>
          <w:jc w:val="center"/>
        </w:trPr>
        <w:tc>
          <w:tcPr>
            <w:tcW w:w="952" w:type="pct"/>
            <w:shd w:val="clear" w:color="auto" w:fill="auto"/>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2</w:t>
            </w:r>
          </w:p>
        </w:tc>
        <w:tc>
          <w:tcPr>
            <w:tcW w:w="1278"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100.2</w:t>
            </w:r>
          </w:p>
        </w:tc>
        <w:tc>
          <w:tcPr>
            <w:tcW w:w="1341"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1.34</w:t>
            </w:r>
          </w:p>
        </w:tc>
        <w:tc>
          <w:tcPr>
            <w:tcW w:w="1429"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0.32</w:t>
            </w:r>
          </w:p>
        </w:tc>
      </w:tr>
      <w:tr w:rsidR="001D6E1B" w:rsidRPr="00AE557B" w:rsidTr="00692565">
        <w:trPr>
          <w:jc w:val="center"/>
        </w:trPr>
        <w:tc>
          <w:tcPr>
            <w:tcW w:w="952" w:type="pct"/>
            <w:shd w:val="clear" w:color="auto" w:fill="auto"/>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3</w:t>
            </w:r>
          </w:p>
        </w:tc>
        <w:tc>
          <w:tcPr>
            <w:tcW w:w="1278"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84.44</w:t>
            </w:r>
          </w:p>
        </w:tc>
        <w:tc>
          <w:tcPr>
            <w:tcW w:w="1341"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0.96</w:t>
            </w:r>
          </w:p>
        </w:tc>
        <w:tc>
          <w:tcPr>
            <w:tcW w:w="1429"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0.06</w:t>
            </w:r>
          </w:p>
        </w:tc>
      </w:tr>
      <w:tr w:rsidR="001D6E1B" w:rsidRPr="00AE557B" w:rsidTr="00692565">
        <w:trPr>
          <w:jc w:val="center"/>
        </w:trPr>
        <w:tc>
          <w:tcPr>
            <w:tcW w:w="952" w:type="pct"/>
            <w:shd w:val="clear" w:color="auto" w:fill="auto"/>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4</w:t>
            </w:r>
          </w:p>
        </w:tc>
        <w:tc>
          <w:tcPr>
            <w:tcW w:w="1278"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115.9</w:t>
            </w:r>
          </w:p>
        </w:tc>
        <w:tc>
          <w:tcPr>
            <w:tcW w:w="1341"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2.20</w:t>
            </w:r>
          </w:p>
        </w:tc>
        <w:tc>
          <w:tcPr>
            <w:tcW w:w="1429"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5.12</w:t>
            </w:r>
          </w:p>
        </w:tc>
      </w:tr>
      <w:tr w:rsidR="001D6E1B" w:rsidRPr="00AE557B" w:rsidTr="00692565">
        <w:trPr>
          <w:jc w:val="center"/>
        </w:trPr>
        <w:tc>
          <w:tcPr>
            <w:tcW w:w="952" w:type="pct"/>
            <w:shd w:val="clear" w:color="auto" w:fill="auto"/>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5</w:t>
            </w:r>
          </w:p>
        </w:tc>
        <w:tc>
          <w:tcPr>
            <w:tcW w:w="1278"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87.07</w:t>
            </w:r>
          </w:p>
        </w:tc>
        <w:tc>
          <w:tcPr>
            <w:tcW w:w="1341"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1.11</w:t>
            </w:r>
          </w:p>
        </w:tc>
        <w:tc>
          <w:tcPr>
            <w:tcW w:w="1429"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7.01</w:t>
            </w:r>
          </w:p>
        </w:tc>
      </w:tr>
      <w:tr w:rsidR="001D6E1B" w:rsidRPr="00AE557B" w:rsidTr="00692565">
        <w:trPr>
          <w:jc w:val="center"/>
        </w:trPr>
        <w:tc>
          <w:tcPr>
            <w:tcW w:w="952" w:type="pct"/>
            <w:shd w:val="clear" w:color="auto" w:fill="auto"/>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6</w:t>
            </w:r>
          </w:p>
        </w:tc>
        <w:tc>
          <w:tcPr>
            <w:tcW w:w="1278"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89.04</w:t>
            </w:r>
          </w:p>
        </w:tc>
        <w:tc>
          <w:tcPr>
            <w:tcW w:w="1341"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1.80</w:t>
            </w:r>
          </w:p>
        </w:tc>
        <w:tc>
          <w:tcPr>
            <w:tcW w:w="1429"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7.30</w:t>
            </w:r>
          </w:p>
        </w:tc>
      </w:tr>
      <w:tr w:rsidR="001D6E1B" w:rsidRPr="00AE557B" w:rsidTr="00692565">
        <w:trPr>
          <w:jc w:val="center"/>
        </w:trPr>
        <w:tc>
          <w:tcPr>
            <w:tcW w:w="952" w:type="pct"/>
            <w:shd w:val="clear" w:color="auto" w:fill="auto"/>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7</w:t>
            </w:r>
          </w:p>
        </w:tc>
        <w:tc>
          <w:tcPr>
            <w:tcW w:w="1278"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32.97</w:t>
            </w:r>
          </w:p>
        </w:tc>
        <w:tc>
          <w:tcPr>
            <w:tcW w:w="1341"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2.49</w:t>
            </w:r>
          </w:p>
        </w:tc>
        <w:tc>
          <w:tcPr>
            <w:tcW w:w="1429"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7.59</w:t>
            </w:r>
          </w:p>
        </w:tc>
      </w:tr>
      <w:tr w:rsidR="001D6E1B" w:rsidRPr="00AE557B" w:rsidTr="00692565">
        <w:trPr>
          <w:jc w:val="center"/>
        </w:trPr>
        <w:tc>
          <w:tcPr>
            <w:tcW w:w="952" w:type="pct"/>
            <w:shd w:val="clear" w:color="auto" w:fill="auto"/>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8</w:t>
            </w:r>
          </w:p>
        </w:tc>
        <w:tc>
          <w:tcPr>
            <w:tcW w:w="1278"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5.73</w:t>
            </w:r>
          </w:p>
        </w:tc>
        <w:tc>
          <w:tcPr>
            <w:tcW w:w="1341"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1.40</w:t>
            </w:r>
          </w:p>
        </w:tc>
        <w:tc>
          <w:tcPr>
            <w:tcW w:w="1429"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0.02</w:t>
            </w:r>
          </w:p>
        </w:tc>
      </w:tr>
      <w:tr w:rsidR="001D6E1B" w:rsidRPr="00AE557B" w:rsidTr="00692565">
        <w:trPr>
          <w:jc w:val="center"/>
        </w:trPr>
        <w:tc>
          <w:tcPr>
            <w:tcW w:w="952" w:type="pct"/>
            <w:shd w:val="clear" w:color="auto" w:fill="auto"/>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9</w:t>
            </w:r>
          </w:p>
        </w:tc>
        <w:tc>
          <w:tcPr>
            <w:tcW w:w="1278"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27.86</w:t>
            </w:r>
          </w:p>
        </w:tc>
        <w:tc>
          <w:tcPr>
            <w:tcW w:w="1341"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1.86</w:t>
            </w:r>
          </w:p>
        </w:tc>
        <w:tc>
          <w:tcPr>
            <w:tcW w:w="1429"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1.69</w:t>
            </w:r>
          </w:p>
        </w:tc>
      </w:tr>
      <w:tr w:rsidR="001D6E1B" w:rsidRPr="00AE557B" w:rsidTr="00692565">
        <w:trPr>
          <w:jc w:val="center"/>
        </w:trPr>
        <w:tc>
          <w:tcPr>
            <w:tcW w:w="952" w:type="pct"/>
            <w:shd w:val="clear" w:color="auto" w:fill="auto"/>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10</w:t>
            </w:r>
          </w:p>
        </w:tc>
        <w:tc>
          <w:tcPr>
            <w:tcW w:w="1278"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21.30</w:t>
            </w:r>
          </w:p>
        </w:tc>
        <w:tc>
          <w:tcPr>
            <w:tcW w:w="1341"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1.96</w:t>
            </w:r>
          </w:p>
        </w:tc>
        <w:tc>
          <w:tcPr>
            <w:tcW w:w="1429"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2.00</w:t>
            </w:r>
          </w:p>
        </w:tc>
      </w:tr>
      <w:tr w:rsidR="001D6E1B" w:rsidRPr="00AE557B" w:rsidTr="00692565">
        <w:trPr>
          <w:jc w:val="center"/>
        </w:trPr>
        <w:tc>
          <w:tcPr>
            <w:tcW w:w="952" w:type="pct"/>
            <w:shd w:val="clear" w:color="auto" w:fill="auto"/>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11</w:t>
            </w:r>
          </w:p>
        </w:tc>
        <w:tc>
          <w:tcPr>
            <w:tcW w:w="1278"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14.74</w:t>
            </w:r>
          </w:p>
        </w:tc>
        <w:tc>
          <w:tcPr>
            <w:tcW w:w="1341"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1.70</w:t>
            </w:r>
          </w:p>
        </w:tc>
        <w:tc>
          <w:tcPr>
            <w:tcW w:w="1429"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2.31</w:t>
            </w:r>
          </w:p>
        </w:tc>
      </w:tr>
      <w:tr w:rsidR="001D6E1B" w:rsidRPr="00AE557B" w:rsidTr="00692565">
        <w:trPr>
          <w:jc w:val="center"/>
        </w:trPr>
        <w:tc>
          <w:tcPr>
            <w:tcW w:w="952" w:type="pct"/>
            <w:shd w:val="clear" w:color="auto" w:fill="auto"/>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12</w:t>
            </w:r>
          </w:p>
        </w:tc>
        <w:tc>
          <w:tcPr>
            <w:tcW w:w="1278"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108.66</w:t>
            </w:r>
          </w:p>
        </w:tc>
        <w:tc>
          <w:tcPr>
            <w:tcW w:w="1341"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0.21</w:t>
            </w:r>
          </w:p>
        </w:tc>
        <w:tc>
          <w:tcPr>
            <w:tcW w:w="1429"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0.06</w:t>
            </w:r>
          </w:p>
        </w:tc>
      </w:tr>
      <w:tr w:rsidR="001D6E1B" w:rsidRPr="00AE557B" w:rsidTr="00692565">
        <w:trPr>
          <w:jc w:val="center"/>
        </w:trPr>
        <w:tc>
          <w:tcPr>
            <w:tcW w:w="952" w:type="pct"/>
            <w:shd w:val="clear" w:color="auto" w:fill="auto"/>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13</w:t>
            </w:r>
          </w:p>
        </w:tc>
        <w:tc>
          <w:tcPr>
            <w:tcW w:w="1278"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112.50</w:t>
            </w:r>
          </w:p>
        </w:tc>
        <w:tc>
          <w:tcPr>
            <w:tcW w:w="1341"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0.18</w:t>
            </w:r>
          </w:p>
        </w:tc>
        <w:tc>
          <w:tcPr>
            <w:tcW w:w="1429"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0.74</w:t>
            </w:r>
          </w:p>
        </w:tc>
      </w:tr>
      <w:tr w:rsidR="001D6E1B" w:rsidRPr="00AE557B" w:rsidTr="00692565">
        <w:trPr>
          <w:jc w:val="center"/>
        </w:trPr>
        <w:tc>
          <w:tcPr>
            <w:tcW w:w="952" w:type="pct"/>
            <w:shd w:val="clear" w:color="auto" w:fill="auto"/>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14</w:t>
            </w:r>
          </w:p>
        </w:tc>
        <w:tc>
          <w:tcPr>
            <w:tcW w:w="1278"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108.05</w:t>
            </w:r>
          </w:p>
        </w:tc>
        <w:tc>
          <w:tcPr>
            <w:tcW w:w="1341"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0.48</w:t>
            </w:r>
          </w:p>
        </w:tc>
        <w:tc>
          <w:tcPr>
            <w:tcW w:w="1429"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0.51</w:t>
            </w:r>
          </w:p>
        </w:tc>
      </w:tr>
      <w:tr w:rsidR="001D6E1B" w:rsidRPr="00AE557B" w:rsidTr="00692565">
        <w:trPr>
          <w:jc w:val="center"/>
        </w:trPr>
        <w:tc>
          <w:tcPr>
            <w:tcW w:w="952" w:type="pct"/>
            <w:shd w:val="clear" w:color="auto" w:fill="auto"/>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15</w:t>
            </w:r>
          </w:p>
        </w:tc>
        <w:tc>
          <w:tcPr>
            <w:tcW w:w="1278"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103.60</w:t>
            </w:r>
          </w:p>
        </w:tc>
        <w:tc>
          <w:tcPr>
            <w:tcW w:w="1341"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0.78</w:t>
            </w:r>
          </w:p>
        </w:tc>
        <w:tc>
          <w:tcPr>
            <w:tcW w:w="1429"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0.32</w:t>
            </w:r>
          </w:p>
        </w:tc>
      </w:tr>
      <w:tr w:rsidR="001D6E1B" w:rsidRPr="00AE557B" w:rsidTr="00692565">
        <w:trPr>
          <w:jc w:val="center"/>
        </w:trPr>
        <w:tc>
          <w:tcPr>
            <w:tcW w:w="952" w:type="pct"/>
            <w:shd w:val="clear" w:color="auto" w:fill="auto"/>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16</w:t>
            </w:r>
          </w:p>
        </w:tc>
        <w:tc>
          <w:tcPr>
            <w:tcW w:w="1278"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102.47</w:t>
            </w:r>
          </w:p>
        </w:tc>
        <w:tc>
          <w:tcPr>
            <w:tcW w:w="1341"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2.00</w:t>
            </w:r>
          </w:p>
        </w:tc>
        <w:tc>
          <w:tcPr>
            <w:tcW w:w="1429"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0.82</w:t>
            </w:r>
          </w:p>
        </w:tc>
      </w:tr>
      <w:tr w:rsidR="001D6E1B" w:rsidRPr="00AE557B" w:rsidTr="00692565">
        <w:trPr>
          <w:jc w:val="center"/>
        </w:trPr>
        <w:tc>
          <w:tcPr>
            <w:tcW w:w="952" w:type="pct"/>
            <w:shd w:val="clear" w:color="auto" w:fill="auto"/>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17</w:t>
            </w:r>
          </w:p>
        </w:tc>
        <w:tc>
          <w:tcPr>
            <w:tcW w:w="1278"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100.59</w:t>
            </w:r>
          </w:p>
        </w:tc>
        <w:tc>
          <w:tcPr>
            <w:tcW w:w="1341"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0.75</w:t>
            </w:r>
          </w:p>
        </w:tc>
        <w:tc>
          <w:tcPr>
            <w:tcW w:w="1429"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0.02</w:t>
            </w:r>
          </w:p>
        </w:tc>
      </w:tr>
      <w:tr w:rsidR="001D6E1B" w:rsidRPr="00AE557B" w:rsidTr="00692565">
        <w:trPr>
          <w:jc w:val="center"/>
        </w:trPr>
        <w:tc>
          <w:tcPr>
            <w:tcW w:w="952" w:type="pct"/>
            <w:shd w:val="clear" w:color="auto" w:fill="auto"/>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18</w:t>
            </w:r>
          </w:p>
        </w:tc>
        <w:tc>
          <w:tcPr>
            <w:tcW w:w="1278"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17.10</w:t>
            </w:r>
          </w:p>
        </w:tc>
        <w:tc>
          <w:tcPr>
            <w:tcW w:w="1341"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1.87</w:t>
            </w:r>
          </w:p>
        </w:tc>
        <w:tc>
          <w:tcPr>
            <w:tcW w:w="1429"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0.82</w:t>
            </w:r>
          </w:p>
        </w:tc>
      </w:tr>
      <w:tr w:rsidR="001D6E1B" w:rsidRPr="00AE557B" w:rsidTr="00692565">
        <w:trPr>
          <w:jc w:val="center"/>
        </w:trPr>
        <w:tc>
          <w:tcPr>
            <w:tcW w:w="952" w:type="pct"/>
            <w:shd w:val="clear" w:color="auto" w:fill="auto"/>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19</w:t>
            </w:r>
          </w:p>
        </w:tc>
        <w:tc>
          <w:tcPr>
            <w:tcW w:w="1278"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19.26</w:t>
            </w:r>
          </w:p>
        </w:tc>
        <w:tc>
          <w:tcPr>
            <w:tcW w:w="1341"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1.91</w:t>
            </w:r>
          </w:p>
        </w:tc>
        <w:tc>
          <w:tcPr>
            <w:tcW w:w="1429"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0.64</w:t>
            </w:r>
          </w:p>
        </w:tc>
      </w:tr>
      <w:tr w:rsidR="001D6E1B" w:rsidRPr="00AE557B" w:rsidTr="00692565">
        <w:trPr>
          <w:jc w:val="center"/>
        </w:trPr>
        <w:tc>
          <w:tcPr>
            <w:tcW w:w="952" w:type="pct"/>
            <w:shd w:val="clear" w:color="auto" w:fill="auto"/>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20</w:t>
            </w:r>
          </w:p>
        </w:tc>
        <w:tc>
          <w:tcPr>
            <w:tcW w:w="1278"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21.42</w:t>
            </w:r>
          </w:p>
        </w:tc>
        <w:tc>
          <w:tcPr>
            <w:tcW w:w="1341"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1.95</w:t>
            </w:r>
          </w:p>
        </w:tc>
        <w:tc>
          <w:tcPr>
            <w:tcW w:w="1429"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0.46</w:t>
            </w:r>
          </w:p>
        </w:tc>
      </w:tr>
      <w:tr w:rsidR="001D6E1B" w:rsidRPr="00AE557B" w:rsidTr="00692565">
        <w:trPr>
          <w:jc w:val="center"/>
        </w:trPr>
        <w:tc>
          <w:tcPr>
            <w:tcW w:w="952"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Mean ±σ</w:t>
            </w:r>
          </w:p>
        </w:tc>
        <w:tc>
          <w:tcPr>
            <w:tcW w:w="1278"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69.44±42.48</w:t>
            </w:r>
          </w:p>
        </w:tc>
        <w:tc>
          <w:tcPr>
            <w:tcW w:w="1341"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1.44±0.68</w:t>
            </w:r>
          </w:p>
        </w:tc>
        <w:tc>
          <w:tcPr>
            <w:tcW w:w="1429" w:type="pct"/>
            <w:shd w:val="clear" w:color="auto" w:fill="auto"/>
            <w:noWrap/>
            <w:vAlign w:val="center"/>
            <w:hideMark/>
          </w:tcPr>
          <w:p w:rsidR="005400EE" w:rsidRPr="00AE557B" w:rsidRDefault="00B6456F" w:rsidP="00790783">
            <w:pPr>
              <w:snapToGrid w:val="0"/>
              <w:spacing w:after="0" w:line="240" w:lineRule="auto"/>
              <w:jc w:val="both"/>
              <w:rPr>
                <w:rFonts w:ascii="Times New Roman" w:eastAsia="Times New Roman" w:hAnsi="Times New Roman" w:cs="Times New Roman"/>
                <w:sz w:val="17"/>
                <w:szCs w:val="17"/>
              </w:rPr>
            </w:pPr>
            <w:r w:rsidRPr="00AE557B">
              <w:rPr>
                <w:rFonts w:ascii="Times New Roman" w:eastAsia="Times New Roman" w:hAnsi="Times New Roman" w:cs="Times New Roman"/>
                <w:sz w:val="17"/>
                <w:szCs w:val="17"/>
              </w:rPr>
              <w:t>1.89±2.61</w:t>
            </w:r>
          </w:p>
        </w:tc>
      </w:tr>
    </w:tbl>
    <w:p w:rsidR="005B39DD" w:rsidRPr="00AE557B" w:rsidRDefault="00B6456F" w:rsidP="00790783">
      <w:pPr>
        <w:snapToGrid w:val="0"/>
        <w:spacing w:after="0" w:line="240" w:lineRule="auto"/>
        <w:jc w:val="center"/>
        <w:rPr>
          <w:rFonts w:ascii="Times New Roman" w:hAnsi="Times New Roman" w:cs="Times New Roman"/>
          <w:sz w:val="20"/>
          <w:szCs w:val="24"/>
        </w:rPr>
      </w:pPr>
      <w:r w:rsidRPr="00AE557B">
        <w:rPr>
          <w:rFonts w:ascii="Times New Roman" w:hAnsi="Times New Roman" w:cs="Times New Roman"/>
          <w:noProof/>
          <w:sz w:val="20"/>
          <w:szCs w:val="24"/>
          <w:lang w:eastAsia="zh-CN"/>
        </w:rPr>
        <w:lastRenderedPageBreak/>
        <w:drawing>
          <wp:inline distT="0" distB="0" distL="0" distR="0">
            <wp:extent cx="5486400" cy="2346385"/>
            <wp:effectExtent l="0" t="0" r="0"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B39DD" w:rsidRPr="00AE557B" w:rsidRDefault="00B6456F" w:rsidP="00AE557B">
      <w:pPr>
        <w:snapToGrid w:val="0"/>
        <w:spacing w:after="0" w:line="240" w:lineRule="auto"/>
        <w:jc w:val="center"/>
        <w:rPr>
          <w:rFonts w:ascii="Times New Roman" w:hAnsi="Times New Roman" w:cs="Times New Roman"/>
          <w:sz w:val="20"/>
          <w:szCs w:val="24"/>
        </w:rPr>
      </w:pPr>
      <w:r w:rsidRPr="00AE557B">
        <w:rPr>
          <w:rFonts w:ascii="Times New Roman" w:hAnsi="Times New Roman" w:cs="Times New Roman"/>
          <w:sz w:val="20"/>
          <w:szCs w:val="24"/>
        </w:rPr>
        <w:t xml:space="preserve">Fig 4: Distribution of </w:t>
      </w:r>
      <w:r w:rsidRPr="00AE557B">
        <w:rPr>
          <w:rFonts w:ascii="Times New Roman" w:hAnsi="Times New Roman" w:cs="Times New Roman"/>
          <w:sz w:val="20"/>
          <w:szCs w:val="24"/>
          <w:vertAlign w:val="superscript"/>
        </w:rPr>
        <w:t>40</w:t>
      </w:r>
      <w:r w:rsidRPr="00AE557B">
        <w:rPr>
          <w:rFonts w:ascii="Times New Roman" w:hAnsi="Times New Roman" w:cs="Times New Roman"/>
          <w:sz w:val="20"/>
          <w:szCs w:val="24"/>
        </w:rPr>
        <w:t>K concentrations in soil, grass, and dung.</w:t>
      </w:r>
    </w:p>
    <w:p w:rsidR="000F5BF0" w:rsidRPr="00AE557B" w:rsidRDefault="000F5BF0" w:rsidP="00790783">
      <w:pPr>
        <w:snapToGrid w:val="0"/>
        <w:spacing w:after="0" w:line="240" w:lineRule="auto"/>
        <w:ind w:firstLine="425"/>
        <w:jc w:val="both"/>
        <w:rPr>
          <w:rFonts w:ascii="Times New Roman" w:hAnsi="Times New Roman" w:cs="Times New Roman"/>
          <w:sz w:val="20"/>
          <w:szCs w:val="24"/>
        </w:rPr>
      </w:pPr>
    </w:p>
    <w:p w:rsidR="005B39DD" w:rsidRPr="00AE557B" w:rsidRDefault="00B6456F" w:rsidP="00790783">
      <w:pPr>
        <w:snapToGrid w:val="0"/>
        <w:spacing w:after="0" w:line="240" w:lineRule="auto"/>
        <w:jc w:val="center"/>
        <w:rPr>
          <w:rFonts w:ascii="Times New Roman" w:hAnsi="Times New Roman" w:cs="Times New Roman"/>
          <w:sz w:val="20"/>
          <w:szCs w:val="24"/>
        </w:rPr>
      </w:pPr>
      <w:r w:rsidRPr="00AE557B">
        <w:rPr>
          <w:rFonts w:ascii="Times New Roman" w:hAnsi="Times New Roman" w:cs="Times New Roman"/>
          <w:noProof/>
          <w:sz w:val="20"/>
          <w:szCs w:val="24"/>
          <w:lang w:eastAsia="zh-CN"/>
        </w:rPr>
        <w:drawing>
          <wp:inline distT="0" distB="0" distL="0" distR="0">
            <wp:extent cx="5796951" cy="1768415"/>
            <wp:effectExtent l="0" t="0" r="13335" b="381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B39DD" w:rsidRPr="00AE557B" w:rsidRDefault="00B6456F" w:rsidP="00AE557B">
      <w:pPr>
        <w:snapToGrid w:val="0"/>
        <w:spacing w:after="0" w:line="240" w:lineRule="auto"/>
        <w:jc w:val="center"/>
        <w:rPr>
          <w:rFonts w:ascii="Times New Roman" w:hAnsi="Times New Roman" w:cs="Times New Roman"/>
          <w:sz w:val="20"/>
          <w:szCs w:val="24"/>
        </w:rPr>
      </w:pPr>
      <w:r w:rsidRPr="00AE557B">
        <w:rPr>
          <w:rFonts w:ascii="Times New Roman" w:hAnsi="Times New Roman" w:cs="Times New Roman"/>
          <w:sz w:val="20"/>
          <w:szCs w:val="24"/>
        </w:rPr>
        <w:t xml:space="preserve">Fig 5: Distribution of </w:t>
      </w:r>
      <w:r w:rsidRPr="00AE557B">
        <w:rPr>
          <w:rFonts w:ascii="Times New Roman" w:hAnsi="Times New Roman" w:cs="Times New Roman"/>
          <w:sz w:val="20"/>
          <w:szCs w:val="24"/>
          <w:vertAlign w:val="superscript"/>
        </w:rPr>
        <w:t>238</w:t>
      </w:r>
      <w:r w:rsidRPr="00AE557B">
        <w:rPr>
          <w:rFonts w:ascii="Times New Roman" w:hAnsi="Times New Roman" w:cs="Times New Roman"/>
          <w:sz w:val="20"/>
          <w:szCs w:val="24"/>
        </w:rPr>
        <w:t>U concentrations in soil, grass, and dung.</w:t>
      </w:r>
    </w:p>
    <w:p w:rsidR="001E3948" w:rsidRPr="00AE557B" w:rsidRDefault="001E3948" w:rsidP="00790783">
      <w:pPr>
        <w:snapToGrid w:val="0"/>
        <w:spacing w:after="0" w:line="240" w:lineRule="auto"/>
        <w:ind w:firstLine="425"/>
        <w:jc w:val="both"/>
        <w:rPr>
          <w:rFonts w:ascii="Times New Roman" w:hAnsi="Times New Roman" w:cs="Times New Roman"/>
          <w:sz w:val="20"/>
          <w:szCs w:val="24"/>
        </w:rPr>
      </w:pPr>
    </w:p>
    <w:p w:rsidR="005B39DD" w:rsidRPr="00AE557B" w:rsidRDefault="00B6456F" w:rsidP="00790783">
      <w:pPr>
        <w:snapToGrid w:val="0"/>
        <w:spacing w:after="0" w:line="240" w:lineRule="auto"/>
        <w:jc w:val="center"/>
        <w:rPr>
          <w:rFonts w:ascii="Times New Roman" w:hAnsi="Times New Roman" w:cs="Times New Roman"/>
          <w:sz w:val="20"/>
          <w:szCs w:val="24"/>
        </w:rPr>
      </w:pPr>
      <w:r w:rsidRPr="00AE557B">
        <w:rPr>
          <w:rFonts w:ascii="Times New Roman" w:hAnsi="Times New Roman" w:cs="Times New Roman"/>
          <w:noProof/>
          <w:sz w:val="20"/>
          <w:szCs w:val="24"/>
          <w:lang w:eastAsia="zh-CN"/>
        </w:rPr>
        <w:drawing>
          <wp:inline distT="0" distB="0" distL="0" distR="0">
            <wp:extent cx="5788550" cy="1805913"/>
            <wp:effectExtent l="19050" t="0" r="21700" b="3837"/>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400EE" w:rsidRPr="00AE557B" w:rsidRDefault="00B6456F" w:rsidP="00AE557B">
      <w:pPr>
        <w:snapToGrid w:val="0"/>
        <w:spacing w:after="0" w:line="240" w:lineRule="auto"/>
        <w:jc w:val="center"/>
        <w:rPr>
          <w:rFonts w:ascii="Times New Roman" w:hAnsi="Times New Roman" w:cs="Times New Roman"/>
          <w:sz w:val="20"/>
          <w:szCs w:val="24"/>
        </w:rPr>
      </w:pPr>
      <w:r w:rsidRPr="00AE557B">
        <w:rPr>
          <w:rFonts w:ascii="Times New Roman" w:hAnsi="Times New Roman" w:cs="Times New Roman"/>
          <w:sz w:val="20"/>
          <w:szCs w:val="24"/>
        </w:rPr>
        <w:t xml:space="preserve">Fig </w:t>
      </w:r>
      <w:r w:rsidR="005B39DD" w:rsidRPr="00AE557B">
        <w:rPr>
          <w:rFonts w:ascii="Times New Roman" w:hAnsi="Times New Roman" w:cs="Times New Roman"/>
          <w:sz w:val="20"/>
          <w:szCs w:val="24"/>
        </w:rPr>
        <w:t xml:space="preserve">5: Distribution of </w:t>
      </w:r>
      <w:r w:rsidR="005B39DD" w:rsidRPr="00AE557B">
        <w:rPr>
          <w:rFonts w:ascii="Times New Roman" w:hAnsi="Times New Roman" w:cs="Times New Roman"/>
          <w:sz w:val="20"/>
          <w:szCs w:val="24"/>
          <w:vertAlign w:val="superscript"/>
        </w:rPr>
        <w:t>232</w:t>
      </w:r>
      <w:r w:rsidR="005B39DD" w:rsidRPr="00AE557B">
        <w:rPr>
          <w:rFonts w:ascii="Times New Roman" w:hAnsi="Times New Roman" w:cs="Times New Roman"/>
          <w:sz w:val="20"/>
          <w:szCs w:val="24"/>
        </w:rPr>
        <w:t>Th concentrations in soil, grass, and dung.</w:t>
      </w:r>
    </w:p>
    <w:p w:rsidR="000F5BF0" w:rsidRPr="00AE557B" w:rsidRDefault="000F5BF0" w:rsidP="00790783">
      <w:pPr>
        <w:snapToGrid w:val="0"/>
        <w:spacing w:after="0" w:line="240" w:lineRule="auto"/>
        <w:jc w:val="both"/>
        <w:rPr>
          <w:rFonts w:ascii="Times New Roman" w:hAnsi="Times New Roman" w:cs="Times New Roman"/>
          <w:b/>
          <w:sz w:val="20"/>
          <w:szCs w:val="24"/>
        </w:rPr>
      </w:pPr>
    </w:p>
    <w:p w:rsidR="00AE557B" w:rsidRPr="00AE557B" w:rsidRDefault="00AE557B" w:rsidP="00790783">
      <w:pPr>
        <w:snapToGrid w:val="0"/>
        <w:spacing w:after="0" w:line="240" w:lineRule="auto"/>
        <w:jc w:val="both"/>
        <w:rPr>
          <w:rFonts w:ascii="Times New Roman" w:hAnsi="Times New Roman" w:cs="Times New Roman"/>
          <w:b/>
          <w:sz w:val="20"/>
          <w:szCs w:val="24"/>
        </w:rPr>
        <w:sectPr w:rsidR="00AE557B" w:rsidRPr="00AE557B" w:rsidSect="00692565">
          <w:type w:val="continuous"/>
          <w:pgSz w:w="12240" w:h="15840" w:code="1"/>
          <w:pgMar w:top="1440" w:right="1440" w:bottom="1440" w:left="1440" w:header="720" w:footer="720" w:gutter="0"/>
          <w:cols w:space="720"/>
          <w:docGrid w:linePitch="360"/>
        </w:sectPr>
      </w:pPr>
    </w:p>
    <w:p w:rsidR="00875D9D" w:rsidRPr="00AE557B" w:rsidRDefault="00B6456F" w:rsidP="00790783">
      <w:pPr>
        <w:snapToGrid w:val="0"/>
        <w:spacing w:after="0" w:line="240" w:lineRule="auto"/>
        <w:jc w:val="both"/>
        <w:rPr>
          <w:rFonts w:ascii="Times New Roman" w:hAnsi="Times New Roman" w:cs="Times New Roman"/>
          <w:b/>
          <w:sz w:val="20"/>
          <w:szCs w:val="24"/>
        </w:rPr>
      </w:pPr>
      <w:r w:rsidRPr="00AE557B">
        <w:rPr>
          <w:rFonts w:ascii="Times New Roman" w:hAnsi="Times New Roman" w:cs="Times New Roman"/>
          <w:b/>
          <w:sz w:val="20"/>
          <w:szCs w:val="24"/>
        </w:rPr>
        <w:lastRenderedPageBreak/>
        <w:t>4.0 Discussion</w:t>
      </w:r>
    </w:p>
    <w:p w:rsidR="00D26440" w:rsidRPr="00AE557B" w:rsidRDefault="00B6456F" w:rsidP="00790783">
      <w:pPr>
        <w:autoSpaceDE w:val="0"/>
        <w:autoSpaceDN w:val="0"/>
        <w:adjustRightInd w:val="0"/>
        <w:snapToGrid w:val="0"/>
        <w:spacing w:after="0" w:line="240" w:lineRule="auto"/>
        <w:ind w:firstLine="425"/>
        <w:jc w:val="both"/>
        <w:rPr>
          <w:rFonts w:ascii="Times New Roman" w:hAnsi="Times New Roman" w:cs="Times New Roman"/>
          <w:sz w:val="20"/>
          <w:szCs w:val="24"/>
        </w:rPr>
      </w:pPr>
      <w:r w:rsidRPr="00AE557B">
        <w:rPr>
          <w:rFonts w:ascii="Times New Roman" w:hAnsi="Times New Roman" w:cs="Times New Roman"/>
          <w:sz w:val="20"/>
          <w:szCs w:val="24"/>
        </w:rPr>
        <w:t>The mean radioactivity levels of 291.8</w:t>
      </w:r>
      <w:r w:rsidR="00707432" w:rsidRPr="00AE557B">
        <w:rPr>
          <w:rFonts w:ascii="Times New Roman" w:eastAsia="Times New Roman" w:hAnsi="Times New Roman" w:cs="Times New Roman"/>
          <w:sz w:val="20"/>
          <w:szCs w:val="24"/>
        </w:rPr>
        <w:t xml:space="preserve">±58.3 </w:t>
      </w:r>
      <w:r w:rsidR="00707432" w:rsidRPr="00AE557B">
        <w:rPr>
          <w:rFonts w:ascii="Times New Roman" w:eastAsia="Times New Roman" w:hAnsi="Times New Roman" w:cs="Times New Roman"/>
          <w:color w:val="000000"/>
          <w:sz w:val="20"/>
          <w:szCs w:val="24"/>
        </w:rPr>
        <w:t>Bqkg</w:t>
      </w:r>
      <w:r w:rsidR="00707432" w:rsidRPr="00AE557B">
        <w:rPr>
          <w:rFonts w:ascii="Times New Roman" w:eastAsia="Times New Roman" w:hAnsi="Times New Roman" w:cs="Times New Roman"/>
          <w:color w:val="000000"/>
          <w:sz w:val="20"/>
          <w:szCs w:val="24"/>
          <w:vertAlign w:val="superscript"/>
        </w:rPr>
        <w:t>-1</w:t>
      </w:r>
      <w:r w:rsidRPr="00AE557B">
        <w:rPr>
          <w:rFonts w:ascii="Times New Roman" w:eastAsia="Times New Roman" w:hAnsi="Times New Roman" w:cs="Times New Roman"/>
          <w:sz w:val="20"/>
          <w:szCs w:val="24"/>
        </w:rPr>
        <w:t xml:space="preserve"> for </w:t>
      </w:r>
      <w:r w:rsidRPr="00AE557B">
        <w:rPr>
          <w:rFonts w:ascii="Times New Roman" w:hAnsi="Times New Roman" w:cs="Times New Roman"/>
          <w:sz w:val="20"/>
          <w:szCs w:val="24"/>
          <w:vertAlign w:val="superscript"/>
        </w:rPr>
        <w:t>40</w:t>
      </w:r>
      <w:r w:rsidRPr="00AE557B">
        <w:rPr>
          <w:rFonts w:ascii="Times New Roman" w:hAnsi="Times New Roman" w:cs="Times New Roman"/>
          <w:sz w:val="20"/>
          <w:szCs w:val="24"/>
        </w:rPr>
        <w:t>K; 11.7</w:t>
      </w:r>
      <w:r w:rsidR="00707432" w:rsidRPr="00AE557B">
        <w:rPr>
          <w:rFonts w:ascii="Times New Roman" w:eastAsia="Times New Roman" w:hAnsi="Times New Roman" w:cs="Times New Roman"/>
          <w:sz w:val="20"/>
          <w:szCs w:val="24"/>
        </w:rPr>
        <w:t xml:space="preserve">±0.8 </w:t>
      </w:r>
      <w:r w:rsidR="00707432" w:rsidRPr="00AE557B">
        <w:rPr>
          <w:rFonts w:ascii="Times New Roman" w:eastAsia="Times New Roman" w:hAnsi="Times New Roman" w:cs="Times New Roman"/>
          <w:color w:val="000000"/>
          <w:sz w:val="20"/>
          <w:szCs w:val="24"/>
        </w:rPr>
        <w:t>Bqkg</w:t>
      </w:r>
      <w:r w:rsidR="00707432" w:rsidRPr="00AE557B">
        <w:rPr>
          <w:rFonts w:ascii="Times New Roman" w:eastAsia="Times New Roman" w:hAnsi="Times New Roman" w:cs="Times New Roman"/>
          <w:color w:val="000000"/>
          <w:sz w:val="20"/>
          <w:szCs w:val="24"/>
          <w:vertAlign w:val="superscript"/>
        </w:rPr>
        <w:t>-1</w:t>
      </w:r>
      <w:r w:rsidRPr="00AE557B">
        <w:rPr>
          <w:rFonts w:ascii="Times New Roman" w:eastAsia="Times New Roman" w:hAnsi="Times New Roman" w:cs="Times New Roman"/>
          <w:sz w:val="20"/>
          <w:szCs w:val="24"/>
        </w:rPr>
        <w:t xml:space="preserve"> for </w:t>
      </w:r>
      <w:r w:rsidRPr="00AE557B">
        <w:rPr>
          <w:rFonts w:ascii="Times New Roman" w:hAnsi="Times New Roman" w:cs="Times New Roman"/>
          <w:sz w:val="20"/>
          <w:szCs w:val="24"/>
          <w:vertAlign w:val="superscript"/>
        </w:rPr>
        <w:t>238</w:t>
      </w:r>
      <w:r w:rsidRPr="00AE557B">
        <w:rPr>
          <w:rFonts w:ascii="Times New Roman" w:hAnsi="Times New Roman" w:cs="Times New Roman"/>
          <w:sz w:val="20"/>
          <w:szCs w:val="24"/>
        </w:rPr>
        <w:t>U and 9.3</w:t>
      </w:r>
      <w:r w:rsidR="00707432" w:rsidRPr="00AE557B">
        <w:rPr>
          <w:rFonts w:ascii="Times New Roman" w:eastAsia="Times New Roman" w:hAnsi="Times New Roman" w:cs="Times New Roman"/>
          <w:sz w:val="20"/>
          <w:szCs w:val="24"/>
        </w:rPr>
        <w:t xml:space="preserve">±2.0 </w:t>
      </w:r>
      <w:r w:rsidR="00707432" w:rsidRPr="00AE557B">
        <w:rPr>
          <w:rFonts w:ascii="Times New Roman" w:eastAsia="Times New Roman" w:hAnsi="Times New Roman" w:cs="Times New Roman"/>
          <w:color w:val="000000"/>
          <w:sz w:val="20"/>
          <w:szCs w:val="24"/>
        </w:rPr>
        <w:t>Bqkg</w:t>
      </w:r>
      <w:r w:rsidR="00707432" w:rsidRPr="00AE557B">
        <w:rPr>
          <w:rFonts w:ascii="Times New Roman" w:eastAsia="Times New Roman" w:hAnsi="Times New Roman" w:cs="Times New Roman"/>
          <w:color w:val="000000"/>
          <w:sz w:val="20"/>
          <w:szCs w:val="24"/>
          <w:vertAlign w:val="superscript"/>
        </w:rPr>
        <w:t>-1</w:t>
      </w:r>
      <w:r w:rsidRPr="00AE557B">
        <w:rPr>
          <w:rFonts w:ascii="Times New Roman" w:eastAsia="Times New Roman" w:hAnsi="Times New Roman" w:cs="Times New Roman"/>
          <w:sz w:val="20"/>
          <w:szCs w:val="24"/>
        </w:rPr>
        <w:t xml:space="preserve"> for </w:t>
      </w:r>
      <w:r w:rsidRPr="00AE557B">
        <w:rPr>
          <w:rFonts w:ascii="Times New Roman" w:hAnsi="Times New Roman" w:cs="Times New Roman"/>
          <w:sz w:val="20"/>
          <w:szCs w:val="24"/>
          <w:vertAlign w:val="superscript"/>
        </w:rPr>
        <w:t>232</w:t>
      </w:r>
      <w:r w:rsidR="00ED110E" w:rsidRPr="00AE557B">
        <w:rPr>
          <w:rFonts w:ascii="Times New Roman" w:hAnsi="Times New Roman" w:cs="Times New Roman"/>
          <w:sz w:val="20"/>
          <w:szCs w:val="24"/>
        </w:rPr>
        <w:t>Th reported in grass samples reported for Abeokuta</w:t>
      </w:r>
      <w:r w:rsidR="00BD43AE" w:rsidRPr="00AE557B">
        <w:rPr>
          <w:rFonts w:ascii="Times New Roman" w:hAnsi="Times New Roman" w:cs="Times New Roman"/>
          <w:b/>
          <w:sz w:val="20"/>
          <w:szCs w:val="24"/>
          <w:vertAlign w:val="superscript"/>
        </w:rPr>
        <w:t xml:space="preserve"> </w:t>
      </w:r>
      <w:r w:rsidR="00BD43AE" w:rsidRPr="00AE557B">
        <w:rPr>
          <w:rFonts w:ascii="Times New Roman" w:hAnsi="Times New Roman" w:cs="Times New Roman"/>
          <w:sz w:val="20"/>
          <w:szCs w:val="24"/>
          <w:vertAlign w:val="superscript"/>
        </w:rPr>
        <w:t>(</w:t>
      </w:r>
      <w:r w:rsidR="00BD43AE" w:rsidRPr="00AE557B">
        <w:rPr>
          <w:rFonts w:ascii="Times New Roman" w:hAnsi="Times New Roman" w:cs="Times New Roman"/>
          <w:b/>
          <w:sz w:val="20"/>
          <w:szCs w:val="24"/>
          <w:vertAlign w:val="superscript"/>
        </w:rPr>
        <w:t>14)</w:t>
      </w:r>
      <w:r w:rsidRPr="00AE557B">
        <w:rPr>
          <w:rFonts w:ascii="Times New Roman" w:hAnsi="Times New Roman" w:cs="Times New Roman"/>
          <w:sz w:val="20"/>
          <w:szCs w:val="24"/>
        </w:rPr>
        <w:t xml:space="preserve"> were higher than the corresponding values in the present study. However, the ranges of activity concentration of the radionuclides are similar to the value</w:t>
      </w:r>
      <w:r w:rsidR="00ED110E" w:rsidRPr="00AE557B">
        <w:rPr>
          <w:rFonts w:ascii="Times New Roman" w:hAnsi="Times New Roman" w:cs="Times New Roman"/>
          <w:sz w:val="20"/>
          <w:szCs w:val="24"/>
        </w:rPr>
        <w:t>s obtained for Tehran-Iran</w:t>
      </w:r>
      <w:r w:rsidR="00BD43AE" w:rsidRPr="00AE557B">
        <w:rPr>
          <w:rFonts w:ascii="Times New Roman" w:hAnsi="Times New Roman" w:cs="Times New Roman"/>
          <w:b/>
          <w:sz w:val="20"/>
          <w:szCs w:val="24"/>
          <w:vertAlign w:val="superscript"/>
        </w:rPr>
        <w:t xml:space="preserve"> </w:t>
      </w:r>
      <w:r w:rsidR="00BD43AE" w:rsidRPr="00AE557B">
        <w:rPr>
          <w:rFonts w:ascii="Times New Roman" w:hAnsi="Times New Roman" w:cs="Times New Roman"/>
          <w:sz w:val="20"/>
          <w:szCs w:val="24"/>
          <w:vertAlign w:val="superscript"/>
        </w:rPr>
        <w:t>(</w:t>
      </w:r>
      <w:r w:rsidR="00BD43AE" w:rsidRPr="00AE557B">
        <w:rPr>
          <w:rFonts w:ascii="Times New Roman" w:hAnsi="Times New Roman" w:cs="Times New Roman"/>
          <w:b/>
          <w:sz w:val="20"/>
          <w:szCs w:val="24"/>
          <w:vertAlign w:val="superscript"/>
        </w:rPr>
        <w:t>9)</w:t>
      </w:r>
      <w:r w:rsidR="00BD43AE" w:rsidRPr="00AE557B">
        <w:rPr>
          <w:rFonts w:ascii="Times New Roman" w:hAnsi="Times New Roman" w:cs="Times New Roman"/>
          <w:sz w:val="20"/>
          <w:szCs w:val="24"/>
        </w:rPr>
        <w:t xml:space="preserve">. </w:t>
      </w:r>
      <w:r w:rsidRPr="00AE557B">
        <w:rPr>
          <w:rFonts w:ascii="Times New Roman" w:hAnsi="Times New Roman" w:cs="Times New Roman"/>
          <w:sz w:val="20"/>
          <w:szCs w:val="24"/>
        </w:rPr>
        <w:t xml:space="preserve">The range of </w:t>
      </w:r>
      <w:r w:rsidRPr="00AE557B">
        <w:rPr>
          <w:rFonts w:ascii="Times New Roman" w:hAnsi="Times New Roman" w:cs="Times New Roman"/>
          <w:sz w:val="20"/>
          <w:szCs w:val="24"/>
          <w:vertAlign w:val="superscript"/>
        </w:rPr>
        <w:t>40</w:t>
      </w:r>
      <w:r w:rsidRPr="00AE557B">
        <w:rPr>
          <w:rFonts w:ascii="Times New Roman" w:hAnsi="Times New Roman" w:cs="Times New Roman"/>
          <w:sz w:val="20"/>
          <w:szCs w:val="24"/>
        </w:rPr>
        <w:t>K activity concentration</w:t>
      </w:r>
      <w:r w:rsidR="00ED110E" w:rsidRPr="00AE557B">
        <w:rPr>
          <w:rFonts w:ascii="Times New Roman" w:hAnsi="Times New Roman" w:cs="Times New Roman"/>
          <w:sz w:val="20"/>
          <w:szCs w:val="24"/>
        </w:rPr>
        <w:t>s in the study was</w:t>
      </w:r>
      <w:r w:rsidRPr="00AE557B">
        <w:rPr>
          <w:rFonts w:ascii="Times New Roman" w:hAnsi="Times New Roman" w:cs="Times New Roman"/>
          <w:sz w:val="20"/>
          <w:szCs w:val="24"/>
        </w:rPr>
        <w:t xml:space="preserve"> low</w:t>
      </w:r>
      <w:r w:rsidR="00ED110E" w:rsidRPr="00AE557B">
        <w:rPr>
          <w:rFonts w:ascii="Times New Roman" w:hAnsi="Times New Roman" w:cs="Times New Roman"/>
          <w:sz w:val="20"/>
          <w:szCs w:val="24"/>
        </w:rPr>
        <w:t xml:space="preserve">er </w:t>
      </w:r>
      <w:r w:rsidR="00ED110E" w:rsidRPr="00AE557B">
        <w:rPr>
          <w:rFonts w:ascii="Times New Roman" w:hAnsi="Times New Roman" w:cs="Times New Roman"/>
          <w:sz w:val="20"/>
          <w:szCs w:val="24"/>
        </w:rPr>
        <w:lastRenderedPageBreak/>
        <w:t>when</w:t>
      </w:r>
      <w:r w:rsidRPr="00AE557B">
        <w:rPr>
          <w:rFonts w:ascii="Times New Roman" w:hAnsi="Times New Roman" w:cs="Times New Roman"/>
          <w:sz w:val="20"/>
          <w:szCs w:val="24"/>
        </w:rPr>
        <w:t xml:space="preserve"> compare</w:t>
      </w:r>
      <w:r w:rsidR="00ED110E" w:rsidRPr="00AE557B">
        <w:rPr>
          <w:rFonts w:ascii="Times New Roman" w:hAnsi="Times New Roman" w:cs="Times New Roman"/>
          <w:sz w:val="20"/>
          <w:szCs w:val="24"/>
        </w:rPr>
        <w:t>d</w:t>
      </w:r>
      <w:r w:rsidRPr="00AE557B">
        <w:rPr>
          <w:rFonts w:ascii="Times New Roman" w:hAnsi="Times New Roman" w:cs="Times New Roman"/>
          <w:sz w:val="20"/>
          <w:szCs w:val="24"/>
        </w:rPr>
        <w:t xml:space="preserve"> to the </w:t>
      </w:r>
      <w:r w:rsidR="00ED110E" w:rsidRPr="00AE557B">
        <w:rPr>
          <w:rFonts w:ascii="Times New Roman" w:hAnsi="Times New Roman" w:cs="Times New Roman"/>
          <w:sz w:val="20"/>
          <w:szCs w:val="24"/>
        </w:rPr>
        <w:t xml:space="preserve">values reported for </w:t>
      </w:r>
      <w:r w:rsidRPr="00AE557B">
        <w:rPr>
          <w:rFonts w:ascii="Times New Roman" w:hAnsi="Times New Roman" w:cs="Times New Roman"/>
          <w:sz w:val="20"/>
          <w:szCs w:val="24"/>
        </w:rPr>
        <w:t>some vegetables consumed in Jordan</w:t>
      </w:r>
      <w:r w:rsidR="00BD43AE" w:rsidRPr="00AE557B">
        <w:rPr>
          <w:rFonts w:ascii="Times New Roman" w:hAnsi="Times New Roman" w:cs="Times New Roman"/>
          <w:b/>
          <w:sz w:val="20"/>
          <w:szCs w:val="24"/>
          <w:vertAlign w:val="superscript"/>
        </w:rPr>
        <w:t xml:space="preserve"> </w:t>
      </w:r>
      <w:r w:rsidR="00BD43AE" w:rsidRPr="00AE557B">
        <w:rPr>
          <w:rFonts w:ascii="Times New Roman" w:hAnsi="Times New Roman" w:cs="Times New Roman"/>
          <w:sz w:val="20"/>
          <w:szCs w:val="24"/>
          <w:vertAlign w:val="superscript"/>
        </w:rPr>
        <w:t>(</w:t>
      </w:r>
      <w:r w:rsidR="00BD43AE" w:rsidRPr="00AE557B">
        <w:rPr>
          <w:rFonts w:ascii="Times New Roman" w:hAnsi="Times New Roman" w:cs="Times New Roman"/>
          <w:b/>
          <w:sz w:val="20"/>
          <w:szCs w:val="24"/>
          <w:vertAlign w:val="superscript"/>
        </w:rPr>
        <w:t>24)</w:t>
      </w:r>
      <w:r w:rsidR="00BD43AE" w:rsidRPr="00AE557B">
        <w:rPr>
          <w:rFonts w:ascii="Times New Roman" w:hAnsi="Times New Roman" w:cs="Times New Roman"/>
          <w:sz w:val="20"/>
          <w:szCs w:val="24"/>
        </w:rPr>
        <w:t xml:space="preserve">. </w:t>
      </w:r>
      <w:r w:rsidRPr="00AE557B">
        <w:rPr>
          <w:rFonts w:ascii="Times New Roman" w:eastAsia="Times New Roman" w:hAnsi="Times New Roman" w:cs="Times New Roman"/>
          <w:sz w:val="20"/>
          <w:szCs w:val="24"/>
        </w:rPr>
        <w:t>The activity concentrations in cattle dung samples were higher than the corresponding values in the grass from the study area and this may be attributed to the ingestion of other sources of radionuclides such as the</w:t>
      </w:r>
      <w:r w:rsidR="00ED110E" w:rsidRPr="00AE557B">
        <w:rPr>
          <w:rFonts w:ascii="Times New Roman" w:eastAsia="Times New Roman" w:hAnsi="Times New Roman" w:cs="Times New Roman"/>
          <w:sz w:val="20"/>
          <w:szCs w:val="24"/>
        </w:rPr>
        <w:t xml:space="preserve"> drinking water available to</w:t>
      </w:r>
      <w:r w:rsidRPr="00AE557B">
        <w:rPr>
          <w:rFonts w:ascii="Times New Roman" w:eastAsia="Times New Roman" w:hAnsi="Times New Roman" w:cs="Times New Roman"/>
          <w:sz w:val="20"/>
          <w:szCs w:val="24"/>
        </w:rPr>
        <w:t xml:space="preserve"> cattle </w:t>
      </w:r>
      <w:r w:rsidR="00ED110E" w:rsidRPr="00AE557B">
        <w:rPr>
          <w:rFonts w:ascii="Times New Roman" w:eastAsia="Times New Roman" w:hAnsi="Times New Roman" w:cs="Times New Roman"/>
          <w:sz w:val="20"/>
          <w:szCs w:val="24"/>
        </w:rPr>
        <w:t>in the grazing</w:t>
      </w:r>
      <w:r w:rsidRPr="00AE557B">
        <w:rPr>
          <w:rFonts w:ascii="Times New Roman" w:eastAsia="Times New Roman" w:hAnsi="Times New Roman" w:cs="Times New Roman"/>
          <w:sz w:val="20"/>
          <w:szCs w:val="24"/>
        </w:rPr>
        <w:t xml:space="preserve"> area. The activity concentrations o</w:t>
      </w:r>
      <w:r w:rsidR="00ED110E" w:rsidRPr="00AE557B">
        <w:rPr>
          <w:rFonts w:ascii="Times New Roman" w:eastAsia="Times New Roman" w:hAnsi="Times New Roman" w:cs="Times New Roman"/>
          <w:sz w:val="20"/>
          <w:szCs w:val="24"/>
        </w:rPr>
        <w:t>f the radionuclides in water was</w:t>
      </w:r>
      <w:r w:rsidR="00A04AFF" w:rsidRPr="00AE557B">
        <w:rPr>
          <w:rFonts w:ascii="Times New Roman" w:eastAsia="Times New Roman" w:hAnsi="Times New Roman" w:cs="Times New Roman"/>
          <w:sz w:val="20"/>
          <w:szCs w:val="24"/>
        </w:rPr>
        <w:t xml:space="preserve"> reported to be high in Agege</w:t>
      </w:r>
      <w:r w:rsidR="00BD43AE" w:rsidRPr="00AE557B">
        <w:rPr>
          <w:rFonts w:ascii="Times New Roman" w:hAnsi="Times New Roman" w:cs="Times New Roman"/>
          <w:b/>
          <w:sz w:val="20"/>
          <w:szCs w:val="24"/>
          <w:vertAlign w:val="superscript"/>
        </w:rPr>
        <w:t xml:space="preserve"> </w:t>
      </w:r>
      <w:r w:rsidR="00BD43AE" w:rsidRPr="00AE557B">
        <w:rPr>
          <w:rFonts w:ascii="Times New Roman" w:hAnsi="Times New Roman" w:cs="Times New Roman"/>
          <w:sz w:val="20"/>
          <w:szCs w:val="24"/>
          <w:vertAlign w:val="superscript"/>
        </w:rPr>
        <w:t>(</w:t>
      </w:r>
      <w:r w:rsidR="00BD43AE" w:rsidRPr="00AE557B">
        <w:rPr>
          <w:rFonts w:ascii="Times New Roman" w:hAnsi="Times New Roman" w:cs="Times New Roman"/>
          <w:b/>
          <w:sz w:val="20"/>
          <w:szCs w:val="24"/>
          <w:vertAlign w:val="superscript"/>
        </w:rPr>
        <w:t>25)</w:t>
      </w:r>
      <w:r w:rsidR="00BD43AE" w:rsidRPr="00AE557B">
        <w:rPr>
          <w:rFonts w:ascii="Times New Roman" w:hAnsi="Times New Roman" w:cs="Times New Roman"/>
          <w:sz w:val="20"/>
          <w:szCs w:val="24"/>
        </w:rPr>
        <w:t>.</w:t>
      </w:r>
    </w:p>
    <w:p w:rsidR="002C34CA" w:rsidRPr="00AE557B" w:rsidRDefault="00B6456F" w:rsidP="00790783">
      <w:pPr>
        <w:autoSpaceDE w:val="0"/>
        <w:autoSpaceDN w:val="0"/>
        <w:adjustRightInd w:val="0"/>
        <w:snapToGrid w:val="0"/>
        <w:spacing w:after="0" w:line="240" w:lineRule="auto"/>
        <w:ind w:firstLine="425"/>
        <w:jc w:val="both"/>
        <w:rPr>
          <w:rFonts w:ascii="Times New Roman" w:eastAsia="Times New Roman" w:hAnsi="Times New Roman" w:cs="Times New Roman"/>
          <w:sz w:val="20"/>
          <w:szCs w:val="24"/>
        </w:rPr>
      </w:pPr>
      <w:r w:rsidRPr="00AE557B">
        <w:rPr>
          <w:rFonts w:ascii="Times New Roman" w:hAnsi="Times New Roman" w:cs="Times New Roman"/>
          <w:sz w:val="20"/>
          <w:szCs w:val="24"/>
        </w:rPr>
        <w:lastRenderedPageBreak/>
        <w:t>The transfer factor</w:t>
      </w:r>
      <w:r w:rsidR="00875D9D" w:rsidRPr="00AE557B">
        <w:rPr>
          <w:rFonts w:ascii="Times New Roman" w:hAnsi="Times New Roman" w:cs="Times New Roman"/>
          <w:sz w:val="20"/>
          <w:szCs w:val="24"/>
        </w:rPr>
        <w:t xml:space="preserve"> values for </w:t>
      </w:r>
      <w:r w:rsidR="00875D9D" w:rsidRPr="00AE557B">
        <w:rPr>
          <w:rFonts w:ascii="Times New Roman" w:hAnsi="Times New Roman" w:cs="Times New Roman"/>
          <w:sz w:val="20"/>
          <w:szCs w:val="24"/>
          <w:vertAlign w:val="superscript"/>
        </w:rPr>
        <w:t>40</w:t>
      </w:r>
      <w:r w:rsidR="00875D9D" w:rsidRPr="00AE557B">
        <w:rPr>
          <w:rFonts w:ascii="Times New Roman" w:hAnsi="Times New Roman" w:cs="Times New Roman"/>
          <w:sz w:val="20"/>
          <w:szCs w:val="24"/>
        </w:rPr>
        <w:t>K in the samples were low</w:t>
      </w:r>
      <w:r w:rsidRPr="00AE557B">
        <w:rPr>
          <w:rFonts w:ascii="Times New Roman" w:hAnsi="Times New Roman" w:cs="Times New Roman"/>
          <w:sz w:val="20"/>
          <w:szCs w:val="24"/>
        </w:rPr>
        <w:t>er</w:t>
      </w:r>
      <w:r w:rsidR="00875D9D" w:rsidRPr="00AE557B">
        <w:rPr>
          <w:rFonts w:ascii="Times New Roman" w:hAnsi="Times New Roman" w:cs="Times New Roman"/>
          <w:sz w:val="20"/>
          <w:szCs w:val="24"/>
        </w:rPr>
        <w:t xml:space="preserve"> compared to that of </w:t>
      </w:r>
      <w:r w:rsidR="00875D9D" w:rsidRPr="00AE557B">
        <w:rPr>
          <w:rFonts w:ascii="Times New Roman" w:hAnsi="Times New Roman" w:cs="Times New Roman"/>
          <w:sz w:val="20"/>
          <w:szCs w:val="24"/>
          <w:vertAlign w:val="superscript"/>
        </w:rPr>
        <w:t>238</w:t>
      </w:r>
      <w:r w:rsidR="00875D9D" w:rsidRPr="00AE557B">
        <w:rPr>
          <w:rFonts w:ascii="Times New Roman" w:hAnsi="Times New Roman" w:cs="Times New Roman"/>
          <w:sz w:val="20"/>
          <w:szCs w:val="24"/>
        </w:rPr>
        <w:t xml:space="preserve">U and </w:t>
      </w:r>
      <w:r w:rsidR="00875D9D" w:rsidRPr="00AE557B">
        <w:rPr>
          <w:rFonts w:ascii="Times New Roman" w:hAnsi="Times New Roman" w:cs="Times New Roman"/>
          <w:sz w:val="20"/>
          <w:szCs w:val="24"/>
          <w:vertAlign w:val="superscript"/>
        </w:rPr>
        <w:t>232</w:t>
      </w:r>
      <w:r w:rsidR="00875D9D" w:rsidRPr="00AE557B">
        <w:rPr>
          <w:rFonts w:ascii="Times New Roman" w:hAnsi="Times New Roman" w:cs="Times New Roman"/>
          <w:sz w:val="20"/>
          <w:szCs w:val="24"/>
        </w:rPr>
        <w:t>Th. T</w:t>
      </w:r>
      <w:r w:rsidRPr="00AE557B">
        <w:rPr>
          <w:rFonts w:ascii="Times New Roman" w:hAnsi="Times New Roman" w:cs="Times New Roman"/>
          <w:sz w:val="20"/>
          <w:szCs w:val="24"/>
        </w:rPr>
        <w:t>he transfer factor</w:t>
      </w:r>
      <w:r w:rsidR="00875D9D" w:rsidRPr="00AE557B">
        <w:rPr>
          <w:rFonts w:ascii="Times New Roman" w:hAnsi="Times New Roman" w:cs="Times New Roman"/>
          <w:sz w:val="20"/>
          <w:szCs w:val="24"/>
        </w:rPr>
        <w:t xml:space="preserve"> values for </w:t>
      </w:r>
      <w:r w:rsidR="00875D9D" w:rsidRPr="00AE557B">
        <w:rPr>
          <w:rFonts w:ascii="Times New Roman" w:hAnsi="Times New Roman" w:cs="Times New Roman"/>
          <w:sz w:val="20"/>
          <w:szCs w:val="24"/>
          <w:vertAlign w:val="superscript"/>
        </w:rPr>
        <w:t>232</w:t>
      </w:r>
      <w:r w:rsidR="00875D9D" w:rsidRPr="00AE557B">
        <w:rPr>
          <w:rFonts w:ascii="Times New Roman" w:hAnsi="Times New Roman" w:cs="Times New Roman"/>
          <w:sz w:val="20"/>
          <w:szCs w:val="24"/>
        </w:rPr>
        <w:t>Th</w:t>
      </w:r>
      <w:r w:rsidRPr="00AE557B">
        <w:rPr>
          <w:rFonts w:ascii="Times New Roman" w:hAnsi="Times New Roman" w:cs="Times New Roman"/>
          <w:sz w:val="20"/>
          <w:szCs w:val="24"/>
        </w:rPr>
        <w:t xml:space="preserve"> in the grass samples were low</w:t>
      </w:r>
      <w:r w:rsidR="00875D9D" w:rsidRPr="00AE557B">
        <w:rPr>
          <w:rFonts w:ascii="Times New Roman" w:hAnsi="Times New Roman" w:cs="Times New Roman"/>
          <w:sz w:val="20"/>
          <w:szCs w:val="24"/>
        </w:rPr>
        <w:t xml:space="preserve">er than the values obtained for </w:t>
      </w:r>
      <w:r w:rsidR="00875D9D" w:rsidRPr="00AE557B">
        <w:rPr>
          <w:rFonts w:ascii="Times New Roman" w:hAnsi="Times New Roman" w:cs="Times New Roman"/>
          <w:sz w:val="20"/>
          <w:szCs w:val="24"/>
          <w:vertAlign w:val="superscript"/>
        </w:rPr>
        <w:t>238</w:t>
      </w:r>
      <w:r w:rsidR="00875D9D" w:rsidRPr="00AE557B">
        <w:rPr>
          <w:rFonts w:ascii="Times New Roman" w:hAnsi="Times New Roman" w:cs="Times New Roman"/>
          <w:sz w:val="20"/>
          <w:szCs w:val="24"/>
        </w:rPr>
        <w:t>U, this was in conformity wit</w:t>
      </w:r>
      <w:r w:rsidRPr="00AE557B">
        <w:rPr>
          <w:rFonts w:ascii="Times New Roman" w:hAnsi="Times New Roman" w:cs="Times New Roman"/>
          <w:sz w:val="20"/>
          <w:szCs w:val="24"/>
        </w:rPr>
        <w:t>h the result obtained in other literature</w:t>
      </w:r>
      <w:r w:rsidR="00875D9D" w:rsidRPr="00AE557B">
        <w:rPr>
          <w:rFonts w:ascii="Times New Roman" w:hAnsi="Times New Roman" w:cs="Times New Roman"/>
          <w:sz w:val="20"/>
          <w:szCs w:val="24"/>
        </w:rPr>
        <w:t xml:space="preserve">. </w:t>
      </w:r>
      <w:r w:rsidR="00875D9D" w:rsidRPr="00AE557B">
        <w:rPr>
          <w:rFonts w:ascii="Times New Roman" w:eastAsia="Times New Roman" w:hAnsi="Times New Roman" w:cs="Times New Roman"/>
          <w:sz w:val="20"/>
          <w:szCs w:val="24"/>
        </w:rPr>
        <w:t>The values obtained in this study were higher than the range of values</w:t>
      </w:r>
      <w:r w:rsidR="00D26440" w:rsidRPr="00AE557B">
        <w:rPr>
          <w:rFonts w:ascii="Times New Roman" w:eastAsia="Times New Roman" w:hAnsi="Times New Roman" w:cs="Times New Roman"/>
          <w:sz w:val="20"/>
          <w:szCs w:val="24"/>
        </w:rPr>
        <w:t xml:space="preserve"> obtained </w:t>
      </w:r>
      <w:r w:rsidRPr="00AE557B">
        <w:rPr>
          <w:rFonts w:ascii="Times New Roman" w:eastAsia="Times New Roman" w:hAnsi="Times New Roman" w:cs="Times New Roman"/>
          <w:sz w:val="20"/>
          <w:szCs w:val="24"/>
        </w:rPr>
        <w:t>for Chittagong city of Bangladesh</w:t>
      </w:r>
      <w:r w:rsidR="00BD43AE" w:rsidRPr="00AE557B">
        <w:rPr>
          <w:rFonts w:ascii="Times New Roman" w:hAnsi="Times New Roman" w:cs="Times New Roman"/>
          <w:b/>
          <w:sz w:val="20"/>
          <w:szCs w:val="24"/>
          <w:vertAlign w:val="superscript"/>
        </w:rPr>
        <w:t xml:space="preserve"> </w:t>
      </w:r>
      <w:r w:rsidR="00BD43AE" w:rsidRPr="00AE557B">
        <w:rPr>
          <w:rFonts w:ascii="Times New Roman" w:hAnsi="Times New Roman" w:cs="Times New Roman"/>
          <w:sz w:val="20"/>
          <w:szCs w:val="24"/>
          <w:vertAlign w:val="superscript"/>
        </w:rPr>
        <w:t>(</w:t>
      </w:r>
      <w:r w:rsidR="00BD43AE" w:rsidRPr="00AE557B">
        <w:rPr>
          <w:rFonts w:ascii="Times New Roman" w:hAnsi="Times New Roman" w:cs="Times New Roman"/>
          <w:b/>
          <w:sz w:val="20"/>
          <w:szCs w:val="24"/>
          <w:vertAlign w:val="superscript"/>
        </w:rPr>
        <w:t>26)</w:t>
      </w:r>
      <w:r w:rsidR="00BD43AE" w:rsidRPr="00AE557B">
        <w:rPr>
          <w:rFonts w:ascii="Times New Roman" w:hAnsi="Times New Roman" w:cs="Times New Roman"/>
          <w:sz w:val="20"/>
          <w:szCs w:val="24"/>
        </w:rPr>
        <w:t>.</w:t>
      </w:r>
    </w:p>
    <w:p w:rsidR="00AD7828" w:rsidRPr="00AE557B" w:rsidRDefault="00B6456F" w:rsidP="00790783">
      <w:pPr>
        <w:autoSpaceDE w:val="0"/>
        <w:autoSpaceDN w:val="0"/>
        <w:adjustRightInd w:val="0"/>
        <w:snapToGrid w:val="0"/>
        <w:spacing w:after="0" w:line="240" w:lineRule="auto"/>
        <w:ind w:firstLine="425"/>
        <w:jc w:val="both"/>
        <w:rPr>
          <w:rFonts w:ascii="Times New Roman" w:hAnsi="Times New Roman" w:cs="Times New Roman"/>
          <w:bCs/>
          <w:sz w:val="20"/>
          <w:szCs w:val="24"/>
        </w:rPr>
      </w:pPr>
      <w:r w:rsidRPr="00AE557B">
        <w:rPr>
          <w:rFonts w:ascii="Times New Roman" w:hAnsi="Times New Roman" w:cs="Times New Roman"/>
          <w:bCs/>
          <w:sz w:val="20"/>
          <w:szCs w:val="24"/>
        </w:rPr>
        <w:t>The transfer factor indicated that only a fractional</w:t>
      </w:r>
      <w:r w:rsidR="002C34CA" w:rsidRPr="00AE557B">
        <w:rPr>
          <w:rFonts w:ascii="Times New Roman" w:hAnsi="Times New Roman" w:cs="Times New Roman"/>
          <w:bCs/>
          <w:sz w:val="20"/>
          <w:szCs w:val="24"/>
        </w:rPr>
        <w:t xml:space="preserve"> amount of the radionuclides was</w:t>
      </w:r>
      <w:r w:rsidRPr="00AE557B">
        <w:rPr>
          <w:rFonts w:ascii="Times New Roman" w:hAnsi="Times New Roman" w:cs="Times New Roman"/>
          <w:bCs/>
          <w:sz w:val="20"/>
          <w:szCs w:val="24"/>
        </w:rPr>
        <w:t xml:space="preserve"> transferred from the soil to the grass in the study. </w:t>
      </w:r>
      <w:r w:rsidR="00363CE1" w:rsidRPr="00AE557B">
        <w:rPr>
          <w:rFonts w:ascii="Times New Roman" w:hAnsi="Times New Roman" w:cs="Times New Roman"/>
          <w:bCs/>
          <w:sz w:val="20"/>
          <w:szCs w:val="24"/>
        </w:rPr>
        <w:t xml:space="preserve">The results obtained showed that </w:t>
      </w:r>
      <w:r w:rsidRPr="00AE557B">
        <w:rPr>
          <w:rFonts w:ascii="Times New Roman" w:hAnsi="Times New Roman" w:cs="Times New Roman"/>
          <w:bCs/>
          <w:sz w:val="20"/>
          <w:szCs w:val="24"/>
        </w:rPr>
        <w:t>U</w:t>
      </w:r>
      <w:r w:rsidR="005B39DD" w:rsidRPr="00AE557B">
        <w:rPr>
          <w:rFonts w:ascii="Times New Roman" w:hAnsi="Times New Roman" w:cs="Times New Roman"/>
          <w:bCs/>
          <w:sz w:val="20"/>
          <w:szCs w:val="24"/>
        </w:rPr>
        <w:t>ranium concentration</w:t>
      </w:r>
      <w:r w:rsidR="00363CE1" w:rsidRPr="00AE557B">
        <w:rPr>
          <w:rFonts w:ascii="Times New Roman" w:hAnsi="Times New Roman" w:cs="Times New Roman"/>
          <w:bCs/>
          <w:sz w:val="20"/>
          <w:szCs w:val="24"/>
        </w:rPr>
        <w:t xml:space="preserve">s in the grass samples from the study area </w:t>
      </w:r>
      <w:r w:rsidRPr="00AE557B">
        <w:rPr>
          <w:rFonts w:ascii="Times New Roman" w:hAnsi="Times New Roman" w:cs="Times New Roman"/>
          <w:bCs/>
          <w:sz w:val="20"/>
          <w:szCs w:val="24"/>
        </w:rPr>
        <w:t>ha</w:t>
      </w:r>
      <w:r w:rsidR="005B39DD" w:rsidRPr="00AE557B">
        <w:rPr>
          <w:rFonts w:ascii="Times New Roman" w:hAnsi="Times New Roman" w:cs="Times New Roman"/>
          <w:bCs/>
          <w:sz w:val="20"/>
          <w:szCs w:val="24"/>
        </w:rPr>
        <w:t xml:space="preserve">ve </w:t>
      </w:r>
      <w:r w:rsidRPr="00AE557B">
        <w:rPr>
          <w:rFonts w:ascii="Times New Roman" w:hAnsi="Times New Roman" w:cs="Times New Roman"/>
          <w:bCs/>
          <w:sz w:val="20"/>
          <w:szCs w:val="24"/>
        </w:rPr>
        <w:t xml:space="preserve">low concentrations compared to that of Thorium but Uranium </w:t>
      </w:r>
      <w:r w:rsidR="00363CE1" w:rsidRPr="00AE557B">
        <w:rPr>
          <w:rFonts w:ascii="Times New Roman" w:hAnsi="Times New Roman" w:cs="Times New Roman"/>
          <w:bCs/>
          <w:sz w:val="20"/>
          <w:szCs w:val="24"/>
        </w:rPr>
        <w:t xml:space="preserve">has </w:t>
      </w:r>
      <w:r w:rsidR="002C34CA" w:rsidRPr="00AE557B">
        <w:rPr>
          <w:rFonts w:ascii="Times New Roman" w:hAnsi="Times New Roman" w:cs="Times New Roman"/>
          <w:bCs/>
          <w:sz w:val="20"/>
          <w:szCs w:val="24"/>
        </w:rPr>
        <w:t xml:space="preserve">the </w:t>
      </w:r>
      <w:r w:rsidR="00363CE1" w:rsidRPr="00AE557B">
        <w:rPr>
          <w:rFonts w:ascii="Times New Roman" w:hAnsi="Times New Roman" w:cs="Times New Roman"/>
          <w:bCs/>
          <w:sz w:val="20"/>
          <w:szCs w:val="24"/>
        </w:rPr>
        <w:t>highest transfer factor</w:t>
      </w:r>
      <w:r w:rsidRPr="00AE557B">
        <w:rPr>
          <w:rFonts w:ascii="Times New Roman" w:hAnsi="Times New Roman" w:cs="Times New Roman"/>
          <w:bCs/>
          <w:sz w:val="20"/>
          <w:szCs w:val="24"/>
        </w:rPr>
        <w:t xml:space="preserve">. This is because </w:t>
      </w:r>
      <w:r w:rsidR="00F3582F" w:rsidRPr="00AE557B">
        <w:rPr>
          <w:rFonts w:ascii="Times New Roman" w:hAnsi="Times New Roman" w:cs="Times New Roman"/>
          <w:bCs/>
          <w:sz w:val="20"/>
          <w:szCs w:val="24"/>
        </w:rPr>
        <w:t xml:space="preserve">Uranium is relatively susceptible to be soluble </w:t>
      </w:r>
      <w:r w:rsidRPr="00AE557B">
        <w:rPr>
          <w:rFonts w:ascii="Times New Roman" w:hAnsi="Times New Roman" w:cs="Times New Roman"/>
          <w:bCs/>
          <w:sz w:val="20"/>
          <w:szCs w:val="24"/>
        </w:rPr>
        <w:t>whereas</w:t>
      </w:r>
      <w:r w:rsidR="00F3582F" w:rsidRPr="00AE557B">
        <w:rPr>
          <w:rFonts w:ascii="Times New Roman" w:hAnsi="Times New Roman" w:cs="Times New Roman"/>
          <w:bCs/>
          <w:sz w:val="20"/>
          <w:szCs w:val="24"/>
        </w:rPr>
        <w:t xml:space="preserve"> Thorium </w:t>
      </w:r>
      <w:r w:rsidRPr="00AE557B">
        <w:rPr>
          <w:rFonts w:ascii="Times New Roman" w:hAnsi="Times New Roman" w:cs="Times New Roman"/>
          <w:bCs/>
          <w:sz w:val="20"/>
          <w:szCs w:val="24"/>
        </w:rPr>
        <w:t>is easily absorbed by the soil</w:t>
      </w:r>
      <w:r w:rsidR="00363CE1" w:rsidRPr="00AE557B">
        <w:rPr>
          <w:rFonts w:ascii="Times New Roman" w:hAnsi="Times New Roman" w:cs="Times New Roman"/>
          <w:bCs/>
          <w:sz w:val="20"/>
          <w:szCs w:val="24"/>
        </w:rPr>
        <w:t xml:space="preserve">. </w:t>
      </w:r>
      <w:r w:rsidR="00BC24F1" w:rsidRPr="00AE557B">
        <w:rPr>
          <w:rFonts w:ascii="Times New Roman" w:hAnsi="Times New Roman" w:cs="Times New Roman"/>
          <w:bCs/>
          <w:sz w:val="20"/>
          <w:szCs w:val="24"/>
        </w:rPr>
        <w:t>The study indicated a possible low radiological effect on human feeding on cattle beef in the study area when compared to that earlier reported for Abeokuta.</w:t>
      </w:r>
    </w:p>
    <w:p w:rsidR="00BD43AE" w:rsidRPr="00AE557B" w:rsidRDefault="00BD43AE" w:rsidP="00790783">
      <w:pPr>
        <w:snapToGrid w:val="0"/>
        <w:spacing w:after="0" w:line="240" w:lineRule="auto"/>
        <w:jc w:val="both"/>
        <w:rPr>
          <w:rFonts w:ascii="Times New Roman" w:hAnsi="Times New Roman" w:cs="Times New Roman"/>
          <w:b/>
          <w:sz w:val="20"/>
          <w:szCs w:val="24"/>
        </w:rPr>
      </w:pPr>
    </w:p>
    <w:p w:rsidR="009F32F3" w:rsidRPr="00AE557B" w:rsidRDefault="00B6456F" w:rsidP="00790783">
      <w:pPr>
        <w:snapToGrid w:val="0"/>
        <w:spacing w:after="0" w:line="240" w:lineRule="auto"/>
        <w:jc w:val="both"/>
        <w:rPr>
          <w:rFonts w:ascii="Times New Roman" w:hAnsi="Times New Roman" w:cs="Times New Roman"/>
          <w:b/>
          <w:sz w:val="20"/>
          <w:szCs w:val="24"/>
        </w:rPr>
      </w:pPr>
      <w:r w:rsidRPr="00AE557B">
        <w:rPr>
          <w:rFonts w:ascii="Times New Roman" w:hAnsi="Times New Roman" w:cs="Times New Roman"/>
          <w:b/>
          <w:sz w:val="20"/>
          <w:szCs w:val="24"/>
        </w:rPr>
        <w:t>5.0</w:t>
      </w:r>
      <w:r w:rsidR="00875D9D" w:rsidRPr="00AE557B">
        <w:rPr>
          <w:rFonts w:ascii="Times New Roman" w:hAnsi="Times New Roman" w:cs="Times New Roman"/>
          <w:b/>
          <w:sz w:val="20"/>
          <w:szCs w:val="24"/>
        </w:rPr>
        <w:t xml:space="preserve"> </w:t>
      </w:r>
      <w:r w:rsidRPr="00AE557B">
        <w:rPr>
          <w:rFonts w:ascii="Times New Roman" w:hAnsi="Times New Roman" w:cs="Times New Roman"/>
          <w:b/>
          <w:sz w:val="20"/>
          <w:szCs w:val="24"/>
        </w:rPr>
        <w:t>Conclusion</w:t>
      </w:r>
    </w:p>
    <w:p w:rsidR="00F3582F" w:rsidRPr="00AE557B" w:rsidRDefault="00B6456F" w:rsidP="00790783">
      <w:pPr>
        <w:snapToGrid w:val="0"/>
        <w:spacing w:after="0" w:line="240" w:lineRule="auto"/>
        <w:ind w:firstLine="425"/>
        <w:jc w:val="both"/>
        <w:rPr>
          <w:rFonts w:ascii="Times New Roman" w:hAnsi="Times New Roman" w:cs="Times New Roman"/>
          <w:sz w:val="20"/>
          <w:szCs w:val="24"/>
        </w:rPr>
      </w:pPr>
      <w:r w:rsidRPr="00AE557B">
        <w:rPr>
          <w:rFonts w:ascii="Times New Roman" w:hAnsi="Times New Roman" w:cs="Times New Roman"/>
          <w:sz w:val="20"/>
          <w:szCs w:val="24"/>
        </w:rPr>
        <w:t xml:space="preserve">The activity concentration of </w:t>
      </w:r>
      <w:r w:rsidRPr="00AE557B">
        <w:rPr>
          <w:rFonts w:ascii="Times New Roman" w:hAnsi="Times New Roman" w:cs="Times New Roman"/>
          <w:sz w:val="20"/>
          <w:szCs w:val="24"/>
          <w:vertAlign w:val="superscript"/>
        </w:rPr>
        <w:t>40</w:t>
      </w:r>
      <w:r w:rsidRPr="00AE557B">
        <w:rPr>
          <w:rFonts w:ascii="Times New Roman" w:hAnsi="Times New Roman" w:cs="Times New Roman"/>
          <w:sz w:val="20"/>
          <w:szCs w:val="24"/>
        </w:rPr>
        <w:t xml:space="preserve">K, </w:t>
      </w:r>
      <w:r w:rsidRPr="00AE557B">
        <w:rPr>
          <w:rFonts w:ascii="Times New Roman" w:hAnsi="Times New Roman" w:cs="Times New Roman"/>
          <w:sz w:val="20"/>
          <w:szCs w:val="24"/>
          <w:vertAlign w:val="superscript"/>
        </w:rPr>
        <w:t>238</w:t>
      </w:r>
      <w:r w:rsidRPr="00AE557B">
        <w:rPr>
          <w:rFonts w:ascii="Times New Roman" w:hAnsi="Times New Roman" w:cs="Times New Roman"/>
          <w:sz w:val="20"/>
          <w:szCs w:val="24"/>
        </w:rPr>
        <w:t xml:space="preserve">U and </w:t>
      </w:r>
      <w:r w:rsidRPr="00AE557B">
        <w:rPr>
          <w:rFonts w:ascii="Times New Roman" w:hAnsi="Times New Roman" w:cs="Times New Roman"/>
          <w:sz w:val="20"/>
          <w:szCs w:val="24"/>
          <w:vertAlign w:val="superscript"/>
        </w:rPr>
        <w:t>232</w:t>
      </w:r>
      <w:r w:rsidRPr="00AE557B">
        <w:rPr>
          <w:rFonts w:ascii="Times New Roman" w:hAnsi="Times New Roman" w:cs="Times New Roman"/>
          <w:sz w:val="20"/>
          <w:szCs w:val="24"/>
        </w:rPr>
        <w:t xml:space="preserve">Th in the samples collected at cattle-rearing field area of </w:t>
      </w:r>
      <w:r w:rsidR="002C34CA" w:rsidRPr="00AE557B">
        <w:rPr>
          <w:rFonts w:ascii="Times New Roman" w:hAnsi="Times New Roman" w:cs="Times New Roman"/>
          <w:sz w:val="20"/>
          <w:szCs w:val="24"/>
        </w:rPr>
        <w:t>Mangoro-Agege</w:t>
      </w:r>
      <w:r w:rsidRPr="00AE557B">
        <w:rPr>
          <w:rFonts w:ascii="Times New Roman" w:hAnsi="Times New Roman" w:cs="Times New Roman"/>
          <w:sz w:val="20"/>
          <w:szCs w:val="24"/>
        </w:rPr>
        <w:t>, Lagos Nigeria were measured using a well calibrated Na</w:t>
      </w:r>
      <w:r w:rsidR="00692565" w:rsidRPr="00AE557B">
        <w:rPr>
          <w:rFonts w:ascii="Times New Roman" w:hAnsi="Times New Roman" w:cs="Times New Roman"/>
          <w:sz w:val="20"/>
          <w:szCs w:val="24"/>
        </w:rPr>
        <w:t>I (</w:t>
      </w:r>
      <w:r w:rsidRPr="00AE557B">
        <w:rPr>
          <w:rFonts w:ascii="Times New Roman" w:hAnsi="Times New Roman" w:cs="Times New Roman"/>
          <w:sz w:val="20"/>
          <w:szCs w:val="24"/>
        </w:rPr>
        <w:t xml:space="preserve">TI) and a well-shielded detector coupled to a computer resident quantum </w:t>
      </w:r>
      <w:r w:rsidR="002C34CA" w:rsidRPr="00AE557B">
        <w:rPr>
          <w:rFonts w:ascii="Times New Roman" w:hAnsi="Times New Roman" w:cs="Times New Roman"/>
          <w:sz w:val="20"/>
          <w:szCs w:val="24"/>
        </w:rPr>
        <w:t xml:space="preserve">multichannel analyzer. The </w:t>
      </w:r>
      <w:r w:rsidRPr="00AE557B">
        <w:rPr>
          <w:rFonts w:ascii="Times New Roman" w:hAnsi="Times New Roman" w:cs="Times New Roman"/>
          <w:sz w:val="20"/>
          <w:szCs w:val="24"/>
        </w:rPr>
        <w:t>radioactivity distribut</w:t>
      </w:r>
      <w:r w:rsidR="002C34CA" w:rsidRPr="00AE557B">
        <w:rPr>
          <w:rFonts w:ascii="Times New Roman" w:hAnsi="Times New Roman" w:cs="Times New Roman"/>
          <w:sz w:val="20"/>
          <w:szCs w:val="24"/>
        </w:rPr>
        <w:t>ion in all samples was shown in Tables 2-4</w:t>
      </w:r>
      <w:r w:rsidRPr="00AE557B">
        <w:rPr>
          <w:rFonts w:ascii="Times New Roman" w:hAnsi="Times New Roman" w:cs="Times New Roman"/>
          <w:sz w:val="20"/>
          <w:szCs w:val="24"/>
        </w:rPr>
        <w:t xml:space="preserve"> and the transfer factor of radionuclides </w:t>
      </w:r>
      <w:r w:rsidR="002C34CA" w:rsidRPr="00AE557B">
        <w:rPr>
          <w:rFonts w:ascii="Times New Roman" w:hAnsi="Times New Roman" w:cs="Times New Roman"/>
          <w:sz w:val="20"/>
          <w:szCs w:val="24"/>
        </w:rPr>
        <w:t>from soil-to-grass in Table 5</w:t>
      </w:r>
      <w:r w:rsidRPr="00AE557B">
        <w:rPr>
          <w:rFonts w:ascii="Times New Roman" w:hAnsi="Times New Roman" w:cs="Times New Roman"/>
          <w:sz w:val="20"/>
          <w:szCs w:val="24"/>
        </w:rPr>
        <w:t>.</w:t>
      </w:r>
      <w:r w:rsidR="00692565" w:rsidRPr="00AE557B">
        <w:rPr>
          <w:rFonts w:ascii="Times New Roman" w:hAnsi="Times New Roman" w:cs="Times New Roman"/>
          <w:sz w:val="20"/>
          <w:szCs w:val="24"/>
        </w:rPr>
        <w:t xml:space="preserve"> </w:t>
      </w:r>
      <w:r w:rsidRPr="00AE557B">
        <w:rPr>
          <w:rFonts w:ascii="Times New Roman" w:hAnsi="Times New Roman" w:cs="Times New Roman"/>
          <w:sz w:val="20"/>
          <w:szCs w:val="24"/>
        </w:rPr>
        <w:t xml:space="preserve">The mean activity concentration of </w:t>
      </w:r>
      <w:r w:rsidRPr="00AE557B">
        <w:rPr>
          <w:rFonts w:ascii="Times New Roman" w:hAnsi="Times New Roman" w:cs="Times New Roman"/>
          <w:sz w:val="20"/>
          <w:szCs w:val="24"/>
          <w:vertAlign w:val="superscript"/>
        </w:rPr>
        <w:t>40</w:t>
      </w:r>
      <w:r w:rsidRPr="00AE557B">
        <w:rPr>
          <w:rFonts w:ascii="Times New Roman" w:hAnsi="Times New Roman" w:cs="Times New Roman"/>
          <w:sz w:val="20"/>
          <w:szCs w:val="24"/>
        </w:rPr>
        <w:t xml:space="preserve">K, </w:t>
      </w:r>
      <w:r w:rsidRPr="00AE557B">
        <w:rPr>
          <w:rFonts w:ascii="Times New Roman" w:hAnsi="Times New Roman" w:cs="Times New Roman"/>
          <w:sz w:val="20"/>
          <w:szCs w:val="24"/>
          <w:vertAlign w:val="superscript"/>
        </w:rPr>
        <w:t>238</w:t>
      </w:r>
      <w:r w:rsidRPr="00AE557B">
        <w:rPr>
          <w:rFonts w:ascii="Times New Roman" w:hAnsi="Times New Roman" w:cs="Times New Roman"/>
          <w:sz w:val="20"/>
          <w:szCs w:val="24"/>
        </w:rPr>
        <w:t xml:space="preserve">U and </w:t>
      </w:r>
      <w:r w:rsidRPr="00AE557B">
        <w:rPr>
          <w:rFonts w:ascii="Times New Roman" w:hAnsi="Times New Roman" w:cs="Times New Roman"/>
          <w:sz w:val="20"/>
          <w:szCs w:val="24"/>
          <w:vertAlign w:val="superscript"/>
        </w:rPr>
        <w:t>232</w:t>
      </w:r>
      <w:r w:rsidRPr="00AE557B">
        <w:rPr>
          <w:rFonts w:ascii="Times New Roman" w:hAnsi="Times New Roman" w:cs="Times New Roman"/>
          <w:sz w:val="20"/>
          <w:szCs w:val="24"/>
        </w:rPr>
        <w:t xml:space="preserve">Th </w:t>
      </w:r>
      <w:r w:rsidR="002C34CA" w:rsidRPr="00AE557B">
        <w:rPr>
          <w:rFonts w:ascii="Times New Roman" w:hAnsi="Times New Roman" w:cs="Times New Roman"/>
          <w:sz w:val="20"/>
          <w:szCs w:val="24"/>
        </w:rPr>
        <w:t xml:space="preserve">for the present study </w:t>
      </w:r>
      <w:r w:rsidRPr="00AE557B">
        <w:rPr>
          <w:rFonts w:ascii="Times New Roman" w:hAnsi="Times New Roman" w:cs="Times New Roman"/>
          <w:sz w:val="20"/>
          <w:szCs w:val="24"/>
        </w:rPr>
        <w:t xml:space="preserve">were lower than the results obtained at a cattle-rearing field area of Alabata in Abeokuta, Ogun state Nigeria. The results obtained were </w:t>
      </w:r>
      <w:r w:rsidR="002C34CA" w:rsidRPr="00AE557B">
        <w:rPr>
          <w:rFonts w:ascii="Times New Roman" w:hAnsi="Times New Roman" w:cs="Times New Roman"/>
          <w:sz w:val="20"/>
          <w:szCs w:val="24"/>
        </w:rPr>
        <w:t xml:space="preserve">however </w:t>
      </w:r>
      <w:r w:rsidRPr="00AE557B">
        <w:rPr>
          <w:rFonts w:ascii="Times New Roman" w:hAnsi="Times New Roman" w:cs="Times New Roman"/>
          <w:sz w:val="20"/>
          <w:szCs w:val="24"/>
        </w:rPr>
        <w:t>higher than some values obtained in some</w:t>
      </w:r>
      <w:r w:rsidR="00C55489" w:rsidRPr="00AE557B">
        <w:rPr>
          <w:rFonts w:ascii="Times New Roman" w:hAnsi="Times New Roman" w:cs="Times New Roman"/>
          <w:sz w:val="20"/>
          <w:szCs w:val="24"/>
        </w:rPr>
        <w:t xml:space="preserve"> other </w:t>
      </w:r>
      <w:r w:rsidRPr="00AE557B">
        <w:rPr>
          <w:rFonts w:ascii="Times New Roman" w:hAnsi="Times New Roman" w:cs="Times New Roman"/>
          <w:sz w:val="20"/>
          <w:szCs w:val="24"/>
        </w:rPr>
        <w:t xml:space="preserve">literature. The </w:t>
      </w:r>
      <w:r w:rsidR="00C55489" w:rsidRPr="00AE557B">
        <w:rPr>
          <w:rFonts w:ascii="Times New Roman" w:hAnsi="Times New Roman" w:cs="Times New Roman"/>
          <w:sz w:val="20"/>
          <w:szCs w:val="24"/>
        </w:rPr>
        <w:t xml:space="preserve">activity concentration of radionuclides in the soil </w:t>
      </w:r>
      <w:r w:rsidRPr="00AE557B">
        <w:rPr>
          <w:rFonts w:ascii="Times New Roman" w:hAnsi="Times New Roman" w:cs="Times New Roman"/>
          <w:sz w:val="20"/>
          <w:szCs w:val="24"/>
        </w:rPr>
        <w:t>were lower than the world average values. The soil samples exhibited the highest radioactivity levels foll</w:t>
      </w:r>
      <w:r w:rsidR="00A50EDC" w:rsidRPr="00AE557B">
        <w:rPr>
          <w:rFonts w:ascii="Times New Roman" w:hAnsi="Times New Roman" w:cs="Times New Roman"/>
          <w:sz w:val="20"/>
          <w:szCs w:val="24"/>
        </w:rPr>
        <w:t xml:space="preserve">owed by the cattle dung </w:t>
      </w:r>
      <w:r w:rsidRPr="00AE557B">
        <w:rPr>
          <w:rFonts w:ascii="Times New Roman" w:hAnsi="Times New Roman" w:cs="Times New Roman"/>
          <w:sz w:val="20"/>
          <w:szCs w:val="24"/>
        </w:rPr>
        <w:t xml:space="preserve">and the least was measured in the grass samples. It could be concluded that the cattle ingest radionuclides from other sources such as drinking water in the area </w:t>
      </w:r>
      <w:r w:rsidR="00A50EDC" w:rsidRPr="00AE557B">
        <w:rPr>
          <w:rFonts w:ascii="Times New Roman" w:hAnsi="Times New Roman" w:cs="Times New Roman"/>
          <w:sz w:val="20"/>
          <w:szCs w:val="24"/>
        </w:rPr>
        <w:t>that may constitute to the higher values in dung than</w:t>
      </w:r>
      <w:r w:rsidR="002C34CA" w:rsidRPr="00AE557B">
        <w:rPr>
          <w:rFonts w:ascii="Times New Roman" w:hAnsi="Times New Roman" w:cs="Times New Roman"/>
          <w:sz w:val="20"/>
          <w:szCs w:val="24"/>
        </w:rPr>
        <w:t xml:space="preserve"> grass, t</w:t>
      </w:r>
      <w:r w:rsidR="00A50EDC" w:rsidRPr="00AE557B">
        <w:rPr>
          <w:rFonts w:ascii="Times New Roman" w:hAnsi="Times New Roman" w:cs="Times New Roman"/>
          <w:sz w:val="20"/>
          <w:szCs w:val="24"/>
        </w:rPr>
        <w:t>his is not in conformation with the study at Alabata cattle-rearing field. The transfer factor indicated that only a fractional</w:t>
      </w:r>
      <w:r w:rsidR="002C34CA" w:rsidRPr="00AE557B">
        <w:rPr>
          <w:rFonts w:ascii="Times New Roman" w:hAnsi="Times New Roman" w:cs="Times New Roman"/>
          <w:sz w:val="20"/>
          <w:szCs w:val="24"/>
        </w:rPr>
        <w:t xml:space="preserve"> amount of the radionuclides was</w:t>
      </w:r>
      <w:r w:rsidR="00A50EDC" w:rsidRPr="00AE557B">
        <w:rPr>
          <w:rFonts w:ascii="Times New Roman" w:hAnsi="Times New Roman" w:cs="Times New Roman"/>
          <w:sz w:val="20"/>
          <w:szCs w:val="24"/>
        </w:rPr>
        <w:t xml:space="preserve"> transferred from the soil t</w:t>
      </w:r>
      <w:r w:rsidRPr="00AE557B">
        <w:rPr>
          <w:rFonts w:ascii="Times New Roman" w:hAnsi="Times New Roman" w:cs="Times New Roman"/>
          <w:sz w:val="20"/>
          <w:szCs w:val="24"/>
        </w:rPr>
        <w:t xml:space="preserve">o the grass in the study area. </w:t>
      </w:r>
    </w:p>
    <w:p w:rsidR="00BD43AE" w:rsidRPr="00AE557B" w:rsidRDefault="00B6456F" w:rsidP="00790783">
      <w:pPr>
        <w:snapToGrid w:val="0"/>
        <w:spacing w:after="0" w:line="240" w:lineRule="auto"/>
        <w:ind w:firstLine="425"/>
        <w:jc w:val="both"/>
        <w:rPr>
          <w:rFonts w:ascii="Times New Roman" w:hAnsi="Times New Roman" w:cs="Times New Roman"/>
          <w:sz w:val="20"/>
          <w:szCs w:val="24"/>
        </w:rPr>
      </w:pPr>
      <w:r w:rsidRPr="00AE557B">
        <w:rPr>
          <w:rFonts w:ascii="Times New Roman" w:hAnsi="Times New Roman" w:cs="Times New Roman"/>
          <w:sz w:val="20"/>
          <w:szCs w:val="24"/>
        </w:rPr>
        <w:t xml:space="preserve">After carrying out the measurement of activity concentration of radionuclides in the samples collected from the study area, the result showed that the concentration in the cattle dung samples was higher than the concentration in the grass samples. Therefore, it is recommended that drinking water and feed is given to the cattle should be studied to ascertain the radioactivity levels in the water within the rearing </w:t>
      </w:r>
      <w:r w:rsidRPr="00AE557B">
        <w:rPr>
          <w:rFonts w:ascii="Times New Roman" w:hAnsi="Times New Roman" w:cs="Times New Roman"/>
          <w:sz w:val="20"/>
          <w:szCs w:val="24"/>
        </w:rPr>
        <w:lastRenderedPageBreak/>
        <w:t>field. This is to affirm sources of a higher level of radionuclides in the cattle dung than the grass.</w:t>
      </w:r>
    </w:p>
    <w:p w:rsidR="00BD43AE" w:rsidRPr="00AE557B" w:rsidRDefault="00BD43AE" w:rsidP="00790783">
      <w:pPr>
        <w:snapToGrid w:val="0"/>
        <w:spacing w:after="0" w:line="240" w:lineRule="auto"/>
        <w:ind w:firstLine="425"/>
        <w:jc w:val="both"/>
        <w:rPr>
          <w:rFonts w:ascii="Times New Roman" w:hAnsi="Times New Roman" w:cs="Times New Roman"/>
          <w:sz w:val="20"/>
          <w:szCs w:val="24"/>
        </w:rPr>
      </w:pPr>
    </w:p>
    <w:p w:rsidR="00BD43AE" w:rsidRPr="00AE557B" w:rsidRDefault="00B6456F" w:rsidP="00790783">
      <w:pPr>
        <w:snapToGrid w:val="0"/>
        <w:spacing w:after="0" w:line="240" w:lineRule="auto"/>
        <w:jc w:val="both"/>
        <w:rPr>
          <w:rFonts w:ascii="Times New Roman" w:hAnsi="Times New Roman" w:cs="Times New Roman"/>
          <w:b/>
          <w:sz w:val="20"/>
          <w:szCs w:val="24"/>
        </w:rPr>
      </w:pPr>
      <w:r w:rsidRPr="00AE557B">
        <w:rPr>
          <w:rFonts w:ascii="Times New Roman" w:hAnsi="Times New Roman" w:cs="Times New Roman"/>
          <w:b/>
          <w:sz w:val="20"/>
          <w:szCs w:val="24"/>
        </w:rPr>
        <w:t>6.0 Acknowledgement</w:t>
      </w:r>
    </w:p>
    <w:p w:rsidR="009535C9" w:rsidRPr="00AE557B" w:rsidRDefault="00B6456F" w:rsidP="00790783">
      <w:pPr>
        <w:snapToGrid w:val="0"/>
        <w:spacing w:after="0" w:line="240" w:lineRule="auto"/>
        <w:ind w:firstLine="425"/>
        <w:jc w:val="both"/>
        <w:rPr>
          <w:rFonts w:ascii="Times New Roman" w:hAnsi="Times New Roman" w:cs="Times New Roman"/>
          <w:sz w:val="20"/>
          <w:szCs w:val="24"/>
        </w:rPr>
      </w:pPr>
      <w:r w:rsidRPr="00AE557B">
        <w:rPr>
          <w:rFonts w:ascii="Times New Roman" w:hAnsi="Times New Roman" w:cs="Times New Roman"/>
          <w:sz w:val="20"/>
          <w:szCs w:val="24"/>
        </w:rPr>
        <w:t xml:space="preserve">The Authors wish to thank Dr. Ishola of the Department of Physics and technical staff of the Radiation Physics Research Laboratory both of Ladoke Akintola University, Ogbomoso, Oyo State, Nigeria for allowing us the research laboratory for the sample analysis. </w:t>
      </w:r>
    </w:p>
    <w:p w:rsidR="009535C9" w:rsidRPr="00AE557B" w:rsidRDefault="009535C9" w:rsidP="00790783">
      <w:pPr>
        <w:snapToGrid w:val="0"/>
        <w:spacing w:after="0" w:line="240" w:lineRule="auto"/>
        <w:ind w:firstLine="425"/>
        <w:jc w:val="both"/>
        <w:rPr>
          <w:rFonts w:ascii="Times New Roman" w:hAnsi="Times New Roman" w:cs="Times New Roman"/>
          <w:sz w:val="20"/>
          <w:szCs w:val="24"/>
        </w:rPr>
      </w:pPr>
    </w:p>
    <w:p w:rsidR="00AE557B" w:rsidRPr="00AE557B" w:rsidRDefault="00B6456F" w:rsidP="00790783">
      <w:pPr>
        <w:snapToGrid w:val="0"/>
        <w:spacing w:after="0" w:line="240" w:lineRule="auto"/>
        <w:jc w:val="both"/>
        <w:rPr>
          <w:rFonts w:ascii="Times New Roman" w:hAnsi="Times New Roman" w:cs="Times New Roman"/>
          <w:b/>
          <w:sz w:val="20"/>
          <w:szCs w:val="24"/>
          <w:lang w:eastAsia="zh-CN"/>
        </w:rPr>
      </w:pPr>
      <w:r w:rsidRPr="00AE557B">
        <w:rPr>
          <w:rFonts w:ascii="Times New Roman" w:hAnsi="Times New Roman" w:cs="Times New Roman"/>
          <w:b/>
          <w:sz w:val="20"/>
          <w:szCs w:val="24"/>
        </w:rPr>
        <w:t>References</w:t>
      </w:r>
    </w:p>
    <w:p w:rsidR="00AE557B" w:rsidRPr="00AE557B" w:rsidRDefault="00692565" w:rsidP="00AE557B">
      <w:pPr>
        <w:pStyle w:val="ListParagraph"/>
        <w:numPr>
          <w:ilvl w:val="0"/>
          <w:numId w:val="15"/>
        </w:numPr>
        <w:snapToGrid w:val="0"/>
        <w:spacing w:after="0" w:line="240" w:lineRule="auto"/>
        <w:ind w:left="425" w:hanging="425"/>
        <w:jc w:val="both"/>
        <w:rPr>
          <w:rFonts w:ascii="Times New Roman" w:eastAsia="Times New Roman" w:hAnsi="Times New Roman" w:cs="Times New Roman"/>
          <w:color w:val="000000"/>
          <w:sz w:val="20"/>
          <w:szCs w:val="24"/>
        </w:rPr>
      </w:pPr>
      <w:r w:rsidRPr="00AE557B">
        <w:rPr>
          <w:rFonts w:ascii="Times New Roman" w:eastAsia="Times New Roman" w:hAnsi="Times New Roman" w:cs="Times New Roman"/>
          <w:color w:val="000000"/>
          <w:sz w:val="20"/>
          <w:szCs w:val="24"/>
        </w:rPr>
        <w:t>UNSCEAR (2008). United Nation Scientific Committee on Sources and Effects of Ionizing Radiation, Report to the General Assembly, United Nations (Vol. 1, p. 223). New York.</w:t>
      </w:r>
    </w:p>
    <w:p w:rsidR="00AE557B" w:rsidRPr="00AE557B" w:rsidRDefault="00692565" w:rsidP="00AE557B">
      <w:pPr>
        <w:pStyle w:val="ListParagraph"/>
        <w:numPr>
          <w:ilvl w:val="0"/>
          <w:numId w:val="15"/>
        </w:numPr>
        <w:snapToGrid w:val="0"/>
        <w:spacing w:after="0" w:line="240" w:lineRule="auto"/>
        <w:ind w:left="425" w:hanging="425"/>
        <w:jc w:val="both"/>
        <w:rPr>
          <w:rFonts w:ascii="Times New Roman" w:eastAsia="Times New Roman" w:hAnsi="Times New Roman" w:cs="Times New Roman"/>
          <w:color w:val="000000"/>
          <w:sz w:val="20"/>
          <w:szCs w:val="24"/>
        </w:rPr>
      </w:pPr>
      <w:r w:rsidRPr="00AE557B">
        <w:rPr>
          <w:rFonts w:ascii="Times New Roman" w:eastAsia="Times New Roman" w:hAnsi="Times New Roman" w:cs="Times New Roman"/>
          <w:color w:val="000000"/>
          <w:sz w:val="20"/>
          <w:szCs w:val="24"/>
        </w:rPr>
        <w:t>UNSCEAR (2000). United Nations Scientific Committee on Sources and Effects of Ionizing Radiation, Report on Effects of Atomic Radiation submitted to the General Congress by United Nations Scientific Committee, Volume II, 12-15.</w:t>
      </w:r>
    </w:p>
    <w:p w:rsidR="00AE557B" w:rsidRPr="00AE557B" w:rsidRDefault="00692565" w:rsidP="00AE557B">
      <w:pPr>
        <w:pStyle w:val="ListParagraph"/>
        <w:numPr>
          <w:ilvl w:val="0"/>
          <w:numId w:val="15"/>
        </w:numPr>
        <w:snapToGrid w:val="0"/>
        <w:spacing w:after="0" w:line="240" w:lineRule="auto"/>
        <w:ind w:left="425" w:hanging="425"/>
        <w:jc w:val="both"/>
        <w:rPr>
          <w:rFonts w:ascii="Times New Roman" w:eastAsia="Times New Roman" w:hAnsi="Times New Roman" w:cs="Times New Roman"/>
          <w:color w:val="000000"/>
          <w:sz w:val="20"/>
          <w:szCs w:val="24"/>
        </w:rPr>
      </w:pPr>
      <w:r w:rsidRPr="00AE557B">
        <w:rPr>
          <w:rFonts w:ascii="Times New Roman" w:eastAsia="Times New Roman" w:hAnsi="Times New Roman" w:cs="Times New Roman"/>
          <w:color w:val="000000"/>
          <w:sz w:val="20"/>
          <w:szCs w:val="24"/>
        </w:rPr>
        <w:t>L’Annunziata, M.F. (2007). Radioactivity, Introduction, and History, Amsterdam: Elsevier, B.V.</w:t>
      </w:r>
    </w:p>
    <w:p w:rsidR="00AE557B" w:rsidRPr="00AE557B" w:rsidRDefault="00692565" w:rsidP="00AE557B">
      <w:pPr>
        <w:pStyle w:val="ListParagraph"/>
        <w:numPr>
          <w:ilvl w:val="0"/>
          <w:numId w:val="15"/>
        </w:numPr>
        <w:snapToGrid w:val="0"/>
        <w:spacing w:after="0" w:line="240" w:lineRule="auto"/>
        <w:ind w:left="425" w:hanging="425"/>
        <w:jc w:val="both"/>
        <w:rPr>
          <w:rFonts w:ascii="Times New Roman" w:eastAsia="Times New Roman" w:hAnsi="Times New Roman" w:cs="Times New Roman"/>
          <w:color w:val="000000"/>
          <w:sz w:val="20"/>
          <w:szCs w:val="24"/>
        </w:rPr>
      </w:pPr>
      <w:r w:rsidRPr="00AE557B">
        <w:rPr>
          <w:rFonts w:ascii="Times New Roman" w:eastAsia="Times New Roman" w:hAnsi="Times New Roman" w:cs="Times New Roman"/>
          <w:color w:val="000000"/>
          <w:sz w:val="20"/>
          <w:szCs w:val="24"/>
        </w:rPr>
        <w:t>W.H.O (2006). Guidelines for Drinking Water Quality, 3</w:t>
      </w:r>
      <w:r w:rsidRPr="00AE557B">
        <w:rPr>
          <w:rFonts w:ascii="Times New Roman" w:eastAsia="Times New Roman" w:hAnsi="Times New Roman" w:cs="Times New Roman"/>
          <w:color w:val="000000"/>
          <w:sz w:val="20"/>
          <w:szCs w:val="24"/>
          <w:vertAlign w:val="superscript"/>
        </w:rPr>
        <w:t>rd</w:t>
      </w:r>
      <w:r w:rsidRPr="00AE557B">
        <w:rPr>
          <w:rFonts w:ascii="Times New Roman" w:eastAsia="Times New Roman" w:hAnsi="Times New Roman" w:cs="Times New Roman"/>
          <w:color w:val="000000"/>
          <w:sz w:val="20"/>
          <w:szCs w:val="24"/>
        </w:rPr>
        <w:t xml:space="preserve"> Edition, World Health Organization., Geneva (Vol. 1, pp. 197-207).</w:t>
      </w:r>
    </w:p>
    <w:p w:rsidR="00AE557B" w:rsidRPr="00AE557B" w:rsidRDefault="00692565" w:rsidP="00AE557B">
      <w:pPr>
        <w:pStyle w:val="ListParagraph"/>
        <w:numPr>
          <w:ilvl w:val="0"/>
          <w:numId w:val="15"/>
        </w:numPr>
        <w:snapToGrid w:val="0"/>
        <w:spacing w:after="0" w:line="240" w:lineRule="auto"/>
        <w:ind w:left="425" w:hanging="425"/>
        <w:jc w:val="both"/>
        <w:rPr>
          <w:rFonts w:ascii="Times New Roman" w:eastAsia="Times New Roman" w:hAnsi="Times New Roman" w:cs="Times New Roman"/>
          <w:color w:val="000000"/>
          <w:sz w:val="20"/>
          <w:szCs w:val="24"/>
        </w:rPr>
      </w:pPr>
      <w:r w:rsidRPr="00AE557B">
        <w:rPr>
          <w:rFonts w:ascii="Times New Roman" w:eastAsia="Times New Roman" w:hAnsi="Times New Roman" w:cs="Times New Roman"/>
          <w:color w:val="000000"/>
          <w:sz w:val="20"/>
          <w:szCs w:val="24"/>
        </w:rPr>
        <w:t>NCRPM (1975). Natural Background Radiation in the United States by the National Council on Radiation Protection and Measurement. NCRP Report No. 45, Washington, D.C.</w:t>
      </w:r>
    </w:p>
    <w:p w:rsidR="00AE557B" w:rsidRPr="00AE557B" w:rsidRDefault="00692565" w:rsidP="00AE557B">
      <w:pPr>
        <w:pStyle w:val="ListParagraph"/>
        <w:numPr>
          <w:ilvl w:val="0"/>
          <w:numId w:val="15"/>
        </w:numPr>
        <w:snapToGrid w:val="0"/>
        <w:spacing w:after="0" w:line="240" w:lineRule="auto"/>
        <w:ind w:left="425" w:hanging="425"/>
        <w:jc w:val="both"/>
        <w:rPr>
          <w:rFonts w:ascii="Times New Roman" w:eastAsia="Times New Roman" w:hAnsi="Times New Roman" w:cs="Times New Roman"/>
          <w:color w:val="000000"/>
          <w:sz w:val="20"/>
          <w:szCs w:val="24"/>
        </w:rPr>
      </w:pPr>
      <w:r w:rsidRPr="00AE557B">
        <w:rPr>
          <w:rFonts w:ascii="Times New Roman" w:eastAsia="Times New Roman" w:hAnsi="Times New Roman" w:cs="Times New Roman"/>
          <w:color w:val="000000"/>
          <w:sz w:val="20"/>
          <w:szCs w:val="24"/>
        </w:rPr>
        <w:t>Faires, R.A. and Boswell, G.G.J. (1981). Radioisotope Laboratory Techniques (4</w:t>
      </w:r>
      <w:r w:rsidRPr="00AE557B">
        <w:rPr>
          <w:rFonts w:ascii="Times New Roman" w:eastAsia="Times New Roman" w:hAnsi="Times New Roman" w:cs="Times New Roman"/>
          <w:color w:val="000000"/>
          <w:sz w:val="20"/>
          <w:szCs w:val="24"/>
          <w:vertAlign w:val="superscript"/>
        </w:rPr>
        <w:t>th</w:t>
      </w:r>
      <w:r w:rsidRPr="00AE557B">
        <w:rPr>
          <w:rFonts w:ascii="Times New Roman" w:eastAsia="Times New Roman" w:hAnsi="Times New Roman" w:cs="Times New Roman"/>
          <w:color w:val="000000"/>
          <w:sz w:val="20"/>
          <w:szCs w:val="24"/>
        </w:rPr>
        <w:t xml:space="preserve"> Edition), London: Butterworth &amp; co. (publishers) Ltd.</w:t>
      </w:r>
    </w:p>
    <w:p w:rsidR="00AE557B" w:rsidRPr="00AE557B" w:rsidRDefault="00692565" w:rsidP="00AE557B">
      <w:pPr>
        <w:pStyle w:val="ListParagraph"/>
        <w:numPr>
          <w:ilvl w:val="0"/>
          <w:numId w:val="15"/>
        </w:numPr>
        <w:snapToGrid w:val="0"/>
        <w:spacing w:after="0" w:line="240" w:lineRule="auto"/>
        <w:ind w:left="425" w:hanging="425"/>
        <w:jc w:val="both"/>
        <w:rPr>
          <w:rFonts w:ascii="Times New Roman" w:eastAsia="Times New Roman" w:hAnsi="Times New Roman" w:cs="Times New Roman"/>
          <w:color w:val="000000"/>
          <w:sz w:val="20"/>
          <w:szCs w:val="24"/>
        </w:rPr>
      </w:pPr>
      <w:r w:rsidRPr="00AE557B">
        <w:rPr>
          <w:rFonts w:ascii="Times New Roman" w:eastAsia="Times New Roman" w:hAnsi="Times New Roman" w:cs="Times New Roman"/>
          <w:color w:val="000000"/>
          <w:sz w:val="20"/>
          <w:szCs w:val="24"/>
        </w:rPr>
        <w:t>Lilley, J. (2001). Nuclear Physics, principles/application, Chichester, John Wiley and Sons Ltd.</w:t>
      </w:r>
    </w:p>
    <w:p w:rsidR="00AE557B" w:rsidRPr="00AE557B" w:rsidRDefault="00692565" w:rsidP="00AE557B">
      <w:pPr>
        <w:pStyle w:val="ListParagraph"/>
        <w:numPr>
          <w:ilvl w:val="0"/>
          <w:numId w:val="15"/>
        </w:numPr>
        <w:snapToGrid w:val="0"/>
        <w:spacing w:after="0" w:line="240" w:lineRule="auto"/>
        <w:ind w:left="425" w:hanging="425"/>
        <w:jc w:val="both"/>
        <w:rPr>
          <w:rFonts w:ascii="Times New Roman" w:eastAsia="Times New Roman" w:hAnsi="Times New Roman" w:cs="Times New Roman"/>
          <w:color w:val="000000"/>
          <w:sz w:val="20"/>
          <w:szCs w:val="24"/>
        </w:rPr>
      </w:pPr>
      <w:r w:rsidRPr="00AE557B">
        <w:rPr>
          <w:rFonts w:ascii="Times New Roman" w:eastAsia="Times New Roman" w:hAnsi="Times New Roman" w:cs="Times New Roman"/>
          <w:color w:val="000000"/>
          <w:sz w:val="20"/>
          <w:szCs w:val="24"/>
        </w:rPr>
        <w:t>Nuclear Science Guide (2003). A Guide to the Nuclear Science Wall Chart, Contemporary Physics Education Project (CPEP), Chapter 3.</w:t>
      </w:r>
    </w:p>
    <w:p w:rsidR="00AE557B" w:rsidRPr="00AE557B" w:rsidRDefault="00692565" w:rsidP="00AE557B">
      <w:pPr>
        <w:pStyle w:val="ListParagraph"/>
        <w:numPr>
          <w:ilvl w:val="0"/>
          <w:numId w:val="15"/>
        </w:numPr>
        <w:snapToGrid w:val="0"/>
        <w:spacing w:after="0" w:line="240" w:lineRule="auto"/>
        <w:ind w:left="425" w:hanging="425"/>
        <w:jc w:val="both"/>
        <w:rPr>
          <w:rFonts w:ascii="Times New Roman" w:eastAsia="Times New Roman" w:hAnsi="Times New Roman" w:cs="Times New Roman"/>
          <w:color w:val="000000"/>
          <w:sz w:val="20"/>
          <w:szCs w:val="24"/>
        </w:rPr>
      </w:pPr>
      <w:r w:rsidRPr="00AE557B">
        <w:rPr>
          <w:rFonts w:ascii="Times New Roman" w:eastAsia="Times New Roman" w:hAnsi="Times New Roman" w:cs="Times New Roman"/>
          <w:color w:val="000000"/>
          <w:sz w:val="20"/>
          <w:szCs w:val="24"/>
        </w:rPr>
        <w:t>Hafezi, S., Amidi, J., and Attarilar, A. (2005). The concentration of Natural Radionuclides in Soil and Assesment of External Exposure to the Public in Tehran-Iran. Iran Journal of Radiation Resources, 3(2), pp. 85-88.</w:t>
      </w:r>
    </w:p>
    <w:p w:rsidR="00AE557B" w:rsidRPr="00AE557B" w:rsidRDefault="00692565" w:rsidP="00AE557B">
      <w:pPr>
        <w:pStyle w:val="ListParagraph"/>
        <w:numPr>
          <w:ilvl w:val="0"/>
          <w:numId w:val="15"/>
        </w:numPr>
        <w:snapToGrid w:val="0"/>
        <w:spacing w:after="0" w:line="240" w:lineRule="auto"/>
        <w:ind w:left="425" w:hanging="425"/>
        <w:jc w:val="both"/>
        <w:rPr>
          <w:rFonts w:ascii="Times New Roman" w:eastAsia="Times New Roman" w:hAnsi="Times New Roman" w:cs="Times New Roman"/>
          <w:color w:val="000000"/>
          <w:sz w:val="20"/>
          <w:szCs w:val="24"/>
        </w:rPr>
      </w:pPr>
      <w:r w:rsidRPr="00AE557B">
        <w:rPr>
          <w:rFonts w:ascii="Times New Roman" w:eastAsia="Times New Roman" w:hAnsi="Times New Roman" w:cs="Times New Roman"/>
          <w:color w:val="000000"/>
          <w:sz w:val="20"/>
          <w:szCs w:val="24"/>
        </w:rPr>
        <w:t>Salbu, B. Lind, O.C. and Skipperud, L. (2004). Radionuclide specification and its relevance in environmental impact assessment. Journal of Environmental Rad., vol 2, 25-57.</w:t>
      </w:r>
    </w:p>
    <w:p w:rsidR="00AE557B" w:rsidRPr="00AE557B" w:rsidRDefault="00692565" w:rsidP="00AE557B">
      <w:pPr>
        <w:pStyle w:val="ListParagraph"/>
        <w:numPr>
          <w:ilvl w:val="0"/>
          <w:numId w:val="15"/>
        </w:numPr>
        <w:snapToGrid w:val="0"/>
        <w:spacing w:after="0" w:line="240" w:lineRule="auto"/>
        <w:ind w:left="425" w:hanging="425"/>
        <w:jc w:val="both"/>
        <w:rPr>
          <w:rFonts w:ascii="Times New Roman" w:eastAsia="Times New Roman" w:hAnsi="Times New Roman" w:cs="Times New Roman"/>
          <w:color w:val="000000"/>
          <w:sz w:val="20"/>
          <w:szCs w:val="24"/>
        </w:rPr>
      </w:pPr>
      <w:r w:rsidRPr="00AE557B">
        <w:rPr>
          <w:rFonts w:ascii="Times New Roman" w:eastAsia="Times New Roman" w:hAnsi="Times New Roman" w:cs="Times New Roman"/>
          <w:color w:val="000000"/>
          <w:sz w:val="20"/>
          <w:szCs w:val="24"/>
        </w:rPr>
        <w:t>Abu-khadral, S.A., Abdel-sabour, M.F., Abdel-Fattah, A.T. and Eissa, H.S. (2008). Transfer factor of natural radionuclides from Egyptian soils to roots and leaves of the wheat plant, 15-19, Cairo.</w:t>
      </w:r>
    </w:p>
    <w:p w:rsidR="00AE557B" w:rsidRPr="00AE557B" w:rsidRDefault="00692565" w:rsidP="00AE557B">
      <w:pPr>
        <w:pStyle w:val="ListParagraph"/>
        <w:numPr>
          <w:ilvl w:val="0"/>
          <w:numId w:val="15"/>
        </w:numPr>
        <w:snapToGrid w:val="0"/>
        <w:spacing w:after="0" w:line="240" w:lineRule="auto"/>
        <w:ind w:left="425" w:hanging="425"/>
        <w:jc w:val="both"/>
        <w:rPr>
          <w:rFonts w:ascii="Times New Roman" w:eastAsia="Times New Roman" w:hAnsi="Times New Roman" w:cs="Times New Roman"/>
          <w:color w:val="000000"/>
          <w:sz w:val="20"/>
          <w:szCs w:val="24"/>
        </w:rPr>
      </w:pPr>
      <w:r w:rsidRPr="00AE557B">
        <w:rPr>
          <w:rFonts w:ascii="Times New Roman" w:eastAsia="Times New Roman" w:hAnsi="Times New Roman" w:cs="Times New Roman"/>
          <w:color w:val="000000"/>
          <w:sz w:val="20"/>
          <w:szCs w:val="24"/>
        </w:rPr>
        <w:lastRenderedPageBreak/>
        <w:t xml:space="preserve">Jibiri, N.N., Farai, I.P. and Alausa, S.K. (2006). Activity concentration of </w:t>
      </w:r>
      <w:r w:rsidRPr="00AE557B">
        <w:rPr>
          <w:rFonts w:ascii="Times New Roman" w:eastAsia="Times New Roman" w:hAnsi="Times New Roman" w:cs="Times New Roman"/>
          <w:color w:val="000000"/>
          <w:sz w:val="20"/>
          <w:szCs w:val="24"/>
          <w:vertAlign w:val="superscript"/>
        </w:rPr>
        <w:t>226</w:t>
      </w:r>
      <w:r w:rsidRPr="00AE557B">
        <w:rPr>
          <w:rFonts w:ascii="Times New Roman" w:eastAsia="Times New Roman" w:hAnsi="Times New Roman" w:cs="Times New Roman"/>
          <w:color w:val="000000"/>
          <w:sz w:val="20"/>
          <w:szCs w:val="24"/>
        </w:rPr>
        <w:t xml:space="preserve">Ra, </w:t>
      </w:r>
      <w:r w:rsidRPr="00AE557B">
        <w:rPr>
          <w:rFonts w:ascii="Times New Roman" w:eastAsia="Times New Roman" w:hAnsi="Times New Roman" w:cs="Times New Roman"/>
          <w:color w:val="000000"/>
          <w:sz w:val="20"/>
          <w:szCs w:val="24"/>
          <w:vertAlign w:val="superscript"/>
        </w:rPr>
        <w:t>228</w:t>
      </w:r>
      <w:r w:rsidRPr="00AE557B">
        <w:rPr>
          <w:rFonts w:ascii="Times New Roman" w:eastAsia="Times New Roman" w:hAnsi="Times New Roman" w:cs="Times New Roman"/>
          <w:color w:val="000000"/>
          <w:sz w:val="20"/>
          <w:szCs w:val="24"/>
        </w:rPr>
        <w:t xml:space="preserve">Th and </w:t>
      </w:r>
      <w:r w:rsidRPr="00AE557B">
        <w:rPr>
          <w:rFonts w:ascii="Times New Roman" w:eastAsia="Times New Roman" w:hAnsi="Times New Roman" w:cs="Times New Roman"/>
          <w:color w:val="000000"/>
          <w:sz w:val="20"/>
          <w:szCs w:val="24"/>
          <w:vertAlign w:val="superscript"/>
        </w:rPr>
        <w:t>40</w:t>
      </w:r>
      <w:r w:rsidRPr="00AE557B">
        <w:rPr>
          <w:rFonts w:ascii="Times New Roman" w:eastAsia="Times New Roman" w:hAnsi="Times New Roman" w:cs="Times New Roman"/>
          <w:color w:val="000000"/>
          <w:sz w:val="20"/>
          <w:szCs w:val="24"/>
        </w:rPr>
        <w:t>K in different food crops from a high background radiation area in Bitsichi, Jos Plateau, Nigeria. Journal of Environmental Radioactivity, 90(1), pp. 29 – 36.</w:t>
      </w:r>
    </w:p>
    <w:p w:rsidR="00AE557B" w:rsidRPr="00AE557B" w:rsidRDefault="00692565" w:rsidP="00AE557B">
      <w:pPr>
        <w:pStyle w:val="ListParagraph"/>
        <w:numPr>
          <w:ilvl w:val="0"/>
          <w:numId w:val="15"/>
        </w:numPr>
        <w:snapToGrid w:val="0"/>
        <w:spacing w:after="0" w:line="240" w:lineRule="auto"/>
        <w:ind w:left="425" w:hanging="425"/>
        <w:jc w:val="both"/>
        <w:rPr>
          <w:rFonts w:ascii="Times New Roman" w:eastAsia="Times New Roman" w:hAnsi="Times New Roman" w:cs="Times New Roman"/>
          <w:color w:val="000000"/>
          <w:sz w:val="20"/>
          <w:szCs w:val="24"/>
        </w:rPr>
      </w:pPr>
      <w:r w:rsidRPr="00AE557B">
        <w:rPr>
          <w:rFonts w:ascii="Times New Roman" w:eastAsia="Times New Roman" w:hAnsi="Times New Roman" w:cs="Times New Roman"/>
          <w:color w:val="000000"/>
          <w:sz w:val="20"/>
          <w:szCs w:val="24"/>
        </w:rPr>
        <w:t>Farai, I.P. and Jibiri, N.N. (2000). Baseline study of terrestrial outdoor gamma dose rate levels in Nigeria. Radiological Protection Dosimeter, 88(3), 247-254.</w:t>
      </w:r>
    </w:p>
    <w:p w:rsidR="00AE557B" w:rsidRPr="00AE557B" w:rsidRDefault="00692565" w:rsidP="00AE557B">
      <w:pPr>
        <w:pStyle w:val="ListParagraph"/>
        <w:numPr>
          <w:ilvl w:val="0"/>
          <w:numId w:val="15"/>
        </w:numPr>
        <w:snapToGrid w:val="0"/>
        <w:spacing w:after="0" w:line="240" w:lineRule="auto"/>
        <w:ind w:left="425" w:hanging="425"/>
        <w:jc w:val="both"/>
        <w:rPr>
          <w:rFonts w:ascii="Times New Roman" w:eastAsia="Times New Roman" w:hAnsi="Times New Roman" w:cs="Times New Roman"/>
          <w:color w:val="000000"/>
          <w:sz w:val="20"/>
          <w:szCs w:val="24"/>
        </w:rPr>
      </w:pPr>
      <w:r w:rsidRPr="00AE557B">
        <w:rPr>
          <w:rFonts w:ascii="Times New Roman" w:eastAsia="Times New Roman" w:hAnsi="Times New Roman" w:cs="Times New Roman"/>
          <w:color w:val="000000"/>
          <w:sz w:val="20"/>
          <w:szCs w:val="24"/>
        </w:rPr>
        <w:t>Alausa, S.K., Olabamiji, A.O. and Kola Odunaike (2015). Estimation of natural radionuclides in cattle from a rearing-field at Alabata, Abeokuta, Ogun State, South Western, Nigeria. Journal of the National Association of Mathematical Physics, vol 29, 353-362.</w:t>
      </w:r>
    </w:p>
    <w:p w:rsidR="00AE557B" w:rsidRPr="00AE557B" w:rsidRDefault="00692565" w:rsidP="00AE557B">
      <w:pPr>
        <w:pStyle w:val="ListParagraph"/>
        <w:numPr>
          <w:ilvl w:val="0"/>
          <w:numId w:val="15"/>
        </w:numPr>
        <w:snapToGrid w:val="0"/>
        <w:spacing w:after="0" w:line="240" w:lineRule="auto"/>
        <w:ind w:left="425" w:hanging="425"/>
        <w:jc w:val="both"/>
        <w:rPr>
          <w:rFonts w:ascii="Times New Roman" w:eastAsia="Times New Roman" w:hAnsi="Times New Roman" w:cs="Times New Roman"/>
          <w:color w:val="000000"/>
          <w:sz w:val="20"/>
          <w:szCs w:val="24"/>
        </w:rPr>
      </w:pPr>
      <w:r w:rsidRPr="00AE557B">
        <w:rPr>
          <w:rFonts w:ascii="Times New Roman" w:eastAsia="Times New Roman" w:hAnsi="Times New Roman" w:cs="Times New Roman"/>
          <w:color w:val="000000"/>
          <w:sz w:val="20"/>
          <w:szCs w:val="24"/>
        </w:rPr>
        <w:t>Ilori, A.O., Alausa, S.K. and Ajanaku, O. (2017). Activity Concentrations, Absorbed Dose Rate and Annual Effective Dose of Surface Soils of Agege, Lagos State, Southwestern Nigeria. Journal of the Nigerian Association of Mathematical Physics, volume 42, July 2017, pp 357-360. @J. of NAMP.</w:t>
      </w:r>
    </w:p>
    <w:p w:rsidR="00AE557B" w:rsidRPr="00AE557B" w:rsidRDefault="00692565" w:rsidP="00AE557B">
      <w:pPr>
        <w:pStyle w:val="ListParagraph"/>
        <w:numPr>
          <w:ilvl w:val="0"/>
          <w:numId w:val="15"/>
        </w:numPr>
        <w:snapToGrid w:val="0"/>
        <w:spacing w:after="0" w:line="240" w:lineRule="auto"/>
        <w:ind w:left="425" w:hanging="425"/>
        <w:jc w:val="both"/>
        <w:rPr>
          <w:rFonts w:ascii="Times New Roman" w:eastAsia="Times New Roman" w:hAnsi="Times New Roman" w:cs="Times New Roman"/>
          <w:color w:val="000000"/>
          <w:sz w:val="20"/>
          <w:szCs w:val="24"/>
        </w:rPr>
      </w:pPr>
      <w:r w:rsidRPr="00AE557B">
        <w:rPr>
          <w:rFonts w:ascii="Times New Roman" w:eastAsia="Times New Roman" w:hAnsi="Times New Roman" w:cs="Times New Roman"/>
          <w:color w:val="000000"/>
          <w:sz w:val="20"/>
          <w:szCs w:val="24"/>
        </w:rPr>
        <w:t>Obiora, D.N and Onwuka, O.S. (2005). Groundwater exploration in Ikorodu, Lagos Nigeria: A surface geophysical in survey contribution. The Pacific Journal of Science and Technology, vol 6, No 1, pp 86-93.</w:t>
      </w:r>
    </w:p>
    <w:p w:rsidR="00AE557B" w:rsidRPr="00AE557B" w:rsidRDefault="00692565" w:rsidP="00AE557B">
      <w:pPr>
        <w:pStyle w:val="ListParagraph"/>
        <w:numPr>
          <w:ilvl w:val="0"/>
          <w:numId w:val="15"/>
        </w:numPr>
        <w:snapToGrid w:val="0"/>
        <w:spacing w:after="0" w:line="240" w:lineRule="auto"/>
        <w:ind w:left="425" w:hanging="425"/>
        <w:jc w:val="both"/>
        <w:rPr>
          <w:rFonts w:ascii="Times New Roman" w:eastAsia="Times New Roman" w:hAnsi="Times New Roman" w:cs="Times New Roman"/>
          <w:color w:val="000000"/>
          <w:sz w:val="20"/>
          <w:szCs w:val="24"/>
        </w:rPr>
      </w:pPr>
      <w:r w:rsidRPr="00AE557B">
        <w:rPr>
          <w:rFonts w:ascii="Times New Roman" w:eastAsia="Times New Roman" w:hAnsi="Times New Roman" w:cs="Times New Roman"/>
          <w:color w:val="000000"/>
          <w:sz w:val="20"/>
          <w:szCs w:val="24"/>
        </w:rPr>
        <w:t>FRN (2006). National Population Census Report, Federal Republic of Nigeria. web.archieve.org. Retrieved 12 November 2018.</w:t>
      </w:r>
    </w:p>
    <w:p w:rsidR="00AE557B" w:rsidRPr="00AE557B" w:rsidRDefault="00692565" w:rsidP="00AE557B">
      <w:pPr>
        <w:pStyle w:val="ListParagraph"/>
        <w:numPr>
          <w:ilvl w:val="0"/>
          <w:numId w:val="15"/>
        </w:numPr>
        <w:snapToGrid w:val="0"/>
        <w:spacing w:after="0" w:line="240" w:lineRule="auto"/>
        <w:ind w:left="425" w:hanging="425"/>
        <w:jc w:val="both"/>
        <w:rPr>
          <w:rFonts w:ascii="Times New Roman" w:eastAsia="Times New Roman" w:hAnsi="Times New Roman" w:cs="Times New Roman"/>
          <w:color w:val="000000"/>
          <w:sz w:val="20"/>
          <w:szCs w:val="24"/>
        </w:rPr>
      </w:pPr>
      <w:r w:rsidRPr="00AE557B">
        <w:rPr>
          <w:rFonts w:ascii="Times New Roman" w:eastAsia="Times New Roman" w:hAnsi="Times New Roman" w:cs="Times New Roman"/>
          <w:color w:val="000000"/>
          <w:sz w:val="20"/>
          <w:szCs w:val="24"/>
        </w:rPr>
        <w:t>Abbady, E.G.A., Uosif, M.A.M. and El-Taher, A. (2005). Natural radioactivity and dose assessment for phosphate rocks from Wadi El-Mashash and El-Mahamid mines, Egypt. J. Environ. Radiat., 84, 65-78.</w:t>
      </w:r>
    </w:p>
    <w:p w:rsidR="00AE557B" w:rsidRPr="00AE557B" w:rsidRDefault="00692565" w:rsidP="00AE557B">
      <w:pPr>
        <w:pStyle w:val="ListParagraph"/>
        <w:numPr>
          <w:ilvl w:val="0"/>
          <w:numId w:val="15"/>
        </w:numPr>
        <w:snapToGrid w:val="0"/>
        <w:spacing w:after="0" w:line="240" w:lineRule="auto"/>
        <w:ind w:left="425" w:hanging="425"/>
        <w:jc w:val="both"/>
        <w:rPr>
          <w:rFonts w:ascii="Times New Roman" w:eastAsia="Times New Roman" w:hAnsi="Times New Roman" w:cs="Times New Roman"/>
          <w:color w:val="000000"/>
          <w:sz w:val="20"/>
          <w:szCs w:val="24"/>
        </w:rPr>
      </w:pPr>
      <w:r w:rsidRPr="00AE557B">
        <w:rPr>
          <w:rFonts w:ascii="Times New Roman" w:eastAsia="Times New Roman" w:hAnsi="Times New Roman" w:cs="Times New Roman"/>
          <w:color w:val="000000"/>
          <w:sz w:val="20"/>
          <w:szCs w:val="24"/>
        </w:rPr>
        <w:t xml:space="preserve">Ababneh, A.M. (2009). Radioactivity concentrations in soil and vegetables from the </w:t>
      </w:r>
      <w:r w:rsidRPr="00AE557B">
        <w:rPr>
          <w:rFonts w:ascii="Times New Roman" w:eastAsia="Times New Roman" w:hAnsi="Times New Roman" w:cs="Times New Roman"/>
          <w:color w:val="000000"/>
          <w:sz w:val="20"/>
          <w:szCs w:val="24"/>
        </w:rPr>
        <w:lastRenderedPageBreak/>
        <w:t>northern Jordan rift valley and the corresponding dose estimates. Radiat. Prot. Dosim., 134, 30-37.</w:t>
      </w:r>
    </w:p>
    <w:p w:rsidR="00AE557B" w:rsidRPr="00AE557B" w:rsidRDefault="00692565" w:rsidP="00AE557B">
      <w:pPr>
        <w:pStyle w:val="ListParagraph"/>
        <w:numPr>
          <w:ilvl w:val="0"/>
          <w:numId w:val="15"/>
        </w:numPr>
        <w:snapToGrid w:val="0"/>
        <w:spacing w:after="0" w:line="240" w:lineRule="auto"/>
        <w:ind w:left="425" w:hanging="425"/>
        <w:jc w:val="both"/>
        <w:rPr>
          <w:rFonts w:ascii="Times New Roman" w:eastAsia="Times New Roman" w:hAnsi="Times New Roman" w:cs="Times New Roman"/>
          <w:color w:val="000000"/>
          <w:sz w:val="20"/>
          <w:szCs w:val="24"/>
        </w:rPr>
      </w:pPr>
      <w:r w:rsidRPr="00AE557B">
        <w:rPr>
          <w:rFonts w:ascii="Times New Roman" w:eastAsia="Times New Roman" w:hAnsi="Times New Roman" w:cs="Times New Roman"/>
          <w:color w:val="000000"/>
          <w:sz w:val="20"/>
          <w:szCs w:val="24"/>
        </w:rPr>
        <w:t>IAEA (1989). Measurements of Radionuclides in Food and the Environment, in International Atomic Energy Agency Tech. 1989, IAEA: Vienna.</w:t>
      </w:r>
    </w:p>
    <w:p w:rsidR="00AE557B" w:rsidRPr="00AE557B" w:rsidRDefault="00692565" w:rsidP="00AE557B">
      <w:pPr>
        <w:pStyle w:val="ListParagraph"/>
        <w:numPr>
          <w:ilvl w:val="0"/>
          <w:numId w:val="15"/>
        </w:numPr>
        <w:snapToGrid w:val="0"/>
        <w:spacing w:after="0" w:line="240" w:lineRule="auto"/>
        <w:ind w:left="425" w:hanging="425"/>
        <w:jc w:val="both"/>
        <w:rPr>
          <w:rFonts w:ascii="Times New Roman" w:eastAsia="Times New Roman" w:hAnsi="Times New Roman" w:cs="Times New Roman"/>
          <w:color w:val="000000"/>
          <w:sz w:val="20"/>
          <w:szCs w:val="24"/>
        </w:rPr>
      </w:pPr>
      <w:r w:rsidRPr="00AE557B">
        <w:rPr>
          <w:rFonts w:ascii="Times New Roman" w:eastAsia="Times New Roman" w:hAnsi="Times New Roman" w:cs="Times New Roman"/>
          <w:color w:val="000000"/>
          <w:sz w:val="20"/>
          <w:szCs w:val="24"/>
        </w:rPr>
        <w:t xml:space="preserve">Alharbi, A., and El - Taher, A. (2013). A study on transfer factors of radionuclides from soil to plant. Life Science Journal (2). </w:t>
      </w:r>
      <w:r w:rsidRPr="00AE557B">
        <w:rPr>
          <w:rFonts w:ascii="Times New Roman" w:eastAsia="Times New Roman" w:hAnsi="Times New Roman" w:cs="Times New Roman"/>
          <w:sz w:val="20"/>
          <w:szCs w:val="24"/>
        </w:rPr>
        <w:t>http://www.lifesciencesite.com</w:t>
      </w:r>
      <w:r w:rsidRPr="00AE557B">
        <w:rPr>
          <w:rFonts w:ascii="Times New Roman" w:eastAsia="Times New Roman" w:hAnsi="Times New Roman" w:cs="Times New Roman"/>
          <w:color w:val="000000"/>
          <w:sz w:val="20"/>
          <w:szCs w:val="24"/>
        </w:rPr>
        <w:t>. Retrieved 22 October 2018.</w:t>
      </w:r>
    </w:p>
    <w:p w:rsidR="00AE557B" w:rsidRPr="00AE557B" w:rsidRDefault="00692565" w:rsidP="00AE557B">
      <w:pPr>
        <w:pStyle w:val="ListParagraph"/>
        <w:numPr>
          <w:ilvl w:val="0"/>
          <w:numId w:val="15"/>
        </w:numPr>
        <w:snapToGrid w:val="0"/>
        <w:spacing w:after="0" w:line="240" w:lineRule="auto"/>
        <w:ind w:left="425" w:hanging="425"/>
        <w:jc w:val="both"/>
        <w:rPr>
          <w:rFonts w:ascii="Times New Roman" w:eastAsia="Times New Roman" w:hAnsi="Times New Roman" w:cs="Times New Roman"/>
          <w:color w:val="000000"/>
          <w:sz w:val="20"/>
          <w:szCs w:val="24"/>
        </w:rPr>
      </w:pPr>
      <w:r w:rsidRPr="00AE557B">
        <w:rPr>
          <w:rFonts w:ascii="Times New Roman" w:eastAsia="Times New Roman" w:hAnsi="Times New Roman" w:cs="Times New Roman"/>
          <w:color w:val="000000"/>
          <w:sz w:val="20"/>
          <w:szCs w:val="24"/>
        </w:rPr>
        <w:t xml:space="preserve">Jibiri, N.N. and Ajao, A.O. (2005). Natural activities of </w:t>
      </w:r>
      <w:r w:rsidRPr="00AE557B">
        <w:rPr>
          <w:rFonts w:ascii="Times New Roman" w:eastAsia="Times New Roman" w:hAnsi="Times New Roman" w:cs="Times New Roman"/>
          <w:color w:val="000000"/>
          <w:sz w:val="20"/>
          <w:szCs w:val="24"/>
          <w:vertAlign w:val="superscript"/>
        </w:rPr>
        <w:t>40</w:t>
      </w:r>
      <w:r w:rsidRPr="00AE557B">
        <w:rPr>
          <w:rFonts w:ascii="Times New Roman" w:eastAsia="Times New Roman" w:hAnsi="Times New Roman" w:cs="Times New Roman"/>
          <w:color w:val="000000"/>
          <w:sz w:val="20"/>
          <w:szCs w:val="24"/>
        </w:rPr>
        <w:t xml:space="preserve">K, </w:t>
      </w:r>
      <w:r w:rsidRPr="00AE557B">
        <w:rPr>
          <w:rFonts w:ascii="Times New Roman" w:eastAsia="Times New Roman" w:hAnsi="Times New Roman" w:cs="Times New Roman"/>
          <w:color w:val="000000"/>
          <w:sz w:val="20"/>
          <w:szCs w:val="24"/>
          <w:vertAlign w:val="superscript"/>
        </w:rPr>
        <w:t>238</w:t>
      </w:r>
      <w:r w:rsidRPr="00AE557B">
        <w:rPr>
          <w:rFonts w:ascii="Times New Roman" w:eastAsia="Times New Roman" w:hAnsi="Times New Roman" w:cs="Times New Roman"/>
          <w:color w:val="000000"/>
          <w:sz w:val="20"/>
          <w:szCs w:val="24"/>
        </w:rPr>
        <w:t xml:space="preserve">U and </w:t>
      </w:r>
      <w:r w:rsidRPr="00AE557B">
        <w:rPr>
          <w:rFonts w:ascii="Times New Roman" w:eastAsia="Times New Roman" w:hAnsi="Times New Roman" w:cs="Times New Roman"/>
          <w:color w:val="000000"/>
          <w:sz w:val="20"/>
          <w:szCs w:val="24"/>
          <w:vertAlign w:val="superscript"/>
        </w:rPr>
        <w:t>232</w:t>
      </w:r>
      <w:r w:rsidRPr="00AE557B">
        <w:rPr>
          <w:rFonts w:ascii="Times New Roman" w:eastAsia="Times New Roman" w:hAnsi="Times New Roman" w:cs="Times New Roman"/>
          <w:color w:val="000000"/>
          <w:sz w:val="20"/>
          <w:szCs w:val="24"/>
        </w:rPr>
        <w:t>Th in elephant grass (Pennisetum purpureum) in Ibadan metropolis, Nigeria. Journal of Environmental Radioactivity, 78(1), pp. 105, Nigeria.</w:t>
      </w:r>
    </w:p>
    <w:p w:rsidR="00AE557B" w:rsidRPr="00AE557B" w:rsidRDefault="00692565" w:rsidP="00AE557B">
      <w:pPr>
        <w:pStyle w:val="ListParagraph"/>
        <w:numPr>
          <w:ilvl w:val="0"/>
          <w:numId w:val="15"/>
        </w:numPr>
        <w:snapToGrid w:val="0"/>
        <w:spacing w:after="0" w:line="240" w:lineRule="auto"/>
        <w:ind w:left="425" w:hanging="425"/>
        <w:jc w:val="both"/>
        <w:rPr>
          <w:rFonts w:ascii="Times New Roman" w:eastAsia="Times New Roman" w:hAnsi="Times New Roman" w:cs="Times New Roman"/>
          <w:color w:val="000000"/>
          <w:sz w:val="20"/>
          <w:szCs w:val="24"/>
        </w:rPr>
      </w:pPr>
      <w:r w:rsidRPr="00AE557B">
        <w:rPr>
          <w:rFonts w:ascii="Times New Roman" w:eastAsia="Times New Roman" w:hAnsi="Times New Roman" w:cs="Times New Roman"/>
          <w:color w:val="000000"/>
          <w:sz w:val="20"/>
          <w:szCs w:val="24"/>
        </w:rPr>
        <w:t>Alausa, S.K. (2012). Radioactivity in farm soils and food crops grown in Jos and Abeokuta Nigeria and its associated cancer risks. A Doctorate Dissertation, University of Ibadan, Nigeria.</w:t>
      </w:r>
    </w:p>
    <w:p w:rsidR="00AE557B" w:rsidRPr="00AE557B" w:rsidRDefault="00692565" w:rsidP="00AE557B">
      <w:pPr>
        <w:pStyle w:val="ListParagraph"/>
        <w:numPr>
          <w:ilvl w:val="0"/>
          <w:numId w:val="15"/>
        </w:numPr>
        <w:snapToGrid w:val="0"/>
        <w:spacing w:after="0" w:line="240" w:lineRule="auto"/>
        <w:ind w:left="425" w:hanging="425"/>
        <w:jc w:val="both"/>
        <w:rPr>
          <w:rFonts w:ascii="Times New Roman" w:eastAsia="Times New Roman" w:hAnsi="Times New Roman" w:cs="Times New Roman"/>
          <w:color w:val="000000"/>
          <w:sz w:val="20"/>
          <w:szCs w:val="24"/>
        </w:rPr>
      </w:pPr>
      <w:r w:rsidRPr="00AE557B">
        <w:rPr>
          <w:rFonts w:ascii="Times New Roman" w:eastAsia="Times New Roman" w:hAnsi="Times New Roman" w:cs="Times New Roman"/>
          <w:color w:val="000000"/>
          <w:sz w:val="20"/>
          <w:szCs w:val="24"/>
        </w:rPr>
        <w:t>Jamal Al-Jundi (2015). 226Ra, 228Ra and 40K activity concentration in some vegetable consumed in Jordan and resultant annual ingestion effective dose. Journal of Indian Association for Radiation and Protection (IARP), vol. 38, 29-34.</w:t>
      </w:r>
    </w:p>
    <w:p w:rsidR="00AE557B" w:rsidRPr="00AE557B" w:rsidRDefault="00692565" w:rsidP="00AE557B">
      <w:pPr>
        <w:pStyle w:val="ListParagraph"/>
        <w:numPr>
          <w:ilvl w:val="0"/>
          <w:numId w:val="15"/>
        </w:numPr>
        <w:snapToGrid w:val="0"/>
        <w:spacing w:after="0" w:line="240" w:lineRule="auto"/>
        <w:ind w:left="425" w:hanging="425"/>
        <w:jc w:val="both"/>
        <w:rPr>
          <w:rFonts w:ascii="Times New Roman" w:eastAsia="Times New Roman" w:hAnsi="Times New Roman" w:cs="Times New Roman"/>
          <w:color w:val="000000"/>
          <w:sz w:val="20"/>
          <w:szCs w:val="24"/>
        </w:rPr>
      </w:pPr>
      <w:r w:rsidRPr="00AE557B">
        <w:rPr>
          <w:rFonts w:ascii="Times New Roman" w:eastAsia="Times New Roman" w:hAnsi="Times New Roman" w:cs="Times New Roman"/>
          <w:color w:val="000000"/>
          <w:sz w:val="20"/>
          <w:szCs w:val="24"/>
        </w:rPr>
        <w:t>Ojo, T.J. and Afolayan, B.O. (2013). Distribution of radionuclide concentration with proximity to the Lagoon in Lagos state, Southwestern Nigeria. Advance in physics Theories and Applications, vol. 15, pp 5 – 7.</w:t>
      </w:r>
    </w:p>
    <w:p w:rsidR="00692565" w:rsidRPr="00AE557B" w:rsidRDefault="00692565" w:rsidP="00AE557B">
      <w:pPr>
        <w:pStyle w:val="ListParagraph"/>
        <w:numPr>
          <w:ilvl w:val="0"/>
          <w:numId w:val="15"/>
        </w:numPr>
        <w:snapToGrid w:val="0"/>
        <w:spacing w:after="0" w:line="240" w:lineRule="auto"/>
        <w:ind w:left="425" w:hanging="425"/>
        <w:jc w:val="both"/>
        <w:rPr>
          <w:rFonts w:ascii="Times New Roman" w:eastAsia="Times New Roman" w:hAnsi="Times New Roman" w:cs="Times New Roman"/>
          <w:color w:val="000000"/>
          <w:sz w:val="20"/>
          <w:szCs w:val="24"/>
        </w:rPr>
      </w:pPr>
      <w:r w:rsidRPr="00AE557B">
        <w:rPr>
          <w:rFonts w:ascii="Times New Roman" w:eastAsia="Times New Roman" w:hAnsi="Times New Roman" w:cs="Times New Roman"/>
          <w:color w:val="000000"/>
          <w:sz w:val="20"/>
          <w:szCs w:val="24"/>
        </w:rPr>
        <w:t>Shyamal Ranjan Chakraborty, Razaul Azim, A.K.M. Rezaur Rahman and Rashmi Sarker (2013). Radioactivity concentration in soil and transfer factors of radionuclides from soil to grass and plants in the Chittagong city of Bangladesh. Journal of Physical Science, vol. 24 (1), 95-113.</w:t>
      </w:r>
    </w:p>
    <w:p w:rsidR="00AE557B" w:rsidRPr="00AE557B" w:rsidRDefault="00AE557B" w:rsidP="00AE557B">
      <w:pPr>
        <w:snapToGrid w:val="0"/>
        <w:spacing w:after="0" w:line="240" w:lineRule="auto"/>
        <w:ind w:left="425" w:hanging="425"/>
        <w:jc w:val="both"/>
        <w:rPr>
          <w:rFonts w:ascii="Times New Roman" w:hAnsi="Times New Roman" w:cs="Times New Roman"/>
          <w:b/>
          <w:sz w:val="20"/>
          <w:szCs w:val="24"/>
          <w:lang w:eastAsia="zh-CN"/>
        </w:rPr>
        <w:sectPr w:rsidR="00AE557B" w:rsidRPr="00AE557B" w:rsidSect="00AE557B">
          <w:type w:val="continuous"/>
          <w:pgSz w:w="12240" w:h="15840" w:code="1"/>
          <w:pgMar w:top="1440" w:right="1440" w:bottom="1440" w:left="1440" w:header="720" w:footer="720" w:gutter="0"/>
          <w:cols w:num="2" w:space="550"/>
          <w:docGrid w:linePitch="360"/>
        </w:sectPr>
      </w:pPr>
    </w:p>
    <w:p w:rsidR="00692565" w:rsidRPr="00AE557B" w:rsidRDefault="00692565" w:rsidP="00AE557B">
      <w:pPr>
        <w:snapToGrid w:val="0"/>
        <w:spacing w:after="0" w:line="240" w:lineRule="auto"/>
        <w:ind w:left="425" w:hanging="425"/>
        <w:jc w:val="both"/>
        <w:rPr>
          <w:rFonts w:ascii="Times New Roman" w:hAnsi="Times New Roman" w:cs="Times New Roman"/>
          <w:b/>
          <w:sz w:val="20"/>
          <w:szCs w:val="24"/>
          <w:lang w:eastAsia="zh-CN"/>
        </w:rPr>
      </w:pPr>
    </w:p>
    <w:p w:rsidR="00692565" w:rsidRPr="00AE557B" w:rsidRDefault="00AE557B" w:rsidP="00AE557B">
      <w:pPr>
        <w:snapToGrid w:val="0"/>
        <w:spacing w:after="0" w:line="240" w:lineRule="auto"/>
        <w:ind w:left="425" w:hanging="425"/>
        <w:jc w:val="both"/>
        <w:rPr>
          <w:rFonts w:ascii="Times New Roman" w:hAnsi="Times New Roman" w:cs="Times New Roman"/>
          <w:sz w:val="20"/>
          <w:szCs w:val="24"/>
          <w:lang w:eastAsia="zh-CN"/>
        </w:rPr>
      </w:pPr>
      <w:r>
        <w:rPr>
          <w:rFonts w:ascii="Times New Roman" w:hAnsi="Times New Roman" w:cs="Times New Roman" w:hint="eastAsia"/>
          <w:sz w:val="20"/>
          <w:szCs w:val="24"/>
          <w:lang w:eastAsia="zh-CN"/>
        </w:rPr>
        <w:t xml:space="preserve">  </w:t>
      </w:r>
    </w:p>
    <w:p w:rsidR="00692565" w:rsidRPr="00AE557B" w:rsidRDefault="00692565" w:rsidP="00790783">
      <w:pPr>
        <w:tabs>
          <w:tab w:val="left" w:pos="1950"/>
        </w:tabs>
        <w:snapToGrid w:val="0"/>
        <w:spacing w:after="0" w:line="240" w:lineRule="auto"/>
        <w:ind w:firstLine="425"/>
        <w:jc w:val="both"/>
        <w:rPr>
          <w:rFonts w:ascii="Times New Roman" w:hAnsi="Times New Roman" w:cs="Times New Roman"/>
          <w:sz w:val="20"/>
          <w:szCs w:val="24"/>
        </w:rPr>
      </w:pPr>
    </w:p>
    <w:p w:rsidR="0082427F" w:rsidRPr="00AE557B" w:rsidRDefault="00692565" w:rsidP="00AE557B">
      <w:pPr>
        <w:tabs>
          <w:tab w:val="left" w:pos="1950"/>
        </w:tabs>
        <w:snapToGrid w:val="0"/>
        <w:spacing w:after="0" w:line="240" w:lineRule="auto"/>
        <w:jc w:val="both"/>
        <w:rPr>
          <w:rFonts w:ascii="Times New Roman" w:hAnsi="Times New Roman" w:cs="Times New Roman"/>
          <w:sz w:val="20"/>
          <w:szCs w:val="24"/>
        </w:rPr>
      </w:pPr>
      <w:r w:rsidRPr="00AE557B">
        <w:rPr>
          <w:rFonts w:ascii="Times New Roman" w:hAnsi="Times New Roman" w:cs="Times New Roman"/>
          <w:sz w:val="20"/>
          <w:szCs w:val="24"/>
        </w:rPr>
        <w:t>12/23/2019</w:t>
      </w:r>
    </w:p>
    <w:sectPr w:rsidR="0082427F" w:rsidRPr="00AE557B" w:rsidSect="00692565">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3EC" w:rsidRDefault="003A43EC">
      <w:pPr>
        <w:spacing w:after="0" w:line="240" w:lineRule="auto"/>
      </w:pPr>
      <w:r>
        <w:separator/>
      </w:r>
    </w:p>
  </w:endnote>
  <w:endnote w:type="continuationSeparator" w:id="0">
    <w:p w:rsidR="003A43EC" w:rsidRDefault="003A43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783" w:rsidRPr="000B7E4B" w:rsidRDefault="00F53C60" w:rsidP="000B7E4B">
    <w:pPr>
      <w:spacing w:after="0" w:line="240" w:lineRule="auto"/>
      <w:jc w:val="center"/>
      <w:rPr>
        <w:rFonts w:ascii="Times New Roman" w:hAnsi="Times New Roman" w:cs="Times New Roman"/>
        <w:sz w:val="20"/>
      </w:rPr>
    </w:pPr>
    <w:r w:rsidRPr="000B7E4B">
      <w:rPr>
        <w:rFonts w:ascii="Times New Roman" w:hAnsi="Times New Roman" w:cs="Times New Roman"/>
        <w:sz w:val="20"/>
      </w:rPr>
      <w:fldChar w:fldCharType="begin"/>
    </w:r>
    <w:r w:rsidR="000B7E4B" w:rsidRPr="000B7E4B">
      <w:rPr>
        <w:rFonts w:ascii="Times New Roman" w:hAnsi="Times New Roman" w:cs="Times New Roman"/>
        <w:sz w:val="20"/>
      </w:rPr>
      <w:instrText xml:space="preserve"> page </w:instrText>
    </w:r>
    <w:r w:rsidRPr="000B7E4B">
      <w:rPr>
        <w:rFonts w:ascii="Times New Roman" w:hAnsi="Times New Roman" w:cs="Times New Roman"/>
        <w:sz w:val="20"/>
      </w:rPr>
      <w:fldChar w:fldCharType="separate"/>
    </w:r>
    <w:r w:rsidR="00AC7464">
      <w:rPr>
        <w:rFonts w:ascii="Times New Roman" w:hAnsi="Times New Roman" w:cs="Times New Roman"/>
        <w:noProof/>
        <w:sz w:val="20"/>
      </w:rPr>
      <w:t>65</w:t>
    </w:r>
    <w:r w:rsidRPr="000B7E4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3EC" w:rsidRDefault="003A43EC">
      <w:pPr>
        <w:spacing w:after="0" w:line="240" w:lineRule="auto"/>
      </w:pPr>
      <w:r>
        <w:separator/>
      </w:r>
    </w:p>
  </w:footnote>
  <w:footnote w:type="continuationSeparator" w:id="0">
    <w:p w:rsidR="003A43EC" w:rsidRDefault="003A43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E4B" w:rsidRPr="000B7E4B" w:rsidRDefault="000B7E4B" w:rsidP="000B7E4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0B7E4B">
      <w:rPr>
        <w:rFonts w:ascii="Times New Roman" w:hAnsi="Times New Roman" w:cs="Times New Roman" w:hint="eastAsia"/>
        <w:iCs/>
        <w:color w:val="000000"/>
        <w:sz w:val="20"/>
      </w:rPr>
      <w:tab/>
    </w:r>
    <w:r w:rsidRPr="000B7E4B">
      <w:rPr>
        <w:rFonts w:ascii="Times New Roman" w:hAnsi="Times New Roman" w:cs="Times New Roman"/>
        <w:iCs/>
        <w:color w:val="000000"/>
        <w:sz w:val="20"/>
      </w:rPr>
      <w:t xml:space="preserve">Cancer Biology </w:t>
    </w:r>
    <w:r w:rsidRPr="000B7E4B">
      <w:rPr>
        <w:rFonts w:ascii="Times New Roman" w:hAnsi="Times New Roman" w:cs="Times New Roman"/>
        <w:iCs/>
        <w:sz w:val="20"/>
      </w:rPr>
      <w:t>201</w:t>
    </w:r>
    <w:r w:rsidRPr="000B7E4B">
      <w:rPr>
        <w:rFonts w:ascii="Times New Roman" w:hAnsi="Times New Roman" w:cs="Times New Roman" w:hint="eastAsia"/>
        <w:iCs/>
        <w:sz w:val="20"/>
      </w:rPr>
      <w:t>9</w:t>
    </w:r>
    <w:r w:rsidRPr="000B7E4B">
      <w:rPr>
        <w:rFonts w:ascii="Times New Roman" w:hAnsi="Times New Roman" w:cs="Times New Roman"/>
        <w:iCs/>
        <w:sz w:val="20"/>
      </w:rPr>
      <w:t>;</w:t>
    </w:r>
    <w:r w:rsidRPr="000B7E4B">
      <w:rPr>
        <w:rFonts w:ascii="Times New Roman" w:hAnsi="Times New Roman" w:cs="Times New Roman" w:hint="eastAsia"/>
        <w:iCs/>
        <w:sz w:val="20"/>
      </w:rPr>
      <w:t>9</w:t>
    </w:r>
    <w:r w:rsidRPr="000B7E4B">
      <w:rPr>
        <w:rFonts w:ascii="Times New Roman" w:hAnsi="Times New Roman" w:cs="Times New Roman"/>
        <w:iCs/>
        <w:sz w:val="20"/>
      </w:rPr>
      <w:t>(</w:t>
    </w:r>
    <w:r w:rsidRPr="000B7E4B">
      <w:rPr>
        <w:rFonts w:ascii="Times New Roman" w:hAnsi="Times New Roman" w:cs="Times New Roman" w:hint="eastAsia"/>
        <w:iCs/>
        <w:sz w:val="20"/>
      </w:rPr>
      <w:t>4</w:t>
    </w:r>
    <w:r w:rsidRPr="000B7E4B">
      <w:rPr>
        <w:rFonts w:ascii="Times New Roman" w:hAnsi="Times New Roman" w:cs="Times New Roman"/>
        <w:iCs/>
        <w:sz w:val="20"/>
      </w:rPr>
      <w:t xml:space="preserve">)  </w:t>
    </w:r>
    <w:r w:rsidRPr="000B7E4B">
      <w:rPr>
        <w:rFonts w:ascii="Times New Roman" w:hAnsi="Times New Roman" w:cs="Times New Roman" w:hint="eastAsia"/>
        <w:iCs/>
        <w:sz w:val="20"/>
      </w:rPr>
      <w:t xml:space="preserve">   </w:t>
    </w:r>
    <w:r w:rsidRPr="000B7E4B">
      <w:rPr>
        <w:rFonts w:ascii="Times New Roman" w:hAnsi="Times New Roman" w:cs="Times New Roman" w:hint="eastAsia"/>
        <w:iCs/>
        <w:sz w:val="20"/>
      </w:rPr>
      <w:tab/>
      <w:t xml:space="preserve">   </w:t>
    </w:r>
    <w:r w:rsidRPr="000B7E4B">
      <w:rPr>
        <w:rFonts w:ascii="Times New Roman" w:hAnsi="Times New Roman" w:cs="Times New Roman"/>
        <w:iCs/>
        <w:sz w:val="20"/>
      </w:rPr>
      <w:t xml:space="preserve"> </w:t>
    </w:r>
    <w:r w:rsidRPr="000B7E4B">
      <w:rPr>
        <w:rFonts w:ascii="Times New Roman" w:hAnsi="Times New Roman" w:cs="Times New Roman"/>
        <w:sz w:val="20"/>
      </w:rPr>
      <w:t xml:space="preserve">  </w:t>
    </w:r>
    <w:hyperlink r:id="rId1" w:history="1">
      <w:r w:rsidRPr="000B7E4B">
        <w:rPr>
          <w:rStyle w:val="Hyperlink"/>
          <w:rFonts w:ascii="Times New Roman" w:hAnsi="Times New Roman" w:cs="Times New Roman"/>
          <w:sz w:val="20"/>
        </w:rPr>
        <w:t>http://www.cancerbio.net</w:t>
      </w:r>
    </w:hyperlink>
    <w:r w:rsidRPr="000B7E4B">
      <w:rPr>
        <w:rFonts w:ascii="Times New Roman" w:hAnsi="Times New Roman" w:cs="Times New Roman" w:hint="eastAsia"/>
        <w:sz w:val="20"/>
      </w:rPr>
      <w:t xml:space="preserve">   </w:t>
    </w:r>
    <w:r w:rsidRPr="000B7E4B">
      <w:rPr>
        <w:rFonts w:ascii="Times New Roman" w:hAnsi="Times New Roman" w:cs="Times New Roman" w:hint="eastAsia"/>
        <w:b/>
        <w:i/>
        <w:color w:val="FF0000"/>
        <w:sz w:val="20"/>
        <w:szCs w:val="20"/>
        <w:bdr w:val="single" w:sz="4" w:space="0" w:color="FF0000"/>
      </w:rPr>
      <w:t>CBJ</w:t>
    </w:r>
  </w:p>
  <w:p w:rsidR="000B7E4B" w:rsidRPr="000B7E4B" w:rsidRDefault="000B7E4B" w:rsidP="000B7E4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61210"/>
    <w:multiLevelType w:val="multilevel"/>
    <w:tmpl w:val="90CC8B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32"/>
        <w:szCs w:val="3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11F4F66"/>
    <w:multiLevelType w:val="hybridMultilevel"/>
    <w:tmpl w:val="2780BD8A"/>
    <w:lvl w:ilvl="0" w:tplc="216212FC">
      <w:start w:val="1"/>
      <w:numFmt w:val="decimal"/>
      <w:lvlText w:val="%1."/>
      <w:lvlJc w:val="left"/>
      <w:pPr>
        <w:ind w:left="720" w:hanging="360"/>
      </w:pPr>
      <w:rPr>
        <w:rFonts w:hint="default"/>
      </w:rPr>
    </w:lvl>
    <w:lvl w:ilvl="1" w:tplc="BB80B9A8" w:tentative="1">
      <w:start w:val="1"/>
      <w:numFmt w:val="lowerLetter"/>
      <w:lvlText w:val="%2."/>
      <w:lvlJc w:val="left"/>
      <w:pPr>
        <w:ind w:left="1440" w:hanging="360"/>
      </w:pPr>
    </w:lvl>
    <w:lvl w:ilvl="2" w:tplc="DF348758" w:tentative="1">
      <w:start w:val="1"/>
      <w:numFmt w:val="lowerRoman"/>
      <w:lvlText w:val="%3."/>
      <w:lvlJc w:val="right"/>
      <w:pPr>
        <w:ind w:left="2160" w:hanging="180"/>
      </w:pPr>
    </w:lvl>
    <w:lvl w:ilvl="3" w:tplc="ACCCA2FE" w:tentative="1">
      <w:start w:val="1"/>
      <w:numFmt w:val="decimal"/>
      <w:lvlText w:val="%4."/>
      <w:lvlJc w:val="left"/>
      <w:pPr>
        <w:ind w:left="2880" w:hanging="360"/>
      </w:pPr>
    </w:lvl>
    <w:lvl w:ilvl="4" w:tplc="7FFECDFE" w:tentative="1">
      <w:start w:val="1"/>
      <w:numFmt w:val="lowerLetter"/>
      <w:lvlText w:val="%5."/>
      <w:lvlJc w:val="left"/>
      <w:pPr>
        <w:ind w:left="3600" w:hanging="360"/>
      </w:pPr>
    </w:lvl>
    <w:lvl w:ilvl="5" w:tplc="3D64ACB2" w:tentative="1">
      <w:start w:val="1"/>
      <w:numFmt w:val="lowerRoman"/>
      <w:lvlText w:val="%6."/>
      <w:lvlJc w:val="right"/>
      <w:pPr>
        <w:ind w:left="4320" w:hanging="180"/>
      </w:pPr>
    </w:lvl>
    <w:lvl w:ilvl="6" w:tplc="A9F6D7D2" w:tentative="1">
      <w:start w:val="1"/>
      <w:numFmt w:val="decimal"/>
      <w:lvlText w:val="%7."/>
      <w:lvlJc w:val="left"/>
      <w:pPr>
        <w:ind w:left="5040" w:hanging="360"/>
      </w:pPr>
    </w:lvl>
    <w:lvl w:ilvl="7" w:tplc="17187400" w:tentative="1">
      <w:start w:val="1"/>
      <w:numFmt w:val="lowerLetter"/>
      <w:lvlText w:val="%8."/>
      <w:lvlJc w:val="left"/>
      <w:pPr>
        <w:ind w:left="5760" w:hanging="360"/>
      </w:pPr>
    </w:lvl>
    <w:lvl w:ilvl="8" w:tplc="B5C6DAA6" w:tentative="1">
      <w:start w:val="1"/>
      <w:numFmt w:val="lowerRoman"/>
      <w:lvlText w:val="%9."/>
      <w:lvlJc w:val="right"/>
      <w:pPr>
        <w:ind w:left="6480" w:hanging="180"/>
      </w:pPr>
    </w:lvl>
  </w:abstractNum>
  <w:abstractNum w:abstractNumId="2">
    <w:nsid w:val="29904086"/>
    <w:multiLevelType w:val="hybridMultilevel"/>
    <w:tmpl w:val="0E6C941A"/>
    <w:lvl w:ilvl="0" w:tplc="81BEEA7A">
      <w:start w:val="1"/>
      <w:numFmt w:val="decimal"/>
      <w:lvlText w:val="%1."/>
      <w:lvlJc w:val="left"/>
      <w:pPr>
        <w:ind w:left="720" w:hanging="360"/>
      </w:pPr>
    </w:lvl>
    <w:lvl w:ilvl="1" w:tplc="067E6C56">
      <w:start w:val="1"/>
      <w:numFmt w:val="lowerLetter"/>
      <w:lvlText w:val="%2."/>
      <w:lvlJc w:val="left"/>
      <w:pPr>
        <w:ind w:left="1440" w:hanging="360"/>
      </w:pPr>
    </w:lvl>
    <w:lvl w:ilvl="2" w:tplc="BA6065AC">
      <w:start w:val="1"/>
      <w:numFmt w:val="lowerRoman"/>
      <w:lvlText w:val="%3."/>
      <w:lvlJc w:val="right"/>
      <w:pPr>
        <w:ind w:left="2160" w:hanging="180"/>
      </w:pPr>
    </w:lvl>
    <w:lvl w:ilvl="3" w:tplc="F5600AC0">
      <w:start w:val="1"/>
      <w:numFmt w:val="decimal"/>
      <w:lvlText w:val="%4."/>
      <w:lvlJc w:val="left"/>
      <w:pPr>
        <w:ind w:left="2880" w:hanging="360"/>
      </w:pPr>
    </w:lvl>
    <w:lvl w:ilvl="4" w:tplc="E3467234">
      <w:start w:val="1"/>
      <w:numFmt w:val="lowerLetter"/>
      <w:lvlText w:val="%5."/>
      <w:lvlJc w:val="left"/>
      <w:pPr>
        <w:ind w:left="3600" w:hanging="360"/>
      </w:pPr>
    </w:lvl>
    <w:lvl w:ilvl="5" w:tplc="CF30F6DA">
      <w:start w:val="1"/>
      <w:numFmt w:val="lowerRoman"/>
      <w:lvlText w:val="%6."/>
      <w:lvlJc w:val="right"/>
      <w:pPr>
        <w:ind w:left="4320" w:hanging="180"/>
      </w:pPr>
    </w:lvl>
    <w:lvl w:ilvl="6" w:tplc="BD96A916">
      <w:start w:val="1"/>
      <w:numFmt w:val="decimal"/>
      <w:lvlText w:val="%7."/>
      <w:lvlJc w:val="left"/>
      <w:pPr>
        <w:ind w:left="5040" w:hanging="360"/>
      </w:pPr>
    </w:lvl>
    <w:lvl w:ilvl="7" w:tplc="291EB6C8">
      <w:start w:val="1"/>
      <w:numFmt w:val="lowerLetter"/>
      <w:lvlText w:val="%8."/>
      <w:lvlJc w:val="left"/>
      <w:pPr>
        <w:ind w:left="5760" w:hanging="360"/>
      </w:pPr>
    </w:lvl>
    <w:lvl w:ilvl="8" w:tplc="BC4A0EE8">
      <w:start w:val="1"/>
      <w:numFmt w:val="lowerRoman"/>
      <w:lvlText w:val="%9."/>
      <w:lvlJc w:val="right"/>
      <w:pPr>
        <w:ind w:left="6480" w:hanging="180"/>
      </w:pPr>
    </w:lvl>
  </w:abstractNum>
  <w:abstractNum w:abstractNumId="3">
    <w:nsid w:val="304F06AB"/>
    <w:multiLevelType w:val="hybridMultilevel"/>
    <w:tmpl w:val="D37489C6"/>
    <w:lvl w:ilvl="0" w:tplc="54A23738">
      <w:start w:val="1"/>
      <w:numFmt w:val="lowerRoman"/>
      <w:lvlText w:val="%1."/>
      <w:lvlJc w:val="left"/>
      <w:pPr>
        <w:ind w:left="1080" w:hanging="720"/>
      </w:pPr>
      <w:rPr>
        <w:rFonts w:ascii="Cambria Math" w:eastAsiaTheme="minorHAnsi" w:hAnsi="Cambria Math" w:cs="Times New Roman"/>
      </w:rPr>
    </w:lvl>
    <w:lvl w:ilvl="1" w:tplc="BB229D76" w:tentative="1">
      <w:start w:val="1"/>
      <w:numFmt w:val="lowerLetter"/>
      <w:lvlText w:val="%2."/>
      <w:lvlJc w:val="left"/>
      <w:pPr>
        <w:ind w:left="1440" w:hanging="360"/>
      </w:pPr>
    </w:lvl>
    <w:lvl w:ilvl="2" w:tplc="44667920" w:tentative="1">
      <w:start w:val="1"/>
      <w:numFmt w:val="lowerRoman"/>
      <w:lvlText w:val="%3."/>
      <w:lvlJc w:val="right"/>
      <w:pPr>
        <w:ind w:left="2160" w:hanging="180"/>
      </w:pPr>
    </w:lvl>
    <w:lvl w:ilvl="3" w:tplc="41BAE56C" w:tentative="1">
      <w:start w:val="1"/>
      <w:numFmt w:val="decimal"/>
      <w:lvlText w:val="%4."/>
      <w:lvlJc w:val="left"/>
      <w:pPr>
        <w:ind w:left="2880" w:hanging="360"/>
      </w:pPr>
    </w:lvl>
    <w:lvl w:ilvl="4" w:tplc="F960998A" w:tentative="1">
      <w:start w:val="1"/>
      <w:numFmt w:val="lowerLetter"/>
      <w:lvlText w:val="%5."/>
      <w:lvlJc w:val="left"/>
      <w:pPr>
        <w:ind w:left="3600" w:hanging="360"/>
      </w:pPr>
    </w:lvl>
    <w:lvl w:ilvl="5" w:tplc="D1EE3BD8" w:tentative="1">
      <w:start w:val="1"/>
      <w:numFmt w:val="lowerRoman"/>
      <w:lvlText w:val="%6."/>
      <w:lvlJc w:val="right"/>
      <w:pPr>
        <w:ind w:left="4320" w:hanging="180"/>
      </w:pPr>
    </w:lvl>
    <w:lvl w:ilvl="6" w:tplc="22CEB2DA" w:tentative="1">
      <w:start w:val="1"/>
      <w:numFmt w:val="decimal"/>
      <w:lvlText w:val="%7."/>
      <w:lvlJc w:val="left"/>
      <w:pPr>
        <w:ind w:left="5040" w:hanging="360"/>
      </w:pPr>
    </w:lvl>
    <w:lvl w:ilvl="7" w:tplc="C91CBB86" w:tentative="1">
      <w:start w:val="1"/>
      <w:numFmt w:val="lowerLetter"/>
      <w:lvlText w:val="%8."/>
      <w:lvlJc w:val="left"/>
      <w:pPr>
        <w:ind w:left="5760" w:hanging="360"/>
      </w:pPr>
    </w:lvl>
    <w:lvl w:ilvl="8" w:tplc="756E98DA" w:tentative="1">
      <w:start w:val="1"/>
      <w:numFmt w:val="lowerRoman"/>
      <w:lvlText w:val="%9."/>
      <w:lvlJc w:val="right"/>
      <w:pPr>
        <w:ind w:left="6480" w:hanging="180"/>
      </w:pPr>
    </w:lvl>
  </w:abstractNum>
  <w:abstractNum w:abstractNumId="4">
    <w:nsid w:val="34027ADF"/>
    <w:multiLevelType w:val="multilevel"/>
    <w:tmpl w:val="3FE82C50"/>
    <w:lvl w:ilvl="0">
      <w:start w:val="1"/>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36370C51"/>
    <w:multiLevelType w:val="hybridMultilevel"/>
    <w:tmpl w:val="2412264A"/>
    <w:lvl w:ilvl="0" w:tplc="1F88F2D4">
      <w:start w:val="1"/>
      <w:numFmt w:val="lowerRoman"/>
      <w:lvlText w:val="%1."/>
      <w:lvlJc w:val="left"/>
      <w:pPr>
        <w:ind w:left="1080" w:hanging="720"/>
      </w:pPr>
      <w:rPr>
        <w:rFonts w:hint="default"/>
      </w:rPr>
    </w:lvl>
    <w:lvl w:ilvl="1" w:tplc="47947B8A" w:tentative="1">
      <w:start w:val="1"/>
      <w:numFmt w:val="lowerLetter"/>
      <w:lvlText w:val="%2."/>
      <w:lvlJc w:val="left"/>
      <w:pPr>
        <w:ind w:left="1440" w:hanging="360"/>
      </w:pPr>
    </w:lvl>
    <w:lvl w:ilvl="2" w:tplc="D9C285C8" w:tentative="1">
      <w:start w:val="1"/>
      <w:numFmt w:val="lowerRoman"/>
      <w:lvlText w:val="%3."/>
      <w:lvlJc w:val="right"/>
      <w:pPr>
        <w:ind w:left="2160" w:hanging="180"/>
      </w:pPr>
    </w:lvl>
    <w:lvl w:ilvl="3" w:tplc="AC8E5BDE" w:tentative="1">
      <w:start w:val="1"/>
      <w:numFmt w:val="decimal"/>
      <w:lvlText w:val="%4."/>
      <w:lvlJc w:val="left"/>
      <w:pPr>
        <w:ind w:left="2880" w:hanging="360"/>
      </w:pPr>
    </w:lvl>
    <w:lvl w:ilvl="4" w:tplc="DA12820A" w:tentative="1">
      <w:start w:val="1"/>
      <w:numFmt w:val="lowerLetter"/>
      <w:lvlText w:val="%5."/>
      <w:lvlJc w:val="left"/>
      <w:pPr>
        <w:ind w:left="3600" w:hanging="360"/>
      </w:pPr>
    </w:lvl>
    <w:lvl w:ilvl="5" w:tplc="1C265C12" w:tentative="1">
      <w:start w:val="1"/>
      <w:numFmt w:val="lowerRoman"/>
      <w:lvlText w:val="%6."/>
      <w:lvlJc w:val="right"/>
      <w:pPr>
        <w:ind w:left="4320" w:hanging="180"/>
      </w:pPr>
    </w:lvl>
    <w:lvl w:ilvl="6" w:tplc="8ACE83B2" w:tentative="1">
      <w:start w:val="1"/>
      <w:numFmt w:val="decimal"/>
      <w:lvlText w:val="%7."/>
      <w:lvlJc w:val="left"/>
      <w:pPr>
        <w:ind w:left="5040" w:hanging="360"/>
      </w:pPr>
    </w:lvl>
    <w:lvl w:ilvl="7" w:tplc="DE4CCB82" w:tentative="1">
      <w:start w:val="1"/>
      <w:numFmt w:val="lowerLetter"/>
      <w:lvlText w:val="%8."/>
      <w:lvlJc w:val="left"/>
      <w:pPr>
        <w:ind w:left="5760" w:hanging="360"/>
      </w:pPr>
    </w:lvl>
    <w:lvl w:ilvl="8" w:tplc="B2528D22" w:tentative="1">
      <w:start w:val="1"/>
      <w:numFmt w:val="lowerRoman"/>
      <w:lvlText w:val="%9."/>
      <w:lvlJc w:val="right"/>
      <w:pPr>
        <w:ind w:left="6480" w:hanging="180"/>
      </w:pPr>
    </w:lvl>
  </w:abstractNum>
  <w:abstractNum w:abstractNumId="6">
    <w:nsid w:val="36A63B5C"/>
    <w:multiLevelType w:val="hybridMultilevel"/>
    <w:tmpl w:val="4B2C3B10"/>
    <w:lvl w:ilvl="0" w:tplc="1916D626">
      <w:start w:val="1"/>
      <w:numFmt w:val="decimal"/>
      <w:lvlText w:val="%1."/>
      <w:lvlJc w:val="left"/>
      <w:pPr>
        <w:ind w:left="720" w:hanging="360"/>
      </w:pPr>
      <w:rPr>
        <w:rFonts w:hint="default"/>
      </w:rPr>
    </w:lvl>
    <w:lvl w:ilvl="1" w:tplc="1A989DB4" w:tentative="1">
      <w:start w:val="1"/>
      <w:numFmt w:val="lowerLetter"/>
      <w:lvlText w:val="%2."/>
      <w:lvlJc w:val="left"/>
      <w:pPr>
        <w:ind w:left="1440" w:hanging="360"/>
      </w:pPr>
    </w:lvl>
    <w:lvl w:ilvl="2" w:tplc="A0567626" w:tentative="1">
      <w:start w:val="1"/>
      <w:numFmt w:val="lowerRoman"/>
      <w:lvlText w:val="%3."/>
      <w:lvlJc w:val="right"/>
      <w:pPr>
        <w:ind w:left="2160" w:hanging="180"/>
      </w:pPr>
    </w:lvl>
    <w:lvl w:ilvl="3" w:tplc="FADA2662" w:tentative="1">
      <w:start w:val="1"/>
      <w:numFmt w:val="decimal"/>
      <w:lvlText w:val="%4."/>
      <w:lvlJc w:val="left"/>
      <w:pPr>
        <w:ind w:left="2880" w:hanging="360"/>
      </w:pPr>
    </w:lvl>
    <w:lvl w:ilvl="4" w:tplc="0674E236" w:tentative="1">
      <w:start w:val="1"/>
      <w:numFmt w:val="lowerLetter"/>
      <w:lvlText w:val="%5."/>
      <w:lvlJc w:val="left"/>
      <w:pPr>
        <w:ind w:left="3600" w:hanging="360"/>
      </w:pPr>
    </w:lvl>
    <w:lvl w:ilvl="5" w:tplc="B3C2ACB6" w:tentative="1">
      <w:start w:val="1"/>
      <w:numFmt w:val="lowerRoman"/>
      <w:lvlText w:val="%6."/>
      <w:lvlJc w:val="right"/>
      <w:pPr>
        <w:ind w:left="4320" w:hanging="180"/>
      </w:pPr>
    </w:lvl>
    <w:lvl w:ilvl="6" w:tplc="4490CF5C" w:tentative="1">
      <w:start w:val="1"/>
      <w:numFmt w:val="decimal"/>
      <w:lvlText w:val="%7."/>
      <w:lvlJc w:val="left"/>
      <w:pPr>
        <w:ind w:left="5040" w:hanging="360"/>
      </w:pPr>
    </w:lvl>
    <w:lvl w:ilvl="7" w:tplc="B80E7962" w:tentative="1">
      <w:start w:val="1"/>
      <w:numFmt w:val="lowerLetter"/>
      <w:lvlText w:val="%8."/>
      <w:lvlJc w:val="left"/>
      <w:pPr>
        <w:ind w:left="5760" w:hanging="360"/>
      </w:pPr>
    </w:lvl>
    <w:lvl w:ilvl="8" w:tplc="34FC0E60" w:tentative="1">
      <w:start w:val="1"/>
      <w:numFmt w:val="lowerRoman"/>
      <w:lvlText w:val="%9."/>
      <w:lvlJc w:val="right"/>
      <w:pPr>
        <w:ind w:left="6480" w:hanging="180"/>
      </w:pPr>
    </w:lvl>
  </w:abstractNum>
  <w:abstractNum w:abstractNumId="7">
    <w:nsid w:val="3FF855AB"/>
    <w:multiLevelType w:val="multilevel"/>
    <w:tmpl w:val="AE267AFC"/>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43D2031D"/>
    <w:multiLevelType w:val="hybridMultilevel"/>
    <w:tmpl w:val="80B4160E"/>
    <w:lvl w:ilvl="0" w:tplc="4DD0BE74">
      <w:start w:val="1"/>
      <w:numFmt w:val="lowerRoman"/>
      <w:lvlText w:val="(%1)"/>
      <w:lvlJc w:val="left"/>
      <w:pPr>
        <w:ind w:left="1080" w:hanging="720"/>
      </w:pPr>
      <w:rPr>
        <w:rFonts w:hint="default"/>
      </w:rPr>
    </w:lvl>
    <w:lvl w:ilvl="1" w:tplc="F95A785A" w:tentative="1">
      <w:start w:val="1"/>
      <w:numFmt w:val="lowerLetter"/>
      <w:lvlText w:val="%2."/>
      <w:lvlJc w:val="left"/>
      <w:pPr>
        <w:ind w:left="1440" w:hanging="360"/>
      </w:pPr>
    </w:lvl>
    <w:lvl w:ilvl="2" w:tplc="96FE3A36" w:tentative="1">
      <w:start w:val="1"/>
      <w:numFmt w:val="lowerRoman"/>
      <w:lvlText w:val="%3."/>
      <w:lvlJc w:val="right"/>
      <w:pPr>
        <w:ind w:left="2160" w:hanging="180"/>
      </w:pPr>
    </w:lvl>
    <w:lvl w:ilvl="3" w:tplc="9F5E6510" w:tentative="1">
      <w:start w:val="1"/>
      <w:numFmt w:val="decimal"/>
      <w:lvlText w:val="%4."/>
      <w:lvlJc w:val="left"/>
      <w:pPr>
        <w:ind w:left="2880" w:hanging="360"/>
      </w:pPr>
    </w:lvl>
    <w:lvl w:ilvl="4" w:tplc="ACB2AB86" w:tentative="1">
      <w:start w:val="1"/>
      <w:numFmt w:val="lowerLetter"/>
      <w:lvlText w:val="%5."/>
      <w:lvlJc w:val="left"/>
      <w:pPr>
        <w:ind w:left="3600" w:hanging="360"/>
      </w:pPr>
    </w:lvl>
    <w:lvl w:ilvl="5" w:tplc="C492AE36" w:tentative="1">
      <w:start w:val="1"/>
      <w:numFmt w:val="lowerRoman"/>
      <w:lvlText w:val="%6."/>
      <w:lvlJc w:val="right"/>
      <w:pPr>
        <w:ind w:left="4320" w:hanging="180"/>
      </w:pPr>
    </w:lvl>
    <w:lvl w:ilvl="6" w:tplc="EAB6E3D0" w:tentative="1">
      <w:start w:val="1"/>
      <w:numFmt w:val="decimal"/>
      <w:lvlText w:val="%7."/>
      <w:lvlJc w:val="left"/>
      <w:pPr>
        <w:ind w:left="5040" w:hanging="360"/>
      </w:pPr>
    </w:lvl>
    <w:lvl w:ilvl="7" w:tplc="27C415E8" w:tentative="1">
      <w:start w:val="1"/>
      <w:numFmt w:val="lowerLetter"/>
      <w:lvlText w:val="%8."/>
      <w:lvlJc w:val="left"/>
      <w:pPr>
        <w:ind w:left="5760" w:hanging="360"/>
      </w:pPr>
    </w:lvl>
    <w:lvl w:ilvl="8" w:tplc="E6EEEFA4" w:tentative="1">
      <w:start w:val="1"/>
      <w:numFmt w:val="lowerRoman"/>
      <w:lvlText w:val="%9."/>
      <w:lvlJc w:val="right"/>
      <w:pPr>
        <w:ind w:left="6480" w:hanging="180"/>
      </w:pPr>
    </w:lvl>
  </w:abstractNum>
  <w:abstractNum w:abstractNumId="9">
    <w:nsid w:val="53384E76"/>
    <w:multiLevelType w:val="hybridMultilevel"/>
    <w:tmpl w:val="4774A364"/>
    <w:lvl w:ilvl="0" w:tplc="9B9E9D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361E47"/>
    <w:multiLevelType w:val="hybridMultilevel"/>
    <w:tmpl w:val="BAEEAB76"/>
    <w:lvl w:ilvl="0" w:tplc="F6F01690">
      <w:start w:val="1"/>
      <w:numFmt w:val="decimal"/>
      <w:lvlText w:val="%1."/>
      <w:lvlJc w:val="left"/>
      <w:pPr>
        <w:ind w:left="720" w:hanging="360"/>
      </w:pPr>
      <w:rPr>
        <w:rFonts w:hint="default"/>
      </w:rPr>
    </w:lvl>
    <w:lvl w:ilvl="1" w:tplc="064E59A8" w:tentative="1">
      <w:start w:val="1"/>
      <w:numFmt w:val="lowerLetter"/>
      <w:lvlText w:val="%2."/>
      <w:lvlJc w:val="left"/>
      <w:pPr>
        <w:ind w:left="1440" w:hanging="360"/>
      </w:pPr>
    </w:lvl>
    <w:lvl w:ilvl="2" w:tplc="15CA3474" w:tentative="1">
      <w:start w:val="1"/>
      <w:numFmt w:val="lowerRoman"/>
      <w:lvlText w:val="%3."/>
      <w:lvlJc w:val="right"/>
      <w:pPr>
        <w:ind w:left="2160" w:hanging="180"/>
      </w:pPr>
    </w:lvl>
    <w:lvl w:ilvl="3" w:tplc="D6E2562A" w:tentative="1">
      <w:start w:val="1"/>
      <w:numFmt w:val="decimal"/>
      <w:lvlText w:val="%4."/>
      <w:lvlJc w:val="left"/>
      <w:pPr>
        <w:ind w:left="2880" w:hanging="360"/>
      </w:pPr>
    </w:lvl>
    <w:lvl w:ilvl="4" w:tplc="FA8C88CE" w:tentative="1">
      <w:start w:val="1"/>
      <w:numFmt w:val="lowerLetter"/>
      <w:lvlText w:val="%5."/>
      <w:lvlJc w:val="left"/>
      <w:pPr>
        <w:ind w:left="3600" w:hanging="360"/>
      </w:pPr>
    </w:lvl>
    <w:lvl w:ilvl="5" w:tplc="D9DEA7A0" w:tentative="1">
      <w:start w:val="1"/>
      <w:numFmt w:val="lowerRoman"/>
      <w:lvlText w:val="%6."/>
      <w:lvlJc w:val="right"/>
      <w:pPr>
        <w:ind w:left="4320" w:hanging="180"/>
      </w:pPr>
    </w:lvl>
    <w:lvl w:ilvl="6" w:tplc="484CD7EA" w:tentative="1">
      <w:start w:val="1"/>
      <w:numFmt w:val="decimal"/>
      <w:lvlText w:val="%7."/>
      <w:lvlJc w:val="left"/>
      <w:pPr>
        <w:ind w:left="5040" w:hanging="360"/>
      </w:pPr>
    </w:lvl>
    <w:lvl w:ilvl="7" w:tplc="D49E519C" w:tentative="1">
      <w:start w:val="1"/>
      <w:numFmt w:val="lowerLetter"/>
      <w:lvlText w:val="%8."/>
      <w:lvlJc w:val="left"/>
      <w:pPr>
        <w:ind w:left="5760" w:hanging="360"/>
      </w:pPr>
    </w:lvl>
    <w:lvl w:ilvl="8" w:tplc="554EF26C" w:tentative="1">
      <w:start w:val="1"/>
      <w:numFmt w:val="lowerRoman"/>
      <w:lvlText w:val="%9."/>
      <w:lvlJc w:val="right"/>
      <w:pPr>
        <w:ind w:left="6480" w:hanging="180"/>
      </w:pPr>
    </w:lvl>
  </w:abstractNum>
  <w:abstractNum w:abstractNumId="11">
    <w:nsid w:val="6B683CE5"/>
    <w:multiLevelType w:val="hybridMultilevel"/>
    <w:tmpl w:val="07C67924"/>
    <w:lvl w:ilvl="0" w:tplc="BDE0B6D4">
      <w:start w:val="1"/>
      <w:numFmt w:val="decimal"/>
      <w:lvlText w:val="%1."/>
      <w:lvlJc w:val="left"/>
      <w:pPr>
        <w:ind w:left="720" w:hanging="360"/>
      </w:pPr>
      <w:rPr>
        <w:rFonts w:hint="default"/>
        <w:vertAlign w:val="superscript"/>
      </w:rPr>
    </w:lvl>
    <w:lvl w:ilvl="1" w:tplc="FF3C5114" w:tentative="1">
      <w:start w:val="1"/>
      <w:numFmt w:val="lowerLetter"/>
      <w:lvlText w:val="%2."/>
      <w:lvlJc w:val="left"/>
      <w:pPr>
        <w:ind w:left="1440" w:hanging="360"/>
      </w:pPr>
    </w:lvl>
    <w:lvl w:ilvl="2" w:tplc="E9D0600C" w:tentative="1">
      <w:start w:val="1"/>
      <w:numFmt w:val="lowerRoman"/>
      <w:lvlText w:val="%3."/>
      <w:lvlJc w:val="right"/>
      <w:pPr>
        <w:ind w:left="2160" w:hanging="180"/>
      </w:pPr>
    </w:lvl>
    <w:lvl w:ilvl="3" w:tplc="25942A7E" w:tentative="1">
      <w:start w:val="1"/>
      <w:numFmt w:val="decimal"/>
      <w:lvlText w:val="%4."/>
      <w:lvlJc w:val="left"/>
      <w:pPr>
        <w:ind w:left="2880" w:hanging="360"/>
      </w:pPr>
    </w:lvl>
    <w:lvl w:ilvl="4" w:tplc="8C924E56" w:tentative="1">
      <w:start w:val="1"/>
      <w:numFmt w:val="lowerLetter"/>
      <w:lvlText w:val="%5."/>
      <w:lvlJc w:val="left"/>
      <w:pPr>
        <w:ind w:left="3600" w:hanging="360"/>
      </w:pPr>
    </w:lvl>
    <w:lvl w:ilvl="5" w:tplc="887C7692" w:tentative="1">
      <w:start w:val="1"/>
      <w:numFmt w:val="lowerRoman"/>
      <w:lvlText w:val="%6."/>
      <w:lvlJc w:val="right"/>
      <w:pPr>
        <w:ind w:left="4320" w:hanging="180"/>
      </w:pPr>
    </w:lvl>
    <w:lvl w:ilvl="6" w:tplc="5C2ED9AE" w:tentative="1">
      <w:start w:val="1"/>
      <w:numFmt w:val="decimal"/>
      <w:lvlText w:val="%7."/>
      <w:lvlJc w:val="left"/>
      <w:pPr>
        <w:ind w:left="5040" w:hanging="360"/>
      </w:pPr>
    </w:lvl>
    <w:lvl w:ilvl="7" w:tplc="ABF465CC" w:tentative="1">
      <w:start w:val="1"/>
      <w:numFmt w:val="lowerLetter"/>
      <w:lvlText w:val="%8."/>
      <w:lvlJc w:val="left"/>
      <w:pPr>
        <w:ind w:left="5760" w:hanging="360"/>
      </w:pPr>
    </w:lvl>
    <w:lvl w:ilvl="8" w:tplc="9AC2B2EE" w:tentative="1">
      <w:start w:val="1"/>
      <w:numFmt w:val="lowerRoman"/>
      <w:lvlText w:val="%9."/>
      <w:lvlJc w:val="right"/>
      <w:pPr>
        <w:ind w:left="6480" w:hanging="180"/>
      </w:pPr>
    </w:lvl>
  </w:abstractNum>
  <w:abstractNum w:abstractNumId="12">
    <w:nsid w:val="6CFB354A"/>
    <w:multiLevelType w:val="multilevel"/>
    <w:tmpl w:val="1A0ED656"/>
    <w:lvl w:ilvl="0">
      <w:start w:val="1"/>
      <w:numFmt w:val="decimal"/>
      <w:lvlText w:val="%1"/>
      <w:lvlJc w:val="left"/>
      <w:pPr>
        <w:ind w:left="405" w:hanging="40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6E9E704D"/>
    <w:multiLevelType w:val="hybridMultilevel"/>
    <w:tmpl w:val="C0981A88"/>
    <w:lvl w:ilvl="0" w:tplc="6E483B6E">
      <w:start w:val="1"/>
      <w:numFmt w:val="lowerRoman"/>
      <w:lvlText w:val="%1."/>
      <w:lvlJc w:val="left"/>
      <w:pPr>
        <w:ind w:left="720" w:hanging="360"/>
      </w:pPr>
      <w:rPr>
        <w:rFonts w:ascii="Times New Roman" w:eastAsiaTheme="minorHAnsi" w:hAnsi="Times New Roman" w:cs="Times New Roman"/>
      </w:rPr>
    </w:lvl>
    <w:lvl w:ilvl="1" w:tplc="69FA1F68" w:tentative="1">
      <w:start w:val="1"/>
      <w:numFmt w:val="bullet"/>
      <w:lvlText w:val="o"/>
      <w:lvlJc w:val="left"/>
      <w:pPr>
        <w:ind w:left="1440" w:hanging="360"/>
      </w:pPr>
      <w:rPr>
        <w:rFonts w:ascii="Courier New" w:hAnsi="Courier New" w:cs="Courier New" w:hint="default"/>
      </w:rPr>
    </w:lvl>
    <w:lvl w:ilvl="2" w:tplc="4AC2582C" w:tentative="1">
      <w:start w:val="1"/>
      <w:numFmt w:val="bullet"/>
      <w:lvlText w:val=""/>
      <w:lvlJc w:val="left"/>
      <w:pPr>
        <w:ind w:left="2160" w:hanging="360"/>
      </w:pPr>
      <w:rPr>
        <w:rFonts w:ascii="Wingdings" w:hAnsi="Wingdings" w:hint="default"/>
      </w:rPr>
    </w:lvl>
    <w:lvl w:ilvl="3" w:tplc="0DBE958E" w:tentative="1">
      <w:start w:val="1"/>
      <w:numFmt w:val="bullet"/>
      <w:lvlText w:val=""/>
      <w:lvlJc w:val="left"/>
      <w:pPr>
        <w:ind w:left="2880" w:hanging="360"/>
      </w:pPr>
      <w:rPr>
        <w:rFonts w:ascii="Symbol" w:hAnsi="Symbol" w:hint="default"/>
      </w:rPr>
    </w:lvl>
    <w:lvl w:ilvl="4" w:tplc="E2B61652" w:tentative="1">
      <w:start w:val="1"/>
      <w:numFmt w:val="bullet"/>
      <w:lvlText w:val="o"/>
      <w:lvlJc w:val="left"/>
      <w:pPr>
        <w:ind w:left="3600" w:hanging="360"/>
      </w:pPr>
      <w:rPr>
        <w:rFonts w:ascii="Courier New" w:hAnsi="Courier New" w:cs="Courier New" w:hint="default"/>
      </w:rPr>
    </w:lvl>
    <w:lvl w:ilvl="5" w:tplc="99E2E980" w:tentative="1">
      <w:start w:val="1"/>
      <w:numFmt w:val="bullet"/>
      <w:lvlText w:val=""/>
      <w:lvlJc w:val="left"/>
      <w:pPr>
        <w:ind w:left="4320" w:hanging="360"/>
      </w:pPr>
      <w:rPr>
        <w:rFonts w:ascii="Wingdings" w:hAnsi="Wingdings" w:hint="default"/>
      </w:rPr>
    </w:lvl>
    <w:lvl w:ilvl="6" w:tplc="76EE2520" w:tentative="1">
      <w:start w:val="1"/>
      <w:numFmt w:val="bullet"/>
      <w:lvlText w:val=""/>
      <w:lvlJc w:val="left"/>
      <w:pPr>
        <w:ind w:left="5040" w:hanging="360"/>
      </w:pPr>
      <w:rPr>
        <w:rFonts w:ascii="Symbol" w:hAnsi="Symbol" w:hint="default"/>
      </w:rPr>
    </w:lvl>
    <w:lvl w:ilvl="7" w:tplc="BDB66352" w:tentative="1">
      <w:start w:val="1"/>
      <w:numFmt w:val="bullet"/>
      <w:lvlText w:val="o"/>
      <w:lvlJc w:val="left"/>
      <w:pPr>
        <w:ind w:left="5760" w:hanging="360"/>
      </w:pPr>
      <w:rPr>
        <w:rFonts w:ascii="Courier New" w:hAnsi="Courier New" w:cs="Courier New" w:hint="default"/>
      </w:rPr>
    </w:lvl>
    <w:lvl w:ilvl="8" w:tplc="9C4EF8CC" w:tentative="1">
      <w:start w:val="1"/>
      <w:numFmt w:val="bullet"/>
      <w:lvlText w:val=""/>
      <w:lvlJc w:val="left"/>
      <w:pPr>
        <w:ind w:left="6480" w:hanging="360"/>
      </w:pPr>
      <w:rPr>
        <w:rFonts w:ascii="Wingdings" w:hAnsi="Wingdings" w:hint="default"/>
      </w:rPr>
    </w:lvl>
  </w:abstractNum>
  <w:abstractNum w:abstractNumId="14">
    <w:nsid w:val="78076443"/>
    <w:multiLevelType w:val="hybridMultilevel"/>
    <w:tmpl w:val="4492EF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3"/>
  </w:num>
  <w:num w:numId="7">
    <w:abstractNumId w:val="10"/>
  </w:num>
  <w:num w:numId="8">
    <w:abstractNumId w:val="12"/>
  </w:num>
  <w:num w:numId="9">
    <w:abstractNumId w:val="1"/>
  </w:num>
  <w:num w:numId="10">
    <w:abstractNumId w:val="8"/>
  </w:num>
  <w:num w:numId="11">
    <w:abstractNumId w:val="4"/>
  </w:num>
  <w:num w:numId="12">
    <w:abstractNumId w:val="7"/>
  </w:num>
  <w:num w:numId="13">
    <w:abstractNumId w:val="11"/>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48545B"/>
    <w:rsid w:val="00003247"/>
    <w:rsid w:val="0001161C"/>
    <w:rsid w:val="0001639B"/>
    <w:rsid w:val="00030663"/>
    <w:rsid w:val="000409E8"/>
    <w:rsid w:val="000477EA"/>
    <w:rsid w:val="00056EB8"/>
    <w:rsid w:val="0006629C"/>
    <w:rsid w:val="00066662"/>
    <w:rsid w:val="00072D3C"/>
    <w:rsid w:val="00074756"/>
    <w:rsid w:val="000765A5"/>
    <w:rsid w:val="0008316C"/>
    <w:rsid w:val="00093FA6"/>
    <w:rsid w:val="00095B4E"/>
    <w:rsid w:val="000A31E5"/>
    <w:rsid w:val="000B6B86"/>
    <w:rsid w:val="000B6E34"/>
    <w:rsid w:val="000B7E4B"/>
    <w:rsid w:val="000C3A7F"/>
    <w:rsid w:val="000F2DA6"/>
    <w:rsid w:val="000F3E89"/>
    <w:rsid w:val="000F5BF0"/>
    <w:rsid w:val="00100140"/>
    <w:rsid w:val="0010036E"/>
    <w:rsid w:val="00113FD1"/>
    <w:rsid w:val="00116D0B"/>
    <w:rsid w:val="001327CE"/>
    <w:rsid w:val="00141FA0"/>
    <w:rsid w:val="001528E5"/>
    <w:rsid w:val="00156971"/>
    <w:rsid w:val="00160437"/>
    <w:rsid w:val="0017302E"/>
    <w:rsid w:val="0017613A"/>
    <w:rsid w:val="00176EAF"/>
    <w:rsid w:val="0019181E"/>
    <w:rsid w:val="00191E8C"/>
    <w:rsid w:val="00195247"/>
    <w:rsid w:val="0019671D"/>
    <w:rsid w:val="00196B17"/>
    <w:rsid w:val="001A1317"/>
    <w:rsid w:val="001A289F"/>
    <w:rsid w:val="001A73DB"/>
    <w:rsid w:val="001B4F58"/>
    <w:rsid w:val="001C27C0"/>
    <w:rsid w:val="001C3C9C"/>
    <w:rsid w:val="001C47A8"/>
    <w:rsid w:val="001D6E1B"/>
    <w:rsid w:val="001D6F8E"/>
    <w:rsid w:val="001E3948"/>
    <w:rsid w:val="001F7C2A"/>
    <w:rsid w:val="0020106C"/>
    <w:rsid w:val="00215799"/>
    <w:rsid w:val="0024739E"/>
    <w:rsid w:val="00247B66"/>
    <w:rsid w:val="002525E5"/>
    <w:rsid w:val="00257554"/>
    <w:rsid w:val="00280815"/>
    <w:rsid w:val="00280AFE"/>
    <w:rsid w:val="0028495B"/>
    <w:rsid w:val="00293914"/>
    <w:rsid w:val="00293C2D"/>
    <w:rsid w:val="002949C3"/>
    <w:rsid w:val="002A018C"/>
    <w:rsid w:val="002A505A"/>
    <w:rsid w:val="002B4603"/>
    <w:rsid w:val="002B530E"/>
    <w:rsid w:val="002C34CA"/>
    <w:rsid w:val="002D4B8F"/>
    <w:rsid w:val="002D7EEC"/>
    <w:rsid w:val="002F548A"/>
    <w:rsid w:val="003235BA"/>
    <w:rsid w:val="00327D94"/>
    <w:rsid w:val="00331CFA"/>
    <w:rsid w:val="00332D32"/>
    <w:rsid w:val="00334946"/>
    <w:rsid w:val="003400B7"/>
    <w:rsid w:val="003473BA"/>
    <w:rsid w:val="00357CF6"/>
    <w:rsid w:val="00363CE1"/>
    <w:rsid w:val="003765A7"/>
    <w:rsid w:val="00376ED1"/>
    <w:rsid w:val="003901B5"/>
    <w:rsid w:val="00393894"/>
    <w:rsid w:val="003A3B82"/>
    <w:rsid w:val="003A43EC"/>
    <w:rsid w:val="003A69C7"/>
    <w:rsid w:val="003B0110"/>
    <w:rsid w:val="003B5F99"/>
    <w:rsid w:val="003C68F0"/>
    <w:rsid w:val="003D2B4B"/>
    <w:rsid w:val="003D5A3C"/>
    <w:rsid w:val="003E080C"/>
    <w:rsid w:val="003F605C"/>
    <w:rsid w:val="00402A1E"/>
    <w:rsid w:val="00402CCC"/>
    <w:rsid w:val="00415CB9"/>
    <w:rsid w:val="00417856"/>
    <w:rsid w:val="0044573B"/>
    <w:rsid w:val="004546D7"/>
    <w:rsid w:val="004564B9"/>
    <w:rsid w:val="004608A9"/>
    <w:rsid w:val="00470821"/>
    <w:rsid w:val="004738F0"/>
    <w:rsid w:val="00475505"/>
    <w:rsid w:val="00476600"/>
    <w:rsid w:val="0048545B"/>
    <w:rsid w:val="00487A1D"/>
    <w:rsid w:val="0049031B"/>
    <w:rsid w:val="00490CFC"/>
    <w:rsid w:val="00495746"/>
    <w:rsid w:val="004961C3"/>
    <w:rsid w:val="004B4555"/>
    <w:rsid w:val="004C2F16"/>
    <w:rsid w:val="004D1740"/>
    <w:rsid w:val="004E442D"/>
    <w:rsid w:val="004F4670"/>
    <w:rsid w:val="00500A9B"/>
    <w:rsid w:val="00524544"/>
    <w:rsid w:val="00532B91"/>
    <w:rsid w:val="005400EE"/>
    <w:rsid w:val="00555B60"/>
    <w:rsid w:val="005708C7"/>
    <w:rsid w:val="005745B2"/>
    <w:rsid w:val="005758BD"/>
    <w:rsid w:val="00580289"/>
    <w:rsid w:val="005875A6"/>
    <w:rsid w:val="00595695"/>
    <w:rsid w:val="005B39DD"/>
    <w:rsid w:val="005B458C"/>
    <w:rsid w:val="005C108E"/>
    <w:rsid w:val="005C3D28"/>
    <w:rsid w:val="005C5C26"/>
    <w:rsid w:val="005C65E2"/>
    <w:rsid w:val="005C6838"/>
    <w:rsid w:val="005D33B6"/>
    <w:rsid w:val="005E08C1"/>
    <w:rsid w:val="005E7F76"/>
    <w:rsid w:val="005F5DDD"/>
    <w:rsid w:val="00613ED0"/>
    <w:rsid w:val="00633F3A"/>
    <w:rsid w:val="0064086F"/>
    <w:rsid w:val="006439BB"/>
    <w:rsid w:val="0065081C"/>
    <w:rsid w:val="00653CD5"/>
    <w:rsid w:val="00665986"/>
    <w:rsid w:val="00665DA0"/>
    <w:rsid w:val="00666B83"/>
    <w:rsid w:val="00677F95"/>
    <w:rsid w:val="00692565"/>
    <w:rsid w:val="0069585E"/>
    <w:rsid w:val="006B1ECF"/>
    <w:rsid w:val="006B7458"/>
    <w:rsid w:val="006D4A99"/>
    <w:rsid w:val="006E1D86"/>
    <w:rsid w:val="006E7343"/>
    <w:rsid w:val="00707432"/>
    <w:rsid w:val="007152D3"/>
    <w:rsid w:val="007301B6"/>
    <w:rsid w:val="00731DF1"/>
    <w:rsid w:val="00736786"/>
    <w:rsid w:val="007503EB"/>
    <w:rsid w:val="007516C3"/>
    <w:rsid w:val="00757450"/>
    <w:rsid w:val="007804A2"/>
    <w:rsid w:val="00784D5B"/>
    <w:rsid w:val="0079077D"/>
    <w:rsid w:val="00790783"/>
    <w:rsid w:val="007A78C8"/>
    <w:rsid w:val="007B343D"/>
    <w:rsid w:val="007B5BCE"/>
    <w:rsid w:val="007B615D"/>
    <w:rsid w:val="007B6EF6"/>
    <w:rsid w:val="007C33E9"/>
    <w:rsid w:val="007C345A"/>
    <w:rsid w:val="007D3F49"/>
    <w:rsid w:val="007D47B7"/>
    <w:rsid w:val="007D5D2F"/>
    <w:rsid w:val="007F0966"/>
    <w:rsid w:val="007F1741"/>
    <w:rsid w:val="0082427F"/>
    <w:rsid w:val="008304DB"/>
    <w:rsid w:val="00833C0C"/>
    <w:rsid w:val="00833E4D"/>
    <w:rsid w:val="00846BB2"/>
    <w:rsid w:val="00864A3E"/>
    <w:rsid w:val="008701C5"/>
    <w:rsid w:val="008708AC"/>
    <w:rsid w:val="00872D3D"/>
    <w:rsid w:val="0087488C"/>
    <w:rsid w:val="008756B4"/>
    <w:rsid w:val="00875D9D"/>
    <w:rsid w:val="00876802"/>
    <w:rsid w:val="008814F5"/>
    <w:rsid w:val="0089735B"/>
    <w:rsid w:val="008A0B93"/>
    <w:rsid w:val="008A6389"/>
    <w:rsid w:val="008A7AE6"/>
    <w:rsid w:val="008B7D68"/>
    <w:rsid w:val="008C0913"/>
    <w:rsid w:val="008E0F1C"/>
    <w:rsid w:val="008E3CFF"/>
    <w:rsid w:val="008F0B0C"/>
    <w:rsid w:val="008F1ADF"/>
    <w:rsid w:val="008F4C25"/>
    <w:rsid w:val="0092774D"/>
    <w:rsid w:val="0093682F"/>
    <w:rsid w:val="009535C9"/>
    <w:rsid w:val="009744D1"/>
    <w:rsid w:val="00974628"/>
    <w:rsid w:val="0099260E"/>
    <w:rsid w:val="009A1038"/>
    <w:rsid w:val="009A33EB"/>
    <w:rsid w:val="009A4A20"/>
    <w:rsid w:val="009B0B02"/>
    <w:rsid w:val="009B54CB"/>
    <w:rsid w:val="009C495C"/>
    <w:rsid w:val="009D11BF"/>
    <w:rsid w:val="009D2EDF"/>
    <w:rsid w:val="009D6BF7"/>
    <w:rsid w:val="009D7A94"/>
    <w:rsid w:val="009E0A74"/>
    <w:rsid w:val="009E0D98"/>
    <w:rsid w:val="009F32F3"/>
    <w:rsid w:val="009F4B41"/>
    <w:rsid w:val="00A0419C"/>
    <w:rsid w:val="00A04AFF"/>
    <w:rsid w:val="00A23369"/>
    <w:rsid w:val="00A32F4E"/>
    <w:rsid w:val="00A3624C"/>
    <w:rsid w:val="00A50EDC"/>
    <w:rsid w:val="00A559FB"/>
    <w:rsid w:val="00A563E6"/>
    <w:rsid w:val="00A605A9"/>
    <w:rsid w:val="00A67974"/>
    <w:rsid w:val="00A72DF1"/>
    <w:rsid w:val="00A83224"/>
    <w:rsid w:val="00A97945"/>
    <w:rsid w:val="00AA4E7E"/>
    <w:rsid w:val="00AA65B4"/>
    <w:rsid w:val="00AB075A"/>
    <w:rsid w:val="00AB7908"/>
    <w:rsid w:val="00AC7464"/>
    <w:rsid w:val="00AD7828"/>
    <w:rsid w:val="00AE2195"/>
    <w:rsid w:val="00AE557B"/>
    <w:rsid w:val="00AF6D8A"/>
    <w:rsid w:val="00B00537"/>
    <w:rsid w:val="00B04D28"/>
    <w:rsid w:val="00B05CDB"/>
    <w:rsid w:val="00B13EA6"/>
    <w:rsid w:val="00B1435D"/>
    <w:rsid w:val="00B41BE6"/>
    <w:rsid w:val="00B5383A"/>
    <w:rsid w:val="00B5700F"/>
    <w:rsid w:val="00B61320"/>
    <w:rsid w:val="00B6456F"/>
    <w:rsid w:val="00B80F98"/>
    <w:rsid w:val="00B94C73"/>
    <w:rsid w:val="00BC2309"/>
    <w:rsid w:val="00BC24F1"/>
    <w:rsid w:val="00BC2DB2"/>
    <w:rsid w:val="00BD43AE"/>
    <w:rsid w:val="00BE250C"/>
    <w:rsid w:val="00BE2863"/>
    <w:rsid w:val="00BE53EE"/>
    <w:rsid w:val="00BF283B"/>
    <w:rsid w:val="00C07A39"/>
    <w:rsid w:val="00C260D7"/>
    <w:rsid w:val="00C32371"/>
    <w:rsid w:val="00C41418"/>
    <w:rsid w:val="00C41C99"/>
    <w:rsid w:val="00C42B5E"/>
    <w:rsid w:val="00C4346F"/>
    <w:rsid w:val="00C45DD4"/>
    <w:rsid w:val="00C46121"/>
    <w:rsid w:val="00C47F83"/>
    <w:rsid w:val="00C52431"/>
    <w:rsid w:val="00C55489"/>
    <w:rsid w:val="00C57A2D"/>
    <w:rsid w:val="00C60054"/>
    <w:rsid w:val="00C93260"/>
    <w:rsid w:val="00CC11D0"/>
    <w:rsid w:val="00CC33E2"/>
    <w:rsid w:val="00CC45D5"/>
    <w:rsid w:val="00CC649E"/>
    <w:rsid w:val="00CD12D5"/>
    <w:rsid w:val="00CD7835"/>
    <w:rsid w:val="00CE4FBC"/>
    <w:rsid w:val="00CF18CE"/>
    <w:rsid w:val="00D05DEA"/>
    <w:rsid w:val="00D12255"/>
    <w:rsid w:val="00D12269"/>
    <w:rsid w:val="00D13041"/>
    <w:rsid w:val="00D26440"/>
    <w:rsid w:val="00D601DC"/>
    <w:rsid w:val="00D60A23"/>
    <w:rsid w:val="00D61623"/>
    <w:rsid w:val="00D63095"/>
    <w:rsid w:val="00D70DA5"/>
    <w:rsid w:val="00D7435A"/>
    <w:rsid w:val="00D8467C"/>
    <w:rsid w:val="00D86BC9"/>
    <w:rsid w:val="00DA031F"/>
    <w:rsid w:val="00DA3CF7"/>
    <w:rsid w:val="00DB44FA"/>
    <w:rsid w:val="00DC22A8"/>
    <w:rsid w:val="00DD2A43"/>
    <w:rsid w:val="00DD5D7A"/>
    <w:rsid w:val="00DD708C"/>
    <w:rsid w:val="00DE2951"/>
    <w:rsid w:val="00DE7437"/>
    <w:rsid w:val="00E21EDB"/>
    <w:rsid w:val="00E309F1"/>
    <w:rsid w:val="00E41231"/>
    <w:rsid w:val="00E41CC1"/>
    <w:rsid w:val="00E72B95"/>
    <w:rsid w:val="00E90C63"/>
    <w:rsid w:val="00E92069"/>
    <w:rsid w:val="00EA7D37"/>
    <w:rsid w:val="00EC5639"/>
    <w:rsid w:val="00ED110E"/>
    <w:rsid w:val="00EF7D30"/>
    <w:rsid w:val="00F02D22"/>
    <w:rsid w:val="00F10BFE"/>
    <w:rsid w:val="00F11329"/>
    <w:rsid w:val="00F20CB5"/>
    <w:rsid w:val="00F34311"/>
    <w:rsid w:val="00F3582F"/>
    <w:rsid w:val="00F44ACC"/>
    <w:rsid w:val="00F53C60"/>
    <w:rsid w:val="00F54600"/>
    <w:rsid w:val="00F57E42"/>
    <w:rsid w:val="00F62677"/>
    <w:rsid w:val="00F648AE"/>
    <w:rsid w:val="00F64D87"/>
    <w:rsid w:val="00F75467"/>
    <w:rsid w:val="00F94658"/>
    <w:rsid w:val="00F94BF7"/>
    <w:rsid w:val="00F96AC4"/>
    <w:rsid w:val="00FB4878"/>
    <w:rsid w:val="00FC3751"/>
    <w:rsid w:val="00FC3D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E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D86"/>
    <w:pPr>
      <w:ind w:left="720"/>
      <w:contextualSpacing/>
    </w:pPr>
  </w:style>
  <w:style w:type="paragraph" w:styleId="BalloonText">
    <w:name w:val="Balloon Text"/>
    <w:basedOn w:val="Normal"/>
    <w:link w:val="BalloonTextChar"/>
    <w:uiPriority w:val="99"/>
    <w:semiHidden/>
    <w:unhideWhenUsed/>
    <w:rsid w:val="006E1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D86"/>
    <w:rPr>
      <w:rFonts w:ascii="Tahoma" w:hAnsi="Tahoma" w:cs="Tahoma"/>
      <w:sz w:val="16"/>
      <w:szCs w:val="16"/>
    </w:rPr>
  </w:style>
  <w:style w:type="character" w:customStyle="1" w:styleId="apple-converted-space">
    <w:name w:val="apple-converted-space"/>
    <w:basedOn w:val="DefaultParagraphFont"/>
    <w:rsid w:val="006439BB"/>
  </w:style>
  <w:style w:type="character" w:styleId="Hyperlink">
    <w:name w:val="Hyperlink"/>
    <w:basedOn w:val="DefaultParagraphFont"/>
    <w:uiPriority w:val="99"/>
    <w:unhideWhenUsed/>
    <w:rsid w:val="00113FD1"/>
    <w:rPr>
      <w:color w:val="0000FF"/>
      <w:u w:val="single"/>
    </w:rPr>
  </w:style>
  <w:style w:type="character" w:customStyle="1" w:styleId="maths1">
    <w:name w:val="maths1"/>
    <w:basedOn w:val="DefaultParagraphFont"/>
    <w:rsid w:val="00113FD1"/>
  </w:style>
  <w:style w:type="character" w:customStyle="1" w:styleId="keyword">
    <w:name w:val="keyword"/>
    <w:basedOn w:val="DefaultParagraphFont"/>
    <w:rsid w:val="00113FD1"/>
  </w:style>
  <w:style w:type="character" w:styleId="Strong">
    <w:name w:val="Strong"/>
    <w:basedOn w:val="DefaultParagraphFont"/>
    <w:uiPriority w:val="22"/>
    <w:qFormat/>
    <w:rsid w:val="00113FD1"/>
    <w:rPr>
      <w:b/>
      <w:bCs/>
    </w:rPr>
  </w:style>
  <w:style w:type="character" w:customStyle="1" w:styleId="oneclick-link">
    <w:name w:val="oneclick-link"/>
    <w:basedOn w:val="DefaultParagraphFont"/>
    <w:rsid w:val="003765A7"/>
  </w:style>
  <w:style w:type="paragraph" w:styleId="NormalWeb">
    <w:name w:val="Normal (Web)"/>
    <w:basedOn w:val="Normal"/>
    <w:uiPriority w:val="99"/>
    <w:semiHidden/>
    <w:unhideWhenUsed/>
    <w:rsid w:val="003765A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765A7"/>
    <w:rPr>
      <w:i/>
      <w:iCs/>
    </w:rPr>
  </w:style>
  <w:style w:type="paragraph" w:customStyle="1" w:styleId="Default">
    <w:name w:val="Default"/>
    <w:rsid w:val="00BE53EE"/>
    <w:pPr>
      <w:autoSpaceDE w:val="0"/>
      <w:autoSpaceDN w:val="0"/>
      <w:adjustRightInd w:val="0"/>
      <w:spacing w:after="0" w:line="240" w:lineRule="auto"/>
    </w:pPr>
    <w:rPr>
      <w:rFonts w:ascii="Times New Roman" w:hAnsi="Times New Roman" w:cs="Times New Roman"/>
      <w:color w:val="000000"/>
      <w:sz w:val="24"/>
      <w:szCs w:val="24"/>
    </w:rPr>
  </w:style>
  <w:style w:type="paragraph" w:styleId="NormalIndent">
    <w:name w:val="Normal Indent"/>
    <w:basedOn w:val="Default"/>
    <w:next w:val="Default"/>
    <w:uiPriority w:val="99"/>
    <w:rsid w:val="00BE53EE"/>
    <w:rPr>
      <w:color w:val="auto"/>
    </w:rPr>
  </w:style>
  <w:style w:type="paragraph" w:styleId="Header">
    <w:name w:val="header"/>
    <w:basedOn w:val="Normal"/>
    <w:link w:val="HeaderChar"/>
    <w:uiPriority w:val="99"/>
    <w:unhideWhenUsed/>
    <w:rsid w:val="00FB48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878"/>
  </w:style>
  <w:style w:type="paragraph" w:styleId="Footer">
    <w:name w:val="footer"/>
    <w:basedOn w:val="Normal"/>
    <w:link w:val="FooterChar"/>
    <w:uiPriority w:val="99"/>
    <w:unhideWhenUsed/>
    <w:rsid w:val="00FB48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878"/>
  </w:style>
  <w:style w:type="table" w:styleId="TableGrid">
    <w:name w:val="Table Grid"/>
    <w:basedOn w:val="TableNormal"/>
    <w:uiPriority w:val="39"/>
    <w:rsid w:val="00BC23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76600"/>
    <w:rPr>
      <w:color w:val="808080"/>
    </w:rPr>
  </w:style>
  <w:style w:type="paragraph" w:styleId="NoSpacing">
    <w:name w:val="No Spacing"/>
    <w:basedOn w:val="Normal"/>
    <w:link w:val="NoSpacingChar"/>
    <w:qFormat/>
    <w:rsid w:val="00790783"/>
    <w:pPr>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790783"/>
    <w:rPr>
      <w:rFonts w:ascii="Times New Roman" w:eastAsia="宋体" w:hAnsi="Times New Roman" w:cs="Times New Roman"/>
      <w:sz w:val="24"/>
      <w:szCs w:val="24"/>
      <w:lang w:eastAsia="zh-CN"/>
    </w:rPr>
  </w:style>
  <w:style w:type="character" w:customStyle="1" w:styleId="msonormal0">
    <w:name w:val="msonormal0"/>
    <w:basedOn w:val="DefaultParagraphFont"/>
    <w:rsid w:val="0079078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oriabiola99@gmail.com" TargetMode="External"/><Relationship Id="rId13" Type="http://schemas.openxmlformats.org/officeDocument/2006/relationships/header" Target="header1.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x.doi.org/10.7537/marscbj090419.09"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cerbio.net"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iloriabiola99@gmail.com" TargetMode="Externa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mailto:skalausa@yahoo.com" TargetMode="Externa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1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1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Sheet1!$B$1</c:f>
              <c:strCache>
                <c:ptCount val="1"/>
                <c:pt idx="0">
                  <c:v>K-40</c:v>
                </c:pt>
              </c:strCache>
            </c:strRef>
          </c:tx>
          <c:spPr>
            <a:pattFill prst="dkHorz">
              <a:fgClr>
                <a:schemeClr val="bg2">
                  <a:lumMod val="25000"/>
                </a:schemeClr>
              </a:fgClr>
              <a:bgClr>
                <a:schemeClr val="bg1"/>
              </a:bgClr>
            </a:patt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Sheet1!$A$2:$A$4</c:f>
              <c:strCache>
                <c:ptCount val="3"/>
                <c:pt idx="0">
                  <c:v>SOIL</c:v>
                </c:pt>
                <c:pt idx="1">
                  <c:v>GRASS</c:v>
                </c:pt>
                <c:pt idx="2">
                  <c:v>DUNG</c:v>
                </c:pt>
              </c:strCache>
            </c:strRef>
          </c:cat>
          <c:val>
            <c:numRef>
              <c:f>Sheet1!$B$2:$B$4</c:f>
              <c:numCache>
                <c:formatCode>General</c:formatCode>
                <c:ptCount val="3"/>
                <c:pt idx="0">
                  <c:v>403.07</c:v>
                </c:pt>
                <c:pt idx="1">
                  <c:v>115.46000000000002</c:v>
                </c:pt>
                <c:pt idx="2">
                  <c:v>184.9</c:v>
                </c:pt>
              </c:numCache>
            </c:numRef>
          </c:val>
          <c:extLst xmlns:c16r2="http://schemas.microsoft.com/office/drawing/2015/06/chart">
            <c:ext xmlns:c16="http://schemas.microsoft.com/office/drawing/2014/chart" uri="{C3380CC4-5D6E-409C-BE32-E72D297353CC}">
              <c16:uniqueId val="{00000000-0212-4915-96F3-08975F27568C}"/>
            </c:ext>
          </c:extLst>
        </c:ser>
        <c:ser>
          <c:idx val="1"/>
          <c:order val="1"/>
          <c:tx>
            <c:strRef>
              <c:f>Sheet1!$C$1</c:f>
              <c:strCache>
                <c:ptCount val="1"/>
                <c:pt idx="0">
                  <c:v>U-238</c:v>
                </c:pt>
              </c:strCache>
            </c:strRef>
          </c:tx>
          <c:spPr>
            <a:pattFill prst="solidDmnd">
              <a:fgClr>
                <a:schemeClr val="tx1"/>
              </a:fgClr>
              <a:bgClr>
                <a:schemeClr val="bg1"/>
              </a:bgClr>
            </a:patt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Sheet1!$A$2:$A$4</c:f>
              <c:strCache>
                <c:ptCount val="3"/>
                <c:pt idx="0">
                  <c:v>SOIL</c:v>
                </c:pt>
                <c:pt idx="1">
                  <c:v>GRASS</c:v>
                </c:pt>
                <c:pt idx="2">
                  <c:v>DUNG</c:v>
                </c:pt>
              </c:strCache>
            </c:strRef>
          </c:cat>
          <c:val>
            <c:numRef>
              <c:f>Sheet1!$C$2:$C$4</c:f>
              <c:numCache>
                <c:formatCode>General</c:formatCode>
                <c:ptCount val="3"/>
                <c:pt idx="0">
                  <c:v>11.47</c:v>
                </c:pt>
                <c:pt idx="1">
                  <c:v>10.06</c:v>
                </c:pt>
                <c:pt idx="2">
                  <c:v>11.5</c:v>
                </c:pt>
              </c:numCache>
            </c:numRef>
          </c:val>
          <c:extLst xmlns:c16r2="http://schemas.microsoft.com/office/drawing/2015/06/chart">
            <c:ext xmlns:c16="http://schemas.microsoft.com/office/drawing/2014/chart" uri="{C3380CC4-5D6E-409C-BE32-E72D297353CC}">
              <c16:uniqueId val="{00000001-0212-4915-96F3-08975F27568C}"/>
            </c:ext>
          </c:extLst>
        </c:ser>
        <c:ser>
          <c:idx val="2"/>
          <c:order val="2"/>
          <c:tx>
            <c:strRef>
              <c:f>Sheet1!$D$1</c:f>
              <c:strCache>
                <c:ptCount val="1"/>
                <c:pt idx="0">
                  <c:v>Th-232</c:v>
                </c:pt>
              </c:strCache>
            </c:strRef>
          </c:tx>
          <c:spPr>
            <a:pattFill prst="weave">
              <a:fgClr>
                <a:schemeClr val="tx1"/>
              </a:fgClr>
              <a:bgClr>
                <a:schemeClr val="bg1"/>
              </a:bgClr>
            </a:patt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Sheet1!$A$2:$A$4</c:f>
              <c:strCache>
                <c:ptCount val="3"/>
                <c:pt idx="0">
                  <c:v>SOIL</c:v>
                </c:pt>
                <c:pt idx="1">
                  <c:v>GRASS</c:v>
                </c:pt>
                <c:pt idx="2">
                  <c:v>DUNG</c:v>
                </c:pt>
              </c:strCache>
            </c:strRef>
          </c:cat>
          <c:val>
            <c:numRef>
              <c:f>Sheet1!$D$2:$D$4</c:f>
              <c:numCache>
                <c:formatCode>General</c:formatCode>
                <c:ptCount val="3"/>
                <c:pt idx="0">
                  <c:v>10.44</c:v>
                </c:pt>
                <c:pt idx="1">
                  <c:v>8.31</c:v>
                </c:pt>
                <c:pt idx="2">
                  <c:v>10.200000000000001</c:v>
                </c:pt>
              </c:numCache>
            </c:numRef>
          </c:val>
          <c:extLst xmlns:c16r2="http://schemas.microsoft.com/office/drawing/2015/06/chart">
            <c:ext xmlns:c16="http://schemas.microsoft.com/office/drawing/2014/chart" uri="{C3380CC4-5D6E-409C-BE32-E72D297353CC}">
              <c16:uniqueId val="{00000002-0212-4915-96F3-08975F27568C}"/>
            </c:ext>
          </c:extLst>
        </c:ser>
        <c:gapWidth val="219"/>
        <c:axId val="72478720"/>
        <c:axId val="72480256"/>
      </c:barChart>
      <c:catAx>
        <c:axId val="72478720"/>
        <c:scaling>
          <c:orientation val="minMax"/>
        </c:scaling>
        <c:axPos val="b"/>
        <c:numFmt formatCode="General" sourceLinked="1"/>
        <c:maj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2480256"/>
        <c:crosses val="autoZero"/>
        <c:auto val="1"/>
        <c:lblAlgn val="ctr"/>
        <c:lblOffset val="100"/>
      </c:catAx>
      <c:valAx>
        <c:axId val="72480256"/>
        <c:scaling>
          <c:orientation val="minMax"/>
        </c:scaling>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1000" b="1">
                    <a:solidFill>
                      <a:sysClr val="windowText" lastClr="000000"/>
                    </a:solidFill>
                  </a:rPr>
                  <a:t>Concentration</a:t>
                </a:r>
                <a:r>
                  <a:rPr lang="en-US" sz="1000" b="1" baseline="0">
                    <a:solidFill>
                      <a:sysClr val="windowText" lastClr="000000"/>
                    </a:solidFill>
                  </a:rPr>
                  <a:t> (Bqkg</a:t>
                </a:r>
                <a:r>
                  <a:rPr lang="en-US" sz="1000" b="1" baseline="30000">
                    <a:solidFill>
                      <a:sysClr val="windowText" lastClr="000000"/>
                    </a:solidFill>
                  </a:rPr>
                  <a:t>-1</a:t>
                </a:r>
                <a:r>
                  <a:rPr lang="en-US" sz="1000" b="1" baseline="0">
                    <a:solidFill>
                      <a:sysClr val="windowText" lastClr="000000"/>
                    </a:solidFill>
                  </a:rPr>
                  <a:t>)</a:t>
                </a:r>
                <a:endParaRPr lang="en-US" sz="1000" b="1">
                  <a:solidFill>
                    <a:sysClr val="windowText" lastClr="000000"/>
                  </a:solidFill>
                </a:endParaRPr>
              </a:p>
            </c:rich>
          </c:tx>
          <c:layout>
            <c:manualLayout>
              <c:xMode val="edge"/>
              <c:yMode val="edge"/>
              <c:x val="1.4844455918420067E-2"/>
              <c:y val="0.13259766442238199"/>
            </c:manualLayout>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2478720"/>
        <c:crosses val="autoZero"/>
        <c:crossBetween val="between"/>
      </c:valAx>
      <c:spPr>
        <a:solidFill>
          <a:schemeClr val="bg1"/>
        </a:solidFill>
        <a:ln>
          <a:noFill/>
        </a:ln>
        <a:effectLst/>
      </c:spPr>
    </c:plotArea>
    <c:legend>
      <c:legendPos val="b"/>
      <c:layout>
        <c:manualLayout>
          <c:xMode val="edge"/>
          <c:yMode val="edge"/>
          <c:x val="0.31431550254985602"/>
          <c:y val="0.93365274373815854"/>
          <c:w val="0.41477264780104789"/>
          <c:h val="6.6347256261841486E-2"/>
        </c:manualLayout>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1521060789947395"/>
          <c:y val="8.4876543209876698E-2"/>
          <c:w val="0.86005240628719704"/>
          <c:h val="0.7157279819189265"/>
        </c:manualLayout>
      </c:layout>
      <c:barChart>
        <c:barDir val="col"/>
        <c:grouping val="clustered"/>
        <c:ser>
          <c:idx val="0"/>
          <c:order val="0"/>
          <c:tx>
            <c:strRef>
              <c:f>Sheet1!$B$1</c:f>
              <c:strCache>
                <c:ptCount val="1"/>
                <c:pt idx="0">
                  <c:v>K-40</c:v>
                </c:pt>
              </c:strCache>
            </c:strRef>
          </c:tx>
          <c:spPr>
            <a:pattFill prst="ltHorz">
              <a:fgClr>
                <a:schemeClr val="tx1"/>
              </a:fgClr>
              <a:bgClr>
                <a:schemeClr val="bg1"/>
              </a:bgClr>
            </a:patt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0.29000000000000031</c:v>
                </c:pt>
              </c:numCache>
            </c:numRef>
          </c:val>
          <c:extLst xmlns:c16r2="http://schemas.microsoft.com/office/drawing/2015/06/chart">
            <c:ext xmlns:c16="http://schemas.microsoft.com/office/drawing/2014/chart" uri="{C3380CC4-5D6E-409C-BE32-E72D297353CC}">
              <c16:uniqueId val="{00000000-B34E-4B77-B80F-990973B1E5B5}"/>
            </c:ext>
          </c:extLst>
        </c:ser>
        <c:ser>
          <c:idx val="1"/>
          <c:order val="1"/>
          <c:tx>
            <c:strRef>
              <c:f>Sheet1!$C$1</c:f>
              <c:strCache>
                <c:ptCount val="1"/>
                <c:pt idx="0">
                  <c:v>U-238</c:v>
                </c:pt>
              </c:strCache>
            </c:strRef>
          </c:tx>
          <c:spPr>
            <a:pattFill prst="solidDmnd">
              <a:fgClr>
                <a:schemeClr val="tx1"/>
              </a:fgClr>
              <a:bgClr>
                <a:schemeClr val="bg1"/>
              </a:bgClr>
            </a:patt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0.88</c:v>
                </c:pt>
              </c:numCache>
            </c:numRef>
          </c:val>
          <c:extLst xmlns:c16r2="http://schemas.microsoft.com/office/drawing/2015/06/chart">
            <c:ext xmlns:c16="http://schemas.microsoft.com/office/drawing/2014/chart" uri="{C3380CC4-5D6E-409C-BE32-E72D297353CC}">
              <c16:uniqueId val="{00000001-B34E-4B77-B80F-990973B1E5B5}"/>
            </c:ext>
          </c:extLst>
        </c:ser>
        <c:ser>
          <c:idx val="2"/>
          <c:order val="2"/>
          <c:tx>
            <c:strRef>
              <c:f>Sheet1!$D$1</c:f>
              <c:strCache>
                <c:ptCount val="1"/>
                <c:pt idx="0">
                  <c:v>Th-232</c:v>
                </c:pt>
              </c:strCache>
            </c:strRef>
          </c:tx>
          <c:spPr>
            <a:pattFill prst="shingle">
              <a:fgClr>
                <a:schemeClr val="tx1"/>
              </a:fgClr>
              <a:bgClr>
                <a:schemeClr val="bg1"/>
              </a:bgClr>
            </a:patt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General</c:formatCode>
                <c:ptCount val="1"/>
                <c:pt idx="0">
                  <c:v>0.8</c:v>
                </c:pt>
              </c:numCache>
            </c:numRef>
          </c:val>
          <c:extLst xmlns:c16r2="http://schemas.microsoft.com/office/drawing/2015/06/chart">
            <c:ext xmlns:c16="http://schemas.microsoft.com/office/drawing/2014/chart" uri="{C3380CC4-5D6E-409C-BE32-E72D297353CC}">
              <c16:uniqueId val="{00000002-B34E-4B77-B80F-990973B1E5B5}"/>
            </c:ext>
          </c:extLst>
        </c:ser>
        <c:gapWidth val="219"/>
        <c:axId val="72561792"/>
        <c:axId val="72563328"/>
      </c:barChart>
      <c:catAx>
        <c:axId val="72561792"/>
        <c:scaling>
          <c:orientation val="minMax"/>
        </c:scaling>
        <c:axPos val="b"/>
        <c:numFmt formatCode="General" sourceLinked="1"/>
        <c:maj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2563328"/>
        <c:crosses val="autoZero"/>
        <c:auto val="1"/>
        <c:lblAlgn val="ctr"/>
        <c:lblOffset val="100"/>
      </c:catAx>
      <c:valAx>
        <c:axId val="72563328"/>
        <c:scaling>
          <c:orientation val="minMax"/>
        </c:scaling>
        <c:axPos val="l"/>
        <c:title>
          <c:tx>
            <c:rich>
              <a:bodyPr rot="-5400000" spcFirstLastPara="1" vertOverflow="ellipsis" vert="horz" wrap="square" anchor="ctr" anchorCtr="1"/>
              <a:lstStyle/>
              <a:p>
                <a:pPr marL="0" marR="0" indent="0" algn="ctr" defTabSz="914400" rtl="0" eaLnBrk="1" fontAlgn="auto" latinLnBrk="0" hangingPunct="1">
                  <a:lnSpc>
                    <a:spcPct val="100000"/>
                  </a:lnSpc>
                  <a:buClrTx/>
                  <a:buSzTx/>
                  <a:buFontTx/>
                  <a:buNone/>
                  <a:defRPr lang="en-US" sz="1000" b="0" i="0" u="none" strike="noStrike" kern="1200" baseline="0">
                    <a:solidFill>
                      <a:sysClr val="windowText" lastClr="000000">
                        <a:lumMod val="65000"/>
                        <a:lumOff val="35000"/>
                      </a:sysClr>
                    </a:solidFill>
                    <a:latin typeface="+mn-lt"/>
                    <a:ea typeface="+mn-ea"/>
                    <a:cs typeface="+mn-cs"/>
                  </a:defRPr>
                </a:pPr>
                <a:r>
                  <a:rPr lang="en-US" sz="900" b="1" i="0" baseline="0">
                    <a:solidFill>
                      <a:sysClr val="windowText" lastClr="000000"/>
                    </a:solidFill>
                    <a:effectLst/>
                  </a:rPr>
                  <a:t>Concentration (Bqkg</a:t>
                </a:r>
                <a:r>
                  <a:rPr lang="en-US" sz="900" b="1" i="0" baseline="30000">
                    <a:solidFill>
                      <a:sysClr val="windowText" lastClr="000000"/>
                    </a:solidFill>
                    <a:effectLst/>
                  </a:rPr>
                  <a:t>-1</a:t>
                </a:r>
                <a:r>
                  <a:rPr lang="en-US" sz="900" b="1" i="0" baseline="0">
                    <a:solidFill>
                      <a:sysClr val="windowText" lastClr="000000"/>
                    </a:solidFill>
                    <a:effectLst/>
                  </a:rPr>
                  <a:t>)</a:t>
                </a:r>
                <a:endParaRPr lang="en-US" sz="900">
                  <a:solidFill>
                    <a:sysClr val="windowText" lastClr="000000"/>
                  </a:solidFill>
                  <a:effectLst/>
                </a:endParaRP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2561792"/>
        <c:crosses val="autoZero"/>
        <c:crossBetween val="between"/>
      </c:valAx>
      <c:spPr>
        <a:noFill/>
        <a:ln>
          <a:noFill/>
        </a:ln>
        <a:effectLst/>
      </c:spPr>
    </c:plotArea>
    <c:legend>
      <c:legendPos val="b"/>
      <c:layout>
        <c:manualLayout>
          <c:xMode val="edge"/>
          <c:yMode val="edge"/>
          <c:x val="0.32902227461985334"/>
          <c:y val="0.87714408962768564"/>
          <c:w val="0.38806771493988912"/>
          <c:h val="6.6113381943163532E-2"/>
        </c:manualLayout>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Sheet1!$B$1</c:f>
              <c:strCache>
                <c:ptCount val="1"/>
                <c:pt idx="0">
                  <c:v>SOIL</c:v>
                </c:pt>
              </c:strCache>
            </c:strRef>
          </c:tx>
          <c:spPr>
            <a:ln w="28575" cap="rnd">
              <a:solidFill>
                <a:schemeClr val="accent1"/>
              </a:solidFill>
              <a:round/>
            </a:ln>
            <a:effectLst/>
          </c:spPr>
          <c:marker>
            <c:symbol val="none"/>
          </c:marker>
          <c:cat>
            <c:numRef>
              <c:f>Sheet1!$A$2:$A$21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Sheet1!$B$2:$B$21</c:f>
              <c:numCache>
                <c:formatCode>General</c:formatCode>
                <c:ptCount val="20"/>
                <c:pt idx="0">
                  <c:v>429.11</c:v>
                </c:pt>
                <c:pt idx="1">
                  <c:v>421.42999999999927</c:v>
                </c:pt>
                <c:pt idx="2">
                  <c:v>413.78</c:v>
                </c:pt>
                <c:pt idx="3">
                  <c:v>301.18</c:v>
                </c:pt>
                <c:pt idx="4">
                  <c:v>412.16</c:v>
                </c:pt>
                <c:pt idx="5">
                  <c:v>418.21999999999969</c:v>
                </c:pt>
                <c:pt idx="6">
                  <c:v>420.02</c:v>
                </c:pt>
                <c:pt idx="7">
                  <c:v>422.18</c:v>
                </c:pt>
                <c:pt idx="8">
                  <c:v>412.31</c:v>
                </c:pt>
                <c:pt idx="9">
                  <c:v>420.72999999999939</c:v>
                </c:pt>
                <c:pt idx="10">
                  <c:v>404.40999999999963</c:v>
                </c:pt>
                <c:pt idx="11">
                  <c:v>412.24</c:v>
                </c:pt>
                <c:pt idx="12">
                  <c:v>420.07</c:v>
                </c:pt>
                <c:pt idx="13">
                  <c:v>361.24</c:v>
                </c:pt>
                <c:pt idx="14">
                  <c:v>356.67</c:v>
                </c:pt>
                <c:pt idx="15">
                  <c:v>352.1</c:v>
                </c:pt>
                <c:pt idx="16">
                  <c:v>420.34000000000032</c:v>
                </c:pt>
                <c:pt idx="17">
                  <c:v>401.68</c:v>
                </c:pt>
                <c:pt idx="18">
                  <c:v>421.08</c:v>
                </c:pt>
                <c:pt idx="19">
                  <c:v>440.47999999999939</c:v>
                </c:pt>
              </c:numCache>
            </c:numRef>
          </c:val>
          <c:extLst xmlns:c16r2="http://schemas.microsoft.com/office/drawing/2015/06/chart">
            <c:ext xmlns:c16="http://schemas.microsoft.com/office/drawing/2014/chart" uri="{C3380CC4-5D6E-409C-BE32-E72D297353CC}">
              <c16:uniqueId val="{00000000-731B-48EB-80C5-735EA85494AB}"/>
            </c:ext>
          </c:extLst>
        </c:ser>
        <c:ser>
          <c:idx val="1"/>
          <c:order val="1"/>
          <c:tx>
            <c:strRef>
              <c:f>Sheet1!$C$1</c:f>
              <c:strCache>
                <c:ptCount val="1"/>
                <c:pt idx="0">
                  <c:v>GRASS</c:v>
                </c:pt>
              </c:strCache>
            </c:strRef>
          </c:tx>
          <c:spPr>
            <a:ln w="28575" cap="rnd">
              <a:solidFill>
                <a:schemeClr val="accent2"/>
              </a:solidFill>
              <a:round/>
            </a:ln>
            <a:effectLst/>
          </c:spPr>
          <c:marker>
            <c:symbol val="none"/>
          </c:marker>
          <c:cat>
            <c:numRef>
              <c:f>Sheet1!$A$2:$A$21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Sheet1!$C$2:$C$21</c:f>
              <c:numCache>
                <c:formatCode>General</c:formatCode>
                <c:ptCount val="20"/>
                <c:pt idx="0">
                  <c:v>109.48</c:v>
                </c:pt>
                <c:pt idx="1">
                  <c:v>112.11999999999999</c:v>
                </c:pt>
                <c:pt idx="2">
                  <c:v>114.76</c:v>
                </c:pt>
                <c:pt idx="3">
                  <c:v>105.11999999999999</c:v>
                </c:pt>
                <c:pt idx="4">
                  <c:v>125.03</c:v>
                </c:pt>
                <c:pt idx="5">
                  <c:v>121.1</c:v>
                </c:pt>
                <c:pt idx="6">
                  <c:v>117.16999999999999</c:v>
                </c:pt>
                <c:pt idx="7">
                  <c:v>202.41</c:v>
                </c:pt>
                <c:pt idx="8">
                  <c:v>99.57</c:v>
                </c:pt>
                <c:pt idx="9">
                  <c:v>100.02</c:v>
                </c:pt>
                <c:pt idx="10">
                  <c:v>100.47</c:v>
                </c:pt>
                <c:pt idx="11">
                  <c:v>102.57</c:v>
                </c:pt>
                <c:pt idx="12">
                  <c:v>107.03</c:v>
                </c:pt>
                <c:pt idx="13">
                  <c:v>108.61999999999999</c:v>
                </c:pt>
                <c:pt idx="14">
                  <c:v>110.21000000000002</c:v>
                </c:pt>
                <c:pt idx="15">
                  <c:v>113.11</c:v>
                </c:pt>
                <c:pt idx="16">
                  <c:v>110.56</c:v>
                </c:pt>
                <c:pt idx="17">
                  <c:v>120.13</c:v>
                </c:pt>
                <c:pt idx="18">
                  <c:v>116.61</c:v>
                </c:pt>
                <c:pt idx="19">
                  <c:v>113.09</c:v>
                </c:pt>
              </c:numCache>
            </c:numRef>
          </c:val>
          <c:extLst xmlns:c16r2="http://schemas.microsoft.com/office/drawing/2015/06/chart">
            <c:ext xmlns:c16="http://schemas.microsoft.com/office/drawing/2014/chart" uri="{C3380CC4-5D6E-409C-BE32-E72D297353CC}">
              <c16:uniqueId val="{00000001-731B-48EB-80C5-735EA85494AB}"/>
            </c:ext>
          </c:extLst>
        </c:ser>
        <c:ser>
          <c:idx val="2"/>
          <c:order val="2"/>
          <c:tx>
            <c:strRef>
              <c:f>Sheet1!$D$1</c:f>
              <c:strCache>
                <c:ptCount val="1"/>
                <c:pt idx="0">
                  <c:v>DUNG</c:v>
                </c:pt>
              </c:strCache>
            </c:strRef>
          </c:tx>
          <c:spPr>
            <a:ln w="28575" cap="rnd">
              <a:solidFill>
                <a:schemeClr val="accent3"/>
              </a:solidFill>
              <a:round/>
            </a:ln>
            <a:effectLst/>
          </c:spPr>
          <c:marker>
            <c:symbol val="none"/>
          </c:marker>
          <c:cat>
            <c:numRef>
              <c:f>Sheet1!$A$2:$A$21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Sheet1!$D$2:$D$21</c:f>
              <c:numCache>
                <c:formatCode>General</c:formatCode>
                <c:ptCount val="20"/>
                <c:pt idx="0">
                  <c:v>225.44</c:v>
                </c:pt>
                <c:pt idx="1">
                  <c:v>212.32000000000031</c:v>
                </c:pt>
                <c:pt idx="2">
                  <c:v>199.2</c:v>
                </c:pt>
                <c:pt idx="3">
                  <c:v>221.02</c:v>
                </c:pt>
                <c:pt idx="4">
                  <c:v>212.1</c:v>
                </c:pt>
                <c:pt idx="5">
                  <c:v>210.14</c:v>
                </c:pt>
                <c:pt idx="6">
                  <c:v>150.13999999999999</c:v>
                </c:pt>
                <c:pt idx="7">
                  <c:v>208.14</c:v>
                </c:pt>
                <c:pt idx="8">
                  <c:v>127.43</c:v>
                </c:pt>
                <c:pt idx="9">
                  <c:v>121.32</c:v>
                </c:pt>
                <c:pt idx="10">
                  <c:v>115.21000000000002</c:v>
                </c:pt>
                <c:pt idx="11">
                  <c:v>211.23</c:v>
                </c:pt>
                <c:pt idx="12">
                  <c:v>219.53</c:v>
                </c:pt>
                <c:pt idx="13">
                  <c:v>216.67</c:v>
                </c:pt>
                <c:pt idx="14">
                  <c:v>213.81</c:v>
                </c:pt>
                <c:pt idx="15">
                  <c:v>215.58</c:v>
                </c:pt>
                <c:pt idx="16">
                  <c:v>211.15</c:v>
                </c:pt>
                <c:pt idx="17">
                  <c:v>137.22999999999999</c:v>
                </c:pt>
                <c:pt idx="18">
                  <c:v>135.87</c:v>
                </c:pt>
                <c:pt idx="19">
                  <c:v>134.51</c:v>
                </c:pt>
              </c:numCache>
            </c:numRef>
          </c:val>
          <c:extLst xmlns:c16r2="http://schemas.microsoft.com/office/drawing/2015/06/chart">
            <c:ext xmlns:c16="http://schemas.microsoft.com/office/drawing/2014/chart" uri="{C3380CC4-5D6E-409C-BE32-E72D297353CC}">
              <c16:uniqueId val="{00000002-731B-48EB-80C5-735EA85494AB}"/>
            </c:ext>
          </c:extLst>
        </c:ser>
        <c:marker val="1"/>
        <c:axId val="80708736"/>
        <c:axId val="80710272"/>
      </c:lineChart>
      <c:catAx>
        <c:axId val="80708736"/>
        <c:scaling>
          <c:orientation val="minMax"/>
        </c:scaling>
        <c:axPos val="b"/>
        <c:numFmt formatCode="General" sourceLinked="1"/>
        <c:maj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0710272"/>
        <c:crosses val="autoZero"/>
        <c:auto val="1"/>
        <c:lblAlgn val="ctr"/>
        <c:lblOffset val="100"/>
      </c:catAx>
      <c:valAx>
        <c:axId val="80710272"/>
        <c:scaling>
          <c:orientation val="minMax"/>
        </c:scaling>
        <c:axPos val="l"/>
        <c:majorGridlines>
          <c:spPr>
            <a:ln w="9525">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1000" b="1" i="0" baseline="0">
                    <a:solidFill>
                      <a:schemeClr val="tx1"/>
                    </a:solidFill>
                    <a:effectLst/>
                  </a:rPr>
                  <a:t> </a:t>
                </a:r>
                <a:r>
                  <a:rPr lang="en-US" sz="1000" b="1" i="0" baseline="30000">
                    <a:solidFill>
                      <a:schemeClr val="tx1"/>
                    </a:solidFill>
                    <a:effectLst/>
                  </a:rPr>
                  <a:t>40</a:t>
                </a:r>
                <a:r>
                  <a:rPr lang="en-US" sz="1000" b="1" i="0" baseline="0">
                    <a:solidFill>
                      <a:schemeClr val="tx1"/>
                    </a:solidFill>
                    <a:effectLst/>
                  </a:rPr>
                  <a:t>K Concentration (Bqkg</a:t>
                </a:r>
                <a:r>
                  <a:rPr lang="en-US" sz="1000" b="1" i="0" baseline="30000">
                    <a:solidFill>
                      <a:schemeClr val="tx1"/>
                    </a:solidFill>
                    <a:effectLst/>
                  </a:rPr>
                  <a:t>-1</a:t>
                </a:r>
                <a:r>
                  <a:rPr lang="en-US" sz="1000" b="1" i="0" baseline="0">
                    <a:solidFill>
                      <a:schemeClr val="tx1"/>
                    </a:solidFill>
                    <a:effectLst/>
                  </a:rPr>
                  <a:t>)</a:t>
                </a:r>
                <a:endParaRPr lang="en-US" sz="1000" b="1">
                  <a:solidFill>
                    <a:schemeClr val="tx1"/>
                  </a:solidFill>
                  <a:effectLst/>
                </a:endParaRP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crossAx val="8070873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Sheet1!$B$1</c:f>
              <c:strCache>
                <c:ptCount val="1"/>
                <c:pt idx="0">
                  <c:v>238-U (SOIL)</c:v>
                </c:pt>
              </c:strCache>
            </c:strRef>
          </c:tx>
          <c:spPr>
            <a:ln w="28575" cap="rnd">
              <a:solidFill>
                <a:schemeClr val="accent1"/>
              </a:solidFill>
              <a:round/>
            </a:ln>
            <a:effectLst/>
          </c:spPr>
          <c:marker>
            <c:symbol val="none"/>
          </c:marker>
          <c:cat>
            <c:numRef>
              <c:f>Sheet1!$A$2:$A$21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Sheet1!$B$2:$B$21</c:f>
              <c:numCache>
                <c:formatCode>0.00</c:formatCode>
                <c:ptCount val="20"/>
                <c:pt idx="0">
                  <c:v>13.05</c:v>
                </c:pt>
                <c:pt idx="1">
                  <c:v>12.129999999999999</c:v>
                </c:pt>
                <c:pt idx="2">
                  <c:v>11.01</c:v>
                </c:pt>
                <c:pt idx="3">
                  <c:v>11.15</c:v>
                </c:pt>
                <c:pt idx="4">
                  <c:v>10.19</c:v>
                </c:pt>
                <c:pt idx="5">
                  <c:v>10.93</c:v>
                </c:pt>
                <c:pt idx="6">
                  <c:v>11.61</c:v>
                </c:pt>
                <c:pt idx="7">
                  <c:v>12.29</c:v>
                </c:pt>
                <c:pt idx="8">
                  <c:v>12.03</c:v>
                </c:pt>
                <c:pt idx="9">
                  <c:v>11.870000000000006</c:v>
                </c:pt>
                <c:pt idx="10">
                  <c:v>11.68</c:v>
                </c:pt>
                <c:pt idx="11">
                  <c:v>11.11</c:v>
                </c:pt>
                <c:pt idx="12">
                  <c:v>10.54</c:v>
                </c:pt>
                <c:pt idx="13">
                  <c:v>10.229999999999999</c:v>
                </c:pt>
                <c:pt idx="14">
                  <c:v>10.67</c:v>
                </c:pt>
                <c:pt idx="15">
                  <c:v>11.11</c:v>
                </c:pt>
                <c:pt idx="16">
                  <c:v>11.739999999999998</c:v>
                </c:pt>
                <c:pt idx="17">
                  <c:v>11.96</c:v>
                </c:pt>
                <c:pt idx="18">
                  <c:v>12.01</c:v>
                </c:pt>
                <c:pt idx="19">
                  <c:v>12.06</c:v>
                </c:pt>
              </c:numCache>
            </c:numRef>
          </c:val>
          <c:extLst xmlns:c16r2="http://schemas.microsoft.com/office/drawing/2015/06/chart">
            <c:ext xmlns:c16="http://schemas.microsoft.com/office/drawing/2014/chart" uri="{C3380CC4-5D6E-409C-BE32-E72D297353CC}">
              <c16:uniqueId val="{00000000-67EF-4828-A22B-C435554B5DB5}"/>
            </c:ext>
          </c:extLst>
        </c:ser>
        <c:ser>
          <c:idx val="1"/>
          <c:order val="1"/>
          <c:tx>
            <c:strRef>
              <c:f>Sheet1!$C$1</c:f>
              <c:strCache>
                <c:ptCount val="1"/>
                <c:pt idx="0">
                  <c:v>238-U (GRASS)</c:v>
                </c:pt>
              </c:strCache>
            </c:strRef>
          </c:tx>
          <c:spPr>
            <a:ln w="28575" cap="rnd">
              <a:solidFill>
                <a:schemeClr val="accent2"/>
              </a:solidFill>
              <a:round/>
            </a:ln>
            <a:effectLst/>
          </c:spPr>
          <c:marker>
            <c:symbol val="none"/>
          </c:marker>
          <c:cat>
            <c:numRef>
              <c:f>Sheet1!$A$2:$A$21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Sheet1!$C$2:$C$21</c:f>
              <c:numCache>
                <c:formatCode>0.00</c:formatCode>
                <c:ptCount val="20"/>
                <c:pt idx="0">
                  <c:v>9.83</c:v>
                </c:pt>
                <c:pt idx="1">
                  <c:v>10.01</c:v>
                </c:pt>
                <c:pt idx="2">
                  <c:v>10.01</c:v>
                </c:pt>
                <c:pt idx="3">
                  <c:v>10.97</c:v>
                </c:pt>
                <c:pt idx="4">
                  <c:v>9.02</c:v>
                </c:pt>
                <c:pt idx="5">
                  <c:v>8.7299999999999986</c:v>
                </c:pt>
                <c:pt idx="6">
                  <c:v>8.44</c:v>
                </c:pt>
                <c:pt idx="7">
                  <c:v>10.360000000000019</c:v>
                </c:pt>
                <c:pt idx="8">
                  <c:v>10.11</c:v>
                </c:pt>
                <c:pt idx="9">
                  <c:v>10.239999999999998</c:v>
                </c:pt>
                <c:pt idx="10">
                  <c:v>10.370000000000006</c:v>
                </c:pt>
                <c:pt idx="11">
                  <c:v>10.11</c:v>
                </c:pt>
                <c:pt idx="12">
                  <c:v>11.11</c:v>
                </c:pt>
                <c:pt idx="13">
                  <c:v>11.16</c:v>
                </c:pt>
                <c:pt idx="14">
                  <c:v>11.209999999999999</c:v>
                </c:pt>
                <c:pt idx="15">
                  <c:v>9.8500000000000068</c:v>
                </c:pt>
                <c:pt idx="16">
                  <c:v>9.49</c:v>
                </c:pt>
                <c:pt idx="17">
                  <c:v>9.7800000000000011</c:v>
                </c:pt>
                <c:pt idx="18">
                  <c:v>10.040000000000001</c:v>
                </c:pt>
                <c:pt idx="19">
                  <c:v>10.3</c:v>
                </c:pt>
              </c:numCache>
            </c:numRef>
          </c:val>
          <c:extLst xmlns:c16r2="http://schemas.microsoft.com/office/drawing/2015/06/chart">
            <c:ext xmlns:c16="http://schemas.microsoft.com/office/drawing/2014/chart" uri="{C3380CC4-5D6E-409C-BE32-E72D297353CC}">
              <c16:uniqueId val="{00000001-67EF-4828-A22B-C435554B5DB5}"/>
            </c:ext>
          </c:extLst>
        </c:ser>
        <c:ser>
          <c:idx val="2"/>
          <c:order val="2"/>
          <c:tx>
            <c:strRef>
              <c:f>Sheet1!$D$1</c:f>
              <c:strCache>
                <c:ptCount val="1"/>
                <c:pt idx="0">
                  <c:v>238-U (DUNG)</c:v>
                </c:pt>
              </c:strCache>
            </c:strRef>
          </c:tx>
          <c:spPr>
            <a:ln w="28575" cap="rnd">
              <a:solidFill>
                <a:schemeClr val="accent3"/>
              </a:solidFill>
              <a:round/>
            </a:ln>
            <a:effectLst/>
          </c:spPr>
          <c:marker>
            <c:symbol val="none"/>
          </c:marker>
          <c:cat>
            <c:numRef>
              <c:f>Sheet1!$A$2:$A$21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Sheet1!$D$2:$D$21</c:f>
              <c:numCache>
                <c:formatCode>0.00</c:formatCode>
                <c:ptCount val="20"/>
                <c:pt idx="0">
                  <c:v>11.729999999999999</c:v>
                </c:pt>
                <c:pt idx="1">
                  <c:v>11.350000000000019</c:v>
                </c:pt>
                <c:pt idx="2">
                  <c:v>10.97</c:v>
                </c:pt>
                <c:pt idx="3">
                  <c:v>13.17</c:v>
                </c:pt>
                <c:pt idx="4">
                  <c:v>10.130000000000001</c:v>
                </c:pt>
                <c:pt idx="5">
                  <c:v>10.53</c:v>
                </c:pt>
                <c:pt idx="6">
                  <c:v>10.93</c:v>
                </c:pt>
                <c:pt idx="7">
                  <c:v>11.76</c:v>
                </c:pt>
                <c:pt idx="8">
                  <c:v>11.97</c:v>
                </c:pt>
                <c:pt idx="9">
                  <c:v>12.2</c:v>
                </c:pt>
                <c:pt idx="10">
                  <c:v>12.07</c:v>
                </c:pt>
                <c:pt idx="11">
                  <c:v>10.32</c:v>
                </c:pt>
                <c:pt idx="12">
                  <c:v>11.29</c:v>
                </c:pt>
                <c:pt idx="13">
                  <c:v>11.639999999999999</c:v>
                </c:pt>
                <c:pt idx="14">
                  <c:v>11.99</c:v>
                </c:pt>
                <c:pt idx="15">
                  <c:v>11.850000000000019</c:v>
                </c:pt>
                <c:pt idx="16">
                  <c:v>10.239999999999998</c:v>
                </c:pt>
                <c:pt idx="17">
                  <c:v>11.65</c:v>
                </c:pt>
                <c:pt idx="18">
                  <c:v>11.950000000000006</c:v>
                </c:pt>
                <c:pt idx="19">
                  <c:v>12.25</c:v>
                </c:pt>
              </c:numCache>
            </c:numRef>
          </c:val>
          <c:extLst xmlns:c16r2="http://schemas.microsoft.com/office/drawing/2015/06/chart">
            <c:ext xmlns:c16="http://schemas.microsoft.com/office/drawing/2014/chart" uri="{C3380CC4-5D6E-409C-BE32-E72D297353CC}">
              <c16:uniqueId val="{00000002-67EF-4828-A22B-C435554B5DB5}"/>
            </c:ext>
          </c:extLst>
        </c:ser>
        <c:marker val="1"/>
        <c:axId val="182539392"/>
        <c:axId val="182540928"/>
      </c:lineChart>
      <c:catAx>
        <c:axId val="182539392"/>
        <c:scaling>
          <c:orientation val="minMax"/>
        </c:scaling>
        <c:axPos val="b"/>
        <c:numFmt formatCode="General" sourceLinked="1"/>
        <c:maj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82540928"/>
        <c:crosses val="autoZero"/>
        <c:auto val="1"/>
        <c:lblAlgn val="ctr"/>
        <c:lblOffset val="100"/>
      </c:catAx>
      <c:valAx>
        <c:axId val="182540928"/>
        <c:scaling>
          <c:orientation val="minMax"/>
        </c:scaling>
        <c:axPos val="l"/>
        <c:majorGridlines>
          <c:spPr>
            <a:ln w="9525">
              <a:solidFill>
                <a:schemeClr val="bg1"/>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buClrTx/>
                  <a:buSzTx/>
                  <a:buFontTx/>
                  <a:buNone/>
                  <a:defRPr lang="en-US" sz="1000" b="0" i="0" u="none" strike="noStrike" kern="1200" baseline="0">
                    <a:solidFill>
                      <a:sysClr val="windowText" lastClr="000000">
                        <a:lumMod val="65000"/>
                        <a:lumOff val="35000"/>
                      </a:sysClr>
                    </a:solidFill>
                    <a:latin typeface="+mn-lt"/>
                    <a:ea typeface="+mn-ea"/>
                    <a:cs typeface="+mn-cs"/>
                  </a:defRPr>
                </a:pPr>
                <a:r>
                  <a:rPr lang="en-US" sz="1000" b="1" i="0" baseline="0">
                    <a:solidFill>
                      <a:schemeClr val="tx1"/>
                    </a:solidFill>
                    <a:effectLst/>
                    <a:latin typeface="+mn-lt"/>
                  </a:rPr>
                  <a:t> </a:t>
                </a:r>
                <a:r>
                  <a:rPr lang="en-US" sz="1000" b="1" i="0" u="none" strike="noStrike" baseline="30000">
                    <a:solidFill>
                      <a:schemeClr val="tx1"/>
                    </a:solidFill>
                    <a:effectLst/>
                    <a:latin typeface="+mn-lt"/>
                  </a:rPr>
                  <a:t>238</a:t>
                </a:r>
                <a:r>
                  <a:rPr lang="en-US" sz="1000" b="1" i="0" u="none" strike="noStrike" baseline="0">
                    <a:solidFill>
                      <a:schemeClr val="tx1"/>
                    </a:solidFill>
                    <a:effectLst/>
                    <a:latin typeface="+mn-lt"/>
                  </a:rPr>
                  <a:t>U </a:t>
                </a:r>
                <a:r>
                  <a:rPr lang="en-US" sz="1000" b="1" i="0" baseline="0">
                    <a:solidFill>
                      <a:schemeClr val="tx1"/>
                    </a:solidFill>
                    <a:effectLst/>
                    <a:latin typeface="+mn-lt"/>
                  </a:rPr>
                  <a:t>Concentration (Bqkg</a:t>
                </a:r>
                <a:r>
                  <a:rPr lang="en-US" sz="1000" b="1" i="0" baseline="30000">
                    <a:solidFill>
                      <a:schemeClr val="tx1"/>
                    </a:solidFill>
                    <a:effectLst/>
                    <a:latin typeface="+mn-lt"/>
                  </a:rPr>
                  <a:t>-1</a:t>
                </a:r>
                <a:r>
                  <a:rPr lang="en-US" sz="1000" b="1" i="0" baseline="0">
                    <a:solidFill>
                      <a:schemeClr val="tx1"/>
                    </a:solidFill>
                    <a:effectLst/>
                    <a:latin typeface="+mn-lt"/>
                  </a:rPr>
                  <a:t>)</a:t>
                </a:r>
                <a:endParaRPr lang="en-US" sz="1000" b="1">
                  <a:solidFill>
                    <a:schemeClr val="tx1"/>
                  </a:solidFill>
                  <a:effectLst/>
                  <a:latin typeface="+mn-lt"/>
                </a:endParaRPr>
              </a:p>
            </c:rich>
          </c:tx>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82539392"/>
        <c:crosses val="autoZero"/>
        <c:crossBetween val="between"/>
      </c:valAx>
      <c:spPr>
        <a:noFill/>
        <a:ln>
          <a:noFill/>
        </a:ln>
        <a:effectLst/>
      </c:spPr>
    </c:plotArea>
    <c:legend>
      <c:legendPos val="b"/>
      <c:layout>
        <c:manualLayout>
          <c:xMode val="edge"/>
          <c:yMode val="edge"/>
          <c:x val="0.20463170275050047"/>
          <c:y val="0.88606709317585286"/>
          <c:w val="0.59073642153874051"/>
          <c:h val="8.789124015748058E-2"/>
        </c:manualLayout>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a:solidFill>
        <a:schemeClr val="tx1">
          <a:lumMod val="15000"/>
          <a:lumOff val="85000"/>
        </a:schemeClr>
      </a:solidFill>
      <a:round/>
    </a:ln>
    <a:effectLst/>
  </c:spPr>
  <c:txPr>
    <a:bodyPr/>
    <a:lstStyle/>
    <a:p>
      <a:pPr>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Sheet1!$B$1</c:f>
              <c:strCache>
                <c:ptCount val="1"/>
                <c:pt idx="0">
                  <c:v>232-Th (SOIL)</c:v>
                </c:pt>
              </c:strCache>
            </c:strRef>
          </c:tx>
          <c:spPr>
            <a:ln w="28575" cap="rnd">
              <a:solidFill>
                <a:schemeClr val="accent1"/>
              </a:solidFill>
              <a:round/>
            </a:ln>
            <a:effectLst/>
          </c:spPr>
          <c:marker>
            <c:symbol val="none"/>
          </c:marker>
          <c:cat>
            <c:numRef>
              <c:f>Sheet1!$A$2:$A$21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Sheet1!$B$2:$B$21</c:f>
              <c:numCache>
                <c:formatCode>0.00</c:formatCode>
                <c:ptCount val="20"/>
                <c:pt idx="0">
                  <c:v>11.97</c:v>
                </c:pt>
                <c:pt idx="1">
                  <c:v>11.03</c:v>
                </c:pt>
                <c:pt idx="2">
                  <c:v>10.09</c:v>
                </c:pt>
                <c:pt idx="3">
                  <c:v>12.08</c:v>
                </c:pt>
                <c:pt idx="4">
                  <c:v>9.120000000000001</c:v>
                </c:pt>
                <c:pt idx="5">
                  <c:v>10.01</c:v>
                </c:pt>
                <c:pt idx="6">
                  <c:v>10.130000000000001</c:v>
                </c:pt>
                <c:pt idx="7">
                  <c:v>10.25</c:v>
                </c:pt>
                <c:pt idx="8">
                  <c:v>10.130000000000001</c:v>
                </c:pt>
                <c:pt idx="9">
                  <c:v>10.58</c:v>
                </c:pt>
                <c:pt idx="10">
                  <c:v>9.93</c:v>
                </c:pt>
                <c:pt idx="11">
                  <c:v>9.629999999999999</c:v>
                </c:pt>
                <c:pt idx="12">
                  <c:v>9.33</c:v>
                </c:pt>
                <c:pt idx="13">
                  <c:v>10.200000000000001</c:v>
                </c:pt>
                <c:pt idx="14">
                  <c:v>10.6</c:v>
                </c:pt>
                <c:pt idx="15">
                  <c:v>11</c:v>
                </c:pt>
                <c:pt idx="16">
                  <c:v>10.360000000000019</c:v>
                </c:pt>
                <c:pt idx="17">
                  <c:v>10.639999999999999</c:v>
                </c:pt>
                <c:pt idx="18">
                  <c:v>10.81</c:v>
                </c:pt>
                <c:pt idx="19">
                  <c:v>10.96</c:v>
                </c:pt>
              </c:numCache>
            </c:numRef>
          </c:val>
          <c:extLst xmlns:c16r2="http://schemas.microsoft.com/office/drawing/2015/06/chart">
            <c:ext xmlns:c16="http://schemas.microsoft.com/office/drawing/2014/chart" uri="{C3380CC4-5D6E-409C-BE32-E72D297353CC}">
              <c16:uniqueId val="{00000000-DC6E-4BCE-92CC-A49818584A39}"/>
            </c:ext>
          </c:extLst>
        </c:ser>
        <c:ser>
          <c:idx val="1"/>
          <c:order val="1"/>
          <c:tx>
            <c:strRef>
              <c:f>Sheet1!$C$1</c:f>
              <c:strCache>
                <c:ptCount val="1"/>
                <c:pt idx="0">
                  <c:v>232-Th (GRASS)</c:v>
                </c:pt>
              </c:strCache>
            </c:strRef>
          </c:tx>
          <c:spPr>
            <a:ln w="28575" cap="rnd">
              <a:solidFill>
                <a:schemeClr val="accent2"/>
              </a:solidFill>
              <a:round/>
            </a:ln>
            <a:effectLst/>
          </c:spPr>
          <c:marker>
            <c:symbol val="none"/>
          </c:marker>
          <c:cat>
            <c:numRef>
              <c:f>Sheet1!$A$2:$A$21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Sheet1!$C$2:$C$21</c:f>
              <c:numCache>
                <c:formatCode>0.00</c:formatCode>
                <c:ptCount val="20"/>
                <c:pt idx="0">
                  <c:v>9.76</c:v>
                </c:pt>
                <c:pt idx="1">
                  <c:v>10.01</c:v>
                </c:pt>
                <c:pt idx="2">
                  <c:v>10.3</c:v>
                </c:pt>
                <c:pt idx="3">
                  <c:v>3</c:v>
                </c:pt>
                <c:pt idx="4">
                  <c:v>3</c:v>
                </c:pt>
                <c:pt idx="5">
                  <c:v>3</c:v>
                </c:pt>
                <c:pt idx="6">
                  <c:v>3</c:v>
                </c:pt>
                <c:pt idx="7">
                  <c:v>10.18</c:v>
                </c:pt>
                <c:pt idx="8">
                  <c:v>9.31</c:v>
                </c:pt>
                <c:pt idx="9">
                  <c:v>9.1399999999999988</c:v>
                </c:pt>
                <c:pt idx="10">
                  <c:v>8.9700000000000006</c:v>
                </c:pt>
                <c:pt idx="11">
                  <c:v>10.11</c:v>
                </c:pt>
                <c:pt idx="12">
                  <c:v>9.02</c:v>
                </c:pt>
                <c:pt idx="13">
                  <c:v>9.08</c:v>
                </c:pt>
                <c:pt idx="14">
                  <c:v>9.1</c:v>
                </c:pt>
                <c:pt idx="15">
                  <c:v>9.0300000000000011</c:v>
                </c:pt>
                <c:pt idx="16">
                  <c:v>10.07</c:v>
                </c:pt>
                <c:pt idx="17">
                  <c:v>9.5400000000000009</c:v>
                </c:pt>
                <c:pt idx="18">
                  <c:v>10.02</c:v>
                </c:pt>
                <c:pt idx="19">
                  <c:v>10.5</c:v>
                </c:pt>
              </c:numCache>
            </c:numRef>
          </c:val>
          <c:extLst xmlns:c16r2="http://schemas.microsoft.com/office/drawing/2015/06/chart">
            <c:ext xmlns:c16="http://schemas.microsoft.com/office/drawing/2014/chart" uri="{C3380CC4-5D6E-409C-BE32-E72D297353CC}">
              <c16:uniqueId val="{00000001-DC6E-4BCE-92CC-A49818584A39}"/>
            </c:ext>
          </c:extLst>
        </c:ser>
        <c:ser>
          <c:idx val="2"/>
          <c:order val="2"/>
          <c:tx>
            <c:strRef>
              <c:f>Sheet1!$D$1</c:f>
              <c:strCache>
                <c:ptCount val="1"/>
                <c:pt idx="0">
                  <c:v>232-Th (DUNG)</c:v>
                </c:pt>
              </c:strCache>
            </c:strRef>
          </c:tx>
          <c:spPr>
            <a:ln w="28575" cap="rnd">
              <a:solidFill>
                <a:schemeClr val="accent3"/>
              </a:solidFill>
              <a:round/>
            </a:ln>
            <a:effectLst/>
          </c:spPr>
          <c:marker>
            <c:symbol val="none"/>
          </c:marker>
          <c:cat>
            <c:numRef>
              <c:f>Sheet1!$A$2:$A$21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Sheet1!$D$2:$D$21</c:f>
              <c:numCache>
                <c:formatCode>0.00</c:formatCode>
                <c:ptCount val="20"/>
                <c:pt idx="0">
                  <c:v>9.8000000000000007</c:v>
                </c:pt>
                <c:pt idx="1">
                  <c:v>10.33</c:v>
                </c:pt>
                <c:pt idx="2">
                  <c:v>10.360000000000019</c:v>
                </c:pt>
                <c:pt idx="3">
                  <c:v>8.120000000000001</c:v>
                </c:pt>
                <c:pt idx="4">
                  <c:v>10.01</c:v>
                </c:pt>
                <c:pt idx="5">
                  <c:v>10.3</c:v>
                </c:pt>
                <c:pt idx="6">
                  <c:v>10.59</c:v>
                </c:pt>
                <c:pt idx="7">
                  <c:v>10.18</c:v>
                </c:pt>
                <c:pt idx="8">
                  <c:v>11</c:v>
                </c:pt>
                <c:pt idx="9">
                  <c:v>11.139999999999999</c:v>
                </c:pt>
                <c:pt idx="10">
                  <c:v>11.28</c:v>
                </c:pt>
                <c:pt idx="11">
                  <c:v>10.17</c:v>
                </c:pt>
                <c:pt idx="12">
                  <c:v>9.76</c:v>
                </c:pt>
                <c:pt idx="13">
                  <c:v>9.59</c:v>
                </c:pt>
                <c:pt idx="14">
                  <c:v>9.42</c:v>
                </c:pt>
                <c:pt idx="15">
                  <c:v>9.8500000000000068</c:v>
                </c:pt>
                <c:pt idx="16">
                  <c:v>10.09</c:v>
                </c:pt>
                <c:pt idx="17">
                  <c:v>10.360000000000019</c:v>
                </c:pt>
                <c:pt idx="18">
                  <c:v>10.66</c:v>
                </c:pt>
                <c:pt idx="19">
                  <c:v>10.96</c:v>
                </c:pt>
              </c:numCache>
            </c:numRef>
          </c:val>
          <c:extLst xmlns:c16r2="http://schemas.microsoft.com/office/drawing/2015/06/chart">
            <c:ext xmlns:c16="http://schemas.microsoft.com/office/drawing/2014/chart" uri="{C3380CC4-5D6E-409C-BE32-E72D297353CC}">
              <c16:uniqueId val="{00000002-DC6E-4BCE-92CC-A49818584A39}"/>
            </c:ext>
          </c:extLst>
        </c:ser>
        <c:marker val="1"/>
        <c:axId val="182563584"/>
        <c:axId val="182565120"/>
      </c:lineChart>
      <c:catAx>
        <c:axId val="182563584"/>
        <c:scaling>
          <c:orientation val="minMax"/>
        </c:scaling>
        <c:axPos val="b"/>
        <c:numFmt formatCode="General" sourceLinked="1"/>
        <c:maj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82565120"/>
        <c:crosses val="autoZero"/>
        <c:auto val="1"/>
        <c:lblAlgn val="ctr"/>
        <c:lblOffset val="100"/>
      </c:catAx>
      <c:valAx>
        <c:axId val="182565120"/>
        <c:scaling>
          <c:orientation val="minMax"/>
        </c:scaling>
        <c:axPos val="l"/>
        <c:majorGridlines>
          <c:spPr>
            <a:ln w="9525">
              <a:solidFill>
                <a:schemeClr val="bg1"/>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buClrTx/>
                  <a:buSzTx/>
                  <a:buFontTx/>
                  <a:buNone/>
                  <a:defRPr lang="en-US" sz="1000" b="0" i="0" u="none" strike="noStrike" kern="1200" baseline="0">
                    <a:solidFill>
                      <a:sysClr val="windowText" lastClr="000000">
                        <a:lumMod val="65000"/>
                        <a:lumOff val="35000"/>
                      </a:sysClr>
                    </a:solidFill>
                    <a:latin typeface="+mn-lt"/>
                    <a:ea typeface="+mn-ea"/>
                    <a:cs typeface="+mn-cs"/>
                  </a:defRPr>
                </a:pPr>
                <a:r>
                  <a:rPr lang="en-US" sz="1000" b="1" i="0" baseline="0">
                    <a:solidFill>
                      <a:schemeClr val="tx1"/>
                    </a:solidFill>
                    <a:effectLst/>
                  </a:rPr>
                  <a:t> </a:t>
                </a:r>
                <a:r>
                  <a:rPr lang="en-US" sz="1000" b="1" i="0" u="none" strike="noStrike" baseline="30000">
                    <a:solidFill>
                      <a:schemeClr val="tx1"/>
                    </a:solidFill>
                    <a:effectLst/>
                  </a:rPr>
                  <a:t>232</a:t>
                </a:r>
                <a:r>
                  <a:rPr lang="en-US" sz="1000" b="1" i="0" u="none" strike="noStrike" baseline="0">
                    <a:solidFill>
                      <a:schemeClr val="tx1"/>
                    </a:solidFill>
                    <a:effectLst/>
                  </a:rPr>
                  <a:t>Th </a:t>
                </a:r>
                <a:r>
                  <a:rPr lang="en-US" sz="1000" b="1" i="0" baseline="0">
                    <a:solidFill>
                      <a:schemeClr val="tx1"/>
                    </a:solidFill>
                    <a:effectLst/>
                  </a:rPr>
                  <a:t>Concentration (Bqkg</a:t>
                </a:r>
                <a:r>
                  <a:rPr lang="en-US" sz="1000" b="1" i="0" baseline="30000">
                    <a:solidFill>
                      <a:schemeClr val="tx1"/>
                    </a:solidFill>
                    <a:effectLst/>
                  </a:rPr>
                  <a:t>-1</a:t>
                </a:r>
                <a:r>
                  <a:rPr lang="en-US" sz="1000" b="1" i="0" baseline="0">
                    <a:solidFill>
                      <a:schemeClr val="tx1"/>
                    </a:solidFill>
                    <a:effectLst/>
                  </a:rPr>
                  <a:t>)</a:t>
                </a:r>
                <a:endParaRPr lang="en-US" sz="1000" b="1">
                  <a:solidFill>
                    <a:schemeClr val="tx1"/>
                  </a:solidFill>
                  <a:effectLst/>
                </a:endParaRPr>
              </a:p>
            </c:rich>
          </c:tx>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8256358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ADC86-7030-4B8C-91BD-B0497FA01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5978</Words>
  <Characters>34079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39978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ola-Abiola</dc:creator>
  <cp:lastModifiedBy>Administrator</cp:lastModifiedBy>
  <cp:revision>3</cp:revision>
  <cp:lastPrinted>2017-04-08T20:37:00Z</cp:lastPrinted>
  <dcterms:created xsi:type="dcterms:W3CDTF">2019-12-26T14:30:00Z</dcterms:created>
  <dcterms:modified xsi:type="dcterms:W3CDTF">2019-12-27T02:40:00Z</dcterms:modified>
</cp:coreProperties>
</file>