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D39" w:rsidRPr="00270EC7" w:rsidRDefault="00174E24" w:rsidP="00270EC7">
      <w:pPr>
        <w:snapToGrid w:val="0"/>
        <w:spacing w:after="0" w:line="240" w:lineRule="auto"/>
        <w:jc w:val="center"/>
        <w:rPr>
          <w:rFonts w:ascii="Times New Roman" w:hAnsi="Times New Roman" w:cs="Times New Roman"/>
          <w:b/>
          <w:bCs/>
        </w:rPr>
      </w:pPr>
      <w:bookmarkStart w:id="0" w:name="_GoBack"/>
      <w:bookmarkEnd w:id="0"/>
      <w:r w:rsidRPr="00270EC7">
        <w:rPr>
          <w:rFonts w:ascii="Times New Roman" w:hAnsi="Times New Roman" w:cs="Times New Roman"/>
          <w:b/>
          <w:bCs/>
        </w:rPr>
        <w:t>Assessment of low anterior resection syndrome in patients who underwent low anterior resection for cancer rectum</w:t>
      </w:r>
    </w:p>
    <w:p w:rsidR="00D43D39" w:rsidRPr="00270EC7" w:rsidRDefault="00D43D39" w:rsidP="00270EC7">
      <w:pPr>
        <w:snapToGrid w:val="0"/>
        <w:spacing w:after="0" w:line="240" w:lineRule="auto"/>
        <w:jc w:val="center"/>
        <w:rPr>
          <w:rFonts w:ascii="Times New Roman" w:hAnsi="Times New Roman" w:cs="Times New Roman"/>
          <w:b/>
          <w:bCs/>
        </w:rPr>
      </w:pPr>
    </w:p>
    <w:p w:rsidR="00D43D39" w:rsidRPr="00270EC7" w:rsidRDefault="00174E24" w:rsidP="00270EC7">
      <w:pPr>
        <w:pStyle w:val="Default"/>
        <w:snapToGrid w:val="0"/>
        <w:jc w:val="center"/>
        <w:rPr>
          <w:color w:val="auto"/>
          <w:sz w:val="20"/>
          <w:szCs w:val="20"/>
          <w:lang w:eastAsia="zh-CN"/>
        </w:rPr>
      </w:pPr>
      <w:r w:rsidRPr="00270EC7">
        <w:rPr>
          <w:color w:val="auto"/>
          <w:sz w:val="20"/>
          <w:szCs w:val="20"/>
        </w:rPr>
        <w:t>Tarek You</w:t>
      </w:r>
      <w:r w:rsidRPr="00270EC7">
        <w:rPr>
          <w:color w:val="auto"/>
          <w:sz w:val="20"/>
          <w:szCs w:val="20"/>
          <w:lang w:bidi="ar-EG"/>
        </w:rPr>
        <w:t xml:space="preserve">ssef, Ahmed Aly Khalil, </w:t>
      </w:r>
      <w:r w:rsidRPr="00270EC7">
        <w:rPr>
          <w:color w:val="auto"/>
          <w:sz w:val="20"/>
          <w:szCs w:val="20"/>
        </w:rPr>
        <w:t>Magdy</w:t>
      </w:r>
      <w:r w:rsidR="003636E1" w:rsidRPr="00270EC7">
        <w:rPr>
          <w:color w:val="auto"/>
          <w:sz w:val="20"/>
          <w:szCs w:val="20"/>
        </w:rPr>
        <w:t xml:space="preserve"> </w:t>
      </w:r>
      <w:r w:rsidRPr="00270EC7">
        <w:rPr>
          <w:color w:val="auto"/>
          <w:sz w:val="20"/>
          <w:szCs w:val="20"/>
        </w:rPr>
        <w:t>Moustafa</w:t>
      </w:r>
      <w:r w:rsidR="003636E1" w:rsidRPr="00270EC7">
        <w:rPr>
          <w:color w:val="auto"/>
          <w:sz w:val="20"/>
          <w:szCs w:val="20"/>
        </w:rPr>
        <w:t xml:space="preserve"> </w:t>
      </w:r>
      <w:r w:rsidRPr="00270EC7">
        <w:rPr>
          <w:color w:val="auto"/>
          <w:sz w:val="20"/>
          <w:szCs w:val="20"/>
        </w:rPr>
        <w:t>Eldahma</w:t>
      </w:r>
      <w:r w:rsidR="00F97261" w:rsidRPr="00270EC7">
        <w:rPr>
          <w:color w:val="auto"/>
          <w:sz w:val="20"/>
          <w:szCs w:val="20"/>
        </w:rPr>
        <w:t>.</w:t>
      </w:r>
    </w:p>
    <w:p w:rsidR="00D43D39" w:rsidRPr="00270EC7" w:rsidRDefault="00D43D39" w:rsidP="00270EC7">
      <w:pPr>
        <w:pStyle w:val="Default"/>
        <w:snapToGrid w:val="0"/>
        <w:jc w:val="center"/>
        <w:rPr>
          <w:color w:val="auto"/>
          <w:sz w:val="20"/>
          <w:szCs w:val="20"/>
          <w:lang w:eastAsia="zh-CN"/>
        </w:rPr>
      </w:pPr>
    </w:p>
    <w:p w:rsidR="00174E24" w:rsidRPr="00270EC7" w:rsidRDefault="00174E24" w:rsidP="00270EC7">
      <w:pPr>
        <w:pStyle w:val="Default"/>
        <w:snapToGrid w:val="0"/>
        <w:jc w:val="center"/>
        <w:rPr>
          <w:sz w:val="20"/>
          <w:szCs w:val="20"/>
        </w:rPr>
      </w:pPr>
      <w:r w:rsidRPr="00270EC7">
        <w:rPr>
          <w:sz w:val="20"/>
          <w:szCs w:val="20"/>
        </w:rPr>
        <w:t>Genera</w:t>
      </w:r>
      <w:r w:rsidR="00F97261" w:rsidRPr="00270EC7">
        <w:rPr>
          <w:sz w:val="20"/>
          <w:szCs w:val="20"/>
        </w:rPr>
        <w:t>l Surgery</w:t>
      </w:r>
      <w:r w:rsidR="009176A8" w:rsidRPr="00270EC7">
        <w:rPr>
          <w:sz w:val="20"/>
          <w:szCs w:val="20"/>
        </w:rPr>
        <w:t xml:space="preserve"> Department</w:t>
      </w:r>
      <w:r w:rsidR="00F97261" w:rsidRPr="00270EC7">
        <w:rPr>
          <w:sz w:val="20"/>
          <w:szCs w:val="20"/>
        </w:rPr>
        <w:t xml:space="preserve">, </w:t>
      </w:r>
      <w:r w:rsidR="009176A8" w:rsidRPr="00270EC7">
        <w:rPr>
          <w:sz w:val="20"/>
          <w:szCs w:val="20"/>
        </w:rPr>
        <w:t xml:space="preserve">Faculty of Medicine </w:t>
      </w:r>
      <w:r w:rsidR="00F97261" w:rsidRPr="00270EC7">
        <w:rPr>
          <w:sz w:val="20"/>
          <w:szCs w:val="20"/>
        </w:rPr>
        <w:t>Ain Shams University</w:t>
      </w:r>
      <w:r w:rsidR="009176A8" w:rsidRPr="00270EC7">
        <w:rPr>
          <w:sz w:val="20"/>
          <w:szCs w:val="20"/>
        </w:rPr>
        <w:t xml:space="preserve">, </w:t>
      </w:r>
      <w:r w:rsidR="00D002D9" w:rsidRPr="00270EC7">
        <w:rPr>
          <w:sz w:val="20"/>
          <w:szCs w:val="20"/>
        </w:rPr>
        <w:t>Egypt</w:t>
      </w:r>
    </w:p>
    <w:p w:rsidR="00D43D39" w:rsidRPr="00270EC7" w:rsidRDefault="0027746B" w:rsidP="00270EC7">
      <w:pPr>
        <w:pStyle w:val="Default"/>
        <w:snapToGrid w:val="0"/>
        <w:jc w:val="center"/>
        <w:rPr>
          <w:b/>
          <w:bCs/>
          <w:sz w:val="20"/>
          <w:szCs w:val="20"/>
          <w:vertAlign w:val="superscript"/>
        </w:rPr>
      </w:pPr>
      <w:r w:rsidRPr="00270EC7">
        <w:rPr>
          <w:color w:val="000066"/>
          <w:sz w:val="20"/>
          <w:szCs w:val="20"/>
        </w:rPr>
        <w:t>maismile9</w:t>
      </w:r>
      <w:r w:rsidR="009176A8" w:rsidRPr="00270EC7">
        <w:rPr>
          <w:color w:val="000066"/>
          <w:sz w:val="20"/>
          <w:szCs w:val="20"/>
        </w:rPr>
        <w:t>2</w:t>
      </w:r>
      <w:hyperlink r:id="rId8" w:history="1">
        <w:r w:rsidR="00174E24" w:rsidRPr="00270EC7">
          <w:rPr>
            <w:rStyle w:val="Hyperlink"/>
            <w:color w:val="000066"/>
            <w:sz w:val="20"/>
            <w:szCs w:val="20"/>
            <w:u w:val="none"/>
          </w:rPr>
          <w:t>@yahoo.com</w:t>
        </w:r>
      </w:hyperlink>
      <w:r w:rsidR="00D43D39" w:rsidRPr="00270EC7">
        <w:rPr>
          <w:color w:val="auto"/>
          <w:sz w:val="20"/>
          <w:szCs w:val="20"/>
        </w:rPr>
        <w:t xml:space="preserve"> </w:t>
      </w:r>
    </w:p>
    <w:p w:rsidR="00D43D39" w:rsidRPr="00270EC7" w:rsidRDefault="00D43D39" w:rsidP="00270EC7">
      <w:pPr>
        <w:pStyle w:val="Default"/>
        <w:snapToGrid w:val="0"/>
        <w:jc w:val="center"/>
        <w:rPr>
          <w:b/>
          <w:bCs/>
          <w:sz w:val="20"/>
          <w:szCs w:val="20"/>
          <w:vertAlign w:val="superscript"/>
        </w:rPr>
      </w:pPr>
    </w:p>
    <w:p w:rsidR="00174E24" w:rsidRPr="00270EC7" w:rsidRDefault="00174E24" w:rsidP="00270EC7">
      <w:pPr>
        <w:pStyle w:val="Default"/>
        <w:snapToGrid w:val="0"/>
        <w:jc w:val="both"/>
        <w:rPr>
          <w:rFonts w:eastAsia="Times New Roman"/>
          <w:sz w:val="20"/>
          <w:szCs w:val="20"/>
        </w:rPr>
      </w:pPr>
      <w:r w:rsidRPr="00270EC7">
        <w:rPr>
          <w:b/>
          <w:bCs/>
          <w:sz w:val="20"/>
          <w:szCs w:val="20"/>
        </w:rPr>
        <w:t>Abstract:</w:t>
      </w:r>
      <w:r w:rsidR="009176A8" w:rsidRPr="00270EC7">
        <w:rPr>
          <w:b/>
          <w:bCs/>
          <w:sz w:val="20"/>
          <w:szCs w:val="20"/>
        </w:rPr>
        <w:t xml:space="preserve"> </w:t>
      </w:r>
      <w:r w:rsidRPr="00270EC7">
        <w:rPr>
          <w:b/>
          <w:bCs/>
          <w:sz w:val="20"/>
          <w:szCs w:val="20"/>
        </w:rPr>
        <w:t>Background and aim</w:t>
      </w:r>
      <w:r w:rsidRPr="00270EC7">
        <w:rPr>
          <w:rFonts w:eastAsia="Times New Roman"/>
          <w:b/>
          <w:bCs/>
          <w:sz w:val="20"/>
          <w:szCs w:val="20"/>
        </w:rPr>
        <w:t>:</w:t>
      </w:r>
      <w:r w:rsidR="00D43D39" w:rsidRPr="00270EC7">
        <w:rPr>
          <w:rFonts w:eastAsia="Times New Roman"/>
          <w:sz w:val="20"/>
          <w:szCs w:val="20"/>
        </w:rPr>
        <w:t xml:space="preserve"> </w:t>
      </w:r>
      <w:r w:rsidRPr="00270EC7">
        <w:rPr>
          <w:rFonts w:eastAsia="Times New Roman"/>
          <w:sz w:val="20"/>
          <w:szCs w:val="20"/>
        </w:rPr>
        <w:t>Rectal Cancer is the third most common form of cancer and the second leading cause of cancer related deaths in the western world. It occurs due to abnormal growth of the lining cells of the rectum that have the ability to invade and spread to other parts of the body.</w:t>
      </w:r>
      <w:r w:rsidR="009176A8" w:rsidRPr="00270EC7">
        <w:rPr>
          <w:rFonts w:eastAsia="Times New Roman"/>
          <w:sz w:val="20"/>
          <w:szCs w:val="20"/>
        </w:rPr>
        <w:t xml:space="preserve"> </w:t>
      </w:r>
      <w:r w:rsidRPr="00270EC7">
        <w:rPr>
          <w:rFonts w:eastAsia="Times New Roman"/>
          <w:sz w:val="20"/>
          <w:szCs w:val="20"/>
        </w:rPr>
        <w:t>Surgery is the only curative therapy for rectal cancer. Transabdominal surgery can be performed with either sphincter sparing techniques i.e. (anterior resection) or an abdominal perineal resection. Historically, abdominal perineal resection was the gold standard for treating low-lying rectal cancers. With the advent of better surgical techniques and equipments e.g. (staplers) a</w:t>
      </w:r>
      <w:r w:rsidR="00F97261" w:rsidRPr="00270EC7">
        <w:rPr>
          <w:rFonts w:eastAsia="Times New Roman"/>
          <w:sz w:val="20"/>
          <w:szCs w:val="20"/>
        </w:rPr>
        <w:t xml:space="preserve">s well as neo-adjuvant therapy </w:t>
      </w:r>
      <w:r w:rsidRPr="00270EC7">
        <w:rPr>
          <w:rFonts w:eastAsia="Times New Roman"/>
          <w:sz w:val="20"/>
          <w:szCs w:val="20"/>
        </w:rPr>
        <w:t>abdominal perineal resection has been gradually replaced by sphincter sparing procedures.</w:t>
      </w:r>
      <w:r w:rsidR="00D5519A" w:rsidRPr="00270EC7">
        <w:rPr>
          <w:rFonts w:eastAsia="Times New Roman"/>
          <w:sz w:val="20"/>
          <w:szCs w:val="20"/>
        </w:rPr>
        <w:t xml:space="preserve"> </w:t>
      </w:r>
      <w:r w:rsidRPr="00270EC7">
        <w:rPr>
          <w:rFonts w:eastAsia="Times New Roman"/>
          <w:sz w:val="20"/>
          <w:szCs w:val="20"/>
        </w:rPr>
        <w:t xml:space="preserve">For patients in whom negative distal margin can be achieved sphincter sparing procedures are preferred because they maintain bowel continence and avoid a permanent colostomy. However, functional disturbances constitute a major problem for many surviving rectal cancer patients following a sphincter saving </w:t>
      </w:r>
      <w:r w:rsidR="00F97261" w:rsidRPr="00270EC7">
        <w:rPr>
          <w:rFonts w:eastAsia="Times New Roman"/>
          <w:sz w:val="20"/>
          <w:szCs w:val="20"/>
        </w:rPr>
        <w:t>procedure</w:t>
      </w:r>
      <w:r w:rsidRPr="00270EC7">
        <w:rPr>
          <w:rFonts w:eastAsia="Times New Roman"/>
          <w:sz w:val="20"/>
          <w:szCs w:val="20"/>
        </w:rPr>
        <w:t xml:space="preserve"> with symptoms ranging from daily episodes of incontinence to obstructed defecation, constipation</w:t>
      </w:r>
      <w:r w:rsidR="00D43D39" w:rsidRPr="00270EC7">
        <w:rPr>
          <w:rFonts w:eastAsia="Times New Roman"/>
          <w:sz w:val="20"/>
          <w:szCs w:val="20"/>
        </w:rPr>
        <w:t xml:space="preserve"> &amp; </w:t>
      </w:r>
      <w:r w:rsidRPr="00270EC7">
        <w:rPr>
          <w:rFonts w:eastAsia="Times New Roman"/>
          <w:sz w:val="20"/>
          <w:szCs w:val="20"/>
        </w:rPr>
        <w:t>low ant</w:t>
      </w:r>
      <w:r w:rsidR="00F97261" w:rsidRPr="00270EC7">
        <w:rPr>
          <w:rFonts w:eastAsia="Times New Roman"/>
          <w:sz w:val="20"/>
          <w:szCs w:val="20"/>
        </w:rPr>
        <w:t>erior</w:t>
      </w:r>
      <w:r w:rsidRPr="00270EC7">
        <w:rPr>
          <w:rFonts w:eastAsia="Times New Roman"/>
          <w:sz w:val="20"/>
          <w:szCs w:val="20"/>
        </w:rPr>
        <w:t xml:space="preserve"> resection syndrome (LARS). LARS is used to describe a variety of symptoms: bowel, urinary and sexual dysfunction. The bowel dysfunction may be categorized into storage dysfunction (which includes bowel frequency, Fecal urgency and incontinence)</w:t>
      </w:r>
      <w:r w:rsidR="00D43D39" w:rsidRPr="00270EC7">
        <w:rPr>
          <w:rFonts w:eastAsia="Times New Roman"/>
          <w:sz w:val="20"/>
          <w:szCs w:val="20"/>
        </w:rPr>
        <w:t>.</w:t>
      </w:r>
      <w:r w:rsidRPr="00270EC7">
        <w:rPr>
          <w:rFonts w:eastAsia="Times New Roman"/>
          <w:sz w:val="20"/>
          <w:szCs w:val="20"/>
        </w:rPr>
        <w:t>And the evacuatory dysfunction (which includes stool fragmentation, gas stool discrimination, tenesmus and anal pain). Low anterior resection is common and has been reported in 10% to 90% of post-rectal resection patients.</w:t>
      </w:r>
      <w:r w:rsidR="009176A8" w:rsidRPr="00270EC7">
        <w:rPr>
          <w:b/>
          <w:bCs/>
          <w:sz w:val="20"/>
          <w:szCs w:val="20"/>
        </w:rPr>
        <w:t xml:space="preserve"> </w:t>
      </w:r>
      <w:r w:rsidRPr="00270EC7">
        <w:rPr>
          <w:b/>
          <w:bCs/>
          <w:sz w:val="20"/>
          <w:szCs w:val="20"/>
        </w:rPr>
        <w:t>Aim of the work:</w:t>
      </w:r>
      <w:r w:rsidR="009176A8" w:rsidRPr="00270EC7">
        <w:rPr>
          <w:sz w:val="20"/>
          <w:szCs w:val="20"/>
        </w:rPr>
        <w:t xml:space="preserve"> </w:t>
      </w:r>
      <w:r w:rsidRPr="00270EC7">
        <w:rPr>
          <w:sz w:val="20"/>
          <w:szCs w:val="20"/>
        </w:rPr>
        <w:t>We assessed the low anterior resection syndrome in patients with rectal cancer who underwent low anterior resection as regards incidence, timing</w:t>
      </w:r>
      <w:r w:rsidR="00D43D39" w:rsidRPr="00270EC7">
        <w:rPr>
          <w:sz w:val="20"/>
          <w:szCs w:val="20"/>
        </w:rPr>
        <w:t xml:space="preserve"> &amp; </w:t>
      </w:r>
      <w:r w:rsidRPr="00270EC7">
        <w:rPr>
          <w:sz w:val="20"/>
          <w:szCs w:val="20"/>
        </w:rPr>
        <w:t xml:space="preserve">its fate or improvement. </w:t>
      </w:r>
      <w:r w:rsidRPr="00270EC7">
        <w:rPr>
          <w:b/>
          <w:bCs/>
          <w:sz w:val="20"/>
          <w:szCs w:val="20"/>
        </w:rPr>
        <w:t xml:space="preserve">Methods: </w:t>
      </w:r>
      <w:r w:rsidRPr="00270EC7">
        <w:rPr>
          <w:sz w:val="20"/>
          <w:szCs w:val="20"/>
        </w:rPr>
        <w:t xml:space="preserve">This was a retrospective observational </w:t>
      </w:r>
      <w:r w:rsidR="00F97261" w:rsidRPr="00270EC7">
        <w:rPr>
          <w:sz w:val="20"/>
          <w:szCs w:val="20"/>
        </w:rPr>
        <w:t xml:space="preserve">study </w:t>
      </w:r>
      <w:r w:rsidRPr="00270EC7">
        <w:rPr>
          <w:sz w:val="20"/>
          <w:szCs w:val="20"/>
        </w:rPr>
        <w:t>included 52 patients with low rectal cancer who underwent low anterior resection at Tanta Cancer Center (TCC)</w:t>
      </w:r>
      <w:r w:rsidR="00231EDF" w:rsidRPr="00270EC7">
        <w:rPr>
          <w:sz w:val="20"/>
          <w:szCs w:val="20"/>
        </w:rPr>
        <w:t xml:space="preserve"> and Ain Shams University</w:t>
      </w:r>
      <w:r w:rsidR="009F06B9" w:rsidRPr="00270EC7">
        <w:rPr>
          <w:rFonts w:hint="eastAsia"/>
          <w:sz w:val="20"/>
          <w:szCs w:val="20"/>
          <w:lang w:eastAsia="zh-CN"/>
        </w:rPr>
        <w:t xml:space="preserve"> </w:t>
      </w:r>
      <w:r w:rsidR="00145275" w:rsidRPr="00270EC7">
        <w:rPr>
          <w:sz w:val="20"/>
          <w:szCs w:val="20"/>
        </w:rPr>
        <w:t>H</w:t>
      </w:r>
      <w:r w:rsidR="004D5125" w:rsidRPr="00270EC7">
        <w:rPr>
          <w:sz w:val="20"/>
          <w:szCs w:val="20"/>
        </w:rPr>
        <w:t xml:space="preserve">ospital </w:t>
      </w:r>
      <w:r w:rsidRPr="00270EC7">
        <w:rPr>
          <w:sz w:val="20"/>
          <w:szCs w:val="20"/>
        </w:rPr>
        <w:t>between (January 2015 - January 2017). Each patient will fill four questionnaires to cover the following periods after restoration of their bowel continuity (1 month, 6 month, 1year and 2 years)</w:t>
      </w:r>
      <w:r w:rsidRPr="00270EC7">
        <w:rPr>
          <w:b/>
          <w:bCs/>
          <w:sz w:val="20"/>
          <w:szCs w:val="20"/>
        </w:rPr>
        <w:t>.</w:t>
      </w:r>
      <w:r w:rsidR="009F06B9" w:rsidRPr="00270EC7">
        <w:rPr>
          <w:rFonts w:hint="eastAsia"/>
          <w:b/>
          <w:bCs/>
          <w:sz w:val="20"/>
          <w:szCs w:val="20"/>
          <w:lang w:eastAsia="zh-CN"/>
        </w:rPr>
        <w:t xml:space="preserve"> </w:t>
      </w:r>
      <w:r w:rsidRPr="00270EC7">
        <w:rPr>
          <w:b/>
          <w:bCs/>
          <w:sz w:val="20"/>
          <w:szCs w:val="20"/>
        </w:rPr>
        <w:t>Results:</w:t>
      </w:r>
      <w:r w:rsidR="009176A8" w:rsidRPr="00270EC7">
        <w:rPr>
          <w:b/>
          <w:bCs/>
          <w:sz w:val="20"/>
          <w:szCs w:val="20"/>
        </w:rPr>
        <w:t xml:space="preserve"> </w:t>
      </w:r>
      <w:r w:rsidRPr="00270EC7">
        <w:rPr>
          <w:rFonts w:eastAsia="Times New Roman"/>
          <w:sz w:val="20"/>
          <w:szCs w:val="20"/>
          <w:shd w:val="clear" w:color="auto" w:fill="FCFCFC"/>
        </w:rPr>
        <w:t>The overall incidence of LARS in our study varied from 88.5% at one month point to decline to 79.1% at 24 months point</w:t>
      </w:r>
      <w:r w:rsidR="00F97261" w:rsidRPr="00270EC7">
        <w:rPr>
          <w:sz w:val="20"/>
          <w:szCs w:val="20"/>
        </w:rPr>
        <w:t xml:space="preserve"> also </w:t>
      </w:r>
      <w:r w:rsidRPr="00270EC7">
        <w:rPr>
          <w:sz w:val="20"/>
          <w:szCs w:val="20"/>
        </w:rPr>
        <w:t>there was a decrease in the percentage of patients with major LARS and increase in the percentage of patients with minor or no LARS across the different follow-up time points. However, this notable change in LARS status across time points was not statistically significant. The average overall LARS score showed a gradual and statistically significant decrease over the 24-month follow-up period (from 30.92 to 27.04). The major decline occurred from the 6-month to the 12-month scores.</w:t>
      </w:r>
      <w:r w:rsidR="00D5519A" w:rsidRPr="00270EC7">
        <w:rPr>
          <w:b/>
          <w:bCs/>
          <w:sz w:val="20"/>
          <w:szCs w:val="20"/>
        </w:rPr>
        <w:t xml:space="preserve"> </w:t>
      </w:r>
      <w:r w:rsidRPr="00270EC7">
        <w:rPr>
          <w:b/>
          <w:bCs/>
          <w:sz w:val="20"/>
          <w:szCs w:val="20"/>
        </w:rPr>
        <w:t>Conclusion:</w:t>
      </w:r>
      <w:r w:rsidRPr="00270EC7">
        <w:rPr>
          <w:rFonts w:eastAsia="Times New Roman"/>
          <w:sz w:val="20"/>
          <w:szCs w:val="20"/>
        </w:rPr>
        <w:t xml:space="preserve"> Rectal surgeries contributed to increase of survival rates of rectal cancer patients.</w:t>
      </w:r>
      <w:r w:rsidR="00D5519A" w:rsidRPr="00270EC7">
        <w:rPr>
          <w:rFonts w:eastAsia="Times New Roman"/>
          <w:sz w:val="20"/>
          <w:szCs w:val="20"/>
        </w:rPr>
        <w:t xml:space="preserve"> </w:t>
      </w:r>
      <w:r w:rsidRPr="00270EC7">
        <w:rPr>
          <w:rFonts w:eastAsia="Times New Roman"/>
          <w:sz w:val="20"/>
          <w:szCs w:val="20"/>
        </w:rPr>
        <w:t>Ye</w:t>
      </w:r>
      <w:r w:rsidR="008D74A1" w:rsidRPr="00270EC7">
        <w:rPr>
          <w:rFonts w:eastAsia="Times New Roman"/>
          <w:sz w:val="20"/>
          <w:szCs w:val="20"/>
        </w:rPr>
        <w:t xml:space="preserve">t bowel dysfunction may result </w:t>
      </w:r>
      <w:r w:rsidRPr="00270EC7">
        <w:rPr>
          <w:rFonts w:eastAsia="Times New Roman"/>
          <w:sz w:val="20"/>
          <w:szCs w:val="20"/>
        </w:rPr>
        <w:t>thus affects the quality of life of rectal cancer survivors. LARS is an important consequence that affects a large number of rectal cancer survivors. However, it is reported that the severity of LARS decreases with time for these patients. Therefore, it is important that clinicians and researchers focus on LARS and conduct further studies to determine its contributing factors and improve the prevention and treatment strategies.</w:t>
      </w:r>
    </w:p>
    <w:p w:rsidR="00270EC7" w:rsidRPr="00270EC7" w:rsidRDefault="00270EC7" w:rsidP="00270EC7">
      <w:pPr>
        <w:pStyle w:val="Default"/>
        <w:snapToGrid w:val="0"/>
        <w:jc w:val="both"/>
        <w:rPr>
          <w:color w:val="auto"/>
          <w:sz w:val="20"/>
          <w:szCs w:val="20"/>
          <w:lang w:eastAsia="zh-CN"/>
        </w:rPr>
      </w:pPr>
      <w:r w:rsidRPr="00270EC7">
        <w:rPr>
          <w:rFonts w:hint="eastAsia"/>
          <w:b/>
          <w:sz w:val="20"/>
          <w:szCs w:val="20"/>
          <w:lang w:val="en-GB"/>
        </w:rPr>
        <w:t>[</w:t>
      </w:r>
      <w:r w:rsidRPr="00270EC7">
        <w:rPr>
          <w:color w:val="auto"/>
          <w:sz w:val="20"/>
          <w:szCs w:val="20"/>
        </w:rPr>
        <w:t>Tarek You</w:t>
      </w:r>
      <w:r w:rsidRPr="00270EC7">
        <w:rPr>
          <w:color w:val="auto"/>
          <w:sz w:val="20"/>
          <w:szCs w:val="20"/>
          <w:lang w:bidi="ar-EG"/>
        </w:rPr>
        <w:t xml:space="preserve">ssef, Ahmed Aly Khalil, </w:t>
      </w:r>
      <w:r w:rsidRPr="00270EC7">
        <w:rPr>
          <w:color w:val="auto"/>
          <w:sz w:val="20"/>
          <w:szCs w:val="20"/>
        </w:rPr>
        <w:t>Magdy Moustafa Eldahma</w:t>
      </w:r>
      <w:r>
        <w:rPr>
          <w:rFonts w:hint="eastAsia"/>
          <w:color w:val="auto"/>
          <w:sz w:val="20"/>
          <w:szCs w:val="20"/>
          <w:lang w:eastAsia="zh-CN"/>
        </w:rPr>
        <w:t>.</w:t>
      </w:r>
      <w:r w:rsidRPr="00270EC7">
        <w:rPr>
          <w:sz w:val="20"/>
          <w:szCs w:val="20"/>
        </w:rPr>
        <w:t xml:space="preserve"> </w:t>
      </w:r>
      <w:r w:rsidRPr="00270EC7">
        <w:rPr>
          <w:b/>
          <w:bCs/>
          <w:sz w:val="20"/>
        </w:rPr>
        <w:t>Assessment of low anterior resection syndrome in patients who underwent low anterior resection for cancer rectum</w:t>
      </w:r>
      <w:r w:rsidRPr="00270EC7">
        <w:rPr>
          <w:rFonts w:eastAsia="Times New Roman"/>
          <w:b/>
          <w:bCs/>
          <w:sz w:val="20"/>
          <w:szCs w:val="20"/>
          <w:lang w:bidi="fa-IR"/>
        </w:rPr>
        <w:t>.</w:t>
      </w:r>
      <w:r w:rsidRPr="00270EC7">
        <w:rPr>
          <w:i/>
          <w:sz w:val="20"/>
          <w:szCs w:val="20"/>
        </w:rPr>
        <w:t xml:space="preserve"> Cancer Biology</w:t>
      </w:r>
      <w:r w:rsidRPr="00270EC7">
        <w:rPr>
          <w:sz w:val="20"/>
          <w:szCs w:val="20"/>
        </w:rPr>
        <w:t xml:space="preserve"> 201</w:t>
      </w:r>
      <w:r w:rsidRPr="00270EC7">
        <w:rPr>
          <w:rFonts w:hint="eastAsia"/>
          <w:sz w:val="20"/>
          <w:szCs w:val="20"/>
        </w:rPr>
        <w:t>9</w:t>
      </w:r>
      <w:r w:rsidRPr="00270EC7">
        <w:rPr>
          <w:sz w:val="20"/>
          <w:szCs w:val="20"/>
        </w:rPr>
        <w:t>;</w:t>
      </w:r>
      <w:r w:rsidRPr="00270EC7">
        <w:rPr>
          <w:rFonts w:hint="eastAsia"/>
          <w:sz w:val="20"/>
          <w:szCs w:val="20"/>
        </w:rPr>
        <w:t>9</w:t>
      </w:r>
      <w:r w:rsidRPr="00270EC7">
        <w:rPr>
          <w:sz w:val="20"/>
          <w:szCs w:val="20"/>
        </w:rPr>
        <w:t>(</w:t>
      </w:r>
      <w:r w:rsidRPr="00270EC7">
        <w:rPr>
          <w:rFonts w:hint="eastAsia"/>
          <w:sz w:val="20"/>
          <w:szCs w:val="20"/>
        </w:rPr>
        <w:t>3</w:t>
      </w:r>
      <w:r w:rsidRPr="00270EC7">
        <w:rPr>
          <w:sz w:val="20"/>
          <w:szCs w:val="20"/>
        </w:rPr>
        <w:t>):</w:t>
      </w:r>
      <w:r w:rsidR="00CD4DB6">
        <w:rPr>
          <w:noProof/>
          <w:sz w:val="20"/>
          <w:szCs w:val="20"/>
        </w:rPr>
        <w:t>8-13</w:t>
      </w:r>
      <w:r w:rsidRPr="00270EC7">
        <w:rPr>
          <w:sz w:val="20"/>
          <w:szCs w:val="20"/>
        </w:rPr>
        <w:t xml:space="preserve">]. </w:t>
      </w:r>
      <w:r w:rsidRPr="00270EC7">
        <w:rPr>
          <w:rStyle w:val="msonormal0"/>
          <w:rFonts w:eastAsia="宋"/>
          <w:sz w:val="20"/>
          <w:szCs w:val="20"/>
        </w:rPr>
        <w:t>ISSN: 2150-1041 (print); ISSN: 2150-105X (online)</w:t>
      </w:r>
      <w:r w:rsidRPr="00270EC7">
        <w:rPr>
          <w:sz w:val="20"/>
          <w:szCs w:val="20"/>
        </w:rPr>
        <w:t xml:space="preserve">. </w:t>
      </w:r>
      <w:hyperlink r:id="rId9" w:history="1">
        <w:r w:rsidRPr="00270EC7">
          <w:rPr>
            <w:rStyle w:val="Hyperlink"/>
            <w:color w:val="0000FF"/>
            <w:sz w:val="20"/>
            <w:szCs w:val="20"/>
          </w:rPr>
          <w:t>http://www.cancerbio.net</w:t>
        </w:r>
      </w:hyperlink>
      <w:r w:rsidRPr="00270EC7">
        <w:rPr>
          <w:sz w:val="20"/>
          <w:szCs w:val="20"/>
        </w:rPr>
        <w:t>.</w:t>
      </w:r>
      <w:r w:rsidRPr="00270EC7">
        <w:rPr>
          <w:rFonts w:hint="eastAsia"/>
          <w:sz w:val="20"/>
          <w:szCs w:val="20"/>
        </w:rPr>
        <w:t xml:space="preserve"> </w:t>
      </w:r>
      <w:r>
        <w:rPr>
          <w:rFonts w:hint="eastAsia"/>
          <w:sz w:val="20"/>
          <w:szCs w:val="20"/>
          <w:lang w:eastAsia="zh-CN"/>
        </w:rPr>
        <w:t>2</w:t>
      </w:r>
      <w:r w:rsidRPr="00270EC7">
        <w:rPr>
          <w:rFonts w:hint="eastAsia"/>
          <w:sz w:val="20"/>
          <w:szCs w:val="20"/>
        </w:rPr>
        <w:t xml:space="preserve">. </w:t>
      </w:r>
      <w:r w:rsidRPr="00270EC7">
        <w:rPr>
          <w:sz w:val="20"/>
          <w:szCs w:val="20"/>
          <w:shd w:val="clear" w:color="auto" w:fill="FFFFFF"/>
        </w:rPr>
        <w:t>doi:</w:t>
      </w:r>
      <w:hyperlink r:id="rId10" w:history="1">
        <w:r w:rsidRPr="00270EC7">
          <w:rPr>
            <w:rStyle w:val="Hyperlink"/>
            <w:color w:val="0000FF"/>
            <w:sz w:val="20"/>
            <w:szCs w:val="20"/>
            <w:shd w:val="clear" w:color="auto" w:fill="FFFFFF"/>
          </w:rPr>
          <w:t>10.7537/mars</w:t>
        </w:r>
        <w:r w:rsidRPr="00270EC7">
          <w:rPr>
            <w:rStyle w:val="Hyperlink"/>
            <w:rFonts w:hint="eastAsia"/>
            <w:color w:val="0000FF"/>
            <w:sz w:val="20"/>
            <w:szCs w:val="20"/>
            <w:shd w:val="clear" w:color="auto" w:fill="FFFFFF"/>
          </w:rPr>
          <w:t>cbj0903</w:t>
        </w:r>
        <w:r w:rsidRPr="00270EC7">
          <w:rPr>
            <w:rStyle w:val="Hyperlink"/>
            <w:color w:val="0000FF"/>
            <w:sz w:val="20"/>
            <w:szCs w:val="20"/>
            <w:shd w:val="clear" w:color="auto" w:fill="FFFFFF"/>
          </w:rPr>
          <w:t>1</w:t>
        </w:r>
        <w:r w:rsidRPr="00270EC7">
          <w:rPr>
            <w:rStyle w:val="Hyperlink"/>
            <w:rFonts w:hint="eastAsia"/>
            <w:color w:val="0000FF"/>
            <w:sz w:val="20"/>
            <w:szCs w:val="20"/>
            <w:shd w:val="clear" w:color="auto" w:fill="FFFFFF"/>
          </w:rPr>
          <w:t>9.</w:t>
        </w:r>
        <w:r w:rsidRPr="00270EC7">
          <w:rPr>
            <w:rStyle w:val="Hyperlink"/>
            <w:color w:val="0000FF"/>
            <w:sz w:val="20"/>
            <w:szCs w:val="20"/>
            <w:shd w:val="clear" w:color="auto" w:fill="FFFFFF"/>
          </w:rPr>
          <w:t>0</w:t>
        </w:r>
        <w:r>
          <w:rPr>
            <w:rStyle w:val="Hyperlink"/>
            <w:rFonts w:hint="eastAsia"/>
            <w:color w:val="0000FF"/>
            <w:sz w:val="20"/>
            <w:szCs w:val="20"/>
            <w:shd w:val="clear" w:color="auto" w:fill="FFFFFF"/>
            <w:lang w:eastAsia="zh-CN"/>
          </w:rPr>
          <w:t>2</w:t>
        </w:r>
      </w:hyperlink>
      <w:r w:rsidRPr="00270EC7">
        <w:rPr>
          <w:sz w:val="20"/>
          <w:szCs w:val="20"/>
          <w:shd w:val="clear" w:color="auto" w:fill="FFFFFF"/>
        </w:rPr>
        <w:t>.</w:t>
      </w:r>
    </w:p>
    <w:p w:rsidR="009176A8" w:rsidRPr="00D43D39" w:rsidRDefault="009176A8" w:rsidP="00270EC7">
      <w:pPr>
        <w:pStyle w:val="Default"/>
        <w:snapToGrid w:val="0"/>
        <w:jc w:val="both"/>
        <w:rPr>
          <w:color w:val="auto"/>
          <w:sz w:val="20"/>
          <w:szCs w:val="20"/>
        </w:rPr>
      </w:pPr>
    </w:p>
    <w:p w:rsidR="00174E24" w:rsidRPr="00D43D39" w:rsidRDefault="00174E24" w:rsidP="00270EC7">
      <w:pPr>
        <w:snapToGrid w:val="0"/>
        <w:spacing w:after="0" w:line="240" w:lineRule="auto"/>
        <w:jc w:val="both"/>
        <w:rPr>
          <w:rFonts w:ascii="Times New Roman" w:eastAsia="Times New Roman" w:hAnsi="Times New Roman" w:cs="Times New Roman"/>
        </w:rPr>
      </w:pPr>
      <w:r w:rsidRPr="00D43D39">
        <w:rPr>
          <w:rFonts w:ascii="Times New Roman" w:hAnsi="Times New Roman" w:cs="Times New Roman"/>
          <w:b/>
          <w:bCs/>
        </w:rPr>
        <w:t>Keywords</w:t>
      </w:r>
      <w:r w:rsidRPr="00D43D39">
        <w:rPr>
          <w:rFonts w:ascii="Times New Roman" w:hAnsi="Times New Roman" w:cs="Times New Roman"/>
        </w:rPr>
        <w:t>:</w:t>
      </w:r>
      <w:r w:rsidRPr="00D43D39">
        <w:rPr>
          <w:rFonts w:ascii="Times New Roman" w:eastAsia="Times New Roman" w:hAnsi="Times New Roman" w:cs="Times New Roman"/>
        </w:rPr>
        <w:t xml:space="preserve"> </w:t>
      </w:r>
      <w:r w:rsidR="009176A8" w:rsidRPr="00D43D39">
        <w:rPr>
          <w:rFonts w:ascii="Times New Roman" w:eastAsia="Times New Roman" w:hAnsi="Times New Roman" w:cs="Times New Roman"/>
        </w:rPr>
        <w:t>L</w:t>
      </w:r>
      <w:r w:rsidRPr="00D43D39">
        <w:rPr>
          <w:rFonts w:ascii="Times New Roman" w:eastAsia="Times New Roman" w:hAnsi="Times New Roman" w:cs="Times New Roman"/>
        </w:rPr>
        <w:t>ow ant</w:t>
      </w:r>
      <w:r w:rsidR="008D74A1" w:rsidRPr="00D43D39">
        <w:rPr>
          <w:rFonts w:ascii="Times New Roman" w:eastAsia="Times New Roman" w:hAnsi="Times New Roman" w:cs="Times New Roman"/>
        </w:rPr>
        <w:t>erior</w:t>
      </w:r>
      <w:r w:rsidRPr="00D43D39">
        <w:rPr>
          <w:rFonts w:ascii="Times New Roman" w:eastAsia="Times New Roman" w:hAnsi="Times New Roman" w:cs="Times New Roman"/>
        </w:rPr>
        <w:t xml:space="preserve"> resection syndrome (LARS)</w:t>
      </w:r>
      <w:r w:rsidRPr="00D43D39">
        <w:rPr>
          <w:rFonts w:ascii="Times New Roman" w:hAnsi="Times New Roman" w:cs="Times New Roman"/>
        </w:rPr>
        <w:t>, colorectal cancer (CRC), low anterior resection, bowel dysfunction.</w:t>
      </w:r>
    </w:p>
    <w:p w:rsidR="00174E24" w:rsidRPr="00D43D39" w:rsidRDefault="00174E24" w:rsidP="00270EC7">
      <w:pPr>
        <w:pStyle w:val="Default"/>
        <w:snapToGrid w:val="0"/>
        <w:jc w:val="both"/>
        <w:rPr>
          <w:b/>
          <w:bCs/>
          <w:sz w:val="20"/>
          <w:szCs w:val="20"/>
        </w:rPr>
      </w:pPr>
    </w:p>
    <w:p w:rsidR="00270EC7" w:rsidRDefault="00270EC7" w:rsidP="00270EC7">
      <w:pPr>
        <w:pStyle w:val="Default"/>
        <w:snapToGrid w:val="0"/>
        <w:jc w:val="both"/>
        <w:rPr>
          <w:b/>
          <w:bCs/>
          <w:sz w:val="20"/>
          <w:szCs w:val="20"/>
        </w:rPr>
        <w:sectPr w:rsidR="00270EC7" w:rsidSect="00CD4DB6">
          <w:headerReference w:type="default" r:id="rId11"/>
          <w:footerReference w:type="default" r:id="rId12"/>
          <w:type w:val="continuous"/>
          <w:pgSz w:w="12240" w:h="15840"/>
          <w:pgMar w:top="1440" w:right="1440" w:bottom="1440" w:left="1440" w:header="720" w:footer="720" w:gutter="0"/>
          <w:pgNumType w:start="8"/>
          <w:cols w:space="720"/>
          <w:bidi/>
          <w:rtlGutter/>
          <w:docGrid w:linePitch="360"/>
        </w:sectPr>
      </w:pPr>
    </w:p>
    <w:p w:rsidR="00174E24" w:rsidRPr="00D43D39" w:rsidRDefault="009176A8" w:rsidP="00270EC7">
      <w:pPr>
        <w:pStyle w:val="Default"/>
        <w:snapToGrid w:val="0"/>
        <w:jc w:val="both"/>
        <w:rPr>
          <w:sz w:val="20"/>
          <w:szCs w:val="20"/>
        </w:rPr>
      </w:pPr>
      <w:r w:rsidRPr="00D43D39">
        <w:rPr>
          <w:b/>
          <w:bCs/>
          <w:sz w:val="20"/>
          <w:szCs w:val="20"/>
        </w:rPr>
        <w:lastRenderedPageBreak/>
        <w:t xml:space="preserve">1. </w:t>
      </w:r>
      <w:r w:rsidR="00174E24" w:rsidRPr="00D43D39">
        <w:rPr>
          <w:b/>
          <w:bCs/>
          <w:sz w:val="20"/>
          <w:szCs w:val="20"/>
        </w:rPr>
        <w:t xml:space="preserve">Introduction: </w:t>
      </w:r>
    </w:p>
    <w:p w:rsidR="00174E24" w:rsidRPr="00D43D39" w:rsidRDefault="00174E24" w:rsidP="00270EC7">
      <w:pPr>
        <w:tabs>
          <w:tab w:val="left" w:pos="3555"/>
        </w:tabs>
        <w:snapToGrid w:val="0"/>
        <w:spacing w:after="0" w:line="240" w:lineRule="auto"/>
        <w:ind w:firstLine="425"/>
        <w:jc w:val="both"/>
        <w:rPr>
          <w:rFonts w:ascii="Times New Roman" w:hAnsi="Times New Roman" w:cs="Times New Roman"/>
        </w:rPr>
      </w:pPr>
      <w:r w:rsidRPr="00D43D39">
        <w:rPr>
          <w:rFonts w:ascii="Times New Roman" w:hAnsi="Times New Roman" w:cs="Times New Roman"/>
        </w:rPr>
        <w:t xml:space="preserve">Oncologic outcomes for rectal adenocarcinoma have improved secondary to increased surveillance, </w:t>
      </w:r>
      <w:r w:rsidR="002A59E2" w:rsidRPr="00D43D39">
        <w:rPr>
          <w:rFonts w:ascii="Times New Roman" w:hAnsi="Times New Roman" w:cs="Times New Roman"/>
        </w:rPr>
        <w:t>improved chemotherapy, radiation</w:t>
      </w:r>
      <w:r w:rsidRPr="00D43D39">
        <w:rPr>
          <w:rFonts w:ascii="Times New Roman" w:hAnsi="Times New Roman" w:cs="Times New Roman"/>
        </w:rPr>
        <w:t xml:space="preserve"> and surgical techniques. Low anterior resection (LAR) with total mesorectal excision (TME) for rectal cancer has allowed patients to avoid the permanent colostomy associated with abdominoperineal resection. As a result, an increasing number of patients are being managed with sphincter-sparing surgery. In general, </w:t>
      </w:r>
      <w:r w:rsidRPr="00D43D39">
        <w:rPr>
          <w:rFonts w:ascii="Times New Roman" w:hAnsi="Times New Roman" w:cs="Times New Roman"/>
        </w:rPr>
        <w:lastRenderedPageBreak/>
        <w:t>surgeons assume that patients would like</w:t>
      </w:r>
      <w:r w:rsidR="002A59E2" w:rsidRPr="00D43D39">
        <w:rPr>
          <w:rFonts w:ascii="Times New Roman" w:hAnsi="Times New Roman" w:cs="Times New Roman"/>
        </w:rPr>
        <w:t xml:space="preserve"> to avoid a permanent colostomy</w:t>
      </w:r>
      <w:r w:rsidRPr="00D43D39">
        <w:rPr>
          <w:rFonts w:ascii="Times New Roman" w:hAnsi="Times New Roman" w:cs="Times New Roman"/>
        </w:rPr>
        <w:t xml:space="preserve"> and patients likely assume that in preserving their sphincter, their bowel function will not change significan</w:t>
      </w:r>
      <w:r w:rsidR="002A59E2" w:rsidRPr="00D43D39">
        <w:rPr>
          <w:rFonts w:ascii="Times New Roman" w:hAnsi="Times New Roman" w:cs="Times New Roman"/>
        </w:rPr>
        <w:t xml:space="preserve">tly following rectal resection </w:t>
      </w:r>
      <w:r w:rsidRPr="00D43D39">
        <w:rPr>
          <w:rFonts w:ascii="Times New Roman" w:hAnsi="Times New Roman" w:cs="Times New Roman"/>
        </w:rPr>
        <w:t xml:space="preserve">or effects will be short term. However, more and more data suggest that a large number (up to 90%) of patients experience long-term changes in quality of life fromsymptoms following LAR (1). </w:t>
      </w:r>
    </w:p>
    <w:p w:rsidR="00174E24" w:rsidRPr="00D43D39" w:rsidRDefault="00174E24" w:rsidP="00270EC7">
      <w:pPr>
        <w:tabs>
          <w:tab w:val="left" w:pos="3555"/>
        </w:tabs>
        <w:snapToGrid w:val="0"/>
        <w:spacing w:after="0" w:line="240" w:lineRule="auto"/>
        <w:ind w:firstLine="425"/>
        <w:jc w:val="both"/>
        <w:rPr>
          <w:rFonts w:ascii="Times New Roman" w:hAnsi="Times New Roman" w:cs="Times New Roman"/>
        </w:rPr>
      </w:pPr>
      <w:r w:rsidRPr="00D43D39">
        <w:rPr>
          <w:rFonts w:ascii="Times New Roman" w:hAnsi="Times New Roman" w:cs="Times New Roman"/>
        </w:rPr>
        <w:t>Low anterior resection</w:t>
      </w:r>
      <w:r w:rsidR="008D74A1" w:rsidRPr="00D43D39">
        <w:rPr>
          <w:rFonts w:ascii="Times New Roman" w:hAnsi="Times New Roman" w:cs="Times New Roman"/>
        </w:rPr>
        <w:t xml:space="preserve"> syndrome</w:t>
      </w:r>
      <w:r w:rsidRPr="00D43D39">
        <w:rPr>
          <w:rFonts w:ascii="Times New Roman" w:hAnsi="Times New Roman" w:cs="Times New Roman"/>
        </w:rPr>
        <w:t xml:space="preserve"> (LARS) is difficult to </w:t>
      </w:r>
      <w:r w:rsidR="008D74A1" w:rsidRPr="00D43D39">
        <w:rPr>
          <w:rFonts w:ascii="Times New Roman" w:hAnsi="Times New Roman" w:cs="Times New Roman"/>
        </w:rPr>
        <w:t xml:space="preserve">define. Patients may have a </w:t>
      </w:r>
      <w:r w:rsidRPr="00D43D39">
        <w:rPr>
          <w:rFonts w:ascii="Times New Roman" w:hAnsi="Times New Roman" w:cs="Times New Roman"/>
        </w:rPr>
        <w:t xml:space="preserve">combination of </w:t>
      </w:r>
      <w:r w:rsidRPr="00D43D39">
        <w:rPr>
          <w:rFonts w:ascii="Times New Roman" w:hAnsi="Times New Roman" w:cs="Times New Roman"/>
        </w:rPr>
        <w:lastRenderedPageBreak/>
        <w:t>symptoms including f</w:t>
      </w:r>
      <w:r w:rsidR="002A59E2" w:rsidRPr="00D43D39">
        <w:rPr>
          <w:rFonts w:ascii="Times New Roman" w:hAnsi="Times New Roman" w:cs="Times New Roman"/>
        </w:rPr>
        <w:t>requency, urgency, incontinence</w:t>
      </w:r>
      <w:r w:rsidRPr="00D43D39">
        <w:rPr>
          <w:rFonts w:ascii="Times New Roman" w:hAnsi="Times New Roman" w:cs="Times New Roman"/>
        </w:rPr>
        <w:t xml:space="preserve"> and constipation which may last longer than an initial adaptive period. Patients typically fall into two categories: thos</w:t>
      </w:r>
      <w:r w:rsidR="008D74A1" w:rsidRPr="00D43D39">
        <w:rPr>
          <w:rFonts w:ascii="Times New Roman" w:hAnsi="Times New Roman" w:cs="Times New Roman"/>
        </w:rPr>
        <w:t xml:space="preserve">e with incontinence, frequency </w:t>
      </w:r>
      <w:r w:rsidRPr="00D43D39">
        <w:rPr>
          <w:rFonts w:ascii="Times New Roman" w:hAnsi="Times New Roman" w:cs="Times New Roman"/>
        </w:rPr>
        <w:t>and urge</w:t>
      </w:r>
      <w:r w:rsidR="008D74A1" w:rsidRPr="00D43D39">
        <w:rPr>
          <w:rFonts w:ascii="Times New Roman" w:hAnsi="Times New Roman" w:cs="Times New Roman"/>
        </w:rPr>
        <w:t>ncy</w:t>
      </w:r>
      <w:r w:rsidR="00D43D39" w:rsidRPr="00D43D39">
        <w:rPr>
          <w:rFonts w:ascii="Times New Roman" w:hAnsi="Times New Roman" w:cs="Times New Roman"/>
        </w:rPr>
        <w:t xml:space="preserve"> &amp; </w:t>
      </w:r>
      <w:r w:rsidRPr="00D43D39">
        <w:rPr>
          <w:rFonts w:ascii="Times New Roman" w:hAnsi="Times New Roman" w:cs="Times New Roman"/>
        </w:rPr>
        <w:t>those with constipation</w:t>
      </w:r>
      <w:r w:rsidR="00270EC7" w:rsidRPr="00D43D39">
        <w:rPr>
          <w:rFonts w:ascii="Times New Roman" w:hAnsi="Times New Roman" w:cs="Times New Roman"/>
        </w:rPr>
        <w:t>.</w:t>
      </w:r>
      <w:r w:rsidR="00270EC7">
        <w:rPr>
          <w:rFonts w:ascii="Times New Roman" w:hAnsi="Times New Roman" w:cs="Times New Roman"/>
        </w:rPr>
        <w:t xml:space="preserve"> </w:t>
      </w:r>
      <w:r w:rsidR="00270EC7" w:rsidRPr="00D43D39">
        <w:rPr>
          <w:rFonts w:ascii="Times New Roman" w:hAnsi="Times New Roman" w:cs="Times New Roman"/>
        </w:rPr>
        <w:t>B</w:t>
      </w:r>
      <w:r w:rsidRPr="00D43D39">
        <w:rPr>
          <w:rFonts w:ascii="Times New Roman" w:hAnsi="Times New Roman" w:cs="Times New Roman"/>
        </w:rPr>
        <w:t>ut</w:t>
      </w:r>
      <w:r w:rsidR="00032544" w:rsidRPr="00D43D39">
        <w:rPr>
          <w:rFonts w:ascii="Times New Roman" w:hAnsi="Times New Roman" w:cs="Times New Roman"/>
        </w:rPr>
        <w:t>,</w:t>
      </w:r>
      <w:r w:rsidRPr="00D43D39">
        <w:rPr>
          <w:rFonts w:ascii="Times New Roman" w:hAnsi="Times New Roman" w:cs="Times New Roman"/>
        </w:rPr>
        <w:t xml:space="preserve"> some pa</w:t>
      </w:r>
      <w:r w:rsidR="008D74A1" w:rsidRPr="00D43D39">
        <w:rPr>
          <w:rFonts w:ascii="Times New Roman" w:hAnsi="Times New Roman" w:cs="Times New Roman"/>
        </w:rPr>
        <w:t xml:space="preserve">tients report features of both </w:t>
      </w:r>
      <w:r w:rsidRPr="00D43D39">
        <w:rPr>
          <w:rFonts w:ascii="Times New Roman" w:hAnsi="Times New Roman" w:cs="Times New Roman"/>
        </w:rPr>
        <w:t>either occurring simultaneously or vacillating between these two constellations of symptoms (2).</w:t>
      </w:r>
    </w:p>
    <w:p w:rsidR="00174E24" w:rsidRPr="00D43D39" w:rsidRDefault="00AD4D30" w:rsidP="00270EC7">
      <w:pPr>
        <w:pStyle w:val="Default"/>
        <w:snapToGrid w:val="0"/>
        <w:jc w:val="both"/>
        <w:rPr>
          <w:sz w:val="20"/>
          <w:szCs w:val="20"/>
        </w:rPr>
      </w:pPr>
      <w:r>
        <w:rPr>
          <w:b/>
          <w:bCs/>
          <w:sz w:val="20"/>
          <w:szCs w:val="20"/>
        </w:rPr>
        <w:t xml:space="preserve">2. </w:t>
      </w:r>
      <w:r w:rsidR="00174E24" w:rsidRPr="00D43D39">
        <w:rPr>
          <w:b/>
          <w:bCs/>
          <w:sz w:val="20"/>
          <w:szCs w:val="20"/>
        </w:rPr>
        <w:t xml:space="preserve">Aim of work: </w:t>
      </w:r>
    </w:p>
    <w:p w:rsidR="00174E24" w:rsidRPr="00D43D39" w:rsidRDefault="00174E24" w:rsidP="00270EC7">
      <w:pPr>
        <w:pStyle w:val="Default"/>
        <w:snapToGrid w:val="0"/>
        <w:ind w:firstLine="425"/>
        <w:jc w:val="both"/>
        <w:rPr>
          <w:sz w:val="20"/>
          <w:szCs w:val="20"/>
        </w:rPr>
      </w:pPr>
      <w:r w:rsidRPr="00D43D39">
        <w:rPr>
          <w:sz w:val="20"/>
          <w:szCs w:val="20"/>
        </w:rPr>
        <w:t>Assess</w:t>
      </w:r>
      <w:r w:rsidR="00032544" w:rsidRPr="00D43D39">
        <w:rPr>
          <w:sz w:val="20"/>
          <w:szCs w:val="20"/>
        </w:rPr>
        <w:t xml:space="preserve">ment of </w:t>
      </w:r>
      <w:r w:rsidRPr="00D43D39">
        <w:rPr>
          <w:sz w:val="20"/>
          <w:szCs w:val="20"/>
        </w:rPr>
        <w:t>the anterior resection syndrome in patients with rectal cancer who underwent low anterior resection as regards incidence, timing</w:t>
      </w:r>
      <w:r w:rsidR="00D43D39" w:rsidRPr="00D43D39">
        <w:rPr>
          <w:sz w:val="20"/>
          <w:szCs w:val="20"/>
        </w:rPr>
        <w:t xml:space="preserve"> &amp; </w:t>
      </w:r>
      <w:r w:rsidRPr="00D43D39">
        <w:rPr>
          <w:sz w:val="20"/>
          <w:szCs w:val="20"/>
        </w:rPr>
        <w:t>its fate or improvement.</w:t>
      </w:r>
    </w:p>
    <w:p w:rsidR="00174E24" w:rsidRPr="00D43D39" w:rsidRDefault="00AD4D30" w:rsidP="00270EC7">
      <w:pPr>
        <w:snapToGrid w:val="0"/>
        <w:spacing w:after="0" w:line="240" w:lineRule="auto"/>
        <w:jc w:val="both"/>
        <w:rPr>
          <w:rFonts w:ascii="Times New Roman" w:hAnsi="Times New Roman" w:cs="Times New Roman"/>
          <w:b/>
          <w:bCs/>
        </w:rPr>
      </w:pPr>
      <w:r>
        <w:rPr>
          <w:rFonts w:ascii="Times New Roman" w:hAnsi="Times New Roman" w:cs="Times New Roman"/>
          <w:b/>
          <w:bCs/>
        </w:rPr>
        <w:t xml:space="preserve">3. </w:t>
      </w:r>
      <w:r w:rsidR="00032544" w:rsidRPr="00D43D39">
        <w:rPr>
          <w:rFonts w:ascii="Times New Roman" w:hAnsi="Times New Roman" w:cs="Times New Roman"/>
          <w:b/>
          <w:bCs/>
        </w:rPr>
        <w:t>Patients and m</w:t>
      </w:r>
      <w:r w:rsidR="00174E24" w:rsidRPr="00D43D39">
        <w:rPr>
          <w:rFonts w:ascii="Times New Roman" w:hAnsi="Times New Roman" w:cs="Times New Roman"/>
          <w:b/>
          <w:bCs/>
        </w:rPr>
        <w:t>ethods:</w:t>
      </w:r>
    </w:p>
    <w:p w:rsidR="00174E24" w:rsidRPr="00D43D39" w:rsidRDefault="00174E24" w:rsidP="00270EC7">
      <w:pPr>
        <w:snapToGrid w:val="0"/>
        <w:spacing w:after="0" w:line="240" w:lineRule="auto"/>
        <w:ind w:firstLine="425"/>
        <w:jc w:val="both"/>
        <w:rPr>
          <w:rFonts w:ascii="Times New Roman" w:hAnsi="Times New Roman" w:cs="Times New Roman"/>
        </w:rPr>
      </w:pPr>
      <w:r w:rsidRPr="00D43D39">
        <w:rPr>
          <w:rFonts w:ascii="Times New Roman" w:hAnsi="Times New Roman" w:cs="Times New Roman"/>
        </w:rPr>
        <w:t xml:space="preserve">This was a retrospective observational study conducted in the surgery department at Tanta Cancer Center </w:t>
      </w:r>
      <w:r w:rsidR="00231EDF" w:rsidRPr="00D43D39">
        <w:rPr>
          <w:rFonts w:ascii="Times New Roman" w:hAnsi="Times New Roman" w:cs="Times New Roman"/>
        </w:rPr>
        <w:t>and Ain Shams University Hospital</w:t>
      </w:r>
      <w:r w:rsidR="000D63FC">
        <w:rPr>
          <w:rFonts w:ascii="Times New Roman" w:eastAsiaTheme="minorEastAsia" w:hAnsi="Times New Roman" w:cs="Times New Roman" w:hint="eastAsia"/>
          <w:lang w:eastAsia="zh-CN"/>
        </w:rPr>
        <w:t xml:space="preserve"> </w:t>
      </w:r>
      <w:r w:rsidRPr="00D43D39">
        <w:rPr>
          <w:rFonts w:ascii="Times New Roman" w:hAnsi="Times New Roman" w:cs="Times New Roman"/>
        </w:rPr>
        <w:t xml:space="preserve">after ethical committee approval of (Faculty of </w:t>
      </w:r>
      <w:r w:rsidR="00231EDF" w:rsidRPr="00D43D39">
        <w:rPr>
          <w:rFonts w:ascii="Times New Roman" w:hAnsi="Times New Roman" w:cs="Times New Roman"/>
        </w:rPr>
        <w:t xml:space="preserve">medicine, </w:t>
      </w:r>
      <w:r w:rsidRPr="00D43D39">
        <w:rPr>
          <w:rFonts w:ascii="Times New Roman" w:hAnsi="Times New Roman" w:cs="Times New Roman"/>
        </w:rPr>
        <w:t xml:space="preserve">Ain </w:t>
      </w:r>
      <w:r w:rsidRPr="00D43D39">
        <w:rPr>
          <w:rFonts w:ascii="Times New Roman" w:hAnsi="Times New Roman" w:cs="Times New Roman"/>
        </w:rPr>
        <w:lastRenderedPageBreak/>
        <w:t>Shams University) in the period betwee</w:t>
      </w:r>
      <w:r w:rsidR="00D43D39" w:rsidRPr="00D43D39">
        <w:rPr>
          <w:rFonts w:ascii="Times New Roman" w:hAnsi="Times New Roman" w:cs="Times New Roman"/>
        </w:rPr>
        <w:t>n (</w:t>
      </w:r>
      <w:r w:rsidRPr="00D43D39">
        <w:rPr>
          <w:rFonts w:ascii="Times New Roman" w:hAnsi="Times New Roman" w:cs="Times New Roman"/>
        </w:rPr>
        <w:t>October 2018- March 2019)</w:t>
      </w:r>
      <w:r w:rsidR="00270EC7" w:rsidRPr="00D43D39">
        <w:rPr>
          <w:rFonts w:ascii="Times New Roman" w:hAnsi="Times New Roman" w:cs="Times New Roman"/>
        </w:rPr>
        <w:t>.</w:t>
      </w:r>
      <w:r w:rsidR="00270EC7">
        <w:rPr>
          <w:rFonts w:ascii="Times New Roman" w:hAnsi="Times New Roman" w:cs="Times New Roman"/>
        </w:rPr>
        <w:t xml:space="preserve"> </w:t>
      </w:r>
      <w:r w:rsidR="00270EC7" w:rsidRPr="00D43D39">
        <w:rPr>
          <w:rFonts w:ascii="Times New Roman" w:hAnsi="Times New Roman" w:cs="Times New Roman"/>
        </w:rPr>
        <w:t>T</w:t>
      </w:r>
      <w:r w:rsidRPr="00D43D39">
        <w:rPr>
          <w:rFonts w:ascii="Times New Roman" w:hAnsi="Times New Roman" w:cs="Times New Roman"/>
        </w:rPr>
        <w:t>his study included 52 patients with low rectal</w:t>
      </w:r>
      <w:r w:rsidR="000D63FC">
        <w:rPr>
          <w:rFonts w:ascii="Times New Roman" w:eastAsiaTheme="minorEastAsia" w:hAnsi="Times New Roman" w:cs="Times New Roman" w:hint="eastAsia"/>
          <w:lang w:eastAsia="zh-CN"/>
        </w:rPr>
        <w:t xml:space="preserve"> </w:t>
      </w:r>
      <w:r w:rsidRPr="00D43D39">
        <w:rPr>
          <w:rFonts w:ascii="Times New Roman" w:hAnsi="Times New Roman" w:cs="Times New Roman"/>
        </w:rPr>
        <w:t>cancer who underwent low anterior resect</w:t>
      </w:r>
      <w:r w:rsidR="00231EDF" w:rsidRPr="00D43D39">
        <w:rPr>
          <w:rFonts w:ascii="Times New Roman" w:hAnsi="Times New Roman" w:cs="Times New Roman"/>
        </w:rPr>
        <w:t>ion at Tanta Cancer C</w:t>
      </w:r>
      <w:r w:rsidR="007A6E63" w:rsidRPr="00D43D39">
        <w:rPr>
          <w:rFonts w:ascii="Times New Roman" w:hAnsi="Times New Roman" w:cs="Times New Roman"/>
        </w:rPr>
        <w:t>enter</w:t>
      </w:r>
      <w:r w:rsidR="00231EDF" w:rsidRPr="00D43D39">
        <w:rPr>
          <w:rFonts w:ascii="Times New Roman" w:hAnsi="Times New Roman" w:cs="Times New Roman"/>
        </w:rPr>
        <w:t xml:space="preserve"> an</w:t>
      </w:r>
      <w:r w:rsidR="00270EC7" w:rsidRPr="00D43D39">
        <w:rPr>
          <w:rFonts w:ascii="Times New Roman" w:hAnsi="Times New Roman" w:cs="Times New Roman"/>
        </w:rPr>
        <w:t>d</w:t>
      </w:r>
      <w:r w:rsidR="00270EC7">
        <w:rPr>
          <w:rFonts w:ascii="Times New Roman" w:hAnsi="Times New Roman" w:cs="Times New Roman"/>
        </w:rPr>
        <w:t xml:space="preserve"> </w:t>
      </w:r>
      <w:r w:rsidR="00270EC7" w:rsidRPr="00D43D39">
        <w:rPr>
          <w:rFonts w:ascii="Times New Roman" w:hAnsi="Times New Roman" w:cs="Times New Roman"/>
        </w:rPr>
        <w:t>A</w:t>
      </w:r>
      <w:r w:rsidR="00231EDF" w:rsidRPr="00D43D39">
        <w:rPr>
          <w:rFonts w:ascii="Times New Roman" w:hAnsi="Times New Roman" w:cs="Times New Roman"/>
        </w:rPr>
        <w:t xml:space="preserve">in Shams University Hospital </w:t>
      </w:r>
      <w:r w:rsidRPr="00D43D39">
        <w:rPr>
          <w:rFonts w:ascii="Times New Roman" w:hAnsi="Times New Roman" w:cs="Times New Roman"/>
        </w:rPr>
        <w:t>betwee</w:t>
      </w:r>
      <w:r w:rsidR="00D43D39" w:rsidRPr="00D43D39">
        <w:rPr>
          <w:rFonts w:ascii="Times New Roman" w:hAnsi="Times New Roman" w:cs="Times New Roman"/>
        </w:rPr>
        <w:t>n (</w:t>
      </w:r>
      <w:r w:rsidRPr="00D43D39">
        <w:rPr>
          <w:rFonts w:ascii="Times New Roman" w:hAnsi="Times New Roman" w:cs="Times New Roman"/>
        </w:rPr>
        <w:t>January 2015 - January 2017</w:t>
      </w:r>
      <w:r w:rsidR="007A6E63" w:rsidRPr="00D43D39">
        <w:rPr>
          <w:rFonts w:ascii="Times New Roman" w:hAnsi="Times New Roman" w:cs="Times New Roman"/>
        </w:rPr>
        <w:t>)</w:t>
      </w:r>
      <w:r w:rsidRPr="00D43D39">
        <w:rPr>
          <w:rFonts w:ascii="Times New Roman" w:hAnsi="Times New Roman" w:cs="Times New Roman"/>
        </w:rPr>
        <w:t>.</w:t>
      </w:r>
    </w:p>
    <w:p w:rsidR="00174E24" w:rsidRPr="00D43D39" w:rsidRDefault="00174E24" w:rsidP="00270EC7">
      <w:pPr>
        <w:snapToGrid w:val="0"/>
        <w:spacing w:after="0" w:line="240" w:lineRule="auto"/>
        <w:ind w:firstLine="425"/>
        <w:jc w:val="both"/>
        <w:rPr>
          <w:rFonts w:ascii="Times New Roman" w:hAnsi="Times New Roman" w:cs="Times New Roman"/>
        </w:rPr>
      </w:pPr>
      <w:r w:rsidRPr="00D43D39">
        <w:rPr>
          <w:rFonts w:ascii="Times New Roman" w:hAnsi="Times New Roman" w:cs="Times New Roman"/>
          <w:i/>
          <w:iCs/>
        </w:rPr>
        <w:t>Inclusion Criteria</w:t>
      </w:r>
      <w:r w:rsidR="00270EC7" w:rsidRPr="00D43D39">
        <w:rPr>
          <w:rFonts w:ascii="Times New Roman" w:hAnsi="Times New Roman" w:cs="Times New Roman"/>
          <w:i/>
          <w:iCs/>
        </w:rPr>
        <w:t>:</w:t>
      </w:r>
      <w:r w:rsidR="00270EC7">
        <w:rPr>
          <w:rFonts w:ascii="Times New Roman" w:hAnsi="Times New Roman" w:cs="Times New Roman"/>
          <w:i/>
          <w:iCs/>
        </w:rPr>
        <w:t xml:space="preserve"> </w:t>
      </w:r>
      <w:r w:rsidR="00270EC7" w:rsidRPr="00D43D39">
        <w:rPr>
          <w:rFonts w:ascii="Times New Roman" w:hAnsi="Times New Roman" w:cs="Times New Roman"/>
        </w:rPr>
        <w:t>P</w:t>
      </w:r>
      <w:r w:rsidRPr="00D43D39">
        <w:rPr>
          <w:rFonts w:ascii="Times New Roman" w:hAnsi="Times New Roman" w:cs="Times New Roman"/>
        </w:rPr>
        <w:t>atients who underwent low anterior resection for rectal cancer with or without covering ileostomy who restored bowel continuity</w:t>
      </w:r>
      <w:r w:rsidR="00270EC7" w:rsidRPr="00D43D39">
        <w:rPr>
          <w:rFonts w:ascii="Times New Roman" w:hAnsi="Times New Roman" w:cs="Times New Roman"/>
        </w:rPr>
        <w:t>.</w:t>
      </w:r>
      <w:r w:rsidR="00270EC7">
        <w:rPr>
          <w:rFonts w:ascii="Times New Roman" w:hAnsi="Times New Roman" w:cs="Times New Roman"/>
        </w:rPr>
        <w:t xml:space="preserve"> </w:t>
      </w:r>
      <w:r w:rsidR="00270EC7" w:rsidRPr="00D43D39">
        <w:rPr>
          <w:rFonts w:ascii="Times New Roman" w:hAnsi="Times New Roman" w:cs="Times New Roman"/>
        </w:rPr>
        <w:t>R</w:t>
      </w:r>
      <w:r w:rsidRPr="00D43D39">
        <w:rPr>
          <w:rFonts w:ascii="Times New Roman" w:hAnsi="Times New Roman" w:cs="Times New Roman"/>
        </w:rPr>
        <w:t>ecords of the recruited patients until at least 2 years post operatively were available.</w:t>
      </w:r>
    </w:p>
    <w:p w:rsidR="00F80EF9" w:rsidRPr="00D43D39" w:rsidRDefault="00174E24" w:rsidP="00270EC7">
      <w:pPr>
        <w:snapToGrid w:val="0"/>
        <w:spacing w:after="0" w:line="240" w:lineRule="auto"/>
        <w:ind w:firstLine="425"/>
        <w:jc w:val="both"/>
        <w:rPr>
          <w:rFonts w:ascii="Times New Roman" w:hAnsi="Times New Roman" w:cs="Times New Roman"/>
          <w:b/>
          <w:bCs/>
          <w:color w:val="000000" w:themeColor="text1"/>
        </w:rPr>
      </w:pPr>
      <w:r w:rsidRPr="00D43D39">
        <w:rPr>
          <w:rFonts w:ascii="Times New Roman" w:hAnsi="Times New Roman" w:cs="Times New Roman"/>
          <w:i/>
          <w:iCs/>
          <w:color w:val="000000" w:themeColor="text1"/>
        </w:rPr>
        <w:t>Exclusion Criteria</w:t>
      </w:r>
      <w:r w:rsidRPr="00D43D39">
        <w:rPr>
          <w:rFonts w:ascii="Times New Roman" w:hAnsi="Times New Roman" w:cs="Times New Roman"/>
          <w:b/>
          <w:bCs/>
          <w:color w:val="000000" w:themeColor="text1"/>
        </w:rPr>
        <w:t xml:space="preserve">: </w:t>
      </w:r>
      <w:r w:rsidRPr="00D43D39">
        <w:rPr>
          <w:rFonts w:ascii="Times New Roman" w:hAnsi="Times New Roman" w:cs="Times New Roman"/>
          <w:color w:val="000000" w:themeColor="text1"/>
        </w:rPr>
        <w:t>Patients with metastatic rectal cancer, Patients who underwent previous rectal surgery, Patients with no available data after surgery</w:t>
      </w:r>
      <w:r w:rsidRPr="00D43D39">
        <w:rPr>
          <w:rFonts w:ascii="Times New Roman" w:eastAsia="Times New Roman" w:hAnsi="Times New Roman" w:cs="Times New Roman"/>
          <w:color w:val="000000" w:themeColor="text1"/>
        </w:rPr>
        <w:t>,</w:t>
      </w:r>
      <w:r w:rsidR="004B6042" w:rsidRPr="00D43D39">
        <w:rPr>
          <w:rFonts w:ascii="Times New Roman" w:hAnsi="Times New Roman" w:cs="Times New Roman"/>
          <w:color w:val="000000" w:themeColor="text1"/>
        </w:rPr>
        <w:t xml:space="preserve"> </w:t>
      </w:r>
      <w:r w:rsidRPr="00D43D39">
        <w:rPr>
          <w:rFonts w:ascii="Times New Roman" w:hAnsi="Times New Roman" w:cs="Times New Roman"/>
          <w:color w:val="000000" w:themeColor="text1"/>
        </w:rPr>
        <w:t>Patients that already have chronic gastro-intestinal d</w:t>
      </w:r>
      <w:r w:rsidR="007A6E63" w:rsidRPr="00D43D39">
        <w:rPr>
          <w:rFonts w:ascii="Times New Roman" w:hAnsi="Times New Roman" w:cs="Times New Roman"/>
          <w:color w:val="000000" w:themeColor="text1"/>
        </w:rPr>
        <w:t xml:space="preserve">isturbances before the surgery and </w:t>
      </w:r>
      <w:r w:rsidRPr="00D43D39">
        <w:rPr>
          <w:rFonts w:ascii="Times New Roman" w:hAnsi="Times New Roman" w:cs="Times New Roman"/>
          <w:color w:val="000000" w:themeColor="text1"/>
        </w:rPr>
        <w:t>Patients who had permanent stoma.</w:t>
      </w:r>
    </w:p>
    <w:p w:rsidR="00270EC7" w:rsidRDefault="00270EC7" w:rsidP="00270EC7">
      <w:pPr>
        <w:autoSpaceDE w:val="0"/>
        <w:autoSpaceDN w:val="0"/>
        <w:adjustRightInd w:val="0"/>
        <w:snapToGrid w:val="0"/>
        <w:spacing w:after="0" w:line="240" w:lineRule="auto"/>
        <w:ind w:firstLine="425"/>
        <w:contextualSpacing/>
        <w:jc w:val="both"/>
        <w:rPr>
          <w:rFonts w:ascii="Times New Roman" w:eastAsiaTheme="minorEastAsia" w:hAnsi="Times New Roman" w:cs="Times New Roman"/>
          <w:noProof/>
          <w:color w:val="000000" w:themeColor="text1"/>
          <w:lang w:eastAsia="zh-CN"/>
        </w:rPr>
        <w:sectPr w:rsidR="00270EC7" w:rsidSect="00270EC7">
          <w:type w:val="continuous"/>
          <w:pgSz w:w="12240" w:h="15840"/>
          <w:pgMar w:top="1440" w:right="1440" w:bottom="1440" w:left="1440" w:header="720" w:footer="720" w:gutter="0"/>
          <w:cols w:num="2" w:space="500"/>
          <w:rtlGutter/>
          <w:docGrid w:linePitch="360"/>
        </w:sectPr>
      </w:pPr>
    </w:p>
    <w:p w:rsidR="00D43D39" w:rsidRPr="00D43D39" w:rsidRDefault="00D43D39" w:rsidP="00270EC7">
      <w:pPr>
        <w:autoSpaceDE w:val="0"/>
        <w:autoSpaceDN w:val="0"/>
        <w:adjustRightInd w:val="0"/>
        <w:snapToGrid w:val="0"/>
        <w:spacing w:after="0" w:line="240" w:lineRule="auto"/>
        <w:ind w:firstLine="425"/>
        <w:contextualSpacing/>
        <w:jc w:val="both"/>
        <w:rPr>
          <w:rFonts w:ascii="Times New Roman" w:eastAsiaTheme="minorEastAsia" w:hAnsi="Times New Roman" w:cs="Times New Roman"/>
          <w:noProof/>
          <w:color w:val="000000" w:themeColor="text1"/>
          <w:lang w:eastAsia="zh-CN"/>
        </w:rPr>
      </w:pPr>
    </w:p>
    <w:p w:rsidR="00174E24" w:rsidRPr="00D43D39" w:rsidRDefault="00174E24" w:rsidP="00270EC7">
      <w:pPr>
        <w:autoSpaceDE w:val="0"/>
        <w:autoSpaceDN w:val="0"/>
        <w:adjustRightInd w:val="0"/>
        <w:snapToGrid w:val="0"/>
        <w:spacing w:after="0" w:line="240" w:lineRule="auto"/>
        <w:contextualSpacing/>
        <w:jc w:val="center"/>
        <w:rPr>
          <w:rFonts w:ascii="Times New Roman" w:hAnsi="Times New Roman" w:cs="Times New Roman"/>
          <w:noProof/>
          <w:color w:val="000000" w:themeColor="text1"/>
        </w:rPr>
      </w:pPr>
      <w:r w:rsidRPr="00D43D39">
        <w:rPr>
          <w:rFonts w:ascii="Times New Roman" w:hAnsi="Times New Roman" w:cs="Times New Roman"/>
          <w:noProof/>
          <w:color w:val="000000" w:themeColor="text1"/>
        </w:rPr>
        <w:drawing>
          <wp:inline distT="0" distB="0" distL="0" distR="0">
            <wp:extent cx="4505574" cy="5279666"/>
            <wp:effectExtent l="19050" t="0" r="9276" b="0"/>
            <wp:docPr id="5" name="Picture 5" descr="Description: D:\Users\msfuser\Desktop\11888_2014_217_Fig1_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Users\msfuser\Desktop\11888_2014_217_Fig1_HTML.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18149" cy="5294401"/>
                    </a:xfrm>
                    <a:prstGeom prst="rect">
                      <a:avLst/>
                    </a:prstGeom>
                    <a:noFill/>
                    <a:ln>
                      <a:noFill/>
                    </a:ln>
                  </pic:spPr>
                </pic:pic>
              </a:graphicData>
            </a:graphic>
          </wp:inline>
        </w:drawing>
      </w:r>
    </w:p>
    <w:p w:rsidR="000D63FC" w:rsidRPr="000D63FC" w:rsidRDefault="000D63FC" w:rsidP="00270EC7">
      <w:pPr>
        <w:autoSpaceDE w:val="0"/>
        <w:autoSpaceDN w:val="0"/>
        <w:adjustRightInd w:val="0"/>
        <w:snapToGrid w:val="0"/>
        <w:spacing w:after="0" w:line="240" w:lineRule="auto"/>
        <w:ind w:firstLine="425"/>
        <w:contextualSpacing/>
        <w:jc w:val="both"/>
        <w:rPr>
          <w:rFonts w:ascii="Times New Roman" w:eastAsiaTheme="minorEastAsia" w:hAnsi="Times New Roman" w:cs="Times New Roman"/>
          <w:color w:val="000000"/>
          <w:lang w:eastAsia="zh-CN"/>
        </w:rPr>
      </w:pPr>
    </w:p>
    <w:p w:rsidR="00270EC7" w:rsidRDefault="00270EC7" w:rsidP="00270EC7">
      <w:pPr>
        <w:snapToGrid w:val="0"/>
        <w:spacing w:after="0" w:line="240" w:lineRule="auto"/>
        <w:ind w:firstLine="425"/>
        <w:jc w:val="both"/>
        <w:rPr>
          <w:rFonts w:ascii="Times New Roman" w:hAnsi="Times New Roman" w:cs="Times New Roman"/>
          <w:color w:val="000000" w:themeColor="text1"/>
        </w:rPr>
        <w:sectPr w:rsidR="00270EC7" w:rsidSect="00D43D39">
          <w:type w:val="continuous"/>
          <w:pgSz w:w="12240" w:h="15840"/>
          <w:pgMar w:top="1440" w:right="1440" w:bottom="1440" w:left="1440" w:header="720" w:footer="720" w:gutter="0"/>
          <w:cols w:space="720"/>
          <w:bidi/>
          <w:rtlGutter/>
          <w:docGrid w:linePitch="360"/>
        </w:sectPr>
      </w:pPr>
    </w:p>
    <w:p w:rsidR="00270EC7" w:rsidRPr="00D43D39" w:rsidRDefault="00270EC7" w:rsidP="00270EC7">
      <w:pPr>
        <w:snapToGrid w:val="0"/>
        <w:spacing w:after="0" w:line="240" w:lineRule="auto"/>
        <w:ind w:firstLine="425"/>
        <w:jc w:val="both"/>
        <w:rPr>
          <w:rFonts w:ascii="Times New Roman" w:hAnsi="Times New Roman" w:cs="Times New Roman"/>
          <w:b/>
          <w:bCs/>
          <w:color w:val="000000" w:themeColor="text1"/>
        </w:rPr>
      </w:pPr>
      <w:r w:rsidRPr="00D43D39">
        <w:rPr>
          <w:rFonts w:ascii="Times New Roman" w:hAnsi="Times New Roman" w:cs="Times New Roman"/>
          <w:color w:val="000000" w:themeColor="text1"/>
        </w:rPr>
        <w:lastRenderedPageBreak/>
        <w:t xml:space="preserve">Data was obtained by interviewing the study participants (either by phone call or face to face during the patient`s follow up visit) using the validated low anterior resection syndrome (LARS) scoring questionnaire by </w:t>
      </w:r>
      <w:r w:rsidRPr="00D43D39">
        <w:rPr>
          <w:rFonts w:ascii="Times New Roman" w:eastAsia="Times New Roman" w:hAnsi="Times New Roman" w:cs="Times New Roman"/>
          <w:b/>
          <w:i/>
          <w:iCs/>
          <w:color w:val="000000" w:themeColor="text1"/>
        </w:rPr>
        <w:t>Emmertsen et al., 201</w:t>
      </w:r>
      <w:r w:rsidRPr="00D43D39">
        <w:rPr>
          <w:rFonts w:ascii="Times New Roman" w:eastAsia="Times New Roman" w:hAnsi="Times New Roman" w:cs="Times New Roman"/>
          <w:bCs/>
          <w:i/>
          <w:iCs/>
          <w:color w:val="000000" w:themeColor="text1"/>
        </w:rPr>
        <w:t>(3)</w:t>
      </w:r>
    </w:p>
    <w:p w:rsidR="00270EC7" w:rsidRPr="00D43D39" w:rsidRDefault="00270EC7" w:rsidP="00270EC7">
      <w:pPr>
        <w:snapToGrid w:val="0"/>
        <w:spacing w:after="0" w:line="240" w:lineRule="auto"/>
        <w:ind w:firstLine="425"/>
        <w:jc w:val="both"/>
        <w:rPr>
          <w:rFonts w:ascii="Times New Roman" w:hAnsi="Times New Roman" w:cs="Times New Roman"/>
          <w:b/>
          <w:bCs/>
          <w:color w:val="000000" w:themeColor="text1"/>
        </w:rPr>
      </w:pPr>
      <w:r w:rsidRPr="00D43D39">
        <w:rPr>
          <w:rFonts w:ascii="Times New Roman" w:eastAsia="Times New Roman" w:hAnsi="Times New Roman" w:cs="Times New Roman"/>
          <w:color w:val="000000" w:themeColor="text1"/>
        </w:rPr>
        <w:t xml:space="preserve">This is a questionnaire for assessing bowel function after sphincter-preserving surgery with or without chemo-irradiation for rectal cancer. It includes five sections (Symptoms), each of them assesses a certain bowl function. The five symptoms included in LARS are incontinence for flatus, incontinence for liquid stool, frequency (number of daily bowel </w:t>
      </w:r>
      <w:r w:rsidRPr="00D43D39">
        <w:rPr>
          <w:rFonts w:ascii="Times New Roman" w:eastAsia="Times New Roman" w:hAnsi="Times New Roman" w:cs="Times New Roman"/>
          <w:color w:val="000000" w:themeColor="text1"/>
        </w:rPr>
        <w:lastRenderedPageBreak/>
        <w:t>movements), clustering (having to open bowels again within 1 h of the last opening) and urgency.</w:t>
      </w:r>
    </w:p>
    <w:p w:rsidR="00D43D39" w:rsidRPr="00D43D39" w:rsidRDefault="00270EC7" w:rsidP="00270EC7">
      <w:pPr>
        <w:autoSpaceDE w:val="0"/>
        <w:autoSpaceDN w:val="0"/>
        <w:adjustRightInd w:val="0"/>
        <w:snapToGrid w:val="0"/>
        <w:spacing w:after="0" w:line="240" w:lineRule="auto"/>
        <w:ind w:firstLine="425"/>
        <w:contextualSpacing/>
        <w:jc w:val="both"/>
        <w:rPr>
          <w:rFonts w:ascii="Times New Roman" w:eastAsia="Times New Roman" w:hAnsi="Times New Roman" w:cs="Times New Roman"/>
          <w:color w:val="000000"/>
        </w:rPr>
      </w:pPr>
      <w:r w:rsidRPr="00D43D39">
        <w:rPr>
          <w:rFonts w:ascii="Times New Roman" w:hAnsi="Times New Roman" w:cs="Times New Roman"/>
          <w:color w:val="000000" w:themeColor="text1"/>
        </w:rPr>
        <w:t>The items and scoring algorithm of the LARS, are shown in the figure</w:t>
      </w:r>
      <w:r>
        <w:rPr>
          <w:rFonts w:ascii="Times New Roman" w:eastAsiaTheme="minorEastAsia" w:hAnsi="Times New Roman" w:cs="Times New Roman" w:hint="eastAsia"/>
          <w:color w:val="000000" w:themeColor="text1"/>
          <w:lang w:eastAsia="zh-CN"/>
        </w:rPr>
        <w:t>.</w:t>
      </w:r>
    </w:p>
    <w:p w:rsidR="00174E24" w:rsidRPr="00D43D39" w:rsidRDefault="00D43D39" w:rsidP="00270EC7">
      <w:pPr>
        <w:autoSpaceDE w:val="0"/>
        <w:autoSpaceDN w:val="0"/>
        <w:adjustRightInd w:val="0"/>
        <w:snapToGrid w:val="0"/>
        <w:spacing w:after="0" w:line="240" w:lineRule="auto"/>
        <w:ind w:firstLine="425"/>
        <w:contextualSpacing/>
        <w:jc w:val="both"/>
        <w:rPr>
          <w:rFonts w:ascii="Times New Roman" w:eastAsia="Times New Roman" w:hAnsi="Times New Roman" w:cs="Times New Roman"/>
          <w:b/>
          <w:color w:val="000000" w:themeColor="text1"/>
        </w:rPr>
      </w:pPr>
      <w:r w:rsidRPr="00D43D39">
        <w:rPr>
          <w:rFonts w:ascii="Times New Roman" w:eastAsia="Times New Roman" w:hAnsi="Times New Roman" w:cs="Times New Roman"/>
          <w:color w:val="000000"/>
        </w:rPr>
        <w:t>D</w:t>
      </w:r>
      <w:r w:rsidR="00174E24" w:rsidRPr="00D43D39">
        <w:rPr>
          <w:rFonts w:ascii="Times New Roman" w:eastAsia="Times New Roman" w:hAnsi="Times New Roman" w:cs="Times New Roman"/>
          <w:color w:val="000000"/>
        </w:rPr>
        <w:t>ata analysis was done using SPSS 24 and significant results were considered at P-value less than 0.05</w:t>
      </w:r>
      <w:r w:rsidR="00174E24" w:rsidRPr="00D43D39">
        <w:rPr>
          <w:rFonts w:ascii="Times New Roman" w:eastAsia="Times New Roman" w:hAnsi="Times New Roman" w:cs="Times New Roman"/>
          <w:b/>
          <w:color w:val="000000" w:themeColor="text1"/>
        </w:rPr>
        <w:t>.</w:t>
      </w:r>
    </w:p>
    <w:p w:rsidR="009176A8" w:rsidRPr="00D43D39" w:rsidRDefault="009176A8" w:rsidP="00270EC7">
      <w:pPr>
        <w:tabs>
          <w:tab w:val="left" w:pos="3558"/>
        </w:tabs>
        <w:snapToGrid w:val="0"/>
        <w:spacing w:after="0" w:line="240" w:lineRule="auto"/>
        <w:jc w:val="both"/>
        <w:rPr>
          <w:rFonts w:ascii="Times New Roman" w:hAnsi="Times New Roman" w:cs="Times New Roman"/>
          <w:b/>
          <w:bCs/>
        </w:rPr>
      </w:pPr>
    </w:p>
    <w:p w:rsidR="00174E24" w:rsidRPr="00D43D39" w:rsidRDefault="00AD4D30" w:rsidP="00270EC7">
      <w:pPr>
        <w:tabs>
          <w:tab w:val="left" w:pos="3558"/>
        </w:tabs>
        <w:snapToGrid w:val="0"/>
        <w:spacing w:after="0" w:line="240" w:lineRule="auto"/>
        <w:jc w:val="both"/>
        <w:rPr>
          <w:rFonts w:ascii="Times New Roman" w:hAnsi="Times New Roman" w:cs="Times New Roman"/>
          <w:b/>
          <w:bCs/>
        </w:rPr>
      </w:pPr>
      <w:r>
        <w:rPr>
          <w:rFonts w:ascii="Times New Roman" w:hAnsi="Times New Roman" w:cs="Times New Roman"/>
          <w:b/>
          <w:bCs/>
        </w:rPr>
        <w:t>4</w:t>
      </w:r>
      <w:r w:rsidR="009176A8" w:rsidRPr="00D43D39">
        <w:rPr>
          <w:rFonts w:ascii="Times New Roman" w:hAnsi="Times New Roman" w:cs="Times New Roman"/>
          <w:b/>
          <w:bCs/>
        </w:rPr>
        <w:t xml:space="preserve">. </w:t>
      </w:r>
      <w:r w:rsidR="00174E24" w:rsidRPr="00D43D39">
        <w:rPr>
          <w:rFonts w:ascii="Times New Roman" w:hAnsi="Times New Roman" w:cs="Times New Roman"/>
          <w:b/>
          <w:bCs/>
        </w:rPr>
        <w:t>Results:</w:t>
      </w:r>
    </w:p>
    <w:p w:rsidR="00174E24" w:rsidRPr="000D63FC" w:rsidRDefault="00174E24" w:rsidP="00270EC7">
      <w:pPr>
        <w:tabs>
          <w:tab w:val="left" w:pos="3558"/>
        </w:tabs>
        <w:snapToGrid w:val="0"/>
        <w:spacing w:after="0" w:line="240" w:lineRule="auto"/>
        <w:ind w:firstLine="425"/>
        <w:jc w:val="both"/>
        <w:rPr>
          <w:rFonts w:ascii="Times New Roman" w:eastAsiaTheme="minorEastAsia" w:hAnsi="Times New Roman" w:cs="Times New Roman"/>
          <w:lang w:eastAsia="zh-CN" w:bidi="ar-EG"/>
        </w:rPr>
      </w:pPr>
      <w:r w:rsidRPr="00D43D39">
        <w:rPr>
          <w:rFonts w:ascii="Times New Roman" w:eastAsia="Times New Roman" w:hAnsi="Times New Roman" w:cs="Times New Roman"/>
          <w:lang w:bidi="ar-EG"/>
        </w:rPr>
        <w:t>The mean patients’ age was 51.1 years old (± 9.6) and it ranged from 34 to</w:t>
      </w:r>
      <w:r w:rsidR="000D63FC">
        <w:rPr>
          <w:rFonts w:ascii="Times New Roman" w:eastAsiaTheme="minorEastAsia" w:hAnsi="Times New Roman" w:cs="Times New Roman" w:hint="eastAsia"/>
          <w:lang w:eastAsia="zh-CN" w:bidi="ar-EG"/>
        </w:rPr>
        <w:t xml:space="preserve"> </w:t>
      </w:r>
      <w:r w:rsidRPr="00D43D39">
        <w:rPr>
          <w:rFonts w:ascii="Times New Roman" w:eastAsia="Times New Roman" w:hAnsi="Times New Roman" w:cs="Times New Roman"/>
          <w:lang w:bidi="ar-EG"/>
        </w:rPr>
        <w:t>76 years. The highest age group in this study was 40 – 49 years age-group, followed</w:t>
      </w:r>
      <w:r w:rsidR="009176A8" w:rsidRPr="00D43D39">
        <w:rPr>
          <w:rFonts w:ascii="Times New Roman" w:eastAsia="Times New Roman" w:hAnsi="Times New Roman" w:cs="Times New Roman"/>
          <w:lang w:bidi="ar-EG"/>
        </w:rPr>
        <w:t xml:space="preserve"> by the 50 – 59 years age-group </w:t>
      </w:r>
      <w:r w:rsidRPr="00D43D39">
        <w:rPr>
          <w:rFonts w:ascii="Times New Roman" w:eastAsia="Times New Roman" w:hAnsi="Times New Roman" w:cs="Times New Roman"/>
          <w:lang w:bidi="ar-EG"/>
        </w:rPr>
        <w:t>(Figure</w:t>
      </w:r>
      <w:r w:rsidR="000D63FC">
        <w:rPr>
          <w:rFonts w:ascii="Times New Roman" w:eastAsiaTheme="minorEastAsia" w:hAnsi="Times New Roman" w:cs="Times New Roman" w:hint="eastAsia"/>
          <w:lang w:eastAsia="zh-CN" w:bidi="ar-EG"/>
        </w:rPr>
        <w:t xml:space="preserve"> </w:t>
      </w:r>
      <w:r w:rsidRPr="00D43D39">
        <w:rPr>
          <w:rFonts w:ascii="Times New Roman" w:eastAsia="Times New Roman" w:hAnsi="Times New Roman" w:cs="Times New Roman"/>
          <w:lang w:bidi="ar-EG"/>
        </w:rPr>
        <w:t>1)</w:t>
      </w:r>
      <w:r w:rsidR="000D63FC">
        <w:rPr>
          <w:rFonts w:ascii="Times New Roman" w:eastAsiaTheme="minorEastAsia" w:hAnsi="Times New Roman" w:cs="Times New Roman" w:hint="eastAsia"/>
          <w:lang w:eastAsia="zh-CN" w:bidi="ar-EG"/>
        </w:rPr>
        <w:t>.</w:t>
      </w:r>
    </w:p>
    <w:p w:rsidR="00270EC7" w:rsidRDefault="00270EC7" w:rsidP="00270EC7">
      <w:pPr>
        <w:tabs>
          <w:tab w:val="left" w:pos="3558"/>
        </w:tabs>
        <w:snapToGrid w:val="0"/>
        <w:spacing w:after="0" w:line="240" w:lineRule="auto"/>
        <w:ind w:firstLine="425"/>
        <w:jc w:val="both"/>
        <w:rPr>
          <w:rFonts w:ascii="Times New Roman" w:eastAsia="Times New Roman" w:hAnsi="Times New Roman" w:cs="Times New Roman"/>
          <w:lang w:bidi="ar-EG"/>
        </w:rPr>
        <w:sectPr w:rsidR="00270EC7" w:rsidSect="00270EC7">
          <w:type w:val="continuous"/>
          <w:pgSz w:w="12240" w:h="15840"/>
          <w:pgMar w:top="1440" w:right="1440" w:bottom="1440" w:left="1440" w:header="720" w:footer="720" w:gutter="0"/>
          <w:cols w:num="2" w:space="500"/>
          <w:rtlGutter/>
          <w:docGrid w:linePitch="360"/>
        </w:sectPr>
      </w:pPr>
    </w:p>
    <w:p w:rsidR="009176A8" w:rsidRPr="00D43D39" w:rsidRDefault="009176A8" w:rsidP="00270EC7">
      <w:pPr>
        <w:tabs>
          <w:tab w:val="left" w:pos="3558"/>
        </w:tabs>
        <w:snapToGrid w:val="0"/>
        <w:spacing w:after="0" w:line="240" w:lineRule="auto"/>
        <w:jc w:val="both"/>
        <w:rPr>
          <w:rFonts w:ascii="Times New Roman" w:hAnsi="Times New Roman" w:cs="Times New Roman"/>
          <w:b/>
          <w:bCs/>
        </w:rPr>
      </w:pPr>
    </w:p>
    <w:p w:rsidR="00D43D39" w:rsidRPr="00D43D39" w:rsidRDefault="00174E24" w:rsidP="00270EC7">
      <w:pPr>
        <w:snapToGrid w:val="0"/>
        <w:spacing w:after="0" w:line="240" w:lineRule="auto"/>
        <w:jc w:val="center"/>
        <w:rPr>
          <w:rFonts w:ascii="Times New Roman" w:eastAsia="Times New Roman" w:hAnsi="Times New Roman" w:cs="Times New Roman"/>
          <w:lang w:bidi="ar-EG"/>
        </w:rPr>
      </w:pPr>
      <w:r w:rsidRPr="00D43D39">
        <w:rPr>
          <w:rFonts w:ascii="Times New Roman" w:hAnsi="Times New Roman" w:cs="Times New Roman"/>
          <w:noProof/>
        </w:rPr>
        <w:drawing>
          <wp:inline distT="0" distB="0" distL="0" distR="0">
            <wp:extent cx="3614696" cy="2552369"/>
            <wp:effectExtent l="19050" t="0" r="4804"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5545" b="5210"/>
                    <a:stretch/>
                  </pic:blipFill>
                  <pic:spPr bwMode="auto">
                    <a:xfrm>
                      <a:off x="0" y="0"/>
                      <a:ext cx="3618108" cy="255477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43D39" w:rsidRPr="00D43D39" w:rsidRDefault="00D43D39" w:rsidP="00270EC7">
      <w:pPr>
        <w:autoSpaceDE w:val="0"/>
        <w:autoSpaceDN w:val="0"/>
        <w:adjustRightInd w:val="0"/>
        <w:snapToGrid w:val="0"/>
        <w:spacing w:after="0" w:line="240" w:lineRule="auto"/>
        <w:ind w:firstLine="425"/>
        <w:jc w:val="both"/>
        <w:rPr>
          <w:rFonts w:ascii="Times New Roman" w:eastAsiaTheme="minorEastAsia" w:hAnsi="Times New Roman" w:cs="Times New Roman"/>
        </w:rPr>
      </w:pPr>
    </w:p>
    <w:p w:rsidR="00AD4D30" w:rsidRDefault="00AD4D30" w:rsidP="00270EC7">
      <w:pPr>
        <w:autoSpaceDE w:val="0"/>
        <w:autoSpaceDN w:val="0"/>
        <w:adjustRightInd w:val="0"/>
        <w:snapToGrid w:val="0"/>
        <w:spacing w:after="0" w:line="240" w:lineRule="auto"/>
        <w:ind w:firstLine="425"/>
        <w:jc w:val="both"/>
        <w:rPr>
          <w:rFonts w:ascii="Times New Roman" w:eastAsiaTheme="minorEastAsia" w:hAnsi="Times New Roman" w:cs="Times New Roman"/>
        </w:rPr>
        <w:sectPr w:rsidR="00AD4D30" w:rsidSect="00D43D39">
          <w:type w:val="continuous"/>
          <w:pgSz w:w="12240" w:h="15840"/>
          <w:pgMar w:top="1440" w:right="1440" w:bottom="1440" w:left="1440" w:header="720" w:footer="720" w:gutter="0"/>
          <w:cols w:space="720"/>
          <w:bidi/>
          <w:rtlGutter/>
          <w:docGrid w:linePitch="360"/>
        </w:sectPr>
      </w:pPr>
    </w:p>
    <w:p w:rsidR="00AD4D30" w:rsidRDefault="00D43D39" w:rsidP="00270EC7">
      <w:pPr>
        <w:autoSpaceDE w:val="0"/>
        <w:autoSpaceDN w:val="0"/>
        <w:adjustRightInd w:val="0"/>
        <w:snapToGrid w:val="0"/>
        <w:spacing w:after="0" w:line="240" w:lineRule="auto"/>
        <w:ind w:firstLine="425"/>
        <w:jc w:val="both"/>
        <w:rPr>
          <w:rFonts w:ascii="Times New Roman" w:eastAsiaTheme="minorEastAsia" w:hAnsi="Times New Roman" w:cs="Times New Roman"/>
          <w:lang w:eastAsia="zh-CN"/>
        </w:rPr>
      </w:pPr>
      <w:r w:rsidRPr="00D43D39">
        <w:rPr>
          <w:rFonts w:ascii="Times New Roman" w:eastAsiaTheme="minorEastAsia" w:hAnsi="Times New Roman" w:cs="Times New Roman"/>
        </w:rPr>
        <w:lastRenderedPageBreak/>
        <w:t xml:space="preserve"> </w:t>
      </w:r>
      <w:r w:rsidR="00174E24" w:rsidRPr="00D43D39">
        <w:rPr>
          <w:rFonts w:ascii="Times New Roman" w:eastAsiaTheme="minorEastAsia" w:hAnsi="Times New Roman" w:cs="Times New Roman"/>
        </w:rPr>
        <w:t xml:space="preserve">There was a statistically significant decrease in the percentage of patients who cannot control their </w:t>
      </w:r>
      <w:r w:rsidR="00174E24" w:rsidRPr="00D43D39">
        <w:rPr>
          <w:rFonts w:ascii="Times New Roman" w:eastAsiaTheme="minorEastAsia" w:hAnsi="Times New Roman" w:cs="Times New Roman"/>
        </w:rPr>
        <w:lastRenderedPageBreak/>
        <w:t>flatus from one-month (53.8%) to 24-month (36.5%) follow-up time. (</w:t>
      </w:r>
      <w:r w:rsidR="00174E24" w:rsidRPr="00D43D39">
        <w:rPr>
          <w:rFonts w:ascii="Times New Roman" w:hAnsi="Times New Roman" w:cs="Times New Roman"/>
        </w:rPr>
        <w:t>table</w:t>
      </w:r>
      <w:r w:rsidR="000D63FC">
        <w:rPr>
          <w:rFonts w:ascii="Times New Roman" w:eastAsiaTheme="minorEastAsia" w:hAnsi="Times New Roman" w:cs="Times New Roman" w:hint="eastAsia"/>
          <w:lang w:eastAsia="zh-CN"/>
        </w:rPr>
        <w:t xml:space="preserve"> </w:t>
      </w:r>
      <w:r w:rsidR="00174E24" w:rsidRPr="00D43D39">
        <w:rPr>
          <w:rFonts w:ascii="Times New Roman" w:hAnsi="Times New Roman" w:cs="Times New Roman"/>
        </w:rPr>
        <w:t>1)</w:t>
      </w:r>
    </w:p>
    <w:p w:rsidR="00AD4D30" w:rsidRDefault="00AD4D30" w:rsidP="00270EC7">
      <w:pPr>
        <w:autoSpaceDE w:val="0"/>
        <w:autoSpaceDN w:val="0"/>
        <w:adjustRightInd w:val="0"/>
        <w:snapToGrid w:val="0"/>
        <w:spacing w:after="0" w:line="240" w:lineRule="auto"/>
        <w:ind w:firstLine="425"/>
        <w:jc w:val="both"/>
        <w:rPr>
          <w:rFonts w:ascii="Times New Roman" w:eastAsiaTheme="minorEastAsia" w:hAnsi="Times New Roman" w:cs="Times New Roman"/>
          <w:lang w:eastAsia="zh-CN"/>
        </w:rPr>
        <w:sectPr w:rsidR="00AD4D30" w:rsidSect="00AD4D30">
          <w:type w:val="continuous"/>
          <w:pgSz w:w="12240" w:h="15840"/>
          <w:pgMar w:top="1440" w:right="1440" w:bottom="1440" w:left="1440" w:header="720" w:footer="720" w:gutter="0"/>
          <w:cols w:num="2" w:space="709"/>
          <w:rtlGutter/>
          <w:docGrid w:linePitch="360"/>
        </w:sectPr>
      </w:pPr>
    </w:p>
    <w:p w:rsidR="00270EC7" w:rsidRDefault="00270EC7" w:rsidP="00270EC7">
      <w:pPr>
        <w:autoSpaceDE w:val="0"/>
        <w:autoSpaceDN w:val="0"/>
        <w:adjustRightInd w:val="0"/>
        <w:snapToGrid w:val="0"/>
        <w:spacing w:after="0" w:line="240" w:lineRule="auto"/>
        <w:ind w:firstLine="425"/>
        <w:jc w:val="both"/>
        <w:rPr>
          <w:rFonts w:ascii="Times New Roman" w:eastAsiaTheme="minorEastAsia" w:hAnsi="Times New Roman" w:cs="Times New Roman"/>
          <w:lang w:eastAsia="zh-CN"/>
        </w:rPr>
      </w:pPr>
    </w:p>
    <w:p w:rsidR="009176A8" w:rsidRPr="00D43D39" w:rsidRDefault="009176A8" w:rsidP="00270EC7">
      <w:pPr>
        <w:autoSpaceDE w:val="0"/>
        <w:autoSpaceDN w:val="0"/>
        <w:adjustRightInd w:val="0"/>
        <w:snapToGrid w:val="0"/>
        <w:spacing w:after="0" w:line="240" w:lineRule="auto"/>
        <w:jc w:val="center"/>
        <w:rPr>
          <w:rFonts w:ascii="Times New Roman" w:hAnsi="Times New Roman" w:cs="Times New Roman"/>
          <w:b/>
          <w:bCs/>
        </w:rPr>
      </w:pPr>
      <w:r w:rsidRPr="00D43D39">
        <w:rPr>
          <w:rFonts w:ascii="Times New Roman" w:hAnsi="Times New Roman" w:cs="Times New Roman"/>
          <w:b/>
          <w:bCs/>
        </w:rPr>
        <w:t>Table (1). Do you have occasions when you cannot control your flatus?</w:t>
      </w:r>
    </w:p>
    <w:tbl>
      <w:tblPr>
        <w:tblStyle w:val="TableGrid"/>
        <w:tblW w:w="5000" w:type="pct"/>
        <w:jc w:val="center"/>
        <w:tblCellMar>
          <w:left w:w="57" w:type="dxa"/>
          <w:right w:w="57" w:type="dxa"/>
        </w:tblCellMar>
        <w:tblLook w:val="0000"/>
      </w:tblPr>
      <w:tblGrid>
        <w:gridCol w:w="2683"/>
        <w:gridCol w:w="728"/>
        <w:gridCol w:w="826"/>
        <w:gridCol w:w="608"/>
        <w:gridCol w:w="688"/>
        <w:gridCol w:w="675"/>
        <w:gridCol w:w="765"/>
        <w:gridCol w:w="675"/>
        <w:gridCol w:w="765"/>
        <w:gridCol w:w="1061"/>
      </w:tblGrid>
      <w:tr w:rsidR="00174E24" w:rsidRPr="00D43D39" w:rsidTr="00D43D39">
        <w:trPr>
          <w:jc w:val="center"/>
        </w:trPr>
        <w:tc>
          <w:tcPr>
            <w:tcW w:w="1416" w:type="pct"/>
            <w:vMerge w:val="restart"/>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Patient response</w:t>
            </w:r>
          </w:p>
        </w:tc>
        <w:tc>
          <w:tcPr>
            <w:tcW w:w="3023" w:type="pct"/>
            <w:gridSpan w:val="8"/>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Time of Assessment</w:t>
            </w:r>
          </w:p>
        </w:tc>
        <w:tc>
          <w:tcPr>
            <w:tcW w:w="561" w:type="pct"/>
            <w:vMerge w:val="restart"/>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i/>
                <w:iCs/>
              </w:rPr>
            </w:pPr>
            <w:r w:rsidRPr="00D43D39">
              <w:rPr>
                <w:rFonts w:ascii="Times New Roman" w:hAnsi="Times New Roman" w:cs="Times New Roman"/>
                <w:b/>
                <w:bCs/>
                <w:i/>
                <w:iCs/>
              </w:rPr>
              <w:t>p</w:t>
            </w:r>
            <w:r w:rsidRPr="00D43D39">
              <w:rPr>
                <w:rFonts w:ascii="Times New Roman" w:hAnsi="Times New Roman" w:cs="Times New Roman"/>
                <w:b/>
                <w:bCs/>
              </w:rPr>
              <w:t>-value</w:t>
            </w:r>
          </w:p>
        </w:tc>
      </w:tr>
      <w:tr w:rsidR="00174E24" w:rsidRPr="00D43D39" w:rsidTr="00D43D39">
        <w:trPr>
          <w:jc w:val="center"/>
        </w:trPr>
        <w:tc>
          <w:tcPr>
            <w:tcW w:w="1416" w:type="pct"/>
            <w:vMerge/>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rPr>
            </w:pPr>
          </w:p>
        </w:tc>
        <w:tc>
          <w:tcPr>
            <w:tcW w:w="819"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One month</w:t>
            </w:r>
          </w:p>
        </w:tc>
        <w:tc>
          <w:tcPr>
            <w:tcW w:w="684"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6 months</w:t>
            </w:r>
          </w:p>
        </w:tc>
        <w:tc>
          <w:tcPr>
            <w:tcW w:w="760"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12 months</w:t>
            </w:r>
          </w:p>
        </w:tc>
        <w:tc>
          <w:tcPr>
            <w:tcW w:w="760"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24 months</w:t>
            </w:r>
          </w:p>
        </w:tc>
        <w:tc>
          <w:tcPr>
            <w:tcW w:w="561" w:type="pct"/>
            <w:vMerge/>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p>
        </w:tc>
      </w:tr>
      <w:tr w:rsidR="00D43D39" w:rsidRPr="00D43D39" w:rsidTr="00D43D39">
        <w:trPr>
          <w:jc w:val="center"/>
        </w:trPr>
        <w:tc>
          <w:tcPr>
            <w:tcW w:w="1416" w:type="pct"/>
            <w:vMerge/>
            <w:vAlign w:val="center"/>
          </w:tcPr>
          <w:p w:rsidR="00174E24" w:rsidRPr="00D43D39" w:rsidRDefault="00174E24" w:rsidP="00270EC7">
            <w:pPr>
              <w:autoSpaceDE w:val="0"/>
              <w:autoSpaceDN w:val="0"/>
              <w:adjustRightInd w:val="0"/>
              <w:snapToGrid w:val="0"/>
              <w:rPr>
                <w:rFonts w:ascii="Times New Roman" w:hAnsi="Times New Roman" w:cs="Times New Roman"/>
              </w:rPr>
            </w:pPr>
          </w:p>
        </w:tc>
        <w:tc>
          <w:tcPr>
            <w:tcW w:w="38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43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321"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36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561" w:type="pct"/>
            <w:vMerge/>
            <w:tcBorders>
              <w:bottom w:val="single" w:sz="4" w:space="0" w:color="auto"/>
            </w:tcBorders>
            <w:vAlign w:val="center"/>
          </w:tcPr>
          <w:p w:rsidR="00174E24" w:rsidRPr="00D43D39" w:rsidRDefault="00174E24" w:rsidP="00270EC7">
            <w:pPr>
              <w:autoSpaceDE w:val="0"/>
              <w:autoSpaceDN w:val="0"/>
              <w:adjustRightInd w:val="0"/>
              <w:snapToGrid w:val="0"/>
              <w:rPr>
                <w:rFonts w:ascii="Times New Roman" w:hAnsi="Times New Roman" w:cs="Times New Roman"/>
              </w:rPr>
            </w:pPr>
          </w:p>
        </w:tc>
      </w:tr>
      <w:tr w:rsidR="00D43D39" w:rsidRPr="00D43D39" w:rsidTr="00D43D39">
        <w:trPr>
          <w:jc w:val="center"/>
        </w:trPr>
        <w:tc>
          <w:tcPr>
            <w:tcW w:w="1416" w:type="pct"/>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Never</w:t>
            </w:r>
          </w:p>
        </w:tc>
        <w:tc>
          <w:tcPr>
            <w:tcW w:w="38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8</w:t>
            </w:r>
          </w:p>
        </w:tc>
        <w:tc>
          <w:tcPr>
            <w:tcW w:w="43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15.4</w:t>
            </w:r>
          </w:p>
        </w:tc>
        <w:tc>
          <w:tcPr>
            <w:tcW w:w="321"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5</w:t>
            </w:r>
          </w:p>
        </w:tc>
        <w:tc>
          <w:tcPr>
            <w:tcW w:w="36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9.6</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9</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17.3</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11</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21.2</w:t>
            </w:r>
          </w:p>
        </w:tc>
        <w:tc>
          <w:tcPr>
            <w:tcW w:w="561" w:type="pct"/>
            <w:vMerge w:val="restart"/>
            <w:tcBorders>
              <w:bottom w:val="single" w:sz="4" w:space="0" w:color="auto"/>
            </w:tcBorders>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0.043*</w:t>
            </w:r>
          </w:p>
        </w:tc>
      </w:tr>
      <w:tr w:rsidR="00D43D39" w:rsidRPr="00D43D39" w:rsidTr="00D43D39">
        <w:trPr>
          <w:jc w:val="center"/>
        </w:trPr>
        <w:tc>
          <w:tcPr>
            <w:tcW w:w="1416" w:type="pct"/>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Less than once/week</w:t>
            </w:r>
          </w:p>
        </w:tc>
        <w:tc>
          <w:tcPr>
            <w:tcW w:w="38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16</w:t>
            </w:r>
          </w:p>
        </w:tc>
        <w:tc>
          <w:tcPr>
            <w:tcW w:w="43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30.8</w:t>
            </w:r>
          </w:p>
        </w:tc>
        <w:tc>
          <w:tcPr>
            <w:tcW w:w="321"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32</w:t>
            </w:r>
          </w:p>
        </w:tc>
        <w:tc>
          <w:tcPr>
            <w:tcW w:w="36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61.5</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27</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51.9</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22</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42.3</w:t>
            </w:r>
          </w:p>
        </w:tc>
        <w:tc>
          <w:tcPr>
            <w:tcW w:w="561" w:type="pct"/>
            <w:vMerge/>
            <w:tcBorders>
              <w:bottom w:val="single" w:sz="4" w:space="0" w:color="auto"/>
            </w:tcBorders>
            <w:vAlign w:val="center"/>
          </w:tcPr>
          <w:p w:rsidR="00174E24" w:rsidRPr="00D43D39" w:rsidRDefault="00174E24" w:rsidP="00270EC7">
            <w:pPr>
              <w:autoSpaceDE w:val="0"/>
              <w:autoSpaceDN w:val="0"/>
              <w:adjustRightInd w:val="0"/>
              <w:snapToGrid w:val="0"/>
              <w:rPr>
                <w:rFonts w:ascii="Times New Roman" w:hAnsi="Times New Roman" w:cs="Times New Roman"/>
              </w:rPr>
            </w:pPr>
          </w:p>
        </w:tc>
      </w:tr>
      <w:tr w:rsidR="00D43D39" w:rsidRPr="00D43D39" w:rsidTr="00D43D39">
        <w:trPr>
          <w:jc w:val="center"/>
        </w:trPr>
        <w:tc>
          <w:tcPr>
            <w:tcW w:w="1416" w:type="pct"/>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At least once/week</w:t>
            </w:r>
          </w:p>
        </w:tc>
        <w:tc>
          <w:tcPr>
            <w:tcW w:w="38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28</w:t>
            </w:r>
          </w:p>
        </w:tc>
        <w:tc>
          <w:tcPr>
            <w:tcW w:w="43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53.8</w:t>
            </w:r>
          </w:p>
        </w:tc>
        <w:tc>
          <w:tcPr>
            <w:tcW w:w="321"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15</w:t>
            </w:r>
          </w:p>
        </w:tc>
        <w:tc>
          <w:tcPr>
            <w:tcW w:w="36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28.8</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16</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30.8</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19</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36.5</w:t>
            </w:r>
          </w:p>
        </w:tc>
        <w:tc>
          <w:tcPr>
            <w:tcW w:w="561" w:type="pct"/>
            <w:vMerge/>
            <w:tcBorders>
              <w:bottom w:val="single" w:sz="4" w:space="0" w:color="auto"/>
            </w:tcBorders>
            <w:vAlign w:val="center"/>
          </w:tcPr>
          <w:p w:rsidR="00174E24" w:rsidRPr="00D43D39" w:rsidRDefault="00174E24" w:rsidP="00270EC7">
            <w:pPr>
              <w:autoSpaceDE w:val="0"/>
              <w:autoSpaceDN w:val="0"/>
              <w:adjustRightInd w:val="0"/>
              <w:snapToGrid w:val="0"/>
              <w:rPr>
                <w:rFonts w:ascii="Times New Roman" w:hAnsi="Times New Roman" w:cs="Times New Roman"/>
              </w:rPr>
            </w:pPr>
          </w:p>
        </w:tc>
      </w:tr>
    </w:tbl>
    <w:p w:rsidR="009176A8" w:rsidRPr="00D43D39" w:rsidRDefault="009176A8" w:rsidP="00270EC7">
      <w:pPr>
        <w:autoSpaceDE w:val="0"/>
        <w:autoSpaceDN w:val="0"/>
        <w:adjustRightInd w:val="0"/>
        <w:snapToGrid w:val="0"/>
        <w:spacing w:after="0" w:line="240" w:lineRule="auto"/>
        <w:ind w:firstLine="425"/>
        <w:jc w:val="both"/>
        <w:rPr>
          <w:rFonts w:ascii="Times New Roman" w:hAnsi="Times New Roman" w:cs="Times New Roman"/>
        </w:rPr>
      </w:pPr>
    </w:p>
    <w:p w:rsidR="00270EC7" w:rsidRDefault="00270EC7" w:rsidP="00270EC7">
      <w:pPr>
        <w:autoSpaceDE w:val="0"/>
        <w:autoSpaceDN w:val="0"/>
        <w:adjustRightInd w:val="0"/>
        <w:snapToGrid w:val="0"/>
        <w:spacing w:after="0" w:line="240" w:lineRule="auto"/>
        <w:ind w:firstLine="425"/>
        <w:jc w:val="both"/>
        <w:rPr>
          <w:rFonts w:ascii="Times New Roman" w:hAnsi="Times New Roman" w:cs="Times New Roman"/>
        </w:rPr>
        <w:sectPr w:rsidR="00270EC7" w:rsidSect="00D43D39">
          <w:type w:val="continuous"/>
          <w:pgSz w:w="12240" w:h="15840"/>
          <w:pgMar w:top="1440" w:right="1440" w:bottom="1440" w:left="1440" w:header="720" w:footer="720" w:gutter="0"/>
          <w:cols w:space="720"/>
          <w:bidi/>
          <w:rtlGutter/>
          <w:docGrid w:linePitch="360"/>
        </w:sectPr>
      </w:pPr>
    </w:p>
    <w:p w:rsidR="00174E24" w:rsidRPr="00D43D39" w:rsidRDefault="00174E24" w:rsidP="00270EC7">
      <w:pPr>
        <w:autoSpaceDE w:val="0"/>
        <w:autoSpaceDN w:val="0"/>
        <w:adjustRightInd w:val="0"/>
        <w:snapToGrid w:val="0"/>
        <w:spacing w:after="0" w:line="240" w:lineRule="auto"/>
        <w:ind w:firstLine="425"/>
        <w:jc w:val="both"/>
        <w:rPr>
          <w:rFonts w:ascii="Times New Roman" w:hAnsi="Times New Roman" w:cs="Times New Roman"/>
        </w:rPr>
      </w:pPr>
      <w:r w:rsidRPr="00D43D39">
        <w:rPr>
          <w:rFonts w:ascii="Times New Roman" w:hAnsi="Times New Roman" w:cs="Times New Roman"/>
        </w:rPr>
        <w:lastRenderedPageBreak/>
        <w:t xml:space="preserve">There was no significant change in the percentage of patients who had any accidental liquid stool leakage. However, there was a notable decrease in the </w:t>
      </w:r>
      <w:r w:rsidRPr="00D43D39">
        <w:rPr>
          <w:rFonts w:ascii="Times New Roman" w:hAnsi="Times New Roman" w:cs="Times New Roman"/>
        </w:rPr>
        <w:lastRenderedPageBreak/>
        <w:t>percentage of those patients from 69.2% at one-month to 59.6% at 24-month follow-up time. ( table 2)</w:t>
      </w:r>
    </w:p>
    <w:p w:rsidR="00270EC7" w:rsidRDefault="00270EC7" w:rsidP="00270EC7">
      <w:pPr>
        <w:autoSpaceDE w:val="0"/>
        <w:autoSpaceDN w:val="0"/>
        <w:adjustRightInd w:val="0"/>
        <w:snapToGrid w:val="0"/>
        <w:spacing w:after="0" w:line="240" w:lineRule="auto"/>
        <w:jc w:val="center"/>
        <w:rPr>
          <w:rFonts w:ascii="Times New Roman" w:hAnsi="Times New Roman" w:cs="Times New Roman"/>
          <w:b/>
          <w:bCs/>
        </w:rPr>
        <w:sectPr w:rsidR="00270EC7" w:rsidSect="00270EC7">
          <w:type w:val="continuous"/>
          <w:pgSz w:w="12240" w:h="15840"/>
          <w:pgMar w:top="1440" w:right="1440" w:bottom="1440" w:left="1440" w:header="720" w:footer="720" w:gutter="0"/>
          <w:cols w:num="2" w:space="500"/>
          <w:rtlGutter/>
          <w:docGrid w:linePitch="360"/>
        </w:sectPr>
      </w:pPr>
    </w:p>
    <w:p w:rsidR="009176A8" w:rsidRPr="00D43D39" w:rsidRDefault="009176A8" w:rsidP="00270EC7">
      <w:pPr>
        <w:autoSpaceDE w:val="0"/>
        <w:autoSpaceDN w:val="0"/>
        <w:adjustRightInd w:val="0"/>
        <w:snapToGrid w:val="0"/>
        <w:spacing w:after="0" w:line="240" w:lineRule="auto"/>
        <w:jc w:val="center"/>
        <w:rPr>
          <w:rFonts w:ascii="Times New Roman" w:hAnsi="Times New Roman" w:cs="Times New Roman"/>
          <w:b/>
          <w:bCs/>
        </w:rPr>
      </w:pPr>
    </w:p>
    <w:p w:rsidR="00174E24" w:rsidRPr="00D43D39" w:rsidRDefault="00174E24" w:rsidP="00270EC7">
      <w:pPr>
        <w:autoSpaceDE w:val="0"/>
        <w:autoSpaceDN w:val="0"/>
        <w:adjustRightInd w:val="0"/>
        <w:snapToGrid w:val="0"/>
        <w:spacing w:after="0" w:line="240" w:lineRule="auto"/>
        <w:jc w:val="center"/>
        <w:rPr>
          <w:rFonts w:ascii="Times New Roman" w:hAnsi="Times New Roman" w:cs="Times New Roman"/>
          <w:b/>
          <w:bCs/>
        </w:rPr>
      </w:pPr>
      <w:r w:rsidRPr="00D43D39">
        <w:rPr>
          <w:rFonts w:ascii="Times New Roman" w:hAnsi="Times New Roman" w:cs="Times New Roman"/>
          <w:b/>
          <w:bCs/>
        </w:rPr>
        <w:t>Table</w:t>
      </w:r>
      <w:r w:rsidR="00D43D39" w:rsidRPr="00D43D39">
        <w:rPr>
          <w:rFonts w:ascii="Times New Roman" w:hAnsi="Times New Roman" w:cs="Times New Roman"/>
          <w:b/>
          <w:bCs/>
        </w:rPr>
        <w:t xml:space="preserve"> </w:t>
      </w:r>
      <w:r w:rsidRPr="00D43D39">
        <w:rPr>
          <w:rFonts w:ascii="Times New Roman" w:hAnsi="Times New Roman" w:cs="Times New Roman"/>
          <w:b/>
          <w:bCs/>
        </w:rPr>
        <w:t>( 2). Do you ever have any accidental leakages of liquid stool?</w:t>
      </w:r>
    </w:p>
    <w:tbl>
      <w:tblPr>
        <w:tblStyle w:val="TableGrid"/>
        <w:tblW w:w="5000" w:type="pct"/>
        <w:jc w:val="center"/>
        <w:tblCellMar>
          <w:left w:w="57" w:type="dxa"/>
          <w:right w:w="57" w:type="dxa"/>
        </w:tblCellMar>
        <w:tblLook w:val="0000"/>
      </w:tblPr>
      <w:tblGrid>
        <w:gridCol w:w="2313"/>
        <w:gridCol w:w="767"/>
        <w:gridCol w:w="870"/>
        <w:gridCol w:w="640"/>
        <w:gridCol w:w="726"/>
        <w:gridCol w:w="712"/>
        <w:gridCol w:w="807"/>
        <w:gridCol w:w="712"/>
        <w:gridCol w:w="807"/>
        <w:gridCol w:w="1120"/>
      </w:tblGrid>
      <w:tr w:rsidR="00174E24" w:rsidRPr="00D43D39" w:rsidTr="00D43D39">
        <w:trPr>
          <w:jc w:val="center"/>
        </w:trPr>
        <w:tc>
          <w:tcPr>
            <w:tcW w:w="1220" w:type="pct"/>
            <w:vMerge w:val="restart"/>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Patient response</w:t>
            </w:r>
          </w:p>
        </w:tc>
        <w:tc>
          <w:tcPr>
            <w:tcW w:w="3188" w:type="pct"/>
            <w:gridSpan w:val="8"/>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Time of Assessment</w:t>
            </w:r>
          </w:p>
        </w:tc>
        <w:tc>
          <w:tcPr>
            <w:tcW w:w="592" w:type="pct"/>
            <w:vMerge w:val="restart"/>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i/>
                <w:iCs/>
              </w:rPr>
            </w:pPr>
            <w:r w:rsidRPr="00D43D39">
              <w:rPr>
                <w:rFonts w:ascii="Times New Roman" w:hAnsi="Times New Roman" w:cs="Times New Roman"/>
                <w:b/>
                <w:bCs/>
                <w:i/>
                <w:iCs/>
              </w:rPr>
              <w:t>p</w:t>
            </w:r>
            <w:r w:rsidRPr="00D43D39">
              <w:rPr>
                <w:rFonts w:ascii="Times New Roman" w:hAnsi="Times New Roman" w:cs="Times New Roman"/>
                <w:b/>
                <w:bCs/>
              </w:rPr>
              <w:t>-value</w:t>
            </w:r>
          </w:p>
        </w:tc>
      </w:tr>
      <w:tr w:rsidR="00174E24" w:rsidRPr="00D43D39" w:rsidTr="00D43D39">
        <w:trPr>
          <w:jc w:val="center"/>
        </w:trPr>
        <w:tc>
          <w:tcPr>
            <w:tcW w:w="1220" w:type="pct"/>
            <w:vMerge/>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rPr>
            </w:pPr>
          </w:p>
        </w:tc>
        <w:tc>
          <w:tcPr>
            <w:tcW w:w="864"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One month</w:t>
            </w:r>
          </w:p>
        </w:tc>
        <w:tc>
          <w:tcPr>
            <w:tcW w:w="721"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6 months</w:t>
            </w:r>
          </w:p>
        </w:tc>
        <w:tc>
          <w:tcPr>
            <w:tcW w:w="801"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12 months</w:t>
            </w:r>
          </w:p>
        </w:tc>
        <w:tc>
          <w:tcPr>
            <w:tcW w:w="801"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24 months</w:t>
            </w:r>
          </w:p>
        </w:tc>
        <w:tc>
          <w:tcPr>
            <w:tcW w:w="592" w:type="pct"/>
            <w:vMerge/>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p>
        </w:tc>
      </w:tr>
      <w:tr w:rsidR="00D43D39" w:rsidRPr="00D43D39" w:rsidTr="00D43D39">
        <w:trPr>
          <w:jc w:val="center"/>
        </w:trPr>
        <w:tc>
          <w:tcPr>
            <w:tcW w:w="1220" w:type="pct"/>
            <w:vMerge/>
            <w:vAlign w:val="center"/>
          </w:tcPr>
          <w:p w:rsidR="00174E24" w:rsidRPr="00D43D39" w:rsidRDefault="00174E24" w:rsidP="00270EC7">
            <w:pPr>
              <w:autoSpaceDE w:val="0"/>
              <w:autoSpaceDN w:val="0"/>
              <w:adjustRightInd w:val="0"/>
              <w:snapToGrid w:val="0"/>
              <w:rPr>
                <w:rFonts w:ascii="Times New Roman" w:hAnsi="Times New Roman" w:cs="Times New Roman"/>
              </w:rPr>
            </w:pPr>
          </w:p>
        </w:tc>
        <w:tc>
          <w:tcPr>
            <w:tcW w:w="405"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459"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338"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38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37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42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37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42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592" w:type="pct"/>
            <w:vMerge/>
            <w:vAlign w:val="center"/>
          </w:tcPr>
          <w:p w:rsidR="00174E24" w:rsidRPr="00D43D39" w:rsidRDefault="00174E24" w:rsidP="00270EC7">
            <w:pPr>
              <w:autoSpaceDE w:val="0"/>
              <w:autoSpaceDN w:val="0"/>
              <w:adjustRightInd w:val="0"/>
              <w:snapToGrid w:val="0"/>
              <w:rPr>
                <w:rFonts w:ascii="Times New Roman" w:hAnsi="Times New Roman" w:cs="Times New Roman"/>
              </w:rPr>
            </w:pPr>
          </w:p>
        </w:tc>
      </w:tr>
      <w:tr w:rsidR="00D43D39" w:rsidRPr="00D43D39" w:rsidTr="00D43D39">
        <w:trPr>
          <w:jc w:val="center"/>
        </w:trPr>
        <w:tc>
          <w:tcPr>
            <w:tcW w:w="1220" w:type="pct"/>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Never</w:t>
            </w:r>
          </w:p>
        </w:tc>
        <w:tc>
          <w:tcPr>
            <w:tcW w:w="405"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16</w:t>
            </w:r>
          </w:p>
        </w:tc>
        <w:tc>
          <w:tcPr>
            <w:tcW w:w="459"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30.8</w:t>
            </w:r>
          </w:p>
        </w:tc>
        <w:tc>
          <w:tcPr>
            <w:tcW w:w="338"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12</w:t>
            </w:r>
          </w:p>
        </w:tc>
        <w:tc>
          <w:tcPr>
            <w:tcW w:w="38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23.1</w:t>
            </w:r>
          </w:p>
        </w:tc>
        <w:tc>
          <w:tcPr>
            <w:tcW w:w="37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16</w:t>
            </w:r>
          </w:p>
        </w:tc>
        <w:tc>
          <w:tcPr>
            <w:tcW w:w="42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30.8</w:t>
            </w:r>
          </w:p>
        </w:tc>
        <w:tc>
          <w:tcPr>
            <w:tcW w:w="37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21</w:t>
            </w:r>
          </w:p>
        </w:tc>
        <w:tc>
          <w:tcPr>
            <w:tcW w:w="42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40.4</w:t>
            </w:r>
          </w:p>
        </w:tc>
        <w:tc>
          <w:tcPr>
            <w:tcW w:w="592" w:type="pct"/>
            <w:vMerge w:val="restar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0.089</w:t>
            </w:r>
          </w:p>
        </w:tc>
      </w:tr>
      <w:tr w:rsidR="00D43D39" w:rsidRPr="00D43D39" w:rsidTr="00D43D39">
        <w:trPr>
          <w:jc w:val="center"/>
        </w:trPr>
        <w:tc>
          <w:tcPr>
            <w:tcW w:w="1220" w:type="pct"/>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Yes</w:t>
            </w:r>
          </w:p>
        </w:tc>
        <w:tc>
          <w:tcPr>
            <w:tcW w:w="405"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36</w:t>
            </w:r>
          </w:p>
        </w:tc>
        <w:tc>
          <w:tcPr>
            <w:tcW w:w="459"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69.2</w:t>
            </w:r>
          </w:p>
        </w:tc>
        <w:tc>
          <w:tcPr>
            <w:tcW w:w="338"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40</w:t>
            </w:r>
          </w:p>
        </w:tc>
        <w:tc>
          <w:tcPr>
            <w:tcW w:w="38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76.9</w:t>
            </w:r>
          </w:p>
        </w:tc>
        <w:tc>
          <w:tcPr>
            <w:tcW w:w="37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36</w:t>
            </w:r>
          </w:p>
        </w:tc>
        <w:tc>
          <w:tcPr>
            <w:tcW w:w="42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69.2</w:t>
            </w:r>
          </w:p>
        </w:tc>
        <w:tc>
          <w:tcPr>
            <w:tcW w:w="37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31</w:t>
            </w:r>
          </w:p>
        </w:tc>
        <w:tc>
          <w:tcPr>
            <w:tcW w:w="42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59.6</w:t>
            </w:r>
          </w:p>
        </w:tc>
        <w:tc>
          <w:tcPr>
            <w:tcW w:w="592" w:type="pct"/>
            <w:vMerge/>
            <w:vAlign w:val="center"/>
          </w:tcPr>
          <w:p w:rsidR="00174E24" w:rsidRPr="00D43D39" w:rsidRDefault="00174E24" w:rsidP="00270EC7">
            <w:pPr>
              <w:autoSpaceDE w:val="0"/>
              <w:autoSpaceDN w:val="0"/>
              <w:adjustRightInd w:val="0"/>
              <w:snapToGrid w:val="0"/>
              <w:rPr>
                <w:rFonts w:ascii="Times New Roman" w:hAnsi="Times New Roman" w:cs="Times New Roman"/>
              </w:rPr>
            </w:pPr>
          </w:p>
        </w:tc>
      </w:tr>
    </w:tbl>
    <w:p w:rsidR="00174E24" w:rsidRDefault="00174E24" w:rsidP="00270EC7">
      <w:pPr>
        <w:autoSpaceDE w:val="0"/>
        <w:autoSpaceDN w:val="0"/>
        <w:adjustRightInd w:val="0"/>
        <w:snapToGrid w:val="0"/>
        <w:spacing w:after="0" w:line="240" w:lineRule="auto"/>
        <w:jc w:val="both"/>
        <w:rPr>
          <w:rFonts w:ascii="Times New Roman" w:eastAsiaTheme="minorEastAsia" w:hAnsi="Times New Roman" w:cs="Times New Roman"/>
          <w:lang w:eastAsia="zh-CN"/>
        </w:rPr>
      </w:pPr>
      <w:r w:rsidRPr="00D43D39">
        <w:rPr>
          <w:rFonts w:ascii="Times New Roman" w:hAnsi="Times New Roman" w:cs="Times New Roman"/>
        </w:rPr>
        <w:t>Cochran's Q Test</w:t>
      </w:r>
    </w:p>
    <w:p w:rsidR="000D63FC" w:rsidRPr="000D63FC" w:rsidRDefault="000D63FC" w:rsidP="00270EC7">
      <w:pPr>
        <w:autoSpaceDE w:val="0"/>
        <w:autoSpaceDN w:val="0"/>
        <w:adjustRightInd w:val="0"/>
        <w:snapToGrid w:val="0"/>
        <w:spacing w:after="0" w:line="240" w:lineRule="auto"/>
        <w:jc w:val="both"/>
        <w:rPr>
          <w:rFonts w:ascii="Times New Roman" w:eastAsiaTheme="minorEastAsia" w:hAnsi="Times New Roman" w:cs="Times New Roman"/>
          <w:lang w:eastAsia="zh-CN"/>
        </w:rPr>
      </w:pPr>
    </w:p>
    <w:p w:rsidR="00AD4D30" w:rsidRDefault="00AD4D30" w:rsidP="00270EC7">
      <w:pPr>
        <w:snapToGrid w:val="0"/>
        <w:spacing w:after="0" w:line="240" w:lineRule="auto"/>
        <w:ind w:firstLine="425"/>
        <w:jc w:val="both"/>
        <w:rPr>
          <w:rFonts w:ascii="Times New Roman" w:hAnsi="Times New Roman" w:cs="Times New Roman"/>
        </w:rPr>
        <w:sectPr w:rsidR="00AD4D30" w:rsidSect="00D43D39">
          <w:type w:val="continuous"/>
          <w:pgSz w:w="12240" w:h="15840"/>
          <w:pgMar w:top="1440" w:right="1440" w:bottom="1440" w:left="1440" w:header="720" w:footer="720" w:gutter="0"/>
          <w:cols w:space="720"/>
          <w:bidi/>
          <w:rtlGutter/>
          <w:docGrid w:linePitch="360"/>
        </w:sectPr>
      </w:pPr>
    </w:p>
    <w:p w:rsidR="00174E24" w:rsidRPr="00D43D39" w:rsidRDefault="00174E24" w:rsidP="00270EC7">
      <w:pPr>
        <w:snapToGrid w:val="0"/>
        <w:spacing w:after="0" w:line="240" w:lineRule="auto"/>
        <w:ind w:firstLine="425"/>
        <w:jc w:val="both"/>
        <w:rPr>
          <w:rFonts w:ascii="Times New Roman" w:eastAsia="Times New Roman" w:hAnsi="Times New Roman" w:cs="Times New Roman"/>
          <w:lang w:bidi="ar-EG"/>
        </w:rPr>
      </w:pPr>
      <w:r w:rsidRPr="00D43D39">
        <w:rPr>
          <w:rFonts w:ascii="Times New Roman" w:hAnsi="Times New Roman" w:cs="Times New Roman"/>
        </w:rPr>
        <w:lastRenderedPageBreak/>
        <w:t xml:space="preserve">There was a notable increase in the frequency of bowel habits among patients over the follow-up </w:t>
      </w:r>
      <w:r w:rsidRPr="00D43D39">
        <w:rPr>
          <w:rFonts w:ascii="Times New Roman" w:hAnsi="Times New Roman" w:cs="Times New Roman"/>
        </w:rPr>
        <w:lastRenderedPageBreak/>
        <w:t>period</w:t>
      </w:r>
      <w:r w:rsidR="00D43D39" w:rsidRPr="00D43D39">
        <w:rPr>
          <w:rFonts w:ascii="Times New Roman" w:hAnsi="Times New Roman" w:cs="Times New Roman"/>
        </w:rPr>
        <w:t>,</w:t>
      </w:r>
      <w:r w:rsidRPr="00D43D39">
        <w:rPr>
          <w:rFonts w:ascii="Times New Roman" w:hAnsi="Times New Roman" w:cs="Times New Roman"/>
        </w:rPr>
        <w:t xml:space="preserve"> this change in the bowel habit was not statistically significant</w:t>
      </w:r>
      <w:r w:rsidR="00D43D39" w:rsidRPr="00D43D39">
        <w:rPr>
          <w:rFonts w:ascii="Times New Roman" w:hAnsi="Times New Roman" w:cs="Times New Roman"/>
        </w:rPr>
        <w:t xml:space="preserve">. </w:t>
      </w:r>
      <w:r w:rsidR="00D43D39" w:rsidRPr="00D43D39">
        <w:rPr>
          <w:rFonts w:ascii="Times New Roman" w:eastAsia="Times New Roman" w:hAnsi="Times New Roman" w:cs="Times New Roman"/>
          <w:lang w:bidi="ar-EG"/>
        </w:rPr>
        <w:t>(</w:t>
      </w:r>
      <w:r w:rsidRPr="00D43D39">
        <w:rPr>
          <w:rFonts w:ascii="Times New Roman" w:eastAsia="Times New Roman" w:hAnsi="Times New Roman" w:cs="Times New Roman"/>
          <w:lang w:bidi="ar-EG"/>
        </w:rPr>
        <w:t>table 3)</w:t>
      </w:r>
    </w:p>
    <w:p w:rsidR="00AD4D30" w:rsidRDefault="00AD4D30" w:rsidP="00270EC7">
      <w:pPr>
        <w:snapToGrid w:val="0"/>
        <w:spacing w:after="0" w:line="240" w:lineRule="auto"/>
        <w:jc w:val="center"/>
        <w:rPr>
          <w:rFonts w:ascii="Times New Roman" w:eastAsia="Times New Roman" w:hAnsi="Times New Roman" w:cs="Times New Roman"/>
          <w:b/>
          <w:bCs/>
          <w:lang w:bidi="ar-EG"/>
        </w:rPr>
        <w:sectPr w:rsidR="00AD4D30" w:rsidSect="00AD4D30">
          <w:type w:val="continuous"/>
          <w:pgSz w:w="12240" w:h="15840"/>
          <w:pgMar w:top="1440" w:right="1440" w:bottom="1440" w:left="1440" w:header="720" w:footer="720" w:gutter="0"/>
          <w:cols w:num="2" w:space="709"/>
          <w:rtlGutter/>
          <w:docGrid w:linePitch="360"/>
        </w:sectPr>
      </w:pPr>
    </w:p>
    <w:p w:rsidR="009176A8" w:rsidRPr="00D43D39" w:rsidRDefault="009176A8" w:rsidP="00270EC7">
      <w:pPr>
        <w:snapToGrid w:val="0"/>
        <w:spacing w:after="0" w:line="240" w:lineRule="auto"/>
        <w:jc w:val="center"/>
        <w:rPr>
          <w:rFonts w:ascii="Times New Roman" w:eastAsia="Times New Roman" w:hAnsi="Times New Roman" w:cs="Times New Roman"/>
          <w:b/>
          <w:bCs/>
          <w:lang w:bidi="ar-EG"/>
        </w:rPr>
      </w:pPr>
    </w:p>
    <w:p w:rsidR="00174E24" w:rsidRPr="00D43D39" w:rsidRDefault="00174E24" w:rsidP="00270EC7">
      <w:pPr>
        <w:snapToGrid w:val="0"/>
        <w:spacing w:after="0" w:line="240" w:lineRule="auto"/>
        <w:jc w:val="center"/>
        <w:rPr>
          <w:rFonts w:ascii="Times New Roman" w:eastAsia="Times New Roman" w:hAnsi="Times New Roman" w:cs="Times New Roman"/>
          <w:lang w:bidi="ar-EG"/>
        </w:rPr>
      </w:pPr>
      <w:r w:rsidRPr="00D43D39">
        <w:rPr>
          <w:rFonts w:ascii="Times New Roman" w:eastAsia="Times New Roman" w:hAnsi="Times New Roman" w:cs="Times New Roman"/>
          <w:b/>
          <w:bCs/>
          <w:lang w:bidi="ar-EG"/>
        </w:rPr>
        <w:t>Table 3. How often do you open your bowel?</w:t>
      </w:r>
    </w:p>
    <w:tbl>
      <w:tblPr>
        <w:tblStyle w:val="TableGrid"/>
        <w:tblW w:w="5000" w:type="pct"/>
        <w:jc w:val="center"/>
        <w:tblCellMar>
          <w:left w:w="57" w:type="dxa"/>
          <w:right w:w="57" w:type="dxa"/>
        </w:tblCellMar>
        <w:tblLook w:val="0000"/>
      </w:tblPr>
      <w:tblGrid>
        <w:gridCol w:w="2867"/>
        <w:gridCol w:w="707"/>
        <w:gridCol w:w="803"/>
        <w:gridCol w:w="591"/>
        <w:gridCol w:w="669"/>
        <w:gridCol w:w="657"/>
        <w:gridCol w:w="745"/>
        <w:gridCol w:w="657"/>
        <w:gridCol w:w="745"/>
        <w:gridCol w:w="1033"/>
      </w:tblGrid>
      <w:tr w:rsidR="00174E24" w:rsidRPr="00D43D39" w:rsidTr="00D43D39">
        <w:trPr>
          <w:jc w:val="center"/>
        </w:trPr>
        <w:tc>
          <w:tcPr>
            <w:tcW w:w="1513" w:type="pct"/>
            <w:vMerge w:val="restart"/>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Patient response</w:t>
            </w:r>
          </w:p>
        </w:tc>
        <w:tc>
          <w:tcPr>
            <w:tcW w:w="2941" w:type="pct"/>
            <w:gridSpan w:val="8"/>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Time of Assessment</w:t>
            </w:r>
          </w:p>
        </w:tc>
        <w:tc>
          <w:tcPr>
            <w:tcW w:w="546" w:type="pct"/>
            <w:vMerge w:val="restart"/>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i/>
                <w:iCs/>
                <w:lang w:bidi="ar-EG"/>
              </w:rPr>
            </w:pPr>
            <w:r w:rsidRPr="00D43D39">
              <w:rPr>
                <w:rFonts w:ascii="Times New Roman" w:eastAsia="Times New Roman" w:hAnsi="Times New Roman" w:cs="Times New Roman"/>
                <w:b/>
                <w:bCs/>
                <w:i/>
                <w:iCs/>
                <w:lang w:bidi="ar-EG"/>
              </w:rPr>
              <w:t>p</w:t>
            </w:r>
            <w:r w:rsidRPr="00D43D39">
              <w:rPr>
                <w:rFonts w:ascii="Times New Roman" w:eastAsia="Times New Roman" w:hAnsi="Times New Roman" w:cs="Times New Roman"/>
                <w:b/>
                <w:bCs/>
                <w:lang w:bidi="ar-EG"/>
              </w:rPr>
              <w:t>-value</w:t>
            </w:r>
          </w:p>
        </w:tc>
      </w:tr>
      <w:tr w:rsidR="00174E24" w:rsidRPr="00D43D39" w:rsidTr="00D43D39">
        <w:trPr>
          <w:jc w:val="center"/>
        </w:trPr>
        <w:tc>
          <w:tcPr>
            <w:tcW w:w="1513" w:type="pct"/>
            <w:vMerge/>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lang w:bidi="ar-EG"/>
              </w:rPr>
            </w:pPr>
          </w:p>
        </w:tc>
        <w:tc>
          <w:tcPr>
            <w:tcW w:w="797" w:type="pct"/>
            <w:gridSpan w:val="2"/>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One month</w:t>
            </w:r>
          </w:p>
        </w:tc>
        <w:tc>
          <w:tcPr>
            <w:tcW w:w="665" w:type="pct"/>
            <w:gridSpan w:val="2"/>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6 months</w:t>
            </w:r>
          </w:p>
        </w:tc>
        <w:tc>
          <w:tcPr>
            <w:tcW w:w="739" w:type="pct"/>
            <w:gridSpan w:val="2"/>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12 months</w:t>
            </w:r>
          </w:p>
        </w:tc>
        <w:tc>
          <w:tcPr>
            <w:tcW w:w="739" w:type="pct"/>
            <w:gridSpan w:val="2"/>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24 months</w:t>
            </w:r>
          </w:p>
        </w:tc>
        <w:tc>
          <w:tcPr>
            <w:tcW w:w="546" w:type="pct"/>
            <w:vMerge/>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p>
        </w:tc>
      </w:tr>
      <w:tr w:rsidR="00D43D39" w:rsidRPr="00D43D39" w:rsidTr="00D43D39">
        <w:trPr>
          <w:jc w:val="center"/>
        </w:trPr>
        <w:tc>
          <w:tcPr>
            <w:tcW w:w="1513" w:type="pct"/>
            <w:vMerge/>
            <w:vAlign w:val="center"/>
          </w:tcPr>
          <w:p w:rsidR="00174E24" w:rsidRPr="00D43D39" w:rsidRDefault="00174E24" w:rsidP="00270EC7">
            <w:pPr>
              <w:snapToGrid w:val="0"/>
              <w:rPr>
                <w:rFonts w:ascii="Times New Roman" w:eastAsia="Times New Roman" w:hAnsi="Times New Roman" w:cs="Times New Roman"/>
                <w:lang w:bidi="ar-EG"/>
              </w:rPr>
            </w:pPr>
          </w:p>
        </w:tc>
        <w:tc>
          <w:tcPr>
            <w:tcW w:w="37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No.</w:t>
            </w:r>
          </w:p>
        </w:tc>
        <w:tc>
          <w:tcPr>
            <w:tcW w:w="42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w:t>
            </w:r>
          </w:p>
        </w:tc>
        <w:tc>
          <w:tcPr>
            <w:tcW w:w="312"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No.</w:t>
            </w:r>
          </w:p>
        </w:tc>
        <w:tc>
          <w:tcPr>
            <w:tcW w:w="35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No.</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No.</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w:t>
            </w:r>
          </w:p>
        </w:tc>
        <w:tc>
          <w:tcPr>
            <w:tcW w:w="546" w:type="pct"/>
            <w:vMerge/>
            <w:vAlign w:val="center"/>
          </w:tcPr>
          <w:p w:rsidR="00174E24" w:rsidRPr="00D43D39" w:rsidRDefault="00174E24" w:rsidP="00270EC7">
            <w:pPr>
              <w:snapToGrid w:val="0"/>
              <w:rPr>
                <w:rFonts w:ascii="Times New Roman" w:eastAsia="Times New Roman" w:hAnsi="Times New Roman" w:cs="Times New Roman"/>
                <w:lang w:bidi="ar-EG"/>
              </w:rPr>
            </w:pPr>
          </w:p>
        </w:tc>
      </w:tr>
      <w:tr w:rsidR="00D43D39" w:rsidRPr="00D43D39" w:rsidTr="00D43D39">
        <w:trPr>
          <w:jc w:val="center"/>
        </w:trPr>
        <w:tc>
          <w:tcPr>
            <w:tcW w:w="1513" w:type="pct"/>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1-3 times/day</w:t>
            </w:r>
          </w:p>
        </w:tc>
        <w:tc>
          <w:tcPr>
            <w:tcW w:w="37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7</w:t>
            </w:r>
          </w:p>
        </w:tc>
        <w:tc>
          <w:tcPr>
            <w:tcW w:w="42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13.5</w:t>
            </w:r>
          </w:p>
        </w:tc>
        <w:tc>
          <w:tcPr>
            <w:tcW w:w="312"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5</w:t>
            </w:r>
          </w:p>
        </w:tc>
        <w:tc>
          <w:tcPr>
            <w:tcW w:w="35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9.6</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7</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13.5</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7</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13.5</w:t>
            </w:r>
          </w:p>
        </w:tc>
        <w:tc>
          <w:tcPr>
            <w:tcW w:w="546" w:type="pct"/>
            <w:vMerge w:val="restar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0.141</w:t>
            </w:r>
          </w:p>
        </w:tc>
      </w:tr>
      <w:tr w:rsidR="00D43D39" w:rsidRPr="00D43D39" w:rsidTr="00D43D39">
        <w:trPr>
          <w:jc w:val="center"/>
        </w:trPr>
        <w:tc>
          <w:tcPr>
            <w:tcW w:w="1513" w:type="pct"/>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4-7 times/day</w:t>
            </w:r>
          </w:p>
        </w:tc>
        <w:tc>
          <w:tcPr>
            <w:tcW w:w="37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11</w:t>
            </w:r>
          </w:p>
        </w:tc>
        <w:tc>
          <w:tcPr>
            <w:tcW w:w="42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21.2</w:t>
            </w:r>
          </w:p>
        </w:tc>
        <w:tc>
          <w:tcPr>
            <w:tcW w:w="312"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13</w:t>
            </w:r>
          </w:p>
        </w:tc>
        <w:tc>
          <w:tcPr>
            <w:tcW w:w="35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25.0</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12</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23.1</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17</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32.7</w:t>
            </w:r>
          </w:p>
        </w:tc>
        <w:tc>
          <w:tcPr>
            <w:tcW w:w="546" w:type="pct"/>
            <w:vMerge/>
            <w:vAlign w:val="center"/>
          </w:tcPr>
          <w:p w:rsidR="00174E24" w:rsidRPr="00D43D39" w:rsidRDefault="00174E24" w:rsidP="00270EC7">
            <w:pPr>
              <w:snapToGrid w:val="0"/>
              <w:rPr>
                <w:rFonts w:ascii="Times New Roman" w:eastAsia="Times New Roman" w:hAnsi="Times New Roman" w:cs="Times New Roman"/>
                <w:lang w:bidi="ar-EG"/>
              </w:rPr>
            </w:pPr>
          </w:p>
        </w:tc>
      </w:tr>
      <w:tr w:rsidR="00D43D39" w:rsidRPr="00D43D39" w:rsidTr="00D43D39">
        <w:trPr>
          <w:jc w:val="center"/>
        </w:trPr>
        <w:tc>
          <w:tcPr>
            <w:tcW w:w="1513" w:type="pct"/>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More than 7 times/day</w:t>
            </w:r>
          </w:p>
        </w:tc>
        <w:tc>
          <w:tcPr>
            <w:tcW w:w="37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13</w:t>
            </w:r>
          </w:p>
        </w:tc>
        <w:tc>
          <w:tcPr>
            <w:tcW w:w="42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25.0</w:t>
            </w:r>
          </w:p>
        </w:tc>
        <w:tc>
          <w:tcPr>
            <w:tcW w:w="312"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20</w:t>
            </w:r>
          </w:p>
        </w:tc>
        <w:tc>
          <w:tcPr>
            <w:tcW w:w="35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38.5</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23</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44.2</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16</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30.8</w:t>
            </w:r>
          </w:p>
        </w:tc>
        <w:tc>
          <w:tcPr>
            <w:tcW w:w="546" w:type="pct"/>
            <w:vMerge/>
            <w:vAlign w:val="center"/>
          </w:tcPr>
          <w:p w:rsidR="00174E24" w:rsidRPr="00D43D39" w:rsidRDefault="00174E24" w:rsidP="00270EC7">
            <w:pPr>
              <w:snapToGrid w:val="0"/>
              <w:rPr>
                <w:rFonts w:ascii="Times New Roman" w:eastAsia="Times New Roman" w:hAnsi="Times New Roman" w:cs="Times New Roman"/>
                <w:lang w:bidi="ar-EG"/>
              </w:rPr>
            </w:pPr>
          </w:p>
        </w:tc>
      </w:tr>
      <w:tr w:rsidR="00D43D39" w:rsidRPr="00D43D39" w:rsidTr="00D43D39">
        <w:trPr>
          <w:jc w:val="center"/>
        </w:trPr>
        <w:tc>
          <w:tcPr>
            <w:tcW w:w="1513" w:type="pct"/>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Less than once/day</w:t>
            </w:r>
          </w:p>
        </w:tc>
        <w:tc>
          <w:tcPr>
            <w:tcW w:w="37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21</w:t>
            </w:r>
          </w:p>
        </w:tc>
        <w:tc>
          <w:tcPr>
            <w:tcW w:w="42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40.4</w:t>
            </w:r>
          </w:p>
        </w:tc>
        <w:tc>
          <w:tcPr>
            <w:tcW w:w="312"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14</w:t>
            </w:r>
          </w:p>
        </w:tc>
        <w:tc>
          <w:tcPr>
            <w:tcW w:w="35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26.9</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10</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19.2</w:t>
            </w:r>
          </w:p>
        </w:tc>
        <w:tc>
          <w:tcPr>
            <w:tcW w:w="347"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12</w:t>
            </w:r>
          </w:p>
        </w:tc>
        <w:tc>
          <w:tcPr>
            <w:tcW w:w="39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23.1</w:t>
            </w:r>
          </w:p>
        </w:tc>
        <w:tc>
          <w:tcPr>
            <w:tcW w:w="546" w:type="pct"/>
            <w:vMerge/>
            <w:vAlign w:val="center"/>
          </w:tcPr>
          <w:p w:rsidR="00174E24" w:rsidRPr="00D43D39" w:rsidRDefault="00174E24" w:rsidP="00270EC7">
            <w:pPr>
              <w:snapToGrid w:val="0"/>
              <w:rPr>
                <w:rFonts w:ascii="Times New Roman" w:eastAsia="Times New Roman" w:hAnsi="Times New Roman" w:cs="Times New Roman"/>
                <w:lang w:bidi="ar-EG"/>
              </w:rPr>
            </w:pPr>
          </w:p>
        </w:tc>
      </w:tr>
    </w:tbl>
    <w:p w:rsidR="00174E24" w:rsidRPr="00D43D39" w:rsidRDefault="00174E24" w:rsidP="00270EC7">
      <w:pPr>
        <w:snapToGrid w:val="0"/>
        <w:spacing w:after="0" w:line="240" w:lineRule="auto"/>
        <w:jc w:val="both"/>
        <w:rPr>
          <w:rFonts w:ascii="Times New Roman" w:eastAsia="Times New Roman" w:hAnsi="Times New Roman" w:cs="Times New Roman"/>
          <w:lang w:bidi="ar-EG"/>
        </w:rPr>
      </w:pPr>
      <w:r w:rsidRPr="00D43D39">
        <w:rPr>
          <w:rFonts w:ascii="Times New Roman" w:eastAsia="Times New Roman" w:hAnsi="Times New Roman" w:cs="Times New Roman"/>
          <w:lang w:bidi="ar-EG"/>
        </w:rPr>
        <w:t>Kendall's W Test</w:t>
      </w:r>
    </w:p>
    <w:p w:rsidR="009176A8" w:rsidRPr="00D43D39" w:rsidRDefault="009176A8" w:rsidP="00270EC7">
      <w:pPr>
        <w:snapToGrid w:val="0"/>
        <w:spacing w:after="0" w:line="240" w:lineRule="auto"/>
        <w:ind w:firstLine="425"/>
        <w:jc w:val="both"/>
        <w:rPr>
          <w:rFonts w:ascii="Times New Roman" w:hAnsi="Times New Roman" w:cs="Times New Roman"/>
        </w:rPr>
      </w:pPr>
    </w:p>
    <w:p w:rsidR="00AD4D30" w:rsidRDefault="00AD4D30" w:rsidP="00270EC7">
      <w:pPr>
        <w:snapToGrid w:val="0"/>
        <w:spacing w:after="0" w:line="240" w:lineRule="auto"/>
        <w:ind w:firstLine="425"/>
        <w:jc w:val="both"/>
        <w:rPr>
          <w:rFonts w:ascii="Times New Roman" w:hAnsi="Times New Roman" w:cs="Times New Roman"/>
        </w:rPr>
        <w:sectPr w:rsidR="00AD4D30" w:rsidSect="00D43D39">
          <w:type w:val="continuous"/>
          <w:pgSz w:w="12240" w:h="15840"/>
          <w:pgMar w:top="1440" w:right="1440" w:bottom="1440" w:left="1440" w:header="720" w:footer="720" w:gutter="0"/>
          <w:cols w:space="720"/>
          <w:bidi/>
          <w:rtlGutter/>
          <w:docGrid w:linePitch="360"/>
        </w:sectPr>
      </w:pPr>
    </w:p>
    <w:p w:rsidR="00D43D39" w:rsidRDefault="00174E24" w:rsidP="00270EC7">
      <w:pPr>
        <w:snapToGrid w:val="0"/>
        <w:spacing w:after="0" w:line="240" w:lineRule="auto"/>
        <w:ind w:firstLine="425"/>
        <w:jc w:val="both"/>
        <w:rPr>
          <w:rFonts w:ascii="Times New Roman" w:eastAsiaTheme="minorEastAsia" w:hAnsi="Times New Roman" w:cs="Times New Roman"/>
          <w:lang w:eastAsia="zh-CN"/>
        </w:rPr>
      </w:pPr>
      <w:r w:rsidRPr="00D43D39">
        <w:rPr>
          <w:rFonts w:ascii="Times New Roman" w:hAnsi="Times New Roman" w:cs="Times New Roman"/>
        </w:rPr>
        <w:lastRenderedPageBreak/>
        <w:t xml:space="preserve">There was a statistically significant decrease in the percentage of patients who experience a bowel opening within one-hour of the last act (from 46.2% </w:t>
      </w:r>
      <w:r w:rsidRPr="00D43D39">
        <w:rPr>
          <w:rFonts w:ascii="Times New Roman" w:hAnsi="Times New Roman" w:cs="Times New Roman"/>
        </w:rPr>
        <w:lastRenderedPageBreak/>
        <w:t>at one-month to 30.8% at 24-month follow-up time)</w:t>
      </w:r>
      <w:r w:rsidR="00D43D39" w:rsidRPr="00D43D39">
        <w:rPr>
          <w:rFonts w:ascii="Times New Roman" w:hAnsi="Times New Roman" w:cs="Times New Roman"/>
        </w:rPr>
        <w:t>. (</w:t>
      </w:r>
      <w:r w:rsidRPr="00D43D39">
        <w:rPr>
          <w:rFonts w:ascii="Times New Roman" w:hAnsi="Times New Roman" w:cs="Times New Roman"/>
        </w:rPr>
        <w:t>table 4</w:t>
      </w:r>
      <w:r w:rsidR="009176A8" w:rsidRPr="00D43D39">
        <w:rPr>
          <w:rFonts w:ascii="Times New Roman" w:hAnsi="Times New Roman" w:cs="Times New Roman"/>
        </w:rPr>
        <w:t>)</w:t>
      </w:r>
    </w:p>
    <w:p w:rsidR="00AD4D30" w:rsidRDefault="00AD4D30" w:rsidP="00270EC7">
      <w:pPr>
        <w:snapToGrid w:val="0"/>
        <w:spacing w:after="0" w:line="240" w:lineRule="auto"/>
        <w:ind w:firstLine="425"/>
        <w:jc w:val="both"/>
        <w:rPr>
          <w:rFonts w:ascii="Times New Roman" w:eastAsiaTheme="minorEastAsia" w:hAnsi="Times New Roman" w:cs="Times New Roman"/>
          <w:lang w:eastAsia="zh-CN"/>
        </w:rPr>
        <w:sectPr w:rsidR="00AD4D30" w:rsidSect="00AD4D30">
          <w:type w:val="continuous"/>
          <w:pgSz w:w="12240" w:h="15840"/>
          <w:pgMar w:top="1440" w:right="1440" w:bottom="1440" w:left="1440" w:header="720" w:footer="720" w:gutter="0"/>
          <w:cols w:num="2" w:space="709"/>
          <w:rtlGutter/>
          <w:docGrid w:linePitch="360"/>
        </w:sectPr>
      </w:pPr>
    </w:p>
    <w:p w:rsidR="00AD4D30" w:rsidRDefault="00AD4D30" w:rsidP="00270EC7">
      <w:pPr>
        <w:snapToGrid w:val="0"/>
        <w:spacing w:after="0" w:line="240" w:lineRule="auto"/>
        <w:jc w:val="center"/>
        <w:rPr>
          <w:rFonts w:ascii="Times New Roman" w:eastAsiaTheme="minorEastAsia" w:hAnsi="Times New Roman" w:cs="Times New Roman"/>
          <w:lang w:eastAsia="zh-CN"/>
        </w:rPr>
      </w:pPr>
    </w:p>
    <w:p w:rsidR="00174E24" w:rsidRPr="00D43D39" w:rsidRDefault="00174E24" w:rsidP="00270EC7">
      <w:pPr>
        <w:snapToGrid w:val="0"/>
        <w:spacing w:after="0" w:line="240" w:lineRule="auto"/>
        <w:jc w:val="center"/>
        <w:rPr>
          <w:rFonts w:ascii="Times New Roman" w:eastAsia="Times New Roman" w:hAnsi="Times New Roman" w:cs="Times New Roman"/>
          <w:lang w:bidi="ar-EG"/>
        </w:rPr>
      </w:pPr>
      <w:r w:rsidRPr="00D43D39">
        <w:rPr>
          <w:rFonts w:ascii="Times New Roman" w:hAnsi="Times New Roman" w:cs="Times New Roman"/>
          <w:b/>
          <w:bCs/>
        </w:rPr>
        <w:t>Table 4. Do you ever have to open your bowel again within one hour of the last bowel opening?</w:t>
      </w:r>
    </w:p>
    <w:tbl>
      <w:tblPr>
        <w:tblStyle w:val="TableGrid"/>
        <w:tblW w:w="5000" w:type="pct"/>
        <w:jc w:val="center"/>
        <w:tblCellMar>
          <w:left w:w="57" w:type="dxa"/>
          <w:right w:w="57" w:type="dxa"/>
        </w:tblCellMar>
        <w:tblLook w:val="0000"/>
      </w:tblPr>
      <w:tblGrid>
        <w:gridCol w:w="2683"/>
        <w:gridCol w:w="728"/>
        <w:gridCol w:w="826"/>
        <w:gridCol w:w="608"/>
        <w:gridCol w:w="688"/>
        <w:gridCol w:w="675"/>
        <w:gridCol w:w="765"/>
        <w:gridCol w:w="675"/>
        <w:gridCol w:w="765"/>
        <w:gridCol w:w="1061"/>
      </w:tblGrid>
      <w:tr w:rsidR="00174E24" w:rsidRPr="00D43D39" w:rsidTr="00D43D39">
        <w:trPr>
          <w:jc w:val="center"/>
        </w:trPr>
        <w:tc>
          <w:tcPr>
            <w:tcW w:w="1416" w:type="pct"/>
            <w:vMerge w:val="restart"/>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Patient response</w:t>
            </w:r>
          </w:p>
        </w:tc>
        <w:tc>
          <w:tcPr>
            <w:tcW w:w="3023" w:type="pct"/>
            <w:gridSpan w:val="8"/>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Time of Assessment</w:t>
            </w:r>
          </w:p>
        </w:tc>
        <w:tc>
          <w:tcPr>
            <w:tcW w:w="561" w:type="pct"/>
            <w:vMerge w:val="restart"/>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i/>
                <w:iCs/>
              </w:rPr>
            </w:pPr>
            <w:r w:rsidRPr="00D43D39">
              <w:rPr>
                <w:rFonts w:ascii="Times New Roman" w:hAnsi="Times New Roman" w:cs="Times New Roman"/>
                <w:b/>
                <w:bCs/>
                <w:i/>
                <w:iCs/>
              </w:rPr>
              <w:t>p</w:t>
            </w:r>
            <w:r w:rsidRPr="00D43D39">
              <w:rPr>
                <w:rFonts w:ascii="Times New Roman" w:hAnsi="Times New Roman" w:cs="Times New Roman"/>
                <w:b/>
                <w:bCs/>
              </w:rPr>
              <w:t>-value</w:t>
            </w:r>
          </w:p>
        </w:tc>
      </w:tr>
      <w:tr w:rsidR="00174E24" w:rsidRPr="00D43D39" w:rsidTr="00D43D39">
        <w:trPr>
          <w:jc w:val="center"/>
        </w:trPr>
        <w:tc>
          <w:tcPr>
            <w:tcW w:w="1416" w:type="pct"/>
            <w:vMerge/>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rPr>
            </w:pPr>
          </w:p>
        </w:tc>
        <w:tc>
          <w:tcPr>
            <w:tcW w:w="819"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One month</w:t>
            </w:r>
          </w:p>
        </w:tc>
        <w:tc>
          <w:tcPr>
            <w:tcW w:w="684"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6 months</w:t>
            </w:r>
          </w:p>
        </w:tc>
        <w:tc>
          <w:tcPr>
            <w:tcW w:w="760"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12 months</w:t>
            </w:r>
          </w:p>
        </w:tc>
        <w:tc>
          <w:tcPr>
            <w:tcW w:w="760" w:type="pct"/>
            <w:gridSpan w:val="2"/>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24 months</w:t>
            </w:r>
          </w:p>
        </w:tc>
        <w:tc>
          <w:tcPr>
            <w:tcW w:w="561" w:type="pct"/>
            <w:vMerge/>
            <w:shd w:val="clear" w:color="auto" w:fill="EEECE1" w:themeFill="background2"/>
            <w:vAlign w:val="center"/>
          </w:tcPr>
          <w:p w:rsidR="00174E24" w:rsidRPr="00D43D39" w:rsidRDefault="00174E24" w:rsidP="00270EC7">
            <w:pPr>
              <w:autoSpaceDE w:val="0"/>
              <w:autoSpaceDN w:val="0"/>
              <w:adjustRightInd w:val="0"/>
              <w:snapToGrid w:val="0"/>
              <w:rPr>
                <w:rFonts w:ascii="Times New Roman" w:hAnsi="Times New Roman" w:cs="Times New Roman"/>
                <w:b/>
                <w:bCs/>
              </w:rPr>
            </w:pPr>
          </w:p>
        </w:tc>
      </w:tr>
      <w:tr w:rsidR="00D43D39" w:rsidRPr="00D43D39" w:rsidTr="00D43D39">
        <w:trPr>
          <w:jc w:val="center"/>
        </w:trPr>
        <w:tc>
          <w:tcPr>
            <w:tcW w:w="1416" w:type="pct"/>
            <w:vMerge/>
            <w:vAlign w:val="center"/>
          </w:tcPr>
          <w:p w:rsidR="00174E24" w:rsidRPr="00D43D39" w:rsidRDefault="00174E24" w:rsidP="00270EC7">
            <w:pPr>
              <w:autoSpaceDE w:val="0"/>
              <w:autoSpaceDN w:val="0"/>
              <w:adjustRightInd w:val="0"/>
              <w:snapToGrid w:val="0"/>
              <w:rPr>
                <w:rFonts w:ascii="Times New Roman" w:hAnsi="Times New Roman" w:cs="Times New Roman"/>
              </w:rPr>
            </w:pPr>
          </w:p>
        </w:tc>
        <w:tc>
          <w:tcPr>
            <w:tcW w:w="38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43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321"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36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No.</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w:t>
            </w:r>
          </w:p>
        </w:tc>
        <w:tc>
          <w:tcPr>
            <w:tcW w:w="561" w:type="pct"/>
            <w:vMerge/>
            <w:vAlign w:val="center"/>
          </w:tcPr>
          <w:p w:rsidR="00174E24" w:rsidRPr="00D43D39" w:rsidRDefault="00174E24" w:rsidP="00270EC7">
            <w:pPr>
              <w:autoSpaceDE w:val="0"/>
              <w:autoSpaceDN w:val="0"/>
              <w:adjustRightInd w:val="0"/>
              <w:snapToGrid w:val="0"/>
              <w:rPr>
                <w:rFonts w:ascii="Times New Roman" w:hAnsi="Times New Roman" w:cs="Times New Roman"/>
              </w:rPr>
            </w:pPr>
          </w:p>
        </w:tc>
      </w:tr>
      <w:tr w:rsidR="00D43D39" w:rsidRPr="00D43D39" w:rsidTr="00D43D39">
        <w:trPr>
          <w:jc w:val="center"/>
        </w:trPr>
        <w:tc>
          <w:tcPr>
            <w:tcW w:w="1416" w:type="pct"/>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Never</w:t>
            </w:r>
          </w:p>
        </w:tc>
        <w:tc>
          <w:tcPr>
            <w:tcW w:w="38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8</w:t>
            </w:r>
          </w:p>
        </w:tc>
        <w:tc>
          <w:tcPr>
            <w:tcW w:w="43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15.4</w:t>
            </w:r>
          </w:p>
        </w:tc>
        <w:tc>
          <w:tcPr>
            <w:tcW w:w="321"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9</w:t>
            </w:r>
          </w:p>
        </w:tc>
        <w:tc>
          <w:tcPr>
            <w:tcW w:w="36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17.3</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14</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26.9</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11</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21.2</w:t>
            </w:r>
          </w:p>
        </w:tc>
        <w:tc>
          <w:tcPr>
            <w:tcW w:w="561" w:type="pct"/>
            <w:vMerge w:val="restar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0.030*</w:t>
            </w:r>
          </w:p>
        </w:tc>
      </w:tr>
      <w:tr w:rsidR="00D43D39" w:rsidRPr="00D43D39" w:rsidTr="00D43D39">
        <w:trPr>
          <w:jc w:val="center"/>
        </w:trPr>
        <w:tc>
          <w:tcPr>
            <w:tcW w:w="1416" w:type="pct"/>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Less than once/week</w:t>
            </w:r>
          </w:p>
        </w:tc>
        <w:tc>
          <w:tcPr>
            <w:tcW w:w="38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20</w:t>
            </w:r>
          </w:p>
        </w:tc>
        <w:tc>
          <w:tcPr>
            <w:tcW w:w="43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38.5</w:t>
            </w:r>
          </w:p>
        </w:tc>
        <w:tc>
          <w:tcPr>
            <w:tcW w:w="321"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27</w:t>
            </w:r>
          </w:p>
        </w:tc>
        <w:tc>
          <w:tcPr>
            <w:tcW w:w="36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51.9</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23</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44.2</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25</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48.1</w:t>
            </w:r>
          </w:p>
        </w:tc>
        <w:tc>
          <w:tcPr>
            <w:tcW w:w="561" w:type="pct"/>
            <w:vMerge/>
            <w:vAlign w:val="center"/>
          </w:tcPr>
          <w:p w:rsidR="00174E24" w:rsidRPr="00D43D39" w:rsidRDefault="00174E24" w:rsidP="00270EC7">
            <w:pPr>
              <w:autoSpaceDE w:val="0"/>
              <w:autoSpaceDN w:val="0"/>
              <w:adjustRightInd w:val="0"/>
              <w:snapToGrid w:val="0"/>
              <w:rPr>
                <w:rFonts w:ascii="Times New Roman" w:hAnsi="Times New Roman" w:cs="Times New Roman"/>
              </w:rPr>
            </w:pPr>
          </w:p>
        </w:tc>
      </w:tr>
      <w:tr w:rsidR="00D43D39" w:rsidRPr="00D43D39" w:rsidTr="00D43D39">
        <w:trPr>
          <w:jc w:val="center"/>
        </w:trPr>
        <w:tc>
          <w:tcPr>
            <w:tcW w:w="1416" w:type="pct"/>
            <w:vAlign w:val="center"/>
          </w:tcPr>
          <w:p w:rsidR="00174E24" w:rsidRPr="00D43D39" w:rsidRDefault="00174E24" w:rsidP="00270EC7">
            <w:pPr>
              <w:autoSpaceDE w:val="0"/>
              <w:autoSpaceDN w:val="0"/>
              <w:adjustRightInd w:val="0"/>
              <w:snapToGrid w:val="0"/>
              <w:rPr>
                <w:rFonts w:ascii="Times New Roman" w:hAnsi="Times New Roman" w:cs="Times New Roman"/>
                <w:b/>
                <w:bCs/>
              </w:rPr>
            </w:pPr>
            <w:r w:rsidRPr="00D43D39">
              <w:rPr>
                <w:rFonts w:ascii="Times New Roman" w:hAnsi="Times New Roman" w:cs="Times New Roman"/>
                <w:b/>
                <w:bCs/>
              </w:rPr>
              <w:t>At least once/week</w:t>
            </w:r>
          </w:p>
        </w:tc>
        <w:tc>
          <w:tcPr>
            <w:tcW w:w="38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24</w:t>
            </w:r>
          </w:p>
        </w:tc>
        <w:tc>
          <w:tcPr>
            <w:tcW w:w="43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46.2</w:t>
            </w:r>
          </w:p>
        </w:tc>
        <w:tc>
          <w:tcPr>
            <w:tcW w:w="321"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16</w:t>
            </w:r>
          </w:p>
        </w:tc>
        <w:tc>
          <w:tcPr>
            <w:tcW w:w="363"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30.8</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15</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28.8</w:t>
            </w:r>
          </w:p>
        </w:tc>
        <w:tc>
          <w:tcPr>
            <w:tcW w:w="356"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16</w:t>
            </w:r>
          </w:p>
        </w:tc>
        <w:tc>
          <w:tcPr>
            <w:tcW w:w="404" w:type="pct"/>
            <w:vAlign w:val="center"/>
          </w:tcPr>
          <w:p w:rsidR="00174E24" w:rsidRPr="00D43D39" w:rsidRDefault="00174E24" w:rsidP="00270EC7">
            <w:pPr>
              <w:autoSpaceDE w:val="0"/>
              <w:autoSpaceDN w:val="0"/>
              <w:adjustRightInd w:val="0"/>
              <w:snapToGrid w:val="0"/>
              <w:rPr>
                <w:rFonts w:ascii="Times New Roman" w:hAnsi="Times New Roman" w:cs="Times New Roman"/>
              </w:rPr>
            </w:pPr>
            <w:r w:rsidRPr="00D43D39">
              <w:rPr>
                <w:rFonts w:ascii="Times New Roman" w:hAnsi="Times New Roman" w:cs="Times New Roman"/>
              </w:rPr>
              <w:t>30.8</w:t>
            </w:r>
          </w:p>
        </w:tc>
        <w:tc>
          <w:tcPr>
            <w:tcW w:w="561" w:type="pct"/>
            <w:vMerge/>
            <w:vAlign w:val="center"/>
          </w:tcPr>
          <w:p w:rsidR="00174E24" w:rsidRPr="00D43D39" w:rsidRDefault="00174E24" w:rsidP="00270EC7">
            <w:pPr>
              <w:autoSpaceDE w:val="0"/>
              <w:autoSpaceDN w:val="0"/>
              <w:adjustRightInd w:val="0"/>
              <w:snapToGrid w:val="0"/>
              <w:rPr>
                <w:rFonts w:ascii="Times New Roman" w:hAnsi="Times New Roman" w:cs="Times New Roman"/>
              </w:rPr>
            </w:pPr>
          </w:p>
        </w:tc>
      </w:tr>
    </w:tbl>
    <w:p w:rsidR="00174E24" w:rsidRPr="00D43D39" w:rsidRDefault="00174E24" w:rsidP="00270EC7">
      <w:pPr>
        <w:autoSpaceDE w:val="0"/>
        <w:autoSpaceDN w:val="0"/>
        <w:adjustRightInd w:val="0"/>
        <w:snapToGrid w:val="0"/>
        <w:spacing w:after="0" w:line="240" w:lineRule="auto"/>
        <w:ind w:firstLine="425"/>
        <w:jc w:val="both"/>
        <w:rPr>
          <w:rFonts w:ascii="Times New Roman" w:hAnsi="Times New Roman" w:cs="Times New Roman"/>
        </w:rPr>
      </w:pPr>
    </w:p>
    <w:p w:rsidR="00AD4D30" w:rsidRDefault="00AD4D30" w:rsidP="00270EC7">
      <w:pPr>
        <w:autoSpaceDE w:val="0"/>
        <w:autoSpaceDN w:val="0"/>
        <w:adjustRightInd w:val="0"/>
        <w:snapToGrid w:val="0"/>
        <w:spacing w:after="0" w:line="240" w:lineRule="auto"/>
        <w:ind w:firstLine="425"/>
        <w:jc w:val="both"/>
        <w:rPr>
          <w:rFonts w:ascii="Times New Roman" w:hAnsi="Times New Roman" w:cs="Times New Roman"/>
        </w:rPr>
        <w:sectPr w:rsidR="00AD4D30" w:rsidSect="00D43D39">
          <w:type w:val="continuous"/>
          <w:pgSz w:w="12240" w:h="15840"/>
          <w:pgMar w:top="1440" w:right="1440" w:bottom="1440" w:left="1440" w:header="720" w:footer="720" w:gutter="0"/>
          <w:cols w:space="720"/>
          <w:bidi/>
          <w:rtlGutter/>
          <w:docGrid w:linePitch="360"/>
        </w:sectPr>
      </w:pPr>
    </w:p>
    <w:p w:rsidR="00AD4D30" w:rsidRDefault="00174E24" w:rsidP="00270EC7">
      <w:pPr>
        <w:autoSpaceDE w:val="0"/>
        <w:autoSpaceDN w:val="0"/>
        <w:adjustRightInd w:val="0"/>
        <w:snapToGrid w:val="0"/>
        <w:spacing w:after="0" w:line="240" w:lineRule="auto"/>
        <w:ind w:firstLine="425"/>
        <w:jc w:val="both"/>
        <w:rPr>
          <w:rFonts w:ascii="Times New Roman" w:hAnsi="Times New Roman" w:cs="Times New Roman"/>
        </w:rPr>
      </w:pPr>
      <w:r w:rsidRPr="00D43D39">
        <w:rPr>
          <w:rFonts w:ascii="Times New Roman" w:hAnsi="Times New Roman" w:cs="Times New Roman"/>
        </w:rPr>
        <w:lastRenderedPageBreak/>
        <w:t xml:space="preserve">There was a statistically significant decrease in the percentage of patients who experience a strong urge to open their bowel that they have rush to the </w:t>
      </w:r>
      <w:r w:rsidRPr="00D43D39">
        <w:rPr>
          <w:rFonts w:ascii="Times New Roman" w:hAnsi="Times New Roman" w:cs="Times New Roman"/>
        </w:rPr>
        <w:lastRenderedPageBreak/>
        <w:t>toilet (from 50% at one-month to 34.6% at 24-month follow-up time)</w:t>
      </w:r>
      <w:r w:rsidR="00D43D39" w:rsidRPr="00D43D39">
        <w:rPr>
          <w:rFonts w:ascii="Times New Roman" w:hAnsi="Times New Roman" w:cs="Times New Roman"/>
        </w:rPr>
        <w:t>. (</w:t>
      </w:r>
      <w:r w:rsidRPr="00D43D39">
        <w:rPr>
          <w:rFonts w:ascii="Times New Roman" w:hAnsi="Times New Roman" w:cs="Times New Roman"/>
        </w:rPr>
        <w:t>table 5)</w:t>
      </w:r>
    </w:p>
    <w:p w:rsidR="00AD4D30" w:rsidRDefault="00AD4D30" w:rsidP="00270EC7">
      <w:pPr>
        <w:autoSpaceDE w:val="0"/>
        <w:autoSpaceDN w:val="0"/>
        <w:adjustRightInd w:val="0"/>
        <w:snapToGrid w:val="0"/>
        <w:spacing w:after="0" w:line="240" w:lineRule="auto"/>
        <w:ind w:firstLine="425"/>
        <w:jc w:val="both"/>
        <w:rPr>
          <w:rFonts w:ascii="Times New Roman" w:hAnsi="Times New Roman" w:cs="Times New Roman"/>
        </w:rPr>
        <w:sectPr w:rsidR="00AD4D30" w:rsidSect="00AD4D30">
          <w:type w:val="continuous"/>
          <w:pgSz w:w="12240" w:h="15840"/>
          <w:pgMar w:top="1440" w:right="1440" w:bottom="1440" w:left="1440" w:header="720" w:footer="720" w:gutter="0"/>
          <w:cols w:num="2" w:space="709"/>
          <w:rtlGutter/>
          <w:docGrid w:linePitch="360"/>
        </w:sectPr>
      </w:pPr>
    </w:p>
    <w:p w:rsidR="009176A8" w:rsidRPr="00D43D39" w:rsidRDefault="009176A8" w:rsidP="00270EC7">
      <w:pPr>
        <w:snapToGrid w:val="0"/>
        <w:spacing w:after="0" w:line="240" w:lineRule="auto"/>
        <w:jc w:val="center"/>
        <w:rPr>
          <w:rFonts w:ascii="Times New Roman" w:eastAsia="Times New Roman" w:hAnsi="Times New Roman" w:cs="Times New Roman"/>
          <w:b/>
          <w:bCs/>
          <w:lang w:bidi="ar-EG"/>
        </w:rPr>
      </w:pPr>
    </w:p>
    <w:p w:rsidR="00174E24" w:rsidRPr="00D43D39" w:rsidRDefault="00174E24" w:rsidP="00270EC7">
      <w:pPr>
        <w:snapToGrid w:val="0"/>
        <w:spacing w:after="0" w:line="240" w:lineRule="auto"/>
        <w:jc w:val="center"/>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Table 5</w:t>
      </w:r>
      <w:r w:rsidR="009176A8" w:rsidRPr="00D43D39">
        <w:rPr>
          <w:rFonts w:ascii="Times New Roman" w:eastAsia="Times New Roman" w:hAnsi="Times New Roman" w:cs="Times New Roman"/>
          <w:b/>
          <w:bCs/>
          <w:lang w:bidi="ar-EG"/>
        </w:rPr>
        <w:t>:</w:t>
      </w:r>
      <w:r w:rsidRPr="00D43D39">
        <w:rPr>
          <w:rFonts w:ascii="Times New Roman" w:eastAsia="Times New Roman" w:hAnsi="Times New Roman" w:cs="Times New Roman"/>
          <w:b/>
          <w:bCs/>
          <w:lang w:bidi="ar-EG"/>
        </w:rPr>
        <w:t xml:space="preserve"> Do you ever have such a strong urge to open your bowel that you have rush to the toilet?</w:t>
      </w:r>
    </w:p>
    <w:tbl>
      <w:tblPr>
        <w:tblStyle w:val="TableGrid"/>
        <w:tblW w:w="5000" w:type="pct"/>
        <w:jc w:val="center"/>
        <w:tblCellMar>
          <w:left w:w="57" w:type="dxa"/>
          <w:right w:w="57" w:type="dxa"/>
        </w:tblCellMar>
        <w:tblLook w:val="0000"/>
      </w:tblPr>
      <w:tblGrid>
        <w:gridCol w:w="2683"/>
        <w:gridCol w:w="728"/>
        <w:gridCol w:w="826"/>
        <w:gridCol w:w="608"/>
        <w:gridCol w:w="688"/>
        <w:gridCol w:w="675"/>
        <w:gridCol w:w="765"/>
        <w:gridCol w:w="675"/>
        <w:gridCol w:w="765"/>
        <w:gridCol w:w="1061"/>
      </w:tblGrid>
      <w:tr w:rsidR="00174E24" w:rsidRPr="00D43D39" w:rsidTr="00D43D39">
        <w:trPr>
          <w:jc w:val="center"/>
        </w:trPr>
        <w:tc>
          <w:tcPr>
            <w:tcW w:w="1416" w:type="pct"/>
            <w:vMerge w:val="restart"/>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Patient response</w:t>
            </w:r>
          </w:p>
        </w:tc>
        <w:tc>
          <w:tcPr>
            <w:tcW w:w="3023" w:type="pct"/>
            <w:gridSpan w:val="8"/>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Time of Assessment</w:t>
            </w:r>
          </w:p>
        </w:tc>
        <w:tc>
          <w:tcPr>
            <w:tcW w:w="561" w:type="pct"/>
            <w:vMerge w:val="restart"/>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i/>
                <w:iCs/>
                <w:lang w:bidi="ar-EG"/>
              </w:rPr>
            </w:pPr>
            <w:r w:rsidRPr="00D43D39">
              <w:rPr>
                <w:rFonts w:ascii="Times New Roman" w:eastAsia="Times New Roman" w:hAnsi="Times New Roman" w:cs="Times New Roman"/>
                <w:b/>
                <w:bCs/>
                <w:i/>
                <w:iCs/>
                <w:lang w:bidi="ar-EG"/>
              </w:rPr>
              <w:t>p</w:t>
            </w:r>
            <w:r w:rsidRPr="00D43D39">
              <w:rPr>
                <w:rFonts w:ascii="Times New Roman" w:eastAsia="Times New Roman" w:hAnsi="Times New Roman" w:cs="Times New Roman"/>
                <w:b/>
                <w:bCs/>
                <w:lang w:bidi="ar-EG"/>
              </w:rPr>
              <w:t>-value</w:t>
            </w:r>
          </w:p>
        </w:tc>
      </w:tr>
      <w:tr w:rsidR="00174E24" w:rsidRPr="00D43D39" w:rsidTr="00D43D39">
        <w:trPr>
          <w:jc w:val="center"/>
        </w:trPr>
        <w:tc>
          <w:tcPr>
            <w:tcW w:w="1416" w:type="pct"/>
            <w:vMerge/>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lang w:bidi="ar-EG"/>
              </w:rPr>
            </w:pPr>
          </w:p>
        </w:tc>
        <w:tc>
          <w:tcPr>
            <w:tcW w:w="819" w:type="pct"/>
            <w:gridSpan w:val="2"/>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One month</w:t>
            </w:r>
          </w:p>
        </w:tc>
        <w:tc>
          <w:tcPr>
            <w:tcW w:w="684" w:type="pct"/>
            <w:gridSpan w:val="2"/>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6 months</w:t>
            </w:r>
          </w:p>
        </w:tc>
        <w:tc>
          <w:tcPr>
            <w:tcW w:w="760" w:type="pct"/>
            <w:gridSpan w:val="2"/>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12 months</w:t>
            </w:r>
          </w:p>
        </w:tc>
        <w:tc>
          <w:tcPr>
            <w:tcW w:w="760" w:type="pct"/>
            <w:gridSpan w:val="2"/>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24 months</w:t>
            </w:r>
          </w:p>
        </w:tc>
        <w:tc>
          <w:tcPr>
            <w:tcW w:w="561" w:type="pct"/>
            <w:vMerge/>
            <w:shd w:val="clear" w:color="auto" w:fill="EEECE1" w:themeFill="background2"/>
            <w:vAlign w:val="center"/>
          </w:tcPr>
          <w:p w:rsidR="00174E24" w:rsidRPr="00D43D39" w:rsidRDefault="00174E24" w:rsidP="00270EC7">
            <w:pPr>
              <w:snapToGrid w:val="0"/>
              <w:rPr>
                <w:rFonts w:ascii="Times New Roman" w:eastAsia="Times New Roman" w:hAnsi="Times New Roman" w:cs="Times New Roman"/>
                <w:b/>
                <w:bCs/>
                <w:lang w:bidi="ar-EG"/>
              </w:rPr>
            </w:pPr>
          </w:p>
        </w:tc>
      </w:tr>
      <w:tr w:rsidR="00D43D39" w:rsidRPr="00D43D39" w:rsidTr="00D43D39">
        <w:trPr>
          <w:jc w:val="center"/>
        </w:trPr>
        <w:tc>
          <w:tcPr>
            <w:tcW w:w="1416" w:type="pct"/>
            <w:vMerge/>
            <w:vAlign w:val="center"/>
          </w:tcPr>
          <w:p w:rsidR="00174E24" w:rsidRPr="00D43D39" w:rsidRDefault="00174E24" w:rsidP="00270EC7">
            <w:pPr>
              <w:snapToGrid w:val="0"/>
              <w:rPr>
                <w:rFonts w:ascii="Times New Roman" w:eastAsia="Times New Roman" w:hAnsi="Times New Roman" w:cs="Times New Roman"/>
                <w:lang w:bidi="ar-EG"/>
              </w:rPr>
            </w:pPr>
          </w:p>
        </w:tc>
        <w:tc>
          <w:tcPr>
            <w:tcW w:w="38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No.</w:t>
            </w:r>
          </w:p>
        </w:tc>
        <w:tc>
          <w:tcPr>
            <w:tcW w:w="43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w:t>
            </w:r>
          </w:p>
        </w:tc>
        <w:tc>
          <w:tcPr>
            <w:tcW w:w="321"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No.</w:t>
            </w:r>
          </w:p>
        </w:tc>
        <w:tc>
          <w:tcPr>
            <w:tcW w:w="36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w:t>
            </w:r>
          </w:p>
        </w:tc>
        <w:tc>
          <w:tcPr>
            <w:tcW w:w="35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No.</w:t>
            </w:r>
          </w:p>
        </w:tc>
        <w:tc>
          <w:tcPr>
            <w:tcW w:w="40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w:t>
            </w:r>
          </w:p>
        </w:tc>
        <w:tc>
          <w:tcPr>
            <w:tcW w:w="35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No.</w:t>
            </w:r>
          </w:p>
        </w:tc>
        <w:tc>
          <w:tcPr>
            <w:tcW w:w="40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w:t>
            </w:r>
          </w:p>
        </w:tc>
        <w:tc>
          <w:tcPr>
            <w:tcW w:w="561" w:type="pct"/>
            <w:vMerge/>
            <w:vAlign w:val="center"/>
          </w:tcPr>
          <w:p w:rsidR="00174E24" w:rsidRPr="00D43D39" w:rsidRDefault="00174E24" w:rsidP="00270EC7">
            <w:pPr>
              <w:snapToGrid w:val="0"/>
              <w:rPr>
                <w:rFonts w:ascii="Times New Roman" w:eastAsia="Times New Roman" w:hAnsi="Times New Roman" w:cs="Times New Roman"/>
                <w:lang w:bidi="ar-EG"/>
              </w:rPr>
            </w:pPr>
          </w:p>
        </w:tc>
      </w:tr>
      <w:tr w:rsidR="00D43D39" w:rsidRPr="00D43D39" w:rsidTr="00D43D39">
        <w:trPr>
          <w:jc w:val="center"/>
        </w:trPr>
        <w:tc>
          <w:tcPr>
            <w:tcW w:w="1416" w:type="pct"/>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Never</w:t>
            </w:r>
          </w:p>
        </w:tc>
        <w:tc>
          <w:tcPr>
            <w:tcW w:w="38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7</w:t>
            </w:r>
          </w:p>
        </w:tc>
        <w:tc>
          <w:tcPr>
            <w:tcW w:w="43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13.5</w:t>
            </w:r>
          </w:p>
        </w:tc>
        <w:tc>
          <w:tcPr>
            <w:tcW w:w="321"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5</w:t>
            </w:r>
          </w:p>
        </w:tc>
        <w:tc>
          <w:tcPr>
            <w:tcW w:w="36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9.6</w:t>
            </w:r>
          </w:p>
        </w:tc>
        <w:tc>
          <w:tcPr>
            <w:tcW w:w="35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9</w:t>
            </w:r>
          </w:p>
        </w:tc>
        <w:tc>
          <w:tcPr>
            <w:tcW w:w="40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17.3</w:t>
            </w:r>
          </w:p>
        </w:tc>
        <w:tc>
          <w:tcPr>
            <w:tcW w:w="35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7</w:t>
            </w:r>
          </w:p>
        </w:tc>
        <w:tc>
          <w:tcPr>
            <w:tcW w:w="40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13.5</w:t>
            </w:r>
          </w:p>
        </w:tc>
        <w:tc>
          <w:tcPr>
            <w:tcW w:w="561" w:type="pct"/>
            <w:vMerge w:val="restar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0.040*</w:t>
            </w:r>
          </w:p>
        </w:tc>
      </w:tr>
      <w:tr w:rsidR="00D43D39" w:rsidRPr="00D43D39" w:rsidTr="00D43D39">
        <w:trPr>
          <w:jc w:val="center"/>
        </w:trPr>
        <w:tc>
          <w:tcPr>
            <w:tcW w:w="1416" w:type="pct"/>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Less than once/week</w:t>
            </w:r>
          </w:p>
        </w:tc>
        <w:tc>
          <w:tcPr>
            <w:tcW w:w="38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19</w:t>
            </w:r>
          </w:p>
        </w:tc>
        <w:tc>
          <w:tcPr>
            <w:tcW w:w="43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36.5</w:t>
            </w:r>
          </w:p>
        </w:tc>
        <w:tc>
          <w:tcPr>
            <w:tcW w:w="321"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29</w:t>
            </w:r>
          </w:p>
        </w:tc>
        <w:tc>
          <w:tcPr>
            <w:tcW w:w="36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55.8</w:t>
            </w:r>
          </w:p>
        </w:tc>
        <w:tc>
          <w:tcPr>
            <w:tcW w:w="35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28</w:t>
            </w:r>
          </w:p>
        </w:tc>
        <w:tc>
          <w:tcPr>
            <w:tcW w:w="40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53.8</w:t>
            </w:r>
          </w:p>
        </w:tc>
        <w:tc>
          <w:tcPr>
            <w:tcW w:w="35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27</w:t>
            </w:r>
          </w:p>
        </w:tc>
        <w:tc>
          <w:tcPr>
            <w:tcW w:w="40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51.9</w:t>
            </w:r>
          </w:p>
        </w:tc>
        <w:tc>
          <w:tcPr>
            <w:tcW w:w="561" w:type="pct"/>
            <w:vMerge/>
            <w:vAlign w:val="center"/>
          </w:tcPr>
          <w:p w:rsidR="00174E24" w:rsidRPr="00D43D39" w:rsidRDefault="00174E24" w:rsidP="00270EC7">
            <w:pPr>
              <w:snapToGrid w:val="0"/>
              <w:rPr>
                <w:rFonts w:ascii="Times New Roman" w:eastAsia="Times New Roman" w:hAnsi="Times New Roman" w:cs="Times New Roman"/>
                <w:lang w:bidi="ar-EG"/>
              </w:rPr>
            </w:pPr>
          </w:p>
        </w:tc>
      </w:tr>
      <w:tr w:rsidR="00D43D39" w:rsidRPr="00D43D39" w:rsidTr="00D43D39">
        <w:trPr>
          <w:jc w:val="center"/>
        </w:trPr>
        <w:tc>
          <w:tcPr>
            <w:tcW w:w="1416" w:type="pct"/>
            <w:vAlign w:val="center"/>
          </w:tcPr>
          <w:p w:rsidR="00174E24" w:rsidRPr="00D43D39" w:rsidRDefault="00174E24" w:rsidP="00270EC7">
            <w:pPr>
              <w:snapToGrid w:val="0"/>
              <w:rPr>
                <w:rFonts w:ascii="Times New Roman" w:eastAsia="Times New Roman" w:hAnsi="Times New Roman" w:cs="Times New Roman"/>
                <w:b/>
                <w:bCs/>
                <w:lang w:bidi="ar-EG"/>
              </w:rPr>
            </w:pPr>
            <w:r w:rsidRPr="00D43D39">
              <w:rPr>
                <w:rFonts w:ascii="Times New Roman" w:eastAsia="Times New Roman" w:hAnsi="Times New Roman" w:cs="Times New Roman"/>
                <w:b/>
                <w:bCs/>
                <w:lang w:bidi="ar-EG"/>
              </w:rPr>
              <w:t>At least once/week</w:t>
            </w:r>
          </w:p>
        </w:tc>
        <w:tc>
          <w:tcPr>
            <w:tcW w:w="38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26</w:t>
            </w:r>
          </w:p>
        </w:tc>
        <w:tc>
          <w:tcPr>
            <w:tcW w:w="43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50.0</w:t>
            </w:r>
          </w:p>
        </w:tc>
        <w:tc>
          <w:tcPr>
            <w:tcW w:w="321"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18</w:t>
            </w:r>
          </w:p>
        </w:tc>
        <w:tc>
          <w:tcPr>
            <w:tcW w:w="363"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34.6</w:t>
            </w:r>
          </w:p>
        </w:tc>
        <w:tc>
          <w:tcPr>
            <w:tcW w:w="35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15</w:t>
            </w:r>
          </w:p>
        </w:tc>
        <w:tc>
          <w:tcPr>
            <w:tcW w:w="40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28.8</w:t>
            </w:r>
          </w:p>
        </w:tc>
        <w:tc>
          <w:tcPr>
            <w:tcW w:w="356"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18</w:t>
            </w:r>
          </w:p>
        </w:tc>
        <w:tc>
          <w:tcPr>
            <w:tcW w:w="404" w:type="pct"/>
            <w:vAlign w:val="center"/>
          </w:tcPr>
          <w:p w:rsidR="00174E24" w:rsidRPr="00D43D39" w:rsidRDefault="00174E24" w:rsidP="00270EC7">
            <w:pPr>
              <w:snapToGrid w:val="0"/>
              <w:rPr>
                <w:rFonts w:ascii="Times New Roman" w:eastAsia="Times New Roman" w:hAnsi="Times New Roman" w:cs="Times New Roman"/>
                <w:lang w:bidi="ar-EG"/>
              </w:rPr>
            </w:pPr>
            <w:r w:rsidRPr="00D43D39">
              <w:rPr>
                <w:rFonts w:ascii="Times New Roman" w:eastAsia="Times New Roman" w:hAnsi="Times New Roman" w:cs="Times New Roman"/>
                <w:lang w:bidi="ar-EG"/>
              </w:rPr>
              <w:t>34.6</w:t>
            </w:r>
          </w:p>
        </w:tc>
        <w:tc>
          <w:tcPr>
            <w:tcW w:w="561" w:type="pct"/>
            <w:vMerge/>
            <w:vAlign w:val="center"/>
          </w:tcPr>
          <w:p w:rsidR="00174E24" w:rsidRPr="00D43D39" w:rsidRDefault="00174E24" w:rsidP="00270EC7">
            <w:pPr>
              <w:snapToGrid w:val="0"/>
              <w:rPr>
                <w:rFonts w:ascii="Times New Roman" w:eastAsia="Times New Roman" w:hAnsi="Times New Roman" w:cs="Times New Roman"/>
                <w:lang w:bidi="ar-EG"/>
              </w:rPr>
            </w:pPr>
          </w:p>
        </w:tc>
      </w:tr>
    </w:tbl>
    <w:p w:rsidR="00174E24" w:rsidRPr="00D43D39" w:rsidRDefault="00174E24" w:rsidP="00270EC7">
      <w:pPr>
        <w:snapToGrid w:val="0"/>
        <w:spacing w:after="0" w:line="240" w:lineRule="auto"/>
        <w:jc w:val="both"/>
        <w:rPr>
          <w:rFonts w:ascii="Times New Roman" w:eastAsia="Times New Roman" w:hAnsi="Times New Roman" w:cs="Times New Roman"/>
          <w:lang w:bidi="ar-EG"/>
        </w:rPr>
      </w:pPr>
      <w:r w:rsidRPr="00D43D39">
        <w:rPr>
          <w:rFonts w:ascii="Times New Roman" w:eastAsia="Times New Roman" w:hAnsi="Times New Roman" w:cs="Times New Roman"/>
          <w:lang w:bidi="ar-EG"/>
        </w:rPr>
        <w:t>*. Statistically significant p-value, Kendall's W Test.</w:t>
      </w:r>
    </w:p>
    <w:p w:rsidR="009176A8" w:rsidRPr="00D43D39" w:rsidRDefault="009176A8" w:rsidP="00270EC7">
      <w:pPr>
        <w:autoSpaceDE w:val="0"/>
        <w:autoSpaceDN w:val="0"/>
        <w:adjustRightInd w:val="0"/>
        <w:snapToGrid w:val="0"/>
        <w:spacing w:after="0" w:line="240" w:lineRule="auto"/>
        <w:ind w:firstLine="425"/>
        <w:jc w:val="both"/>
        <w:rPr>
          <w:rFonts w:ascii="Times New Roman" w:hAnsi="Times New Roman" w:cs="Times New Roman"/>
        </w:rPr>
      </w:pPr>
    </w:p>
    <w:p w:rsidR="00270EC7" w:rsidRDefault="00270EC7" w:rsidP="00270EC7">
      <w:pPr>
        <w:autoSpaceDE w:val="0"/>
        <w:autoSpaceDN w:val="0"/>
        <w:adjustRightInd w:val="0"/>
        <w:snapToGrid w:val="0"/>
        <w:spacing w:after="0" w:line="240" w:lineRule="auto"/>
        <w:jc w:val="center"/>
        <w:rPr>
          <w:rFonts w:ascii="Times New Roman" w:hAnsi="Times New Roman" w:cs="Times New Roman"/>
        </w:rPr>
        <w:sectPr w:rsidR="00270EC7" w:rsidSect="00D43D39">
          <w:type w:val="continuous"/>
          <w:pgSz w:w="12240" w:h="15840"/>
          <w:pgMar w:top="1440" w:right="1440" w:bottom="1440" w:left="1440" w:header="720" w:footer="720" w:gutter="0"/>
          <w:cols w:space="720"/>
          <w:bidi/>
          <w:rtlGutter/>
          <w:docGrid w:linePitch="360"/>
        </w:sectPr>
      </w:pPr>
    </w:p>
    <w:p w:rsidR="00545CFF" w:rsidRPr="00D43D39" w:rsidRDefault="00174E24" w:rsidP="00270EC7">
      <w:pPr>
        <w:autoSpaceDE w:val="0"/>
        <w:autoSpaceDN w:val="0"/>
        <w:adjustRightInd w:val="0"/>
        <w:snapToGrid w:val="0"/>
        <w:spacing w:after="0" w:line="240" w:lineRule="auto"/>
        <w:ind w:firstLine="425"/>
        <w:jc w:val="both"/>
        <w:rPr>
          <w:rFonts w:ascii="Times New Roman" w:eastAsia="Times New Roman" w:hAnsi="Times New Roman" w:cs="Times New Roman"/>
          <w:b/>
          <w:bCs/>
        </w:rPr>
      </w:pPr>
      <w:r w:rsidRPr="00D43D39">
        <w:rPr>
          <w:rFonts w:ascii="Times New Roman" w:hAnsi="Times New Roman" w:cs="Times New Roman"/>
        </w:rPr>
        <w:lastRenderedPageBreak/>
        <w:t xml:space="preserve">The average overall LARS score showed a gradual and statistically significant decrease over the 24-month follow-up period (from 30.92 to27.04). The major decline occurred from the 6-month to the 12-month scores. Among male patients, the average </w:t>
      </w:r>
      <w:r w:rsidRPr="00D43D39">
        <w:rPr>
          <w:rFonts w:ascii="Times New Roman" w:hAnsi="Times New Roman" w:cs="Times New Roman"/>
        </w:rPr>
        <w:lastRenderedPageBreak/>
        <w:t>LARS score showed a similar significant decrease from 31.91 to 26.86. However, female patients did not show significant change in their LARS score over the follow-up time</w:t>
      </w:r>
      <w:r w:rsidR="00545CFF" w:rsidRPr="00D43D39">
        <w:rPr>
          <w:rFonts w:ascii="Times New Roman" w:hAnsi="Times New Roman" w:cs="Times New Roman"/>
        </w:rPr>
        <w:t>. (table 6</w:t>
      </w:r>
      <w:r w:rsidRPr="00D43D39">
        <w:rPr>
          <w:rFonts w:ascii="Times New Roman" w:hAnsi="Times New Roman" w:cs="Times New Roman"/>
        </w:rPr>
        <w:t>)</w:t>
      </w:r>
    </w:p>
    <w:p w:rsidR="00270EC7" w:rsidRDefault="00270EC7" w:rsidP="00270EC7">
      <w:pPr>
        <w:autoSpaceDE w:val="0"/>
        <w:autoSpaceDN w:val="0"/>
        <w:adjustRightInd w:val="0"/>
        <w:snapToGrid w:val="0"/>
        <w:spacing w:after="0" w:line="240" w:lineRule="auto"/>
        <w:jc w:val="center"/>
        <w:rPr>
          <w:rFonts w:ascii="Times New Roman" w:eastAsia="Times New Roman" w:hAnsi="Times New Roman" w:cs="Times New Roman"/>
          <w:b/>
          <w:bCs/>
        </w:rPr>
        <w:sectPr w:rsidR="00270EC7" w:rsidSect="00270EC7">
          <w:type w:val="continuous"/>
          <w:pgSz w:w="12240" w:h="15840"/>
          <w:pgMar w:top="1440" w:right="1440" w:bottom="1440" w:left="1440" w:header="720" w:footer="720" w:gutter="0"/>
          <w:cols w:num="2" w:space="500"/>
          <w:rtlGutter/>
          <w:docGrid w:linePitch="360"/>
        </w:sectPr>
      </w:pPr>
    </w:p>
    <w:p w:rsidR="00270EC7" w:rsidRDefault="00270EC7" w:rsidP="00270EC7">
      <w:pPr>
        <w:autoSpaceDE w:val="0"/>
        <w:autoSpaceDN w:val="0"/>
        <w:adjustRightInd w:val="0"/>
        <w:snapToGrid w:val="0"/>
        <w:spacing w:after="0" w:line="240" w:lineRule="auto"/>
        <w:jc w:val="center"/>
        <w:rPr>
          <w:rFonts w:ascii="Times New Roman" w:eastAsiaTheme="minorEastAsia" w:hAnsi="Times New Roman" w:cs="Times New Roman"/>
          <w:b/>
          <w:bCs/>
          <w:lang w:eastAsia="zh-CN"/>
        </w:rPr>
      </w:pPr>
    </w:p>
    <w:p w:rsidR="00545CFF" w:rsidRPr="00D43D39" w:rsidRDefault="00545CFF" w:rsidP="00270EC7">
      <w:pPr>
        <w:autoSpaceDE w:val="0"/>
        <w:autoSpaceDN w:val="0"/>
        <w:adjustRightInd w:val="0"/>
        <w:snapToGrid w:val="0"/>
        <w:spacing w:after="0" w:line="240" w:lineRule="auto"/>
        <w:jc w:val="center"/>
        <w:rPr>
          <w:rFonts w:ascii="Times New Roman" w:eastAsia="Times New Roman" w:hAnsi="Times New Roman" w:cs="Times New Roman"/>
          <w:b/>
          <w:bCs/>
        </w:rPr>
      </w:pPr>
      <w:r w:rsidRPr="00D43D39">
        <w:rPr>
          <w:rFonts w:ascii="Times New Roman" w:eastAsia="Times New Roman" w:hAnsi="Times New Roman" w:cs="Times New Roman"/>
          <w:b/>
          <w:bCs/>
        </w:rPr>
        <w:t>Table 6. The average LARS score at different time points of follow-up period (overall, and by gender)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87"/>
        <w:gridCol w:w="1279"/>
        <w:gridCol w:w="1279"/>
        <w:gridCol w:w="1279"/>
        <w:gridCol w:w="1281"/>
        <w:gridCol w:w="769"/>
      </w:tblGrid>
      <w:tr w:rsidR="00545CFF" w:rsidRPr="00D43D39" w:rsidTr="00D43D39">
        <w:trPr>
          <w:jc w:val="center"/>
        </w:trPr>
        <w:tc>
          <w:tcPr>
            <w:tcW w:w="1893" w:type="pct"/>
            <w:vMerge w:val="restart"/>
            <w:tcBorders>
              <w:top w:val="single" w:sz="4" w:space="0" w:color="auto"/>
              <w:left w:val="single" w:sz="4" w:space="0" w:color="auto"/>
              <w:bottom w:val="single" w:sz="4" w:space="0" w:color="auto"/>
              <w:right w:val="single" w:sz="4" w:space="0" w:color="auto"/>
            </w:tcBorders>
            <w:shd w:val="clear" w:color="auto" w:fill="EEECE1"/>
            <w:vAlign w:val="center"/>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p>
        </w:tc>
        <w:tc>
          <w:tcPr>
            <w:tcW w:w="2701" w:type="pct"/>
            <w:gridSpan w:val="4"/>
            <w:tcBorders>
              <w:top w:val="single" w:sz="4" w:space="0" w:color="auto"/>
              <w:left w:val="single" w:sz="4" w:space="0" w:color="auto"/>
              <w:bottom w:val="single" w:sz="4" w:space="0" w:color="auto"/>
              <w:right w:val="single" w:sz="4" w:space="0" w:color="auto"/>
            </w:tcBorders>
            <w:shd w:val="clear" w:color="auto" w:fill="EEECE1"/>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b/>
                <w:bCs/>
                <w:szCs w:val="18"/>
              </w:rPr>
            </w:pPr>
            <w:r w:rsidRPr="00D43D39">
              <w:rPr>
                <w:rFonts w:ascii="Times New Roman" w:hAnsi="Times New Roman" w:cs="Times New Roman"/>
                <w:b/>
                <w:bCs/>
                <w:szCs w:val="18"/>
              </w:rPr>
              <w:t>Time of Assessment</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EEECE1"/>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b/>
                <w:bCs/>
                <w:i/>
                <w:iCs/>
                <w:szCs w:val="18"/>
              </w:rPr>
            </w:pPr>
            <w:r w:rsidRPr="00D43D39">
              <w:rPr>
                <w:rFonts w:ascii="Times New Roman" w:hAnsi="Times New Roman" w:cs="Times New Roman"/>
                <w:b/>
                <w:bCs/>
                <w:i/>
                <w:iCs/>
                <w:szCs w:val="18"/>
              </w:rPr>
              <w:t>p</w:t>
            </w:r>
            <w:r w:rsidRPr="00D43D39">
              <w:rPr>
                <w:rFonts w:ascii="Times New Roman" w:hAnsi="Times New Roman" w:cs="Times New Roman"/>
                <w:b/>
                <w:bCs/>
                <w:szCs w:val="18"/>
              </w:rPr>
              <w:t>-value</w:t>
            </w:r>
          </w:p>
        </w:tc>
      </w:tr>
      <w:tr w:rsidR="00545CFF" w:rsidRPr="00D43D39" w:rsidTr="00D43D39">
        <w:trPr>
          <w:jc w:val="center"/>
        </w:trPr>
        <w:tc>
          <w:tcPr>
            <w:tcW w:w="18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snapToGrid w:val="0"/>
              <w:spacing w:after="0" w:line="240" w:lineRule="auto"/>
              <w:jc w:val="both"/>
              <w:rPr>
                <w:rFonts w:ascii="Times New Roman" w:hAnsi="Times New Roman" w:cs="Times New Roman"/>
                <w:szCs w:val="18"/>
              </w:rPr>
            </w:pPr>
          </w:p>
        </w:tc>
        <w:tc>
          <w:tcPr>
            <w:tcW w:w="675"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b/>
                <w:bCs/>
                <w:szCs w:val="18"/>
              </w:rPr>
            </w:pPr>
            <w:r w:rsidRPr="00D43D39">
              <w:rPr>
                <w:rFonts w:ascii="Times New Roman" w:hAnsi="Times New Roman" w:cs="Times New Roman"/>
                <w:b/>
                <w:bCs/>
                <w:szCs w:val="18"/>
              </w:rPr>
              <w:t>One month</w:t>
            </w:r>
          </w:p>
        </w:tc>
        <w:tc>
          <w:tcPr>
            <w:tcW w:w="675"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b/>
                <w:bCs/>
                <w:szCs w:val="18"/>
              </w:rPr>
            </w:pPr>
            <w:r w:rsidRPr="00D43D39">
              <w:rPr>
                <w:rFonts w:ascii="Times New Roman" w:hAnsi="Times New Roman" w:cs="Times New Roman"/>
                <w:b/>
                <w:bCs/>
                <w:szCs w:val="18"/>
              </w:rPr>
              <w:t>6 months</w:t>
            </w:r>
          </w:p>
        </w:tc>
        <w:tc>
          <w:tcPr>
            <w:tcW w:w="675"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b/>
                <w:bCs/>
                <w:szCs w:val="18"/>
              </w:rPr>
            </w:pPr>
            <w:r w:rsidRPr="00D43D39">
              <w:rPr>
                <w:rFonts w:ascii="Times New Roman" w:hAnsi="Times New Roman" w:cs="Times New Roman"/>
                <w:b/>
                <w:bCs/>
                <w:szCs w:val="18"/>
              </w:rPr>
              <w:t>12 months</w:t>
            </w:r>
          </w:p>
        </w:tc>
        <w:tc>
          <w:tcPr>
            <w:tcW w:w="675"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b/>
                <w:bCs/>
                <w:szCs w:val="18"/>
              </w:rPr>
            </w:pPr>
            <w:r w:rsidRPr="00D43D39">
              <w:rPr>
                <w:rFonts w:ascii="Times New Roman" w:hAnsi="Times New Roman" w:cs="Times New Roman"/>
                <w:b/>
                <w:bCs/>
                <w:szCs w:val="18"/>
              </w:rPr>
              <w:t>24 months</w:t>
            </w:r>
          </w:p>
        </w:tc>
        <w:tc>
          <w:tcPr>
            <w:tcW w:w="4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snapToGrid w:val="0"/>
              <w:spacing w:after="0" w:line="240" w:lineRule="auto"/>
              <w:jc w:val="both"/>
              <w:rPr>
                <w:rFonts w:ascii="Times New Roman" w:hAnsi="Times New Roman" w:cs="Times New Roman"/>
                <w:b/>
                <w:bCs/>
                <w:i/>
                <w:iCs/>
                <w:szCs w:val="18"/>
              </w:rPr>
            </w:pPr>
          </w:p>
        </w:tc>
      </w:tr>
      <w:tr w:rsidR="00545CFF" w:rsidRPr="00D43D39" w:rsidTr="00D43D39">
        <w:trPr>
          <w:jc w:val="center"/>
        </w:trPr>
        <w:tc>
          <w:tcPr>
            <w:tcW w:w="18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b/>
                <w:bCs/>
                <w:szCs w:val="18"/>
              </w:rPr>
            </w:pPr>
            <w:r w:rsidRPr="00D43D39">
              <w:rPr>
                <w:rFonts w:ascii="Times New Roman" w:hAnsi="Times New Roman" w:cs="Times New Roman"/>
                <w:b/>
                <w:bCs/>
                <w:szCs w:val="18"/>
              </w:rPr>
              <w:t xml:space="preserve">Overall LARS Score, </w:t>
            </w:r>
            <w:r w:rsidRPr="00D43D39">
              <w:rPr>
                <w:rFonts w:ascii="Times New Roman" w:hAnsi="Times New Roman" w:cs="Times New Roman"/>
                <w:szCs w:val="18"/>
              </w:rPr>
              <w:t>Mean ± SD</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30.92 ± 8.42</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29.83 ± 8.34</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27.54 ± 10.14</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27.04 ± 10.51</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0.006*</w:t>
            </w:r>
          </w:p>
        </w:tc>
      </w:tr>
      <w:tr w:rsidR="00545CFF" w:rsidRPr="00D43D39" w:rsidTr="00D43D39">
        <w:trPr>
          <w:jc w:val="center"/>
        </w:trPr>
        <w:tc>
          <w:tcPr>
            <w:tcW w:w="18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b/>
                <w:bCs/>
                <w:szCs w:val="18"/>
              </w:rPr>
            </w:pPr>
            <w:r w:rsidRPr="00D43D39">
              <w:rPr>
                <w:rFonts w:ascii="Times New Roman" w:hAnsi="Times New Roman" w:cs="Times New Roman"/>
                <w:b/>
                <w:bCs/>
                <w:szCs w:val="18"/>
              </w:rPr>
              <w:t>Overall LARS Score in male patients</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31.91 ± 6.89</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30.11 ± 7.22</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28.14 ± 9.41</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26.86 ± 10.87</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0.013*</w:t>
            </w:r>
          </w:p>
        </w:tc>
      </w:tr>
      <w:tr w:rsidR="00545CFF" w:rsidRPr="00D43D39" w:rsidTr="00D43D39">
        <w:trPr>
          <w:jc w:val="center"/>
        </w:trPr>
        <w:tc>
          <w:tcPr>
            <w:tcW w:w="18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b/>
                <w:bCs/>
                <w:szCs w:val="18"/>
              </w:rPr>
            </w:pPr>
            <w:r w:rsidRPr="00D43D39">
              <w:rPr>
                <w:rFonts w:ascii="Times New Roman" w:hAnsi="Times New Roman" w:cs="Times New Roman"/>
                <w:b/>
                <w:bCs/>
                <w:szCs w:val="18"/>
              </w:rPr>
              <w:t>Overall LARS Score in female patients</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28.88 ± 10.89</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29.24 ± 10.49</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26.29 ± 11.72</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27.41 ± 10.05</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5CFF" w:rsidRPr="00D43D39" w:rsidRDefault="00545CFF" w:rsidP="00270EC7">
            <w:pPr>
              <w:autoSpaceDE w:val="0"/>
              <w:autoSpaceDN w:val="0"/>
              <w:adjustRightInd w:val="0"/>
              <w:snapToGrid w:val="0"/>
              <w:spacing w:after="0" w:line="240" w:lineRule="auto"/>
              <w:jc w:val="both"/>
              <w:rPr>
                <w:rFonts w:ascii="Times New Roman" w:hAnsi="Times New Roman" w:cs="Times New Roman"/>
                <w:szCs w:val="18"/>
              </w:rPr>
            </w:pPr>
            <w:r w:rsidRPr="00D43D39">
              <w:rPr>
                <w:rFonts w:ascii="Times New Roman" w:hAnsi="Times New Roman" w:cs="Times New Roman"/>
                <w:szCs w:val="18"/>
              </w:rPr>
              <w:t>0.151</w:t>
            </w:r>
          </w:p>
        </w:tc>
      </w:tr>
    </w:tbl>
    <w:p w:rsidR="00545CFF" w:rsidRPr="00D43D39" w:rsidRDefault="00545CFF" w:rsidP="00270EC7">
      <w:pPr>
        <w:autoSpaceDE w:val="0"/>
        <w:autoSpaceDN w:val="0"/>
        <w:adjustRightInd w:val="0"/>
        <w:snapToGrid w:val="0"/>
        <w:spacing w:after="0" w:line="240" w:lineRule="auto"/>
        <w:jc w:val="both"/>
        <w:rPr>
          <w:rFonts w:ascii="Times New Roman" w:eastAsia="Times New Roman" w:hAnsi="Times New Roman" w:cs="Times New Roman"/>
        </w:rPr>
      </w:pPr>
      <w:r w:rsidRPr="00D43D39">
        <w:rPr>
          <w:rFonts w:ascii="Times New Roman" w:eastAsia="Times New Roman" w:hAnsi="Times New Roman" w:cs="Times New Roman"/>
        </w:rPr>
        <w:t>*. Statistically significant p-value, Friedman Test.</w:t>
      </w:r>
    </w:p>
    <w:p w:rsidR="00317D07" w:rsidRPr="00D43D39" w:rsidRDefault="00317D07" w:rsidP="00270EC7">
      <w:pPr>
        <w:snapToGrid w:val="0"/>
        <w:spacing w:after="0" w:line="240" w:lineRule="auto"/>
        <w:ind w:firstLine="425"/>
        <w:jc w:val="both"/>
        <w:rPr>
          <w:rFonts w:ascii="Times New Roman" w:hAnsi="Times New Roman" w:cs="Times New Roman"/>
        </w:rPr>
      </w:pPr>
    </w:p>
    <w:p w:rsidR="00270EC7" w:rsidRDefault="00270EC7" w:rsidP="00270EC7">
      <w:pPr>
        <w:snapToGrid w:val="0"/>
        <w:spacing w:after="0" w:line="240" w:lineRule="auto"/>
        <w:ind w:firstLine="425"/>
        <w:jc w:val="both"/>
        <w:rPr>
          <w:rFonts w:ascii="Times New Roman" w:hAnsi="Times New Roman" w:cs="Times New Roman"/>
        </w:rPr>
        <w:sectPr w:rsidR="00270EC7" w:rsidSect="00D43D39">
          <w:type w:val="continuous"/>
          <w:pgSz w:w="12240" w:h="15840"/>
          <w:pgMar w:top="1440" w:right="1440" w:bottom="1440" w:left="1440" w:header="720" w:footer="720" w:gutter="0"/>
          <w:cols w:space="720"/>
          <w:bidi/>
          <w:rtlGutter/>
          <w:docGrid w:linePitch="360"/>
        </w:sectPr>
      </w:pPr>
    </w:p>
    <w:p w:rsidR="00317D07" w:rsidRPr="00D43D39" w:rsidRDefault="00174E24" w:rsidP="00270EC7">
      <w:pPr>
        <w:snapToGrid w:val="0"/>
        <w:spacing w:after="0" w:line="240" w:lineRule="auto"/>
        <w:ind w:firstLine="425"/>
        <w:jc w:val="both"/>
        <w:rPr>
          <w:rFonts w:ascii="Times New Roman" w:hAnsi="Times New Roman" w:cs="Times New Roman"/>
          <w:noProof/>
        </w:rPr>
      </w:pPr>
      <w:r w:rsidRPr="00D43D39">
        <w:rPr>
          <w:rFonts w:ascii="Times New Roman" w:hAnsi="Times New Roman" w:cs="Times New Roman"/>
        </w:rPr>
        <w:lastRenderedPageBreak/>
        <w:t xml:space="preserve">There was a decrease in the percentage of patients with major LARS and increase in the percentage of patients with minor or no LARS across </w:t>
      </w:r>
      <w:r w:rsidRPr="00D43D39">
        <w:rPr>
          <w:rFonts w:ascii="Times New Roman" w:hAnsi="Times New Roman" w:cs="Times New Roman"/>
        </w:rPr>
        <w:lastRenderedPageBreak/>
        <w:t>the different follow-up time points. However, this notable change in LARS status across time points was not statistically significant</w:t>
      </w:r>
      <w:r w:rsidR="00D43D39" w:rsidRPr="00D43D39">
        <w:rPr>
          <w:rFonts w:ascii="Times New Roman" w:hAnsi="Times New Roman" w:cs="Times New Roman"/>
        </w:rPr>
        <w:t xml:space="preserve">. </w:t>
      </w:r>
      <w:r w:rsidR="00D43D39" w:rsidRPr="00D43D39">
        <w:rPr>
          <w:rFonts w:ascii="Times New Roman" w:hAnsi="Times New Roman" w:cs="Times New Roman"/>
          <w:noProof/>
        </w:rPr>
        <w:t>(</w:t>
      </w:r>
      <w:r w:rsidR="00317D07" w:rsidRPr="00D43D39">
        <w:rPr>
          <w:rFonts w:ascii="Times New Roman" w:hAnsi="Times New Roman" w:cs="Times New Roman"/>
          <w:noProof/>
        </w:rPr>
        <w:t>figure 2</w:t>
      </w:r>
      <w:r w:rsidRPr="00D43D39">
        <w:rPr>
          <w:rFonts w:ascii="Times New Roman" w:hAnsi="Times New Roman" w:cs="Times New Roman"/>
          <w:noProof/>
        </w:rPr>
        <w:t>)</w:t>
      </w:r>
    </w:p>
    <w:p w:rsidR="00270EC7" w:rsidRDefault="00270EC7" w:rsidP="00270EC7">
      <w:pPr>
        <w:snapToGrid w:val="0"/>
        <w:spacing w:after="0" w:line="240" w:lineRule="auto"/>
        <w:ind w:firstLine="425"/>
        <w:jc w:val="both"/>
        <w:rPr>
          <w:rFonts w:ascii="Times New Roman" w:hAnsi="Times New Roman" w:cs="Times New Roman"/>
        </w:rPr>
        <w:sectPr w:rsidR="00270EC7" w:rsidSect="00270EC7">
          <w:type w:val="continuous"/>
          <w:pgSz w:w="12240" w:h="15840"/>
          <w:pgMar w:top="1440" w:right="1440" w:bottom="1440" w:left="1440" w:header="720" w:footer="720" w:gutter="0"/>
          <w:cols w:num="2" w:space="500"/>
          <w:rtlGutter/>
          <w:docGrid w:linePitch="360"/>
        </w:sectPr>
      </w:pPr>
    </w:p>
    <w:p w:rsidR="009176A8" w:rsidRPr="00D43D39" w:rsidRDefault="009176A8" w:rsidP="00270EC7">
      <w:pPr>
        <w:snapToGrid w:val="0"/>
        <w:spacing w:after="0" w:line="240" w:lineRule="auto"/>
        <w:ind w:firstLine="425"/>
        <w:jc w:val="both"/>
        <w:rPr>
          <w:rFonts w:ascii="Times New Roman" w:hAnsi="Times New Roman" w:cs="Times New Roman"/>
        </w:rPr>
      </w:pPr>
    </w:p>
    <w:p w:rsidR="00174E24" w:rsidRPr="00D43D39" w:rsidRDefault="00174E24" w:rsidP="00270EC7">
      <w:pPr>
        <w:snapToGrid w:val="0"/>
        <w:spacing w:after="0" w:line="240" w:lineRule="auto"/>
        <w:jc w:val="center"/>
        <w:rPr>
          <w:rFonts w:ascii="Times New Roman" w:hAnsi="Times New Roman" w:cs="Times New Roman"/>
        </w:rPr>
      </w:pPr>
      <w:r w:rsidRPr="00D43D39">
        <w:rPr>
          <w:rFonts w:ascii="Times New Roman" w:hAnsi="Times New Roman" w:cs="Times New Roman"/>
          <w:noProof/>
        </w:rPr>
        <w:drawing>
          <wp:inline distT="0" distB="0" distL="0" distR="0">
            <wp:extent cx="4985468" cy="2425148"/>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0EC7" w:rsidRDefault="00270EC7" w:rsidP="00270EC7">
      <w:pPr>
        <w:snapToGrid w:val="0"/>
        <w:spacing w:after="0" w:line="240" w:lineRule="auto"/>
        <w:ind w:firstLine="425"/>
        <w:jc w:val="both"/>
        <w:rPr>
          <w:rFonts w:ascii="Times New Roman" w:eastAsiaTheme="minorEastAsia" w:hAnsi="Times New Roman" w:cs="Times New Roman"/>
          <w:lang w:eastAsia="zh-CN"/>
        </w:rPr>
      </w:pPr>
    </w:p>
    <w:p w:rsidR="00270EC7" w:rsidRPr="00270EC7" w:rsidRDefault="00270EC7" w:rsidP="00270EC7">
      <w:pPr>
        <w:snapToGrid w:val="0"/>
        <w:spacing w:after="0" w:line="240" w:lineRule="auto"/>
        <w:ind w:firstLine="425"/>
        <w:jc w:val="both"/>
        <w:rPr>
          <w:rFonts w:ascii="Times New Roman" w:eastAsiaTheme="minorEastAsia" w:hAnsi="Times New Roman" w:cs="Times New Roman"/>
          <w:lang w:eastAsia="zh-CN"/>
        </w:rPr>
        <w:sectPr w:rsidR="00270EC7" w:rsidRPr="00270EC7" w:rsidSect="00D43D39">
          <w:type w:val="continuous"/>
          <w:pgSz w:w="12240" w:h="15840"/>
          <w:pgMar w:top="1440" w:right="1440" w:bottom="1440" w:left="1440" w:header="720" w:footer="720" w:gutter="0"/>
          <w:cols w:space="720"/>
          <w:bidi/>
          <w:rtlGutter/>
          <w:docGrid w:linePitch="360"/>
        </w:sectPr>
      </w:pPr>
    </w:p>
    <w:p w:rsidR="00174E24" w:rsidRPr="00D43D39" w:rsidRDefault="00174E24" w:rsidP="00270EC7">
      <w:pPr>
        <w:snapToGrid w:val="0"/>
        <w:spacing w:after="0" w:line="240" w:lineRule="auto"/>
        <w:ind w:firstLine="425"/>
        <w:jc w:val="both"/>
        <w:rPr>
          <w:rFonts w:ascii="Times New Roman" w:eastAsiaTheme="minorEastAsia" w:hAnsi="Times New Roman" w:cs="Times New Roman"/>
          <w:lang w:eastAsia="zh-CN"/>
        </w:rPr>
      </w:pPr>
      <w:r w:rsidRPr="00D43D39">
        <w:rPr>
          <w:rFonts w:ascii="Times New Roman" w:hAnsi="Times New Roman" w:cs="Times New Roman"/>
        </w:rPr>
        <w:lastRenderedPageBreak/>
        <w:t>There were direct moderate correlations between age and LARS scores at different time points (i.e. older patients had higher LARS Scores). However, they were not statistically significant except at 6-month time po</w:t>
      </w:r>
      <w:r w:rsidR="00317D07" w:rsidRPr="00D43D39">
        <w:rPr>
          <w:rFonts w:ascii="Times New Roman" w:hAnsi="Times New Roman" w:cs="Times New Roman"/>
        </w:rPr>
        <w:t>int (p-value = 0.044). (Figure 3</w:t>
      </w:r>
      <w:r w:rsidRPr="00D43D39">
        <w:rPr>
          <w:rFonts w:ascii="Times New Roman" w:hAnsi="Times New Roman" w:cs="Times New Roman"/>
        </w:rPr>
        <w:t>)</w:t>
      </w:r>
    </w:p>
    <w:p w:rsidR="00D43D39" w:rsidRPr="00D43D39" w:rsidRDefault="00D43D39" w:rsidP="00270EC7">
      <w:pPr>
        <w:snapToGrid w:val="0"/>
        <w:spacing w:after="0" w:line="240" w:lineRule="auto"/>
        <w:ind w:firstLine="425"/>
        <w:jc w:val="both"/>
        <w:rPr>
          <w:rFonts w:ascii="Times New Roman" w:eastAsiaTheme="minorEastAsia" w:hAnsi="Times New Roman" w:cs="Times New Roman"/>
          <w:lang w:eastAsia="zh-CN"/>
        </w:rPr>
      </w:pPr>
    </w:p>
    <w:p w:rsidR="00174E24" w:rsidRPr="00D43D39" w:rsidRDefault="00174E24" w:rsidP="00270EC7">
      <w:pPr>
        <w:snapToGrid w:val="0"/>
        <w:spacing w:after="0" w:line="240" w:lineRule="auto"/>
        <w:jc w:val="center"/>
        <w:rPr>
          <w:rFonts w:ascii="Times New Roman" w:hAnsi="Times New Roman" w:cs="Times New Roman"/>
        </w:rPr>
      </w:pPr>
      <w:r w:rsidRPr="00D43D39">
        <w:rPr>
          <w:rFonts w:ascii="Times New Roman" w:hAnsi="Times New Roman" w:cs="Times New Roman"/>
          <w:noProof/>
        </w:rPr>
        <w:drawing>
          <wp:inline distT="0" distB="0" distL="0" distR="0">
            <wp:extent cx="2779074" cy="2003729"/>
            <wp:effectExtent l="19050" t="0" r="222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499"/>
                    <a:stretch>
                      <a:fillRect/>
                    </a:stretch>
                  </pic:blipFill>
                  <pic:spPr bwMode="auto">
                    <a:xfrm>
                      <a:off x="0" y="0"/>
                      <a:ext cx="2786384" cy="2008999"/>
                    </a:xfrm>
                    <a:prstGeom prst="rect">
                      <a:avLst/>
                    </a:prstGeom>
                    <a:noFill/>
                  </pic:spPr>
                </pic:pic>
              </a:graphicData>
            </a:graphic>
          </wp:inline>
        </w:drawing>
      </w:r>
    </w:p>
    <w:p w:rsidR="00174E24" w:rsidRPr="00D43D39" w:rsidRDefault="00584685" w:rsidP="00270EC7">
      <w:pPr>
        <w:snapToGrid w:val="0"/>
        <w:spacing w:after="0" w:line="240" w:lineRule="auto"/>
        <w:jc w:val="both"/>
        <w:rPr>
          <w:rFonts w:ascii="Times New Roman" w:hAnsi="Times New Roman" w:cs="Times New Roman"/>
        </w:rPr>
      </w:pPr>
      <w:r w:rsidRPr="00D43D39">
        <w:rPr>
          <w:rFonts w:ascii="Times New Roman" w:hAnsi="Times New Roman" w:cs="Times New Roman"/>
        </w:rPr>
        <w:t>Figure</w:t>
      </w:r>
      <w:r w:rsidR="004C6303" w:rsidRPr="00D43D39">
        <w:rPr>
          <w:rFonts w:ascii="Times New Roman" w:hAnsi="Times New Roman" w:cs="Times New Roman"/>
        </w:rPr>
        <w:t xml:space="preserve"> 3</w:t>
      </w:r>
      <w:r w:rsidR="00174E24" w:rsidRPr="00D43D39">
        <w:rPr>
          <w:rFonts w:ascii="Times New Roman" w:hAnsi="Times New Roman" w:cs="Times New Roman"/>
        </w:rPr>
        <w:t>. Correlation between and LARS score at 6-month</w:t>
      </w:r>
    </w:p>
    <w:p w:rsidR="009176A8" w:rsidRPr="00D43D39" w:rsidRDefault="009176A8" w:rsidP="00270EC7">
      <w:pPr>
        <w:snapToGrid w:val="0"/>
        <w:spacing w:after="0" w:line="240" w:lineRule="auto"/>
        <w:jc w:val="both"/>
        <w:rPr>
          <w:rFonts w:ascii="Times New Roman" w:eastAsia="Times New Roman" w:hAnsi="Times New Roman" w:cs="Times New Roman"/>
          <w:b/>
          <w:bCs/>
          <w:lang w:bidi="ar-EG"/>
        </w:rPr>
      </w:pPr>
    </w:p>
    <w:p w:rsidR="00174E24" w:rsidRPr="00D43D39" w:rsidRDefault="00AD4D30" w:rsidP="00270EC7">
      <w:pPr>
        <w:snapToGrid w:val="0"/>
        <w:spacing w:after="0" w:line="240" w:lineRule="auto"/>
        <w:jc w:val="both"/>
        <w:rPr>
          <w:rFonts w:ascii="Times New Roman" w:eastAsia="Times New Roman" w:hAnsi="Times New Roman" w:cs="Times New Roman"/>
        </w:rPr>
      </w:pPr>
      <w:r>
        <w:rPr>
          <w:rFonts w:ascii="Times New Roman" w:eastAsia="Times New Roman" w:hAnsi="Times New Roman" w:cs="Times New Roman"/>
          <w:b/>
          <w:bCs/>
          <w:lang w:bidi="ar-EG"/>
        </w:rPr>
        <w:t>5</w:t>
      </w:r>
      <w:r w:rsidR="00584685" w:rsidRPr="00D43D39">
        <w:rPr>
          <w:rFonts w:ascii="Times New Roman" w:eastAsia="Times New Roman" w:hAnsi="Times New Roman" w:cs="Times New Roman"/>
          <w:b/>
          <w:bCs/>
          <w:lang w:bidi="ar-EG"/>
        </w:rPr>
        <w:t xml:space="preserve">. </w:t>
      </w:r>
      <w:r w:rsidR="00174E24" w:rsidRPr="00D43D39">
        <w:rPr>
          <w:rFonts w:ascii="Times New Roman" w:eastAsia="Times New Roman" w:hAnsi="Times New Roman" w:cs="Times New Roman"/>
          <w:b/>
          <w:bCs/>
          <w:lang w:bidi="ar-EG"/>
        </w:rPr>
        <w:t>Discussion:</w:t>
      </w:r>
    </w:p>
    <w:p w:rsidR="00174E24" w:rsidRPr="00D43D39" w:rsidRDefault="00174E24" w:rsidP="00270EC7">
      <w:pPr>
        <w:snapToGrid w:val="0"/>
        <w:spacing w:after="0" w:line="240" w:lineRule="auto"/>
        <w:ind w:firstLine="425"/>
        <w:jc w:val="both"/>
        <w:rPr>
          <w:rFonts w:ascii="Times New Roman" w:eastAsia="Times New Roman" w:hAnsi="Times New Roman" w:cs="Times New Roman"/>
        </w:rPr>
      </w:pPr>
      <w:r w:rsidRPr="00D43D39">
        <w:rPr>
          <w:rFonts w:ascii="Times New Roman" w:eastAsia="Times New Roman" w:hAnsi="Times New Roman" w:cs="Times New Roman"/>
        </w:rPr>
        <w:t>This study aimed to assess the low anterior resection syndrome in patients with rectal cancer who underwent low anterior resection as regards the incidence, its timing, severity</w:t>
      </w:r>
      <w:r w:rsidR="00D43D39" w:rsidRPr="00D43D39">
        <w:rPr>
          <w:rFonts w:ascii="Times New Roman" w:eastAsia="Times New Roman" w:hAnsi="Times New Roman" w:cs="Times New Roman"/>
        </w:rPr>
        <w:t xml:space="preserve"> &amp; </w:t>
      </w:r>
      <w:r w:rsidRPr="00D43D39">
        <w:rPr>
          <w:rFonts w:ascii="Times New Roman" w:eastAsia="Times New Roman" w:hAnsi="Times New Roman" w:cs="Times New Roman"/>
        </w:rPr>
        <w:t>its fate or improvement.</w:t>
      </w:r>
    </w:p>
    <w:p w:rsidR="00174E24" w:rsidRPr="00D43D39" w:rsidRDefault="00174E24" w:rsidP="00270EC7">
      <w:pPr>
        <w:snapToGrid w:val="0"/>
        <w:spacing w:after="0" w:line="240" w:lineRule="auto"/>
        <w:ind w:firstLine="425"/>
        <w:jc w:val="both"/>
        <w:rPr>
          <w:rFonts w:ascii="Times New Roman" w:eastAsia="Times New Roman" w:hAnsi="Times New Roman" w:cs="Times New Roman"/>
          <w:b/>
          <w:i/>
        </w:rPr>
      </w:pPr>
      <w:r w:rsidRPr="00D43D39">
        <w:rPr>
          <w:rFonts w:ascii="Times New Roman" w:eastAsia="Times New Roman" w:hAnsi="Times New Roman" w:cs="Times New Roman"/>
          <w:shd w:val="clear" w:color="auto" w:fill="FCFCFC"/>
        </w:rPr>
        <w:t xml:space="preserve">The study of </w:t>
      </w:r>
      <w:r w:rsidR="00450BFA" w:rsidRPr="00D43D39">
        <w:rPr>
          <w:rFonts w:ascii="Times New Roman" w:eastAsia="Times New Roman" w:hAnsi="Times New Roman" w:cs="Times New Roman"/>
          <w:b/>
          <w:i/>
        </w:rPr>
        <w:t>Davis et al., 2011</w:t>
      </w:r>
      <w:r w:rsidR="00D43D39" w:rsidRPr="00D43D39">
        <w:rPr>
          <w:rFonts w:ascii="Times New Roman" w:eastAsia="Times New Roman" w:hAnsi="Times New Roman" w:cs="Times New Roman"/>
          <w:b/>
          <w:i/>
        </w:rPr>
        <w:t xml:space="preserve">. </w:t>
      </w:r>
      <w:r w:rsidR="00D43D39" w:rsidRPr="00D43D39">
        <w:rPr>
          <w:rFonts w:ascii="Times New Roman" w:eastAsia="Times New Roman" w:hAnsi="Times New Roman" w:cs="Times New Roman"/>
          <w:bCs/>
          <w:iCs/>
        </w:rPr>
        <w:t>(</w:t>
      </w:r>
      <w:r w:rsidRPr="00D43D39">
        <w:rPr>
          <w:rFonts w:ascii="Times New Roman" w:eastAsia="Times New Roman" w:hAnsi="Times New Roman" w:cs="Times New Roman"/>
          <w:bCs/>
          <w:iCs/>
        </w:rPr>
        <w:t xml:space="preserve">4) revealed that </w:t>
      </w:r>
      <w:r w:rsidRPr="00D43D39">
        <w:rPr>
          <w:rFonts w:ascii="Times New Roman" w:eastAsia="Times New Roman" w:hAnsi="Times New Roman" w:cs="Times New Roman"/>
        </w:rPr>
        <w:t>CRC is uncommon among people aged 40 or younger; the incidence begins to raise significantly between the ages of 40 and 50 and age-specific incidence rates further increase in each succeeding decade thereafter</w:t>
      </w:r>
      <w:r w:rsidR="00270EC7" w:rsidRPr="00D43D39">
        <w:rPr>
          <w:rFonts w:ascii="Times New Roman" w:eastAsia="Times New Roman" w:hAnsi="Times New Roman" w:cs="Times New Roman"/>
          <w:lang w:bidi="ar-EG"/>
        </w:rPr>
        <w:t>.</w:t>
      </w:r>
      <w:r w:rsidR="00270EC7">
        <w:rPr>
          <w:rFonts w:ascii="Times New Roman" w:eastAsia="Times New Roman" w:hAnsi="Times New Roman" w:cs="Times New Roman"/>
          <w:lang w:bidi="ar-EG"/>
        </w:rPr>
        <w:t xml:space="preserve"> </w:t>
      </w:r>
      <w:r w:rsidR="00270EC7" w:rsidRPr="00D43D39">
        <w:rPr>
          <w:rFonts w:ascii="Times New Roman" w:eastAsia="Times New Roman" w:hAnsi="Times New Roman" w:cs="Times New Roman"/>
          <w:lang w:bidi="ar-EG"/>
        </w:rPr>
        <w:t>I</w:t>
      </w:r>
      <w:r w:rsidRPr="00D43D39">
        <w:rPr>
          <w:rFonts w:ascii="Times New Roman" w:eastAsia="Times New Roman" w:hAnsi="Times New Roman" w:cs="Times New Roman"/>
          <w:lang w:bidi="ar-EG"/>
        </w:rPr>
        <w:t>n our study</w:t>
      </w:r>
      <w:r w:rsidR="00270EC7" w:rsidRPr="00D43D39">
        <w:rPr>
          <w:rFonts w:ascii="Times New Roman" w:eastAsia="Times New Roman" w:hAnsi="Times New Roman" w:cs="Times New Roman"/>
          <w:lang w:bidi="ar-EG"/>
        </w:rPr>
        <w:t>,</w:t>
      </w:r>
      <w:r w:rsidR="00270EC7">
        <w:rPr>
          <w:rFonts w:ascii="Times New Roman" w:eastAsia="Times New Roman" w:hAnsi="Times New Roman" w:cs="Times New Roman"/>
          <w:lang w:bidi="ar-EG"/>
        </w:rPr>
        <w:t xml:space="preserve"> </w:t>
      </w:r>
      <w:r w:rsidR="00270EC7" w:rsidRPr="00D43D39">
        <w:rPr>
          <w:rFonts w:ascii="Times New Roman" w:eastAsia="Times New Roman" w:hAnsi="Times New Roman" w:cs="Times New Roman"/>
          <w:lang w:bidi="ar-EG"/>
        </w:rPr>
        <w:t>T</w:t>
      </w:r>
      <w:r w:rsidRPr="00D43D39">
        <w:rPr>
          <w:rFonts w:ascii="Times New Roman" w:eastAsia="Times New Roman" w:hAnsi="Times New Roman" w:cs="Times New Roman"/>
          <w:lang w:bidi="ar-EG"/>
        </w:rPr>
        <w:t>he mean patients’ age was 51.1 years old (± 9.6) and it ranged from 34 to76 years. The highest age group in our study was 40 – 49 years age-group, followed by the 50 – 59 years age-group.</w:t>
      </w:r>
    </w:p>
    <w:p w:rsidR="00174E24" w:rsidRPr="00D43D39" w:rsidRDefault="00174E24" w:rsidP="00270EC7">
      <w:pPr>
        <w:snapToGrid w:val="0"/>
        <w:spacing w:after="0" w:line="240" w:lineRule="auto"/>
        <w:ind w:firstLine="425"/>
        <w:jc w:val="both"/>
        <w:rPr>
          <w:rFonts w:ascii="Times New Roman" w:eastAsiaTheme="minorEastAsia" w:hAnsi="Times New Roman" w:cs="Times New Roman"/>
        </w:rPr>
      </w:pPr>
      <w:r w:rsidRPr="00D43D39">
        <w:rPr>
          <w:rFonts w:ascii="Times New Roman" w:eastAsia="Times New Roman" w:hAnsi="Times New Roman" w:cs="Times New Roman"/>
          <w:bCs/>
          <w:iCs/>
        </w:rPr>
        <w:lastRenderedPageBreak/>
        <w:t xml:space="preserve">The study of </w:t>
      </w:r>
      <w:r w:rsidRPr="00D43D39">
        <w:rPr>
          <w:rFonts w:ascii="Times New Roman" w:eastAsia="Times New Roman" w:hAnsi="Times New Roman" w:cs="Times New Roman"/>
          <w:b/>
          <w:i/>
        </w:rPr>
        <w:t>Wells, et al.</w:t>
      </w:r>
      <w:r w:rsidR="00584685" w:rsidRPr="00D43D39">
        <w:rPr>
          <w:rFonts w:ascii="Times New Roman" w:eastAsia="Times New Roman" w:hAnsi="Times New Roman" w:cs="Times New Roman"/>
          <w:b/>
          <w:i/>
        </w:rPr>
        <w:t xml:space="preserve"> (</w:t>
      </w:r>
      <w:r w:rsidRPr="00D43D39">
        <w:rPr>
          <w:rFonts w:ascii="Times New Roman" w:eastAsia="Times New Roman" w:hAnsi="Times New Roman" w:cs="Times New Roman"/>
          <w:b/>
          <w:i/>
        </w:rPr>
        <w:t>2015</w:t>
      </w:r>
      <w:r w:rsidR="00584685" w:rsidRPr="00D43D39">
        <w:rPr>
          <w:rFonts w:ascii="Times New Roman" w:eastAsia="Times New Roman" w:hAnsi="Times New Roman" w:cs="Times New Roman"/>
        </w:rPr>
        <w:t>)</w:t>
      </w:r>
      <w:r w:rsidRPr="00D43D39">
        <w:rPr>
          <w:rFonts w:ascii="Times New Roman" w:eastAsia="Times New Roman" w:hAnsi="Times New Roman" w:cs="Times New Roman"/>
        </w:rPr>
        <w:t>. (5) showed that flatus incontinence prevalence was reported to range from 9 to 76%, among postoperative rectal cancer survivors. In our study</w:t>
      </w:r>
      <w:r w:rsidR="000D63FC">
        <w:rPr>
          <w:rFonts w:ascii="Times New Roman" w:eastAsiaTheme="minorEastAsia" w:hAnsi="Times New Roman" w:cs="Times New Roman" w:hint="eastAsia"/>
          <w:lang w:eastAsia="zh-CN"/>
        </w:rPr>
        <w:t xml:space="preserve"> </w:t>
      </w:r>
      <w:r w:rsidRPr="00D43D39">
        <w:rPr>
          <w:rFonts w:ascii="Times New Roman" w:eastAsiaTheme="minorEastAsia" w:hAnsi="Times New Roman" w:cs="Times New Roman"/>
        </w:rPr>
        <w:t>there was a statistically significant decrease in the percentage of patients who cannot control their flatus from one-month (53.8%) to 24-month (36.5%) follow-up time.</w:t>
      </w:r>
    </w:p>
    <w:p w:rsidR="00174E24" w:rsidRPr="00D43D39" w:rsidRDefault="00174E24" w:rsidP="00270EC7">
      <w:pPr>
        <w:snapToGrid w:val="0"/>
        <w:spacing w:after="0" w:line="240" w:lineRule="auto"/>
        <w:ind w:firstLine="425"/>
        <w:jc w:val="both"/>
        <w:rPr>
          <w:rFonts w:ascii="Times New Roman" w:eastAsia="Times New Roman" w:hAnsi="Times New Roman" w:cs="Times New Roman"/>
        </w:rPr>
      </w:pPr>
      <w:r w:rsidRPr="00D43D39">
        <w:rPr>
          <w:rFonts w:ascii="Times New Roman" w:hAnsi="Times New Roman" w:cs="Times New Roman"/>
        </w:rPr>
        <w:t xml:space="preserve">The study of </w:t>
      </w:r>
      <w:r w:rsidRPr="00D43D39">
        <w:rPr>
          <w:rFonts w:ascii="Times New Roman" w:eastAsia="Times New Roman" w:hAnsi="Times New Roman" w:cs="Times New Roman"/>
          <w:b/>
          <w:i/>
        </w:rPr>
        <w:t>Lange et al., 2007</w:t>
      </w:r>
      <w:r w:rsidR="00D43D39" w:rsidRPr="00D43D39">
        <w:rPr>
          <w:rFonts w:ascii="Times New Roman" w:eastAsia="Times New Roman" w:hAnsi="Times New Roman" w:cs="Times New Roman"/>
          <w:bCs/>
          <w:iCs/>
        </w:rPr>
        <w:t>. (</w:t>
      </w:r>
      <w:r w:rsidRPr="00D43D39">
        <w:rPr>
          <w:rFonts w:ascii="Times New Roman" w:eastAsia="Times New Roman" w:hAnsi="Times New Roman" w:cs="Times New Roman"/>
          <w:bCs/>
          <w:iCs/>
        </w:rPr>
        <w:t>6)</w:t>
      </w:r>
      <w:r w:rsidRPr="00D43D39">
        <w:rPr>
          <w:rFonts w:ascii="Times New Roman" w:eastAsia="Times New Roman" w:hAnsi="Times New Roman" w:cs="Times New Roman"/>
        </w:rPr>
        <w:t xml:space="preserve"> showed that 61.5% of patients were incontinent at 5 years. It was also observed in their study that from 3 to 24 months, the percentage of patients with faecal</w:t>
      </w:r>
      <w:r w:rsidR="000D63FC">
        <w:rPr>
          <w:rFonts w:ascii="Times New Roman" w:eastAsiaTheme="minorEastAsia" w:hAnsi="Times New Roman" w:cs="Times New Roman" w:hint="eastAsia"/>
          <w:lang w:eastAsia="zh-CN"/>
        </w:rPr>
        <w:t xml:space="preserve"> </w:t>
      </w:r>
      <w:r w:rsidRPr="00D43D39">
        <w:rPr>
          <w:rFonts w:ascii="Times New Roman" w:eastAsia="Times New Roman" w:hAnsi="Times New Roman" w:cs="Times New Roman"/>
        </w:rPr>
        <w:t>in</w:t>
      </w:r>
      <w:r w:rsidR="000D63FC">
        <w:rPr>
          <w:rFonts w:ascii="Times New Roman" w:eastAsiaTheme="minorEastAsia" w:hAnsi="Times New Roman" w:cs="Times New Roman" w:hint="eastAsia"/>
          <w:lang w:eastAsia="zh-CN"/>
        </w:rPr>
        <w:t xml:space="preserve"> </w:t>
      </w:r>
      <w:r w:rsidRPr="00D43D39">
        <w:rPr>
          <w:rFonts w:ascii="Times New Roman" w:eastAsia="Times New Roman" w:hAnsi="Times New Roman" w:cs="Times New Roman"/>
        </w:rPr>
        <w:t>continence declined</w:t>
      </w:r>
      <w:r w:rsidR="009176A8" w:rsidRPr="00D43D39">
        <w:rPr>
          <w:rFonts w:ascii="Times New Roman" w:eastAsia="Times New Roman" w:hAnsi="Times New Roman" w:cs="Times New Roman"/>
        </w:rPr>
        <w:t xml:space="preserve"> </w:t>
      </w:r>
      <w:r w:rsidR="00584685" w:rsidRPr="00D43D39">
        <w:rPr>
          <w:rFonts w:ascii="Times New Roman" w:eastAsia="Times New Roman" w:hAnsi="Times New Roman" w:cs="Times New Roman"/>
        </w:rPr>
        <w:t>significantly postoperatively</w:t>
      </w:r>
      <w:r w:rsidRPr="00D43D39">
        <w:rPr>
          <w:rFonts w:ascii="Times New Roman" w:hAnsi="Times New Roman" w:cs="Times New Roman"/>
        </w:rPr>
        <w:t>. In our s</w:t>
      </w:r>
      <w:r w:rsidRPr="00D43D39">
        <w:rPr>
          <w:rFonts w:ascii="Times New Roman" w:eastAsia="Times New Roman" w:hAnsi="Times New Roman" w:cs="Times New Roman"/>
        </w:rPr>
        <w:t xml:space="preserve">tudy there was no significant change in the percentage of patients who had any accidental liquid </w:t>
      </w:r>
      <w:r w:rsidR="00584685" w:rsidRPr="00D43D39">
        <w:rPr>
          <w:rFonts w:ascii="Times New Roman" w:eastAsia="Times New Roman" w:hAnsi="Times New Roman" w:cs="Times New Roman"/>
        </w:rPr>
        <w:t>stool leakage</w:t>
      </w:r>
      <w:r w:rsidRPr="00D43D39">
        <w:rPr>
          <w:rFonts w:ascii="Times New Roman" w:eastAsia="Times New Roman" w:hAnsi="Times New Roman" w:cs="Times New Roman"/>
        </w:rPr>
        <w:t xml:space="preserve">. However, there was a notable decrease in the percentage of </w:t>
      </w:r>
      <w:r w:rsidR="00584685" w:rsidRPr="00D43D39">
        <w:rPr>
          <w:rFonts w:ascii="Times New Roman" w:eastAsia="Times New Roman" w:hAnsi="Times New Roman" w:cs="Times New Roman"/>
        </w:rPr>
        <w:t>those patients</w:t>
      </w:r>
      <w:r w:rsidRPr="00D43D39">
        <w:rPr>
          <w:rFonts w:ascii="Times New Roman" w:eastAsia="Times New Roman" w:hAnsi="Times New Roman" w:cs="Times New Roman"/>
        </w:rPr>
        <w:t xml:space="preserve"> from 69.2% at one-month to 59.6% at 24-month follow-up time.</w:t>
      </w:r>
      <w:r w:rsidR="00D43D39" w:rsidRPr="00D43D39">
        <w:rPr>
          <w:rFonts w:ascii="Times New Roman" w:eastAsia="Times New Roman" w:hAnsi="Times New Roman" w:cs="Times New Roman"/>
        </w:rPr>
        <w:t xml:space="preserve"> </w:t>
      </w:r>
      <w:r w:rsidRPr="00D43D39">
        <w:rPr>
          <w:rFonts w:ascii="Times New Roman" w:eastAsia="Times New Roman" w:hAnsi="Times New Roman" w:cs="Times New Roman"/>
        </w:rPr>
        <w:t xml:space="preserve">Although there was a notable increase in the frequency of bowel </w:t>
      </w:r>
      <w:r w:rsidR="00584685" w:rsidRPr="00D43D39">
        <w:rPr>
          <w:rFonts w:ascii="Times New Roman" w:eastAsia="Times New Roman" w:hAnsi="Times New Roman" w:cs="Times New Roman"/>
        </w:rPr>
        <w:t>habits among</w:t>
      </w:r>
      <w:r w:rsidRPr="00D43D39">
        <w:rPr>
          <w:rFonts w:ascii="Times New Roman" w:eastAsia="Times New Roman" w:hAnsi="Times New Roman" w:cs="Times New Roman"/>
        </w:rPr>
        <w:t xml:space="preserve"> patients over the follow-up period, this change in the bowel habit</w:t>
      </w:r>
      <w:r w:rsidR="009176A8" w:rsidRPr="00D43D39">
        <w:rPr>
          <w:rFonts w:ascii="Times New Roman" w:eastAsia="Times New Roman" w:hAnsi="Times New Roman" w:cs="Times New Roman"/>
        </w:rPr>
        <w:t xml:space="preserve"> </w:t>
      </w:r>
      <w:r w:rsidRPr="00D43D39">
        <w:rPr>
          <w:rFonts w:ascii="Times New Roman" w:eastAsia="Times New Roman" w:hAnsi="Times New Roman" w:cs="Times New Roman"/>
        </w:rPr>
        <w:t>was not statistically significant.</w:t>
      </w:r>
    </w:p>
    <w:p w:rsidR="00D43D39" w:rsidRPr="00D43D39" w:rsidRDefault="00174E24" w:rsidP="00270EC7">
      <w:pPr>
        <w:snapToGrid w:val="0"/>
        <w:spacing w:after="0" w:line="240" w:lineRule="auto"/>
        <w:ind w:firstLine="425"/>
        <w:jc w:val="both"/>
        <w:rPr>
          <w:rFonts w:ascii="Times New Roman" w:eastAsia="Times New Roman" w:hAnsi="Times New Roman" w:cs="Times New Roman"/>
          <w:shd w:val="clear" w:color="auto" w:fill="FCFCFC"/>
        </w:rPr>
      </w:pPr>
      <w:r w:rsidRPr="00D43D39">
        <w:rPr>
          <w:rFonts w:ascii="Times New Roman" w:eastAsia="Times New Roman" w:hAnsi="Times New Roman" w:cs="Times New Roman"/>
          <w:b/>
          <w:i/>
          <w:shd w:val="clear" w:color="auto" w:fill="F8F8F8"/>
        </w:rPr>
        <w:t>Alavi et al., 2017</w:t>
      </w:r>
      <w:r w:rsidR="00D43D39" w:rsidRPr="00D43D39">
        <w:rPr>
          <w:rFonts w:ascii="Times New Roman" w:eastAsia="Times New Roman" w:hAnsi="Times New Roman" w:cs="Times New Roman"/>
          <w:bCs/>
          <w:iCs/>
          <w:shd w:val="clear" w:color="auto" w:fill="F8F8F8"/>
        </w:rPr>
        <w:t>. (</w:t>
      </w:r>
      <w:r w:rsidRPr="00D43D39">
        <w:rPr>
          <w:rFonts w:ascii="Times New Roman" w:eastAsia="Times New Roman" w:hAnsi="Times New Roman" w:cs="Times New Roman"/>
          <w:bCs/>
          <w:iCs/>
          <w:shd w:val="clear" w:color="auto" w:fill="F8F8F8"/>
        </w:rPr>
        <w:t>7</w:t>
      </w:r>
      <w:r w:rsidR="00270EC7" w:rsidRPr="00D43D39">
        <w:rPr>
          <w:rFonts w:ascii="Times New Roman" w:eastAsia="Times New Roman" w:hAnsi="Times New Roman" w:cs="Times New Roman"/>
          <w:bCs/>
          <w:iCs/>
          <w:shd w:val="clear" w:color="auto" w:fill="F8F8F8"/>
        </w:rPr>
        <w:t>)</w:t>
      </w:r>
      <w:r w:rsidR="00270EC7">
        <w:rPr>
          <w:rFonts w:ascii="Times New Roman" w:eastAsia="Times New Roman" w:hAnsi="Times New Roman" w:cs="Times New Roman"/>
          <w:bCs/>
          <w:iCs/>
          <w:shd w:val="clear" w:color="auto" w:fill="F8F8F8"/>
        </w:rPr>
        <w:t xml:space="preserve"> </w:t>
      </w:r>
      <w:r w:rsidR="00270EC7" w:rsidRPr="00D43D39">
        <w:rPr>
          <w:rFonts w:ascii="Times New Roman" w:eastAsia="Times New Roman" w:hAnsi="Times New Roman" w:cs="Times New Roman"/>
          <w:shd w:val="clear" w:color="auto" w:fill="FCFCFC"/>
        </w:rPr>
        <w:t>i</w:t>
      </w:r>
      <w:r w:rsidRPr="00D43D39">
        <w:rPr>
          <w:rFonts w:ascii="Times New Roman" w:eastAsia="Times New Roman" w:hAnsi="Times New Roman" w:cs="Times New Roman"/>
          <w:shd w:val="clear" w:color="auto" w:fill="FCFCFC"/>
        </w:rPr>
        <w:t>n their study showed that 20% of the patients reported 6 or more bowel movements in 24 h and 10% reported never being able to wait 15 min before using the toilet, 41% reported having soilage during the day at least sometimes</w:t>
      </w:r>
      <w:r w:rsidR="00D43D39" w:rsidRPr="00D43D39">
        <w:rPr>
          <w:rFonts w:ascii="Times New Roman" w:eastAsia="Times New Roman" w:hAnsi="Times New Roman" w:cs="Times New Roman"/>
          <w:shd w:val="clear" w:color="auto" w:fill="FCFCFC"/>
        </w:rPr>
        <w:t>.</w:t>
      </w:r>
      <w:r w:rsidRPr="00D43D39">
        <w:rPr>
          <w:rFonts w:ascii="Times New Roman" w:eastAsia="Times New Roman" w:hAnsi="Times New Roman" w:cs="Times New Roman"/>
          <w:shd w:val="clear" w:color="auto" w:fill="FCFCFC"/>
        </w:rPr>
        <w:t xml:space="preserve"> Also there was 19% always used pads in case of stool leakage</w:t>
      </w:r>
      <w:r w:rsidR="00D43D39" w:rsidRPr="00D43D39">
        <w:rPr>
          <w:rFonts w:ascii="Times New Roman" w:eastAsia="Times New Roman" w:hAnsi="Times New Roman" w:cs="Times New Roman"/>
          <w:shd w:val="clear" w:color="auto" w:fill="FCFCFC"/>
        </w:rPr>
        <w:t>.</w:t>
      </w:r>
      <w:r w:rsidRPr="00D43D39">
        <w:rPr>
          <w:rFonts w:ascii="Times New Roman" w:eastAsia="Times New Roman" w:hAnsi="Times New Roman" w:cs="Times New Roman"/>
          <w:shd w:val="clear" w:color="auto" w:fill="FCFCFC"/>
        </w:rPr>
        <w:t xml:space="preserve"> In our study </w:t>
      </w:r>
      <w:r w:rsidRPr="00D43D39">
        <w:rPr>
          <w:rFonts w:ascii="Times New Roman" w:eastAsia="Times New Roman" w:hAnsi="Times New Roman" w:cs="Times New Roman"/>
        </w:rPr>
        <w:t>There is a statistically significant decrease in the percentage of patients who experience a bowel opening within one-hour of the last act (from 46.2% at one-month to 30.8% at 24-month follow-up time). There was a statistically significant decrease in the percentage of patients who experience a strong urge to open their bowel that they have rush to the toilet (from 50% at one-month to 34.6% at 24-month follow-up time)</w:t>
      </w:r>
      <w:r w:rsidRPr="00D43D39">
        <w:rPr>
          <w:rFonts w:ascii="Times New Roman" w:eastAsia="Times New Roman" w:hAnsi="Times New Roman" w:cs="Times New Roman"/>
          <w:shd w:val="clear" w:color="auto" w:fill="FCFCFC"/>
        </w:rPr>
        <w:t>.</w:t>
      </w:r>
    </w:p>
    <w:p w:rsidR="00174E24" w:rsidRPr="00D43D39" w:rsidRDefault="00D43D39" w:rsidP="00270EC7">
      <w:pPr>
        <w:snapToGrid w:val="0"/>
        <w:spacing w:after="0" w:line="240" w:lineRule="auto"/>
        <w:ind w:firstLine="425"/>
        <w:jc w:val="both"/>
        <w:rPr>
          <w:rFonts w:ascii="Times New Roman" w:eastAsia="Times New Roman" w:hAnsi="Times New Roman" w:cs="Times New Roman"/>
          <w:shd w:val="clear" w:color="auto" w:fill="FCFCFC"/>
        </w:rPr>
      </w:pPr>
      <w:r w:rsidRPr="00D43D39">
        <w:rPr>
          <w:rFonts w:ascii="Times New Roman" w:eastAsia="Times New Roman" w:hAnsi="Times New Roman" w:cs="Times New Roman"/>
          <w:shd w:val="clear" w:color="auto" w:fill="FCFCFC"/>
        </w:rPr>
        <w:t>T</w:t>
      </w:r>
      <w:r w:rsidR="00174E24" w:rsidRPr="00D43D39">
        <w:rPr>
          <w:rFonts w:ascii="Times New Roman" w:eastAsia="Times New Roman" w:hAnsi="Times New Roman" w:cs="Times New Roman"/>
          <w:shd w:val="clear" w:color="auto" w:fill="FCFCFC"/>
        </w:rPr>
        <w:t xml:space="preserve">he overall incidence of LARS in our study varied from 88.5% at one month point, to decline to </w:t>
      </w:r>
      <w:r w:rsidR="00174E24" w:rsidRPr="00D43D39">
        <w:rPr>
          <w:rFonts w:ascii="Times New Roman" w:eastAsia="Times New Roman" w:hAnsi="Times New Roman" w:cs="Times New Roman"/>
          <w:shd w:val="clear" w:color="auto" w:fill="FCFCFC"/>
        </w:rPr>
        <w:lastRenderedPageBreak/>
        <w:t xml:space="preserve">79.1% at 24 months point; however this was higher than what was reported by </w:t>
      </w:r>
      <w:r w:rsidR="00174E24" w:rsidRPr="00D43D39">
        <w:rPr>
          <w:rFonts w:ascii="Times New Roman" w:eastAsia="Times New Roman" w:hAnsi="Times New Roman" w:cs="Times New Roman"/>
          <w:b/>
          <w:i/>
          <w:shd w:val="clear" w:color="auto" w:fill="F7FBFE"/>
        </w:rPr>
        <w:t>Wells et al.,</w:t>
      </w:r>
      <w:r w:rsidR="00FE614B">
        <w:rPr>
          <w:rFonts w:ascii="Times New Roman" w:eastAsiaTheme="minorEastAsia" w:hAnsi="Times New Roman" w:cs="Times New Roman" w:hint="eastAsia"/>
          <w:b/>
          <w:i/>
          <w:shd w:val="clear" w:color="auto" w:fill="F7FBFE"/>
          <w:lang w:eastAsia="zh-CN"/>
        </w:rPr>
        <w:t xml:space="preserve"> </w:t>
      </w:r>
      <w:r w:rsidR="00174E24" w:rsidRPr="00D43D39">
        <w:rPr>
          <w:rFonts w:ascii="Times New Roman" w:eastAsia="Times New Roman" w:hAnsi="Times New Roman" w:cs="Times New Roman"/>
          <w:b/>
          <w:i/>
          <w:shd w:val="clear" w:color="auto" w:fill="F7FBFE"/>
        </w:rPr>
        <w:t>2015</w:t>
      </w:r>
      <w:r w:rsidR="00174E24" w:rsidRPr="00D43D39">
        <w:rPr>
          <w:rFonts w:ascii="Times New Roman" w:eastAsia="Times New Roman" w:hAnsi="Times New Roman" w:cs="Times New Roman"/>
          <w:bCs/>
          <w:iCs/>
          <w:shd w:val="clear" w:color="auto" w:fill="F7FBFE"/>
        </w:rPr>
        <w:t>(5)</w:t>
      </w:r>
      <w:r w:rsidR="00270EC7" w:rsidRPr="00D43D39">
        <w:rPr>
          <w:rFonts w:ascii="Times New Roman" w:eastAsia="Times New Roman" w:hAnsi="Times New Roman" w:cs="Times New Roman"/>
          <w:bCs/>
          <w:iCs/>
          <w:shd w:val="clear" w:color="auto" w:fill="F7FBFE"/>
        </w:rPr>
        <w:t>.</w:t>
      </w:r>
      <w:r w:rsidR="00270EC7">
        <w:rPr>
          <w:rFonts w:ascii="Times New Roman" w:eastAsia="Times New Roman" w:hAnsi="Times New Roman" w:cs="Times New Roman"/>
          <w:bCs/>
          <w:iCs/>
          <w:shd w:val="clear" w:color="auto" w:fill="F7FBFE"/>
        </w:rPr>
        <w:t xml:space="preserve"> </w:t>
      </w:r>
      <w:r w:rsidR="00270EC7" w:rsidRPr="00D43D39">
        <w:rPr>
          <w:rFonts w:ascii="Times New Roman" w:eastAsia="Times New Roman" w:hAnsi="Times New Roman" w:cs="Times New Roman"/>
          <w:shd w:val="clear" w:color="auto" w:fill="FCFCFC"/>
        </w:rPr>
        <w:t>t</w:t>
      </w:r>
      <w:r w:rsidR="00174E24" w:rsidRPr="00D43D39">
        <w:rPr>
          <w:rFonts w:ascii="Times New Roman" w:eastAsia="Times New Roman" w:hAnsi="Times New Roman" w:cs="Times New Roman"/>
          <w:shd w:val="clear" w:color="auto" w:fill="FCFCFC"/>
        </w:rPr>
        <w:t>hat the incidence of</w:t>
      </w:r>
      <w:r w:rsidRPr="00D43D39">
        <w:rPr>
          <w:rFonts w:ascii="Times New Roman" w:eastAsia="Times New Roman" w:hAnsi="Times New Roman" w:cs="Times New Roman"/>
          <w:shd w:val="clear" w:color="auto" w:fill="FCFCFC"/>
        </w:rPr>
        <w:t xml:space="preserve"> </w:t>
      </w:r>
      <w:r w:rsidR="00174E24" w:rsidRPr="00D43D39">
        <w:rPr>
          <w:rFonts w:ascii="Times New Roman" w:eastAsia="Times New Roman" w:hAnsi="Times New Roman" w:cs="Times New Roman"/>
          <w:shd w:val="clear" w:color="auto" w:fill="FCFCFC"/>
        </w:rPr>
        <w:t>LARS decreased progressively from 61 % at 1 year to 43 % at 5 years post-operatively.</w:t>
      </w:r>
    </w:p>
    <w:p w:rsidR="00174E24" w:rsidRPr="00D43D39" w:rsidRDefault="00174E24" w:rsidP="00270EC7">
      <w:pPr>
        <w:snapToGrid w:val="0"/>
        <w:spacing w:after="0" w:line="240" w:lineRule="auto"/>
        <w:ind w:firstLine="425"/>
        <w:jc w:val="both"/>
        <w:rPr>
          <w:rFonts w:ascii="Times New Roman" w:eastAsia="Times New Roman" w:hAnsi="Times New Roman" w:cs="Times New Roman"/>
          <w:shd w:val="clear" w:color="auto" w:fill="FCFCFC"/>
        </w:rPr>
      </w:pPr>
      <w:r w:rsidRPr="00D43D39">
        <w:rPr>
          <w:rFonts w:ascii="Times New Roman" w:eastAsia="Times New Roman" w:hAnsi="Times New Roman" w:cs="Times New Roman"/>
          <w:shd w:val="clear" w:color="auto" w:fill="FCFCFC"/>
        </w:rPr>
        <w:t>The percentage of patients with major LARS decreased over time in our study from 67.3 at one month point to reach 53.8 at 24 months point and increase in the percentage of patients who had minor or no LARS across the different follow-up time points (from 11.5% at one month to reach 21.2%</w:t>
      </w:r>
      <w:r w:rsidR="00D43D39" w:rsidRPr="00D43D39">
        <w:rPr>
          <w:rFonts w:ascii="Times New Roman" w:eastAsia="Times New Roman" w:hAnsi="Times New Roman" w:cs="Times New Roman"/>
          <w:shd w:val="clear" w:color="auto" w:fill="FCFCFC"/>
        </w:rPr>
        <w:t xml:space="preserve"> </w:t>
      </w:r>
      <w:r w:rsidRPr="00D43D39">
        <w:rPr>
          <w:rFonts w:ascii="Times New Roman" w:eastAsia="Times New Roman" w:hAnsi="Times New Roman" w:cs="Times New Roman"/>
          <w:shd w:val="clear" w:color="auto" w:fill="FCFCFC"/>
        </w:rPr>
        <w:t xml:space="preserve">at 24 months) this is higher than what was observed by </w:t>
      </w:r>
      <w:r w:rsidR="00450BFA" w:rsidRPr="00D43D39">
        <w:rPr>
          <w:rFonts w:ascii="Times New Roman" w:eastAsia="Times New Roman" w:hAnsi="Times New Roman" w:cs="Times New Roman"/>
          <w:b/>
          <w:bCs/>
          <w:shd w:val="clear" w:color="auto" w:fill="FCFCFC"/>
        </w:rPr>
        <w:t>Bregendahl et al., 2013</w:t>
      </w:r>
      <w:r w:rsidRPr="00D43D39">
        <w:rPr>
          <w:rFonts w:ascii="Times New Roman" w:eastAsia="Times New Roman" w:hAnsi="Times New Roman" w:cs="Times New Roman"/>
          <w:shd w:val="clear" w:color="auto" w:fill="FCFCFC"/>
        </w:rPr>
        <w:t>(8)</w:t>
      </w:r>
      <w:r w:rsidR="00D43D39" w:rsidRPr="00D43D39">
        <w:rPr>
          <w:rFonts w:ascii="Times New Roman" w:eastAsia="Times New Roman" w:hAnsi="Times New Roman" w:cs="Times New Roman"/>
          <w:shd w:val="clear" w:color="auto" w:fill="FCFCFC"/>
        </w:rPr>
        <w:t xml:space="preserve"> </w:t>
      </w:r>
      <w:r w:rsidRPr="00D43D39">
        <w:rPr>
          <w:rFonts w:ascii="Times New Roman" w:eastAsia="Times New Roman" w:hAnsi="Times New Roman" w:cs="Times New Roman"/>
          <w:shd w:val="clear" w:color="auto" w:fill="FCFCFC"/>
        </w:rPr>
        <w:t>in their study at all the time point</w:t>
      </w:r>
      <w:r w:rsidR="00D43D39" w:rsidRPr="00D43D39">
        <w:rPr>
          <w:rFonts w:ascii="Times New Roman" w:eastAsia="Times New Roman" w:hAnsi="Times New Roman" w:cs="Times New Roman"/>
          <w:shd w:val="clear" w:color="auto" w:fill="FCFCFC"/>
        </w:rPr>
        <w:t>.</w:t>
      </w:r>
      <w:r w:rsidRPr="00D43D39">
        <w:rPr>
          <w:rFonts w:ascii="Times New Roman" w:eastAsia="Times New Roman" w:hAnsi="Times New Roman" w:cs="Times New Roman"/>
          <w:shd w:val="clear" w:color="auto" w:fill="FCFCFC"/>
        </w:rPr>
        <w:t xml:space="preserve"> </w:t>
      </w:r>
    </w:p>
    <w:p w:rsidR="00174E24" w:rsidRPr="000D63FC" w:rsidRDefault="00174E24" w:rsidP="00270EC7">
      <w:pPr>
        <w:snapToGrid w:val="0"/>
        <w:spacing w:after="0" w:line="240" w:lineRule="auto"/>
        <w:ind w:firstLine="425"/>
        <w:jc w:val="both"/>
        <w:rPr>
          <w:rFonts w:ascii="Times New Roman" w:eastAsiaTheme="minorEastAsia" w:hAnsi="Times New Roman" w:cs="Times New Roman"/>
          <w:lang w:eastAsia="zh-CN"/>
        </w:rPr>
      </w:pPr>
      <w:r w:rsidRPr="00D43D39">
        <w:rPr>
          <w:rFonts w:ascii="Times New Roman" w:hAnsi="Times New Roman" w:cs="Times New Roman"/>
        </w:rPr>
        <w:t>The overall LARS score in our study</w:t>
      </w:r>
      <w:r w:rsidR="00D43D39" w:rsidRPr="00D43D39">
        <w:rPr>
          <w:rFonts w:ascii="Times New Roman" w:hAnsi="Times New Roman" w:cs="Times New Roman"/>
        </w:rPr>
        <w:t xml:space="preserve"> </w:t>
      </w:r>
      <w:r w:rsidRPr="00D43D39">
        <w:rPr>
          <w:rFonts w:ascii="Times New Roman" w:hAnsi="Times New Roman" w:cs="Times New Roman"/>
        </w:rPr>
        <w:t xml:space="preserve">showeda gradual and statistically significant decrease over the 24-month follow-up period (from 30.92 to 27.04). The major decline occurred from the 6-month to the 12-month. </w:t>
      </w:r>
      <w:r w:rsidRPr="00D43D39">
        <w:rPr>
          <w:rFonts w:ascii="Times New Roman" w:eastAsia="Times New Roman" w:hAnsi="Times New Roman" w:cs="Times New Roman"/>
          <w:shd w:val="clear" w:color="auto" w:fill="FCFCFC"/>
        </w:rPr>
        <w:t>This is consistent with previous literature, that suggested that the functional outcome for patients undergoing restorative low anterior resection could be improved temporarily for 1–2 years after surgery by the utilization of a neorectal reservoir</w:t>
      </w:r>
      <w:r w:rsidR="00584685" w:rsidRPr="00D43D39">
        <w:rPr>
          <w:rFonts w:ascii="Times New Roman" w:eastAsia="Times New Roman" w:hAnsi="Times New Roman" w:cs="Times New Roman"/>
          <w:b/>
          <w:i/>
          <w:shd w:val="clear" w:color="auto" w:fill="F7FBFE"/>
        </w:rPr>
        <w:t xml:space="preserve"> </w:t>
      </w:r>
      <w:r w:rsidR="00450BFA" w:rsidRPr="00D43D39">
        <w:rPr>
          <w:rFonts w:ascii="Times New Roman" w:eastAsia="Times New Roman" w:hAnsi="Times New Roman" w:cs="Times New Roman"/>
          <w:b/>
          <w:i/>
          <w:shd w:val="clear" w:color="auto" w:fill="F7FBFE"/>
        </w:rPr>
        <w:t>Ho et al., 2002</w:t>
      </w:r>
      <w:r w:rsidR="00D43D39" w:rsidRPr="00D43D39">
        <w:rPr>
          <w:rFonts w:ascii="Times New Roman" w:eastAsia="Times New Roman" w:hAnsi="Times New Roman" w:cs="Times New Roman"/>
          <w:shd w:val="clear" w:color="auto" w:fill="F7FBFE"/>
        </w:rPr>
        <w:t xml:space="preserve">. </w:t>
      </w:r>
      <w:r w:rsidR="00D43D39" w:rsidRPr="00D43D39">
        <w:rPr>
          <w:rFonts w:ascii="Times New Roman" w:eastAsia="Times New Roman" w:hAnsi="Times New Roman" w:cs="Times New Roman"/>
        </w:rPr>
        <w:t>(</w:t>
      </w:r>
      <w:r w:rsidRPr="00D43D39">
        <w:rPr>
          <w:rFonts w:ascii="Times New Roman" w:eastAsia="Times New Roman" w:hAnsi="Times New Roman" w:cs="Times New Roman"/>
        </w:rPr>
        <w:t>9)</w:t>
      </w:r>
      <w:r w:rsidR="000D63FC">
        <w:rPr>
          <w:rFonts w:ascii="Times New Roman" w:eastAsiaTheme="minorEastAsia" w:hAnsi="Times New Roman" w:cs="Times New Roman" w:hint="eastAsia"/>
          <w:lang w:eastAsia="zh-CN"/>
        </w:rPr>
        <w:t>.</w:t>
      </w:r>
    </w:p>
    <w:p w:rsidR="00174E24" w:rsidRPr="00D43D39" w:rsidRDefault="00174E24" w:rsidP="00270EC7">
      <w:pPr>
        <w:snapToGrid w:val="0"/>
        <w:spacing w:after="0" w:line="240" w:lineRule="auto"/>
        <w:ind w:firstLine="425"/>
        <w:jc w:val="both"/>
        <w:rPr>
          <w:rFonts w:ascii="Times New Roman" w:eastAsia="Times New Roman" w:hAnsi="Times New Roman" w:cs="Times New Roman"/>
          <w:b/>
        </w:rPr>
      </w:pPr>
      <w:r w:rsidRPr="00D43D39">
        <w:rPr>
          <w:rFonts w:ascii="Times New Roman" w:hAnsi="Times New Roman" w:cs="Times New Roman"/>
        </w:rPr>
        <w:t>There were direct moderate correlations between age and LARS scores at different time points (i.e. older patients had higher LARS Scores). However, they are not statistically significant except at 6-month time point (p-value = 0.044)</w:t>
      </w:r>
      <w:r w:rsidR="00270EC7" w:rsidRPr="00D43D39">
        <w:rPr>
          <w:rFonts w:ascii="Times New Roman" w:hAnsi="Times New Roman" w:cs="Times New Roman"/>
        </w:rPr>
        <w:t>.</w:t>
      </w:r>
      <w:r w:rsidR="00270EC7">
        <w:rPr>
          <w:rFonts w:ascii="Times New Roman" w:hAnsi="Times New Roman" w:cs="Times New Roman"/>
        </w:rPr>
        <w:t xml:space="preserve"> </w:t>
      </w:r>
      <w:r w:rsidR="00270EC7" w:rsidRPr="00D43D39">
        <w:rPr>
          <w:rFonts w:ascii="Times New Roman" w:eastAsia="Times New Roman" w:hAnsi="Times New Roman" w:cs="Times New Roman"/>
        </w:rPr>
        <w:t>O</w:t>
      </w:r>
      <w:r w:rsidRPr="00D43D39">
        <w:rPr>
          <w:rFonts w:ascii="Times New Roman" w:eastAsia="Times New Roman" w:hAnsi="Times New Roman" w:cs="Times New Roman"/>
        </w:rPr>
        <w:t xml:space="preserve">n the other hand there was in disagreement with </w:t>
      </w:r>
      <w:r w:rsidRPr="00D43D39">
        <w:rPr>
          <w:rFonts w:ascii="Times New Roman" w:eastAsia="Times New Roman" w:hAnsi="Times New Roman" w:cs="Times New Roman"/>
          <w:b/>
          <w:i/>
          <w:iCs/>
          <w:shd w:val="clear" w:color="auto" w:fill="F8F8F8"/>
        </w:rPr>
        <w:t>Lange et al., 2007</w:t>
      </w:r>
      <w:r w:rsidRPr="00D43D39">
        <w:rPr>
          <w:rFonts w:ascii="Times New Roman" w:eastAsia="Times New Roman" w:hAnsi="Times New Roman" w:cs="Times New Roman"/>
        </w:rPr>
        <w:t xml:space="preserve"> (10) in their study, Surprisingly, younger patients (≤ 64 years of age at surgery) reported a higher prevalence of bowel dysfunction compared with older patients (&gt; 64 years of age at surgery).</w:t>
      </w:r>
    </w:p>
    <w:p w:rsidR="00174E24" w:rsidRPr="00D43D39" w:rsidRDefault="00174E24" w:rsidP="00270EC7">
      <w:pPr>
        <w:snapToGrid w:val="0"/>
        <w:spacing w:after="0" w:line="240" w:lineRule="auto"/>
        <w:ind w:firstLine="425"/>
        <w:jc w:val="both"/>
        <w:rPr>
          <w:rFonts w:ascii="Times New Roman" w:eastAsia="Times New Roman" w:hAnsi="Times New Roman" w:cs="Times New Roman"/>
          <w:b/>
          <w:shd w:val="clear" w:color="auto" w:fill="F8F8F8"/>
        </w:rPr>
      </w:pPr>
      <w:r w:rsidRPr="00D43D39">
        <w:rPr>
          <w:rFonts w:ascii="Times New Roman" w:eastAsia="Times New Roman" w:hAnsi="Times New Roman" w:cs="Times New Roman"/>
        </w:rPr>
        <w:t>The current study had some limitations as the relatively small number of patients in the study group</w:t>
      </w:r>
      <w:r w:rsidR="00270EC7" w:rsidRPr="00D43D39">
        <w:rPr>
          <w:rFonts w:ascii="Times New Roman" w:eastAsia="Times New Roman" w:hAnsi="Times New Roman" w:cs="Times New Roman"/>
        </w:rPr>
        <w:t>.</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M</w:t>
      </w:r>
      <w:r w:rsidRPr="00D43D39">
        <w:rPr>
          <w:rFonts w:ascii="Times New Roman" w:eastAsia="Times New Roman" w:hAnsi="Times New Roman" w:cs="Times New Roman"/>
        </w:rPr>
        <w:t>oreover</w:t>
      </w:r>
      <w:r w:rsidR="00D43D39" w:rsidRPr="00D43D39">
        <w:rPr>
          <w:rFonts w:ascii="Times New Roman" w:eastAsia="Times New Roman" w:hAnsi="Times New Roman" w:cs="Times New Roman"/>
        </w:rPr>
        <w:t>,</w:t>
      </w:r>
      <w:r w:rsidRPr="00D43D39">
        <w:rPr>
          <w:rFonts w:ascii="Times New Roman" w:eastAsia="Times New Roman" w:hAnsi="Times New Roman" w:cs="Times New Roman"/>
        </w:rPr>
        <w:t xml:space="preserve"> we did not go through the details of other risk factors a</w:t>
      </w:r>
      <w:r w:rsidR="00BF205F" w:rsidRPr="00D43D39">
        <w:rPr>
          <w:rFonts w:ascii="Times New Roman" w:eastAsia="Times New Roman" w:hAnsi="Times New Roman" w:cs="Times New Roman"/>
        </w:rPr>
        <w:t>s dietary habits, life style</w:t>
      </w:r>
      <w:r w:rsidR="00D43D39" w:rsidRPr="00D43D39">
        <w:rPr>
          <w:rFonts w:ascii="Times New Roman" w:eastAsia="Times New Roman" w:hAnsi="Times New Roman" w:cs="Times New Roman"/>
        </w:rPr>
        <w:t>,</w:t>
      </w:r>
      <w:r w:rsidRPr="00D43D39">
        <w:rPr>
          <w:rFonts w:ascii="Times New Roman" w:eastAsia="Times New Roman" w:hAnsi="Times New Roman" w:cs="Times New Roman"/>
        </w:rPr>
        <w:t xml:space="preserve"> smoking</w:t>
      </w:r>
      <w:r w:rsidR="00D43D39" w:rsidRPr="00D43D39">
        <w:rPr>
          <w:rFonts w:ascii="Times New Roman" w:eastAsia="Times New Roman" w:hAnsi="Times New Roman" w:cs="Times New Roman"/>
        </w:rPr>
        <w:t>,</w:t>
      </w:r>
      <w:r w:rsidRPr="00D43D39">
        <w:rPr>
          <w:rFonts w:ascii="Times New Roman" w:eastAsia="Times New Roman" w:hAnsi="Times New Roman" w:cs="Times New Roman"/>
        </w:rPr>
        <w:t xml:space="preserve"> post operative chemo or radiotherapy</w:t>
      </w:r>
      <w:r w:rsidR="00D43D39" w:rsidRPr="00D43D39">
        <w:rPr>
          <w:rFonts w:ascii="Times New Roman" w:eastAsia="Times New Roman" w:hAnsi="Times New Roman" w:cs="Times New Roman"/>
        </w:rPr>
        <w:t>,</w:t>
      </w:r>
      <w:r w:rsidRPr="00D43D39">
        <w:rPr>
          <w:rFonts w:ascii="Times New Roman" w:eastAsia="Times New Roman" w:hAnsi="Times New Roman" w:cs="Times New Roman"/>
        </w:rPr>
        <w:t xml:space="preserve"> history</w:t>
      </w:r>
      <w:r w:rsidR="00D43D39" w:rsidRPr="00D43D39">
        <w:rPr>
          <w:rFonts w:ascii="Times New Roman" w:eastAsia="Times New Roman" w:hAnsi="Times New Roman" w:cs="Times New Roman"/>
        </w:rPr>
        <w:t xml:space="preserve"> </w:t>
      </w:r>
      <w:r w:rsidRPr="00D43D39">
        <w:rPr>
          <w:rFonts w:ascii="Times New Roman" w:eastAsia="Times New Roman" w:hAnsi="Times New Roman" w:cs="Times New Roman"/>
        </w:rPr>
        <w:t xml:space="preserve">of </w:t>
      </w:r>
      <w:r w:rsidR="00BF205F" w:rsidRPr="00D43D39">
        <w:rPr>
          <w:rFonts w:ascii="Times New Roman" w:eastAsia="Times New Roman" w:hAnsi="Times New Roman" w:cs="Times New Roman"/>
        </w:rPr>
        <w:t>post operative</w:t>
      </w:r>
      <w:r w:rsidR="00F806A4" w:rsidRPr="00D43D39">
        <w:rPr>
          <w:rFonts w:ascii="Times New Roman" w:eastAsia="Times New Roman" w:hAnsi="Times New Roman" w:cs="Times New Roman"/>
        </w:rPr>
        <w:t xml:space="preserve"> rehabilitation</w:t>
      </w:r>
      <w:r w:rsidR="00BF205F" w:rsidRPr="00D43D39">
        <w:rPr>
          <w:rFonts w:ascii="Times New Roman" w:eastAsia="Times New Roman" w:hAnsi="Times New Roman" w:cs="Times New Roman"/>
        </w:rPr>
        <w:t>,</w:t>
      </w:r>
      <w:r w:rsidRPr="00D43D39">
        <w:rPr>
          <w:rFonts w:ascii="Times New Roman" w:eastAsia="Times New Roman" w:hAnsi="Times New Roman" w:cs="Times New Roman"/>
        </w:rPr>
        <w:t xml:space="preserve"> incidence of complica</w:t>
      </w:r>
      <w:r w:rsidR="00BF205F" w:rsidRPr="00D43D39">
        <w:rPr>
          <w:rFonts w:ascii="Times New Roman" w:eastAsia="Times New Roman" w:hAnsi="Times New Roman" w:cs="Times New Roman"/>
        </w:rPr>
        <w:t>tions or</w:t>
      </w:r>
      <w:r w:rsidRPr="00D43D39">
        <w:rPr>
          <w:rFonts w:ascii="Times New Roman" w:eastAsia="Times New Roman" w:hAnsi="Times New Roman" w:cs="Times New Roman"/>
        </w:rPr>
        <w:t xml:space="preserve"> </w:t>
      </w:r>
      <w:r w:rsidR="00584685" w:rsidRPr="00D43D39">
        <w:rPr>
          <w:rFonts w:ascii="Times New Roman" w:eastAsia="Times New Roman" w:hAnsi="Times New Roman" w:cs="Times New Roman"/>
        </w:rPr>
        <w:t>specific type of operation done</w:t>
      </w:r>
      <w:r w:rsidRPr="00D43D39">
        <w:rPr>
          <w:rFonts w:ascii="Times New Roman" w:eastAsia="Times New Roman" w:hAnsi="Times New Roman" w:cs="Times New Roman"/>
        </w:rPr>
        <w:t xml:space="preserve">. </w:t>
      </w:r>
    </w:p>
    <w:p w:rsidR="00174E24" w:rsidRPr="00D43D39" w:rsidRDefault="00174E24" w:rsidP="00270EC7">
      <w:pPr>
        <w:snapToGrid w:val="0"/>
        <w:spacing w:after="0" w:line="240" w:lineRule="auto"/>
        <w:ind w:firstLine="425"/>
        <w:jc w:val="both"/>
        <w:rPr>
          <w:rFonts w:ascii="Times New Roman" w:eastAsia="Times New Roman" w:hAnsi="Times New Roman" w:cs="Times New Roman"/>
          <w:shd w:val="clear" w:color="auto" w:fill="FCFCFC"/>
        </w:rPr>
      </w:pPr>
    </w:p>
    <w:p w:rsidR="00174E24" w:rsidRPr="00D43D39" w:rsidRDefault="00AD4D30" w:rsidP="00AD4D30">
      <w:pPr>
        <w:snapToGrid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6. </w:t>
      </w:r>
      <w:r w:rsidR="00174E24" w:rsidRPr="00D43D39">
        <w:rPr>
          <w:rFonts w:ascii="Times New Roman" w:eastAsia="Times New Roman" w:hAnsi="Times New Roman" w:cs="Times New Roman"/>
          <w:b/>
        </w:rPr>
        <w:t xml:space="preserve">Conclusions and </w:t>
      </w:r>
      <w:r>
        <w:rPr>
          <w:rFonts w:ascii="Times New Roman" w:eastAsia="Times New Roman" w:hAnsi="Times New Roman" w:cs="Times New Roman"/>
          <w:b/>
        </w:rPr>
        <w:t>R</w:t>
      </w:r>
      <w:r w:rsidR="00174E24" w:rsidRPr="00D43D39">
        <w:rPr>
          <w:rFonts w:ascii="Times New Roman" w:eastAsia="Times New Roman" w:hAnsi="Times New Roman" w:cs="Times New Roman"/>
          <w:b/>
        </w:rPr>
        <w:t xml:space="preserve">ecommendations: </w:t>
      </w:r>
    </w:p>
    <w:p w:rsidR="00174E24" w:rsidRPr="00D43D39" w:rsidRDefault="00174E24" w:rsidP="00270EC7">
      <w:pPr>
        <w:snapToGrid w:val="0"/>
        <w:spacing w:after="0" w:line="240" w:lineRule="auto"/>
        <w:ind w:firstLine="425"/>
        <w:jc w:val="both"/>
        <w:rPr>
          <w:rFonts w:ascii="Times New Roman" w:eastAsia="Times New Roman" w:hAnsi="Times New Roman" w:cs="Times New Roman"/>
        </w:rPr>
      </w:pPr>
      <w:r w:rsidRPr="00D43D39">
        <w:rPr>
          <w:rFonts w:ascii="Times New Roman" w:eastAsia="Times New Roman" w:hAnsi="Times New Roman" w:cs="Times New Roman"/>
        </w:rPr>
        <w:t xml:space="preserve">Rectal surgeries contributed to increase of survival rates of rectal cancer patients, yet bowel dysfunctions may result, thus affects the quality of life </w:t>
      </w:r>
      <w:r w:rsidRPr="00D43D39">
        <w:rPr>
          <w:rFonts w:ascii="Times New Roman" w:eastAsia="Times New Roman" w:hAnsi="Times New Roman" w:cs="Times New Roman"/>
        </w:rPr>
        <w:lastRenderedPageBreak/>
        <w:t>of rectal cancer survivors. Therefore, it is important that clinicians and researchers focus on this syndrome to improve the</w:t>
      </w:r>
      <w:r w:rsidR="000D63FC">
        <w:rPr>
          <w:rFonts w:ascii="Times New Roman" w:eastAsiaTheme="minorEastAsia" w:hAnsi="Times New Roman" w:cs="Times New Roman" w:hint="eastAsia"/>
          <w:lang w:eastAsia="zh-CN"/>
        </w:rPr>
        <w:t xml:space="preserve"> </w:t>
      </w:r>
      <w:r w:rsidRPr="00D43D39">
        <w:rPr>
          <w:rFonts w:ascii="Times New Roman" w:eastAsia="Times New Roman" w:hAnsi="Times New Roman" w:cs="Times New Roman"/>
        </w:rPr>
        <w:t>prevention and the</w:t>
      </w:r>
      <w:r w:rsidR="000D63FC">
        <w:rPr>
          <w:rFonts w:ascii="Times New Roman" w:eastAsia="Times New Roman" w:hAnsi="Times New Roman" w:cs="Times New Roman"/>
        </w:rPr>
        <w:t xml:space="preserve"> treatment of bowel dysfunction</w:t>
      </w:r>
      <w:r w:rsidR="000D63FC">
        <w:rPr>
          <w:rFonts w:ascii="Times New Roman" w:eastAsiaTheme="minorEastAsia" w:hAnsi="Times New Roman" w:cs="Times New Roman" w:hint="eastAsia"/>
          <w:lang w:eastAsia="zh-CN"/>
        </w:rPr>
        <w:t xml:space="preserve"> </w:t>
      </w:r>
      <w:r w:rsidRPr="00D43D39">
        <w:rPr>
          <w:rFonts w:ascii="Times New Roman" w:eastAsia="Times New Roman" w:hAnsi="Times New Roman" w:cs="Times New Roman"/>
        </w:rPr>
        <w:t>and the information</w:t>
      </w:r>
      <w:r w:rsidR="000D63FC">
        <w:rPr>
          <w:rFonts w:ascii="Times New Roman" w:eastAsiaTheme="minorEastAsia" w:hAnsi="Times New Roman" w:cs="Times New Roman" w:hint="eastAsia"/>
          <w:lang w:eastAsia="zh-CN"/>
        </w:rPr>
        <w:t xml:space="preserve"> </w:t>
      </w:r>
      <w:r w:rsidRPr="00D43D39">
        <w:rPr>
          <w:rFonts w:ascii="Times New Roman" w:eastAsia="Times New Roman" w:hAnsi="Times New Roman" w:cs="Times New Roman"/>
        </w:rPr>
        <w:t>given to patients. LARS is an important consequence that affects a large number of rectal cancer survivors</w:t>
      </w:r>
      <w:r w:rsidR="00D43D39" w:rsidRPr="00D43D39">
        <w:rPr>
          <w:rFonts w:ascii="Times New Roman" w:eastAsia="Times New Roman" w:hAnsi="Times New Roman" w:cs="Times New Roman"/>
        </w:rPr>
        <w:t>.</w:t>
      </w:r>
      <w:r w:rsidRPr="00D43D39">
        <w:rPr>
          <w:rFonts w:ascii="Times New Roman" w:eastAsia="Times New Roman" w:hAnsi="Times New Roman" w:cs="Times New Roman"/>
        </w:rPr>
        <w:t xml:space="preserve"> However, it is reported that the severity of LARS decrease with time for these patients.</w:t>
      </w:r>
    </w:p>
    <w:p w:rsidR="009176A8" w:rsidRPr="00D43D39" w:rsidRDefault="009176A8" w:rsidP="00270EC7">
      <w:pPr>
        <w:snapToGrid w:val="0"/>
        <w:spacing w:after="0" w:line="240" w:lineRule="auto"/>
        <w:jc w:val="both"/>
        <w:rPr>
          <w:rFonts w:ascii="Times New Roman" w:eastAsia="Times New Roman" w:hAnsi="Times New Roman" w:cs="Times New Roman"/>
          <w:b/>
          <w:bCs/>
        </w:rPr>
      </w:pPr>
    </w:p>
    <w:p w:rsidR="00174E24" w:rsidRPr="00D43D39" w:rsidRDefault="00AD4D30" w:rsidP="00270EC7">
      <w:pPr>
        <w:snapToGrid w:val="0"/>
        <w:spacing w:after="0" w:line="240" w:lineRule="auto"/>
        <w:ind w:left="425" w:hanging="425"/>
        <w:jc w:val="both"/>
        <w:rPr>
          <w:rFonts w:ascii="Times New Roman" w:eastAsia="Times New Roman" w:hAnsi="Times New Roman" w:cs="Times New Roman"/>
          <w:b/>
          <w:bCs/>
        </w:rPr>
      </w:pPr>
      <w:r>
        <w:rPr>
          <w:rFonts w:ascii="Times New Roman" w:eastAsia="Times New Roman" w:hAnsi="Times New Roman" w:cs="Times New Roman"/>
          <w:b/>
          <w:bCs/>
        </w:rPr>
        <w:t xml:space="preserve">7. </w:t>
      </w:r>
      <w:r w:rsidR="00174E24" w:rsidRPr="00D43D39">
        <w:rPr>
          <w:rFonts w:ascii="Times New Roman" w:eastAsia="Times New Roman" w:hAnsi="Times New Roman" w:cs="Times New Roman"/>
          <w:b/>
          <w:bCs/>
        </w:rPr>
        <w:t>References:</w:t>
      </w:r>
    </w:p>
    <w:p w:rsidR="00174E24" w:rsidRPr="00D43D39" w:rsidRDefault="00174E24" w:rsidP="00270EC7">
      <w:pPr>
        <w:numPr>
          <w:ilvl w:val="0"/>
          <w:numId w:val="1"/>
        </w:numPr>
        <w:snapToGrid w:val="0"/>
        <w:spacing w:after="0" w:line="240" w:lineRule="auto"/>
        <w:ind w:left="425" w:hanging="425"/>
        <w:jc w:val="both"/>
        <w:rPr>
          <w:rFonts w:ascii="Times New Roman" w:eastAsia="Times New Roman" w:hAnsi="Times New Roman" w:cs="Times New Roman"/>
        </w:rPr>
      </w:pPr>
      <w:r w:rsidRPr="00D43D39">
        <w:rPr>
          <w:rFonts w:ascii="Times New Roman" w:eastAsia="Times New Roman" w:hAnsi="Times New Roman" w:cs="Times New Roman"/>
        </w:rPr>
        <w:t>Monson</w:t>
      </w:r>
      <w:r w:rsidR="00D43D39">
        <w:rPr>
          <w:rFonts w:ascii="Times New Roman" w:eastAsia="Times New Roman" w:hAnsi="Times New Roman" w:cs="Times New Roman"/>
        </w:rPr>
        <w:t xml:space="preserve"> </w:t>
      </w:r>
      <w:r w:rsidR="00584685" w:rsidRPr="00D43D39">
        <w:rPr>
          <w:rFonts w:ascii="Times New Roman" w:eastAsia="Times New Roman" w:hAnsi="Times New Roman" w:cs="Times New Roman"/>
        </w:rPr>
        <w:t>J,</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Weiser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M</w:t>
      </w:r>
      <w:r w:rsidR="00D43D39" w:rsidRPr="00D43D39">
        <w:rPr>
          <w:rFonts w:ascii="Times New Roman" w:eastAsia="Times New Roman" w:hAnsi="Times New Roman" w:cs="Times New Roman"/>
        </w:rPr>
        <w: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Buie</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W,</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et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Practice</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parameters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for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the</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management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of</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rectal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cancer</w:t>
      </w:r>
      <w:r w:rsidR="00D43D39" w:rsidRPr="00D43D39">
        <w:rPr>
          <w:rFonts w:ascii="Times New Roman" w:eastAsia="Times New Roman" w:hAnsi="Times New Roman" w:cs="Times New Roman"/>
        </w:rPr>
        <w: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2013;56(5):535-550.</w:t>
      </w:r>
    </w:p>
    <w:p w:rsidR="00174E24" w:rsidRPr="00D43D39" w:rsidRDefault="00174E24" w:rsidP="00270EC7">
      <w:pPr>
        <w:numPr>
          <w:ilvl w:val="0"/>
          <w:numId w:val="1"/>
        </w:numPr>
        <w:snapToGrid w:val="0"/>
        <w:spacing w:after="0" w:line="240" w:lineRule="auto"/>
        <w:ind w:left="425" w:hanging="425"/>
        <w:jc w:val="both"/>
        <w:rPr>
          <w:rFonts w:ascii="Times New Roman" w:eastAsia="Times New Roman" w:hAnsi="Times New Roman" w:cs="Times New Roman"/>
        </w:rPr>
      </w:pPr>
      <w:r w:rsidRPr="00D43D39">
        <w:rPr>
          <w:rFonts w:ascii="Times New Roman" w:eastAsia="Times New Roman" w:hAnsi="Times New Roman" w:cs="Times New Roman"/>
        </w:rPr>
        <w:t>Juul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Ahlberg</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M,</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Biondo</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et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Low</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anterior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resection</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syndrome</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and</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quality</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of</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life.</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2014</w:t>
      </w:r>
      <w:r w:rsidR="00584685" w:rsidRPr="00D43D39">
        <w:rPr>
          <w:rFonts w:ascii="Times New Roman" w:eastAsia="Times New Roman" w:hAnsi="Times New Roman" w:cs="Times New Roman"/>
        </w:rPr>
        <w:t>;</w:t>
      </w:r>
      <w:r w:rsidR="00D43D39">
        <w:rPr>
          <w:rFonts w:ascii="Times New Roman" w:eastAsia="Times New Roman" w:hAnsi="Times New Roman" w:cs="Times New Roman"/>
        </w:rPr>
        <w:t xml:space="preserve"> </w:t>
      </w:r>
      <w:r w:rsidR="00584685" w:rsidRPr="00D43D39">
        <w:rPr>
          <w:rFonts w:ascii="Times New Roman" w:eastAsia="Times New Roman" w:hAnsi="Times New Roman" w:cs="Times New Roman"/>
        </w:rPr>
        <w:t>57</w:t>
      </w:r>
      <w:r w:rsidRPr="00D43D39">
        <w:rPr>
          <w:rFonts w:ascii="Times New Roman" w:eastAsia="Times New Roman" w:hAnsi="Times New Roman" w:cs="Times New Roman"/>
        </w:rPr>
        <w:t>(5):585-591.</w:t>
      </w:r>
    </w:p>
    <w:p w:rsidR="00174E24" w:rsidRPr="00D43D39" w:rsidRDefault="00174E24" w:rsidP="00270EC7">
      <w:pPr>
        <w:pStyle w:val="ListParagraph"/>
        <w:numPr>
          <w:ilvl w:val="0"/>
          <w:numId w:val="1"/>
        </w:numPr>
        <w:snapToGrid w:val="0"/>
        <w:spacing w:after="0" w:line="240" w:lineRule="auto"/>
        <w:ind w:left="425" w:hanging="425"/>
        <w:jc w:val="both"/>
        <w:rPr>
          <w:rFonts w:ascii="Times New Roman" w:eastAsia="Times New Roman" w:hAnsi="Times New Roman" w:cs="Times New Roman"/>
          <w:sz w:val="20"/>
          <w:szCs w:val="20"/>
        </w:rPr>
      </w:pPr>
      <w:r w:rsidRPr="00D43D39">
        <w:rPr>
          <w:rFonts w:ascii="Times New Roman" w:eastAsia="Times New Roman" w:hAnsi="Times New Roman" w:cs="Times New Roman"/>
          <w:sz w:val="20"/>
          <w:szCs w:val="20"/>
        </w:rPr>
        <w:t>Emmertsen</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K,</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Bregendahl</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S,</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Fassov</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J,</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et</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al</w:t>
      </w:r>
      <w:r w:rsidR="00270EC7" w:rsidRPr="00D43D39">
        <w:rPr>
          <w:rFonts w:ascii="Times New Roman" w:eastAsia="Times New Roman" w:hAnsi="Times New Roman" w:cs="Times New Roman"/>
          <w:sz w:val="20"/>
          <w:szCs w:val="20"/>
        </w:rPr>
        <w:t>.</w:t>
      </w:r>
      <w:r w:rsidR="00270EC7">
        <w:rPr>
          <w:rFonts w:ascii="Times New Roman" w:eastAsia="Times New Roman" w:hAnsi="Times New Roman" w:cs="Times New Roman"/>
          <w:sz w:val="20"/>
          <w:szCs w:val="20"/>
        </w:rPr>
        <w:t xml:space="preserve"> </w:t>
      </w:r>
      <w:r w:rsidR="00270EC7" w:rsidRPr="00D43D39">
        <w:rPr>
          <w:rFonts w:ascii="Times New Roman" w:eastAsia="Times New Roman" w:hAnsi="Times New Roman" w:cs="Times New Roman"/>
          <w:sz w:val="20"/>
          <w:szCs w:val="20"/>
        </w:rPr>
        <w:t>T</w:t>
      </w:r>
      <w:r w:rsidRPr="00D43D39">
        <w:rPr>
          <w:rFonts w:ascii="Times New Roman" w:eastAsia="Times New Roman" w:hAnsi="Times New Roman" w:cs="Times New Roman"/>
          <w:sz w:val="20"/>
          <w:szCs w:val="20"/>
        </w:rPr>
        <w:t>he</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clue</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to</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low</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anterior</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resection</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syndrome</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after</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total</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mesorectal</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excision</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surgery.</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2013;</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15(2),</w:t>
      </w:r>
      <w:r w:rsidR="00D43D39">
        <w:rPr>
          <w:rFonts w:ascii="Times New Roman" w:eastAsia="Times New Roman" w:hAnsi="Times New Roman" w:cs="Times New Roman"/>
          <w:sz w:val="20"/>
          <w:szCs w:val="20"/>
        </w:rPr>
        <w:t xml:space="preserve"> </w:t>
      </w:r>
      <w:r w:rsidRPr="00D43D39">
        <w:rPr>
          <w:rFonts w:ascii="Times New Roman" w:eastAsia="Times New Roman" w:hAnsi="Times New Roman" w:cs="Times New Roman"/>
          <w:sz w:val="20"/>
          <w:szCs w:val="20"/>
        </w:rPr>
        <w:t>350-359.</w:t>
      </w:r>
    </w:p>
    <w:p w:rsidR="00270EC7" w:rsidRDefault="00174E24" w:rsidP="00270EC7">
      <w:pPr>
        <w:numPr>
          <w:ilvl w:val="0"/>
          <w:numId w:val="1"/>
        </w:numPr>
        <w:snapToGrid w:val="0"/>
        <w:spacing w:after="0" w:line="240" w:lineRule="auto"/>
        <w:ind w:left="425" w:hanging="425"/>
        <w:jc w:val="both"/>
        <w:rPr>
          <w:rFonts w:ascii="Times New Roman" w:eastAsia="Times New Roman" w:hAnsi="Times New Roman" w:cs="Times New Roman"/>
        </w:rPr>
      </w:pPr>
      <w:r w:rsidRPr="00D43D39">
        <w:rPr>
          <w:rFonts w:ascii="Times New Roman" w:eastAsia="Times New Roman" w:hAnsi="Times New Roman" w:cs="Times New Roman"/>
        </w:rPr>
        <w:t>Davis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D,</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Marcet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J,</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Frattin</w:t>
      </w:r>
      <w:r w:rsidR="00270EC7" w:rsidRPr="00D43D39">
        <w:rPr>
          <w:rFonts w:ascii="Times New Roman" w:eastAsia="Times New Roman" w:hAnsi="Times New Roman" w:cs="Times New Roman"/>
        </w:rPr>
        <w:t>i</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J,</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e</w:t>
      </w:r>
      <w:r w:rsidRPr="00D43D39">
        <w:rPr>
          <w:rFonts w:ascii="Times New Roman" w:eastAsia="Times New Roman" w:hAnsi="Times New Roman" w:cs="Times New Roman"/>
        </w:rPr>
        <w:t>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the</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recommended</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screening</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age</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for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colorectal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cancer.</w:t>
      </w:r>
      <w:r w:rsidR="0005304F">
        <w:rPr>
          <w:rFonts w:ascii="Times New Roman" w:eastAsiaTheme="minorEastAsia" w:hAnsi="Times New Roman" w:cs="Times New Roman" w:hint="eastAsia"/>
          <w:lang w:eastAsia="zh-CN"/>
        </w:rPr>
        <w:t xml:space="preserve"> </w:t>
      </w:r>
      <w:r w:rsidRPr="00D43D39">
        <w:rPr>
          <w:rFonts w:ascii="Times New Roman" w:eastAsia="Times New Roman" w:hAnsi="Times New Roman" w:cs="Times New Roman"/>
        </w:rPr>
        <w:t>2009</w:t>
      </w:r>
      <w:r w:rsidR="00D43D39" w:rsidRPr="00D43D39">
        <w:rPr>
          <w:rFonts w:ascii="Times New Roman" w:eastAsia="Times New Roman" w:hAnsi="Times New Roman" w:cs="Times New Roman"/>
        </w:rPr>
        <w:t>;</w:t>
      </w:r>
      <w:r w:rsidRPr="00D43D39">
        <w:rPr>
          <w:rFonts w:ascii="Times New Roman" w:eastAsia="Times New Roman" w:hAnsi="Times New Roman" w:cs="Times New Roman"/>
        </w:rPr>
        <w:t>213(3):352-36</w:t>
      </w:r>
      <w:r w:rsidR="00270EC7" w:rsidRPr="00D43D39">
        <w:rPr>
          <w:rFonts w:ascii="Times New Roman" w:eastAsia="Times New Roman" w:hAnsi="Times New Roman" w:cs="Times New Roman"/>
        </w:rPr>
        <w:t>1</w:t>
      </w:r>
      <w:r w:rsidR="00270EC7">
        <w:rPr>
          <w:rFonts w:ascii="Times New Roman" w:eastAsia="Times New Roman" w:hAnsi="Times New Roman" w:cs="Times New Roman"/>
        </w:rPr>
        <w:t>.</w:t>
      </w:r>
    </w:p>
    <w:p w:rsidR="00174E24" w:rsidRPr="00D43D39" w:rsidRDefault="00174E24" w:rsidP="00270EC7">
      <w:pPr>
        <w:numPr>
          <w:ilvl w:val="0"/>
          <w:numId w:val="1"/>
        </w:numPr>
        <w:snapToGrid w:val="0"/>
        <w:spacing w:after="0" w:line="240" w:lineRule="auto"/>
        <w:ind w:left="425" w:hanging="425"/>
        <w:jc w:val="both"/>
        <w:rPr>
          <w:rFonts w:ascii="Times New Roman" w:eastAsia="Times New Roman" w:hAnsi="Times New Roman" w:cs="Times New Roman"/>
        </w:rPr>
      </w:pPr>
      <w:r w:rsidRPr="00D43D39">
        <w:rPr>
          <w:rFonts w:ascii="Times New Roman" w:eastAsia="Times New Roman" w:hAnsi="Times New Roman" w:cs="Times New Roman"/>
        </w:rPr>
        <w:t>Wells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H,</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Vather,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Chu</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M,</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et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Risk</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factor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analysi</w:t>
      </w:r>
      <w:r w:rsidR="00270EC7" w:rsidRPr="00D43D39">
        <w:rPr>
          <w:rFonts w:ascii="Times New Roman" w:eastAsia="Times New Roman" w:hAnsi="Times New Roman" w:cs="Times New Roman"/>
        </w:rPr>
        <w:t>s</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A</w:t>
      </w:r>
      <w:r w:rsidRPr="00D43D39">
        <w:rPr>
          <w:rFonts w:ascii="Times New Roman" w:eastAsia="Times New Roman" w:hAnsi="Times New Roman" w:cs="Times New Roman"/>
        </w:rPr>
        <w:t>nterior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resection</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syndrome.2015;</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19(2),</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350-359.</w:t>
      </w:r>
    </w:p>
    <w:p w:rsidR="00174E24" w:rsidRPr="00D43D39" w:rsidRDefault="00174E24" w:rsidP="00270EC7">
      <w:pPr>
        <w:numPr>
          <w:ilvl w:val="0"/>
          <w:numId w:val="1"/>
        </w:numPr>
        <w:snapToGrid w:val="0"/>
        <w:spacing w:after="0" w:line="240" w:lineRule="auto"/>
        <w:ind w:left="425" w:hanging="425"/>
        <w:jc w:val="both"/>
        <w:rPr>
          <w:rFonts w:ascii="Times New Roman" w:eastAsia="Times New Roman" w:hAnsi="Times New Roman" w:cs="Times New Roman"/>
        </w:rPr>
      </w:pPr>
      <w:r w:rsidRPr="00D43D39">
        <w:rPr>
          <w:rFonts w:ascii="Times New Roman" w:eastAsia="Times New Roman" w:hAnsi="Times New Roman" w:cs="Times New Roman"/>
        </w:rPr>
        <w:t>Lange</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M,</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Den</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D,</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Bossem</w:t>
      </w:r>
      <w:r w:rsidR="00270EC7" w:rsidRPr="00D43D39">
        <w:rPr>
          <w:rFonts w:ascii="Times New Roman" w:eastAsia="Times New Roman" w:hAnsi="Times New Roman" w:cs="Times New Roman"/>
        </w:rPr>
        <w:t>a</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E,</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e</w:t>
      </w:r>
      <w:r w:rsidRPr="00D43D39">
        <w:rPr>
          <w:rFonts w:ascii="Times New Roman" w:eastAsia="Times New Roman" w:hAnsi="Times New Roman" w:cs="Times New Roman"/>
        </w:rPr>
        <w:t>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al</w:t>
      </w:r>
      <w:r w:rsidR="00270EC7" w:rsidRPr="00D43D39">
        <w:rPr>
          <w:rFonts w:ascii="Times New Roman" w:eastAsia="Times New Roman" w:hAnsi="Times New Roman" w:cs="Times New Roman"/>
        </w:rPr>
        <w:t>.</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R</w:t>
      </w:r>
      <w:r w:rsidRPr="00D43D39">
        <w:rPr>
          <w:rFonts w:ascii="Times New Roman" w:eastAsia="Times New Roman" w:hAnsi="Times New Roman" w:cs="Times New Roman"/>
        </w:rPr>
        <w:t>isk</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factors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for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faecal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incontinence</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after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rectal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cancer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treatment.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British</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Journal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of</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Surgery.</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2009</w:t>
      </w:r>
      <w:r w:rsidR="00D43D39" w:rsidRPr="00D43D39">
        <w:rPr>
          <w:rFonts w:ascii="Times New Roman" w:eastAsia="Times New Roman" w:hAnsi="Times New Roman" w:cs="Times New Roman"/>
        </w:rPr>
        <w:t>;</w:t>
      </w:r>
      <w:r w:rsidRPr="00D43D39">
        <w:rPr>
          <w:rFonts w:ascii="Times New Roman" w:eastAsia="Times New Roman" w:hAnsi="Times New Roman" w:cs="Times New Roman"/>
        </w:rPr>
        <w:t>94(10),</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1278-1284.</w:t>
      </w:r>
    </w:p>
    <w:p w:rsidR="00174E24" w:rsidRPr="00D43D39" w:rsidRDefault="00174E24" w:rsidP="00270EC7">
      <w:pPr>
        <w:numPr>
          <w:ilvl w:val="0"/>
          <w:numId w:val="1"/>
        </w:numPr>
        <w:snapToGrid w:val="0"/>
        <w:spacing w:after="0" w:line="240" w:lineRule="auto"/>
        <w:ind w:left="425" w:hanging="425"/>
        <w:jc w:val="both"/>
        <w:rPr>
          <w:rFonts w:ascii="Times New Roman" w:eastAsia="Times New Roman" w:hAnsi="Times New Roman" w:cs="Times New Roman"/>
        </w:rPr>
      </w:pPr>
      <w:r w:rsidRPr="00D43D39">
        <w:rPr>
          <w:rFonts w:ascii="Times New Roman" w:eastAsia="Times New Roman" w:hAnsi="Times New Roman" w:cs="Times New Roman"/>
        </w:rPr>
        <w:t>Alavi</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M,</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Wendel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c,</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Krous</w:t>
      </w:r>
      <w:r w:rsidR="00270EC7" w:rsidRPr="00D43D39">
        <w:rPr>
          <w:rFonts w:ascii="Times New Roman" w:eastAsia="Times New Roman" w:hAnsi="Times New Roman" w:cs="Times New Roman"/>
        </w:rPr>
        <w:t>e</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R,</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e</w:t>
      </w:r>
      <w:r w:rsidRPr="00D43D39">
        <w:rPr>
          <w:rFonts w:ascii="Times New Roman" w:eastAsia="Times New Roman" w:hAnsi="Times New Roman" w:cs="Times New Roman"/>
        </w:rPr>
        <w:t>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Predictors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of</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bowel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function</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in</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long-term</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rectal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cancer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survivors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with</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anastomosis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2017;24(12),</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3596-3603.</w:t>
      </w:r>
    </w:p>
    <w:p w:rsidR="00174E24" w:rsidRPr="00D43D39" w:rsidRDefault="00174E24" w:rsidP="00270EC7">
      <w:pPr>
        <w:numPr>
          <w:ilvl w:val="0"/>
          <w:numId w:val="1"/>
        </w:numPr>
        <w:snapToGrid w:val="0"/>
        <w:spacing w:after="0" w:line="240" w:lineRule="auto"/>
        <w:ind w:left="425" w:hanging="425"/>
        <w:jc w:val="both"/>
        <w:rPr>
          <w:rFonts w:ascii="Times New Roman" w:eastAsia="Times New Roman" w:hAnsi="Times New Roman" w:cs="Times New Roman"/>
        </w:rPr>
      </w:pPr>
      <w:r w:rsidRPr="00D43D39">
        <w:rPr>
          <w:rFonts w:ascii="Times New Roman" w:eastAsia="Times New Roman" w:hAnsi="Times New Roman" w:cs="Times New Roman"/>
        </w:rPr>
        <w:t>Bregendahl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Emmertsen</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K</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Lou</w:t>
      </w:r>
      <w:r w:rsidR="00270EC7" w:rsidRPr="00D43D39">
        <w:rPr>
          <w:rFonts w:ascii="Times New Roman" w:eastAsia="Times New Roman" w:hAnsi="Times New Roman" w:cs="Times New Roman"/>
        </w:rPr>
        <w:t>s</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J,</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e</w:t>
      </w:r>
      <w:r w:rsidRPr="00D43D39">
        <w:rPr>
          <w:rFonts w:ascii="Times New Roman" w:eastAsia="Times New Roman" w:hAnsi="Times New Roman" w:cs="Times New Roman"/>
        </w:rPr>
        <w:t>tal</w:t>
      </w:r>
      <w:r w:rsidR="00270EC7" w:rsidRPr="00D43D39">
        <w:rPr>
          <w:rFonts w:ascii="Times New Roman" w:eastAsia="Times New Roman" w:hAnsi="Times New Roman" w:cs="Times New Roman"/>
        </w:rPr>
        <w:t>.</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B</w:t>
      </w:r>
      <w:r w:rsidRPr="00D43D39">
        <w:rPr>
          <w:rFonts w:ascii="Times New Roman" w:eastAsia="Times New Roman" w:hAnsi="Times New Roman" w:cs="Times New Roman"/>
        </w:rPr>
        <w:t>owel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dysfunction</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after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low</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anterior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resection</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with</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and</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without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neoadjuvant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therapy</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for</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rectal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cancer</w:t>
      </w:r>
      <w:r w:rsidR="00D43D39" w:rsidRPr="00D43D39">
        <w:rPr>
          <w:rFonts w:ascii="Times New Roman" w:eastAsia="Times New Roman" w:hAnsi="Times New Roman" w:cs="Times New Roman"/>
        </w:rPr>
        <w:t>.</w:t>
      </w:r>
      <w:r w:rsidRPr="00D43D39">
        <w:rPr>
          <w:rFonts w:ascii="Times New Roman" w:eastAsia="Times New Roman" w:hAnsi="Times New Roman" w:cs="Times New Roman"/>
        </w:rPr>
        <w:t>2013;15(9),</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1130-1139.</w:t>
      </w:r>
    </w:p>
    <w:p w:rsidR="00270EC7" w:rsidRDefault="00174E24" w:rsidP="00270EC7">
      <w:pPr>
        <w:numPr>
          <w:ilvl w:val="0"/>
          <w:numId w:val="1"/>
        </w:numPr>
        <w:snapToGrid w:val="0"/>
        <w:spacing w:after="0" w:line="240" w:lineRule="auto"/>
        <w:ind w:left="425" w:hanging="425"/>
        <w:jc w:val="both"/>
        <w:rPr>
          <w:rFonts w:ascii="Times New Roman" w:eastAsia="Times New Roman" w:hAnsi="Times New Roman" w:cs="Times New Roman"/>
        </w:rPr>
      </w:pPr>
      <w:r w:rsidRPr="00D43D39">
        <w:rPr>
          <w:rFonts w:ascii="Times New Roman" w:eastAsia="Times New Roman" w:hAnsi="Times New Roman" w:cs="Times New Roman"/>
        </w:rPr>
        <w:t>Ho</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Y,</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Yu</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S,</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An</w:t>
      </w:r>
      <w:r w:rsidR="00270EC7" w:rsidRPr="00D43D39">
        <w:rPr>
          <w:rFonts w:ascii="Times New Roman" w:eastAsia="Times New Roman" w:hAnsi="Times New Roman" w:cs="Times New Roman"/>
        </w:rPr>
        <w:t>g</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E,</w:t>
      </w:r>
      <w:r w:rsidR="00270EC7">
        <w:rPr>
          <w:rFonts w:ascii="Times New Roman" w:eastAsia="Times New Roman" w:hAnsi="Times New Roman" w:cs="Times New Roman"/>
        </w:rPr>
        <w:t xml:space="preserve"> </w:t>
      </w:r>
      <w:r w:rsidR="00270EC7" w:rsidRPr="00D43D39">
        <w:rPr>
          <w:rFonts w:ascii="Times New Roman" w:eastAsia="Times New Roman" w:hAnsi="Times New Roman" w:cs="Times New Roman"/>
        </w:rPr>
        <w:t>e</w:t>
      </w:r>
      <w:r w:rsidRPr="00D43D39">
        <w:rPr>
          <w:rFonts w:ascii="Times New Roman" w:eastAsia="Times New Roman" w:hAnsi="Times New Roman" w:cs="Times New Roman"/>
        </w:rPr>
        <w:t>t</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al.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Small</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colonic</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J-pouch</w:t>
      </w:r>
      <w:r w:rsidR="00D43D39">
        <w:rPr>
          <w:rFonts w:ascii="Times New Roman" w:eastAsia="Times New Roman" w:hAnsi="Times New Roman" w:cs="Times New Roman"/>
        </w:rPr>
        <w:t xml:space="preserve"> </w:t>
      </w:r>
      <w:r w:rsidRPr="00D43D39">
        <w:rPr>
          <w:rFonts w:ascii="Times New Roman" w:eastAsia="Times New Roman" w:hAnsi="Times New Roman" w:cs="Times New Roman"/>
        </w:rPr>
        <w:t>improves</w:t>
      </w:r>
      <w:r w:rsidR="00D43D39">
        <w:rPr>
          <w:rFonts w:ascii="Times New Roman" w:eastAsia="Times New Roman" w:hAnsi="Times New Roman" w:cs="Times New Roman"/>
        </w:rPr>
        <w:t xml:space="preserve"> </w:t>
      </w:r>
      <w:r w:rsidRPr="00270EC7">
        <w:rPr>
          <w:rFonts w:ascii="Times New Roman" w:eastAsia="Times New Roman" w:hAnsi="Times New Roman" w:cs="Times New Roman"/>
        </w:rPr>
        <w:t>colonic</w:t>
      </w:r>
      <w:r w:rsidR="00D43D39" w:rsidRPr="00270EC7">
        <w:rPr>
          <w:rFonts w:ascii="Times New Roman" w:eastAsia="Times New Roman" w:hAnsi="Times New Roman" w:cs="Times New Roman"/>
        </w:rPr>
        <w:t xml:space="preserve"> </w:t>
      </w:r>
      <w:r w:rsidRPr="00270EC7">
        <w:rPr>
          <w:rFonts w:ascii="Times New Roman" w:eastAsia="Times New Roman" w:hAnsi="Times New Roman" w:cs="Times New Roman"/>
        </w:rPr>
        <w:t>retention</w:t>
      </w:r>
      <w:r w:rsidR="00D43D39" w:rsidRPr="00270EC7">
        <w:rPr>
          <w:rFonts w:ascii="Times New Roman" w:eastAsia="Times New Roman" w:hAnsi="Times New Roman" w:cs="Times New Roman"/>
        </w:rPr>
        <w:t xml:space="preserve"> </w:t>
      </w:r>
      <w:r w:rsidRPr="00270EC7">
        <w:rPr>
          <w:rFonts w:ascii="Times New Roman" w:eastAsia="Times New Roman" w:hAnsi="Times New Roman" w:cs="Times New Roman"/>
        </w:rPr>
        <w:t>of</w:t>
      </w:r>
      <w:r w:rsidR="00D43D39" w:rsidRPr="00270EC7">
        <w:rPr>
          <w:rFonts w:ascii="Times New Roman" w:eastAsia="Times New Roman" w:hAnsi="Times New Roman" w:cs="Times New Roman"/>
        </w:rPr>
        <w:t xml:space="preserve"> </w:t>
      </w:r>
      <w:r w:rsidRPr="00270EC7">
        <w:rPr>
          <w:rFonts w:ascii="Times New Roman" w:eastAsia="Times New Roman" w:hAnsi="Times New Roman" w:cs="Times New Roman"/>
        </w:rPr>
        <w:t>liquids.</w:t>
      </w:r>
      <w:r w:rsidR="00130C64">
        <w:rPr>
          <w:rFonts w:ascii="Times New Roman" w:eastAsiaTheme="minorEastAsia" w:hAnsi="Times New Roman" w:cs="Times New Roman" w:hint="eastAsia"/>
          <w:lang w:eastAsia="zh-CN"/>
        </w:rPr>
        <w:t xml:space="preserve"> </w:t>
      </w:r>
      <w:r w:rsidRPr="00270EC7">
        <w:rPr>
          <w:rFonts w:ascii="Times New Roman" w:eastAsia="Times New Roman" w:hAnsi="Times New Roman" w:cs="Times New Roman"/>
        </w:rPr>
        <w:t>2002</w:t>
      </w:r>
      <w:r w:rsidR="00D43D39" w:rsidRPr="00270EC7">
        <w:rPr>
          <w:rFonts w:ascii="Times New Roman" w:eastAsia="Times New Roman" w:hAnsi="Times New Roman" w:cs="Times New Roman"/>
        </w:rPr>
        <w:t>;</w:t>
      </w:r>
      <w:r w:rsidRPr="00270EC7">
        <w:rPr>
          <w:rFonts w:ascii="Times New Roman" w:eastAsia="Times New Roman" w:hAnsi="Times New Roman" w:cs="Times New Roman"/>
        </w:rPr>
        <w:t>45(3):76–8</w:t>
      </w:r>
      <w:r w:rsidR="00270EC7" w:rsidRPr="00270EC7">
        <w:rPr>
          <w:rFonts w:ascii="Times New Roman" w:eastAsia="Times New Roman" w:hAnsi="Times New Roman" w:cs="Times New Roman"/>
        </w:rPr>
        <w:t>2</w:t>
      </w:r>
      <w:r w:rsidR="00270EC7">
        <w:rPr>
          <w:rFonts w:ascii="Times New Roman" w:eastAsia="Times New Roman" w:hAnsi="Times New Roman" w:cs="Times New Roman"/>
        </w:rPr>
        <w:t>.</w:t>
      </w:r>
    </w:p>
    <w:p w:rsidR="00174E24" w:rsidRPr="00270EC7" w:rsidRDefault="00174E24" w:rsidP="00270EC7">
      <w:pPr>
        <w:pStyle w:val="ListParagraph"/>
        <w:numPr>
          <w:ilvl w:val="0"/>
          <w:numId w:val="1"/>
        </w:numPr>
        <w:snapToGrid w:val="0"/>
        <w:spacing w:after="0" w:line="240" w:lineRule="auto"/>
        <w:ind w:left="425" w:hanging="425"/>
        <w:jc w:val="both"/>
        <w:rPr>
          <w:rFonts w:ascii="Times New Roman" w:eastAsia="Times New Roman" w:hAnsi="Times New Roman" w:cs="Times New Roman"/>
          <w:sz w:val="20"/>
        </w:rPr>
      </w:pPr>
      <w:r w:rsidRPr="00270EC7">
        <w:rPr>
          <w:rFonts w:ascii="Times New Roman" w:eastAsia="Times New Roman" w:hAnsi="Times New Roman" w:cs="Times New Roman"/>
          <w:sz w:val="20"/>
        </w:rPr>
        <w:t>Lange</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M,</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Den</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D,</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Bossem</w:t>
      </w:r>
      <w:r w:rsidR="00270EC7" w:rsidRPr="00270EC7">
        <w:rPr>
          <w:rFonts w:ascii="Times New Roman" w:eastAsia="Times New Roman" w:hAnsi="Times New Roman" w:cs="Times New Roman"/>
          <w:sz w:val="20"/>
        </w:rPr>
        <w:t>a</w:t>
      </w:r>
      <w:r w:rsidR="00270EC7">
        <w:rPr>
          <w:rFonts w:ascii="Times New Roman" w:eastAsia="Times New Roman" w:hAnsi="Times New Roman" w:cs="Times New Roman"/>
          <w:sz w:val="20"/>
        </w:rPr>
        <w:t xml:space="preserve"> </w:t>
      </w:r>
      <w:r w:rsidR="00270EC7" w:rsidRPr="00270EC7">
        <w:rPr>
          <w:rFonts w:ascii="Times New Roman" w:eastAsia="Times New Roman" w:hAnsi="Times New Roman" w:cs="Times New Roman"/>
          <w:sz w:val="20"/>
        </w:rPr>
        <w:t>E,</w:t>
      </w:r>
      <w:r w:rsidR="00270EC7">
        <w:rPr>
          <w:rFonts w:ascii="Times New Roman" w:eastAsia="Times New Roman" w:hAnsi="Times New Roman" w:cs="Times New Roman"/>
          <w:sz w:val="20"/>
        </w:rPr>
        <w:t xml:space="preserve"> </w:t>
      </w:r>
      <w:r w:rsidR="00270EC7" w:rsidRPr="00270EC7">
        <w:rPr>
          <w:rFonts w:ascii="Times New Roman" w:eastAsia="Times New Roman" w:hAnsi="Times New Roman" w:cs="Times New Roman"/>
          <w:sz w:val="20"/>
        </w:rPr>
        <w:t>e</w:t>
      </w:r>
      <w:r w:rsidRPr="00270EC7">
        <w:rPr>
          <w:rFonts w:ascii="Times New Roman" w:eastAsia="Times New Roman" w:hAnsi="Times New Roman" w:cs="Times New Roman"/>
          <w:sz w:val="20"/>
        </w:rPr>
        <w:t>t</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al.</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Risk</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factors</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for</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faecal</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incontinence</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after</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rectal</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cancer</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treatment</w:t>
      </w:r>
      <w:r w:rsidR="00D43D39" w:rsidRPr="00270EC7">
        <w:rPr>
          <w:rFonts w:ascii="Times New Roman" w:eastAsia="Times New Roman" w:hAnsi="Times New Roman" w:cs="Times New Roman"/>
          <w:sz w:val="20"/>
        </w:rPr>
        <w:t>.</w:t>
      </w:r>
      <w:r w:rsidRPr="00270EC7">
        <w:rPr>
          <w:rFonts w:ascii="Times New Roman" w:eastAsia="Times New Roman" w:hAnsi="Times New Roman" w:cs="Times New Roman"/>
          <w:sz w:val="20"/>
        </w:rPr>
        <w:t>2007</w:t>
      </w:r>
      <w:r w:rsidR="00D43D39" w:rsidRPr="00270EC7">
        <w:rPr>
          <w:rFonts w:ascii="Times New Roman" w:eastAsia="Times New Roman" w:hAnsi="Times New Roman" w:cs="Times New Roman"/>
          <w:sz w:val="20"/>
        </w:rPr>
        <w:t>;</w:t>
      </w:r>
      <w:r w:rsidRPr="00270EC7">
        <w:rPr>
          <w:rFonts w:ascii="Times New Roman" w:eastAsia="Times New Roman" w:hAnsi="Times New Roman" w:cs="Times New Roman"/>
          <w:sz w:val="20"/>
        </w:rPr>
        <w:t>94(10),</w:t>
      </w:r>
      <w:r w:rsidR="00D43D39" w:rsidRPr="00270EC7">
        <w:rPr>
          <w:rFonts w:ascii="Times New Roman" w:eastAsia="Times New Roman" w:hAnsi="Times New Roman" w:cs="Times New Roman"/>
          <w:sz w:val="20"/>
        </w:rPr>
        <w:t xml:space="preserve"> </w:t>
      </w:r>
      <w:r w:rsidRPr="00270EC7">
        <w:rPr>
          <w:rFonts w:ascii="Times New Roman" w:eastAsia="Times New Roman" w:hAnsi="Times New Roman" w:cs="Times New Roman"/>
          <w:sz w:val="20"/>
        </w:rPr>
        <w:t>1278-1284.</w:t>
      </w:r>
    </w:p>
    <w:p w:rsidR="00270EC7" w:rsidRPr="00270EC7" w:rsidRDefault="00270EC7" w:rsidP="00270EC7">
      <w:pPr>
        <w:snapToGrid w:val="0"/>
        <w:spacing w:after="0" w:line="240" w:lineRule="auto"/>
        <w:ind w:left="425" w:hanging="425"/>
        <w:jc w:val="both"/>
        <w:rPr>
          <w:rFonts w:ascii="Times New Roman" w:eastAsia="Times New Roman" w:hAnsi="Times New Roman" w:cs="Times New Roman"/>
        </w:rPr>
        <w:sectPr w:rsidR="00270EC7" w:rsidRPr="00270EC7" w:rsidSect="00270EC7">
          <w:type w:val="continuous"/>
          <w:pgSz w:w="12240" w:h="15840"/>
          <w:pgMar w:top="1440" w:right="1440" w:bottom="1440" w:left="1440" w:header="720" w:footer="720" w:gutter="0"/>
          <w:cols w:num="2" w:space="500"/>
          <w:rtlGutter/>
          <w:docGrid w:linePitch="360"/>
        </w:sectPr>
      </w:pPr>
    </w:p>
    <w:p w:rsidR="00174E24" w:rsidRPr="00270EC7" w:rsidRDefault="00174E24" w:rsidP="00270EC7">
      <w:pPr>
        <w:snapToGrid w:val="0"/>
        <w:spacing w:after="0" w:line="240" w:lineRule="auto"/>
        <w:ind w:left="425" w:hanging="425"/>
        <w:jc w:val="both"/>
        <w:rPr>
          <w:rFonts w:ascii="Times New Roman" w:eastAsia="Times New Roman" w:hAnsi="Times New Roman" w:cs="Times New Roman"/>
        </w:rPr>
      </w:pPr>
    </w:p>
    <w:p w:rsidR="00174E24" w:rsidRPr="00D43D39" w:rsidRDefault="00174E24" w:rsidP="00270EC7">
      <w:pPr>
        <w:snapToGrid w:val="0"/>
        <w:spacing w:after="0" w:line="240" w:lineRule="auto"/>
        <w:ind w:left="425" w:hanging="425"/>
        <w:jc w:val="both"/>
        <w:rPr>
          <w:rFonts w:ascii="Times New Roman" w:eastAsia="Times New Roman" w:hAnsi="Times New Roman" w:cs="Times New Roman"/>
          <w:lang w:bidi="ar-EG"/>
        </w:rPr>
      </w:pPr>
    </w:p>
    <w:p w:rsidR="00174E24" w:rsidRPr="00D43D39" w:rsidRDefault="00174E24" w:rsidP="00270EC7">
      <w:pPr>
        <w:snapToGrid w:val="0"/>
        <w:spacing w:after="0" w:line="240" w:lineRule="auto"/>
        <w:ind w:left="425" w:hanging="425"/>
        <w:jc w:val="both"/>
        <w:rPr>
          <w:rFonts w:ascii="Times New Roman" w:eastAsia="Times New Roman" w:hAnsi="Times New Roman" w:cs="Times New Roman"/>
          <w:lang w:bidi="ar-EG"/>
        </w:rPr>
      </w:pPr>
    </w:p>
    <w:p w:rsidR="00D43D39" w:rsidRPr="00D43D39" w:rsidRDefault="00D43D39" w:rsidP="00270EC7">
      <w:pPr>
        <w:snapToGrid w:val="0"/>
        <w:spacing w:after="0" w:line="240" w:lineRule="auto"/>
        <w:ind w:firstLine="425"/>
        <w:jc w:val="both"/>
        <w:rPr>
          <w:rFonts w:ascii="Times New Roman" w:hAnsi="Times New Roman" w:cs="Times New Roman"/>
          <w:lang w:bidi="ar-EG"/>
        </w:rPr>
      </w:pPr>
    </w:p>
    <w:p w:rsidR="003257BA" w:rsidRPr="00D43D39" w:rsidRDefault="00D43D39" w:rsidP="00270EC7">
      <w:pPr>
        <w:snapToGrid w:val="0"/>
        <w:spacing w:after="0" w:line="240" w:lineRule="auto"/>
        <w:jc w:val="both"/>
        <w:rPr>
          <w:rFonts w:ascii="Times New Roman" w:hAnsi="Times New Roman" w:cs="Times New Roman"/>
          <w:lang w:bidi="ar-EG"/>
        </w:rPr>
      </w:pPr>
      <w:r w:rsidRPr="00D43D39">
        <w:rPr>
          <w:rFonts w:ascii="Times New Roman" w:hAnsi="Times New Roman" w:cs="Times New Roman"/>
          <w:lang w:bidi="ar-EG"/>
        </w:rPr>
        <w:t>6/23/2019</w:t>
      </w:r>
    </w:p>
    <w:sectPr w:rsidR="003257BA" w:rsidRPr="00D43D39" w:rsidSect="00D43D39">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B5F" w:rsidRDefault="006F1B5F" w:rsidP="00D5519A">
      <w:pPr>
        <w:spacing w:after="0" w:line="240" w:lineRule="auto"/>
      </w:pPr>
      <w:r>
        <w:separator/>
      </w:r>
    </w:p>
  </w:endnote>
  <w:endnote w:type="continuationSeparator" w:id="1">
    <w:p w:rsidR="006F1B5F" w:rsidRDefault="006F1B5F" w:rsidP="00D55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C7" w:rsidRPr="006768A4" w:rsidRDefault="00DD68F9" w:rsidP="006768A4">
    <w:pPr>
      <w:spacing w:after="0" w:line="240" w:lineRule="auto"/>
      <w:jc w:val="center"/>
      <w:rPr>
        <w:rFonts w:ascii="Times New Roman" w:hAnsi="Times New Roman" w:cs="Times New Roman"/>
      </w:rPr>
    </w:pPr>
    <w:r w:rsidRPr="006768A4">
      <w:rPr>
        <w:rFonts w:ascii="Times New Roman" w:hAnsi="Times New Roman" w:cs="Times New Roman"/>
      </w:rPr>
      <w:fldChar w:fldCharType="begin"/>
    </w:r>
    <w:r w:rsidR="006768A4" w:rsidRPr="006768A4">
      <w:rPr>
        <w:rFonts w:ascii="Times New Roman" w:hAnsi="Times New Roman" w:cs="Times New Roman"/>
      </w:rPr>
      <w:instrText xml:space="preserve"> page </w:instrText>
    </w:r>
    <w:r w:rsidRPr="006768A4">
      <w:rPr>
        <w:rFonts w:ascii="Times New Roman" w:hAnsi="Times New Roman" w:cs="Times New Roman"/>
      </w:rPr>
      <w:fldChar w:fldCharType="separate"/>
    </w:r>
    <w:r w:rsidR="00AD4D30">
      <w:rPr>
        <w:rFonts w:ascii="Times New Roman" w:hAnsi="Times New Roman" w:cs="Times New Roman"/>
        <w:noProof/>
      </w:rPr>
      <w:t>13</w:t>
    </w:r>
    <w:r w:rsidRPr="006768A4">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B5F" w:rsidRDefault="006F1B5F" w:rsidP="00D5519A">
      <w:pPr>
        <w:spacing w:after="0" w:line="240" w:lineRule="auto"/>
      </w:pPr>
      <w:r>
        <w:separator/>
      </w:r>
    </w:p>
  </w:footnote>
  <w:footnote w:type="continuationSeparator" w:id="1">
    <w:p w:rsidR="006F1B5F" w:rsidRDefault="006F1B5F" w:rsidP="00D551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A4" w:rsidRPr="006768A4" w:rsidRDefault="006768A4" w:rsidP="006768A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rPr>
    </w:pPr>
    <w:r w:rsidRPr="006768A4">
      <w:rPr>
        <w:rFonts w:ascii="Times New Roman" w:hAnsi="Times New Roman" w:cs="Times New Roman" w:hint="eastAsia"/>
        <w:iCs/>
        <w:color w:val="000000"/>
      </w:rPr>
      <w:tab/>
    </w:r>
    <w:r w:rsidRPr="006768A4">
      <w:rPr>
        <w:rFonts w:ascii="Times New Roman" w:hAnsi="Times New Roman" w:cs="Times New Roman"/>
        <w:iCs/>
        <w:color w:val="000000"/>
      </w:rPr>
      <w:t xml:space="preserve">Cancer Biology </w:t>
    </w:r>
    <w:r w:rsidRPr="006768A4">
      <w:rPr>
        <w:rFonts w:ascii="Times New Roman" w:hAnsi="Times New Roman" w:cs="Times New Roman"/>
        <w:iCs/>
      </w:rPr>
      <w:t>201</w:t>
    </w:r>
    <w:r w:rsidRPr="006768A4">
      <w:rPr>
        <w:rFonts w:ascii="Times New Roman" w:hAnsi="Times New Roman" w:cs="Times New Roman" w:hint="eastAsia"/>
        <w:iCs/>
      </w:rPr>
      <w:t>9</w:t>
    </w:r>
    <w:r w:rsidRPr="006768A4">
      <w:rPr>
        <w:rFonts w:ascii="Times New Roman" w:hAnsi="Times New Roman" w:cs="Times New Roman"/>
        <w:iCs/>
      </w:rPr>
      <w:t>;</w:t>
    </w:r>
    <w:r w:rsidRPr="006768A4">
      <w:rPr>
        <w:rFonts w:ascii="Times New Roman" w:hAnsi="Times New Roman" w:cs="Times New Roman" w:hint="eastAsia"/>
        <w:iCs/>
      </w:rPr>
      <w:t>9</w:t>
    </w:r>
    <w:r w:rsidRPr="006768A4">
      <w:rPr>
        <w:rFonts w:ascii="Times New Roman" w:hAnsi="Times New Roman" w:cs="Times New Roman"/>
        <w:iCs/>
      </w:rPr>
      <w:t>(</w:t>
    </w:r>
    <w:r w:rsidRPr="006768A4">
      <w:rPr>
        <w:rFonts w:ascii="Times New Roman" w:hAnsi="Times New Roman" w:cs="Times New Roman" w:hint="eastAsia"/>
        <w:iCs/>
      </w:rPr>
      <w:t>3</w:t>
    </w:r>
    <w:r w:rsidRPr="006768A4">
      <w:rPr>
        <w:rFonts w:ascii="Times New Roman" w:hAnsi="Times New Roman" w:cs="Times New Roman"/>
        <w:iCs/>
      </w:rPr>
      <w:t xml:space="preserve">)  </w:t>
    </w:r>
    <w:r w:rsidRPr="006768A4">
      <w:rPr>
        <w:rFonts w:ascii="Times New Roman" w:hAnsi="Times New Roman" w:cs="Times New Roman" w:hint="eastAsia"/>
        <w:iCs/>
      </w:rPr>
      <w:t xml:space="preserve">   </w:t>
    </w:r>
    <w:r w:rsidRPr="006768A4">
      <w:rPr>
        <w:rFonts w:ascii="Times New Roman" w:hAnsi="Times New Roman" w:cs="Times New Roman" w:hint="eastAsia"/>
        <w:iCs/>
      </w:rPr>
      <w:tab/>
      <w:t xml:space="preserve">   </w:t>
    </w:r>
    <w:r w:rsidRPr="006768A4">
      <w:rPr>
        <w:rFonts w:ascii="Times New Roman" w:hAnsi="Times New Roman" w:cs="Times New Roman"/>
        <w:iCs/>
      </w:rPr>
      <w:t xml:space="preserve"> </w:t>
    </w:r>
    <w:r w:rsidRPr="006768A4">
      <w:rPr>
        <w:rFonts w:ascii="Times New Roman" w:hAnsi="Times New Roman" w:cs="Times New Roman"/>
      </w:rPr>
      <w:t xml:space="preserve">  </w:t>
    </w:r>
    <w:hyperlink r:id="rId1" w:history="1">
      <w:r w:rsidRPr="006768A4">
        <w:rPr>
          <w:rStyle w:val="Hyperlink"/>
          <w:rFonts w:ascii="Times New Roman" w:hAnsi="Times New Roman" w:cs="Times New Roman"/>
          <w:color w:val="0000FF"/>
        </w:rPr>
        <w:t>http://www.cancerbio.net</w:t>
      </w:r>
    </w:hyperlink>
    <w:r w:rsidRPr="006768A4">
      <w:rPr>
        <w:rFonts w:ascii="Times New Roman" w:hAnsi="Times New Roman" w:cs="Times New Roman" w:hint="eastAsia"/>
      </w:rPr>
      <w:t xml:space="preserve">   </w:t>
    </w:r>
    <w:r w:rsidRPr="006768A4">
      <w:rPr>
        <w:rFonts w:ascii="Times New Roman" w:hAnsi="Times New Roman" w:cs="Times New Roman" w:hint="eastAsia"/>
        <w:b/>
        <w:i/>
        <w:color w:val="FF0000"/>
        <w:bdr w:val="single" w:sz="4" w:space="0" w:color="FF0000"/>
      </w:rPr>
      <w:t>CBJ</w:t>
    </w:r>
  </w:p>
  <w:p w:rsidR="006768A4" w:rsidRPr="006768A4" w:rsidRDefault="006768A4" w:rsidP="006768A4">
    <w:pPr>
      <w:tabs>
        <w:tab w:val="left" w:pos="851"/>
        <w:tab w:val="right" w:pos="8364"/>
      </w:tabs>
      <w:adjustRightInd w:val="0"/>
      <w:snapToGrid w:val="0"/>
      <w:spacing w:after="0" w:line="240" w:lineRule="auto"/>
      <w:jc w:val="both"/>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B1BD4"/>
    <w:multiLevelType w:val="hybridMultilevel"/>
    <w:tmpl w:val="7AC09674"/>
    <w:lvl w:ilvl="0" w:tplc="5ADCFE4E">
      <w:start w:val="1"/>
      <w:numFmt w:val="decimal"/>
      <w:lvlText w:val="%1."/>
      <w:lvlJc w:val="left"/>
      <w:pPr>
        <w:ind w:left="720" w:hanging="360"/>
      </w:pPr>
      <w:rPr>
        <w:rFonts w:ascii="Times New Roman" w:hAnsi="Times New Roman" w:cs="Times New Roman" w:hint="default"/>
        <w:spacing w:val="0"/>
        <w:w w:val="100"/>
        <w:kern w:val="0"/>
        <w:position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00"/>
  <w:displayHorizontalDrawingGridEvery w:val="2"/>
  <w:characterSpacingControl w:val="doNotCompress"/>
  <w:hdrShapeDefaults>
    <o:shapedefaults v:ext="edit" spidmax="21506"/>
  </w:hdrShapeDefaults>
  <w:footnotePr>
    <w:footnote w:id="0"/>
    <w:footnote w:id="1"/>
  </w:footnotePr>
  <w:endnotePr>
    <w:endnote w:id="0"/>
    <w:endnote w:id="1"/>
  </w:endnotePr>
  <w:compat>
    <w:useFELayout/>
  </w:compat>
  <w:rsids>
    <w:rsidRoot w:val="00174E24"/>
    <w:rsid w:val="0002140D"/>
    <w:rsid w:val="00032544"/>
    <w:rsid w:val="0005304F"/>
    <w:rsid w:val="00064C7F"/>
    <w:rsid w:val="000973EC"/>
    <w:rsid w:val="000D63FC"/>
    <w:rsid w:val="00117C18"/>
    <w:rsid w:val="00130C64"/>
    <w:rsid w:val="001350D3"/>
    <w:rsid w:val="00145275"/>
    <w:rsid w:val="00174E24"/>
    <w:rsid w:val="001969CF"/>
    <w:rsid w:val="001C399F"/>
    <w:rsid w:val="001D6DA0"/>
    <w:rsid w:val="001E68CC"/>
    <w:rsid w:val="00231EDF"/>
    <w:rsid w:val="00233A33"/>
    <w:rsid w:val="00270EC7"/>
    <w:rsid w:val="0027746B"/>
    <w:rsid w:val="002A59E2"/>
    <w:rsid w:val="002E21C2"/>
    <w:rsid w:val="00317D07"/>
    <w:rsid w:val="003257BA"/>
    <w:rsid w:val="003436B7"/>
    <w:rsid w:val="003636E1"/>
    <w:rsid w:val="003D4809"/>
    <w:rsid w:val="003E067F"/>
    <w:rsid w:val="004005C6"/>
    <w:rsid w:val="00450BFA"/>
    <w:rsid w:val="004B6042"/>
    <w:rsid w:val="004C6303"/>
    <w:rsid w:val="004D5125"/>
    <w:rsid w:val="00545CFF"/>
    <w:rsid w:val="00584685"/>
    <w:rsid w:val="00653859"/>
    <w:rsid w:val="006768A4"/>
    <w:rsid w:val="006C2A71"/>
    <w:rsid w:val="006D28ED"/>
    <w:rsid w:val="006F1B5F"/>
    <w:rsid w:val="006F2599"/>
    <w:rsid w:val="00772856"/>
    <w:rsid w:val="007A6E63"/>
    <w:rsid w:val="007C1E08"/>
    <w:rsid w:val="008D304B"/>
    <w:rsid w:val="008D74A1"/>
    <w:rsid w:val="009176A8"/>
    <w:rsid w:val="0094003C"/>
    <w:rsid w:val="00972BD9"/>
    <w:rsid w:val="009F06B9"/>
    <w:rsid w:val="00A95A01"/>
    <w:rsid w:val="00AA09F4"/>
    <w:rsid w:val="00AC47B2"/>
    <w:rsid w:val="00AD085A"/>
    <w:rsid w:val="00AD26A4"/>
    <w:rsid w:val="00AD4D30"/>
    <w:rsid w:val="00BF205F"/>
    <w:rsid w:val="00C34BF2"/>
    <w:rsid w:val="00C37EA9"/>
    <w:rsid w:val="00C50D02"/>
    <w:rsid w:val="00C61B27"/>
    <w:rsid w:val="00C95D5D"/>
    <w:rsid w:val="00CD4DB6"/>
    <w:rsid w:val="00D002D9"/>
    <w:rsid w:val="00D43D39"/>
    <w:rsid w:val="00D4541C"/>
    <w:rsid w:val="00D5519A"/>
    <w:rsid w:val="00DA7704"/>
    <w:rsid w:val="00DB32B3"/>
    <w:rsid w:val="00DD68F9"/>
    <w:rsid w:val="00F723E1"/>
    <w:rsid w:val="00F806A4"/>
    <w:rsid w:val="00F80EF9"/>
    <w:rsid w:val="00F97261"/>
    <w:rsid w:val="00FE61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24"/>
    <w:rPr>
      <w:rFonts w:ascii="Calibri" w:eastAsia="Calibri" w:hAnsi="Calibri" w:cs="Arial"/>
      <w:sz w:val="20"/>
      <w:szCs w:val="20"/>
    </w:rPr>
  </w:style>
  <w:style w:type="paragraph" w:styleId="Heading1">
    <w:name w:val="heading 1"/>
    <w:basedOn w:val="Normal"/>
    <w:link w:val="Heading1Char"/>
    <w:uiPriority w:val="9"/>
    <w:qFormat/>
    <w:rsid w:val="00D5519A"/>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74E24"/>
    <w:rPr>
      <w:color w:val="0000FF" w:themeColor="hyperlink"/>
      <w:u w:val="single"/>
    </w:rPr>
  </w:style>
  <w:style w:type="paragraph" w:styleId="ListParagraph">
    <w:name w:val="List Paragraph"/>
    <w:basedOn w:val="Normal"/>
    <w:uiPriority w:val="34"/>
    <w:qFormat/>
    <w:rsid w:val="00174E24"/>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174E24"/>
    <w:pPr>
      <w:spacing w:after="0" w:line="240" w:lineRule="auto"/>
      <w:jc w:val="both"/>
    </w:pPr>
    <w:rPr>
      <w:rFonts w:ascii="Calibri Light" w:hAnsi="Calibri Ligh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4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24"/>
    <w:rPr>
      <w:rFonts w:ascii="Tahoma" w:eastAsia="Calibri" w:hAnsi="Tahoma" w:cs="Tahoma"/>
      <w:sz w:val="16"/>
      <w:szCs w:val="16"/>
    </w:rPr>
  </w:style>
  <w:style w:type="paragraph" w:styleId="Header">
    <w:name w:val="header"/>
    <w:basedOn w:val="Normal"/>
    <w:link w:val="HeaderChar"/>
    <w:uiPriority w:val="99"/>
    <w:semiHidden/>
    <w:unhideWhenUsed/>
    <w:rsid w:val="00D5519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5519A"/>
    <w:rPr>
      <w:rFonts w:ascii="Calibri" w:eastAsia="Calibri" w:hAnsi="Calibri" w:cs="Arial"/>
      <w:sz w:val="20"/>
      <w:szCs w:val="20"/>
    </w:rPr>
  </w:style>
  <w:style w:type="paragraph" w:styleId="Footer">
    <w:name w:val="footer"/>
    <w:basedOn w:val="Normal"/>
    <w:link w:val="FooterChar"/>
    <w:uiPriority w:val="99"/>
    <w:semiHidden/>
    <w:unhideWhenUsed/>
    <w:rsid w:val="00D5519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5519A"/>
    <w:rPr>
      <w:rFonts w:ascii="Calibri" w:eastAsia="Calibri" w:hAnsi="Calibri" w:cs="Arial"/>
      <w:sz w:val="20"/>
      <w:szCs w:val="20"/>
    </w:rPr>
  </w:style>
  <w:style w:type="character" w:customStyle="1" w:styleId="Heading1Char">
    <w:name w:val="Heading 1 Char"/>
    <w:basedOn w:val="DefaultParagraphFont"/>
    <w:link w:val="Heading1"/>
    <w:uiPriority w:val="9"/>
    <w:rsid w:val="00D5519A"/>
    <w:rPr>
      <w:rFonts w:ascii="Times New Roman" w:eastAsiaTheme="minorEastAsia" w:hAnsi="Times New Roman" w:cs="Times New Roman"/>
      <w:b/>
      <w:bCs/>
      <w:kern w:val="36"/>
      <w:sz w:val="48"/>
      <w:szCs w:val="48"/>
      <w:lang w:val="en-CA" w:eastAsia="en-CA"/>
    </w:rPr>
  </w:style>
  <w:style w:type="paragraph" w:styleId="NoSpacing">
    <w:name w:val="No Spacing"/>
    <w:basedOn w:val="Normal"/>
    <w:link w:val="NoSpacingChar"/>
    <w:qFormat/>
    <w:rsid w:val="00270EC7"/>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270EC7"/>
    <w:rPr>
      <w:rFonts w:ascii="Times New Roman" w:eastAsia="SimSun" w:hAnsi="Times New Roman" w:cs="Times New Roman"/>
      <w:sz w:val="24"/>
      <w:szCs w:val="24"/>
      <w:lang w:eastAsia="zh-CN"/>
    </w:rPr>
  </w:style>
  <w:style w:type="character" w:customStyle="1" w:styleId="msonormal0">
    <w:name w:val="msonormal0"/>
    <w:basedOn w:val="DefaultParagraphFont"/>
    <w:rsid w:val="00270E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24"/>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74E24"/>
    <w:rPr>
      <w:color w:val="0000FF" w:themeColor="hyperlink"/>
      <w:u w:val="single"/>
    </w:rPr>
  </w:style>
  <w:style w:type="paragraph" w:styleId="ListParagraph">
    <w:name w:val="List Paragraph"/>
    <w:basedOn w:val="Normal"/>
    <w:uiPriority w:val="34"/>
    <w:qFormat/>
    <w:rsid w:val="00174E24"/>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174E24"/>
    <w:pPr>
      <w:spacing w:after="0" w:line="240" w:lineRule="auto"/>
      <w:jc w:val="both"/>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2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ahma@yahoo.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23" Type="http://schemas.microsoft.com/office/2007/relationships/stylesWithEffects" Target="stylesWithEffects.xml"/><Relationship Id="rId10" Type="http://schemas.openxmlformats.org/officeDocument/2006/relationships/hyperlink" Target="http://www.dx.doi.org/10.7537/marscbj090319.02"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EG"/>
  <c:clrMapOvr bg1="lt1" tx1="dk1" bg2="lt2" tx2="dk2" accent1="accent1" accent2="accent2" accent3="accent3" accent4="accent4" accent5="accent5" accent6="accent6" hlink="hlink" folHlink="folHlink"/>
  <c:chart>
    <c:title>
      <c:tx>
        <c:rich>
          <a:bodyPr rot="0" vert="horz"/>
          <a:lstStyle/>
          <a:p>
            <a:pPr>
              <a:defRPr lang="ar-SA" sz="800">
                <a:cs typeface="+mj-cs"/>
              </a:defRPr>
            </a:pPr>
            <a:r>
              <a:rPr lang="en-US" sz="800">
                <a:cs typeface="+mj-cs"/>
              </a:rPr>
              <a:t>Figure</a:t>
            </a:r>
            <a:r>
              <a:rPr lang="en-US" sz="800" baseline="0">
                <a:cs typeface="+mj-cs"/>
              </a:rPr>
              <a:t> 2</a:t>
            </a:r>
            <a:r>
              <a:rPr lang="en-US" sz="800">
                <a:cs typeface="+mj-cs"/>
              </a:rPr>
              <a:t>. Low Anterior Resection Syndrome "LARS" status at different follow-up time points.</a:t>
            </a:r>
          </a:p>
        </c:rich>
      </c:tx>
      <c:layout>
        <c:manualLayout>
          <c:xMode val="edge"/>
          <c:yMode val="edge"/>
          <c:x val="0.14133573217076945"/>
          <c:y val="2.0603473570397989E-3"/>
        </c:manualLayout>
      </c:layout>
      <c:spPr>
        <a:noFill/>
        <a:ln>
          <a:noFill/>
        </a:ln>
        <a:effectLst/>
      </c:spPr>
    </c:title>
    <c:plotArea>
      <c:layout>
        <c:manualLayout>
          <c:layoutTarget val="inner"/>
          <c:xMode val="edge"/>
          <c:yMode val="edge"/>
          <c:x val="3.6963696369636971E-2"/>
          <c:y val="0.18859580052493533"/>
          <c:w val="0.9419141914191419"/>
          <c:h val="0.5766520520162256"/>
        </c:manualLayout>
      </c:layout>
      <c:barChart>
        <c:barDir val="col"/>
        <c:grouping val="percentStacked"/>
        <c:ser>
          <c:idx val="0"/>
          <c:order val="0"/>
          <c:tx>
            <c:strRef>
              <c:f>Sheet1!$B$1</c:f>
              <c:strCache>
                <c:ptCount val="1"/>
                <c:pt idx="0">
                  <c:v>No LARS</c:v>
                </c:pt>
              </c:strCache>
            </c:strRef>
          </c:tx>
          <c:spPr>
            <a:solidFill>
              <a:srgbClr val="92D050"/>
            </a:solidFill>
            <a:ln>
              <a:noFill/>
            </a:ln>
            <a:effectLst/>
          </c:spPr>
          <c:dLbls>
            <c:txPr>
              <a:bodyPr rot="0" vert="horz"/>
              <a:lstStyle/>
              <a:p>
                <a:pPr>
                  <a:defRPr lang="en-US"/>
                </a:pPr>
                <a:endParaRPr lang="ar-EG"/>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One month</c:v>
                </c:pt>
                <c:pt idx="1">
                  <c:v>6 months</c:v>
                </c:pt>
                <c:pt idx="2">
                  <c:v>12 months</c:v>
                </c:pt>
                <c:pt idx="3">
                  <c:v>24 months</c:v>
                </c:pt>
              </c:strCache>
            </c:strRef>
          </c:cat>
          <c:val>
            <c:numRef>
              <c:f>Sheet1!$B$2:$B$5</c:f>
              <c:numCache>
                <c:formatCode>0.0%</c:formatCode>
                <c:ptCount val="4"/>
                <c:pt idx="0">
                  <c:v>0.11500000000000006</c:v>
                </c:pt>
                <c:pt idx="1">
                  <c:v>0.11500000000000006</c:v>
                </c:pt>
                <c:pt idx="2">
                  <c:v>0.23100000000000001</c:v>
                </c:pt>
                <c:pt idx="3">
                  <c:v>0.21200000000000024</c:v>
                </c:pt>
              </c:numCache>
            </c:numRef>
          </c:val>
          <c:extLst xmlns:c16r2="http://schemas.microsoft.com/office/drawing/2015/06/chart">
            <c:ext xmlns:c16="http://schemas.microsoft.com/office/drawing/2014/chart" uri="{C3380CC4-5D6E-409C-BE32-E72D297353CC}">
              <c16:uniqueId val="{00000000-151E-4511-A499-87073EABB953}"/>
            </c:ext>
          </c:extLst>
        </c:ser>
        <c:ser>
          <c:idx val="1"/>
          <c:order val="1"/>
          <c:tx>
            <c:strRef>
              <c:f>Sheet1!$C$1</c:f>
              <c:strCache>
                <c:ptCount val="1"/>
                <c:pt idx="0">
                  <c:v>Minor LARS</c:v>
                </c:pt>
              </c:strCache>
            </c:strRef>
          </c:tx>
          <c:spPr>
            <a:solidFill>
              <a:schemeClr val="accent4"/>
            </a:solidFill>
            <a:ln>
              <a:noFill/>
            </a:ln>
            <a:effectLst/>
          </c:spPr>
          <c:dLbls>
            <c:txPr>
              <a:bodyPr rot="0" vert="horz"/>
              <a:lstStyle/>
              <a:p>
                <a:pPr>
                  <a:defRPr lang="en-US"/>
                </a:pPr>
                <a:endParaRPr lang="ar-EG"/>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One month</c:v>
                </c:pt>
                <c:pt idx="1">
                  <c:v>6 months</c:v>
                </c:pt>
                <c:pt idx="2">
                  <c:v>12 months</c:v>
                </c:pt>
                <c:pt idx="3">
                  <c:v>24 months</c:v>
                </c:pt>
              </c:strCache>
            </c:strRef>
          </c:cat>
          <c:val>
            <c:numRef>
              <c:f>Sheet1!$C$2:$C$5</c:f>
              <c:numCache>
                <c:formatCode>0.0%</c:formatCode>
                <c:ptCount val="4"/>
                <c:pt idx="0">
                  <c:v>0.21200000000000024</c:v>
                </c:pt>
                <c:pt idx="1">
                  <c:v>0.28800000000000031</c:v>
                </c:pt>
                <c:pt idx="2">
                  <c:v>0.17300000000000001</c:v>
                </c:pt>
                <c:pt idx="3">
                  <c:v>0.25</c:v>
                </c:pt>
              </c:numCache>
            </c:numRef>
          </c:val>
          <c:extLst xmlns:c16r2="http://schemas.microsoft.com/office/drawing/2015/06/chart">
            <c:ext xmlns:c16="http://schemas.microsoft.com/office/drawing/2014/chart" uri="{C3380CC4-5D6E-409C-BE32-E72D297353CC}">
              <c16:uniqueId val="{00000001-151E-4511-A499-87073EABB953}"/>
            </c:ext>
          </c:extLst>
        </c:ser>
        <c:ser>
          <c:idx val="2"/>
          <c:order val="2"/>
          <c:tx>
            <c:strRef>
              <c:f>Sheet1!$D$1</c:f>
              <c:strCache>
                <c:ptCount val="1"/>
                <c:pt idx="0">
                  <c:v>Major LARS</c:v>
                </c:pt>
              </c:strCache>
            </c:strRef>
          </c:tx>
          <c:spPr>
            <a:solidFill>
              <a:srgbClr val="FF5050"/>
            </a:solidFill>
            <a:ln>
              <a:noFill/>
            </a:ln>
            <a:effectLst/>
          </c:spPr>
          <c:dLbls>
            <c:txPr>
              <a:bodyPr rot="0" vert="horz"/>
              <a:lstStyle/>
              <a:p>
                <a:pPr>
                  <a:defRPr lang="en-US"/>
                </a:pPr>
                <a:endParaRPr lang="ar-EG"/>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One month</c:v>
                </c:pt>
                <c:pt idx="1">
                  <c:v>6 months</c:v>
                </c:pt>
                <c:pt idx="2">
                  <c:v>12 months</c:v>
                </c:pt>
                <c:pt idx="3">
                  <c:v>24 months</c:v>
                </c:pt>
              </c:strCache>
            </c:strRef>
          </c:cat>
          <c:val>
            <c:numRef>
              <c:f>Sheet1!$D$2:$D$5</c:f>
              <c:numCache>
                <c:formatCode>0.0%</c:formatCode>
                <c:ptCount val="4"/>
                <c:pt idx="0">
                  <c:v>0.67300000000000304</c:v>
                </c:pt>
                <c:pt idx="1">
                  <c:v>0.59600000000000031</c:v>
                </c:pt>
                <c:pt idx="2">
                  <c:v>0.59600000000000031</c:v>
                </c:pt>
                <c:pt idx="3">
                  <c:v>0.53800000000000003</c:v>
                </c:pt>
              </c:numCache>
            </c:numRef>
          </c:val>
          <c:extLst xmlns:c16r2="http://schemas.microsoft.com/office/drawing/2015/06/chart">
            <c:ext xmlns:c16="http://schemas.microsoft.com/office/drawing/2014/chart" uri="{C3380CC4-5D6E-409C-BE32-E72D297353CC}">
              <c16:uniqueId val="{00000002-151E-4511-A499-87073EABB953}"/>
            </c:ext>
          </c:extLst>
        </c:ser>
        <c:dLbls>
          <c:showVal val="1"/>
        </c:dLbls>
        <c:gapWidth val="79"/>
        <c:overlap val="100"/>
        <c:axId val="69419008"/>
        <c:axId val="69420544"/>
      </c:barChart>
      <c:catAx>
        <c:axId val="69419008"/>
        <c:scaling>
          <c:orientation val="minMax"/>
        </c:scaling>
        <c:axPos val="b"/>
        <c:majorGridlines>
          <c:spPr>
            <a:ln w="9525" cap="flat" cmpd="sng" algn="ctr">
              <a:noFill/>
              <a:round/>
            </a:ln>
            <a:effectLst/>
          </c:spPr>
        </c:majorGridlines>
        <c:numFmt formatCode="General" sourceLinked="1"/>
        <c:majorTickMark val="none"/>
        <c:tickLblPos val="nextTo"/>
        <c:txPr>
          <a:bodyPr rot="-60000000" vert="horz"/>
          <a:lstStyle/>
          <a:p>
            <a:pPr>
              <a:defRPr lang="en-US"/>
            </a:pPr>
            <a:endParaRPr lang="ar-EG"/>
          </a:p>
        </c:txPr>
        <c:crossAx val="69420544"/>
        <c:crosses val="autoZero"/>
        <c:auto val="1"/>
        <c:lblAlgn val="ctr"/>
        <c:lblOffset val="100"/>
      </c:catAx>
      <c:valAx>
        <c:axId val="69420544"/>
        <c:scaling>
          <c:orientation val="minMax"/>
        </c:scaling>
        <c:delete val="1"/>
        <c:axPos val="l"/>
        <c:numFmt formatCode="0%" sourceLinked="1"/>
        <c:majorTickMark val="none"/>
        <c:tickLblPos val="none"/>
        <c:crossAx val="69419008"/>
        <c:crosses val="autoZero"/>
        <c:crossBetween val="between"/>
      </c:valAx>
      <c:spPr>
        <a:noFill/>
        <a:ln>
          <a:noFill/>
        </a:ln>
        <a:effectLst/>
      </c:spPr>
    </c:plotArea>
    <c:legend>
      <c:legendPos val="t"/>
      <c:layout>
        <c:manualLayout>
          <c:xMode val="edge"/>
          <c:yMode val="edge"/>
          <c:x val="0.16048668779790579"/>
          <c:y val="0.88636542591266532"/>
          <c:w val="0.64403463228298996"/>
          <c:h val="6.8495884037222884E-2"/>
        </c:manualLayout>
      </c:layout>
      <c:spPr>
        <a:noFill/>
        <a:ln>
          <a:noFill/>
        </a:ln>
        <a:effectLst/>
      </c:spPr>
      <c:txPr>
        <a:bodyPr rot="0" vert="horz"/>
        <a:lstStyle/>
        <a:p>
          <a:pPr>
            <a:defRPr lang="ar-SA"/>
          </a:pPr>
          <a:endParaRPr lang="ar-EG"/>
        </a:p>
      </c:txPr>
    </c:legend>
    <c:plotVisOnly val="1"/>
    <c:dispBlanksAs val="gap"/>
  </c:chart>
  <c:spPr>
    <a:solidFill>
      <a:schemeClr val="lt1"/>
    </a:solidFill>
    <a:ln w="9525" cap="flat" cmpd="sng" algn="ctr">
      <a:noFill/>
      <a:round/>
    </a:ln>
    <a:effectLst/>
  </c:spPr>
  <c:txPr>
    <a:bodyPr/>
    <a:lstStyle/>
    <a:p>
      <a:pPr>
        <a:defRPr sz="800">
          <a:cs typeface="+mj-cs"/>
        </a:defRPr>
      </a:pPr>
      <a:endParaRPr lang="ar-EG"/>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C356-074A-4690-86B5-826981CE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2795</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MISR</dc:creator>
  <cp:lastModifiedBy>drmonazaki</cp:lastModifiedBy>
  <cp:revision>2</cp:revision>
  <cp:lastPrinted>2019-06-26T00:51:00Z</cp:lastPrinted>
  <dcterms:created xsi:type="dcterms:W3CDTF">2019-06-27T10:37:00Z</dcterms:created>
  <dcterms:modified xsi:type="dcterms:W3CDTF">2019-06-27T10:37:00Z</dcterms:modified>
</cp:coreProperties>
</file>