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E35" w:rsidRPr="00A42849" w:rsidRDefault="00504E14" w:rsidP="005465DA">
      <w:pPr>
        <w:bidi w:val="0"/>
        <w:snapToGrid w:val="0"/>
        <w:spacing w:after="0" w:line="240" w:lineRule="auto"/>
        <w:jc w:val="center"/>
        <w:rPr>
          <w:rFonts w:ascii="Times New Roman" w:hAnsi="Times New Roman" w:cs="Times New Roman"/>
          <w:b/>
          <w:bCs/>
          <w:sz w:val="20"/>
          <w:szCs w:val="20"/>
        </w:rPr>
      </w:pPr>
      <w:bookmarkStart w:id="0" w:name="_GoBack"/>
      <w:r w:rsidRPr="00A42849">
        <w:rPr>
          <w:rFonts w:ascii="Times New Roman" w:hAnsi="Times New Roman" w:cs="Times New Roman"/>
          <w:b/>
          <w:bCs/>
          <w:sz w:val="20"/>
          <w:szCs w:val="20"/>
        </w:rPr>
        <w:t>Role of Hormone receptor status, Ki-67 expression and body mass index in endometrial carcinoma: clinical value and survival</w:t>
      </w:r>
    </w:p>
    <w:p w:rsidR="00C31E35" w:rsidRPr="00A42849" w:rsidRDefault="00C31E35" w:rsidP="005465DA">
      <w:pPr>
        <w:bidi w:val="0"/>
        <w:snapToGrid w:val="0"/>
        <w:spacing w:after="0" w:line="240" w:lineRule="auto"/>
        <w:jc w:val="center"/>
        <w:rPr>
          <w:rFonts w:ascii="Times New Roman" w:hAnsi="Times New Roman" w:cs="Times New Roman"/>
          <w:b/>
          <w:bCs/>
          <w:sz w:val="20"/>
          <w:szCs w:val="20"/>
        </w:rPr>
      </w:pPr>
    </w:p>
    <w:p w:rsidR="00C31E35" w:rsidRPr="00A42849" w:rsidRDefault="00A32920" w:rsidP="005465DA">
      <w:pPr>
        <w:bidi w:val="0"/>
        <w:snapToGrid w:val="0"/>
        <w:spacing w:after="0" w:line="240" w:lineRule="auto"/>
        <w:jc w:val="center"/>
        <w:rPr>
          <w:rFonts w:ascii="Times New Roman" w:hAnsi="Times New Roman" w:cs="Times New Roman"/>
          <w:sz w:val="20"/>
          <w:szCs w:val="20"/>
        </w:rPr>
      </w:pPr>
      <w:r w:rsidRPr="00A42849">
        <w:rPr>
          <w:rFonts w:ascii="Times New Roman" w:hAnsi="Times New Roman" w:cs="Times New Roman"/>
          <w:sz w:val="20"/>
          <w:szCs w:val="20"/>
        </w:rPr>
        <w:t>Omnia Abd –El-Fattah</w:t>
      </w:r>
      <w:r w:rsidRPr="00A42849">
        <w:rPr>
          <w:rFonts w:ascii="Times New Roman" w:hAnsi="Times New Roman" w:cs="Times New Roman"/>
          <w:sz w:val="20"/>
          <w:szCs w:val="20"/>
          <w:vertAlign w:val="superscript"/>
        </w:rPr>
        <w:t>1</w:t>
      </w:r>
      <w:r w:rsidRPr="00A42849">
        <w:rPr>
          <w:rFonts w:ascii="Times New Roman" w:hAnsi="Times New Roman" w:cs="Times New Roman"/>
          <w:sz w:val="20"/>
          <w:szCs w:val="20"/>
        </w:rPr>
        <w:t>, Fatma Gharib</w:t>
      </w:r>
      <w:r w:rsidRPr="00A42849">
        <w:rPr>
          <w:rFonts w:ascii="Times New Roman" w:hAnsi="Times New Roman" w:cs="Times New Roman"/>
          <w:sz w:val="20"/>
          <w:szCs w:val="20"/>
          <w:vertAlign w:val="superscript"/>
        </w:rPr>
        <w:t>1</w:t>
      </w:r>
      <w:r w:rsidRPr="00A42849">
        <w:rPr>
          <w:rFonts w:ascii="Times New Roman" w:hAnsi="Times New Roman" w:cs="Times New Roman"/>
          <w:sz w:val="20"/>
          <w:szCs w:val="20"/>
        </w:rPr>
        <w:t>, Yomna zamzam</w:t>
      </w:r>
      <w:r w:rsidRPr="00A42849">
        <w:rPr>
          <w:rFonts w:ascii="Times New Roman" w:hAnsi="Times New Roman" w:cs="Times New Roman"/>
          <w:sz w:val="20"/>
          <w:szCs w:val="20"/>
          <w:vertAlign w:val="superscript"/>
        </w:rPr>
        <w:t>2</w:t>
      </w:r>
      <w:r w:rsidR="00CE59E3" w:rsidRPr="00A42849">
        <w:rPr>
          <w:rFonts w:ascii="Times New Roman" w:hAnsi="Times New Roman" w:cs="Times New Roman"/>
          <w:sz w:val="20"/>
          <w:szCs w:val="20"/>
        </w:rPr>
        <w:t xml:space="preserve"> and</w:t>
      </w:r>
      <w:r w:rsidRPr="00A42849">
        <w:rPr>
          <w:rFonts w:ascii="Times New Roman" w:hAnsi="Times New Roman" w:cs="Times New Roman"/>
          <w:sz w:val="20"/>
          <w:szCs w:val="20"/>
        </w:rPr>
        <w:t xml:space="preserve"> Ayman Elsaka</w:t>
      </w:r>
      <w:r w:rsidRPr="00A42849">
        <w:rPr>
          <w:rFonts w:ascii="Times New Roman" w:hAnsi="Times New Roman" w:cs="Times New Roman"/>
          <w:sz w:val="20"/>
          <w:szCs w:val="20"/>
          <w:vertAlign w:val="superscript"/>
        </w:rPr>
        <w:t>2</w:t>
      </w:r>
    </w:p>
    <w:p w:rsidR="00C31E35" w:rsidRPr="00A42849" w:rsidRDefault="00C31E35" w:rsidP="005465DA">
      <w:pPr>
        <w:bidi w:val="0"/>
        <w:snapToGrid w:val="0"/>
        <w:spacing w:after="0" w:line="240" w:lineRule="auto"/>
        <w:jc w:val="center"/>
        <w:rPr>
          <w:rFonts w:ascii="Times New Roman" w:hAnsi="Times New Roman" w:cs="Times New Roman"/>
          <w:sz w:val="20"/>
          <w:szCs w:val="20"/>
        </w:rPr>
      </w:pPr>
    </w:p>
    <w:p w:rsidR="00A32920" w:rsidRPr="00A42849" w:rsidRDefault="00A32920" w:rsidP="005465DA">
      <w:pPr>
        <w:bidi w:val="0"/>
        <w:snapToGrid w:val="0"/>
        <w:spacing w:after="0" w:line="240" w:lineRule="auto"/>
        <w:jc w:val="center"/>
        <w:rPr>
          <w:rFonts w:ascii="Times New Roman" w:hAnsi="Times New Roman" w:cs="Times New Roman"/>
          <w:sz w:val="20"/>
          <w:szCs w:val="20"/>
        </w:rPr>
      </w:pPr>
      <w:r w:rsidRPr="00A42849">
        <w:rPr>
          <w:rFonts w:ascii="Times New Roman" w:hAnsi="Times New Roman" w:cs="Times New Roman"/>
          <w:sz w:val="20"/>
          <w:szCs w:val="20"/>
        </w:rPr>
        <w:t>Department</w:t>
      </w:r>
      <w:r w:rsidR="00FE5951" w:rsidRPr="00A42849">
        <w:rPr>
          <w:rFonts w:ascii="Times New Roman" w:hAnsi="Times New Roman" w:cs="Times New Roman"/>
          <w:sz w:val="20"/>
          <w:szCs w:val="20"/>
        </w:rPr>
        <w:t>s</w:t>
      </w:r>
      <w:r w:rsidRPr="00A42849">
        <w:rPr>
          <w:rFonts w:ascii="Times New Roman" w:hAnsi="Times New Roman" w:cs="Times New Roman"/>
          <w:sz w:val="20"/>
          <w:szCs w:val="20"/>
        </w:rPr>
        <w:t xml:space="preserve"> of </w:t>
      </w:r>
      <w:r w:rsidR="003937CF" w:rsidRPr="00A42849">
        <w:rPr>
          <w:rFonts w:ascii="Times New Roman" w:hAnsi="Times New Roman" w:cs="Times New Roman"/>
          <w:b/>
          <w:bCs/>
          <w:sz w:val="20"/>
          <w:szCs w:val="20"/>
          <w:vertAlign w:val="superscript"/>
        </w:rPr>
        <w:t>1</w:t>
      </w:r>
      <w:r w:rsidRPr="00A42849">
        <w:rPr>
          <w:rFonts w:ascii="Times New Roman" w:hAnsi="Times New Roman" w:cs="Times New Roman"/>
          <w:sz w:val="20"/>
          <w:szCs w:val="20"/>
        </w:rPr>
        <w:t>Clinical Oncology</w:t>
      </w:r>
      <w:r w:rsidR="003937CF" w:rsidRPr="00A42849">
        <w:rPr>
          <w:rFonts w:ascii="Times New Roman" w:hAnsi="Times New Roman" w:cs="Times New Roman"/>
          <w:sz w:val="20"/>
          <w:szCs w:val="20"/>
        </w:rPr>
        <w:t xml:space="preserve"> </w:t>
      </w:r>
      <w:r w:rsidR="00FE5951" w:rsidRPr="00A42849">
        <w:rPr>
          <w:rFonts w:ascii="Times New Roman" w:hAnsi="Times New Roman" w:cs="Times New Roman"/>
          <w:sz w:val="20"/>
          <w:szCs w:val="20"/>
        </w:rPr>
        <w:t xml:space="preserve">and </w:t>
      </w:r>
      <w:r w:rsidRPr="00A42849">
        <w:rPr>
          <w:rFonts w:ascii="Times New Roman" w:hAnsi="Times New Roman" w:cs="Times New Roman"/>
          <w:b/>
          <w:bCs/>
          <w:sz w:val="20"/>
          <w:szCs w:val="20"/>
          <w:vertAlign w:val="superscript"/>
        </w:rPr>
        <w:t>2</w:t>
      </w:r>
      <w:r w:rsidR="003937CF" w:rsidRPr="00A42849">
        <w:rPr>
          <w:rFonts w:ascii="Times New Roman" w:hAnsi="Times New Roman" w:cs="Times New Roman"/>
          <w:sz w:val="20"/>
          <w:szCs w:val="20"/>
        </w:rPr>
        <w:t>C</w:t>
      </w:r>
      <w:r w:rsidRPr="00A42849">
        <w:rPr>
          <w:rFonts w:ascii="Times New Roman" w:hAnsi="Times New Roman" w:cs="Times New Roman"/>
          <w:sz w:val="20"/>
          <w:szCs w:val="20"/>
        </w:rPr>
        <w:t>linical Pathology, Tanta University Hospitals, Egypt</w:t>
      </w:r>
    </w:p>
    <w:p w:rsidR="00C31E35" w:rsidRPr="00A42849" w:rsidRDefault="006A338F" w:rsidP="005465DA">
      <w:pPr>
        <w:bidi w:val="0"/>
        <w:snapToGrid w:val="0"/>
        <w:spacing w:after="0" w:line="240" w:lineRule="auto"/>
        <w:jc w:val="center"/>
        <w:rPr>
          <w:rFonts w:ascii="Times New Roman" w:hAnsi="Times New Roman" w:cs="Times New Roman"/>
          <w:sz w:val="20"/>
          <w:szCs w:val="20"/>
          <w:u w:val="single"/>
          <w:lang w:eastAsia="zh-CN"/>
        </w:rPr>
      </w:pPr>
      <w:hyperlink r:id="rId7" w:history="1">
        <w:r w:rsidR="00A32920" w:rsidRPr="00A42849">
          <w:rPr>
            <w:rStyle w:val="Hyperlink"/>
            <w:rFonts w:ascii="Times New Roman" w:hAnsi="Times New Roman" w:cs="Times New Roman"/>
            <w:sz w:val="20"/>
            <w:szCs w:val="20"/>
            <w:shd w:val="clear" w:color="auto" w:fill="FFFFFF"/>
          </w:rPr>
          <w:t>omniaabdelfattah@yahoo.com</w:t>
        </w:r>
      </w:hyperlink>
    </w:p>
    <w:p w:rsidR="00C31E35" w:rsidRPr="00A42849" w:rsidRDefault="00C31E35" w:rsidP="005465DA">
      <w:pPr>
        <w:bidi w:val="0"/>
        <w:snapToGrid w:val="0"/>
        <w:spacing w:after="0" w:line="240" w:lineRule="auto"/>
        <w:jc w:val="center"/>
        <w:rPr>
          <w:rFonts w:ascii="Times New Roman" w:hAnsi="Times New Roman" w:cs="Times New Roman"/>
          <w:sz w:val="20"/>
          <w:szCs w:val="20"/>
          <w:u w:val="single"/>
          <w:lang w:eastAsia="zh-CN"/>
        </w:rPr>
      </w:pPr>
    </w:p>
    <w:p w:rsidR="00DC4853" w:rsidRPr="00A42849" w:rsidRDefault="00CE59E3" w:rsidP="005465DA">
      <w:pPr>
        <w:bidi w:val="0"/>
        <w:snapToGrid w:val="0"/>
        <w:spacing w:after="0" w:line="240" w:lineRule="auto"/>
        <w:jc w:val="both"/>
        <w:rPr>
          <w:rFonts w:ascii="Times New Roman" w:hAnsi="Times New Roman" w:cs="Times New Roman"/>
          <w:b/>
          <w:bCs/>
          <w:sz w:val="20"/>
          <w:szCs w:val="20"/>
        </w:rPr>
      </w:pPr>
      <w:r w:rsidRPr="00A42849">
        <w:rPr>
          <w:rFonts w:ascii="Times New Roman" w:hAnsi="Times New Roman" w:cs="Times New Roman"/>
          <w:b/>
          <w:bCs/>
          <w:sz w:val="20"/>
          <w:szCs w:val="20"/>
        </w:rPr>
        <w:t xml:space="preserve">Abstract: </w:t>
      </w:r>
      <w:r w:rsidR="00DC4853" w:rsidRPr="00A42849">
        <w:rPr>
          <w:rFonts w:ascii="Times New Roman" w:hAnsi="Times New Roman" w:cs="Times New Roman"/>
          <w:b/>
          <w:bCs/>
          <w:sz w:val="20"/>
          <w:szCs w:val="20"/>
        </w:rPr>
        <w:t>Background</w:t>
      </w:r>
      <w:r w:rsidR="00981398" w:rsidRPr="00A42849">
        <w:rPr>
          <w:rFonts w:ascii="Times New Roman" w:hAnsi="Times New Roman" w:cs="Times New Roman"/>
          <w:b/>
          <w:bCs/>
          <w:sz w:val="20"/>
          <w:szCs w:val="20"/>
        </w:rPr>
        <w:t xml:space="preserve">: </w:t>
      </w:r>
      <w:r w:rsidR="00530A5D" w:rsidRPr="00A42849">
        <w:rPr>
          <w:rFonts w:ascii="Times New Roman" w:hAnsi="Times New Roman" w:cs="Times New Roman"/>
          <w:sz w:val="20"/>
          <w:szCs w:val="20"/>
          <w:lang w:bidi="ar-EG"/>
        </w:rPr>
        <w:t>The m</w:t>
      </w:r>
      <w:r w:rsidR="00ED5B9E" w:rsidRPr="00A42849">
        <w:rPr>
          <w:rFonts w:ascii="Times New Roman" w:hAnsi="Times New Roman" w:cs="Times New Roman"/>
          <w:sz w:val="20"/>
          <w:szCs w:val="20"/>
          <w:lang w:bidi="ar-EG"/>
        </w:rPr>
        <w:t>ost known</w:t>
      </w:r>
      <w:r w:rsidR="00EE459E" w:rsidRPr="00A42849">
        <w:rPr>
          <w:rFonts w:ascii="Times New Roman" w:hAnsi="Times New Roman" w:cs="Times New Roman"/>
          <w:sz w:val="20"/>
          <w:szCs w:val="20"/>
          <w:lang w:bidi="ar-EG"/>
        </w:rPr>
        <w:t xml:space="preserve"> risk factors for developing endometrial cancer</w:t>
      </w:r>
      <w:r w:rsidR="00ED5B9E" w:rsidRPr="00A42849">
        <w:rPr>
          <w:rFonts w:ascii="Times New Roman" w:hAnsi="Times New Roman" w:cs="Times New Roman"/>
          <w:sz w:val="20"/>
          <w:szCs w:val="20"/>
          <w:lang w:bidi="ar-EG"/>
        </w:rPr>
        <w:t xml:space="preserve"> are</w:t>
      </w:r>
      <w:r w:rsidR="00EE459E" w:rsidRPr="00A42849">
        <w:rPr>
          <w:rFonts w:ascii="Times New Roman" w:hAnsi="Times New Roman" w:cs="Times New Roman"/>
          <w:sz w:val="20"/>
          <w:szCs w:val="20"/>
          <w:lang w:bidi="ar-EG"/>
        </w:rPr>
        <w:t xml:space="preserve"> high</w:t>
      </w:r>
      <w:r w:rsidR="00ED5B9E" w:rsidRPr="00A42849">
        <w:rPr>
          <w:rFonts w:ascii="Times New Roman" w:hAnsi="Times New Roman" w:cs="Times New Roman"/>
          <w:sz w:val="20"/>
          <w:szCs w:val="20"/>
          <w:lang w:bidi="ar-EG"/>
        </w:rPr>
        <w:t xml:space="preserve"> estrogen</w:t>
      </w:r>
      <w:r w:rsidR="00EE459E" w:rsidRPr="00A42849">
        <w:rPr>
          <w:rFonts w:ascii="Times New Roman" w:hAnsi="Times New Roman" w:cs="Times New Roman"/>
          <w:sz w:val="20"/>
          <w:szCs w:val="20"/>
          <w:lang w:bidi="ar-EG"/>
        </w:rPr>
        <w:t xml:space="preserve"> level</w:t>
      </w:r>
      <w:r w:rsidR="00ED5B9E" w:rsidRPr="00A42849">
        <w:rPr>
          <w:rFonts w:ascii="Times New Roman" w:hAnsi="Times New Roman" w:cs="Times New Roman"/>
          <w:sz w:val="20"/>
          <w:szCs w:val="20"/>
          <w:lang w:bidi="ar-EG"/>
        </w:rPr>
        <w:t>s</w:t>
      </w:r>
      <w:r w:rsidR="00EE459E" w:rsidRPr="00A42849">
        <w:rPr>
          <w:rFonts w:ascii="Times New Roman" w:hAnsi="Times New Roman" w:cs="Times New Roman"/>
          <w:sz w:val="20"/>
          <w:szCs w:val="20"/>
          <w:lang w:bidi="ar-EG"/>
        </w:rPr>
        <w:t xml:space="preserve"> and obesity </w:t>
      </w:r>
      <w:r w:rsidR="00ED5B9E" w:rsidRPr="00A42849">
        <w:rPr>
          <w:rFonts w:ascii="Times New Roman" w:hAnsi="Times New Roman" w:cs="Times New Roman"/>
          <w:sz w:val="20"/>
          <w:szCs w:val="20"/>
          <w:lang w:bidi="ar-EG"/>
        </w:rPr>
        <w:t xml:space="preserve">which </w:t>
      </w:r>
      <w:r w:rsidR="00EE459E" w:rsidRPr="00A42849">
        <w:rPr>
          <w:rFonts w:ascii="Times New Roman" w:hAnsi="Times New Roman" w:cs="Times New Roman"/>
          <w:sz w:val="20"/>
          <w:szCs w:val="20"/>
          <w:lang w:bidi="ar-EG"/>
        </w:rPr>
        <w:t>associated with excessive levels of estrogen</w:t>
      </w:r>
      <w:r w:rsidR="00ED5B9E" w:rsidRPr="00A42849">
        <w:rPr>
          <w:rFonts w:ascii="Times New Roman" w:hAnsi="Times New Roman" w:cs="Times New Roman"/>
          <w:sz w:val="20"/>
          <w:szCs w:val="20"/>
          <w:lang w:bidi="ar-EG"/>
        </w:rPr>
        <w:t xml:space="preserve">. </w:t>
      </w:r>
      <w:r w:rsidR="0018497B" w:rsidRPr="00A42849">
        <w:rPr>
          <w:rFonts w:ascii="Times New Roman" w:hAnsi="Times New Roman" w:cs="Times New Roman"/>
          <w:sz w:val="20"/>
          <w:szCs w:val="20"/>
          <w:lang w:bidi="ar-EG"/>
        </w:rPr>
        <w:t>E</w:t>
      </w:r>
      <w:r w:rsidR="00ED5B9E" w:rsidRPr="00A42849">
        <w:rPr>
          <w:rFonts w:ascii="Times New Roman" w:hAnsi="Times New Roman" w:cs="Times New Roman"/>
          <w:sz w:val="20"/>
          <w:szCs w:val="20"/>
          <w:lang w:bidi="ar-EG"/>
        </w:rPr>
        <w:t>xpression</w:t>
      </w:r>
      <w:r w:rsidR="0018497B" w:rsidRPr="00A42849">
        <w:rPr>
          <w:rFonts w:ascii="Times New Roman" w:hAnsi="Times New Roman" w:cs="Times New Roman"/>
          <w:sz w:val="20"/>
          <w:szCs w:val="20"/>
          <w:lang w:bidi="ar-EG"/>
        </w:rPr>
        <w:t xml:space="preserve"> of Ki-67</w:t>
      </w:r>
      <w:r w:rsidR="00ED5B9E" w:rsidRPr="00A42849">
        <w:rPr>
          <w:rFonts w:ascii="Times New Roman" w:hAnsi="Times New Roman" w:cs="Times New Roman"/>
          <w:sz w:val="20"/>
          <w:szCs w:val="20"/>
          <w:lang w:bidi="ar-EG"/>
        </w:rPr>
        <w:t xml:space="preserve"> has independent role on prognosis</w:t>
      </w:r>
      <w:r w:rsidR="00C040AF" w:rsidRPr="00A42849">
        <w:rPr>
          <w:rFonts w:ascii="Times New Roman" w:hAnsi="Times New Roman" w:cs="Times New Roman"/>
          <w:sz w:val="20"/>
          <w:szCs w:val="20"/>
          <w:lang w:bidi="ar-EG"/>
        </w:rPr>
        <w:t>.</w:t>
      </w:r>
      <w:r w:rsidRPr="00A42849">
        <w:rPr>
          <w:rFonts w:ascii="Times New Roman" w:hAnsi="Times New Roman" w:cs="Times New Roman"/>
          <w:sz w:val="20"/>
          <w:szCs w:val="20"/>
          <w:lang w:bidi="ar-EG"/>
        </w:rPr>
        <w:t xml:space="preserve"> </w:t>
      </w:r>
      <w:r w:rsidR="002941B3" w:rsidRPr="00A42849">
        <w:rPr>
          <w:rFonts w:ascii="Times New Roman" w:hAnsi="Times New Roman" w:cs="Times New Roman"/>
          <w:sz w:val="20"/>
          <w:szCs w:val="20"/>
          <w:lang w:bidi="ar-EG"/>
        </w:rPr>
        <w:t xml:space="preserve">Effect of </w:t>
      </w:r>
      <w:r w:rsidR="0018497B" w:rsidRPr="00A42849">
        <w:rPr>
          <w:rFonts w:ascii="Times New Roman" w:hAnsi="Times New Roman" w:cs="Times New Roman"/>
          <w:sz w:val="20"/>
          <w:szCs w:val="20"/>
          <w:lang w:bidi="ar-EG"/>
        </w:rPr>
        <w:t>h</w:t>
      </w:r>
      <w:r w:rsidR="002941B3" w:rsidRPr="00A42849">
        <w:rPr>
          <w:rFonts w:ascii="Times New Roman" w:hAnsi="Times New Roman" w:cs="Times New Roman"/>
          <w:sz w:val="20"/>
          <w:szCs w:val="20"/>
          <w:lang w:bidi="ar-EG"/>
        </w:rPr>
        <w:t>ormone receptor,</w:t>
      </w:r>
      <w:r w:rsidR="00504E14" w:rsidRPr="00A42849">
        <w:rPr>
          <w:rFonts w:ascii="Times New Roman" w:hAnsi="Times New Roman" w:cs="Times New Roman"/>
          <w:sz w:val="20"/>
          <w:szCs w:val="20"/>
          <w:lang w:bidi="ar-EG"/>
        </w:rPr>
        <w:t xml:space="preserve"> body mass index</w:t>
      </w:r>
      <w:r w:rsidR="00ED5B9E" w:rsidRPr="00A42849">
        <w:rPr>
          <w:rFonts w:ascii="Times New Roman" w:hAnsi="Times New Roman" w:cs="Times New Roman"/>
          <w:sz w:val="20"/>
          <w:szCs w:val="20"/>
          <w:lang w:bidi="ar-EG"/>
        </w:rPr>
        <w:t xml:space="preserve"> (BMI)</w:t>
      </w:r>
      <w:r w:rsidR="002941B3" w:rsidRPr="00A42849">
        <w:rPr>
          <w:rFonts w:ascii="Times New Roman" w:hAnsi="Times New Roman" w:cs="Times New Roman"/>
          <w:sz w:val="20"/>
          <w:szCs w:val="20"/>
          <w:lang w:bidi="ar-EG"/>
        </w:rPr>
        <w:t xml:space="preserve"> and </w:t>
      </w:r>
      <w:r w:rsidR="00ED5B9E" w:rsidRPr="00A42849">
        <w:rPr>
          <w:rFonts w:ascii="Times New Roman" w:hAnsi="Times New Roman" w:cs="Times New Roman"/>
          <w:sz w:val="20"/>
          <w:szCs w:val="20"/>
          <w:lang w:bidi="ar-EG"/>
        </w:rPr>
        <w:t>K</w:t>
      </w:r>
      <w:r w:rsidR="002941B3" w:rsidRPr="00A42849">
        <w:rPr>
          <w:rFonts w:ascii="Times New Roman" w:hAnsi="Times New Roman" w:cs="Times New Roman"/>
          <w:sz w:val="20"/>
          <w:szCs w:val="20"/>
          <w:lang w:bidi="ar-EG"/>
        </w:rPr>
        <w:t>i-67</w:t>
      </w:r>
      <w:r w:rsidR="00504E14" w:rsidRPr="00A42849">
        <w:rPr>
          <w:rFonts w:ascii="Times New Roman" w:hAnsi="Times New Roman" w:cs="Times New Roman"/>
          <w:sz w:val="20"/>
          <w:szCs w:val="20"/>
          <w:lang w:bidi="ar-EG"/>
        </w:rPr>
        <w:t xml:space="preserve"> on disease free survival in endometrial carcinoma and their association with other clinicopathological features</w:t>
      </w:r>
      <w:r w:rsidR="00585BEC" w:rsidRPr="00A42849">
        <w:rPr>
          <w:rFonts w:ascii="Times New Roman" w:hAnsi="Times New Roman" w:cs="Times New Roman"/>
          <w:sz w:val="20"/>
          <w:szCs w:val="20"/>
          <w:lang w:bidi="ar-EG"/>
        </w:rPr>
        <w:t xml:space="preserve"> was evaluated in this study.</w:t>
      </w:r>
      <w:r w:rsidRPr="00A42849">
        <w:rPr>
          <w:rFonts w:ascii="Times New Roman" w:hAnsi="Times New Roman" w:cs="Times New Roman"/>
          <w:b/>
          <w:bCs/>
          <w:sz w:val="20"/>
          <w:szCs w:val="20"/>
        </w:rPr>
        <w:t xml:space="preserve"> </w:t>
      </w:r>
      <w:r w:rsidR="00DC4853" w:rsidRPr="00A42849">
        <w:rPr>
          <w:rFonts w:ascii="Times New Roman" w:hAnsi="Times New Roman" w:cs="Times New Roman"/>
          <w:b/>
          <w:bCs/>
          <w:sz w:val="20"/>
          <w:szCs w:val="20"/>
        </w:rPr>
        <w:t>Methods</w:t>
      </w:r>
      <w:r w:rsidR="00981398" w:rsidRPr="00A42849">
        <w:rPr>
          <w:rFonts w:ascii="Times New Roman" w:hAnsi="Times New Roman" w:cs="Times New Roman"/>
          <w:b/>
          <w:bCs/>
          <w:sz w:val="20"/>
          <w:szCs w:val="20"/>
        </w:rPr>
        <w:t xml:space="preserve">: </w:t>
      </w:r>
      <w:r w:rsidR="000C11DC" w:rsidRPr="00A42849">
        <w:rPr>
          <w:rFonts w:ascii="Times New Roman" w:hAnsi="Times New Roman" w:cs="Times New Roman"/>
          <w:sz w:val="20"/>
          <w:szCs w:val="20"/>
          <w:lang w:bidi="ar-EG"/>
        </w:rPr>
        <w:t>Fifty-three</w:t>
      </w:r>
      <w:r w:rsidR="00DC4853" w:rsidRPr="00A42849">
        <w:rPr>
          <w:rFonts w:ascii="Times New Roman" w:hAnsi="Times New Roman" w:cs="Times New Roman"/>
          <w:sz w:val="20"/>
          <w:szCs w:val="20"/>
          <w:lang w:bidi="ar-EG"/>
        </w:rPr>
        <w:t xml:space="preserve"> adult female patients </w:t>
      </w:r>
      <w:r w:rsidR="00FA703C" w:rsidRPr="00A42849">
        <w:rPr>
          <w:rFonts w:ascii="Times New Roman" w:hAnsi="Times New Roman" w:cs="Times New Roman"/>
          <w:sz w:val="20"/>
          <w:szCs w:val="20"/>
          <w:lang w:bidi="ar-EG"/>
        </w:rPr>
        <w:t xml:space="preserve">were </w:t>
      </w:r>
      <w:r w:rsidR="00DC4853" w:rsidRPr="00A42849">
        <w:rPr>
          <w:rFonts w:ascii="Times New Roman" w:hAnsi="Times New Roman" w:cs="Times New Roman"/>
          <w:sz w:val="20"/>
          <w:szCs w:val="20"/>
          <w:lang w:bidi="ar-EG"/>
        </w:rPr>
        <w:t xml:space="preserve">included in this prospective study with histologically confirmed EC. Those patients treated and followed up at Tanta University Hospitals. </w:t>
      </w:r>
      <w:r w:rsidR="002941B3" w:rsidRPr="00A42849">
        <w:rPr>
          <w:rFonts w:ascii="Times New Roman" w:hAnsi="Times New Roman" w:cs="Times New Roman"/>
          <w:sz w:val="20"/>
          <w:szCs w:val="20"/>
          <w:lang w:bidi="ar-EG"/>
        </w:rPr>
        <w:t>H</w:t>
      </w:r>
      <w:r w:rsidR="00DC4853" w:rsidRPr="00A42849">
        <w:rPr>
          <w:rFonts w:ascii="Times New Roman" w:hAnsi="Times New Roman" w:cs="Times New Roman"/>
          <w:sz w:val="20"/>
          <w:szCs w:val="20"/>
          <w:lang w:bidi="ar-EG"/>
        </w:rPr>
        <w:t xml:space="preserve">ormone receptor status and ki67 was detected by immunohistochemical exam. Body mass index was calculated at time of presentation. </w:t>
      </w:r>
      <w:r w:rsidR="002941B3" w:rsidRPr="00A42849">
        <w:rPr>
          <w:rFonts w:ascii="Times New Roman" w:hAnsi="Times New Roman" w:cs="Times New Roman"/>
          <w:sz w:val="20"/>
          <w:szCs w:val="20"/>
          <w:lang w:bidi="ar-EG"/>
        </w:rPr>
        <w:t>H</w:t>
      </w:r>
      <w:r w:rsidR="00DC4853" w:rsidRPr="00A42849">
        <w:rPr>
          <w:rFonts w:ascii="Times New Roman" w:hAnsi="Times New Roman" w:cs="Times New Roman"/>
          <w:sz w:val="20"/>
          <w:szCs w:val="20"/>
          <w:lang w:bidi="ar-EG"/>
        </w:rPr>
        <w:t>ormonal status, ki</w:t>
      </w:r>
      <w:r w:rsidR="00FA703C" w:rsidRPr="00A42849">
        <w:rPr>
          <w:rFonts w:ascii="Times New Roman" w:hAnsi="Times New Roman" w:cs="Times New Roman"/>
          <w:sz w:val="20"/>
          <w:szCs w:val="20"/>
          <w:lang w:bidi="ar-EG"/>
        </w:rPr>
        <w:t>-</w:t>
      </w:r>
      <w:r w:rsidR="00DC4853" w:rsidRPr="00A42849">
        <w:rPr>
          <w:rFonts w:ascii="Times New Roman" w:hAnsi="Times New Roman" w:cs="Times New Roman"/>
          <w:sz w:val="20"/>
          <w:szCs w:val="20"/>
          <w:lang w:bidi="ar-EG"/>
        </w:rPr>
        <w:t xml:space="preserve">67 and </w:t>
      </w:r>
      <w:r w:rsidR="00111313" w:rsidRPr="00A42849">
        <w:rPr>
          <w:rFonts w:ascii="Times New Roman" w:hAnsi="Times New Roman" w:cs="Times New Roman"/>
          <w:sz w:val="20"/>
          <w:szCs w:val="20"/>
          <w:lang w:bidi="ar-EG"/>
        </w:rPr>
        <w:t>BMI were</w:t>
      </w:r>
      <w:bookmarkStart w:id="1" w:name="_Hlk498182666"/>
      <w:r w:rsidR="00650711" w:rsidRPr="00A42849">
        <w:rPr>
          <w:rFonts w:ascii="Times New Roman" w:hAnsi="Times New Roman" w:cs="Times New Roman" w:hint="eastAsia"/>
          <w:sz w:val="20"/>
          <w:szCs w:val="20"/>
          <w:lang w:eastAsia="zh-CN" w:bidi="ar-EG"/>
        </w:rPr>
        <w:t xml:space="preserve"> </w:t>
      </w:r>
      <w:r w:rsidR="00DC4853" w:rsidRPr="00A42849">
        <w:rPr>
          <w:rFonts w:ascii="Times New Roman" w:hAnsi="Times New Roman" w:cs="Times New Roman"/>
          <w:sz w:val="20"/>
          <w:szCs w:val="20"/>
          <w:lang w:bidi="ar-EG"/>
        </w:rPr>
        <w:t xml:space="preserve">studied and compared with other clinicopathological criteria. Survival was assessed and compared </w:t>
      </w:r>
      <w:r w:rsidR="00111313" w:rsidRPr="00A42849">
        <w:rPr>
          <w:rFonts w:ascii="Times New Roman" w:hAnsi="Times New Roman" w:cs="Times New Roman"/>
          <w:sz w:val="20"/>
          <w:szCs w:val="20"/>
          <w:lang w:bidi="ar-EG"/>
        </w:rPr>
        <w:t>by</w:t>
      </w:r>
      <w:r w:rsidR="00DC4853" w:rsidRPr="00A42849">
        <w:rPr>
          <w:rFonts w:ascii="Times New Roman" w:hAnsi="Times New Roman" w:cs="Times New Roman"/>
          <w:sz w:val="20"/>
          <w:szCs w:val="20"/>
          <w:lang w:bidi="ar-EG"/>
        </w:rPr>
        <w:t xml:space="preserve"> Kaplan-Meier curves and log-rank test</w:t>
      </w:r>
      <w:bookmarkEnd w:id="1"/>
      <w:r w:rsidRPr="00A42849">
        <w:rPr>
          <w:rFonts w:ascii="Times New Roman" w:hAnsi="Times New Roman" w:cs="Times New Roman"/>
          <w:sz w:val="20"/>
          <w:szCs w:val="20"/>
        </w:rPr>
        <w:t xml:space="preserve">. </w:t>
      </w:r>
      <w:r w:rsidR="00DC4853" w:rsidRPr="00A42849">
        <w:rPr>
          <w:rFonts w:ascii="Times New Roman" w:hAnsi="Times New Roman" w:cs="Times New Roman"/>
          <w:b/>
          <w:bCs/>
          <w:sz w:val="20"/>
          <w:szCs w:val="20"/>
        </w:rPr>
        <w:t>Results</w:t>
      </w:r>
      <w:r w:rsidR="00981398" w:rsidRPr="00A42849">
        <w:rPr>
          <w:rFonts w:ascii="Times New Roman" w:hAnsi="Times New Roman" w:cs="Times New Roman"/>
          <w:b/>
          <w:bCs/>
          <w:sz w:val="20"/>
          <w:szCs w:val="20"/>
        </w:rPr>
        <w:t xml:space="preserve">: </w:t>
      </w:r>
      <w:r w:rsidR="00585BEC" w:rsidRPr="00A42849">
        <w:rPr>
          <w:rFonts w:ascii="Times New Roman" w:eastAsia="Times New Roman" w:hAnsi="Times New Roman" w:cs="Times New Roman"/>
          <w:sz w:val="20"/>
          <w:szCs w:val="20"/>
        </w:rPr>
        <w:t>Positive expression of ER and PR was detected in 5</w:t>
      </w:r>
      <w:r w:rsidR="00FA703C" w:rsidRPr="00A42849">
        <w:rPr>
          <w:rFonts w:ascii="Times New Roman" w:eastAsia="Times New Roman" w:hAnsi="Times New Roman" w:cs="Times New Roman"/>
          <w:sz w:val="20"/>
          <w:szCs w:val="20"/>
        </w:rPr>
        <w:t>4</w:t>
      </w:r>
      <w:r w:rsidR="00585BEC" w:rsidRPr="00A42849">
        <w:rPr>
          <w:rFonts w:ascii="Times New Roman" w:eastAsia="Times New Roman" w:hAnsi="Times New Roman" w:cs="Times New Roman"/>
          <w:sz w:val="20"/>
          <w:szCs w:val="20"/>
        </w:rPr>
        <w:t>.</w:t>
      </w:r>
      <w:r w:rsidR="00FA703C" w:rsidRPr="00A42849">
        <w:rPr>
          <w:rFonts w:ascii="Times New Roman" w:eastAsia="Times New Roman" w:hAnsi="Times New Roman" w:cs="Times New Roman"/>
          <w:sz w:val="20"/>
          <w:szCs w:val="20"/>
        </w:rPr>
        <w:t>7</w:t>
      </w:r>
      <w:r w:rsidR="00585BEC" w:rsidRPr="00A42849">
        <w:rPr>
          <w:rFonts w:ascii="Times New Roman" w:eastAsia="Times New Roman" w:hAnsi="Times New Roman" w:cs="Times New Roman"/>
          <w:sz w:val="20"/>
          <w:szCs w:val="20"/>
        </w:rPr>
        <w:t>% and 49.1% of</w:t>
      </w:r>
      <w:r w:rsidRPr="00A42849">
        <w:rPr>
          <w:rFonts w:ascii="Times New Roman" w:eastAsia="Times New Roman" w:hAnsi="Times New Roman" w:cs="Times New Roman"/>
          <w:sz w:val="20"/>
          <w:szCs w:val="20"/>
        </w:rPr>
        <w:t xml:space="preserve"> </w:t>
      </w:r>
      <w:r w:rsidR="00585BEC" w:rsidRPr="00A42849">
        <w:rPr>
          <w:rFonts w:ascii="Times New Roman" w:eastAsia="Times New Roman" w:hAnsi="Times New Roman" w:cs="Times New Roman"/>
          <w:sz w:val="20"/>
          <w:szCs w:val="20"/>
        </w:rPr>
        <w:t xml:space="preserve">patients respectively and significantly associated with less myometrial invasion, </w:t>
      </w:r>
      <w:r w:rsidR="00E90C46" w:rsidRPr="00A42849">
        <w:rPr>
          <w:rFonts w:ascii="Times New Roman" w:eastAsia="Times New Roman" w:hAnsi="Times New Roman" w:cs="Times New Roman"/>
          <w:sz w:val="20"/>
          <w:szCs w:val="20"/>
        </w:rPr>
        <w:t>low Ki</w:t>
      </w:r>
      <w:r w:rsidR="00585BEC" w:rsidRPr="00A42849">
        <w:rPr>
          <w:rFonts w:ascii="Times New Roman" w:eastAsia="Times New Roman" w:hAnsi="Times New Roman" w:cs="Times New Roman"/>
          <w:sz w:val="20"/>
          <w:szCs w:val="20"/>
        </w:rPr>
        <w:t>-67, BMI&gt;3</w:t>
      </w:r>
      <w:r w:rsidR="00FA703C" w:rsidRPr="00A42849">
        <w:rPr>
          <w:rFonts w:ascii="Times New Roman" w:eastAsia="Times New Roman" w:hAnsi="Times New Roman" w:cs="Times New Roman"/>
          <w:sz w:val="20"/>
          <w:szCs w:val="20"/>
        </w:rPr>
        <w:t>0kg/m</w:t>
      </w:r>
      <w:r w:rsidR="00FA703C" w:rsidRPr="00A42849">
        <w:rPr>
          <w:rFonts w:ascii="Times New Roman" w:eastAsia="Times New Roman" w:hAnsi="Times New Roman" w:cs="Times New Roman"/>
          <w:sz w:val="20"/>
          <w:szCs w:val="20"/>
          <w:vertAlign w:val="superscript"/>
        </w:rPr>
        <w:t>2</w:t>
      </w:r>
      <w:r w:rsidR="00585BEC" w:rsidRPr="00A42849">
        <w:rPr>
          <w:rFonts w:ascii="Times New Roman" w:eastAsia="Times New Roman" w:hAnsi="Times New Roman" w:cs="Times New Roman"/>
          <w:sz w:val="20"/>
          <w:szCs w:val="20"/>
        </w:rPr>
        <w:t xml:space="preserve"> and endometrioid type.</w:t>
      </w:r>
      <w:r w:rsidR="00293901" w:rsidRPr="00A42849">
        <w:rPr>
          <w:rFonts w:ascii="Times New Roman" w:eastAsia="Times New Roman" w:hAnsi="Times New Roman" w:cs="Times New Roman"/>
          <w:sz w:val="20"/>
          <w:szCs w:val="20"/>
        </w:rPr>
        <w:t xml:space="preserve"> Interestingly</w:t>
      </w:r>
      <w:r w:rsidRPr="00A42849">
        <w:rPr>
          <w:rFonts w:ascii="Times New Roman" w:eastAsia="Times New Roman" w:hAnsi="Times New Roman" w:cs="Times New Roman"/>
          <w:sz w:val="20"/>
          <w:szCs w:val="20"/>
        </w:rPr>
        <w:t xml:space="preserve"> </w:t>
      </w:r>
      <w:r w:rsidR="00293901" w:rsidRPr="00A42849">
        <w:rPr>
          <w:rFonts w:ascii="Times New Roman" w:eastAsia="Times New Roman" w:hAnsi="Times New Roman" w:cs="Times New Roman"/>
          <w:sz w:val="20"/>
          <w:szCs w:val="20"/>
        </w:rPr>
        <w:t xml:space="preserve">BMI </w:t>
      </w:r>
      <w:r w:rsidR="00293901" w:rsidRPr="00A42849">
        <w:rPr>
          <w:rFonts w:ascii="Times New Roman" w:eastAsia="Times New Roman" w:hAnsi="Times New Roman" w:cs="Times New Roman"/>
          <w:b/>
          <w:bCs/>
          <w:sz w:val="20"/>
          <w:szCs w:val="20"/>
        </w:rPr>
        <w:t>&gt;3</w:t>
      </w:r>
      <w:r w:rsidR="00FA703C" w:rsidRPr="00A42849">
        <w:rPr>
          <w:rFonts w:ascii="Times New Roman" w:eastAsia="Times New Roman" w:hAnsi="Times New Roman" w:cs="Times New Roman"/>
          <w:b/>
          <w:bCs/>
          <w:sz w:val="20"/>
          <w:szCs w:val="20"/>
        </w:rPr>
        <w:t>0</w:t>
      </w:r>
      <w:r w:rsidR="00293901" w:rsidRPr="00A42849">
        <w:rPr>
          <w:rFonts w:ascii="Times New Roman" w:eastAsia="Times New Roman" w:hAnsi="Times New Roman" w:cs="Times New Roman"/>
          <w:sz w:val="20"/>
          <w:szCs w:val="20"/>
        </w:rPr>
        <w:t xml:space="preserve"> kg/m</w:t>
      </w:r>
      <w:r w:rsidR="00293901" w:rsidRPr="00A42849">
        <w:rPr>
          <w:rFonts w:ascii="Times New Roman" w:eastAsia="Times New Roman" w:hAnsi="Times New Roman" w:cs="Times New Roman"/>
          <w:sz w:val="20"/>
          <w:szCs w:val="20"/>
          <w:vertAlign w:val="superscript"/>
        </w:rPr>
        <w:t>2</w:t>
      </w:r>
      <w:r w:rsidR="00293901" w:rsidRPr="00A42849">
        <w:rPr>
          <w:rFonts w:ascii="Times New Roman" w:eastAsia="Times New Roman" w:hAnsi="Times New Roman" w:cs="Times New Roman"/>
          <w:sz w:val="20"/>
          <w:szCs w:val="20"/>
        </w:rPr>
        <w:t>, was significantly associated with earlier stage and endometrioid type</w:t>
      </w:r>
      <w:r w:rsidR="00A72D0A" w:rsidRPr="00A42849">
        <w:rPr>
          <w:rFonts w:ascii="Times New Roman" w:eastAsia="Times New Roman" w:hAnsi="Times New Roman" w:cs="Times New Roman"/>
          <w:sz w:val="20"/>
          <w:szCs w:val="20"/>
        </w:rPr>
        <w:t xml:space="preserve"> (</w:t>
      </w:r>
      <w:r w:rsidR="00B33985" w:rsidRPr="00A42849">
        <w:rPr>
          <w:rFonts w:ascii="Times New Roman" w:eastAsia="Times New Roman" w:hAnsi="Times New Roman" w:cs="Times New Roman"/>
          <w:i/>
          <w:iCs/>
          <w:sz w:val="20"/>
          <w:szCs w:val="20"/>
        </w:rPr>
        <w:t>P</w:t>
      </w:r>
      <w:r w:rsidR="00B33985" w:rsidRPr="00A42849">
        <w:rPr>
          <w:rFonts w:ascii="Times New Roman" w:eastAsia="Times New Roman" w:hAnsi="Times New Roman" w:cs="Times New Roman"/>
          <w:sz w:val="20"/>
          <w:szCs w:val="20"/>
        </w:rPr>
        <w:t>=</w:t>
      </w:r>
      <w:r w:rsidR="00A72D0A" w:rsidRPr="00A42849">
        <w:rPr>
          <w:rFonts w:ascii="Times New Roman" w:eastAsia="Times New Roman" w:hAnsi="Times New Roman" w:cs="Times New Roman"/>
          <w:sz w:val="20"/>
          <w:szCs w:val="20"/>
        </w:rPr>
        <w:t>0.04</w:t>
      </w:r>
      <w:r w:rsidR="00B33985" w:rsidRPr="00A42849">
        <w:rPr>
          <w:rFonts w:ascii="Times New Roman" w:eastAsia="Times New Roman" w:hAnsi="Times New Roman" w:cs="Times New Roman"/>
          <w:sz w:val="20"/>
          <w:szCs w:val="20"/>
        </w:rPr>
        <w:t xml:space="preserve"> and 0.003 respectively)</w:t>
      </w:r>
      <w:r w:rsidR="00293901" w:rsidRPr="00A42849">
        <w:rPr>
          <w:rFonts w:ascii="Times New Roman" w:eastAsia="Times New Roman" w:hAnsi="Times New Roman" w:cs="Times New Roman"/>
          <w:sz w:val="20"/>
          <w:szCs w:val="20"/>
        </w:rPr>
        <w:t xml:space="preserve">. </w:t>
      </w:r>
      <w:r w:rsidR="00374408" w:rsidRPr="00A42849">
        <w:rPr>
          <w:rFonts w:ascii="Times New Roman" w:eastAsia="Times New Roman" w:hAnsi="Times New Roman" w:cs="Times New Roman"/>
          <w:sz w:val="20"/>
          <w:szCs w:val="20"/>
        </w:rPr>
        <w:t>Multivariate Cox regression analysis detected that myometrial invasion, tumor grade and ER expression remained statistically significant with DFS.</w:t>
      </w:r>
      <w:r w:rsidRPr="00A42849">
        <w:rPr>
          <w:rFonts w:ascii="Times New Roman" w:hAnsi="Times New Roman" w:cs="Times New Roman"/>
          <w:b/>
          <w:bCs/>
          <w:sz w:val="20"/>
          <w:szCs w:val="20"/>
        </w:rPr>
        <w:t xml:space="preserve"> </w:t>
      </w:r>
      <w:r w:rsidR="00DC4853" w:rsidRPr="00A42849">
        <w:rPr>
          <w:rFonts w:ascii="Times New Roman" w:eastAsia="Times New Roman" w:hAnsi="Times New Roman" w:cs="Times New Roman"/>
          <w:b/>
          <w:bCs/>
          <w:color w:val="000000"/>
          <w:sz w:val="20"/>
          <w:szCs w:val="20"/>
        </w:rPr>
        <w:t>Conclusion</w:t>
      </w:r>
      <w:r w:rsidR="00981398" w:rsidRPr="00A42849">
        <w:rPr>
          <w:rFonts w:ascii="Times New Roman" w:eastAsia="Times New Roman" w:hAnsi="Times New Roman" w:cs="Times New Roman"/>
          <w:b/>
          <w:bCs/>
          <w:color w:val="000000"/>
          <w:sz w:val="20"/>
          <w:szCs w:val="20"/>
        </w:rPr>
        <w:t xml:space="preserve">: </w:t>
      </w:r>
      <w:r w:rsidR="00E90C46" w:rsidRPr="00A42849">
        <w:rPr>
          <w:rFonts w:ascii="Times New Roman" w:eastAsia="Times New Roman" w:hAnsi="Times New Roman" w:cs="Times New Roman"/>
          <w:sz w:val="20"/>
          <w:szCs w:val="20"/>
        </w:rPr>
        <w:t>O</w:t>
      </w:r>
      <w:r w:rsidR="00C06FCF" w:rsidRPr="00A42849">
        <w:rPr>
          <w:rFonts w:ascii="Times New Roman" w:eastAsia="Times New Roman" w:hAnsi="Times New Roman" w:cs="Times New Roman"/>
          <w:sz w:val="20"/>
          <w:szCs w:val="20"/>
        </w:rPr>
        <w:t>ur study investigate</w:t>
      </w:r>
      <w:r w:rsidR="00E90C46" w:rsidRPr="00A42849">
        <w:rPr>
          <w:rFonts w:ascii="Times New Roman" w:eastAsia="Times New Roman" w:hAnsi="Times New Roman" w:cs="Times New Roman"/>
          <w:sz w:val="20"/>
          <w:szCs w:val="20"/>
        </w:rPr>
        <w:t>d</w:t>
      </w:r>
      <w:r w:rsidR="00C06FCF" w:rsidRPr="00A42849">
        <w:rPr>
          <w:rFonts w:ascii="Times New Roman" w:eastAsia="Times New Roman" w:hAnsi="Times New Roman" w:cs="Times New Roman"/>
          <w:sz w:val="20"/>
          <w:szCs w:val="20"/>
        </w:rPr>
        <w:t xml:space="preserve"> th</w:t>
      </w:r>
      <w:r w:rsidR="00E90C46" w:rsidRPr="00A42849">
        <w:rPr>
          <w:rFonts w:ascii="Times New Roman" w:eastAsia="Times New Roman" w:hAnsi="Times New Roman" w:cs="Times New Roman"/>
          <w:sz w:val="20"/>
          <w:szCs w:val="20"/>
        </w:rPr>
        <w:t>at</w:t>
      </w:r>
      <w:r w:rsidR="00C06FCF" w:rsidRPr="00A42849">
        <w:rPr>
          <w:rFonts w:ascii="Times New Roman" w:eastAsia="Times New Roman" w:hAnsi="Times New Roman" w:cs="Times New Roman"/>
          <w:sz w:val="20"/>
          <w:szCs w:val="20"/>
        </w:rPr>
        <w:t xml:space="preserve"> different molecular factors such as ER, PR and Ki-67 </w:t>
      </w:r>
      <w:r w:rsidR="00E90C46" w:rsidRPr="00A42849">
        <w:rPr>
          <w:rFonts w:ascii="Times New Roman" w:eastAsia="Times New Roman" w:hAnsi="Times New Roman" w:cs="Times New Roman"/>
          <w:sz w:val="20"/>
          <w:szCs w:val="20"/>
        </w:rPr>
        <w:t>in addition to obesity, significantly associated with tumor characteristics and survival</w:t>
      </w:r>
      <w:r w:rsidR="00A72D0A" w:rsidRPr="00A42849">
        <w:rPr>
          <w:rFonts w:ascii="Times New Roman" w:eastAsia="Times New Roman" w:hAnsi="Times New Roman" w:cs="Times New Roman"/>
          <w:sz w:val="20"/>
          <w:szCs w:val="20"/>
        </w:rPr>
        <w:t>.</w:t>
      </w:r>
    </w:p>
    <w:p w:rsidR="005465DA" w:rsidRPr="00A42849" w:rsidRDefault="005465DA" w:rsidP="005465DA">
      <w:pPr>
        <w:bidi w:val="0"/>
        <w:snapToGrid w:val="0"/>
        <w:spacing w:after="0" w:line="240" w:lineRule="auto"/>
        <w:jc w:val="both"/>
        <w:rPr>
          <w:rFonts w:ascii="Times New Roman" w:hAnsi="Times New Roman" w:cs="Times New Roman"/>
          <w:sz w:val="20"/>
          <w:szCs w:val="20"/>
        </w:rPr>
      </w:pPr>
      <w:r w:rsidRPr="00A42849">
        <w:rPr>
          <w:rFonts w:ascii="Times New Roman" w:hAnsi="Times New Roman" w:cs="Times New Roman" w:hint="eastAsia"/>
          <w:b/>
          <w:sz w:val="20"/>
          <w:szCs w:val="20"/>
          <w:lang w:val="en-GB"/>
        </w:rPr>
        <w:t>[</w:t>
      </w:r>
      <w:r w:rsidRPr="00A42849">
        <w:rPr>
          <w:rFonts w:ascii="Times New Roman" w:hAnsi="Times New Roman" w:cs="Times New Roman"/>
          <w:sz w:val="20"/>
          <w:szCs w:val="20"/>
        </w:rPr>
        <w:t xml:space="preserve">Omnia Abd –El-Fattah, Fatma Gharib, Yomna zamzam and Ayman Elsaka. </w:t>
      </w:r>
      <w:r w:rsidRPr="00A42849">
        <w:rPr>
          <w:rFonts w:ascii="Times New Roman" w:hAnsi="Times New Roman" w:cs="Times New Roman"/>
          <w:b/>
          <w:bCs/>
          <w:sz w:val="20"/>
          <w:szCs w:val="20"/>
        </w:rPr>
        <w:t>Role of Hormone receptor status, Ki-67 expression and body mass index in endometrial carcinoma: clinical value and survival</w:t>
      </w:r>
      <w:r w:rsidRPr="00A42849">
        <w:rPr>
          <w:rFonts w:ascii="Times New Roman" w:eastAsia="Times New Roman" w:hAnsi="Times New Roman" w:cs="Times New Roman"/>
          <w:b/>
          <w:bCs/>
          <w:sz w:val="20"/>
          <w:szCs w:val="20"/>
          <w:lang w:bidi="fa-IR"/>
        </w:rPr>
        <w:t>.</w:t>
      </w:r>
      <w:r w:rsidRPr="00A42849">
        <w:rPr>
          <w:rFonts w:ascii="Times New Roman" w:hAnsi="Times New Roman" w:cs="Times New Roman"/>
          <w:i/>
          <w:sz w:val="20"/>
          <w:szCs w:val="20"/>
        </w:rPr>
        <w:t xml:space="preserve"> Cancer Biology</w:t>
      </w:r>
      <w:r w:rsidRPr="00A42849">
        <w:rPr>
          <w:rFonts w:ascii="Times New Roman" w:hAnsi="Times New Roman" w:cs="Times New Roman"/>
          <w:sz w:val="20"/>
          <w:szCs w:val="20"/>
        </w:rPr>
        <w:t xml:space="preserve"> 201</w:t>
      </w:r>
      <w:r w:rsidRPr="00A42849">
        <w:rPr>
          <w:rFonts w:ascii="Times New Roman" w:hAnsi="Times New Roman" w:cs="Times New Roman" w:hint="eastAsia"/>
          <w:sz w:val="20"/>
          <w:szCs w:val="20"/>
        </w:rPr>
        <w:t>9</w:t>
      </w:r>
      <w:r w:rsidRPr="00A42849">
        <w:rPr>
          <w:rFonts w:ascii="Times New Roman" w:hAnsi="Times New Roman" w:cs="Times New Roman"/>
          <w:sz w:val="20"/>
          <w:szCs w:val="20"/>
        </w:rPr>
        <w:t>;</w:t>
      </w:r>
      <w:r w:rsidRPr="00A42849">
        <w:rPr>
          <w:rFonts w:ascii="Times New Roman" w:hAnsi="Times New Roman" w:cs="Times New Roman" w:hint="eastAsia"/>
          <w:sz w:val="20"/>
          <w:szCs w:val="20"/>
        </w:rPr>
        <w:t>9</w:t>
      </w:r>
      <w:r w:rsidRPr="00A42849">
        <w:rPr>
          <w:rFonts w:ascii="Times New Roman" w:hAnsi="Times New Roman" w:cs="Times New Roman"/>
          <w:sz w:val="20"/>
          <w:szCs w:val="20"/>
        </w:rPr>
        <w:t>(</w:t>
      </w:r>
      <w:r w:rsidRPr="00A42849">
        <w:rPr>
          <w:rFonts w:ascii="Times New Roman" w:hAnsi="Times New Roman" w:cs="Times New Roman" w:hint="eastAsia"/>
          <w:sz w:val="20"/>
          <w:szCs w:val="20"/>
        </w:rPr>
        <w:t>1</w:t>
      </w:r>
      <w:r w:rsidRPr="00A42849">
        <w:rPr>
          <w:rFonts w:ascii="Times New Roman" w:hAnsi="Times New Roman" w:cs="Times New Roman"/>
          <w:sz w:val="20"/>
          <w:szCs w:val="20"/>
        </w:rPr>
        <w:t>):</w:t>
      </w:r>
      <w:r w:rsidR="001E1DC1" w:rsidRPr="00A42849">
        <w:rPr>
          <w:rFonts w:ascii="Times New Roman" w:hAnsi="Times New Roman" w:cs="Times New Roman"/>
          <w:noProof/>
          <w:color w:val="000000"/>
          <w:sz w:val="20"/>
          <w:szCs w:val="20"/>
        </w:rPr>
        <w:t>66-7</w:t>
      </w:r>
      <w:r w:rsidR="004B234D">
        <w:rPr>
          <w:rFonts w:ascii="Times New Roman" w:hAnsi="Times New Roman" w:cs="Times New Roman" w:hint="eastAsia"/>
          <w:noProof/>
          <w:color w:val="000000"/>
          <w:sz w:val="20"/>
          <w:szCs w:val="20"/>
          <w:lang w:eastAsia="zh-CN"/>
        </w:rPr>
        <w:t>4</w:t>
      </w:r>
      <w:r w:rsidRPr="00A42849">
        <w:rPr>
          <w:rFonts w:ascii="Times New Roman" w:hAnsi="Times New Roman" w:cs="Times New Roman"/>
          <w:sz w:val="20"/>
          <w:szCs w:val="20"/>
        </w:rPr>
        <w:t xml:space="preserve">]. </w:t>
      </w:r>
      <w:r w:rsidRPr="00A42849">
        <w:rPr>
          <w:rStyle w:val="msonormal0"/>
          <w:rFonts w:ascii="Times New Roman" w:eastAsia="宋" w:hAnsi="Times New Roman" w:cs="Times New Roman"/>
          <w:sz w:val="20"/>
          <w:szCs w:val="20"/>
        </w:rPr>
        <w:t>ISSN: 2150-1041 (print); ISSN: 2150-105X (online)</w:t>
      </w:r>
      <w:r w:rsidRPr="00A42849">
        <w:rPr>
          <w:rFonts w:ascii="Times New Roman" w:hAnsi="Times New Roman" w:cs="Times New Roman"/>
          <w:sz w:val="20"/>
          <w:szCs w:val="20"/>
        </w:rPr>
        <w:t xml:space="preserve">. </w:t>
      </w:r>
      <w:hyperlink r:id="rId8" w:history="1">
        <w:r w:rsidRPr="00A42849">
          <w:rPr>
            <w:rStyle w:val="Hyperlink"/>
            <w:rFonts w:ascii="Times New Roman" w:hAnsi="Times New Roman" w:cs="Times New Roman"/>
            <w:sz w:val="20"/>
            <w:szCs w:val="20"/>
          </w:rPr>
          <w:t>http://www.cancerbio.net</w:t>
        </w:r>
      </w:hyperlink>
      <w:r w:rsidRPr="00A42849">
        <w:rPr>
          <w:rFonts w:ascii="Times New Roman" w:hAnsi="Times New Roman" w:cs="Times New Roman"/>
          <w:sz w:val="20"/>
          <w:szCs w:val="20"/>
        </w:rPr>
        <w:t>.</w:t>
      </w:r>
      <w:r w:rsidRPr="00A42849">
        <w:rPr>
          <w:rFonts w:ascii="Times New Roman" w:hAnsi="Times New Roman" w:cs="Times New Roman" w:hint="eastAsia"/>
          <w:sz w:val="20"/>
          <w:szCs w:val="20"/>
        </w:rPr>
        <w:t xml:space="preserve"> </w:t>
      </w:r>
      <w:r w:rsidRPr="00A42849">
        <w:rPr>
          <w:rFonts w:ascii="Times New Roman" w:hAnsi="Times New Roman" w:cs="Times New Roman" w:hint="eastAsia"/>
          <w:sz w:val="20"/>
          <w:szCs w:val="20"/>
          <w:lang w:eastAsia="zh-CN"/>
        </w:rPr>
        <w:t>9</w:t>
      </w:r>
      <w:r w:rsidRPr="00A42849">
        <w:rPr>
          <w:rFonts w:ascii="Times New Roman" w:hAnsi="Times New Roman" w:cs="Times New Roman" w:hint="eastAsia"/>
          <w:sz w:val="20"/>
          <w:szCs w:val="20"/>
        </w:rPr>
        <w:t xml:space="preserve">. </w:t>
      </w:r>
      <w:r w:rsidRPr="00A42849">
        <w:rPr>
          <w:rFonts w:ascii="Times New Roman" w:hAnsi="Times New Roman" w:cs="Times New Roman"/>
          <w:color w:val="000000"/>
          <w:sz w:val="20"/>
          <w:szCs w:val="20"/>
          <w:shd w:val="clear" w:color="auto" w:fill="FFFFFF"/>
        </w:rPr>
        <w:t>doi:</w:t>
      </w:r>
      <w:hyperlink r:id="rId9" w:history="1">
        <w:r w:rsidRPr="00A42849">
          <w:rPr>
            <w:rStyle w:val="Hyperlink"/>
            <w:rFonts w:ascii="Times New Roman" w:hAnsi="Times New Roman" w:cs="Times New Roman"/>
            <w:sz w:val="20"/>
            <w:szCs w:val="20"/>
            <w:shd w:val="clear" w:color="auto" w:fill="FFFFFF"/>
          </w:rPr>
          <w:t>10.7537/mars</w:t>
        </w:r>
        <w:r w:rsidRPr="00A42849">
          <w:rPr>
            <w:rStyle w:val="Hyperlink"/>
            <w:rFonts w:ascii="Times New Roman" w:hAnsi="Times New Roman" w:cs="Times New Roman" w:hint="eastAsia"/>
            <w:sz w:val="20"/>
            <w:szCs w:val="20"/>
            <w:shd w:val="clear" w:color="auto" w:fill="FFFFFF"/>
          </w:rPr>
          <w:t>cbj0901</w:t>
        </w:r>
        <w:r w:rsidRPr="00A42849">
          <w:rPr>
            <w:rStyle w:val="Hyperlink"/>
            <w:rFonts w:ascii="Times New Roman" w:hAnsi="Times New Roman" w:cs="Times New Roman"/>
            <w:sz w:val="20"/>
            <w:szCs w:val="20"/>
            <w:shd w:val="clear" w:color="auto" w:fill="FFFFFF"/>
          </w:rPr>
          <w:t>1</w:t>
        </w:r>
        <w:r w:rsidRPr="00A42849">
          <w:rPr>
            <w:rStyle w:val="Hyperlink"/>
            <w:rFonts w:ascii="Times New Roman" w:hAnsi="Times New Roman" w:cs="Times New Roman" w:hint="eastAsia"/>
            <w:sz w:val="20"/>
            <w:szCs w:val="20"/>
            <w:shd w:val="clear" w:color="auto" w:fill="FFFFFF"/>
          </w:rPr>
          <w:t>9.</w:t>
        </w:r>
        <w:r w:rsidRPr="00A42849">
          <w:rPr>
            <w:rStyle w:val="Hyperlink"/>
            <w:rFonts w:ascii="Times New Roman" w:hAnsi="Times New Roman" w:cs="Times New Roman"/>
            <w:sz w:val="20"/>
            <w:szCs w:val="20"/>
            <w:shd w:val="clear" w:color="auto" w:fill="FFFFFF"/>
          </w:rPr>
          <w:t>0</w:t>
        </w:r>
        <w:r w:rsidRPr="00A42849">
          <w:rPr>
            <w:rStyle w:val="Hyperlink"/>
            <w:rFonts w:ascii="Times New Roman" w:hAnsi="Times New Roman" w:cs="Times New Roman" w:hint="eastAsia"/>
            <w:sz w:val="20"/>
            <w:szCs w:val="20"/>
            <w:shd w:val="clear" w:color="auto" w:fill="FFFFFF"/>
            <w:lang w:eastAsia="zh-CN"/>
          </w:rPr>
          <w:t>9</w:t>
        </w:r>
      </w:hyperlink>
      <w:r w:rsidRPr="00A42849">
        <w:rPr>
          <w:rFonts w:ascii="Times New Roman" w:hAnsi="Times New Roman" w:cs="Times New Roman"/>
          <w:color w:val="000000"/>
          <w:sz w:val="20"/>
          <w:szCs w:val="20"/>
          <w:shd w:val="clear" w:color="auto" w:fill="FFFFFF"/>
        </w:rPr>
        <w:t>.</w:t>
      </w:r>
    </w:p>
    <w:p w:rsidR="00CE59E3" w:rsidRPr="00A42849" w:rsidRDefault="00CE59E3" w:rsidP="005465DA">
      <w:pPr>
        <w:bidi w:val="0"/>
        <w:snapToGrid w:val="0"/>
        <w:spacing w:after="0" w:line="240" w:lineRule="auto"/>
        <w:jc w:val="both"/>
        <w:rPr>
          <w:rFonts w:ascii="Times New Roman" w:hAnsi="Times New Roman" w:cs="Times New Roman"/>
          <w:b/>
          <w:bCs/>
          <w:sz w:val="20"/>
          <w:szCs w:val="20"/>
        </w:rPr>
      </w:pPr>
    </w:p>
    <w:p w:rsidR="00DC4853" w:rsidRPr="00A42849" w:rsidRDefault="00DC4853" w:rsidP="005465DA">
      <w:pPr>
        <w:bidi w:val="0"/>
        <w:snapToGrid w:val="0"/>
        <w:spacing w:after="0" w:line="240" w:lineRule="auto"/>
        <w:jc w:val="both"/>
        <w:rPr>
          <w:rFonts w:ascii="Times New Roman" w:hAnsi="Times New Roman" w:cs="Times New Roman"/>
          <w:color w:val="000000"/>
          <w:sz w:val="20"/>
          <w:szCs w:val="20"/>
        </w:rPr>
      </w:pPr>
      <w:r w:rsidRPr="00A42849">
        <w:rPr>
          <w:rFonts w:ascii="Times New Roman" w:hAnsi="Times New Roman" w:cs="Times New Roman"/>
          <w:b/>
          <w:bCs/>
          <w:sz w:val="20"/>
          <w:szCs w:val="20"/>
        </w:rPr>
        <w:t>Keywords:</w:t>
      </w:r>
      <w:r w:rsidR="00CE59E3" w:rsidRPr="00A42849">
        <w:rPr>
          <w:rFonts w:ascii="Times New Roman" w:hAnsi="Times New Roman" w:cs="Times New Roman"/>
          <w:color w:val="000000"/>
          <w:sz w:val="20"/>
          <w:szCs w:val="20"/>
        </w:rPr>
        <w:t xml:space="preserve"> </w:t>
      </w:r>
      <w:r w:rsidRPr="00A42849">
        <w:rPr>
          <w:rFonts w:ascii="Times New Roman" w:hAnsi="Times New Roman" w:cs="Times New Roman"/>
          <w:color w:val="000000"/>
          <w:sz w:val="20"/>
          <w:szCs w:val="20"/>
        </w:rPr>
        <w:t>Keywords: Endometrial cancer. BMI. Ki67. ER. PR</w:t>
      </w:r>
    </w:p>
    <w:p w:rsidR="00FA703C" w:rsidRDefault="00FA703C" w:rsidP="005465DA">
      <w:pPr>
        <w:bidi w:val="0"/>
        <w:snapToGrid w:val="0"/>
        <w:spacing w:after="0" w:line="240" w:lineRule="auto"/>
        <w:jc w:val="both"/>
        <w:rPr>
          <w:rFonts w:ascii="Times New Roman" w:hAnsi="Times New Roman" w:cs="Times New Roman" w:hint="eastAsia"/>
          <w:b/>
          <w:bCs/>
          <w:color w:val="000000"/>
          <w:sz w:val="20"/>
          <w:szCs w:val="20"/>
          <w:lang w:eastAsia="zh-CN"/>
        </w:rPr>
      </w:pPr>
    </w:p>
    <w:p w:rsidR="00A42849" w:rsidRPr="00A42849" w:rsidRDefault="00A42849" w:rsidP="00A42849">
      <w:pPr>
        <w:bidi w:val="0"/>
        <w:snapToGrid w:val="0"/>
        <w:spacing w:after="0" w:line="240" w:lineRule="auto"/>
        <w:jc w:val="both"/>
        <w:rPr>
          <w:rFonts w:ascii="Times New Roman" w:hAnsi="Times New Roman" w:cs="Times New Roman" w:hint="eastAsia"/>
          <w:b/>
          <w:bCs/>
          <w:color w:val="000000"/>
          <w:sz w:val="20"/>
          <w:szCs w:val="20"/>
          <w:lang w:eastAsia="zh-CN"/>
        </w:rPr>
      </w:pPr>
    </w:p>
    <w:p w:rsidR="005465DA" w:rsidRPr="00A42849" w:rsidRDefault="005465DA" w:rsidP="005465DA">
      <w:pPr>
        <w:bidi w:val="0"/>
        <w:snapToGrid w:val="0"/>
        <w:spacing w:after="0" w:line="240" w:lineRule="auto"/>
        <w:jc w:val="both"/>
        <w:rPr>
          <w:rFonts w:ascii="Times New Roman" w:hAnsi="Times New Roman" w:cs="Times New Roman"/>
          <w:b/>
          <w:bCs/>
          <w:color w:val="000000"/>
          <w:sz w:val="20"/>
          <w:szCs w:val="20"/>
        </w:rPr>
        <w:sectPr w:rsidR="005465DA" w:rsidRPr="00A42849" w:rsidSect="001E1DC1">
          <w:headerReference w:type="default" r:id="rId10"/>
          <w:footerReference w:type="default" r:id="rId11"/>
          <w:type w:val="continuous"/>
          <w:pgSz w:w="12242" w:h="15842" w:code="1"/>
          <w:pgMar w:top="1440" w:right="1440" w:bottom="1440" w:left="1440" w:header="720" w:footer="720" w:gutter="0"/>
          <w:pgNumType w:start="66"/>
          <w:cols w:space="720"/>
          <w:bidi/>
          <w:docGrid w:linePitch="360"/>
        </w:sectPr>
      </w:pPr>
    </w:p>
    <w:p w:rsidR="004164EB" w:rsidRPr="00A42849" w:rsidRDefault="00CE59E3" w:rsidP="005465DA">
      <w:pPr>
        <w:bidi w:val="0"/>
        <w:snapToGrid w:val="0"/>
        <w:spacing w:after="0" w:line="240" w:lineRule="auto"/>
        <w:jc w:val="both"/>
        <w:rPr>
          <w:rFonts w:ascii="Times New Roman" w:hAnsi="Times New Roman" w:cs="Times New Roman"/>
          <w:color w:val="000000"/>
          <w:sz w:val="20"/>
          <w:szCs w:val="20"/>
          <w:lang w:bidi="ar-EG"/>
        </w:rPr>
      </w:pPr>
      <w:r w:rsidRPr="00A42849">
        <w:rPr>
          <w:rFonts w:ascii="Times New Roman" w:hAnsi="Times New Roman" w:cs="Times New Roman"/>
          <w:b/>
          <w:bCs/>
          <w:color w:val="000000"/>
          <w:sz w:val="20"/>
          <w:szCs w:val="20"/>
        </w:rPr>
        <w:lastRenderedPageBreak/>
        <w:t xml:space="preserve">1. Introduction: </w:t>
      </w:r>
    </w:p>
    <w:p w:rsidR="003414E5" w:rsidRPr="00A42849" w:rsidRDefault="00AE7CF1" w:rsidP="005465DA">
      <w:pPr>
        <w:bidi w:val="0"/>
        <w:snapToGrid w:val="0"/>
        <w:spacing w:after="0" w:line="240" w:lineRule="auto"/>
        <w:ind w:firstLine="425"/>
        <w:jc w:val="both"/>
        <w:rPr>
          <w:rFonts w:ascii="Times New Roman" w:hAnsi="Times New Roman" w:cs="Times New Roman"/>
          <w:color w:val="000000"/>
          <w:sz w:val="20"/>
          <w:szCs w:val="20"/>
        </w:rPr>
      </w:pPr>
      <w:r w:rsidRPr="00A42849">
        <w:rPr>
          <w:rFonts w:ascii="Times New Roman" w:hAnsi="Times New Roman" w:cs="Times New Roman"/>
          <w:color w:val="000000"/>
          <w:sz w:val="20"/>
          <w:szCs w:val="20"/>
        </w:rPr>
        <w:t>Endometrial cancer</w:t>
      </w:r>
      <w:r w:rsidR="00067EC2" w:rsidRPr="00A42849">
        <w:rPr>
          <w:rFonts w:ascii="Times New Roman" w:hAnsi="Times New Roman" w:cs="Times New Roman"/>
          <w:color w:val="000000"/>
          <w:sz w:val="20"/>
          <w:szCs w:val="20"/>
        </w:rPr>
        <w:t xml:space="preserve"> (EC</w:t>
      </w:r>
      <w:r w:rsidR="00B42C28" w:rsidRPr="00A42849">
        <w:rPr>
          <w:rFonts w:ascii="Times New Roman" w:hAnsi="Times New Roman" w:cs="Times New Roman"/>
          <w:color w:val="000000"/>
          <w:sz w:val="20"/>
          <w:szCs w:val="20"/>
        </w:rPr>
        <w:t>) is</w:t>
      </w:r>
      <w:r w:rsidRPr="00A42849">
        <w:rPr>
          <w:rFonts w:ascii="Times New Roman" w:hAnsi="Times New Roman" w:cs="Times New Roman"/>
          <w:color w:val="000000"/>
          <w:sz w:val="20"/>
          <w:szCs w:val="20"/>
        </w:rPr>
        <w:t xml:space="preserve"> common malignant cancer </w:t>
      </w:r>
      <w:r w:rsidR="004164EB" w:rsidRPr="00A42849">
        <w:rPr>
          <w:rFonts w:ascii="Times New Roman" w:hAnsi="Times New Roman" w:cs="Times New Roman"/>
          <w:color w:val="000000"/>
          <w:sz w:val="20"/>
          <w:szCs w:val="20"/>
        </w:rPr>
        <w:t>of the</w:t>
      </w:r>
      <w:r w:rsidRPr="00A42849">
        <w:rPr>
          <w:rFonts w:ascii="Times New Roman" w:hAnsi="Times New Roman" w:cs="Times New Roman"/>
          <w:color w:val="000000"/>
          <w:sz w:val="20"/>
          <w:szCs w:val="20"/>
        </w:rPr>
        <w:t xml:space="preserve"> endometrial epithelium of </w:t>
      </w:r>
      <w:r w:rsidR="00970050" w:rsidRPr="00A42849">
        <w:rPr>
          <w:rFonts w:ascii="Times New Roman" w:hAnsi="Times New Roman" w:cs="Times New Roman"/>
          <w:color w:val="000000"/>
          <w:sz w:val="20"/>
          <w:szCs w:val="20"/>
        </w:rPr>
        <w:t>female</w:t>
      </w:r>
      <w:r w:rsidRPr="00A42849">
        <w:rPr>
          <w:rFonts w:ascii="Times New Roman" w:hAnsi="Times New Roman" w:cs="Times New Roman"/>
          <w:color w:val="000000"/>
          <w:sz w:val="20"/>
          <w:szCs w:val="20"/>
        </w:rPr>
        <w:t xml:space="preserve"> reproductive </w:t>
      </w:r>
      <w:r w:rsidR="004164EB" w:rsidRPr="00A42849">
        <w:rPr>
          <w:rFonts w:ascii="Times New Roman" w:hAnsi="Times New Roman" w:cs="Times New Roman"/>
          <w:color w:val="000000"/>
          <w:sz w:val="20"/>
          <w:szCs w:val="20"/>
        </w:rPr>
        <w:t>tract that is diag</w:t>
      </w:r>
      <w:r w:rsidR="004164EB" w:rsidRPr="00A42849">
        <w:rPr>
          <w:rFonts w:ascii="Times New Roman" w:hAnsi="Times New Roman" w:cs="Times New Roman"/>
          <w:color w:val="000000"/>
          <w:sz w:val="20"/>
          <w:szCs w:val="20"/>
        </w:rPr>
        <w:softHyphen/>
        <w:t>nosed in premenopausal and postmenopausal females</w:t>
      </w:r>
      <w:r w:rsidR="00665D6A" w:rsidRPr="00A42849">
        <w:rPr>
          <w:rFonts w:ascii="Times New Roman" w:hAnsi="Times New Roman" w:cs="Times New Roman"/>
          <w:color w:val="000000"/>
          <w:sz w:val="20"/>
          <w:szCs w:val="20"/>
          <w:vertAlign w:val="superscript"/>
        </w:rPr>
        <w:t>(</w:t>
      </w:r>
      <w:r w:rsidR="008C6442" w:rsidRPr="00A42849">
        <w:rPr>
          <w:rFonts w:ascii="Times New Roman" w:hAnsi="Times New Roman" w:cs="Times New Roman"/>
          <w:color w:val="000000"/>
          <w:sz w:val="20"/>
          <w:szCs w:val="20"/>
          <w:vertAlign w:val="superscript"/>
        </w:rPr>
        <w:t>1</w:t>
      </w:r>
      <w:r w:rsidR="00665D6A" w:rsidRPr="00A42849">
        <w:rPr>
          <w:rFonts w:ascii="Times New Roman" w:hAnsi="Times New Roman" w:cs="Times New Roman"/>
          <w:sz w:val="20"/>
          <w:szCs w:val="20"/>
          <w:vertAlign w:val="superscript"/>
          <w:lang w:bidi="ar-EG"/>
        </w:rPr>
        <w:t>)</w:t>
      </w:r>
      <w:r w:rsidRPr="00A42849">
        <w:rPr>
          <w:rFonts w:ascii="Times New Roman" w:hAnsi="Times New Roman" w:cs="Times New Roman"/>
          <w:color w:val="000000"/>
          <w:sz w:val="20"/>
          <w:szCs w:val="20"/>
        </w:rPr>
        <w:t>.</w:t>
      </w:r>
    </w:p>
    <w:p w:rsidR="00181F30" w:rsidRPr="00A42849" w:rsidRDefault="008C6442" w:rsidP="005465DA">
      <w:pPr>
        <w:bidi w:val="0"/>
        <w:snapToGrid w:val="0"/>
        <w:spacing w:after="0" w:line="240" w:lineRule="auto"/>
        <w:ind w:firstLine="425"/>
        <w:jc w:val="both"/>
        <w:rPr>
          <w:rFonts w:ascii="Times New Roman" w:hAnsi="Times New Roman" w:cs="Times New Roman"/>
          <w:sz w:val="20"/>
          <w:szCs w:val="20"/>
          <w:lang w:bidi="ar-EG"/>
        </w:rPr>
      </w:pPr>
      <w:r w:rsidRPr="00A42849">
        <w:rPr>
          <w:rFonts w:ascii="Times New Roman" w:hAnsi="Times New Roman" w:cs="Times New Roman"/>
          <w:sz w:val="20"/>
          <w:szCs w:val="20"/>
          <w:lang w:bidi="ar-EG"/>
        </w:rPr>
        <w:t xml:space="preserve">Studies have reported that </w:t>
      </w:r>
      <w:r w:rsidR="004164EB" w:rsidRPr="00A42849">
        <w:rPr>
          <w:rFonts w:ascii="Times New Roman" w:hAnsi="Times New Roman" w:cs="Times New Roman"/>
          <w:sz w:val="20"/>
          <w:szCs w:val="20"/>
          <w:lang w:bidi="ar-EG"/>
        </w:rPr>
        <w:t>endometrial cancer</w:t>
      </w:r>
      <w:r w:rsidR="008946E0" w:rsidRPr="00A42849">
        <w:rPr>
          <w:rFonts w:ascii="Times New Roman" w:hAnsi="Times New Roman" w:cs="Times New Roman"/>
          <w:sz w:val="20"/>
          <w:szCs w:val="20"/>
          <w:lang w:bidi="ar-EG"/>
        </w:rPr>
        <w:t xml:space="preserve"> accounts </w:t>
      </w:r>
      <w:r w:rsidR="00391A64" w:rsidRPr="00A42849">
        <w:rPr>
          <w:rFonts w:ascii="Times New Roman" w:hAnsi="Times New Roman" w:cs="Times New Roman"/>
          <w:sz w:val="20"/>
          <w:szCs w:val="20"/>
          <w:lang w:bidi="ar-EG"/>
        </w:rPr>
        <w:t>for about</w:t>
      </w:r>
      <w:r w:rsidR="00A42849">
        <w:rPr>
          <w:rFonts w:ascii="Times New Roman" w:hAnsi="Times New Roman" w:cs="Times New Roman" w:hint="eastAsia"/>
          <w:sz w:val="20"/>
          <w:szCs w:val="20"/>
          <w:lang w:eastAsia="zh-CN" w:bidi="ar-EG"/>
        </w:rPr>
        <w:t xml:space="preserve"> </w:t>
      </w:r>
      <w:r w:rsidR="008946E0" w:rsidRPr="00A42849">
        <w:rPr>
          <w:rFonts w:ascii="Times New Roman" w:hAnsi="Times New Roman" w:cs="Times New Roman"/>
          <w:sz w:val="20"/>
          <w:szCs w:val="20"/>
          <w:lang w:bidi="ar-EG"/>
        </w:rPr>
        <w:t>20</w:t>
      </w:r>
      <w:r w:rsidR="008946E0" w:rsidRPr="00A42849">
        <w:rPr>
          <w:rFonts w:ascii="Times New Roman" w:hAnsi="Times New Roman" w:cs="Times New Roman"/>
          <w:sz w:val="20"/>
          <w:szCs w:val="20"/>
          <w:lang w:bidi="ar-EG"/>
        </w:rPr>
        <w:noBreakHyphen/>
        <w:t>30%</w:t>
      </w:r>
      <w:r w:rsidR="00A42849">
        <w:rPr>
          <w:rFonts w:ascii="Times New Roman" w:hAnsi="Times New Roman" w:cs="Times New Roman" w:hint="eastAsia"/>
          <w:sz w:val="20"/>
          <w:szCs w:val="20"/>
          <w:lang w:eastAsia="zh-CN" w:bidi="ar-EG"/>
        </w:rPr>
        <w:t xml:space="preserve"> </w:t>
      </w:r>
      <w:r w:rsidR="006B11BC" w:rsidRPr="00A42849">
        <w:rPr>
          <w:rFonts w:ascii="Times New Roman" w:hAnsi="Times New Roman" w:cs="Times New Roman"/>
          <w:sz w:val="20"/>
          <w:szCs w:val="20"/>
          <w:lang w:bidi="ar-EG"/>
        </w:rPr>
        <w:t>of female</w:t>
      </w:r>
      <w:r w:rsidR="008946E0" w:rsidRPr="00A42849">
        <w:rPr>
          <w:rFonts w:ascii="Times New Roman" w:hAnsi="Times New Roman" w:cs="Times New Roman"/>
          <w:sz w:val="20"/>
          <w:szCs w:val="20"/>
          <w:lang w:bidi="ar-EG"/>
        </w:rPr>
        <w:t xml:space="preserve"> reproductive tract</w:t>
      </w:r>
      <w:r w:rsidR="006B11BC" w:rsidRPr="00A42849">
        <w:rPr>
          <w:rFonts w:ascii="Times New Roman" w:hAnsi="Times New Roman" w:cs="Times New Roman"/>
          <w:sz w:val="20"/>
          <w:szCs w:val="20"/>
          <w:lang w:bidi="ar-EG"/>
        </w:rPr>
        <w:t xml:space="preserve">tumors </w:t>
      </w:r>
      <w:r w:rsidR="005973D8" w:rsidRPr="00A42849">
        <w:rPr>
          <w:rFonts w:ascii="Times New Roman" w:hAnsi="Times New Roman" w:cs="Times New Roman"/>
          <w:sz w:val="20"/>
          <w:szCs w:val="20"/>
          <w:lang w:bidi="ar-EG"/>
        </w:rPr>
        <w:t>and</w:t>
      </w:r>
      <w:r w:rsidR="00CE59E3" w:rsidRPr="00A42849">
        <w:rPr>
          <w:rFonts w:ascii="Times New Roman" w:hAnsi="Times New Roman" w:cs="Times New Roman"/>
          <w:sz w:val="20"/>
          <w:szCs w:val="20"/>
          <w:lang w:bidi="ar-EG"/>
        </w:rPr>
        <w:t xml:space="preserve"> </w:t>
      </w:r>
      <w:r w:rsidR="008946E0" w:rsidRPr="00A42849">
        <w:rPr>
          <w:rFonts w:ascii="Times New Roman" w:hAnsi="Times New Roman" w:cs="Times New Roman"/>
          <w:sz w:val="20"/>
          <w:szCs w:val="20"/>
          <w:lang w:bidi="ar-EG"/>
        </w:rPr>
        <w:t>the incidence of endometrial cancer is increasing</w:t>
      </w:r>
      <w:r w:rsidR="00665D6A" w:rsidRPr="00A42849">
        <w:rPr>
          <w:rFonts w:ascii="Times New Roman" w:hAnsi="Times New Roman" w:cs="Times New Roman"/>
          <w:sz w:val="20"/>
          <w:szCs w:val="20"/>
          <w:vertAlign w:val="superscript"/>
          <w:lang w:bidi="ar-EG"/>
        </w:rPr>
        <w:t>(</w:t>
      </w:r>
      <w:r w:rsidR="008946E0" w:rsidRPr="00A42849">
        <w:rPr>
          <w:rFonts w:ascii="Times New Roman" w:hAnsi="Times New Roman" w:cs="Times New Roman"/>
          <w:sz w:val="20"/>
          <w:szCs w:val="20"/>
          <w:vertAlign w:val="superscript"/>
          <w:lang w:bidi="ar-EG"/>
        </w:rPr>
        <w:t>2</w:t>
      </w:r>
      <w:r w:rsidR="00665D6A" w:rsidRPr="00A42849">
        <w:rPr>
          <w:rFonts w:ascii="Times New Roman" w:hAnsi="Times New Roman" w:cs="Times New Roman"/>
          <w:sz w:val="20"/>
          <w:szCs w:val="20"/>
          <w:vertAlign w:val="superscript"/>
          <w:lang w:bidi="ar-EG"/>
        </w:rPr>
        <w:t>)</w:t>
      </w:r>
      <w:r w:rsidR="00D36B52" w:rsidRPr="00A42849">
        <w:rPr>
          <w:rFonts w:ascii="Times New Roman" w:hAnsi="Times New Roman" w:cs="Times New Roman"/>
          <w:sz w:val="20"/>
          <w:szCs w:val="20"/>
          <w:lang w:bidi="ar-EG"/>
        </w:rPr>
        <w:t>. A</w:t>
      </w:r>
      <w:r w:rsidR="00067EC2" w:rsidRPr="00A42849">
        <w:rPr>
          <w:rFonts w:ascii="Times New Roman" w:hAnsi="Times New Roman" w:cs="Times New Roman"/>
          <w:sz w:val="20"/>
          <w:szCs w:val="20"/>
          <w:lang w:bidi="ar-EG"/>
        </w:rPr>
        <w:t xml:space="preserve">bout 80% </w:t>
      </w:r>
      <w:r w:rsidR="006B11BC" w:rsidRPr="00A42849">
        <w:rPr>
          <w:rFonts w:ascii="Times New Roman" w:hAnsi="Times New Roman" w:cs="Times New Roman"/>
          <w:sz w:val="20"/>
          <w:szCs w:val="20"/>
          <w:lang w:bidi="ar-EG"/>
        </w:rPr>
        <w:t xml:space="preserve">of </w:t>
      </w:r>
      <w:r w:rsidR="00067EC2" w:rsidRPr="00A42849">
        <w:rPr>
          <w:rFonts w:ascii="Times New Roman" w:hAnsi="Times New Roman" w:cs="Times New Roman"/>
          <w:sz w:val="20"/>
          <w:szCs w:val="20"/>
          <w:lang w:bidi="ar-EG"/>
        </w:rPr>
        <w:t xml:space="preserve">EC </w:t>
      </w:r>
      <w:r w:rsidR="005973D8" w:rsidRPr="00A42849">
        <w:rPr>
          <w:rFonts w:ascii="Times New Roman" w:hAnsi="Times New Roman" w:cs="Times New Roman"/>
          <w:sz w:val="20"/>
          <w:szCs w:val="20"/>
          <w:lang w:bidi="ar-EG"/>
        </w:rPr>
        <w:t>have endometrioid</w:t>
      </w:r>
      <w:r w:rsidR="00067EC2" w:rsidRPr="00A42849">
        <w:rPr>
          <w:rFonts w:ascii="Times New Roman" w:hAnsi="Times New Roman" w:cs="Times New Roman"/>
          <w:sz w:val="20"/>
          <w:szCs w:val="20"/>
          <w:lang w:bidi="ar-EG"/>
        </w:rPr>
        <w:t xml:space="preserve"> adenocarcinoma (EEA) histology</w:t>
      </w:r>
      <w:r w:rsidR="006B11BC" w:rsidRPr="00A42849">
        <w:rPr>
          <w:rFonts w:ascii="Times New Roman" w:hAnsi="Times New Roman" w:cs="Times New Roman"/>
          <w:sz w:val="20"/>
          <w:szCs w:val="20"/>
          <w:lang w:bidi="ar-EG"/>
        </w:rPr>
        <w:t xml:space="preserve"> (type I)</w:t>
      </w:r>
      <w:r w:rsidR="00067EC2" w:rsidRPr="00A42849">
        <w:rPr>
          <w:rFonts w:ascii="Times New Roman" w:hAnsi="Times New Roman" w:cs="Times New Roman"/>
          <w:sz w:val="20"/>
          <w:szCs w:val="20"/>
          <w:lang w:bidi="ar-EG"/>
        </w:rPr>
        <w:t xml:space="preserve"> and diagnosed early with good prognosis</w:t>
      </w:r>
      <w:r w:rsidR="00665D6A" w:rsidRPr="00A42849">
        <w:rPr>
          <w:rFonts w:ascii="Times New Roman" w:hAnsi="Times New Roman" w:cs="Times New Roman"/>
          <w:sz w:val="20"/>
          <w:szCs w:val="20"/>
          <w:vertAlign w:val="superscript"/>
          <w:lang w:bidi="ar-EG"/>
        </w:rPr>
        <w:t>(</w:t>
      </w:r>
      <w:r w:rsidR="00067EC2" w:rsidRPr="00A42849">
        <w:rPr>
          <w:rFonts w:ascii="Times New Roman" w:hAnsi="Times New Roman" w:cs="Times New Roman"/>
          <w:sz w:val="20"/>
          <w:szCs w:val="20"/>
          <w:vertAlign w:val="superscript"/>
          <w:lang w:bidi="ar-EG"/>
        </w:rPr>
        <w:t>3</w:t>
      </w:r>
      <w:r w:rsidR="00D36B52" w:rsidRPr="00A42849">
        <w:rPr>
          <w:rFonts w:ascii="Times New Roman" w:hAnsi="Times New Roman" w:cs="Times New Roman"/>
          <w:sz w:val="20"/>
          <w:szCs w:val="20"/>
          <w:vertAlign w:val="superscript"/>
          <w:lang w:bidi="ar-EG"/>
        </w:rPr>
        <w:t xml:space="preserve">) </w:t>
      </w:r>
      <w:r w:rsidR="00D36B52" w:rsidRPr="00A42849">
        <w:rPr>
          <w:rFonts w:ascii="Times New Roman" w:hAnsi="Times New Roman" w:cs="Times New Roman"/>
          <w:sz w:val="20"/>
          <w:szCs w:val="20"/>
          <w:lang w:bidi="ar-EG"/>
        </w:rPr>
        <w:t>b</w:t>
      </w:r>
      <w:r w:rsidR="00067EC2" w:rsidRPr="00A42849">
        <w:rPr>
          <w:rFonts w:ascii="Times New Roman" w:hAnsi="Times New Roman" w:cs="Times New Roman"/>
          <w:sz w:val="20"/>
          <w:szCs w:val="20"/>
          <w:lang w:bidi="ar-EG"/>
        </w:rPr>
        <w:t xml:space="preserve">ut there is still a subset of patients failed to reach 5-year overall survival even for those with low-grade or early-stage </w:t>
      </w:r>
      <w:r w:rsidR="006B11BC" w:rsidRPr="00A42849">
        <w:rPr>
          <w:rFonts w:ascii="Times New Roman" w:hAnsi="Times New Roman" w:cs="Times New Roman"/>
          <w:sz w:val="20"/>
          <w:szCs w:val="20"/>
          <w:lang w:bidi="ar-EG"/>
        </w:rPr>
        <w:t>EEA</w:t>
      </w:r>
      <w:r w:rsidR="00665D6A" w:rsidRPr="00A42849">
        <w:rPr>
          <w:rFonts w:ascii="Times New Roman" w:hAnsi="Times New Roman" w:cs="Times New Roman"/>
          <w:sz w:val="20"/>
          <w:szCs w:val="20"/>
          <w:vertAlign w:val="superscript"/>
          <w:lang w:bidi="ar-EG"/>
        </w:rPr>
        <w:t>(</w:t>
      </w:r>
      <w:r w:rsidR="00067EC2" w:rsidRPr="00A42849">
        <w:rPr>
          <w:rFonts w:ascii="Times New Roman" w:hAnsi="Times New Roman" w:cs="Times New Roman"/>
          <w:sz w:val="20"/>
          <w:szCs w:val="20"/>
          <w:vertAlign w:val="superscript"/>
          <w:lang w:bidi="ar-EG"/>
        </w:rPr>
        <w:t>4</w:t>
      </w:r>
      <w:r w:rsidR="00665D6A" w:rsidRPr="00A42849">
        <w:rPr>
          <w:rFonts w:ascii="Times New Roman" w:hAnsi="Times New Roman" w:cs="Times New Roman"/>
          <w:sz w:val="20"/>
          <w:szCs w:val="20"/>
          <w:vertAlign w:val="superscript"/>
          <w:lang w:bidi="ar-EG"/>
        </w:rPr>
        <w:t>)</w:t>
      </w:r>
      <w:r w:rsidR="00D36B52" w:rsidRPr="00A42849">
        <w:rPr>
          <w:rFonts w:ascii="Times New Roman" w:hAnsi="Times New Roman" w:cs="Times New Roman"/>
          <w:sz w:val="20"/>
          <w:szCs w:val="20"/>
          <w:lang w:bidi="ar-EG"/>
        </w:rPr>
        <w:t>. M</w:t>
      </w:r>
      <w:r w:rsidR="00067EC2" w:rsidRPr="00A42849">
        <w:rPr>
          <w:rFonts w:ascii="Times New Roman" w:hAnsi="Times New Roman" w:cs="Times New Roman"/>
          <w:sz w:val="20"/>
          <w:szCs w:val="20"/>
          <w:lang w:bidi="ar-EG"/>
        </w:rPr>
        <w:t xml:space="preserve">ore </w:t>
      </w:r>
      <w:r w:rsidR="005973D8" w:rsidRPr="00A42849">
        <w:rPr>
          <w:rFonts w:ascii="Times New Roman" w:hAnsi="Times New Roman" w:cs="Times New Roman"/>
          <w:sz w:val="20"/>
          <w:szCs w:val="20"/>
          <w:lang w:bidi="ar-EG"/>
        </w:rPr>
        <w:t>studies</w:t>
      </w:r>
      <w:r w:rsidR="00067EC2" w:rsidRPr="00A42849">
        <w:rPr>
          <w:rFonts w:ascii="Times New Roman" w:hAnsi="Times New Roman" w:cs="Times New Roman"/>
          <w:sz w:val="20"/>
          <w:szCs w:val="20"/>
          <w:lang w:bidi="ar-EG"/>
        </w:rPr>
        <w:t xml:space="preserve"> are urgently needed, to precisely identify high-risk patients with grade I–II </w:t>
      </w:r>
      <w:r w:rsidR="005973D8" w:rsidRPr="00A42849">
        <w:rPr>
          <w:rFonts w:ascii="Times New Roman" w:hAnsi="Times New Roman" w:cs="Times New Roman"/>
          <w:sz w:val="20"/>
          <w:szCs w:val="20"/>
          <w:lang w:bidi="ar-EG"/>
        </w:rPr>
        <w:t xml:space="preserve">EEA </w:t>
      </w:r>
      <w:r w:rsidR="00665D6A" w:rsidRPr="00A42849">
        <w:rPr>
          <w:rFonts w:ascii="Times New Roman" w:hAnsi="Times New Roman" w:cs="Times New Roman"/>
          <w:sz w:val="20"/>
          <w:szCs w:val="20"/>
          <w:vertAlign w:val="superscript"/>
          <w:lang w:bidi="ar-EG"/>
        </w:rPr>
        <w:t>(</w:t>
      </w:r>
      <w:r w:rsidR="00DD3CF9" w:rsidRPr="00A42849">
        <w:rPr>
          <w:rFonts w:ascii="Times New Roman" w:hAnsi="Times New Roman" w:cs="Times New Roman"/>
          <w:sz w:val="20"/>
          <w:szCs w:val="20"/>
          <w:vertAlign w:val="superscript"/>
          <w:lang w:bidi="ar-EG"/>
        </w:rPr>
        <w:t>5</w:t>
      </w:r>
      <w:r w:rsidR="00665D6A" w:rsidRPr="00A42849">
        <w:rPr>
          <w:rFonts w:ascii="Times New Roman" w:hAnsi="Times New Roman" w:cs="Times New Roman"/>
          <w:sz w:val="20"/>
          <w:szCs w:val="20"/>
          <w:vertAlign w:val="superscript"/>
          <w:lang w:bidi="ar-EG"/>
        </w:rPr>
        <w:t>)</w:t>
      </w:r>
      <w:r w:rsidR="00181F30" w:rsidRPr="00A42849">
        <w:rPr>
          <w:rFonts w:ascii="Times New Roman" w:hAnsi="Times New Roman" w:cs="Times New Roman"/>
          <w:sz w:val="20"/>
          <w:szCs w:val="20"/>
          <w:lang w:bidi="ar-EG"/>
        </w:rPr>
        <w:t>.</w:t>
      </w:r>
    </w:p>
    <w:p w:rsidR="002C460A" w:rsidRPr="00A42849" w:rsidRDefault="00E46367" w:rsidP="005465DA">
      <w:pPr>
        <w:bidi w:val="0"/>
        <w:snapToGrid w:val="0"/>
        <w:spacing w:after="0" w:line="240" w:lineRule="auto"/>
        <w:ind w:firstLine="425"/>
        <w:jc w:val="both"/>
        <w:rPr>
          <w:rFonts w:ascii="Times New Roman" w:hAnsi="Times New Roman" w:cs="Times New Roman"/>
          <w:sz w:val="20"/>
          <w:szCs w:val="20"/>
          <w:lang w:bidi="ar-EG"/>
        </w:rPr>
      </w:pPr>
      <w:r w:rsidRPr="00A42849">
        <w:rPr>
          <w:rFonts w:ascii="Times New Roman" w:hAnsi="Times New Roman" w:cs="Times New Roman"/>
          <w:sz w:val="20"/>
          <w:szCs w:val="20"/>
          <w:lang w:bidi="ar-EG"/>
        </w:rPr>
        <w:t>Estrogen and progesterone receptor are most validated prognostic biomarkers for endometrial cancer</w:t>
      </w:r>
      <w:r w:rsidR="00665D6A" w:rsidRPr="00A42849">
        <w:rPr>
          <w:rFonts w:ascii="Times New Roman" w:hAnsi="Times New Roman" w:cs="Times New Roman"/>
          <w:sz w:val="20"/>
          <w:szCs w:val="20"/>
          <w:vertAlign w:val="superscript"/>
          <w:lang w:bidi="ar-EG"/>
        </w:rPr>
        <w:t>(</w:t>
      </w:r>
      <w:r w:rsidRPr="00A42849">
        <w:rPr>
          <w:rFonts w:ascii="Times New Roman" w:hAnsi="Times New Roman" w:cs="Times New Roman"/>
          <w:sz w:val="20"/>
          <w:szCs w:val="20"/>
          <w:vertAlign w:val="superscript"/>
          <w:lang w:bidi="ar-EG"/>
        </w:rPr>
        <w:t>5</w:t>
      </w:r>
      <w:r w:rsidR="00D36B52" w:rsidRPr="00A42849">
        <w:rPr>
          <w:rFonts w:ascii="Times New Roman" w:hAnsi="Times New Roman" w:cs="Times New Roman"/>
          <w:sz w:val="20"/>
          <w:szCs w:val="20"/>
          <w:vertAlign w:val="superscript"/>
          <w:lang w:bidi="ar-EG"/>
        </w:rPr>
        <w:t xml:space="preserve">) </w:t>
      </w:r>
      <w:r w:rsidR="00D36B52" w:rsidRPr="00A42849">
        <w:rPr>
          <w:rFonts w:ascii="Times New Roman" w:hAnsi="Times New Roman" w:cs="Times New Roman"/>
          <w:sz w:val="20"/>
          <w:szCs w:val="20"/>
          <w:lang w:bidi="ar-EG"/>
        </w:rPr>
        <w:t>G</w:t>
      </w:r>
      <w:r w:rsidR="00E23713" w:rsidRPr="00A42849">
        <w:rPr>
          <w:rFonts w:ascii="Times New Roman" w:hAnsi="Times New Roman" w:cs="Times New Roman"/>
          <w:sz w:val="20"/>
          <w:szCs w:val="20"/>
          <w:lang w:bidi="ar-EG"/>
        </w:rPr>
        <w:t>ene expression of ESR1 and PGR were found significantly correlated to the protein expression of ERα and PR by immunohistochemistry (IHC), respectively</w:t>
      </w:r>
      <w:r w:rsidR="00665D6A" w:rsidRPr="00A42849">
        <w:rPr>
          <w:rFonts w:ascii="Times New Roman" w:hAnsi="Times New Roman" w:cs="Times New Roman"/>
          <w:sz w:val="20"/>
          <w:szCs w:val="20"/>
          <w:vertAlign w:val="superscript"/>
          <w:lang w:bidi="ar-EG"/>
        </w:rPr>
        <w:t>(</w:t>
      </w:r>
      <w:r w:rsidR="00E23713" w:rsidRPr="00A42849">
        <w:rPr>
          <w:rFonts w:ascii="Times New Roman" w:hAnsi="Times New Roman" w:cs="Times New Roman"/>
          <w:sz w:val="20"/>
          <w:szCs w:val="20"/>
          <w:vertAlign w:val="superscript"/>
          <w:lang w:bidi="ar-EG"/>
        </w:rPr>
        <w:t>6</w:t>
      </w:r>
      <w:r w:rsidR="00665D6A" w:rsidRPr="00A42849">
        <w:rPr>
          <w:rFonts w:ascii="Times New Roman" w:hAnsi="Times New Roman" w:cs="Times New Roman"/>
          <w:sz w:val="20"/>
          <w:szCs w:val="20"/>
          <w:vertAlign w:val="superscript"/>
          <w:lang w:bidi="ar-EG"/>
        </w:rPr>
        <w:t>)</w:t>
      </w:r>
      <w:r w:rsidR="00D36B52" w:rsidRPr="00A42849">
        <w:rPr>
          <w:rFonts w:ascii="Times New Roman" w:hAnsi="Times New Roman" w:cs="Times New Roman"/>
          <w:sz w:val="20"/>
          <w:szCs w:val="20"/>
        </w:rPr>
        <w:t xml:space="preserve">. </w:t>
      </w:r>
      <w:r w:rsidR="00D36B52" w:rsidRPr="00A42849">
        <w:rPr>
          <w:rFonts w:ascii="Times New Roman" w:hAnsi="Times New Roman" w:cs="Times New Roman"/>
          <w:sz w:val="20"/>
          <w:szCs w:val="20"/>
          <w:lang w:bidi="ar-EG"/>
        </w:rPr>
        <w:t>B</w:t>
      </w:r>
      <w:r w:rsidR="00DD3CF9" w:rsidRPr="00A42849">
        <w:rPr>
          <w:rFonts w:ascii="Times New Roman" w:hAnsi="Times New Roman" w:cs="Times New Roman"/>
          <w:sz w:val="20"/>
          <w:szCs w:val="20"/>
          <w:lang w:bidi="ar-EG"/>
        </w:rPr>
        <w:t>ody mass index (BMI)</w:t>
      </w:r>
      <w:r w:rsidR="00D36B52" w:rsidRPr="00A42849">
        <w:rPr>
          <w:rFonts w:ascii="Times New Roman" w:hAnsi="Times New Roman" w:cs="Times New Roman"/>
          <w:sz w:val="20"/>
          <w:szCs w:val="20"/>
          <w:lang w:bidi="ar-EG"/>
        </w:rPr>
        <w:t>, p</w:t>
      </w:r>
      <w:r w:rsidR="00DD3CF9" w:rsidRPr="00A42849">
        <w:rPr>
          <w:rFonts w:ascii="Times New Roman" w:hAnsi="Times New Roman" w:cs="Times New Roman"/>
          <w:sz w:val="20"/>
          <w:szCs w:val="20"/>
          <w:lang w:bidi="ar-EG"/>
        </w:rPr>
        <w:t>hysical activity and diet may explain up to 80% of</w:t>
      </w:r>
      <w:r w:rsidR="00CE59E3" w:rsidRPr="00A42849">
        <w:rPr>
          <w:rFonts w:ascii="Times New Roman" w:hAnsi="Times New Roman" w:cs="Times New Roman"/>
          <w:sz w:val="20"/>
          <w:szCs w:val="20"/>
          <w:lang w:bidi="ar-EG"/>
        </w:rPr>
        <w:t xml:space="preserve"> </w:t>
      </w:r>
      <w:r w:rsidR="00DD3CF9" w:rsidRPr="00A42849">
        <w:rPr>
          <w:rFonts w:ascii="Times New Roman" w:hAnsi="Times New Roman" w:cs="Times New Roman"/>
          <w:sz w:val="20"/>
          <w:szCs w:val="20"/>
          <w:lang w:bidi="ar-EG"/>
        </w:rPr>
        <w:t>the risk of endometrial cancer</w:t>
      </w:r>
      <w:r w:rsidR="00665D6A" w:rsidRPr="00A42849">
        <w:rPr>
          <w:rFonts w:ascii="Times New Roman" w:hAnsi="Times New Roman" w:cs="Times New Roman"/>
          <w:sz w:val="20"/>
          <w:szCs w:val="20"/>
          <w:vertAlign w:val="superscript"/>
          <w:lang w:bidi="ar-EG"/>
        </w:rPr>
        <w:t>(</w:t>
      </w:r>
      <w:r w:rsidR="00DD3CF9" w:rsidRPr="00A42849">
        <w:rPr>
          <w:rFonts w:ascii="Times New Roman" w:hAnsi="Times New Roman" w:cs="Times New Roman"/>
          <w:sz w:val="20"/>
          <w:szCs w:val="20"/>
          <w:vertAlign w:val="superscript"/>
          <w:lang w:bidi="ar-EG"/>
        </w:rPr>
        <w:t>7</w:t>
      </w:r>
      <w:r w:rsidR="00665D6A" w:rsidRPr="00A42849">
        <w:rPr>
          <w:rFonts w:ascii="Times New Roman" w:hAnsi="Times New Roman" w:cs="Times New Roman"/>
          <w:sz w:val="20"/>
          <w:szCs w:val="20"/>
          <w:vertAlign w:val="superscript"/>
          <w:lang w:bidi="ar-EG"/>
        </w:rPr>
        <w:t>)</w:t>
      </w:r>
      <w:r w:rsidR="00DD3CF9" w:rsidRPr="00A42849">
        <w:rPr>
          <w:rFonts w:ascii="Times New Roman" w:hAnsi="Times New Roman" w:cs="Times New Roman"/>
          <w:sz w:val="20"/>
          <w:szCs w:val="20"/>
          <w:lang w:bidi="ar-EG"/>
        </w:rPr>
        <w:t>.</w:t>
      </w:r>
    </w:p>
    <w:p w:rsidR="006B11BC" w:rsidRPr="00A42849" w:rsidRDefault="002C460A" w:rsidP="005465DA">
      <w:pPr>
        <w:bidi w:val="0"/>
        <w:snapToGrid w:val="0"/>
        <w:spacing w:after="0" w:line="240" w:lineRule="auto"/>
        <w:ind w:firstLine="425"/>
        <w:jc w:val="both"/>
        <w:rPr>
          <w:rFonts w:ascii="Times New Roman" w:hAnsi="Times New Roman" w:cs="Times New Roman"/>
          <w:sz w:val="20"/>
          <w:szCs w:val="20"/>
          <w:lang w:bidi="ar-EG"/>
        </w:rPr>
      </w:pPr>
      <w:r w:rsidRPr="00A42849">
        <w:rPr>
          <w:rFonts w:ascii="Times New Roman" w:hAnsi="Times New Roman" w:cs="Times New Roman"/>
          <w:sz w:val="20"/>
          <w:szCs w:val="20"/>
          <w:lang w:bidi="ar-EG"/>
        </w:rPr>
        <w:t xml:space="preserve">Molecular biomarkers that have shown independent prognostic </w:t>
      </w:r>
      <w:r w:rsidR="006B2494" w:rsidRPr="00A42849">
        <w:rPr>
          <w:rFonts w:ascii="Times New Roman" w:hAnsi="Times New Roman" w:cs="Times New Roman"/>
          <w:sz w:val="20"/>
          <w:szCs w:val="20"/>
          <w:lang w:bidi="ar-EG"/>
        </w:rPr>
        <w:t xml:space="preserve">role </w:t>
      </w:r>
      <w:r w:rsidRPr="00A42849">
        <w:rPr>
          <w:rFonts w:ascii="Times New Roman" w:hAnsi="Times New Roman" w:cs="Times New Roman"/>
          <w:sz w:val="20"/>
          <w:szCs w:val="20"/>
          <w:lang w:bidi="ar-EG"/>
        </w:rPr>
        <w:t xml:space="preserve">in endometrial cancer, </w:t>
      </w:r>
      <w:r w:rsidRPr="00A42849">
        <w:rPr>
          <w:rFonts w:ascii="Times New Roman" w:hAnsi="Times New Roman" w:cs="Times New Roman"/>
          <w:sz w:val="20"/>
          <w:szCs w:val="20"/>
          <w:lang w:bidi="ar-EG"/>
        </w:rPr>
        <w:lastRenderedPageBreak/>
        <w:t>focusing on survival and/or lymph node metastases include TP53 mutation, loss of hormone receptors, and Ki67</w:t>
      </w:r>
      <w:r w:rsidR="00665D6A" w:rsidRPr="00A42849">
        <w:rPr>
          <w:rFonts w:ascii="Times New Roman" w:hAnsi="Times New Roman" w:cs="Times New Roman"/>
          <w:sz w:val="20"/>
          <w:szCs w:val="20"/>
          <w:vertAlign w:val="superscript"/>
          <w:lang w:bidi="ar-EG"/>
        </w:rPr>
        <w:t>(</w:t>
      </w:r>
      <w:r w:rsidR="00026153" w:rsidRPr="00A42849">
        <w:rPr>
          <w:rFonts w:ascii="Times New Roman" w:hAnsi="Times New Roman" w:cs="Times New Roman"/>
          <w:sz w:val="20"/>
          <w:szCs w:val="20"/>
          <w:vertAlign w:val="superscript"/>
          <w:lang w:bidi="ar-EG"/>
        </w:rPr>
        <w:t>8</w:t>
      </w:r>
      <w:r w:rsidR="00665D6A" w:rsidRPr="00A42849">
        <w:rPr>
          <w:rFonts w:ascii="Times New Roman" w:hAnsi="Times New Roman" w:cs="Times New Roman"/>
          <w:sz w:val="20"/>
          <w:szCs w:val="20"/>
          <w:vertAlign w:val="superscript"/>
          <w:lang w:bidi="ar-EG"/>
        </w:rPr>
        <w:t>)</w:t>
      </w:r>
      <w:r w:rsidR="00665D6A" w:rsidRPr="00A42849">
        <w:rPr>
          <w:rFonts w:ascii="Times New Roman" w:hAnsi="Times New Roman" w:cs="Times New Roman"/>
          <w:sz w:val="20"/>
          <w:szCs w:val="20"/>
          <w:lang w:bidi="ar-EG"/>
        </w:rPr>
        <w:t>.</w:t>
      </w:r>
    </w:p>
    <w:p w:rsidR="000611C7" w:rsidRPr="00A42849" w:rsidRDefault="00897725" w:rsidP="005465DA">
      <w:pPr>
        <w:bidi w:val="0"/>
        <w:snapToGrid w:val="0"/>
        <w:spacing w:after="0" w:line="240" w:lineRule="auto"/>
        <w:ind w:firstLine="425"/>
        <w:jc w:val="both"/>
        <w:rPr>
          <w:rFonts w:ascii="Times New Roman" w:hAnsi="Times New Roman" w:cs="Times New Roman"/>
          <w:sz w:val="20"/>
          <w:szCs w:val="20"/>
          <w:lang w:bidi="ar-EG"/>
        </w:rPr>
      </w:pPr>
      <w:r w:rsidRPr="00A42849">
        <w:rPr>
          <w:rFonts w:ascii="Times New Roman" w:hAnsi="Times New Roman" w:cs="Times New Roman"/>
          <w:sz w:val="20"/>
          <w:szCs w:val="20"/>
          <w:lang w:bidi="ar-EG"/>
        </w:rPr>
        <w:t>BMI is a simple index commonly used to classify underweight, normal weight, overweight and obesity in adults. Obesity is defined as BMI ≥30 kg/m</w:t>
      </w:r>
      <w:r w:rsidRPr="00A42849">
        <w:rPr>
          <w:rFonts w:ascii="Times New Roman" w:hAnsi="Times New Roman" w:cs="Times New Roman"/>
          <w:sz w:val="20"/>
          <w:szCs w:val="20"/>
          <w:vertAlign w:val="superscript"/>
          <w:lang w:bidi="ar-EG"/>
        </w:rPr>
        <w:t>2</w:t>
      </w:r>
      <w:r w:rsidR="00665D6A" w:rsidRPr="00A42849">
        <w:rPr>
          <w:rFonts w:ascii="Times New Roman" w:hAnsi="Times New Roman" w:cs="Times New Roman"/>
          <w:sz w:val="20"/>
          <w:szCs w:val="20"/>
          <w:vertAlign w:val="superscript"/>
          <w:lang w:bidi="ar-EG"/>
        </w:rPr>
        <w:t>(</w:t>
      </w:r>
      <w:r w:rsidR="000611C7" w:rsidRPr="00A42849">
        <w:rPr>
          <w:rFonts w:ascii="Times New Roman" w:hAnsi="Times New Roman" w:cs="Times New Roman"/>
          <w:sz w:val="20"/>
          <w:szCs w:val="20"/>
          <w:vertAlign w:val="superscript"/>
          <w:lang w:bidi="ar-EG"/>
        </w:rPr>
        <w:t>9</w:t>
      </w:r>
      <w:r w:rsidR="00665D6A" w:rsidRPr="00A42849">
        <w:rPr>
          <w:rFonts w:ascii="Times New Roman" w:hAnsi="Times New Roman" w:cs="Times New Roman"/>
          <w:sz w:val="20"/>
          <w:szCs w:val="20"/>
          <w:vertAlign w:val="superscript"/>
          <w:lang w:bidi="ar-EG"/>
        </w:rPr>
        <w:t>)</w:t>
      </w:r>
      <w:r w:rsidRPr="00A42849">
        <w:rPr>
          <w:rFonts w:ascii="Times New Roman" w:hAnsi="Times New Roman" w:cs="Times New Roman"/>
          <w:sz w:val="20"/>
          <w:szCs w:val="20"/>
          <w:lang w:bidi="ar-EG"/>
        </w:rPr>
        <w:t>.</w:t>
      </w:r>
    </w:p>
    <w:p w:rsidR="000611C7" w:rsidRPr="00A42849" w:rsidRDefault="000611C7" w:rsidP="005465DA">
      <w:pPr>
        <w:bidi w:val="0"/>
        <w:snapToGrid w:val="0"/>
        <w:spacing w:after="0" w:line="240" w:lineRule="auto"/>
        <w:ind w:firstLine="425"/>
        <w:jc w:val="both"/>
        <w:rPr>
          <w:rFonts w:ascii="Times New Roman" w:hAnsi="Times New Roman" w:cs="Times New Roman"/>
          <w:sz w:val="20"/>
          <w:szCs w:val="20"/>
        </w:rPr>
      </w:pPr>
      <w:r w:rsidRPr="00A42849">
        <w:rPr>
          <w:rFonts w:ascii="Times New Roman" w:hAnsi="Times New Roman" w:cs="Times New Roman"/>
          <w:sz w:val="20"/>
          <w:szCs w:val="20"/>
          <w:lang w:bidi="ar-EG"/>
        </w:rPr>
        <w:t xml:space="preserve">Obesity contributed to almost 10% of post-menopausal breast cancers, 11% of colon cancers, 25% of renal cancers, 37% of </w:t>
      </w:r>
      <w:r w:rsidR="00205A66" w:rsidRPr="00A42849">
        <w:rPr>
          <w:rFonts w:ascii="Times New Roman" w:hAnsi="Times New Roman" w:cs="Times New Roman"/>
          <w:sz w:val="20"/>
          <w:szCs w:val="20"/>
          <w:lang w:bidi="ar-EG"/>
        </w:rPr>
        <w:t>esophageal</w:t>
      </w:r>
      <w:r w:rsidRPr="00A42849">
        <w:rPr>
          <w:rFonts w:ascii="Times New Roman" w:hAnsi="Times New Roman" w:cs="Times New Roman"/>
          <w:sz w:val="20"/>
          <w:szCs w:val="20"/>
          <w:lang w:bidi="ar-EG"/>
        </w:rPr>
        <w:t xml:space="preserve"> cancers and 39% of EC </w:t>
      </w:r>
      <w:r w:rsidR="00665D6A" w:rsidRPr="00A42849">
        <w:rPr>
          <w:rFonts w:ascii="Times New Roman" w:hAnsi="Times New Roman" w:cs="Times New Roman"/>
          <w:sz w:val="20"/>
          <w:szCs w:val="20"/>
          <w:vertAlign w:val="superscript"/>
          <w:lang w:bidi="ar-EG"/>
        </w:rPr>
        <w:t>(</w:t>
      </w:r>
      <w:r w:rsidRPr="00A42849">
        <w:rPr>
          <w:rFonts w:ascii="Times New Roman" w:hAnsi="Times New Roman" w:cs="Times New Roman"/>
          <w:sz w:val="20"/>
          <w:szCs w:val="20"/>
          <w:vertAlign w:val="superscript"/>
          <w:lang w:bidi="ar-EG"/>
        </w:rPr>
        <w:t>10</w:t>
      </w:r>
      <w:r w:rsidR="00665D6A" w:rsidRPr="00A42849">
        <w:rPr>
          <w:rFonts w:ascii="Times New Roman" w:hAnsi="Times New Roman" w:cs="Times New Roman"/>
          <w:sz w:val="20"/>
          <w:szCs w:val="20"/>
          <w:vertAlign w:val="superscript"/>
          <w:lang w:bidi="ar-EG"/>
        </w:rPr>
        <w:t>)</w:t>
      </w:r>
      <w:r w:rsidRPr="00A42849">
        <w:rPr>
          <w:rFonts w:ascii="Times New Roman" w:hAnsi="Times New Roman" w:cs="Times New Roman"/>
          <w:sz w:val="20"/>
          <w:szCs w:val="20"/>
          <w:lang w:bidi="ar-EG"/>
        </w:rPr>
        <w:t xml:space="preserve">. Data of several studies suggest that waist circumference can be a measure to predict the risk of EC </w:t>
      </w:r>
      <w:r w:rsidR="00665D6A" w:rsidRPr="00A42849">
        <w:rPr>
          <w:rFonts w:ascii="Times New Roman" w:hAnsi="Times New Roman" w:cs="Times New Roman"/>
          <w:sz w:val="20"/>
          <w:szCs w:val="20"/>
          <w:vertAlign w:val="superscript"/>
          <w:lang w:bidi="ar-EG"/>
        </w:rPr>
        <w:t>(</w:t>
      </w:r>
      <w:r w:rsidRPr="00A42849">
        <w:rPr>
          <w:rFonts w:ascii="Times New Roman" w:hAnsi="Times New Roman" w:cs="Times New Roman"/>
          <w:sz w:val="20"/>
          <w:szCs w:val="20"/>
          <w:vertAlign w:val="superscript"/>
          <w:lang w:bidi="ar-EG"/>
        </w:rPr>
        <w:t>11,12</w:t>
      </w:r>
      <w:r w:rsidR="00665D6A" w:rsidRPr="00A42849">
        <w:rPr>
          <w:rFonts w:ascii="Times New Roman" w:hAnsi="Times New Roman" w:cs="Times New Roman"/>
          <w:sz w:val="20"/>
          <w:szCs w:val="20"/>
          <w:vertAlign w:val="superscript"/>
          <w:lang w:bidi="ar-EG"/>
        </w:rPr>
        <w:t>)</w:t>
      </w:r>
      <w:r w:rsidRPr="00A42849">
        <w:rPr>
          <w:rFonts w:ascii="Times New Roman" w:hAnsi="Times New Roman" w:cs="Times New Roman"/>
          <w:sz w:val="20"/>
          <w:szCs w:val="20"/>
          <w:lang w:bidi="ar-EG"/>
        </w:rPr>
        <w:t>.</w:t>
      </w:r>
    </w:p>
    <w:p w:rsidR="005973D8" w:rsidRPr="00A42849" w:rsidRDefault="00897725" w:rsidP="005465DA">
      <w:pPr>
        <w:bidi w:val="0"/>
        <w:snapToGrid w:val="0"/>
        <w:spacing w:after="0" w:line="240" w:lineRule="auto"/>
        <w:ind w:firstLine="425"/>
        <w:jc w:val="both"/>
        <w:rPr>
          <w:rFonts w:ascii="Times New Roman" w:hAnsi="Times New Roman" w:cs="Times New Roman"/>
          <w:sz w:val="20"/>
          <w:szCs w:val="20"/>
          <w:lang w:bidi="ar-EG"/>
        </w:rPr>
      </w:pPr>
      <w:r w:rsidRPr="00A42849">
        <w:rPr>
          <w:rFonts w:ascii="Times New Roman" w:hAnsi="Times New Roman" w:cs="Times New Roman"/>
          <w:sz w:val="20"/>
          <w:szCs w:val="20"/>
          <w:lang w:bidi="ar-EG"/>
        </w:rPr>
        <w:t>T</w:t>
      </w:r>
      <w:r w:rsidR="005973D8" w:rsidRPr="00A42849">
        <w:rPr>
          <w:rFonts w:ascii="Times New Roman" w:hAnsi="Times New Roman" w:cs="Times New Roman"/>
          <w:sz w:val="20"/>
          <w:szCs w:val="20"/>
          <w:lang w:bidi="ar-EG"/>
        </w:rPr>
        <w:t xml:space="preserve">ype I endometrial cancer is known to be influenced by obesity because of the changes in endogenous hormone </w:t>
      </w:r>
      <w:r w:rsidR="006B11BC" w:rsidRPr="00A42849">
        <w:rPr>
          <w:rFonts w:ascii="Times New Roman" w:hAnsi="Times New Roman" w:cs="Times New Roman"/>
          <w:sz w:val="20"/>
          <w:szCs w:val="20"/>
          <w:lang w:bidi="ar-EG"/>
        </w:rPr>
        <w:t>metabolis</w:t>
      </w:r>
      <w:r w:rsidR="00C31E35" w:rsidRPr="00A42849">
        <w:rPr>
          <w:rFonts w:ascii="Times New Roman" w:hAnsi="Times New Roman" w:cs="Times New Roman"/>
          <w:sz w:val="20"/>
          <w:szCs w:val="20"/>
          <w:lang w:bidi="ar-EG"/>
        </w:rPr>
        <w:t xml:space="preserve">m </w:t>
      </w:r>
      <w:r w:rsidR="00C31E35" w:rsidRPr="00A42849">
        <w:rPr>
          <w:rFonts w:ascii="Times New Roman" w:hAnsi="Times New Roman" w:cs="Times New Roman"/>
          <w:sz w:val="20"/>
          <w:szCs w:val="20"/>
          <w:vertAlign w:val="superscript"/>
          <w:lang w:bidi="ar-EG"/>
        </w:rPr>
        <w:t>(</w:t>
      </w:r>
      <w:r w:rsidR="00B95E5E" w:rsidRPr="00A42849">
        <w:rPr>
          <w:rFonts w:ascii="Times New Roman" w:hAnsi="Times New Roman" w:cs="Times New Roman"/>
          <w:sz w:val="20"/>
          <w:szCs w:val="20"/>
          <w:vertAlign w:val="superscript"/>
          <w:lang w:bidi="ar-EG"/>
        </w:rPr>
        <w:t>1</w:t>
      </w:r>
      <w:r w:rsidR="000611C7" w:rsidRPr="00A42849">
        <w:rPr>
          <w:rFonts w:ascii="Times New Roman" w:hAnsi="Times New Roman" w:cs="Times New Roman"/>
          <w:sz w:val="20"/>
          <w:szCs w:val="20"/>
          <w:vertAlign w:val="superscript"/>
          <w:lang w:bidi="ar-EG"/>
        </w:rPr>
        <w:t>3</w:t>
      </w:r>
      <w:r w:rsidR="00665D6A" w:rsidRPr="00A42849">
        <w:rPr>
          <w:rFonts w:ascii="Times New Roman" w:hAnsi="Times New Roman" w:cs="Times New Roman"/>
          <w:sz w:val="20"/>
          <w:szCs w:val="20"/>
          <w:vertAlign w:val="superscript"/>
          <w:lang w:bidi="ar-EG"/>
        </w:rPr>
        <w:t>)</w:t>
      </w:r>
      <w:r w:rsidR="00665D6A" w:rsidRPr="00A42849">
        <w:rPr>
          <w:rFonts w:ascii="Times New Roman" w:hAnsi="Times New Roman" w:cs="Times New Roman"/>
          <w:sz w:val="20"/>
          <w:szCs w:val="20"/>
          <w:lang w:bidi="ar-EG"/>
        </w:rPr>
        <w:t>.</w:t>
      </w:r>
    </w:p>
    <w:p w:rsidR="00981398" w:rsidRPr="00A42849" w:rsidRDefault="00981398" w:rsidP="005465DA">
      <w:pPr>
        <w:bidi w:val="0"/>
        <w:snapToGrid w:val="0"/>
        <w:spacing w:after="0" w:line="240" w:lineRule="auto"/>
        <w:ind w:firstLine="425"/>
        <w:jc w:val="both"/>
        <w:rPr>
          <w:rFonts w:ascii="Times New Roman" w:hAnsi="Times New Roman" w:cs="Times New Roman"/>
          <w:sz w:val="20"/>
          <w:szCs w:val="20"/>
        </w:rPr>
      </w:pPr>
    </w:p>
    <w:p w:rsidR="00AC78B4" w:rsidRPr="00A42849" w:rsidRDefault="00CE59E3" w:rsidP="005465DA">
      <w:pPr>
        <w:bidi w:val="0"/>
        <w:snapToGrid w:val="0"/>
        <w:spacing w:after="0" w:line="240" w:lineRule="auto"/>
        <w:jc w:val="both"/>
        <w:rPr>
          <w:rFonts w:ascii="Times New Roman" w:hAnsi="Times New Roman" w:cs="Times New Roman"/>
          <w:b/>
          <w:bCs/>
          <w:sz w:val="20"/>
          <w:szCs w:val="20"/>
          <w:lang w:bidi="ar-EG"/>
        </w:rPr>
      </w:pPr>
      <w:r w:rsidRPr="00A42849">
        <w:rPr>
          <w:rFonts w:ascii="Times New Roman" w:hAnsi="Times New Roman" w:cs="Times New Roman"/>
          <w:b/>
          <w:bCs/>
          <w:sz w:val="20"/>
          <w:szCs w:val="20"/>
          <w:lang w:bidi="ar-EG"/>
        </w:rPr>
        <w:t xml:space="preserve">2. Patients and Methods </w:t>
      </w:r>
    </w:p>
    <w:p w:rsidR="00AC78B4" w:rsidRPr="00A42849" w:rsidRDefault="0072277B" w:rsidP="005465DA">
      <w:pPr>
        <w:autoSpaceDE w:val="0"/>
        <w:autoSpaceDN w:val="0"/>
        <w:bidi w:val="0"/>
        <w:adjustRightInd w:val="0"/>
        <w:snapToGrid w:val="0"/>
        <w:spacing w:after="0" w:line="240" w:lineRule="auto"/>
        <w:ind w:firstLine="425"/>
        <w:jc w:val="both"/>
        <w:rPr>
          <w:rFonts w:ascii="Times New Roman" w:hAnsi="Times New Roman" w:cs="Times New Roman"/>
          <w:sz w:val="20"/>
          <w:szCs w:val="20"/>
        </w:rPr>
      </w:pPr>
      <w:bookmarkStart w:id="2" w:name="_Hlk536538759"/>
      <w:r w:rsidRPr="00A42849">
        <w:rPr>
          <w:rFonts w:ascii="Times New Roman" w:hAnsi="Times New Roman" w:cs="Times New Roman"/>
          <w:sz w:val="20"/>
          <w:szCs w:val="20"/>
          <w:lang w:bidi="ar-EG"/>
        </w:rPr>
        <w:t xml:space="preserve">Our </w:t>
      </w:r>
      <w:r w:rsidR="00AC78B4" w:rsidRPr="00A42849">
        <w:rPr>
          <w:rFonts w:ascii="Times New Roman" w:hAnsi="Times New Roman" w:cs="Times New Roman"/>
          <w:sz w:val="20"/>
          <w:szCs w:val="20"/>
          <w:lang w:bidi="ar-EG"/>
        </w:rPr>
        <w:t xml:space="preserve">prospective study included </w:t>
      </w:r>
      <w:r w:rsidR="00A0055F" w:rsidRPr="00A42849">
        <w:rPr>
          <w:rFonts w:ascii="Times New Roman" w:hAnsi="Times New Roman" w:cs="Times New Roman"/>
          <w:sz w:val="20"/>
          <w:szCs w:val="20"/>
          <w:lang w:bidi="ar-EG"/>
        </w:rPr>
        <w:t>53</w:t>
      </w:r>
      <w:r w:rsidR="00AC78B4" w:rsidRPr="00A42849">
        <w:rPr>
          <w:rFonts w:ascii="Times New Roman" w:hAnsi="Times New Roman" w:cs="Times New Roman"/>
          <w:sz w:val="20"/>
          <w:szCs w:val="20"/>
          <w:lang w:bidi="ar-EG"/>
        </w:rPr>
        <w:t xml:space="preserve"> adult female patients with histologically confirmed EC.</w:t>
      </w:r>
      <w:r w:rsidR="00CE59E3" w:rsidRPr="00A42849">
        <w:rPr>
          <w:rFonts w:ascii="Times New Roman" w:hAnsi="Times New Roman" w:cs="Times New Roman"/>
          <w:sz w:val="20"/>
          <w:szCs w:val="20"/>
          <w:lang w:bidi="ar-EG"/>
        </w:rPr>
        <w:t xml:space="preserve"> </w:t>
      </w:r>
      <w:r w:rsidR="00AC78B4" w:rsidRPr="00A42849">
        <w:rPr>
          <w:rFonts w:ascii="Times New Roman" w:hAnsi="Times New Roman" w:cs="Times New Roman"/>
          <w:sz w:val="20"/>
          <w:szCs w:val="20"/>
          <w:lang w:bidi="ar-EG"/>
        </w:rPr>
        <w:t xml:space="preserve">Those patients treated and followed up at Tanta University Hospitals </w:t>
      </w:r>
      <w:bookmarkEnd w:id="2"/>
      <w:r w:rsidR="00AC78B4" w:rsidRPr="00A42849">
        <w:rPr>
          <w:rFonts w:ascii="Times New Roman" w:hAnsi="Times New Roman" w:cs="Times New Roman"/>
          <w:sz w:val="20"/>
          <w:szCs w:val="20"/>
          <w:lang w:bidi="ar-EG"/>
        </w:rPr>
        <w:t xml:space="preserve">through the period from January 2015 to December 2018. </w:t>
      </w:r>
      <w:r w:rsidR="00AC78B4" w:rsidRPr="00A42849">
        <w:rPr>
          <w:rFonts w:ascii="Times New Roman" w:hAnsi="Times New Roman" w:cs="Times New Roman"/>
          <w:sz w:val="20"/>
          <w:szCs w:val="20"/>
        </w:rPr>
        <w:t xml:space="preserve">The entire patient underwent surgical staging with total hysterectomy, bilateral salpingo-oophorectomy, </w:t>
      </w:r>
      <w:r w:rsidR="00E33D90" w:rsidRPr="00A42849">
        <w:rPr>
          <w:rFonts w:ascii="Times New Roman" w:hAnsi="Times New Roman" w:cs="Times New Roman"/>
          <w:sz w:val="20"/>
          <w:szCs w:val="20"/>
        </w:rPr>
        <w:t>retroperitoneal node</w:t>
      </w:r>
      <w:r w:rsidR="00AC78B4" w:rsidRPr="00A42849">
        <w:rPr>
          <w:rFonts w:ascii="Times New Roman" w:hAnsi="Times New Roman" w:cs="Times New Roman"/>
          <w:sz w:val="20"/>
          <w:szCs w:val="20"/>
        </w:rPr>
        <w:t xml:space="preserve"> dissection and peritoneal washing cytology.</w:t>
      </w:r>
      <w:r w:rsidR="00CE59E3" w:rsidRPr="00A42849">
        <w:rPr>
          <w:rFonts w:ascii="Times New Roman" w:hAnsi="Times New Roman" w:cs="Times New Roman"/>
          <w:sz w:val="20"/>
          <w:szCs w:val="20"/>
        </w:rPr>
        <w:t xml:space="preserve"> </w:t>
      </w:r>
      <w:r w:rsidR="00AC78B4" w:rsidRPr="00A42849">
        <w:rPr>
          <w:rFonts w:ascii="Times New Roman" w:hAnsi="Times New Roman" w:cs="Times New Roman"/>
          <w:sz w:val="20"/>
          <w:szCs w:val="20"/>
        </w:rPr>
        <w:t xml:space="preserve">The tumor stage, </w:t>
      </w:r>
      <w:r w:rsidR="00AC78B4" w:rsidRPr="00A42849">
        <w:rPr>
          <w:rFonts w:ascii="Times New Roman" w:hAnsi="Times New Roman" w:cs="Times New Roman"/>
          <w:sz w:val="20"/>
          <w:szCs w:val="20"/>
        </w:rPr>
        <w:lastRenderedPageBreak/>
        <w:t xml:space="preserve">histologic diagnosis and grading of each patient were classified under International Federation of Gynecology and Obstetrics (FIGO) 2009 criteria. Postoperative adjuvant treatment and follow up was administered according to published guidelines </w:t>
      </w:r>
      <w:r w:rsidR="00665D6A" w:rsidRPr="00A42849">
        <w:rPr>
          <w:rFonts w:ascii="Times New Roman" w:hAnsi="Times New Roman" w:cs="Times New Roman"/>
          <w:sz w:val="20"/>
          <w:szCs w:val="20"/>
          <w:vertAlign w:val="superscript"/>
        </w:rPr>
        <w:t>(</w:t>
      </w:r>
      <w:r w:rsidR="00AC78B4" w:rsidRPr="00A42849">
        <w:rPr>
          <w:rFonts w:ascii="Times New Roman" w:hAnsi="Times New Roman" w:cs="Times New Roman"/>
          <w:sz w:val="20"/>
          <w:szCs w:val="20"/>
          <w:vertAlign w:val="superscript"/>
        </w:rPr>
        <w:t>1</w:t>
      </w:r>
      <w:r w:rsidR="00421393" w:rsidRPr="00A42849">
        <w:rPr>
          <w:rFonts w:ascii="Times New Roman" w:hAnsi="Times New Roman" w:cs="Times New Roman"/>
          <w:sz w:val="20"/>
          <w:szCs w:val="20"/>
          <w:vertAlign w:val="superscript"/>
        </w:rPr>
        <w:t>4</w:t>
      </w:r>
      <w:r w:rsidR="00665D6A" w:rsidRPr="00A42849">
        <w:rPr>
          <w:rFonts w:ascii="Times New Roman" w:hAnsi="Times New Roman" w:cs="Times New Roman"/>
          <w:sz w:val="20"/>
          <w:szCs w:val="20"/>
          <w:vertAlign w:val="superscript"/>
        </w:rPr>
        <w:t>)</w:t>
      </w:r>
      <w:r w:rsidR="00AC78B4" w:rsidRPr="00A42849">
        <w:rPr>
          <w:rFonts w:ascii="Times New Roman" w:hAnsi="Times New Roman" w:cs="Times New Roman"/>
          <w:sz w:val="20"/>
          <w:szCs w:val="20"/>
        </w:rPr>
        <w:t>.</w:t>
      </w:r>
    </w:p>
    <w:p w:rsidR="00AC78B4" w:rsidRPr="00A42849" w:rsidRDefault="00AC78B4" w:rsidP="005465DA">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A42849">
        <w:rPr>
          <w:rFonts w:ascii="Times New Roman" w:hAnsi="Times New Roman" w:cs="Times New Roman"/>
          <w:sz w:val="20"/>
          <w:szCs w:val="20"/>
        </w:rPr>
        <w:t>The study was conducted in accordance with the local ethical</w:t>
      </w:r>
      <w:r w:rsidR="00A42849">
        <w:rPr>
          <w:rFonts w:ascii="Times New Roman" w:hAnsi="Times New Roman" w:cs="Times New Roman" w:hint="eastAsia"/>
          <w:sz w:val="20"/>
          <w:szCs w:val="20"/>
          <w:lang w:eastAsia="zh-CN"/>
        </w:rPr>
        <w:t xml:space="preserve"> </w:t>
      </w:r>
      <w:r w:rsidRPr="00A42849">
        <w:rPr>
          <w:rFonts w:ascii="Times New Roman" w:hAnsi="Times New Roman" w:cs="Times New Roman"/>
          <w:sz w:val="20"/>
          <w:szCs w:val="20"/>
        </w:rPr>
        <w:t>committee, and all the participants gave an informed consent</w:t>
      </w:r>
      <w:r w:rsidRPr="00A42849">
        <w:rPr>
          <w:rFonts w:ascii="Times New Roman" w:hAnsi="Times New Roman" w:cs="Times New Roman"/>
          <w:sz w:val="20"/>
          <w:szCs w:val="20"/>
          <w:lang w:bidi="ar-EG"/>
        </w:rPr>
        <w:t xml:space="preserve"> for use of the specimens. Formalin-fixed, paraffin-embedded specimens were pathologically examined. </w:t>
      </w:r>
    </w:p>
    <w:p w:rsidR="00AC78B4" w:rsidRDefault="00AC78B4" w:rsidP="005465DA">
      <w:pPr>
        <w:bidi w:val="0"/>
        <w:snapToGrid w:val="0"/>
        <w:spacing w:after="0" w:line="240" w:lineRule="auto"/>
        <w:ind w:firstLine="425"/>
        <w:jc w:val="both"/>
        <w:rPr>
          <w:rFonts w:ascii="Times New Roman" w:hAnsi="Times New Roman" w:cs="Times New Roman" w:hint="eastAsia"/>
          <w:sz w:val="20"/>
          <w:szCs w:val="20"/>
          <w:lang w:eastAsia="zh-CN" w:bidi="ar-EG"/>
        </w:rPr>
      </w:pPr>
      <w:r w:rsidRPr="00A42849">
        <w:rPr>
          <w:rFonts w:ascii="Times New Roman" w:hAnsi="Times New Roman" w:cs="Times New Roman"/>
          <w:sz w:val="20"/>
          <w:szCs w:val="20"/>
          <w:lang w:bidi="ar-EG"/>
        </w:rPr>
        <w:t>Data on the following parameters were collected: age, parity, BMI</w:t>
      </w:r>
      <w:r w:rsidRPr="00A42849">
        <w:rPr>
          <w:rFonts w:ascii="Times New Roman" w:hAnsi="Times New Roman" w:cs="Times New Roman"/>
          <w:sz w:val="20"/>
          <w:szCs w:val="20"/>
        </w:rPr>
        <w:t xml:space="preserve"> at time of diagnosis were measured (BMI=kg/m</w:t>
      </w:r>
      <w:r w:rsidRPr="00A42849">
        <w:rPr>
          <w:rFonts w:ascii="Times New Roman" w:hAnsi="Times New Roman" w:cs="Times New Roman"/>
          <w:sz w:val="20"/>
          <w:szCs w:val="20"/>
          <w:vertAlign w:val="superscript"/>
        </w:rPr>
        <w:t>2</w:t>
      </w:r>
      <w:r w:rsidRPr="00A42849">
        <w:rPr>
          <w:rFonts w:ascii="Times New Roman" w:hAnsi="Times New Roman" w:cs="Times New Roman"/>
          <w:sz w:val="20"/>
          <w:szCs w:val="20"/>
        </w:rPr>
        <w:t>)</w:t>
      </w:r>
      <w:r w:rsidRPr="00A42849">
        <w:rPr>
          <w:rFonts w:ascii="Times New Roman" w:hAnsi="Times New Roman" w:cs="Times New Roman"/>
          <w:sz w:val="20"/>
          <w:szCs w:val="20"/>
          <w:lang w:bidi="ar-EG"/>
        </w:rPr>
        <w:t xml:space="preserve">, status of menopause, stage, grade, status of lymphovascular invasion (LVSI), tumor histological subtypes, cervical </w:t>
      </w:r>
      <w:bookmarkStart w:id="3" w:name="_Hlk536538938"/>
      <w:r w:rsidR="000F5375" w:rsidRPr="00A42849">
        <w:rPr>
          <w:rFonts w:ascii="Times New Roman" w:hAnsi="Times New Roman" w:cs="Times New Roman"/>
          <w:sz w:val="20"/>
          <w:szCs w:val="20"/>
          <w:lang w:bidi="ar-EG"/>
        </w:rPr>
        <w:t>involvement, hormone</w:t>
      </w:r>
      <w:r w:rsidRPr="00A42849">
        <w:rPr>
          <w:rFonts w:ascii="Times New Roman" w:hAnsi="Times New Roman" w:cs="Times New Roman"/>
          <w:sz w:val="20"/>
          <w:szCs w:val="20"/>
          <w:lang w:bidi="ar-EG"/>
        </w:rPr>
        <w:t xml:space="preserve"> receptor status, ki67</w:t>
      </w:r>
      <w:bookmarkEnd w:id="3"/>
      <w:r w:rsidRPr="00A42849">
        <w:rPr>
          <w:rFonts w:ascii="Times New Roman" w:hAnsi="Times New Roman" w:cs="Times New Roman"/>
          <w:sz w:val="20"/>
          <w:szCs w:val="20"/>
          <w:lang w:bidi="ar-EG"/>
        </w:rPr>
        <w:t>, date of recurrence or death, and last follow-up date. Patients who undergone incomplete surgical staging and those with stage IV EC were excluded from the study.</w:t>
      </w:r>
    </w:p>
    <w:p w:rsidR="00A42849" w:rsidRPr="00A42849" w:rsidRDefault="00A42849" w:rsidP="00A42849">
      <w:pPr>
        <w:bidi w:val="0"/>
        <w:snapToGrid w:val="0"/>
        <w:spacing w:after="0" w:line="240" w:lineRule="auto"/>
        <w:ind w:firstLine="425"/>
        <w:jc w:val="both"/>
        <w:rPr>
          <w:rFonts w:ascii="Times New Roman" w:hAnsi="Times New Roman" w:cs="Times New Roman" w:hint="eastAsia"/>
          <w:sz w:val="20"/>
          <w:szCs w:val="20"/>
          <w:lang w:eastAsia="zh-CN" w:bidi="ar-EG"/>
        </w:rPr>
      </w:pPr>
    </w:p>
    <w:p w:rsidR="00AC78B4" w:rsidRPr="00A42849" w:rsidRDefault="0002348C" w:rsidP="005465DA">
      <w:pPr>
        <w:bidi w:val="0"/>
        <w:snapToGrid w:val="0"/>
        <w:spacing w:after="0" w:line="240" w:lineRule="auto"/>
        <w:jc w:val="both"/>
        <w:rPr>
          <w:rFonts w:ascii="Times New Roman" w:hAnsi="Times New Roman" w:cs="Times New Roman"/>
          <w:b/>
          <w:bCs/>
          <w:sz w:val="20"/>
          <w:szCs w:val="20"/>
          <w:lang w:bidi="ar-EG"/>
        </w:rPr>
      </w:pPr>
      <w:r w:rsidRPr="00A42849">
        <w:rPr>
          <w:rFonts w:ascii="Times New Roman" w:hAnsi="Times New Roman" w:cs="Times New Roman"/>
          <w:b/>
          <w:bCs/>
          <w:sz w:val="20"/>
          <w:szCs w:val="20"/>
          <w:lang w:bidi="ar-EG"/>
        </w:rPr>
        <w:t>Immunohistochemical</w:t>
      </w:r>
      <w:r w:rsidR="00AC78B4" w:rsidRPr="00A42849">
        <w:rPr>
          <w:rFonts w:ascii="Times New Roman" w:hAnsi="Times New Roman" w:cs="Times New Roman"/>
          <w:b/>
          <w:bCs/>
          <w:sz w:val="20"/>
          <w:szCs w:val="20"/>
          <w:lang w:bidi="ar-EG"/>
        </w:rPr>
        <w:t xml:space="preserve"> examination:</w:t>
      </w:r>
    </w:p>
    <w:p w:rsidR="00205A66" w:rsidRPr="00A42849" w:rsidRDefault="00205A66" w:rsidP="005465DA">
      <w:pPr>
        <w:bidi w:val="0"/>
        <w:snapToGrid w:val="0"/>
        <w:spacing w:after="0" w:line="240" w:lineRule="auto"/>
        <w:ind w:firstLine="425"/>
        <w:jc w:val="both"/>
        <w:rPr>
          <w:rFonts w:ascii="Times New Roman" w:hAnsi="Times New Roman" w:cs="Times New Roman"/>
          <w:color w:val="000000"/>
          <w:sz w:val="20"/>
          <w:szCs w:val="20"/>
          <w:lang w:bidi="ar-EG"/>
        </w:rPr>
      </w:pPr>
      <w:r w:rsidRPr="00A42849">
        <w:rPr>
          <w:rFonts w:ascii="Times New Roman" w:hAnsi="Times New Roman" w:cs="Times New Roman"/>
          <w:color w:val="000000"/>
          <w:sz w:val="20"/>
          <w:szCs w:val="20"/>
        </w:rPr>
        <w:t>We assessed ER</w:t>
      </w:r>
      <w:r w:rsidRPr="00A42849">
        <w:rPr>
          <w:rFonts w:ascii="Times New Roman" w:hAnsi="Times New Roman" w:cs="Times New Roman"/>
          <w:color w:val="000000"/>
          <w:sz w:val="20"/>
          <w:szCs w:val="20"/>
          <w:lang w:eastAsia="zh-CN" w:bidi="ar-EG"/>
        </w:rPr>
        <w:t xml:space="preserve">, PR and ki67 expression by IHC, using paraffin-embedded sections. Antigen retrieval was performed by treatment with citric acid (pH 6.0) for 20 minutes. Non-specific antibody binding was </w:t>
      </w:r>
      <w:r w:rsidRPr="00A42849">
        <w:rPr>
          <w:rFonts w:ascii="Times New Roman" w:hAnsi="Times New Roman" w:cs="Times New Roman"/>
          <w:color w:val="000000"/>
          <w:sz w:val="20"/>
          <w:szCs w:val="20"/>
          <w:lang w:eastAsia="zh-CN" w:bidi="ar-EG"/>
        </w:rPr>
        <w:lastRenderedPageBreak/>
        <w:t xml:space="preserve">blocked by incubating with 10% fetal calf serum for 20 minutes. Mouse anti-human ER (1:200 Glostrup, Denmark), PR monoclonal antibody (1:100, Dako, Glostrup, Denmark) </w:t>
      </w:r>
      <w:r w:rsidRPr="00A42849">
        <w:rPr>
          <w:rFonts w:ascii="Times New Roman" w:hAnsi="Times New Roman" w:cs="Times New Roman"/>
          <w:color w:val="000000"/>
          <w:sz w:val="20"/>
          <w:szCs w:val="20"/>
          <w:lang w:bidi="ar-EG"/>
        </w:rPr>
        <w:t xml:space="preserve">ki67 or (1: 100, MIB 1 DAKO, Glostrup, </w:t>
      </w:r>
      <w:r w:rsidRPr="00A42849">
        <w:rPr>
          <w:rFonts w:ascii="Times New Roman" w:hAnsi="Times New Roman" w:cs="Times New Roman"/>
          <w:color w:val="000000"/>
          <w:sz w:val="20"/>
          <w:szCs w:val="20"/>
          <w:lang w:eastAsia="zh-CN" w:bidi="ar-EG"/>
        </w:rPr>
        <w:t>Denmark) were added for 1 hour at room temperature. Sections were then washed with phosphate-buffered saline (PBS) and incubated with biotinylated anti-mouse IgG (Dako, Glostrup, Denmark) for 30 minutes and after washing, sections were incubated with streptavidin-conjugated horseradish peroxidase (Dako, Shanghai, China) for 30 minutes. Antigen–antibody complexes were visualised using 3,3Diaminobenzidine (DAB) and counterstained with haematoxylin. Staining in normal endometrial tissues surrounding the tumor served as internal positive control to avoid false negative results</w:t>
      </w:r>
      <w:r w:rsidRPr="00A42849">
        <w:rPr>
          <w:rFonts w:ascii="Times New Roman" w:hAnsi="Times New Roman" w:cs="Times New Roman"/>
          <w:color w:val="000000"/>
          <w:sz w:val="20"/>
          <w:szCs w:val="20"/>
        </w:rPr>
        <w:t>.</w:t>
      </w:r>
    </w:p>
    <w:p w:rsidR="008E3513" w:rsidRPr="00A42849" w:rsidRDefault="00205A66" w:rsidP="005465DA">
      <w:pPr>
        <w:bidi w:val="0"/>
        <w:snapToGrid w:val="0"/>
        <w:spacing w:after="0" w:line="240" w:lineRule="auto"/>
        <w:ind w:firstLine="425"/>
        <w:jc w:val="both"/>
        <w:rPr>
          <w:rFonts w:ascii="Times New Roman" w:hAnsi="Times New Roman" w:cs="Times New Roman"/>
          <w:sz w:val="20"/>
          <w:szCs w:val="20"/>
          <w:lang w:eastAsia="zh-CN"/>
        </w:rPr>
      </w:pPr>
      <w:r w:rsidRPr="00A42849">
        <w:rPr>
          <w:rFonts w:ascii="Times New Roman" w:hAnsi="Times New Roman" w:cs="Times New Roman"/>
          <w:color w:val="000000"/>
          <w:sz w:val="20"/>
          <w:szCs w:val="20"/>
        </w:rPr>
        <w:t xml:space="preserve">The expression of ER, PR and ki67 were analyzed by two experienced pathologists who were blinded to the patient characteristics and outcome. Staining of ER and PR was considered as positive if the tumor cell nuclei were stained in ≥1% of the cells, corresponding to the definition of positivity currently in clinical use. Ki67 expression was considered as positive if the tumor cell nuclei were stained in ≥10% of the cells </w:t>
      </w:r>
      <w:r w:rsidRPr="00A42849">
        <w:rPr>
          <w:rFonts w:ascii="Times New Roman" w:hAnsi="Times New Roman" w:cs="Times New Roman"/>
          <w:b/>
          <w:bCs/>
          <w:color w:val="000000"/>
          <w:sz w:val="20"/>
          <w:szCs w:val="20"/>
        </w:rPr>
        <w:t>(figure 1)</w:t>
      </w:r>
      <w:r w:rsidRPr="00A42849">
        <w:rPr>
          <w:rFonts w:ascii="Times New Roman" w:hAnsi="Times New Roman" w:cs="Times New Roman"/>
          <w:sz w:val="20"/>
          <w:szCs w:val="20"/>
        </w:rPr>
        <w:t>.</w:t>
      </w:r>
    </w:p>
    <w:p w:rsidR="005465DA" w:rsidRPr="00A42849" w:rsidRDefault="005465DA"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sectPr w:rsidR="005465DA" w:rsidRPr="00A42849" w:rsidSect="005465DA">
          <w:type w:val="continuous"/>
          <w:pgSz w:w="12242" w:h="15842" w:code="1"/>
          <w:pgMar w:top="1440" w:right="1440" w:bottom="1440" w:left="1440" w:header="720" w:footer="720" w:gutter="0"/>
          <w:cols w:num="2" w:space="550"/>
          <w:docGrid w:linePitch="360"/>
        </w:sectPr>
      </w:pPr>
    </w:p>
    <w:p w:rsidR="00C31E35" w:rsidRDefault="00C31E35" w:rsidP="005465DA">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p>
    <w:p w:rsidR="00A42849" w:rsidRPr="00A42849" w:rsidRDefault="00A42849" w:rsidP="00A42849">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3223"/>
        <w:gridCol w:w="3078"/>
        <w:gridCol w:w="3175"/>
      </w:tblGrid>
      <w:tr w:rsidR="003937CF" w:rsidRPr="00A42849" w:rsidTr="00C31E35">
        <w:trPr>
          <w:jc w:val="center"/>
        </w:trPr>
        <w:tc>
          <w:tcPr>
            <w:tcW w:w="1701" w:type="pct"/>
            <w:vAlign w:val="center"/>
          </w:tcPr>
          <w:p w:rsidR="003937CF" w:rsidRPr="00A42849"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A42849">
              <w:rPr>
                <w:rFonts w:ascii="Times New Roman" w:eastAsia="Times New Roman" w:hAnsi="Times New Roman" w:cs="Times New Roman"/>
                <w:noProof/>
                <w:sz w:val="20"/>
                <w:szCs w:val="20"/>
                <w:lang w:eastAsia="zh-CN"/>
              </w:rPr>
              <w:drawing>
                <wp:inline distT="0" distB="0" distL="0" distR="0">
                  <wp:extent cx="2018756" cy="1652716"/>
                  <wp:effectExtent l="19050" t="0" r="544"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5986" t="21839" r="45402" b="17241"/>
                          <a:stretch/>
                        </pic:blipFill>
                        <pic:spPr bwMode="auto">
                          <a:xfrm>
                            <a:off x="0" y="0"/>
                            <a:ext cx="2020064" cy="16537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624" w:type="pct"/>
            <w:vAlign w:val="center"/>
          </w:tcPr>
          <w:p w:rsidR="003937CF" w:rsidRPr="00A42849"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A42849">
              <w:rPr>
                <w:rFonts w:ascii="Times New Roman" w:eastAsia="Times New Roman" w:hAnsi="Times New Roman" w:cs="Times New Roman"/>
                <w:noProof/>
                <w:sz w:val="20"/>
                <w:szCs w:val="20"/>
                <w:lang w:eastAsia="zh-CN"/>
              </w:rPr>
              <w:drawing>
                <wp:inline distT="0" distB="0" distL="0" distR="0">
                  <wp:extent cx="1916611" cy="1652147"/>
                  <wp:effectExtent l="19050" t="0" r="7439"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1924" t="21456" r="7753" b="16475"/>
                          <a:stretch/>
                        </pic:blipFill>
                        <pic:spPr bwMode="auto">
                          <a:xfrm>
                            <a:off x="0" y="0"/>
                            <a:ext cx="1922228" cy="16569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675" w:type="pct"/>
            <w:vAlign w:val="center"/>
          </w:tcPr>
          <w:p w:rsidR="003937CF" w:rsidRPr="00A42849"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A42849">
              <w:rPr>
                <w:rFonts w:ascii="Times New Roman" w:eastAsia="Times New Roman" w:hAnsi="Times New Roman" w:cs="Times New Roman"/>
                <w:noProof/>
                <w:sz w:val="20"/>
                <w:szCs w:val="20"/>
                <w:lang w:eastAsia="zh-CN"/>
              </w:rPr>
              <w:drawing>
                <wp:inline distT="0" distB="0" distL="0" distR="0">
                  <wp:extent cx="1988144" cy="1654629"/>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186" t="23755" r="46095" b="18529"/>
                          <a:stretch/>
                        </pic:blipFill>
                        <pic:spPr bwMode="auto">
                          <a:xfrm>
                            <a:off x="0" y="0"/>
                            <a:ext cx="1992606" cy="16583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3937CF" w:rsidRPr="00A42849" w:rsidTr="00C31E35">
        <w:trPr>
          <w:jc w:val="center"/>
        </w:trPr>
        <w:tc>
          <w:tcPr>
            <w:tcW w:w="1701" w:type="pct"/>
            <w:vAlign w:val="center"/>
          </w:tcPr>
          <w:p w:rsidR="003937CF" w:rsidRPr="00A42849"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A42849">
              <w:rPr>
                <w:rFonts w:ascii="Times New Roman" w:eastAsia="Times New Roman" w:hAnsi="Times New Roman" w:cs="Times New Roman"/>
                <w:noProof/>
                <w:sz w:val="20"/>
                <w:szCs w:val="20"/>
                <w:lang w:eastAsia="zh-CN"/>
              </w:rPr>
              <w:drawing>
                <wp:inline distT="0" distB="0" distL="0" distR="0">
                  <wp:extent cx="1983921" cy="1689887"/>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42081" t="24197" r="7682" b="18815"/>
                          <a:stretch/>
                        </pic:blipFill>
                        <pic:spPr bwMode="auto">
                          <a:xfrm>
                            <a:off x="0" y="0"/>
                            <a:ext cx="1982637" cy="168879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624" w:type="pct"/>
            <w:vAlign w:val="center"/>
          </w:tcPr>
          <w:p w:rsidR="003937CF" w:rsidRPr="00A42849"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A42849">
              <w:rPr>
                <w:rFonts w:ascii="Times New Roman" w:eastAsia="Times New Roman" w:hAnsi="Times New Roman" w:cs="Times New Roman"/>
                <w:noProof/>
                <w:sz w:val="20"/>
                <w:szCs w:val="20"/>
                <w:lang w:eastAsia="zh-CN"/>
              </w:rPr>
              <w:drawing>
                <wp:inline distT="0" distB="0" distL="0" distR="0">
                  <wp:extent cx="1876583" cy="1689463"/>
                  <wp:effectExtent l="19050" t="0" r="9367"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5747" t="22222" r="44684" b="18912"/>
                          <a:stretch/>
                        </pic:blipFill>
                        <pic:spPr bwMode="auto">
                          <a:xfrm>
                            <a:off x="0" y="0"/>
                            <a:ext cx="1881232" cy="16936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675" w:type="pct"/>
            <w:vAlign w:val="center"/>
          </w:tcPr>
          <w:p w:rsidR="003937CF" w:rsidRPr="00A42849" w:rsidRDefault="003937CF" w:rsidP="005465DA">
            <w:pPr>
              <w:autoSpaceDE w:val="0"/>
              <w:autoSpaceDN w:val="0"/>
              <w:bidi w:val="0"/>
              <w:adjustRightInd w:val="0"/>
              <w:snapToGrid w:val="0"/>
              <w:jc w:val="both"/>
              <w:rPr>
                <w:rFonts w:ascii="Times New Roman" w:eastAsia="Times New Roman" w:hAnsi="Times New Roman" w:cs="Times New Roman"/>
                <w:sz w:val="20"/>
                <w:szCs w:val="20"/>
              </w:rPr>
            </w:pPr>
            <w:r w:rsidRPr="00A42849">
              <w:rPr>
                <w:rFonts w:ascii="Times New Roman" w:eastAsia="Times New Roman" w:hAnsi="Times New Roman" w:cs="Times New Roman"/>
                <w:noProof/>
                <w:sz w:val="20"/>
                <w:szCs w:val="20"/>
                <w:lang w:eastAsia="zh-CN"/>
              </w:rPr>
              <w:drawing>
                <wp:inline distT="0" distB="0" distL="0" distR="0">
                  <wp:extent cx="1914071" cy="1689463"/>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42557" t="21839" r="6722" b="17858"/>
                          <a:stretch/>
                        </pic:blipFill>
                        <pic:spPr bwMode="auto">
                          <a:xfrm>
                            <a:off x="0" y="0"/>
                            <a:ext cx="1916959" cy="16920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CB5575" w:rsidRPr="00A42849" w:rsidRDefault="00CB5575" w:rsidP="00D36B52">
      <w:pPr>
        <w:bidi w:val="0"/>
        <w:snapToGrid w:val="0"/>
        <w:spacing w:after="0" w:line="240" w:lineRule="auto"/>
        <w:jc w:val="both"/>
        <w:rPr>
          <w:rFonts w:ascii="Times New Roman" w:hAnsi="Times New Roman" w:cs="Times New Roman"/>
          <w:sz w:val="20"/>
          <w:szCs w:val="20"/>
        </w:rPr>
      </w:pPr>
      <w:r w:rsidRPr="00A42849">
        <w:rPr>
          <w:rFonts w:ascii="Times New Roman" w:eastAsia="Calibri" w:hAnsi="Times New Roman" w:cs="Times New Roman"/>
          <w:b/>
          <w:bCs/>
          <w:sz w:val="20"/>
          <w:szCs w:val="20"/>
        </w:rPr>
        <w:t>Figure (1)</w:t>
      </w:r>
      <w:r w:rsidR="00D36B52" w:rsidRPr="00A42849">
        <w:rPr>
          <w:rFonts w:ascii="Times New Roman" w:eastAsia="Calibri" w:hAnsi="Times New Roman" w:cs="Times New Roman"/>
          <w:b/>
          <w:bCs/>
          <w:sz w:val="20"/>
          <w:szCs w:val="20"/>
        </w:rPr>
        <w:t xml:space="preserve">: </w:t>
      </w:r>
      <w:r w:rsidR="00D36B52" w:rsidRPr="00A42849">
        <w:rPr>
          <w:rFonts w:ascii="Times New Roman" w:hAnsi="Times New Roman" w:cs="Times New Roman"/>
          <w:b/>
          <w:bCs/>
          <w:sz w:val="20"/>
          <w:szCs w:val="20"/>
        </w:rPr>
        <w:t>a</w:t>
      </w:r>
      <w:r w:rsidRPr="00A42849">
        <w:rPr>
          <w:rFonts w:ascii="Times New Roman" w:hAnsi="Times New Roman" w:cs="Times New Roman"/>
          <w:sz w:val="20"/>
          <w:szCs w:val="20"/>
        </w:rPr>
        <w:t xml:space="preserve">, Positive ER immunostaining (X400), </w:t>
      </w:r>
      <w:r w:rsidRPr="00A42849">
        <w:rPr>
          <w:rFonts w:ascii="Times New Roman" w:hAnsi="Times New Roman" w:cs="Times New Roman"/>
          <w:b/>
          <w:bCs/>
          <w:sz w:val="20"/>
          <w:szCs w:val="20"/>
        </w:rPr>
        <w:t>b,</w:t>
      </w:r>
      <w:r w:rsidRPr="00A42849">
        <w:rPr>
          <w:rFonts w:ascii="Times New Roman" w:hAnsi="Times New Roman" w:cs="Times New Roman"/>
          <w:sz w:val="20"/>
          <w:szCs w:val="20"/>
        </w:rPr>
        <w:t xml:space="preserve"> Positive PR immunostaining (X400), </w:t>
      </w:r>
      <w:r w:rsidRPr="00A42849">
        <w:rPr>
          <w:rFonts w:ascii="Times New Roman" w:hAnsi="Times New Roman" w:cs="Times New Roman"/>
          <w:b/>
          <w:bCs/>
          <w:sz w:val="20"/>
          <w:szCs w:val="20"/>
        </w:rPr>
        <w:t>c,</w:t>
      </w:r>
      <w:r w:rsidRPr="00A42849">
        <w:rPr>
          <w:rFonts w:ascii="Times New Roman" w:hAnsi="Times New Roman" w:cs="Times New Roman"/>
          <w:sz w:val="20"/>
          <w:szCs w:val="20"/>
        </w:rPr>
        <w:t xml:space="preserve"> Positive Ki67 immunostaining (X400),</w:t>
      </w:r>
      <w:r w:rsidRPr="00A42849">
        <w:rPr>
          <w:rFonts w:ascii="Times New Roman" w:hAnsi="Times New Roman" w:cs="Times New Roman"/>
          <w:b/>
          <w:bCs/>
          <w:sz w:val="20"/>
          <w:szCs w:val="20"/>
        </w:rPr>
        <w:t xml:space="preserve"> d</w:t>
      </w:r>
      <w:r w:rsidRPr="00A42849">
        <w:rPr>
          <w:rFonts w:ascii="Times New Roman" w:hAnsi="Times New Roman" w:cs="Times New Roman"/>
          <w:sz w:val="20"/>
          <w:szCs w:val="20"/>
        </w:rPr>
        <w:t xml:space="preserve">, Negative ER immunostaining (X100), </w:t>
      </w:r>
      <w:r w:rsidRPr="00A42849">
        <w:rPr>
          <w:rFonts w:ascii="Times New Roman" w:hAnsi="Times New Roman" w:cs="Times New Roman"/>
          <w:b/>
          <w:bCs/>
          <w:sz w:val="20"/>
          <w:szCs w:val="20"/>
        </w:rPr>
        <w:t>e</w:t>
      </w:r>
      <w:r w:rsidRPr="00A42849">
        <w:rPr>
          <w:rFonts w:ascii="Times New Roman" w:hAnsi="Times New Roman" w:cs="Times New Roman"/>
          <w:sz w:val="20"/>
          <w:szCs w:val="20"/>
        </w:rPr>
        <w:t>, Negative PR immunostaining (X100)</w:t>
      </w:r>
      <w:r w:rsidRPr="00A42849">
        <w:rPr>
          <w:rFonts w:ascii="Times New Roman" w:hAnsi="Times New Roman" w:cs="Times New Roman"/>
          <w:b/>
          <w:bCs/>
          <w:sz w:val="20"/>
          <w:szCs w:val="20"/>
        </w:rPr>
        <w:t xml:space="preserve"> f</w:t>
      </w:r>
      <w:r w:rsidRPr="00A42849">
        <w:rPr>
          <w:rFonts w:ascii="Times New Roman" w:hAnsi="Times New Roman" w:cs="Times New Roman"/>
          <w:sz w:val="20"/>
          <w:szCs w:val="20"/>
        </w:rPr>
        <w:t>, Positive Ki67 immunostaining (X100)</w:t>
      </w:r>
      <w:r w:rsidR="003937CF" w:rsidRPr="00A42849">
        <w:rPr>
          <w:rFonts w:ascii="Times New Roman" w:hAnsi="Times New Roman" w:cs="Times New Roman"/>
          <w:sz w:val="20"/>
          <w:szCs w:val="20"/>
        </w:rPr>
        <w:t>.</w:t>
      </w:r>
    </w:p>
    <w:p w:rsidR="00C31E35" w:rsidRDefault="00C31E35" w:rsidP="005465DA">
      <w:pPr>
        <w:bidi w:val="0"/>
        <w:snapToGrid w:val="0"/>
        <w:spacing w:after="0" w:line="240" w:lineRule="auto"/>
        <w:ind w:firstLine="425"/>
        <w:jc w:val="both"/>
        <w:rPr>
          <w:rFonts w:ascii="Times New Roman" w:hAnsi="Times New Roman" w:cs="Times New Roman" w:hint="eastAsia"/>
          <w:sz w:val="20"/>
          <w:szCs w:val="20"/>
          <w:lang w:eastAsia="zh-CN"/>
        </w:rPr>
      </w:pPr>
    </w:p>
    <w:p w:rsidR="00A42849" w:rsidRDefault="00A42849" w:rsidP="00A42849">
      <w:pPr>
        <w:bidi w:val="0"/>
        <w:snapToGrid w:val="0"/>
        <w:spacing w:after="0" w:line="240" w:lineRule="auto"/>
        <w:ind w:firstLine="425"/>
        <w:jc w:val="both"/>
        <w:rPr>
          <w:rFonts w:ascii="Times New Roman" w:hAnsi="Times New Roman" w:cs="Times New Roman" w:hint="eastAsia"/>
          <w:sz w:val="20"/>
          <w:szCs w:val="20"/>
          <w:lang w:eastAsia="zh-CN"/>
        </w:rPr>
      </w:pPr>
    </w:p>
    <w:p w:rsidR="00A42849" w:rsidRDefault="00A42849" w:rsidP="00A42849">
      <w:pPr>
        <w:bidi w:val="0"/>
        <w:snapToGrid w:val="0"/>
        <w:spacing w:after="0" w:line="240" w:lineRule="auto"/>
        <w:ind w:firstLine="425"/>
        <w:jc w:val="both"/>
        <w:rPr>
          <w:rFonts w:ascii="Times New Roman" w:hAnsi="Times New Roman" w:cs="Times New Roman" w:hint="eastAsia"/>
          <w:sz w:val="20"/>
          <w:szCs w:val="20"/>
          <w:lang w:eastAsia="zh-CN"/>
        </w:rPr>
      </w:pPr>
    </w:p>
    <w:p w:rsidR="00A42849" w:rsidRDefault="00A42849" w:rsidP="00A42849">
      <w:pPr>
        <w:bidi w:val="0"/>
        <w:snapToGrid w:val="0"/>
        <w:spacing w:after="0" w:line="240" w:lineRule="auto"/>
        <w:ind w:firstLine="425"/>
        <w:jc w:val="both"/>
        <w:rPr>
          <w:rFonts w:ascii="Times New Roman" w:hAnsi="Times New Roman" w:cs="Times New Roman" w:hint="eastAsia"/>
          <w:sz w:val="20"/>
          <w:szCs w:val="20"/>
          <w:lang w:eastAsia="zh-CN"/>
        </w:rPr>
      </w:pPr>
    </w:p>
    <w:p w:rsidR="00A42849" w:rsidRPr="00A42849" w:rsidRDefault="00A42849" w:rsidP="00A42849">
      <w:pPr>
        <w:bidi w:val="0"/>
        <w:snapToGrid w:val="0"/>
        <w:spacing w:after="0" w:line="240" w:lineRule="auto"/>
        <w:ind w:firstLine="425"/>
        <w:jc w:val="both"/>
        <w:rPr>
          <w:rFonts w:ascii="Times New Roman" w:hAnsi="Times New Roman" w:cs="Times New Roman" w:hint="eastAsia"/>
          <w:sz w:val="20"/>
          <w:szCs w:val="20"/>
          <w:lang w:eastAsia="zh-CN"/>
        </w:rPr>
      </w:pPr>
    </w:p>
    <w:p w:rsidR="005465DA" w:rsidRPr="00A42849" w:rsidRDefault="005465DA" w:rsidP="005465DA">
      <w:pPr>
        <w:autoSpaceDE w:val="0"/>
        <w:autoSpaceDN w:val="0"/>
        <w:bidi w:val="0"/>
        <w:adjustRightInd w:val="0"/>
        <w:snapToGrid w:val="0"/>
        <w:spacing w:after="0" w:line="240" w:lineRule="auto"/>
        <w:ind w:firstLine="425"/>
        <w:jc w:val="both"/>
        <w:rPr>
          <w:rFonts w:ascii="Times New Roman" w:hAnsi="Times New Roman" w:cs="Times New Roman"/>
          <w:sz w:val="20"/>
          <w:szCs w:val="20"/>
        </w:rPr>
        <w:sectPr w:rsidR="005465DA" w:rsidRPr="00A42849" w:rsidSect="00C31E35">
          <w:type w:val="continuous"/>
          <w:pgSz w:w="12242" w:h="15842" w:code="1"/>
          <w:pgMar w:top="1440" w:right="1440" w:bottom="1440" w:left="1440" w:header="720" w:footer="720" w:gutter="0"/>
          <w:cols w:space="720"/>
          <w:bidi/>
          <w:docGrid w:linePitch="360"/>
        </w:sectPr>
      </w:pPr>
    </w:p>
    <w:p w:rsidR="00D36B52" w:rsidRPr="00A42849" w:rsidRDefault="00D36B52" w:rsidP="00D36B52">
      <w:pPr>
        <w:bidi w:val="0"/>
        <w:snapToGrid w:val="0"/>
        <w:spacing w:after="0" w:line="240" w:lineRule="auto"/>
        <w:jc w:val="both"/>
        <w:rPr>
          <w:rFonts w:ascii="Times New Roman" w:hAnsi="Times New Roman" w:cs="Times New Roman"/>
          <w:b/>
          <w:bCs/>
          <w:sz w:val="20"/>
          <w:szCs w:val="20"/>
          <w:lang w:bidi="ar-EG"/>
        </w:rPr>
      </w:pPr>
      <w:r w:rsidRPr="00A42849">
        <w:rPr>
          <w:rFonts w:ascii="Times New Roman" w:hAnsi="Times New Roman" w:cs="Times New Roman"/>
          <w:b/>
          <w:bCs/>
          <w:sz w:val="20"/>
          <w:szCs w:val="20"/>
          <w:lang w:bidi="ar-EG"/>
        </w:rPr>
        <w:lastRenderedPageBreak/>
        <w:t>Statistical analysis</w:t>
      </w:r>
    </w:p>
    <w:p w:rsidR="00D36B52" w:rsidRDefault="00D36B52" w:rsidP="00D36B52">
      <w:pPr>
        <w:bidi w:val="0"/>
        <w:snapToGrid w:val="0"/>
        <w:spacing w:after="0" w:line="240" w:lineRule="auto"/>
        <w:ind w:firstLine="425"/>
        <w:jc w:val="both"/>
        <w:rPr>
          <w:rFonts w:ascii="Times New Roman" w:hAnsi="Times New Roman" w:cs="Times New Roman" w:hint="eastAsia"/>
          <w:sz w:val="20"/>
          <w:szCs w:val="20"/>
          <w:lang w:eastAsia="zh-CN" w:bidi="ar-EG"/>
        </w:rPr>
      </w:pPr>
      <w:bookmarkStart w:id="4" w:name="_Hlk536539157"/>
      <w:r w:rsidRPr="00A42849">
        <w:rPr>
          <w:rFonts w:ascii="Times New Roman" w:hAnsi="Times New Roman" w:cs="Times New Roman"/>
          <w:sz w:val="20"/>
          <w:szCs w:val="20"/>
          <w:lang w:bidi="ar-EG"/>
        </w:rPr>
        <w:t>Association of hormonal status, ki67 and BMI with other clinicopathological features were studied. Survival was assessed and compared using Kaplan-Meier curves and log-rank test</w:t>
      </w:r>
      <w:bookmarkEnd w:id="4"/>
      <w:r w:rsidRPr="00A42849">
        <w:rPr>
          <w:rFonts w:ascii="Times New Roman" w:hAnsi="Times New Roman" w:cs="Times New Roman"/>
          <w:sz w:val="20"/>
          <w:szCs w:val="20"/>
          <w:lang w:bidi="ar-EG"/>
        </w:rPr>
        <w:t>. P-values &lt; 0.05 were considered being significant. Disease free survival was calculated from date of diagnosis to either date of recurrence or death.</w:t>
      </w:r>
    </w:p>
    <w:p w:rsidR="00A42849" w:rsidRPr="00A42849" w:rsidRDefault="00A42849" w:rsidP="00A42849">
      <w:pPr>
        <w:bidi w:val="0"/>
        <w:snapToGrid w:val="0"/>
        <w:spacing w:after="0" w:line="240" w:lineRule="auto"/>
        <w:ind w:firstLine="425"/>
        <w:jc w:val="both"/>
        <w:rPr>
          <w:rFonts w:ascii="Times New Roman" w:hAnsi="Times New Roman" w:cs="Times New Roman" w:hint="eastAsia"/>
          <w:sz w:val="20"/>
          <w:szCs w:val="20"/>
          <w:lang w:eastAsia="zh-CN" w:bidi="ar-EG"/>
        </w:rPr>
      </w:pPr>
    </w:p>
    <w:p w:rsidR="00D36B52" w:rsidRPr="00A42849" w:rsidRDefault="00D36B52" w:rsidP="00D36B52">
      <w:pPr>
        <w:bidi w:val="0"/>
        <w:snapToGrid w:val="0"/>
        <w:spacing w:after="0" w:line="240" w:lineRule="auto"/>
        <w:jc w:val="both"/>
        <w:rPr>
          <w:rFonts w:ascii="Times New Roman" w:hAnsi="Times New Roman" w:cs="Times New Roman"/>
          <w:sz w:val="20"/>
          <w:szCs w:val="20"/>
          <w:lang w:bidi="ar-EG"/>
        </w:rPr>
      </w:pPr>
      <w:r w:rsidRPr="00A42849">
        <w:rPr>
          <w:rFonts w:ascii="Times New Roman" w:hAnsi="Times New Roman" w:cs="Times New Roman"/>
          <w:b/>
          <w:bCs/>
          <w:sz w:val="20"/>
          <w:szCs w:val="20"/>
          <w:lang w:bidi="ar-EG"/>
        </w:rPr>
        <w:t>3. Results:</w:t>
      </w:r>
    </w:p>
    <w:p w:rsidR="00D36B52" w:rsidRPr="00A42849" w:rsidRDefault="00D36B52" w:rsidP="00D36B52">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Histopathological and immunehistochemical examination:</w:t>
      </w:r>
    </w:p>
    <w:p w:rsidR="00EB3AC3" w:rsidRPr="00A42849" w:rsidRDefault="000C11DC" w:rsidP="00D36B52">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Fifty-three</w:t>
      </w:r>
      <w:r w:rsidR="00EB3AC3" w:rsidRPr="00A42849">
        <w:rPr>
          <w:rFonts w:ascii="Times New Roman" w:eastAsia="Times New Roman" w:hAnsi="Times New Roman" w:cs="Times New Roman"/>
          <w:sz w:val="20"/>
          <w:szCs w:val="20"/>
        </w:rPr>
        <w:t xml:space="preserve"> patients, diagnosed pathologically to have endometrial carcinoma, were included in </w:t>
      </w:r>
      <w:r w:rsidR="0072277B" w:rsidRPr="00A42849">
        <w:rPr>
          <w:rFonts w:ascii="Times New Roman" w:eastAsia="Times New Roman" w:hAnsi="Times New Roman" w:cs="Times New Roman"/>
          <w:sz w:val="20"/>
          <w:szCs w:val="20"/>
        </w:rPr>
        <w:t xml:space="preserve">our </w:t>
      </w:r>
      <w:r w:rsidR="00EB3AC3" w:rsidRPr="00A42849">
        <w:rPr>
          <w:rFonts w:ascii="Times New Roman" w:eastAsia="Times New Roman" w:hAnsi="Times New Roman" w:cs="Times New Roman"/>
          <w:sz w:val="20"/>
          <w:szCs w:val="20"/>
        </w:rPr>
        <w:t xml:space="preserve">prospective study. Median age was 57 years (range 31-72). Stage II was reported in 19 patients (35.8%). Twenty-nine patients (54.7%) had grade 2 tumor. Most of patients had endometroid type (79.2%). Clinicopathological features </w:t>
      </w:r>
      <w:r w:rsidR="00DE1750" w:rsidRPr="00A42849">
        <w:rPr>
          <w:rFonts w:ascii="Times New Roman" w:eastAsia="Times New Roman" w:hAnsi="Times New Roman" w:cs="Times New Roman"/>
          <w:sz w:val="20"/>
          <w:szCs w:val="20"/>
        </w:rPr>
        <w:t xml:space="preserve">were gathered </w:t>
      </w:r>
      <w:r w:rsidR="00EB3AC3" w:rsidRPr="00A42849">
        <w:rPr>
          <w:rFonts w:ascii="Times New Roman" w:eastAsia="Times New Roman" w:hAnsi="Times New Roman" w:cs="Times New Roman"/>
          <w:sz w:val="20"/>
          <w:szCs w:val="20"/>
        </w:rPr>
        <w:t xml:space="preserve">in </w:t>
      </w:r>
      <w:r w:rsidR="00EB3AC3" w:rsidRPr="00A42849">
        <w:rPr>
          <w:rFonts w:ascii="Times New Roman" w:hAnsi="Times New Roman" w:cs="Times New Roman"/>
          <w:b/>
          <w:bCs/>
          <w:color w:val="000000"/>
          <w:sz w:val="20"/>
          <w:szCs w:val="20"/>
        </w:rPr>
        <w:t xml:space="preserve">table </w:t>
      </w:r>
      <w:r w:rsidR="00EB646D" w:rsidRPr="00A42849">
        <w:rPr>
          <w:rFonts w:ascii="Times New Roman" w:hAnsi="Times New Roman" w:cs="Times New Roman"/>
          <w:b/>
          <w:bCs/>
          <w:color w:val="000000"/>
          <w:sz w:val="20"/>
          <w:szCs w:val="20"/>
        </w:rPr>
        <w:t>(1</w:t>
      </w:r>
      <w:r w:rsidR="00EB3AC3" w:rsidRPr="00A42849">
        <w:rPr>
          <w:rFonts w:ascii="Times New Roman" w:hAnsi="Times New Roman" w:cs="Times New Roman"/>
          <w:b/>
          <w:bCs/>
          <w:color w:val="000000"/>
          <w:sz w:val="20"/>
          <w:szCs w:val="20"/>
        </w:rPr>
        <w:t>)</w:t>
      </w:r>
      <w:r w:rsidR="00EB3AC3" w:rsidRPr="00A42849">
        <w:rPr>
          <w:rFonts w:ascii="Times New Roman" w:eastAsia="Times New Roman" w:hAnsi="Times New Roman" w:cs="Times New Roman"/>
          <w:sz w:val="20"/>
          <w:szCs w:val="20"/>
        </w:rPr>
        <w:t>.</w:t>
      </w:r>
    </w:p>
    <w:p w:rsidR="00EB3AC3" w:rsidRPr="00A42849" w:rsidRDefault="00EB3AC3"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Positive ER and PR expression was detected in 54.7% and 49.1% of EMC patients respectively and both were significantly associated with less myometrial invasion, low Ki-67, BMI&gt;30</w:t>
      </w:r>
      <w:r w:rsidR="00A0055F" w:rsidRPr="00A42849">
        <w:rPr>
          <w:rFonts w:ascii="Times New Roman" w:eastAsia="Times New Roman" w:hAnsi="Times New Roman" w:cs="Times New Roman"/>
          <w:sz w:val="20"/>
          <w:szCs w:val="20"/>
        </w:rPr>
        <w:t xml:space="preserve"> kg/m</w:t>
      </w:r>
      <w:r w:rsidR="00A0055F" w:rsidRPr="00A42849">
        <w:rPr>
          <w:rFonts w:ascii="Times New Roman" w:eastAsia="Times New Roman" w:hAnsi="Times New Roman" w:cs="Times New Roman"/>
          <w:sz w:val="20"/>
          <w:szCs w:val="20"/>
          <w:vertAlign w:val="superscript"/>
        </w:rPr>
        <w:t>2</w:t>
      </w:r>
      <w:r w:rsidRPr="00A42849">
        <w:rPr>
          <w:rFonts w:ascii="Times New Roman" w:eastAsia="Times New Roman" w:hAnsi="Times New Roman" w:cs="Times New Roman"/>
          <w:sz w:val="20"/>
          <w:szCs w:val="20"/>
        </w:rPr>
        <w:t xml:space="preserve"> and endometrioid type. Only positive ER was significantly correlated to stage I-II. Also, only positive PR was significantly correlated to age ≤57 and grade I-II </w:t>
      </w:r>
      <w:r w:rsidRPr="00A42849">
        <w:rPr>
          <w:rFonts w:ascii="Times New Roman" w:hAnsi="Times New Roman" w:cs="Times New Roman"/>
          <w:b/>
          <w:bCs/>
          <w:color w:val="000000"/>
          <w:sz w:val="20"/>
          <w:szCs w:val="20"/>
        </w:rPr>
        <w:t>(Table 2)</w:t>
      </w:r>
      <w:r w:rsidRPr="00A42849">
        <w:rPr>
          <w:rFonts w:ascii="Times New Roman" w:eastAsia="Times New Roman" w:hAnsi="Times New Roman" w:cs="Times New Roman"/>
          <w:sz w:val="20"/>
          <w:szCs w:val="20"/>
        </w:rPr>
        <w:t>.</w:t>
      </w:r>
    </w:p>
    <w:p w:rsidR="00EB3AC3" w:rsidRPr="00A42849" w:rsidRDefault="00EB3AC3"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High Ki-67 (&gt;</w:t>
      </w:r>
      <w:r w:rsidR="00624CBA" w:rsidRPr="00A42849">
        <w:rPr>
          <w:rFonts w:ascii="Times New Roman" w:eastAsia="Times New Roman" w:hAnsi="Times New Roman" w:cs="Times New Roman"/>
          <w:sz w:val="20"/>
          <w:szCs w:val="20"/>
        </w:rPr>
        <w:t>10</w:t>
      </w:r>
      <w:r w:rsidRPr="00A42849">
        <w:rPr>
          <w:rFonts w:ascii="Times New Roman" w:eastAsia="Times New Roman" w:hAnsi="Times New Roman" w:cs="Times New Roman"/>
          <w:sz w:val="20"/>
          <w:szCs w:val="20"/>
        </w:rPr>
        <w:t>) was reported in 13 patient (24.5%) and significantly associated with higher grade, stage, LVI, BMI≤30</w:t>
      </w:r>
      <w:r w:rsidR="000C11DC" w:rsidRPr="00A42849">
        <w:rPr>
          <w:rFonts w:ascii="Times New Roman" w:eastAsia="Times New Roman" w:hAnsi="Times New Roman" w:cs="Times New Roman"/>
          <w:sz w:val="20"/>
          <w:szCs w:val="20"/>
        </w:rPr>
        <w:t>kg/m</w:t>
      </w:r>
      <w:r w:rsidR="000C11DC" w:rsidRPr="00A42849">
        <w:rPr>
          <w:rFonts w:ascii="Times New Roman" w:eastAsia="Times New Roman" w:hAnsi="Times New Roman" w:cs="Times New Roman"/>
          <w:sz w:val="20"/>
          <w:szCs w:val="20"/>
          <w:vertAlign w:val="superscript"/>
        </w:rPr>
        <w:t>2</w:t>
      </w:r>
      <w:r w:rsidRPr="00A42849">
        <w:rPr>
          <w:rFonts w:ascii="Times New Roman" w:eastAsia="Times New Roman" w:hAnsi="Times New Roman" w:cs="Times New Roman"/>
          <w:sz w:val="20"/>
          <w:szCs w:val="20"/>
        </w:rPr>
        <w:t xml:space="preserve"> and non-endometrioid type </w:t>
      </w:r>
      <w:r w:rsidRPr="00A42849">
        <w:rPr>
          <w:rFonts w:ascii="Times New Roman" w:hAnsi="Times New Roman" w:cs="Times New Roman"/>
          <w:b/>
          <w:bCs/>
          <w:color w:val="000000"/>
          <w:sz w:val="20"/>
          <w:szCs w:val="20"/>
        </w:rPr>
        <w:t>(</w:t>
      </w:r>
      <w:r w:rsidR="00345215" w:rsidRPr="00A42849">
        <w:rPr>
          <w:rFonts w:ascii="Times New Roman" w:hAnsi="Times New Roman" w:cs="Times New Roman"/>
          <w:b/>
          <w:bCs/>
          <w:color w:val="000000"/>
          <w:sz w:val="20"/>
          <w:szCs w:val="20"/>
        </w:rPr>
        <w:t>T</w:t>
      </w:r>
      <w:r w:rsidRPr="00A42849">
        <w:rPr>
          <w:rFonts w:ascii="Times New Roman" w:hAnsi="Times New Roman" w:cs="Times New Roman"/>
          <w:b/>
          <w:bCs/>
          <w:color w:val="000000"/>
          <w:sz w:val="20"/>
          <w:szCs w:val="20"/>
        </w:rPr>
        <w:t>able 3)</w:t>
      </w:r>
      <w:r w:rsidRPr="00A42849">
        <w:rPr>
          <w:rFonts w:ascii="Times New Roman" w:eastAsia="Times New Roman" w:hAnsi="Times New Roman" w:cs="Times New Roman"/>
          <w:sz w:val="20"/>
          <w:szCs w:val="20"/>
        </w:rPr>
        <w:t>.</w:t>
      </w:r>
    </w:p>
    <w:p w:rsidR="00EB3AC3" w:rsidRPr="00A42849" w:rsidRDefault="00EB3AC3"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 xml:space="preserve">Twenty-nine patients (54.7%) in our study had BMI &gt;30 </w:t>
      </w:r>
      <w:bookmarkStart w:id="5" w:name="_Hlk295996"/>
      <w:r w:rsidRPr="00A42849">
        <w:rPr>
          <w:rFonts w:ascii="Times New Roman" w:eastAsia="Times New Roman" w:hAnsi="Times New Roman" w:cs="Times New Roman"/>
          <w:sz w:val="20"/>
          <w:szCs w:val="20"/>
        </w:rPr>
        <w:t>kg/m</w:t>
      </w:r>
      <w:r w:rsidRPr="00A42849">
        <w:rPr>
          <w:rFonts w:ascii="Times New Roman" w:eastAsia="Times New Roman" w:hAnsi="Times New Roman" w:cs="Times New Roman"/>
          <w:sz w:val="20"/>
          <w:szCs w:val="20"/>
          <w:vertAlign w:val="superscript"/>
        </w:rPr>
        <w:t>2</w:t>
      </w:r>
      <w:bookmarkEnd w:id="5"/>
      <w:r w:rsidRPr="00A42849">
        <w:rPr>
          <w:rFonts w:ascii="Times New Roman" w:eastAsia="Times New Roman" w:hAnsi="Times New Roman" w:cs="Times New Roman"/>
          <w:sz w:val="20"/>
          <w:szCs w:val="20"/>
        </w:rPr>
        <w:t>, this was significantly associated with earlier stage and endometrioid type (</w:t>
      </w:r>
      <w:r w:rsidR="00345215" w:rsidRPr="00A42849">
        <w:rPr>
          <w:rFonts w:ascii="Times New Roman" w:hAnsi="Times New Roman" w:cs="Times New Roman"/>
          <w:b/>
          <w:bCs/>
          <w:color w:val="000000"/>
          <w:sz w:val="20"/>
          <w:szCs w:val="20"/>
        </w:rPr>
        <w:t>T</w:t>
      </w:r>
      <w:r w:rsidRPr="00A42849">
        <w:rPr>
          <w:rFonts w:ascii="Times New Roman" w:hAnsi="Times New Roman" w:cs="Times New Roman"/>
          <w:b/>
          <w:bCs/>
          <w:color w:val="000000"/>
          <w:sz w:val="20"/>
          <w:szCs w:val="20"/>
        </w:rPr>
        <w:t>able 4</w:t>
      </w:r>
      <w:r w:rsidRPr="00A42849">
        <w:rPr>
          <w:rFonts w:ascii="Times New Roman" w:eastAsia="Times New Roman" w:hAnsi="Times New Roman" w:cs="Times New Roman"/>
          <w:sz w:val="20"/>
          <w:szCs w:val="20"/>
        </w:rPr>
        <w:t xml:space="preserve">). </w:t>
      </w:r>
    </w:p>
    <w:p w:rsidR="00EB3AC3" w:rsidRPr="00A42849" w:rsidRDefault="00EB3AC3"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The estimated mean disease-free survival was 40 months (</w:t>
      </w:r>
      <w:r w:rsidRPr="00A42849">
        <w:rPr>
          <w:rFonts w:ascii="Times New Roman" w:hAnsi="Times New Roman" w:cs="Times New Roman"/>
          <w:b/>
          <w:bCs/>
          <w:sz w:val="20"/>
          <w:szCs w:val="20"/>
        </w:rPr>
        <w:t>95% CI</w:t>
      </w:r>
      <w:r w:rsidRPr="00A42849">
        <w:rPr>
          <w:rFonts w:ascii="Times New Roman" w:eastAsia="Times New Roman" w:hAnsi="Times New Roman" w:cs="Times New Roman"/>
          <w:sz w:val="20"/>
          <w:szCs w:val="20"/>
        </w:rPr>
        <w:t xml:space="preserve"> 37.8:43.6) with 3- year DFS was 77.4%.</w:t>
      </w:r>
      <w:r w:rsidR="00DE1750" w:rsidRPr="00A42849">
        <w:rPr>
          <w:rFonts w:ascii="Times New Roman" w:eastAsia="Times New Roman" w:hAnsi="Times New Roman" w:cs="Times New Roman"/>
          <w:sz w:val="20"/>
          <w:szCs w:val="20"/>
        </w:rPr>
        <w:t xml:space="preserve"> Relation of </w:t>
      </w:r>
      <w:r w:rsidR="00DE1750" w:rsidRPr="00A42849">
        <w:rPr>
          <w:rFonts w:ascii="Times New Roman" w:hAnsi="Times New Roman" w:cs="Times New Roman"/>
          <w:sz w:val="20"/>
          <w:szCs w:val="20"/>
          <w:lang w:bidi="ar-EG"/>
        </w:rPr>
        <w:t>disease-free survival to prognostic features</w:t>
      </w:r>
      <w:r w:rsidR="00DE1750" w:rsidRPr="00A42849">
        <w:rPr>
          <w:rFonts w:ascii="Times New Roman" w:eastAsia="Times New Roman" w:hAnsi="Times New Roman" w:cs="Times New Roman"/>
          <w:sz w:val="20"/>
          <w:szCs w:val="20"/>
        </w:rPr>
        <w:t xml:space="preserve"> was clarified in </w:t>
      </w:r>
      <w:r w:rsidR="00DE1750" w:rsidRPr="00A42849">
        <w:rPr>
          <w:rFonts w:ascii="Times New Roman" w:hAnsi="Times New Roman" w:cs="Times New Roman"/>
          <w:b/>
          <w:bCs/>
          <w:color w:val="000000"/>
          <w:sz w:val="20"/>
          <w:szCs w:val="20"/>
        </w:rPr>
        <w:t>figure (2)</w:t>
      </w:r>
      <w:r w:rsidR="00DE1750" w:rsidRPr="00A42849">
        <w:rPr>
          <w:rFonts w:ascii="Times New Roman" w:eastAsia="Times New Roman" w:hAnsi="Times New Roman" w:cs="Times New Roman"/>
          <w:sz w:val="20"/>
          <w:szCs w:val="20"/>
        </w:rPr>
        <w:t>.</w:t>
      </w:r>
    </w:p>
    <w:p w:rsidR="00EB3AC3" w:rsidRPr="00A42849" w:rsidRDefault="00EB3AC3"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bookmarkStart w:id="6" w:name="_Hlk536283866"/>
      <w:r w:rsidRPr="00A42849">
        <w:rPr>
          <w:rFonts w:ascii="Times New Roman" w:eastAsia="Times New Roman" w:hAnsi="Times New Roman" w:cs="Times New Roman"/>
          <w:sz w:val="20"/>
          <w:szCs w:val="20"/>
        </w:rPr>
        <w:t xml:space="preserve">Univariate analysis </w:t>
      </w:r>
      <w:bookmarkEnd w:id="6"/>
      <w:r w:rsidRPr="00A42849">
        <w:rPr>
          <w:rFonts w:ascii="Times New Roman" w:eastAsia="Times New Roman" w:hAnsi="Times New Roman" w:cs="Times New Roman"/>
          <w:sz w:val="20"/>
          <w:szCs w:val="20"/>
        </w:rPr>
        <w:t xml:space="preserve">indicated that, less myometrial invasion, early disease stage, grade I-II tumor, low Ki-67 and positive ER expression were associated significantly with longer DFS </w:t>
      </w:r>
      <w:r w:rsidRPr="00A42849">
        <w:rPr>
          <w:rFonts w:ascii="Times New Roman" w:hAnsi="Times New Roman" w:cs="Times New Roman"/>
          <w:b/>
          <w:bCs/>
          <w:color w:val="000000"/>
          <w:sz w:val="20"/>
          <w:szCs w:val="20"/>
        </w:rPr>
        <w:t>(Table 5)</w:t>
      </w:r>
      <w:r w:rsidR="00205A66" w:rsidRPr="00A42849">
        <w:rPr>
          <w:rFonts w:ascii="Times New Roman" w:eastAsia="Times New Roman" w:hAnsi="Times New Roman" w:cs="Times New Roman"/>
          <w:sz w:val="20"/>
          <w:szCs w:val="20"/>
        </w:rPr>
        <w:t xml:space="preserve">. </w:t>
      </w:r>
    </w:p>
    <w:p w:rsidR="00C31E35" w:rsidRPr="00A42849" w:rsidRDefault="00EB3AC3" w:rsidP="00D36B52">
      <w:pPr>
        <w:bidi w:val="0"/>
        <w:snapToGrid w:val="0"/>
        <w:spacing w:after="0" w:line="240" w:lineRule="auto"/>
        <w:ind w:firstLine="425"/>
        <w:jc w:val="both"/>
        <w:rPr>
          <w:rFonts w:ascii="Times New Roman" w:hAnsi="Times New Roman" w:cs="Times New Roman"/>
          <w:b/>
          <w:bCs/>
          <w:color w:val="000000"/>
          <w:sz w:val="20"/>
          <w:szCs w:val="20"/>
        </w:rPr>
      </w:pPr>
      <w:r w:rsidRPr="00A42849">
        <w:rPr>
          <w:rFonts w:ascii="Times New Roman" w:eastAsia="Times New Roman" w:hAnsi="Times New Roman" w:cs="Times New Roman"/>
          <w:sz w:val="20"/>
          <w:szCs w:val="20"/>
        </w:rPr>
        <w:lastRenderedPageBreak/>
        <w:t xml:space="preserve">Multivariate Cox regression analysis detected that myometrial invasion </w:t>
      </w:r>
      <w:r w:rsidRPr="00A42849">
        <w:rPr>
          <w:rFonts w:ascii="Times New Roman" w:hAnsi="Times New Roman" w:cs="Times New Roman"/>
          <w:sz w:val="20"/>
          <w:szCs w:val="20"/>
        </w:rPr>
        <w:t>≤1/2</w:t>
      </w:r>
      <w:r w:rsidRPr="00A42849">
        <w:rPr>
          <w:rFonts w:ascii="Times New Roman" w:eastAsia="Times New Roman" w:hAnsi="Times New Roman" w:cs="Times New Roman"/>
          <w:sz w:val="20"/>
          <w:szCs w:val="20"/>
        </w:rPr>
        <w:t xml:space="preserve">, grade I-II and positive ER expression remained statistically significant with DFS </w:t>
      </w:r>
      <w:r w:rsidRPr="00A42849">
        <w:rPr>
          <w:rFonts w:ascii="Times New Roman" w:hAnsi="Times New Roman" w:cs="Times New Roman"/>
          <w:b/>
          <w:bCs/>
          <w:color w:val="000000"/>
          <w:sz w:val="20"/>
          <w:szCs w:val="20"/>
        </w:rPr>
        <w:t>(Table 6)</w:t>
      </w:r>
      <w:r w:rsidR="00665D6A" w:rsidRPr="00A42849">
        <w:rPr>
          <w:rFonts w:ascii="Times New Roman" w:hAnsi="Times New Roman" w:cs="Times New Roman"/>
          <w:b/>
          <w:bCs/>
          <w:color w:val="000000"/>
          <w:sz w:val="20"/>
          <w:szCs w:val="20"/>
        </w:rPr>
        <w:t>.</w:t>
      </w:r>
    </w:p>
    <w:p w:rsidR="005465DA" w:rsidRDefault="005465DA" w:rsidP="005465DA">
      <w:pPr>
        <w:autoSpaceDE w:val="0"/>
        <w:autoSpaceDN w:val="0"/>
        <w:bidi w:val="0"/>
        <w:adjustRightInd w:val="0"/>
        <w:snapToGrid w:val="0"/>
        <w:spacing w:after="0" w:line="240" w:lineRule="auto"/>
        <w:jc w:val="both"/>
        <w:rPr>
          <w:rFonts w:ascii="Times New Roman" w:hAnsi="Times New Roman" w:cs="Times New Roman" w:hint="eastAsia"/>
          <w:b/>
          <w:bCs/>
          <w:color w:val="000000"/>
          <w:sz w:val="20"/>
          <w:szCs w:val="20"/>
          <w:lang w:eastAsia="zh-CN"/>
        </w:rPr>
      </w:pPr>
    </w:p>
    <w:p w:rsidR="00A42849" w:rsidRPr="00A42849" w:rsidRDefault="00A42849" w:rsidP="00A42849">
      <w:pPr>
        <w:autoSpaceDE w:val="0"/>
        <w:autoSpaceDN w:val="0"/>
        <w:bidi w:val="0"/>
        <w:adjustRightInd w:val="0"/>
        <w:snapToGrid w:val="0"/>
        <w:spacing w:after="0" w:line="240" w:lineRule="auto"/>
        <w:jc w:val="both"/>
        <w:rPr>
          <w:rFonts w:ascii="Times New Roman" w:hAnsi="Times New Roman" w:cs="Times New Roman"/>
          <w:b/>
          <w:bCs/>
          <w:color w:val="000000"/>
          <w:sz w:val="20"/>
          <w:szCs w:val="20"/>
          <w:lang w:eastAsia="zh-CN"/>
        </w:rPr>
      </w:pPr>
    </w:p>
    <w:p w:rsidR="00D36B52" w:rsidRPr="00A42849" w:rsidRDefault="00D36B52" w:rsidP="00D36B52">
      <w:pPr>
        <w:autoSpaceDE w:val="0"/>
        <w:autoSpaceDN w:val="0"/>
        <w:bidi w:val="0"/>
        <w:adjustRightInd w:val="0"/>
        <w:snapToGrid w:val="0"/>
        <w:spacing w:after="0" w:line="240" w:lineRule="auto"/>
        <w:jc w:val="center"/>
        <w:rPr>
          <w:rFonts w:ascii="Times New Roman" w:eastAsia="Times New Roman+FPEF" w:hAnsi="Times New Roman" w:cs="Times New Roman"/>
          <w:b/>
          <w:bCs/>
          <w:sz w:val="20"/>
          <w:szCs w:val="20"/>
        </w:rPr>
      </w:pPr>
      <w:r w:rsidRPr="00A42849">
        <w:rPr>
          <w:rFonts w:ascii="Times New Roman" w:hAnsi="Times New Roman" w:cs="Times New Roman"/>
          <w:b/>
          <w:bCs/>
          <w:color w:val="000000"/>
          <w:sz w:val="20"/>
          <w:szCs w:val="20"/>
        </w:rPr>
        <w:t>Table (1)</w:t>
      </w:r>
      <w:r w:rsidRPr="00A42849">
        <w:rPr>
          <w:rFonts w:ascii="Times New Roman" w:hAnsi="Times New Roman" w:cs="Times New Roman"/>
          <w:b/>
          <w:bCs/>
          <w:sz w:val="20"/>
          <w:szCs w:val="20"/>
          <w:lang w:bidi="ar-EG"/>
        </w:rPr>
        <w:t xml:space="preserve">: Patient characteristics </w:t>
      </w:r>
    </w:p>
    <w:tbl>
      <w:tblPr>
        <w:tblStyle w:val="TableGrid"/>
        <w:tblW w:w="5000" w:type="pct"/>
        <w:jc w:val="center"/>
        <w:tblCellMar>
          <w:left w:w="57" w:type="dxa"/>
          <w:right w:w="57" w:type="dxa"/>
        </w:tblCellMar>
        <w:tblLook w:val="04A0"/>
      </w:tblPr>
      <w:tblGrid>
        <w:gridCol w:w="3172"/>
        <w:gridCol w:w="798"/>
        <w:gridCol w:w="550"/>
      </w:tblGrid>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eastAsia="Times New Roman" w:hAnsi="Times New Roman" w:cs="Times New Roman"/>
                <w:sz w:val="20"/>
                <w:szCs w:val="20"/>
              </w:rPr>
              <w:t>Characteristics of all population</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b/>
                <w:bCs/>
                <w:sz w:val="20"/>
                <w:szCs w:val="20"/>
              </w:rPr>
            </w:pPr>
            <w:r w:rsidRPr="00A42849">
              <w:rPr>
                <w:rFonts w:ascii="Times New Roman" w:hAnsi="Times New Roman" w:cs="Times New Roman"/>
                <w:b/>
                <w:bCs/>
                <w:sz w:val="20"/>
                <w:szCs w:val="20"/>
              </w:rPr>
              <w:t>(n=53)</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b/>
                <w:bCs/>
                <w:sz w:val="20"/>
                <w:szCs w:val="20"/>
              </w:rPr>
            </w:pPr>
            <w:r w:rsidRPr="00A42849">
              <w:rPr>
                <w:rFonts w:ascii="Times New Roman" w:hAnsi="Times New Roman" w:cs="Times New Roman"/>
                <w:b/>
                <w:bCs/>
                <w:sz w:val="20"/>
                <w:szCs w:val="20"/>
              </w:rPr>
              <w:t>%</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eastAsia="Times New Roman" w:hAnsi="Times New Roman" w:cs="Times New Roman"/>
                <w:b/>
                <w:bCs/>
                <w:sz w:val="20"/>
                <w:szCs w:val="20"/>
              </w:rPr>
              <w:t>Age group</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≤57</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&gt;57</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21</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32</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39.6</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60.4</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eastAsia="Times New Roman" w:hAnsi="Times New Roman" w:cs="Times New Roman"/>
                <w:b/>
                <w:bCs/>
                <w:sz w:val="20"/>
                <w:szCs w:val="20"/>
              </w:rPr>
              <w:t>Myometrial invasion</w:t>
            </w:r>
          </w:p>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hAnsi="Times New Roman" w:cs="Times New Roman"/>
                <w:sz w:val="20"/>
                <w:szCs w:val="20"/>
              </w:rPr>
              <w:t>≤1/2</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&gt;1/2</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31</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22</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58.5</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41.5</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eastAsia="Times New Roman" w:hAnsi="Times New Roman" w:cs="Times New Roman"/>
                <w:b/>
                <w:bCs/>
                <w:sz w:val="20"/>
                <w:szCs w:val="20"/>
              </w:rPr>
              <w:t xml:space="preserve"> Cervical involvement </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No</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 xml:space="preserve">Yes </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37</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16</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69.8</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30.2</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eastAsia="Times New Roman" w:hAnsi="Times New Roman" w:cs="Times New Roman"/>
                <w:b/>
                <w:bCs/>
                <w:sz w:val="20"/>
                <w:szCs w:val="20"/>
              </w:rPr>
              <w:t xml:space="preserve">Stage </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I</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II</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III</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16</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19</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18</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30.2</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35.8</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34</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eastAsia="Times New Roman" w:hAnsi="Times New Roman" w:cs="Times New Roman"/>
                <w:b/>
                <w:bCs/>
                <w:sz w:val="20"/>
                <w:szCs w:val="20"/>
              </w:rPr>
              <w:t xml:space="preserve"> Tumor grade</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G1</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G2</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G3</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6</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29</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18</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11.3</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54.7</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34</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eastAsia="Times New Roman" w:hAnsi="Times New Roman" w:cs="Times New Roman"/>
                <w:b/>
                <w:bCs/>
                <w:sz w:val="20"/>
                <w:szCs w:val="20"/>
              </w:rPr>
              <w:t>Lymphovascular invasion</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Absent</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 xml:space="preserve">Present </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42</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11</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b/>
                <w:bCs/>
                <w:color w:val="00B050"/>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color w:val="000000" w:themeColor="text1"/>
                <w:sz w:val="20"/>
                <w:szCs w:val="20"/>
              </w:rPr>
            </w:pPr>
            <w:r w:rsidRPr="00A42849">
              <w:rPr>
                <w:rFonts w:ascii="Times New Roman" w:hAnsi="Times New Roman" w:cs="Times New Roman"/>
                <w:color w:val="000000" w:themeColor="text1"/>
                <w:sz w:val="20"/>
                <w:szCs w:val="20"/>
              </w:rPr>
              <w:t>77.4</w:t>
            </w:r>
          </w:p>
          <w:p w:rsidR="00D36B52" w:rsidRPr="00A42849" w:rsidRDefault="00D36B52" w:rsidP="005315F5">
            <w:pPr>
              <w:autoSpaceDE w:val="0"/>
              <w:autoSpaceDN w:val="0"/>
              <w:bidi w:val="0"/>
              <w:adjustRightInd w:val="0"/>
              <w:snapToGrid w:val="0"/>
              <w:jc w:val="both"/>
              <w:rPr>
                <w:rFonts w:ascii="Times New Roman" w:hAnsi="Times New Roman" w:cs="Times New Roman"/>
                <w:b/>
                <w:bCs/>
                <w:sz w:val="20"/>
                <w:szCs w:val="20"/>
              </w:rPr>
            </w:pPr>
            <w:r w:rsidRPr="00A42849">
              <w:rPr>
                <w:rFonts w:ascii="Times New Roman" w:hAnsi="Times New Roman" w:cs="Times New Roman"/>
                <w:color w:val="000000" w:themeColor="text1"/>
                <w:sz w:val="20"/>
                <w:szCs w:val="20"/>
              </w:rPr>
              <w:t>22.6</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eastAsia="Times New Roman" w:hAnsi="Times New Roman" w:cs="Times New Roman"/>
                <w:b/>
                <w:bCs/>
                <w:sz w:val="20"/>
                <w:szCs w:val="20"/>
              </w:rPr>
              <w:t xml:space="preserve">Histological type </w:t>
            </w:r>
          </w:p>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 xml:space="preserve">Endometrioid </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eastAsia="Times New Roman" w:hAnsi="Times New Roman" w:cs="Times New Roman"/>
                <w:sz w:val="20"/>
                <w:szCs w:val="20"/>
              </w:rPr>
              <w:t>Non endometrioid</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41</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12</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79.2</w:t>
            </w:r>
          </w:p>
          <w:p w:rsidR="00D36B52" w:rsidRPr="00A42849" w:rsidRDefault="00D36B52" w:rsidP="005315F5">
            <w:pPr>
              <w:autoSpaceDE w:val="0"/>
              <w:autoSpaceDN w:val="0"/>
              <w:bidi w:val="0"/>
              <w:adjustRightInd w:val="0"/>
              <w:snapToGrid w:val="0"/>
              <w:jc w:val="both"/>
              <w:rPr>
                <w:rFonts w:ascii="Times New Roman" w:hAnsi="Times New Roman" w:cs="Times New Roman"/>
                <w:b/>
                <w:bCs/>
                <w:sz w:val="20"/>
                <w:szCs w:val="20"/>
              </w:rPr>
            </w:pPr>
            <w:r w:rsidRPr="00A42849">
              <w:rPr>
                <w:rFonts w:ascii="Times New Roman" w:hAnsi="Times New Roman" w:cs="Times New Roman"/>
                <w:sz w:val="20"/>
                <w:szCs w:val="20"/>
              </w:rPr>
              <w:t>20.8</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eastAsia="Times New Roman" w:hAnsi="Times New Roman" w:cs="Times New Roman"/>
                <w:b/>
                <w:bCs/>
                <w:sz w:val="20"/>
                <w:szCs w:val="20"/>
              </w:rPr>
              <w:t>ER expression</w:t>
            </w:r>
          </w:p>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 xml:space="preserve">Positive </w:t>
            </w:r>
          </w:p>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eastAsia="Times New Roman" w:hAnsi="Times New Roman" w:cs="Times New Roman"/>
                <w:sz w:val="20"/>
                <w:szCs w:val="20"/>
              </w:rPr>
              <w:t>Negative</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29</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24</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54.7</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45.3</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eastAsia="Times New Roman" w:hAnsi="Times New Roman" w:cs="Times New Roman"/>
                <w:b/>
                <w:bCs/>
                <w:sz w:val="20"/>
                <w:szCs w:val="20"/>
              </w:rPr>
              <w:t>PR expression</w:t>
            </w:r>
          </w:p>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 xml:space="preserve">Positive </w:t>
            </w:r>
          </w:p>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eastAsia="Times New Roman" w:hAnsi="Times New Roman" w:cs="Times New Roman"/>
                <w:sz w:val="20"/>
                <w:szCs w:val="20"/>
              </w:rPr>
              <w:t>Negative</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26</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27</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49.1</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50.9</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eastAsia="Times New Roman" w:hAnsi="Times New Roman" w:cs="Times New Roman"/>
                <w:b/>
                <w:bCs/>
                <w:sz w:val="20"/>
                <w:szCs w:val="20"/>
              </w:rPr>
              <w:t>Ki 67</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&lt;10%</w:t>
            </w:r>
          </w:p>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hAnsi="Times New Roman" w:cs="Times New Roman"/>
                <w:sz w:val="20"/>
                <w:szCs w:val="20"/>
              </w:rPr>
              <w:t>≥ 10%</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40</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13</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75.5</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24.5</w:t>
            </w:r>
          </w:p>
        </w:tc>
      </w:tr>
      <w:tr w:rsidR="00D36B52" w:rsidRPr="00A42849" w:rsidTr="005315F5">
        <w:trPr>
          <w:jc w:val="center"/>
        </w:trPr>
        <w:tc>
          <w:tcPr>
            <w:tcW w:w="3509" w:type="pct"/>
            <w:vAlign w:val="center"/>
          </w:tcPr>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eastAsia="Times New Roman" w:hAnsi="Times New Roman" w:cs="Times New Roman"/>
                <w:b/>
                <w:bCs/>
                <w:sz w:val="20"/>
                <w:szCs w:val="20"/>
              </w:rPr>
              <w:t xml:space="preserve">BMI </w:t>
            </w:r>
          </w:p>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vertAlign w:val="superscript"/>
              </w:rPr>
            </w:pPr>
            <w:r w:rsidRPr="00A42849">
              <w:rPr>
                <w:rFonts w:ascii="Times New Roman" w:hAnsi="Times New Roman" w:cs="Times New Roman"/>
                <w:sz w:val="20"/>
                <w:szCs w:val="20"/>
              </w:rPr>
              <w:t>≤</w:t>
            </w:r>
            <w:r w:rsidRPr="00A42849">
              <w:rPr>
                <w:rFonts w:ascii="Times New Roman" w:eastAsia="Times New Roman" w:hAnsi="Times New Roman" w:cs="Times New Roman"/>
                <w:b/>
                <w:bCs/>
                <w:sz w:val="20"/>
                <w:szCs w:val="20"/>
              </w:rPr>
              <w:t xml:space="preserve"> 30kg/m</w:t>
            </w:r>
            <w:r w:rsidRPr="00A42849">
              <w:rPr>
                <w:rFonts w:ascii="Times New Roman" w:eastAsia="Times New Roman" w:hAnsi="Times New Roman" w:cs="Times New Roman"/>
                <w:b/>
                <w:bCs/>
                <w:sz w:val="20"/>
                <w:szCs w:val="20"/>
                <w:vertAlign w:val="superscript"/>
              </w:rPr>
              <w:t>2</w:t>
            </w:r>
          </w:p>
          <w:p w:rsidR="00D36B52" w:rsidRPr="00A42849" w:rsidRDefault="00D36B52" w:rsidP="005315F5">
            <w:pPr>
              <w:autoSpaceDE w:val="0"/>
              <w:autoSpaceDN w:val="0"/>
              <w:bidi w:val="0"/>
              <w:adjustRightInd w:val="0"/>
              <w:snapToGrid w:val="0"/>
              <w:jc w:val="both"/>
              <w:rPr>
                <w:rFonts w:ascii="Times New Roman" w:eastAsia="Times New Roman" w:hAnsi="Times New Roman" w:cs="Times New Roman"/>
                <w:b/>
                <w:bCs/>
                <w:sz w:val="20"/>
                <w:szCs w:val="20"/>
              </w:rPr>
            </w:pPr>
            <w:r w:rsidRPr="00A42849">
              <w:rPr>
                <w:rFonts w:ascii="Times New Roman" w:eastAsia="Times New Roman" w:hAnsi="Times New Roman" w:cs="Times New Roman"/>
                <w:b/>
                <w:bCs/>
                <w:sz w:val="20"/>
                <w:szCs w:val="20"/>
              </w:rPr>
              <w:t>&gt;30 kg/m</w:t>
            </w:r>
            <w:r w:rsidRPr="00A42849">
              <w:rPr>
                <w:rFonts w:ascii="Times New Roman" w:eastAsia="Times New Roman" w:hAnsi="Times New Roman" w:cs="Times New Roman"/>
                <w:b/>
                <w:bCs/>
                <w:sz w:val="20"/>
                <w:szCs w:val="20"/>
                <w:vertAlign w:val="superscript"/>
              </w:rPr>
              <w:t>2</w:t>
            </w:r>
          </w:p>
        </w:tc>
        <w:tc>
          <w:tcPr>
            <w:tcW w:w="883"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24</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29</w:t>
            </w:r>
          </w:p>
        </w:tc>
        <w:tc>
          <w:tcPr>
            <w:tcW w:w="609" w:type="pct"/>
            <w:vAlign w:val="center"/>
          </w:tcPr>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45.3</w:t>
            </w:r>
          </w:p>
          <w:p w:rsidR="00D36B52" w:rsidRPr="00A42849" w:rsidRDefault="00D36B52" w:rsidP="005315F5">
            <w:pPr>
              <w:autoSpaceDE w:val="0"/>
              <w:autoSpaceDN w:val="0"/>
              <w:bidi w:val="0"/>
              <w:adjustRightInd w:val="0"/>
              <w:snapToGrid w:val="0"/>
              <w:jc w:val="both"/>
              <w:rPr>
                <w:rFonts w:ascii="Times New Roman" w:hAnsi="Times New Roman" w:cs="Times New Roman"/>
                <w:sz w:val="20"/>
                <w:szCs w:val="20"/>
              </w:rPr>
            </w:pPr>
            <w:r w:rsidRPr="00A42849">
              <w:rPr>
                <w:rFonts w:ascii="Times New Roman" w:hAnsi="Times New Roman" w:cs="Times New Roman"/>
                <w:sz w:val="20"/>
                <w:szCs w:val="20"/>
              </w:rPr>
              <w:t>54.7</w:t>
            </w:r>
          </w:p>
        </w:tc>
      </w:tr>
    </w:tbl>
    <w:p w:rsidR="00D36B52" w:rsidRPr="00A42849" w:rsidRDefault="00D36B52" w:rsidP="00D36B52">
      <w:pPr>
        <w:autoSpaceDE w:val="0"/>
        <w:autoSpaceDN w:val="0"/>
        <w:bidi w:val="0"/>
        <w:adjustRightInd w:val="0"/>
        <w:snapToGrid w:val="0"/>
        <w:spacing w:after="0" w:line="240" w:lineRule="auto"/>
        <w:jc w:val="both"/>
        <w:rPr>
          <w:rFonts w:ascii="Times New Roman" w:hAnsi="Times New Roman" w:cs="Times New Roman"/>
          <w:b/>
          <w:bCs/>
          <w:color w:val="000000"/>
          <w:sz w:val="20"/>
          <w:szCs w:val="20"/>
          <w:lang w:eastAsia="zh-CN"/>
        </w:rPr>
        <w:sectPr w:rsidR="00D36B52" w:rsidRPr="00A42849" w:rsidSect="005465DA">
          <w:type w:val="continuous"/>
          <w:pgSz w:w="12242" w:h="15842" w:code="1"/>
          <w:pgMar w:top="1440" w:right="1440" w:bottom="1440" w:left="1440" w:header="720" w:footer="720" w:gutter="0"/>
          <w:cols w:num="2" w:space="550"/>
          <w:docGrid w:linePitch="360"/>
        </w:sectPr>
      </w:pPr>
    </w:p>
    <w:p w:rsidR="00D36B52" w:rsidRPr="00A42849" w:rsidRDefault="00D36B52" w:rsidP="00D36B52">
      <w:pPr>
        <w:bidi w:val="0"/>
        <w:snapToGrid w:val="0"/>
        <w:spacing w:after="0" w:line="240" w:lineRule="auto"/>
        <w:jc w:val="center"/>
        <w:rPr>
          <w:rFonts w:ascii="Times New Roman" w:hAnsi="Times New Roman" w:cs="Times New Roman"/>
          <w:b/>
          <w:bCs/>
          <w:color w:val="000000"/>
          <w:sz w:val="20"/>
          <w:szCs w:val="20"/>
          <w:lang w:eastAsia="zh-CN"/>
        </w:rPr>
      </w:pPr>
    </w:p>
    <w:p w:rsidR="00A42849" w:rsidRDefault="00A42849" w:rsidP="00D36B52">
      <w:pPr>
        <w:bidi w:val="0"/>
        <w:snapToGrid w:val="0"/>
        <w:spacing w:after="0" w:line="240" w:lineRule="auto"/>
        <w:jc w:val="center"/>
        <w:rPr>
          <w:rFonts w:ascii="Times New Roman" w:hAnsi="Times New Roman" w:cs="Times New Roman" w:hint="eastAsia"/>
          <w:b/>
          <w:bCs/>
          <w:color w:val="000000"/>
          <w:sz w:val="20"/>
          <w:szCs w:val="20"/>
          <w:lang w:eastAsia="zh-CN"/>
        </w:rPr>
      </w:pPr>
    </w:p>
    <w:p w:rsidR="00A42849" w:rsidRDefault="00A42849" w:rsidP="00A42849">
      <w:pPr>
        <w:bidi w:val="0"/>
        <w:snapToGrid w:val="0"/>
        <w:spacing w:after="0" w:line="240" w:lineRule="auto"/>
        <w:jc w:val="center"/>
        <w:rPr>
          <w:rFonts w:ascii="Times New Roman" w:hAnsi="Times New Roman" w:cs="Times New Roman" w:hint="eastAsia"/>
          <w:b/>
          <w:bCs/>
          <w:color w:val="000000"/>
          <w:sz w:val="20"/>
          <w:szCs w:val="20"/>
          <w:lang w:eastAsia="zh-CN"/>
        </w:rPr>
      </w:pPr>
    </w:p>
    <w:p w:rsidR="00A42849" w:rsidRDefault="00A42849" w:rsidP="00A42849">
      <w:pPr>
        <w:bidi w:val="0"/>
        <w:snapToGrid w:val="0"/>
        <w:spacing w:after="0" w:line="240" w:lineRule="auto"/>
        <w:jc w:val="center"/>
        <w:rPr>
          <w:rFonts w:ascii="Times New Roman" w:hAnsi="Times New Roman" w:cs="Times New Roman" w:hint="eastAsia"/>
          <w:b/>
          <w:bCs/>
          <w:color w:val="000000"/>
          <w:sz w:val="20"/>
          <w:szCs w:val="20"/>
          <w:lang w:eastAsia="zh-CN"/>
        </w:rPr>
      </w:pPr>
    </w:p>
    <w:p w:rsidR="00A42849" w:rsidRDefault="00A42849" w:rsidP="00A42849">
      <w:pPr>
        <w:bidi w:val="0"/>
        <w:snapToGrid w:val="0"/>
        <w:spacing w:after="0" w:line="240" w:lineRule="auto"/>
        <w:jc w:val="center"/>
        <w:rPr>
          <w:rFonts w:ascii="Times New Roman" w:hAnsi="Times New Roman" w:cs="Times New Roman" w:hint="eastAsia"/>
          <w:b/>
          <w:bCs/>
          <w:color w:val="000000"/>
          <w:sz w:val="20"/>
          <w:szCs w:val="20"/>
          <w:lang w:eastAsia="zh-CN"/>
        </w:rPr>
      </w:pPr>
    </w:p>
    <w:p w:rsidR="00A42849" w:rsidRDefault="00A42849" w:rsidP="00A42849">
      <w:pPr>
        <w:bidi w:val="0"/>
        <w:snapToGrid w:val="0"/>
        <w:spacing w:after="0" w:line="240" w:lineRule="auto"/>
        <w:jc w:val="center"/>
        <w:rPr>
          <w:rFonts w:ascii="Times New Roman" w:hAnsi="Times New Roman" w:cs="Times New Roman" w:hint="eastAsia"/>
          <w:b/>
          <w:bCs/>
          <w:color w:val="000000"/>
          <w:sz w:val="20"/>
          <w:szCs w:val="20"/>
          <w:lang w:eastAsia="zh-CN"/>
        </w:rPr>
      </w:pPr>
    </w:p>
    <w:p w:rsidR="00A42849" w:rsidRDefault="00A42849" w:rsidP="00A42849">
      <w:pPr>
        <w:bidi w:val="0"/>
        <w:snapToGrid w:val="0"/>
        <w:spacing w:after="0" w:line="240" w:lineRule="auto"/>
        <w:jc w:val="center"/>
        <w:rPr>
          <w:rFonts w:ascii="Times New Roman" w:hAnsi="Times New Roman" w:cs="Times New Roman" w:hint="eastAsia"/>
          <w:b/>
          <w:bCs/>
          <w:color w:val="000000"/>
          <w:sz w:val="20"/>
          <w:szCs w:val="20"/>
          <w:lang w:eastAsia="zh-CN"/>
        </w:rPr>
      </w:pPr>
    </w:p>
    <w:p w:rsidR="00A42849" w:rsidRDefault="00A42849" w:rsidP="00A42849">
      <w:pPr>
        <w:bidi w:val="0"/>
        <w:snapToGrid w:val="0"/>
        <w:spacing w:after="0" w:line="240" w:lineRule="auto"/>
        <w:jc w:val="center"/>
        <w:rPr>
          <w:rFonts w:ascii="Times New Roman" w:hAnsi="Times New Roman" w:cs="Times New Roman" w:hint="eastAsia"/>
          <w:b/>
          <w:bCs/>
          <w:color w:val="000000"/>
          <w:sz w:val="20"/>
          <w:szCs w:val="20"/>
          <w:lang w:eastAsia="zh-CN"/>
        </w:rPr>
      </w:pPr>
    </w:p>
    <w:p w:rsidR="00A42849" w:rsidRDefault="00A42849" w:rsidP="00A42849">
      <w:pPr>
        <w:bidi w:val="0"/>
        <w:snapToGrid w:val="0"/>
        <w:spacing w:after="0" w:line="240" w:lineRule="auto"/>
        <w:jc w:val="center"/>
        <w:rPr>
          <w:rFonts w:ascii="Times New Roman" w:hAnsi="Times New Roman" w:cs="Times New Roman" w:hint="eastAsia"/>
          <w:b/>
          <w:bCs/>
          <w:color w:val="000000"/>
          <w:sz w:val="20"/>
          <w:szCs w:val="20"/>
          <w:lang w:eastAsia="zh-CN"/>
        </w:rPr>
      </w:pPr>
    </w:p>
    <w:p w:rsidR="00A42849" w:rsidRDefault="00A42849" w:rsidP="00A42849">
      <w:pPr>
        <w:bidi w:val="0"/>
        <w:snapToGrid w:val="0"/>
        <w:spacing w:after="0" w:line="240" w:lineRule="auto"/>
        <w:jc w:val="center"/>
        <w:rPr>
          <w:rFonts w:ascii="Times New Roman" w:hAnsi="Times New Roman" w:cs="Times New Roman" w:hint="eastAsia"/>
          <w:b/>
          <w:bCs/>
          <w:color w:val="000000"/>
          <w:sz w:val="20"/>
          <w:szCs w:val="20"/>
          <w:lang w:eastAsia="zh-CN"/>
        </w:rPr>
      </w:pPr>
    </w:p>
    <w:p w:rsidR="00EB3AC3" w:rsidRPr="00A42849" w:rsidRDefault="00EB3AC3" w:rsidP="00A42849">
      <w:pPr>
        <w:bidi w:val="0"/>
        <w:snapToGrid w:val="0"/>
        <w:spacing w:after="0" w:line="240" w:lineRule="auto"/>
        <w:jc w:val="center"/>
        <w:rPr>
          <w:rFonts w:ascii="Times New Roman" w:hAnsi="Times New Roman" w:cs="Times New Roman"/>
          <w:sz w:val="20"/>
          <w:szCs w:val="20"/>
          <w:lang w:bidi="ar-EG"/>
        </w:rPr>
      </w:pPr>
      <w:r w:rsidRPr="00A42849">
        <w:rPr>
          <w:rFonts w:ascii="Times New Roman" w:hAnsi="Times New Roman" w:cs="Times New Roman"/>
          <w:b/>
          <w:bCs/>
          <w:color w:val="000000"/>
          <w:sz w:val="20"/>
          <w:szCs w:val="20"/>
        </w:rPr>
        <w:lastRenderedPageBreak/>
        <w:t>Table (2)</w:t>
      </w:r>
      <w:r w:rsidRPr="00A42849">
        <w:rPr>
          <w:rFonts w:ascii="Times New Roman" w:hAnsi="Times New Roman" w:cs="Times New Roman"/>
          <w:sz w:val="20"/>
          <w:szCs w:val="20"/>
          <w:lang w:bidi="ar-EG"/>
        </w:rPr>
        <w:t xml:space="preserve"> Correlation of patient characteristics and hormonal status </w:t>
      </w:r>
    </w:p>
    <w:tbl>
      <w:tblPr>
        <w:tblStyle w:val="TableGrid"/>
        <w:tblW w:w="5000" w:type="pct"/>
        <w:jc w:val="center"/>
        <w:tblCellMar>
          <w:left w:w="57" w:type="dxa"/>
          <w:right w:w="57" w:type="dxa"/>
        </w:tblCellMar>
        <w:tblLook w:val="04A0"/>
      </w:tblPr>
      <w:tblGrid>
        <w:gridCol w:w="2481"/>
        <w:gridCol w:w="1433"/>
        <w:gridCol w:w="1499"/>
        <w:gridCol w:w="595"/>
        <w:gridCol w:w="1433"/>
        <w:gridCol w:w="1442"/>
        <w:gridCol w:w="593"/>
      </w:tblGrid>
      <w:tr w:rsidR="00EB3AC3" w:rsidRPr="00A42849" w:rsidTr="00D36B52">
        <w:trPr>
          <w:tblHeader/>
          <w:jc w:val="center"/>
        </w:trPr>
        <w:tc>
          <w:tcPr>
            <w:tcW w:w="1309" w:type="pct"/>
            <w:vMerge w:val="restart"/>
            <w:vAlign w:val="center"/>
          </w:tcPr>
          <w:p w:rsidR="00EB3AC3" w:rsidRPr="00A42849" w:rsidRDefault="00EB3AC3" w:rsidP="00A42849">
            <w:pPr>
              <w:autoSpaceDE w:val="0"/>
              <w:autoSpaceDN w:val="0"/>
              <w:bidi w:val="0"/>
              <w:adjustRightInd w:val="0"/>
              <w:snapToGrid w:val="0"/>
              <w:rPr>
                <w:rFonts w:ascii="Times New Roman" w:hAnsi="Times New Roman" w:cs="Times New Roman"/>
                <w:sz w:val="18"/>
                <w:szCs w:val="18"/>
              </w:rPr>
            </w:pPr>
            <w:r w:rsidRPr="00A42849">
              <w:rPr>
                <w:rFonts w:ascii="Times New Roman" w:eastAsia="Times New Roman" w:hAnsi="Times New Roman" w:cs="Times New Roman"/>
                <w:sz w:val="18"/>
                <w:szCs w:val="18"/>
              </w:rPr>
              <w:t>Population Characteristics</w:t>
            </w:r>
            <w:r w:rsidR="00D36B52" w:rsidRPr="00A42849">
              <w:rPr>
                <w:rFonts w:ascii="Times New Roman" w:hAnsi="Times New Roman" w:cs="Times New Roman" w:hint="eastAsia"/>
                <w:sz w:val="18"/>
                <w:szCs w:val="18"/>
                <w:lang w:eastAsia="zh-CN"/>
              </w:rPr>
              <w:t xml:space="preserve"> </w:t>
            </w:r>
            <w:r w:rsidRPr="00A42849">
              <w:rPr>
                <w:rFonts w:ascii="Times New Roman" w:hAnsi="Times New Roman" w:cs="Times New Roman"/>
                <w:b/>
                <w:bCs/>
                <w:sz w:val="18"/>
                <w:szCs w:val="18"/>
              </w:rPr>
              <w:t>(N=5</w:t>
            </w:r>
            <w:r w:rsidR="00A0055F" w:rsidRPr="00A42849">
              <w:rPr>
                <w:rFonts w:ascii="Times New Roman" w:hAnsi="Times New Roman" w:cs="Times New Roman"/>
                <w:b/>
                <w:bCs/>
                <w:sz w:val="18"/>
                <w:szCs w:val="18"/>
              </w:rPr>
              <w:t>3</w:t>
            </w:r>
            <w:r w:rsidRPr="00A42849">
              <w:rPr>
                <w:rFonts w:ascii="Times New Roman" w:hAnsi="Times New Roman" w:cs="Times New Roman"/>
                <w:b/>
                <w:bCs/>
                <w:sz w:val="18"/>
                <w:szCs w:val="18"/>
              </w:rPr>
              <w:t>)</w:t>
            </w:r>
          </w:p>
        </w:tc>
        <w:tc>
          <w:tcPr>
            <w:tcW w:w="1547" w:type="pct"/>
            <w:gridSpan w:val="2"/>
            <w:vAlign w:val="center"/>
          </w:tcPr>
          <w:p w:rsidR="00EB3AC3" w:rsidRPr="00A42849" w:rsidRDefault="00EB3AC3" w:rsidP="00A42849">
            <w:pPr>
              <w:autoSpaceDE w:val="0"/>
              <w:autoSpaceDN w:val="0"/>
              <w:bidi w:val="0"/>
              <w:adjustRightInd w:val="0"/>
              <w:snapToGrid w:val="0"/>
              <w:rPr>
                <w:rFonts w:ascii="Times New Roman" w:hAnsi="Times New Roman" w:cs="Times New Roman"/>
                <w:b/>
                <w:bCs/>
                <w:sz w:val="18"/>
                <w:szCs w:val="18"/>
              </w:rPr>
            </w:pPr>
            <w:r w:rsidRPr="00A42849">
              <w:rPr>
                <w:rFonts w:ascii="Times New Roman" w:hAnsi="Times New Roman" w:cs="Times New Roman"/>
                <w:b/>
                <w:bCs/>
                <w:sz w:val="18"/>
                <w:szCs w:val="18"/>
              </w:rPr>
              <w:t>ER expression</w:t>
            </w:r>
          </w:p>
        </w:tc>
        <w:tc>
          <w:tcPr>
            <w:tcW w:w="314" w:type="pct"/>
            <w:vMerge w:val="restart"/>
            <w:vAlign w:val="center"/>
          </w:tcPr>
          <w:p w:rsidR="00EB3AC3" w:rsidRPr="00A42849" w:rsidRDefault="00EB3AC3" w:rsidP="00A42849">
            <w:pPr>
              <w:autoSpaceDE w:val="0"/>
              <w:autoSpaceDN w:val="0"/>
              <w:bidi w:val="0"/>
              <w:adjustRightInd w:val="0"/>
              <w:snapToGrid w:val="0"/>
              <w:rPr>
                <w:rFonts w:ascii="Times New Roman" w:hAnsi="Times New Roman" w:cs="Times New Roman"/>
                <w:b/>
                <w:bCs/>
                <w:i/>
                <w:iCs/>
                <w:sz w:val="18"/>
                <w:szCs w:val="18"/>
              </w:rPr>
            </w:pPr>
            <w:r w:rsidRPr="00A42849">
              <w:rPr>
                <w:rFonts w:ascii="Times New Roman" w:hAnsi="Times New Roman" w:cs="Times New Roman"/>
                <w:b/>
                <w:bCs/>
                <w:i/>
                <w:iCs/>
                <w:sz w:val="18"/>
                <w:szCs w:val="18"/>
              </w:rPr>
              <w:t>P</w:t>
            </w:r>
          </w:p>
        </w:tc>
        <w:tc>
          <w:tcPr>
            <w:tcW w:w="1516" w:type="pct"/>
            <w:gridSpan w:val="2"/>
            <w:vAlign w:val="center"/>
          </w:tcPr>
          <w:p w:rsidR="00EB3AC3" w:rsidRPr="00A42849" w:rsidRDefault="00EB3AC3" w:rsidP="00A42849">
            <w:pPr>
              <w:autoSpaceDE w:val="0"/>
              <w:autoSpaceDN w:val="0"/>
              <w:bidi w:val="0"/>
              <w:adjustRightInd w:val="0"/>
              <w:snapToGrid w:val="0"/>
              <w:rPr>
                <w:rFonts w:ascii="Times New Roman" w:hAnsi="Times New Roman" w:cs="Times New Roman"/>
                <w:b/>
                <w:bCs/>
                <w:i/>
                <w:iCs/>
                <w:sz w:val="18"/>
                <w:szCs w:val="18"/>
              </w:rPr>
            </w:pPr>
            <w:r w:rsidRPr="00A42849">
              <w:rPr>
                <w:rFonts w:ascii="Times New Roman" w:hAnsi="Times New Roman" w:cs="Times New Roman"/>
                <w:b/>
                <w:bCs/>
                <w:sz w:val="18"/>
                <w:szCs w:val="18"/>
              </w:rPr>
              <w:t>PR expression</w:t>
            </w:r>
          </w:p>
        </w:tc>
        <w:tc>
          <w:tcPr>
            <w:tcW w:w="314" w:type="pct"/>
            <w:vMerge w:val="restart"/>
            <w:vAlign w:val="center"/>
          </w:tcPr>
          <w:p w:rsidR="00EB3AC3" w:rsidRPr="00A42849" w:rsidRDefault="00EB3AC3" w:rsidP="00A42849">
            <w:pPr>
              <w:autoSpaceDE w:val="0"/>
              <w:autoSpaceDN w:val="0"/>
              <w:bidi w:val="0"/>
              <w:adjustRightInd w:val="0"/>
              <w:snapToGrid w:val="0"/>
              <w:rPr>
                <w:rFonts w:ascii="Times New Roman" w:hAnsi="Times New Roman" w:cs="Times New Roman"/>
                <w:b/>
                <w:bCs/>
                <w:i/>
                <w:iCs/>
                <w:sz w:val="18"/>
                <w:szCs w:val="18"/>
              </w:rPr>
            </w:pPr>
            <w:r w:rsidRPr="00A42849">
              <w:rPr>
                <w:rFonts w:ascii="Times New Roman" w:hAnsi="Times New Roman" w:cs="Times New Roman"/>
                <w:b/>
                <w:bCs/>
                <w:i/>
                <w:iCs/>
                <w:sz w:val="18"/>
                <w:szCs w:val="18"/>
              </w:rPr>
              <w:t>P</w:t>
            </w:r>
          </w:p>
        </w:tc>
      </w:tr>
      <w:tr w:rsidR="00C31E35" w:rsidRPr="00A42849" w:rsidTr="00D36B52">
        <w:trPr>
          <w:tblHeader/>
          <w:jc w:val="center"/>
        </w:trPr>
        <w:tc>
          <w:tcPr>
            <w:tcW w:w="1309" w:type="pct"/>
            <w:vMerge/>
            <w:vAlign w:val="center"/>
          </w:tcPr>
          <w:p w:rsidR="00EB3AC3" w:rsidRPr="00A42849" w:rsidRDefault="00EB3AC3" w:rsidP="00A42849">
            <w:pPr>
              <w:autoSpaceDE w:val="0"/>
              <w:autoSpaceDN w:val="0"/>
              <w:bidi w:val="0"/>
              <w:adjustRightInd w:val="0"/>
              <w:snapToGrid w:val="0"/>
              <w:rPr>
                <w:rFonts w:ascii="Times New Roman" w:eastAsia="Times New Roman" w:hAnsi="Times New Roman" w:cs="Times New Roman"/>
                <w:sz w:val="18"/>
                <w:szCs w:val="18"/>
              </w:rPr>
            </w:pP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b/>
                <w:bCs/>
                <w:sz w:val="16"/>
                <w:szCs w:val="16"/>
              </w:rPr>
            </w:pPr>
            <w:r w:rsidRPr="00A42849">
              <w:rPr>
                <w:rFonts w:ascii="Times New Roman" w:hAnsi="Times New Roman" w:cs="Times New Roman"/>
                <w:b/>
                <w:bCs/>
                <w:sz w:val="16"/>
                <w:szCs w:val="16"/>
              </w:rPr>
              <w:t>Positive n=29 (%)</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b/>
                <w:bCs/>
                <w:sz w:val="16"/>
                <w:szCs w:val="16"/>
              </w:rPr>
            </w:pPr>
            <w:r w:rsidRPr="00A42849">
              <w:rPr>
                <w:rFonts w:ascii="Times New Roman" w:hAnsi="Times New Roman" w:cs="Times New Roman"/>
                <w:b/>
                <w:bCs/>
                <w:sz w:val="16"/>
                <w:szCs w:val="16"/>
              </w:rPr>
              <w:t>Negative</w:t>
            </w:r>
            <w:r w:rsidR="00D36B52" w:rsidRPr="00A42849">
              <w:rPr>
                <w:rFonts w:ascii="Times New Roman" w:hAnsi="Times New Roman" w:cs="Times New Roman" w:hint="eastAsia"/>
                <w:b/>
                <w:bCs/>
                <w:sz w:val="16"/>
                <w:szCs w:val="16"/>
                <w:lang w:eastAsia="zh-CN"/>
              </w:rPr>
              <w:t xml:space="preserve"> </w:t>
            </w:r>
            <w:r w:rsidRPr="00A42849">
              <w:rPr>
                <w:rFonts w:ascii="Times New Roman" w:hAnsi="Times New Roman" w:cs="Times New Roman"/>
                <w:b/>
                <w:bCs/>
                <w:sz w:val="16"/>
                <w:szCs w:val="16"/>
              </w:rPr>
              <w:t>n=24 (%)</w:t>
            </w:r>
          </w:p>
        </w:tc>
        <w:tc>
          <w:tcPr>
            <w:tcW w:w="314" w:type="pct"/>
            <w:vMerge/>
            <w:vAlign w:val="center"/>
          </w:tcPr>
          <w:p w:rsidR="00EB3AC3" w:rsidRPr="00A42849" w:rsidRDefault="00EB3AC3" w:rsidP="00A42849">
            <w:pPr>
              <w:autoSpaceDE w:val="0"/>
              <w:autoSpaceDN w:val="0"/>
              <w:bidi w:val="0"/>
              <w:adjustRightInd w:val="0"/>
              <w:snapToGrid w:val="0"/>
              <w:rPr>
                <w:rFonts w:ascii="Times New Roman" w:hAnsi="Times New Roman" w:cs="Times New Roman"/>
                <w:b/>
                <w:bCs/>
                <w:sz w:val="16"/>
                <w:szCs w:val="16"/>
              </w:rPr>
            </w:pP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b/>
                <w:bCs/>
                <w:sz w:val="16"/>
                <w:szCs w:val="16"/>
              </w:rPr>
            </w:pPr>
            <w:r w:rsidRPr="00A42849">
              <w:rPr>
                <w:rFonts w:ascii="Times New Roman" w:hAnsi="Times New Roman" w:cs="Times New Roman"/>
                <w:b/>
                <w:bCs/>
                <w:sz w:val="16"/>
                <w:szCs w:val="16"/>
              </w:rPr>
              <w:t>Positive n=26 (%)</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b/>
                <w:bCs/>
                <w:sz w:val="16"/>
                <w:szCs w:val="16"/>
              </w:rPr>
            </w:pPr>
            <w:r w:rsidRPr="00A42849">
              <w:rPr>
                <w:rFonts w:ascii="Times New Roman" w:hAnsi="Times New Roman" w:cs="Times New Roman"/>
                <w:b/>
                <w:bCs/>
                <w:sz w:val="16"/>
                <w:szCs w:val="16"/>
              </w:rPr>
              <w:t>Negative</w:t>
            </w:r>
            <w:r w:rsidR="00D36B52" w:rsidRPr="00A42849">
              <w:rPr>
                <w:rFonts w:ascii="Times New Roman" w:hAnsi="Times New Roman" w:cs="Times New Roman" w:hint="eastAsia"/>
                <w:b/>
                <w:bCs/>
                <w:sz w:val="16"/>
                <w:szCs w:val="16"/>
                <w:lang w:eastAsia="zh-CN"/>
              </w:rPr>
              <w:t xml:space="preserve"> </w:t>
            </w:r>
            <w:r w:rsidRPr="00A42849">
              <w:rPr>
                <w:rFonts w:ascii="Times New Roman" w:hAnsi="Times New Roman" w:cs="Times New Roman"/>
                <w:b/>
                <w:bCs/>
                <w:sz w:val="16"/>
                <w:szCs w:val="16"/>
              </w:rPr>
              <w:t>n=27 %)</w:t>
            </w:r>
          </w:p>
        </w:tc>
        <w:tc>
          <w:tcPr>
            <w:tcW w:w="314" w:type="pct"/>
            <w:vMerge/>
            <w:vAlign w:val="center"/>
          </w:tcPr>
          <w:p w:rsidR="00EB3AC3" w:rsidRPr="00A42849" w:rsidRDefault="00EB3AC3" w:rsidP="00A42849">
            <w:pPr>
              <w:autoSpaceDE w:val="0"/>
              <w:autoSpaceDN w:val="0"/>
              <w:bidi w:val="0"/>
              <w:adjustRightInd w:val="0"/>
              <w:snapToGrid w:val="0"/>
              <w:rPr>
                <w:rFonts w:ascii="Times New Roman" w:hAnsi="Times New Roman" w:cs="Times New Roman"/>
                <w:b/>
                <w:bCs/>
                <w:sz w:val="18"/>
                <w:szCs w:val="18"/>
              </w:rPr>
            </w:pPr>
          </w:p>
        </w:tc>
      </w:tr>
      <w:tr w:rsidR="00C31E35" w:rsidRPr="00A42849" w:rsidTr="00D36B52">
        <w:trPr>
          <w:jc w:val="center"/>
        </w:trPr>
        <w:tc>
          <w:tcPr>
            <w:tcW w:w="1309"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eastAsia="Times New Roman" w:hAnsi="Times New Roman" w:cs="Times New Roman"/>
                <w:b/>
                <w:bCs/>
                <w:sz w:val="17"/>
                <w:szCs w:val="17"/>
              </w:rPr>
              <w:t>Age group</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≤57 </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&gt;57 </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14(48.3)</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15 (51.7)</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7 (29.2)</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17 (70.8)</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0.157</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14(53.8)</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12 (46.2)</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7 (25.9)</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20 (74.1)</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0.038</w:t>
            </w:r>
            <w:r w:rsidRPr="00A42849">
              <w:rPr>
                <w:rFonts w:ascii="Times New Roman" w:hAnsi="Times New Roman" w:cs="Times New Roman"/>
                <w:color w:val="FF0000"/>
                <w:sz w:val="17"/>
                <w:szCs w:val="17"/>
              </w:rPr>
              <w:t>*</w:t>
            </w:r>
          </w:p>
        </w:tc>
      </w:tr>
      <w:tr w:rsidR="00C31E35" w:rsidRPr="00A42849" w:rsidTr="00D36B52">
        <w:trPr>
          <w:jc w:val="center"/>
        </w:trPr>
        <w:tc>
          <w:tcPr>
            <w:tcW w:w="1309"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eastAsia="Times New Roman" w:hAnsi="Times New Roman" w:cs="Times New Roman"/>
                <w:b/>
                <w:bCs/>
                <w:sz w:val="17"/>
                <w:szCs w:val="17"/>
              </w:rPr>
              <w:t>Myometrial invasion</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&lt;1/2 </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&gt;1/2</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21(72.4)</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8 (27.6)</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10 (41.7)</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14 (58.3)</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0.024</w:t>
            </w:r>
            <w:r w:rsidRPr="00A42849">
              <w:rPr>
                <w:rFonts w:ascii="Times New Roman" w:hAnsi="Times New Roman" w:cs="Times New Roman"/>
                <w:color w:val="FF0000"/>
                <w:sz w:val="17"/>
                <w:szCs w:val="17"/>
              </w:rPr>
              <w:t>*</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19 (73.1)</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7 (26.9)</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12 (44.4)</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15 (55.6)</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0.034</w:t>
            </w:r>
            <w:r w:rsidRPr="00A42849">
              <w:rPr>
                <w:rFonts w:ascii="Times New Roman" w:hAnsi="Times New Roman" w:cs="Times New Roman"/>
                <w:color w:val="FF0000"/>
                <w:sz w:val="17"/>
                <w:szCs w:val="17"/>
              </w:rPr>
              <w:t>*</w:t>
            </w:r>
          </w:p>
        </w:tc>
      </w:tr>
      <w:tr w:rsidR="00C31E35" w:rsidRPr="00A42849" w:rsidTr="00D36B52">
        <w:trPr>
          <w:jc w:val="center"/>
        </w:trPr>
        <w:tc>
          <w:tcPr>
            <w:tcW w:w="1309" w:type="pct"/>
            <w:vAlign w:val="center"/>
          </w:tcPr>
          <w:p w:rsidR="00EB3AC3" w:rsidRPr="00A42849" w:rsidRDefault="00EB3AC3" w:rsidP="00A42849">
            <w:pPr>
              <w:autoSpaceDE w:val="0"/>
              <w:autoSpaceDN w:val="0"/>
              <w:bidi w:val="0"/>
              <w:adjustRightInd w:val="0"/>
              <w:snapToGrid w:val="0"/>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 xml:space="preserve"> Cervical involvement </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No </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Yes </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20 (69)</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9 (31)</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17 (70.8)</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7 (29.2)</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0.883</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17 (65.4)</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9 (34.6)</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20 (74.1)</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7 (25.9)</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0.491</w:t>
            </w:r>
          </w:p>
        </w:tc>
      </w:tr>
      <w:tr w:rsidR="00C31E35" w:rsidRPr="00A42849" w:rsidTr="00D36B52">
        <w:trPr>
          <w:jc w:val="center"/>
        </w:trPr>
        <w:tc>
          <w:tcPr>
            <w:tcW w:w="1309"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eastAsia="Times New Roman" w:hAnsi="Times New Roman" w:cs="Times New Roman"/>
                <w:b/>
                <w:bCs/>
                <w:sz w:val="17"/>
                <w:szCs w:val="17"/>
              </w:rPr>
              <w:t xml:space="preserve">Stage </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I </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II</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III </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13 (44.8)</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11 (37.9)</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5 (17.2)</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3 (12.5)</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8 (33.3)</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13 (54.2)</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0.007</w:t>
            </w:r>
            <w:r w:rsidRPr="00A42849">
              <w:rPr>
                <w:rFonts w:ascii="Times New Roman" w:hAnsi="Times New Roman" w:cs="Times New Roman"/>
                <w:color w:val="FF0000"/>
                <w:sz w:val="17"/>
                <w:szCs w:val="17"/>
              </w:rPr>
              <w:t>*</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10 (38.5)</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10 (38.5)</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6 (23.1)</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6 (22.2)</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9 (33.3)</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12 (44.4)</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0.219</w:t>
            </w:r>
          </w:p>
        </w:tc>
      </w:tr>
      <w:tr w:rsidR="00C31E35" w:rsidRPr="00A42849" w:rsidTr="00D36B52">
        <w:trPr>
          <w:jc w:val="center"/>
        </w:trPr>
        <w:tc>
          <w:tcPr>
            <w:tcW w:w="1309"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eastAsia="Times New Roman" w:hAnsi="Times New Roman" w:cs="Times New Roman"/>
                <w:b/>
                <w:bCs/>
                <w:sz w:val="17"/>
                <w:szCs w:val="17"/>
              </w:rPr>
              <w:t xml:space="preserve"> Tumor grade</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G1 </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G2 </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G3 </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6 (20.7)</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15 (51.7)</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8 (27.6)</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 (0)</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14 (58.3)</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10 (41.7)</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0.054</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5 (19.2)</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16 (61.5)</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5 (19.2)</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 (3.7)</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13 (48.1)</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13 (48.1)</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0.038</w:t>
            </w:r>
            <w:r w:rsidRPr="00A42849">
              <w:rPr>
                <w:rFonts w:ascii="Times New Roman" w:hAnsi="Times New Roman" w:cs="Times New Roman"/>
                <w:color w:val="FF0000"/>
                <w:sz w:val="17"/>
                <w:szCs w:val="17"/>
              </w:rPr>
              <w:t>*</w:t>
            </w:r>
          </w:p>
        </w:tc>
      </w:tr>
      <w:tr w:rsidR="00C31E35" w:rsidRPr="00A42849" w:rsidTr="00D36B52">
        <w:trPr>
          <w:jc w:val="center"/>
        </w:trPr>
        <w:tc>
          <w:tcPr>
            <w:tcW w:w="1309"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eastAsia="Times New Roman" w:hAnsi="Times New Roman" w:cs="Times New Roman"/>
                <w:b/>
                <w:bCs/>
                <w:sz w:val="17"/>
                <w:szCs w:val="17"/>
              </w:rPr>
              <w:t>Lymphovascular invasion</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Absent</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 xml:space="preserve">Present </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25 (86.2)</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4 (13.8)</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b/>
                <w:bCs/>
                <w:color w:val="00B050"/>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17 (70.8)</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7 (29.2)</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b/>
                <w:bCs/>
                <w:color w:val="00B050"/>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b/>
                <w:bCs/>
                <w:color w:val="00B050"/>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color w:val="00B050"/>
                <w:sz w:val="17"/>
                <w:szCs w:val="17"/>
              </w:rPr>
            </w:pPr>
            <w:r w:rsidRPr="00A42849">
              <w:rPr>
                <w:rFonts w:ascii="Times New Roman" w:hAnsi="Times New Roman" w:cs="Times New Roman"/>
                <w:color w:val="000000" w:themeColor="text1"/>
                <w:sz w:val="17"/>
                <w:szCs w:val="17"/>
              </w:rPr>
              <w:t>0.170</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color w:val="000000" w:themeColor="text1"/>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color w:val="000000" w:themeColor="text1"/>
                <w:sz w:val="17"/>
                <w:szCs w:val="17"/>
              </w:rPr>
            </w:pPr>
            <w:r w:rsidRPr="00A42849">
              <w:rPr>
                <w:rFonts w:ascii="Times New Roman" w:hAnsi="Times New Roman" w:cs="Times New Roman"/>
                <w:color w:val="000000" w:themeColor="text1"/>
                <w:sz w:val="17"/>
                <w:szCs w:val="17"/>
              </w:rPr>
              <w:t>23 (88.5)</w:t>
            </w:r>
          </w:p>
          <w:p w:rsidR="00EB3AC3" w:rsidRPr="00A42849" w:rsidRDefault="00EB3AC3" w:rsidP="00A42849">
            <w:pPr>
              <w:autoSpaceDE w:val="0"/>
              <w:autoSpaceDN w:val="0"/>
              <w:bidi w:val="0"/>
              <w:adjustRightInd w:val="0"/>
              <w:snapToGrid w:val="0"/>
              <w:rPr>
                <w:rFonts w:ascii="Times New Roman" w:hAnsi="Times New Roman" w:cs="Times New Roman"/>
                <w:color w:val="000000" w:themeColor="text1"/>
                <w:sz w:val="17"/>
                <w:szCs w:val="17"/>
              </w:rPr>
            </w:pPr>
            <w:r w:rsidRPr="00A42849">
              <w:rPr>
                <w:rFonts w:ascii="Times New Roman" w:hAnsi="Times New Roman" w:cs="Times New Roman"/>
                <w:color w:val="000000" w:themeColor="text1"/>
                <w:sz w:val="17"/>
                <w:szCs w:val="17"/>
              </w:rPr>
              <w:t>3 (11.5)</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color w:val="000000" w:themeColor="text1"/>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color w:val="000000" w:themeColor="text1"/>
                <w:sz w:val="17"/>
                <w:szCs w:val="17"/>
              </w:rPr>
            </w:pPr>
            <w:r w:rsidRPr="00A42849">
              <w:rPr>
                <w:rFonts w:ascii="Times New Roman" w:hAnsi="Times New Roman" w:cs="Times New Roman"/>
                <w:color w:val="000000" w:themeColor="text1"/>
                <w:sz w:val="17"/>
                <w:szCs w:val="17"/>
              </w:rPr>
              <w:t>19 (70.4)</w:t>
            </w:r>
          </w:p>
          <w:p w:rsidR="00EB3AC3" w:rsidRPr="00A42849" w:rsidRDefault="00EB3AC3" w:rsidP="00A42849">
            <w:pPr>
              <w:autoSpaceDE w:val="0"/>
              <w:autoSpaceDN w:val="0"/>
              <w:bidi w:val="0"/>
              <w:adjustRightInd w:val="0"/>
              <w:snapToGrid w:val="0"/>
              <w:rPr>
                <w:rFonts w:ascii="Times New Roman" w:hAnsi="Times New Roman" w:cs="Times New Roman"/>
                <w:color w:val="000000" w:themeColor="text1"/>
                <w:sz w:val="17"/>
                <w:szCs w:val="17"/>
              </w:rPr>
            </w:pPr>
            <w:r w:rsidRPr="00A42849">
              <w:rPr>
                <w:rFonts w:ascii="Times New Roman" w:hAnsi="Times New Roman" w:cs="Times New Roman"/>
                <w:color w:val="000000" w:themeColor="text1"/>
                <w:sz w:val="17"/>
                <w:szCs w:val="17"/>
              </w:rPr>
              <w:t>8 (29.6)</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color w:val="000000" w:themeColor="text1"/>
                <w:sz w:val="17"/>
                <w:szCs w:val="17"/>
              </w:rPr>
            </w:pPr>
            <w:r w:rsidRPr="00A42849">
              <w:rPr>
                <w:rFonts w:ascii="Times New Roman" w:hAnsi="Times New Roman" w:cs="Times New Roman"/>
                <w:color w:val="000000" w:themeColor="text1"/>
                <w:sz w:val="17"/>
                <w:szCs w:val="17"/>
              </w:rPr>
              <w:t>0.104</w:t>
            </w:r>
          </w:p>
        </w:tc>
      </w:tr>
      <w:tr w:rsidR="00C31E35" w:rsidRPr="00A42849" w:rsidTr="00D36B52">
        <w:trPr>
          <w:jc w:val="center"/>
        </w:trPr>
        <w:tc>
          <w:tcPr>
            <w:tcW w:w="1309"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eastAsia="Times New Roman" w:hAnsi="Times New Roman" w:cs="Times New Roman"/>
                <w:b/>
                <w:bCs/>
                <w:sz w:val="17"/>
                <w:szCs w:val="17"/>
              </w:rPr>
              <w:t>Ki 67</w:t>
            </w:r>
          </w:p>
          <w:p w:rsidR="00B95E5E" w:rsidRPr="00A42849" w:rsidRDefault="00B95E5E"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&lt;</w:t>
            </w:r>
            <w:r w:rsidR="00624CBA" w:rsidRPr="00A42849">
              <w:rPr>
                <w:rFonts w:ascii="Times New Roman" w:hAnsi="Times New Roman" w:cs="Times New Roman"/>
                <w:sz w:val="17"/>
                <w:szCs w:val="17"/>
              </w:rPr>
              <w:t>10</w:t>
            </w:r>
            <w:r w:rsidRPr="00A42849">
              <w:rPr>
                <w:rFonts w:ascii="Times New Roman" w:hAnsi="Times New Roman" w:cs="Times New Roman"/>
                <w:sz w:val="17"/>
                <w:szCs w:val="17"/>
              </w:rPr>
              <w:t>%</w:t>
            </w:r>
          </w:p>
          <w:p w:rsidR="00EB3AC3" w:rsidRPr="00A42849" w:rsidRDefault="00B95E5E"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w:t>
            </w:r>
            <w:r w:rsidR="00624CBA" w:rsidRPr="00A42849">
              <w:rPr>
                <w:rFonts w:ascii="Times New Roman" w:hAnsi="Times New Roman" w:cs="Times New Roman"/>
                <w:sz w:val="17"/>
                <w:szCs w:val="17"/>
              </w:rPr>
              <w:t>10</w:t>
            </w:r>
            <w:r w:rsidRPr="00A42849">
              <w:rPr>
                <w:rFonts w:ascii="Times New Roman" w:hAnsi="Times New Roman" w:cs="Times New Roman"/>
                <w:sz w:val="17"/>
                <w:szCs w:val="17"/>
              </w:rPr>
              <w:t>%</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27(93.1)</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 (6.9)</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13 (54.2)</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11 (45.8)</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0.001</w:t>
            </w:r>
            <w:r w:rsidRPr="00A42849">
              <w:rPr>
                <w:rFonts w:ascii="Times New Roman" w:hAnsi="Times New Roman" w:cs="Times New Roman"/>
                <w:color w:val="FF0000"/>
                <w:sz w:val="17"/>
                <w:szCs w:val="17"/>
              </w:rPr>
              <w:t>*</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25 (96.2)</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 (3.8)</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15 (55.6)</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12 (44.4)</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0.001</w:t>
            </w:r>
            <w:r w:rsidRPr="00A42849">
              <w:rPr>
                <w:rFonts w:ascii="Times New Roman" w:hAnsi="Times New Roman" w:cs="Times New Roman"/>
                <w:color w:val="FF0000"/>
                <w:sz w:val="17"/>
                <w:szCs w:val="17"/>
              </w:rPr>
              <w:t>*</w:t>
            </w:r>
          </w:p>
        </w:tc>
      </w:tr>
      <w:tr w:rsidR="00C31E35" w:rsidRPr="00A42849" w:rsidTr="00D36B52">
        <w:trPr>
          <w:jc w:val="center"/>
        </w:trPr>
        <w:tc>
          <w:tcPr>
            <w:tcW w:w="1309" w:type="pct"/>
            <w:vAlign w:val="center"/>
          </w:tcPr>
          <w:p w:rsidR="00EB3AC3" w:rsidRPr="00A42849" w:rsidRDefault="00EB3AC3" w:rsidP="00A42849">
            <w:pPr>
              <w:autoSpaceDE w:val="0"/>
              <w:autoSpaceDN w:val="0"/>
              <w:bidi w:val="0"/>
              <w:adjustRightInd w:val="0"/>
              <w:snapToGrid w:val="0"/>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 xml:space="preserve">BMI </w:t>
            </w:r>
          </w:p>
          <w:p w:rsidR="00EB3AC3" w:rsidRPr="00A42849" w:rsidRDefault="00EB3AC3" w:rsidP="00A42849">
            <w:pPr>
              <w:autoSpaceDE w:val="0"/>
              <w:autoSpaceDN w:val="0"/>
              <w:bidi w:val="0"/>
              <w:adjustRightInd w:val="0"/>
              <w:snapToGrid w:val="0"/>
              <w:rPr>
                <w:rFonts w:ascii="Times New Roman" w:eastAsia="Times New Roman" w:hAnsi="Times New Roman" w:cs="Times New Roman"/>
                <w:sz w:val="17"/>
                <w:szCs w:val="17"/>
              </w:rPr>
            </w:pPr>
            <w:r w:rsidRPr="00A42849">
              <w:rPr>
                <w:rFonts w:ascii="Times New Roman" w:hAnsi="Times New Roman" w:cs="Times New Roman"/>
                <w:sz w:val="17"/>
                <w:szCs w:val="17"/>
              </w:rPr>
              <w:t>≤</w:t>
            </w:r>
            <w:r w:rsidRPr="00A42849">
              <w:rPr>
                <w:rFonts w:ascii="Times New Roman" w:eastAsia="Times New Roman" w:hAnsi="Times New Roman" w:cs="Times New Roman"/>
                <w:sz w:val="17"/>
                <w:szCs w:val="17"/>
              </w:rPr>
              <w:t>30 kg/m</w:t>
            </w:r>
            <w:r w:rsidRPr="00A42849">
              <w:rPr>
                <w:rFonts w:ascii="Times New Roman" w:eastAsia="Times New Roman" w:hAnsi="Times New Roman" w:cs="Times New Roman"/>
                <w:sz w:val="17"/>
                <w:szCs w:val="17"/>
                <w:vertAlign w:val="superscript"/>
              </w:rPr>
              <w:t>2</w:t>
            </w:r>
          </w:p>
          <w:p w:rsidR="00EB3AC3" w:rsidRPr="00A42849" w:rsidRDefault="00EB3AC3" w:rsidP="00A42849">
            <w:pPr>
              <w:autoSpaceDE w:val="0"/>
              <w:autoSpaceDN w:val="0"/>
              <w:bidi w:val="0"/>
              <w:adjustRightInd w:val="0"/>
              <w:snapToGrid w:val="0"/>
              <w:rPr>
                <w:rFonts w:ascii="Times New Roman" w:eastAsia="Times New Roman" w:hAnsi="Times New Roman" w:cs="Times New Roman"/>
                <w:b/>
                <w:bCs/>
                <w:sz w:val="17"/>
                <w:szCs w:val="17"/>
              </w:rPr>
            </w:pPr>
            <w:r w:rsidRPr="00A42849">
              <w:rPr>
                <w:rFonts w:ascii="Times New Roman" w:eastAsia="Times New Roman" w:hAnsi="Times New Roman" w:cs="Times New Roman"/>
                <w:sz w:val="17"/>
                <w:szCs w:val="17"/>
              </w:rPr>
              <w:t>&gt; 30 kg/m</w:t>
            </w:r>
            <w:r w:rsidRPr="00A42849">
              <w:rPr>
                <w:rFonts w:ascii="Times New Roman" w:eastAsia="Times New Roman" w:hAnsi="Times New Roman" w:cs="Times New Roman"/>
                <w:sz w:val="17"/>
                <w:szCs w:val="17"/>
                <w:vertAlign w:val="superscript"/>
              </w:rPr>
              <w:t>2</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9 (31)</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20 (69)</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15 (62.5)</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9 (37.5)</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0.022</w:t>
            </w:r>
            <w:r w:rsidRPr="00A42849">
              <w:rPr>
                <w:rFonts w:ascii="Times New Roman" w:hAnsi="Times New Roman" w:cs="Times New Roman"/>
                <w:color w:val="FF0000"/>
                <w:sz w:val="17"/>
                <w:szCs w:val="17"/>
              </w:rPr>
              <w:t>*</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7 (26.9)</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19 (73.1)</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10 (37)</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17 (63)</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0.008</w:t>
            </w:r>
            <w:r w:rsidRPr="00A42849">
              <w:rPr>
                <w:rFonts w:ascii="Times New Roman" w:hAnsi="Times New Roman" w:cs="Times New Roman"/>
                <w:color w:val="FF0000"/>
                <w:sz w:val="17"/>
                <w:szCs w:val="17"/>
              </w:rPr>
              <w:t>*</w:t>
            </w:r>
          </w:p>
        </w:tc>
      </w:tr>
      <w:tr w:rsidR="00C31E35" w:rsidRPr="00A42849" w:rsidTr="00D36B52">
        <w:trPr>
          <w:jc w:val="center"/>
        </w:trPr>
        <w:tc>
          <w:tcPr>
            <w:tcW w:w="1309" w:type="pct"/>
            <w:vAlign w:val="center"/>
          </w:tcPr>
          <w:p w:rsidR="00EB3AC3" w:rsidRPr="00A42849" w:rsidRDefault="00EB3AC3" w:rsidP="00A42849">
            <w:pPr>
              <w:autoSpaceDE w:val="0"/>
              <w:autoSpaceDN w:val="0"/>
              <w:bidi w:val="0"/>
              <w:adjustRightInd w:val="0"/>
              <w:snapToGrid w:val="0"/>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 xml:space="preserve">Histological type </w:t>
            </w:r>
          </w:p>
          <w:p w:rsidR="00EB3AC3" w:rsidRPr="00A42849" w:rsidRDefault="00EB3AC3" w:rsidP="00A42849">
            <w:pPr>
              <w:autoSpaceDE w:val="0"/>
              <w:autoSpaceDN w:val="0"/>
              <w:bidi w:val="0"/>
              <w:adjustRightInd w:val="0"/>
              <w:snapToGrid w:val="0"/>
              <w:rPr>
                <w:rFonts w:ascii="Times New Roman" w:eastAsia="Times New Roman" w:hAnsi="Times New Roman" w:cs="Times New Roman"/>
                <w:sz w:val="17"/>
                <w:szCs w:val="17"/>
              </w:rPr>
            </w:pPr>
            <w:r w:rsidRPr="00A42849">
              <w:rPr>
                <w:rFonts w:ascii="Times New Roman" w:eastAsia="Times New Roman" w:hAnsi="Times New Roman" w:cs="Times New Roman"/>
                <w:sz w:val="17"/>
                <w:szCs w:val="17"/>
              </w:rPr>
              <w:t>Endometrioid</w:t>
            </w:r>
          </w:p>
          <w:p w:rsidR="00EB3AC3" w:rsidRPr="00A42849" w:rsidRDefault="00EB3AC3" w:rsidP="00A42849">
            <w:pPr>
              <w:autoSpaceDE w:val="0"/>
              <w:autoSpaceDN w:val="0"/>
              <w:bidi w:val="0"/>
              <w:adjustRightInd w:val="0"/>
              <w:snapToGrid w:val="0"/>
              <w:rPr>
                <w:rFonts w:ascii="Times New Roman" w:eastAsia="Times New Roman" w:hAnsi="Times New Roman" w:cs="Times New Roman"/>
                <w:b/>
                <w:bCs/>
                <w:sz w:val="17"/>
                <w:szCs w:val="17"/>
              </w:rPr>
            </w:pPr>
            <w:r w:rsidRPr="00A42849">
              <w:rPr>
                <w:rFonts w:ascii="Times New Roman" w:eastAsia="Times New Roman" w:hAnsi="Times New Roman" w:cs="Times New Roman"/>
                <w:sz w:val="17"/>
                <w:szCs w:val="17"/>
              </w:rPr>
              <w:t xml:space="preserve">Non endometrioid </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26 (89.7)</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3 (10.3)</w:t>
            </w:r>
          </w:p>
        </w:tc>
        <w:tc>
          <w:tcPr>
            <w:tcW w:w="79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15 (62.5)</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9 (37.5)</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0.019</w:t>
            </w:r>
            <w:r w:rsidRPr="00A42849">
              <w:rPr>
                <w:rFonts w:ascii="Times New Roman" w:hAnsi="Times New Roman" w:cs="Times New Roman"/>
                <w:color w:val="FF0000"/>
                <w:sz w:val="17"/>
                <w:szCs w:val="17"/>
              </w:rPr>
              <w:t>*</w:t>
            </w:r>
          </w:p>
        </w:tc>
        <w:tc>
          <w:tcPr>
            <w:tcW w:w="756"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24 (92.3)</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2 (7.7)</w:t>
            </w:r>
          </w:p>
        </w:tc>
        <w:tc>
          <w:tcPr>
            <w:tcW w:w="761"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17 (63)</w:t>
            </w:r>
          </w:p>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10 (37)</w:t>
            </w:r>
          </w:p>
        </w:tc>
        <w:tc>
          <w:tcPr>
            <w:tcW w:w="314" w:type="pct"/>
            <w:vAlign w:val="center"/>
          </w:tcPr>
          <w:p w:rsidR="00EB3AC3" w:rsidRPr="00A42849" w:rsidRDefault="00EB3AC3" w:rsidP="00A42849">
            <w:pPr>
              <w:autoSpaceDE w:val="0"/>
              <w:autoSpaceDN w:val="0"/>
              <w:bidi w:val="0"/>
              <w:adjustRightInd w:val="0"/>
              <w:snapToGrid w:val="0"/>
              <w:rPr>
                <w:rFonts w:ascii="Times New Roman" w:hAnsi="Times New Roman" w:cs="Times New Roman"/>
                <w:sz w:val="17"/>
                <w:szCs w:val="17"/>
              </w:rPr>
            </w:pPr>
            <w:r w:rsidRPr="00A42849">
              <w:rPr>
                <w:rFonts w:ascii="Times New Roman" w:hAnsi="Times New Roman" w:cs="Times New Roman"/>
                <w:sz w:val="17"/>
                <w:szCs w:val="17"/>
              </w:rPr>
              <w:t>0.011</w:t>
            </w:r>
            <w:r w:rsidRPr="00A42849">
              <w:rPr>
                <w:rFonts w:ascii="Times New Roman" w:hAnsi="Times New Roman" w:cs="Times New Roman"/>
                <w:color w:val="FF0000"/>
                <w:sz w:val="17"/>
                <w:szCs w:val="17"/>
              </w:rPr>
              <w:t>*</w:t>
            </w:r>
          </w:p>
        </w:tc>
      </w:tr>
    </w:tbl>
    <w:p w:rsidR="00EB3AC3" w:rsidRPr="00A42849" w:rsidRDefault="00EB3AC3" w:rsidP="005465DA">
      <w:pPr>
        <w:bidi w:val="0"/>
        <w:snapToGrid w:val="0"/>
        <w:spacing w:after="0" w:line="240" w:lineRule="auto"/>
        <w:jc w:val="center"/>
        <w:rPr>
          <w:rFonts w:ascii="Times New Roman" w:hAnsi="Times New Roman" w:cs="Times New Roman"/>
          <w:sz w:val="20"/>
          <w:szCs w:val="20"/>
          <w:lang w:bidi="ar-EG"/>
        </w:rPr>
      </w:pPr>
    </w:p>
    <w:p w:rsidR="00EB3AC3" w:rsidRPr="00A42849" w:rsidRDefault="00EB3AC3" w:rsidP="005465DA">
      <w:pPr>
        <w:bidi w:val="0"/>
        <w:snapToGrid w:val="0"/>
        <w:spacing w:after="0" w:line="240" w:lineRule="auto"/>
        <w:jc w:val="center"/>
        <w:rPr>
          <w:rFonts w:ascii="Times New Roman" w:hAnsi="Times New Roman" w:cs="Times New Roman"/>
          <w:sz w:val="20"/>
          <w:szCs w:val="20"/>
          <w:lang w:bidi="ar-EG"/>
        </w:rPr>
      </w:pPr>
      <w:r w:rsidRPr="00A42849">
        <w:rPr>
          <w:rFonts w:ascii="Times New Roman" w:hAnsi="Times New Roman" w:cs="Times New Roman"/>
          <w:b/>
          <w:bCs/>
          <w:color w:val="000000"/>
          <w:sz w:val="20"/>
          <w:szCs w:val="20"/>
        </w:rPr>
        <w:t>Table (3)</w:t>
      </w:r>
      <w:r w:rsidRPr="00A42849">
        <w:rPr>
          <w:rFonts w:ascii="Times New Roman" w:hAnsi="Times New Roman" w:cs="Times New Roman"/>
          <w:sz w:val="20"/>
          <w:szCs w:val="20"/>
          <w:lang w:bidi="ar-EG"/>
        </w:rPr>
        <w:t xml:space="preserve"> Correlation of patient characteristics and Ki-67</w:t>
      </w:r>
    </w:p>
    <w:tbl>
      <w:tblPr>
        <w:tblStyle w:val="TableGrid"/>
        <w:tblW w:w="5000" w:type="pct"/>
        <w:jc w:val="center"/>
        <w:tblCellMar>
          <w:left w:w="57" w:type="dxa"/>
          <w:right w:w="57" w:type="dxa"/>
        </w:tblCellMar>
        <w:tblLook w:val="04A0"/>
      </w:tblPr>
      <w:tblGrid>
        <w:gridCol w:w="4778"/>
        <w:gridCol w:w="675"/>
        <w:gridCol w:w="997"/>
        <w:gridCol w:w="671"/>
        <w:gridCol w:w="989"/>
        <w:gridCol w:w="1366"/>
      </w:tblGrid>
      <w:tr w:rsidR="00EB3AC3" w:rsidRPr="00A42849" w:rsidTr="00C31E35">
        <w:trPr>
          <w:jc w:val="center"/>
        </w:trPr>
        <w:tc>
          <w:tcPr>
            <w:tcW w:w="2521" w:type="pct"/>
            <w:vMerge w:val="restar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sz w:val="18"/>
                <w:szCs w:val="18"/>
              </w:rPr>
            </w:pPr>
            <w:r w:rsidRPr="00A42849">
              <w:rPr>
                <w:rFonts w:ascii="Times New Roman" w:eastAsia="Times New Roman" w:hAnsi="Times New Roman" w:cs="Times New Roman"/>
                <w:sz w:val="18"/>
                <w:szCs w:val="18"/>
              </w:rPr>
              <w:t>Population Characteristics</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b/>
                <w:bCs/>
                <w:sz w:val="18"/>
                <w:szCs w:val="18"/>
              </w:rPr>
              <w:t>(N=</w:t>
            </w:r>
            <w:r w:rsidR="00A0055F" w:rsidRPr="00A42849">
              <w:rPr>
                <w:rFonts w:ascii="Times New Roman" w:hAnsi="Times New Roman" w:cs="Times New Roman"/>
                <w:b/>
                <w:bCs/>
                <w:sz w:val="18"/>
                <w:szCs w:val="18"/>
              </w:rPr>
              <w:t>53</w:t>
            </w:r>
            <w:r w:rsidRPr="00A42849">
              <w:rPr>
                <w:rFonts w:ascii="Times New Roman" w:hAnsi="Times New Roman" w:cs="Times New Roman"/>
                <w:b/>
                <w:bCs/>
                <w:sz w:val="18"/>
                <w:szCs w:val="18"/>
              </w:rPr>
              <w:t>)</w:t>
            </w:r>
          </w:p>
        </w:tc>
        <w:tc>
          <w:tcPr>
            <w:tcW w:w="1758" w:type="pct"/>
            <w:gridSpan w:val="4"/>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b/>
                <w:bCs/>
                <w:sz w:val="18"/>
                <w:szCs w:val="18"/>
              </w:rPr>
            </w:pPr>
            <w:r w:rsidRPr="00A42849">
              <w:rPr>
                <w:rFonts w:ascii="Times New Roman" w:hAnsi="Times New Roman" w:cs="Times New Roman"/>
                <w:sz w:val="18"/>
                <w:szCs w:val="18"/>
                <w:lang w:bidi="ar-EG"/>
              </w:rPr>
              <w:t>Ki-67</w:t>
            </w:r>
          </w:p>
        </w:tc>
        <w:tc>
          <w:tcPr>
            <w:tcW w:w="721" w:type="pct"/>
            <w:vMerge w:val="restar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b/>
                <w:bCs/>
                <w:i/>
                <w:iCs/>
                <w:sz w:val="18"/>
                <w:szCs w:val="18"/>
                <w:lang w:bidi="ar-EG"/>
              </w:rPr>
            </w:pPr>
            <w:r w:rsidRPr="00A42849">
              <w:rPr>
                <w:rFonts w:ascii="Times New Roman" w:hAnsi="Times New Roman" w:cs="Times New Roman"/>
                <w:b/>
                <w:bCs/>
                <w:i/>
                <w:iCs/>
                <w:sz w:val="18"/>
                <w:szCs w:val="18"/>
                <w:lang w:bidi="ar-EG"/>
              </w:rPr>
              <w:t>p</w:t>
            </w:r>
          </w:p>
        </w:tc>
      </w:tr>
      <w:tr w:rsidR="00EB3AC3" w:rsidRPr="00A42849" w:rsidTr="00C31E35">
        <w:trPr>
          <w:jc w:val="center"/>
        </w:trPr>
        <w:tc>
          <w:tcPr>
            <w:tcW w:w="2521" w:type="pct"/>
            <w:vMerge/>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sz w:val="18"/>
                <w:szCs w:val="18"/>
              </w:rPr>
            </w:pPr>
          </w:p>
        </w:tc>
        <w:tc>
          <w:tcPr>
            <w:tcW w:w="882" w:type="pct"/>
            <w:gridSpan w:val="2"/>
            <w:vAlign w:val="center"/>
          </w:tcPr>
          <w:p w:rsidR="00EB3AC3" w:rsidRPr="00A42849" w:rsidRDefault="00B95E5E" w:rsidP="005465DA">
            <w:pPr>
              <w:autoSpaceDE w:val="0"/>
              <w:autoSpaceDN w:val="0"/>
              <w:bidi w:val="0"/>
              <w:adjustRightInd w:val="0"/>
              <w:snapToGrid w:val="0"/>
              <w:jc w:val="both"/>
              <w:rPr>
                <w:rFonts w:ascii="Times New Roman" w:hAnsi="Times New Roman" w:cs="Times New Roman"/>
                <w:b/>
                <w:bCs/>
                <w:sz w:val="18"/>
                <w:szCs w:val="18"/>
              </w:rPr>
            </w:pPr>
            <w:r w:rsidRPr="00A42849">
              <w:rPr>
                <w:rFonts w:ascii="Times New Roman" w:hAnsi="Times New Roman" w:cs="Times New Roman"/>
                <w:b/>
                <w:bCs/>
                <w:sz w:val="18"/>
                <w:szCs w:val="18"/>
              </w:rPr>
              <w:t>&lt;</w:t>
            </w:r>
            <w:r w:rsidR="00624CBA" w:rsidRPr="00A42849">
              <w:rPr>
                <w:rFonts w:ascii="Times New Roman" w:hAnsi="Times New Roman" w:cs="Times New Roman"/>
                <w:b/>
                <w:bCs/>
                <w:sz w:val="18"/>
                <w:szCs w:val="18"/>
              </w:rPr>
              <w:t>10</w:t>
            </w:r>
            <w:r w:rsidR="00EB3AC3" w:rsidRPr="00A42849">
              <w:rPr>
                <w:rFonts w:ascii="Times New Roman" w:hAnsi="Times New Roman" w:cs="Times New Roman"/>
                <w:b/>
                <w:bCs/>
                <w:sz w:val="18"/>
                <w:szCs w:val="18"/>
              </w:rPr>
              <w:t xml:space="preserve"> (%)</w:t>
            </w:r>
          </w:p>
        </w:tc>
        <w:tc>
          <w:tcPr>
            <w:tcW w:w="876" w:type="pct"/>
            <w:gridSpan w:val="2"/>
            <w:vAlign w:val="center"/>
          </w:tcPr>
          <w:p w:rsidR="00EB3AC3" w:rsidRPr="00A42849" w:rsidRDefault="00B95E5E" w:rsidP="005465DA">
            <w:pPr>
              <w:autoSpaceDE w:val="0"/>
              <w:autoSpaceDN w:val="0"/>
              <w:bidi w:val="0"/>
              <w:adjustRightInd w:val="0"/>
              <w:snapToGrid w:val="0"/>
              <w:jc w:val="both"/>
              <w:rPr>
                <w:rFonts w:ascii="Times New Roman" w:hAnsi="Times New Roman" w:cs="Times New Roman"/>
                <w:b/>
                <w:bCs/>
                <w:sz w:val="18"/>
                <w:szCs w:val="18"/>
              </w:rPr>
            </w:pPr>
            <w:r w:rsidRPr="00A42849">
              <w:rPr>
                <w:rFonts w:ascii="Times New Roman" w:hAnsi="Times New Roman" w:cs="Times New Roman"/>
                <w:b/>
                <w:bCs/>
                <w:sz w:val="18"/>
                <w:szCs w:val="18"/>
              </w:rPr>
              <w:t>≥</w:t>
            </w:r>
            <w:r w:rsidR="00624CBA" w:rsidRPr="00A42849">
              <w:rPr>
                <w:rFonts w:ascii="Times New Roman" w:hAnsi="Times New Roman" w:cs="Times New Roman"/>
                <w:b/>
                <w:bCs/>
                <w:sz w:val="18"/>
                <w:szCs w:val="18"/>
              </w:rPr>
              <w:t>10</w:t>
            </w:r>
            <w:r w:rsidRPr="00A42849">
              <w:rPr>
                <w:rFonts w:ascii="Times New Roman" w:hAnsi="Times New Roman" w:cs="Times New Roman"/>
                <w:b/>
                <w:bCs/>
                <w:sz w:val="18"/>
                <w:szCs w:val="18"/>
              </w:rPr>
              <w:t xml:space="preserve"> (</w:t>
            </w:r>
            <w:r w:rsidR="00EB3AC3" w:rsidRPr="00A42849">
              <w:rPr>
                <w:rFonts w:ascii="Times New Roman" w:hAnsi="Times New Roman" w:cs="Times New Roman"/>
                <w:b/>
                <w:bCs/>
                <w:sz w:val="18"/>
                <w:szCs w:val="18"/>
              </w:rPr>
              <w:t>%)</w:t>
            </w:r>
          </w:p>
        </w:tc>
        <w:tc>
          <w:tcPr>
            <w:tcW w:w="721" w:type="pct"/>
            <w:vMerge/>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b/>
                <w:bCs/>
                <w:sz w:val="18"/>
                <w:szCs w:val="18"/>
              </w:rPr>
            </w:pPr>
          </w:p>
        </w:tc>
      </w:tr>
      <w:tr w:rsidR="00C31E35" w:rsidRPr="00A42849" w:rsidTr="00C31E35">
        <w:trPr>
          <w:jc w:val="center"/>
        </w:trPr>
        <w:tc>
          <w:tcPr>
            <w:tcW w:w="25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b/>
                <w:bCs/>
                <w:sz w:val="18"/>
                <w:szCs w:val="18"/>
              </w:rPr>
              <w:t>Age group</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≤57 </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A42849">
              <w:rPr>
                <w:rFonts w:ascii="Times New Roman" w:hAnsi="Times New Roman" w:cs="Times New Roman"/>
                <w:sz w:val="18"/>
                <w:szCs w:val="18"/>
              </w:rPr>
              <w:t>&gt;57</w:t>
            </w:r>
          </w:p>
        </w:tc>
        <w:tc>
          <w:tcPr>
            <w:tcW w:w="3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16</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24</w:t>
            </w:r>
          </w:p>
        </w:tc>
        <w:tc>
          <w:tcPr>
            <w:tcW w:w="52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40</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60</w:t>
            </w:r>
          </w:p>
        </w:tc>
        <w:tc>
          <w:tcPr>
            <w:tcW w:w="354"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8</w:t>
            </w:r>
          </w:p>
        </w:tc>
        <w:tc>
          <w:tcPr>
            <w:tcW w:w="52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38.5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61.5</w:t>
            </w:r>
          </w:p>
        </w:tc>
        <w:tc>
          <w:tcPr>
            <w:tcW w:w="7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0.922</w:t>
            </w:r>
          </w:p>
        </w:tc>
      </w:tr>
      <w:tr w:rsidR="00C31E35" w:rsidRPr="00A42849" w:rsidTr="00C31E35">
        <w:trPr>
          <w:jc w:val="center"/>
        </w:trPr>
        <w:tc>
          <w:tcPr>
            <w:tcW w:w="25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b/>
                <w:bCs/>
                <w:sz w:val="18"/>
                <w:szCs w:val="18"/>
              </w:rPr>
              <w:t>Myometrial invasion</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&lt;1/2 </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&gt;1/2</w:t>
            </w:r>
          </w:p>
        </w:tc>
        <w:tc>
          <w:tcPr>
            <w:tcW w:w="3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25</w:t>
            </w:r>
          </w:p>
        </w:tc>
        <w:tc>
          <w:tcPr>
            <w:tcW w:w="52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37.5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62.5</w:t>
            </w:r>
          </w:p>
        </w:tc>
        <w:tc>
          <w:tcPr>
            <w:tcW w:w="354"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7</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w:t>
            </w:r>
          </w:p>
        </w:tc>
        <w:tc>
          <w:tcPr>
            <w:tcW w:w="52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53.8</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46.2</w:t>
            </w:r>
          </w:p>
        </w:tc>
        <w:tc>
          <w:tcPr>
            <w:tcW w:w="7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0.299</w:t>
            </w:r>
          </w:p>
        </w:tc>
      </w:tr>
      <w:tr w:rsidR="00C31E35" w:rsidRPr="00A42849" w:rsidTr="00C31E35">
        <w:trPr>
          <w:jc w:val="center"/>
        </w:trPr>
        <w:tc>
          <w:tcPr>
            <w:tcW w:w="2521"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A42849">
              <w:rPr>
                <w:rFonts w:ascii="Times New Roman" w:eastAsia="Times New Roman" w:hAnsi="Times New Roman" w:cs="Times New Roman"/>
                <w:b/>
                <w:bCs/>
                <w:sz w:val="18"/>
                <w:szCs w:val="18"/>
              </w:rPr>
              <w:t xml:space="preserve">Cervical involvement </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No </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Yes </w:t>
            </w:r>
          </w:p>
        </w:tc>
        <w:tc>
          <w:tcPr>
            <w:tcW w:w="3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26</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14</w:t>
            </w:r>
          </w:p>
        </w:tc>
        <w:tc>
          <w:tcPr>
            <w:tcW w:w="52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35</w:t>
            </w:r>
          </w:p>
        </w:tc>
        <w:tc>
          <w:tcPr>
            <w:tcW w:w="354"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11</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w:t>
            </w:r>
          </w:p>
        </w:tc>
        <w:tc>
          <w:tcPr>
            <w:tcW w:w="52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84.6</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15.4</w:t>
            </w:r>
          </w:p>
        </w:tc>
        <w:tc>
          <w:tcPr>
            <w:tcW w:w="7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0.181</w:t>
            </w:r>
          </w:p>
        </w:tc>
      </w:tr>
      <w:tr w:rsidR="00C31E35" w:rsidRPr="00A42849" w:rsidTr="00C31E35">
        <w:trPr>
          <w:jc w:val="center"/>
        </w:trPr>
        <w:tc>
          <w:tcPr>
            <w:tcW w:w="25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b/>
                <w:bCs/>
                <w:sz w:val="18"/>
                <w:szCs w:val="18"/>
              </w:rPr>
              <w:t xml:space="preserve">Stage </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I </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II</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III </w:t>
            </w:r>
          </w:p>
        </w:tc>
        <w:tc>
          <w:tcPr>
            <w:tcW w:w="3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13</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17</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10</w:t>
            </w:r>
          </w:p>
        </w:tc>
        <w:tc>
          <w:tcPr>
            <w:tcW w:w="52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32.5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42.5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25</w:t>
            </w:r>
          </w:p>
        </w:tc>
        <w:tc>
          <w:tcPr>
            <w:tcW w:w="354"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8</w:t>
            </w:r>
          </w:p>
        </w:tc>
        <w:tc>
          <w:tcPr>
            <w:tcW w:w="52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23.1</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15.4</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61.5</w:t>
            </w:r>
          </w:p>
        </w:tc>
        <w:tc>
          <w:tcPr>
            <w:tcW w:w="7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0.046*</w:t>
            </w:r>
          </w:p>
        </w:tc>
      </w:tr>
      <w:tr w:rsidR="00C31E35" w:rsidRPr="00A42849" w:rsidTr="00C31E35">
        <w:trPr>
          <w:jc w:val="center"/>
        </w:trPr>
        <w:tc>
          <w:tcPr>
            <w:tcW w:w="25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b/>
                <w:bCs/>
                <w:sz w:val="18"/>
                <w:szCs w:val="18"/>
              </w:rPr>
              <w:t>Tumor grade</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G1 </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G2 </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G3 </w:t>
            </w:r>
          </w:p>
        </w:tc>
        <w:tc>
          <w:tcPr>
            <w:tcW w:w="3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9</w:t>
            </w:r>
          </w:p>
        </w:tc>
        <w:tc>
          <w:tcPr>
            <w:tcW w:w="52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62.5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22.5</w:t>
            </w:r>
          </w:p>
        </w:tc>
        <w:tc>
          <w:tcPr>
            <w:tcW w:w="354"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4</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9</w:t>
            </w:r>
          </w:p>
        </w:tc>
        <w:tc>
          <w:tcPr>
            <w:tcW w:w="52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30.8</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69.2</w:t>
            </w:r>
          </w:p>
        </w:tc>
        <w:tc>
          <w:tcPr>
            <w:tcW w:w="7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0.007*</w:t>
            </w:r>
          </w:p>
        </w:tc>
      </w:tr>
      <w:tr w:rsidR="00C31E35" w:rsidRPr="00A42849" w:rsidTr="00C31E35">
        <w:trPr>
          <w:jc w:val="center"/>
        </w:trPr>
        <w:tc>
          <w:tcPr>
            <w:tcW w:w="25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b/>
                <w:bCs/>
                <w:sz w:val="18"/>
                <w:szCs w:val="18"/>
              </w:rPr>
              <w:t>Lymphovascular invasion</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Absent</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Present </w:t>
            </w:r>
          </w:p>
        </w:tc>
        <w:tc>
          <w:tcPr>
            <w:tcW w:w="3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5</w:t>
            </w:r>
          </w:p>
        </w:tc>
        <w:tc>
          <w:tcPr>
            <w:tcW w:w="52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87.5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12.5</w:t>
            </w:r>
          </w:p>
        </w:tc>
        <w:tc>
          <w:tcPr>
            <w:tcW w:w="354"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7</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w:t>
            </w:r>
          </w:p>
        </w:tc>
        <w:tc>
          <w:tcPr>
            <w:tcW w:w="52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53.8</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46.2</w:t>
            </w:r>
          </w:p>
        </w:tc>
        <w:tc>
          <w:tcPr>
            <w:tcW w:w="7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0.009*</w:t>
            </w:r>
          </w:p>
        </w:tc>
      </w:tr>
      <w:tr w:rsidR="00C31E35" w:rsidRPr="00A42849" w:rsidTr="00C31E35">
        <w:trPr>
          <w:jc w:val="center"/>
        </w:trPr>
        <w:tc>
          <w:tcPr>
            <w:tcW w:w="2521"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A42849">
              <w:rPr>
                <w:rFonts w:ascii="Times New Roman" w:eastAsia="Times New Roman" w:hAnsi="Times New Roman" w:cs="Times New Roman"/>
                <w:b/>
                <w:bCs/>
                <w:sz w:val="18"/>
                <w:szCs w:val="18"/>
              </w:rPr>
              <w:t xml:space="preserve">BMI </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vertAlign w:val="superscript"/>
              </w:rPr>
            </w:pPr>
            <w:r w:rsidRPr="00A42849">
              <w:rPr>
                <w:rFonts w:ascii="Times New Roman" w:hAnsi="Times New Roman" w:cs="Times New Roman"/>
                <w:sz w:val="18"/>
                <w:szCs w:val="18"/>
              </w:rPr>
              <w:t>≤</w:t>
            </w:r>
            <w:r w:rsidRPr="00A42849">
              <w:rPr>
                <w:rFonts w:ascii="Times New Roman" w:eastAsia="Times New Roman" w:hAnsi="Times New Roman" w:cs="Times New Roman"/>
                <w:b/>
                <w:bCs/>
                <w:sz w:val="18"/>
                <w:szCs w:val="18"/>
              </w:rPr>
              <w:t xml:space="preserve"> 30 kg/m</w:t>
            </w:r>
            <w:r w:rsidRPr="00A42849">
              <w:rPr>
                <w:rFonts w:ascii="Times New Roman" w:eastAsia="Times New Roman" w:hAnsi="Times New Roman" w:cs="Times New Roman"/>
                <w:b/>
                <w:bCs/>
                <w:sz w:val="18"/>
                <w:szCs w:val="18"/>
                <w:vertAlign w:val="superscript"/>
              </w:rPr>
              <w:t>2</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vertAlign w:val="superscript"/>
              </w:rPr>
            </w:pPr>
            <w:r w:rsidRPr="00A42849">
              <w:rPr>
                <w:rFonts w:ascii="Times New Roman" w:eastAsia="Times New Roman" w:hAnsi="Times New Roman" w:cs="Times New Roman"/>
                <w:b/>
                <w:bCs/>
                <w:sz w:val="18"/>
                <w:szCs w:val="18"/>
              </w:rPr>
              <w:t>&gt;30 kg/m</w:t>
            </w:r>
            <w:r w:rsidRPr="00A42849">
              <w:rPr>
                <w:rFonts w:ascii="Times New Roman" w:eastAsia="Times New Roman" w:hAnsi="Times New Roman" w:cs="Times New Roman"/>
                <w:b/>
                <w:bCs/>
                <w:sz w:val="18"/>
                <w:szCs w:val="18"/>
                <w:vertAlign w:val="superscript"/>
              </w:rPr>
              <w:t>2</w:t>
            </w:r>
          </w:p>
        </w:tc>
        <w:tc>
          <w:tcPr>
            <w:tcW w:w="3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13</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27</w:t>
            </w:r>
          </w:p>
        </w:tc>
        <w:tc>
          <w:tcPr>
            <w:tcW w:w="52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32.5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67.5</w:t>
            </w:r>
          </w:p>
        </w:tc>
        <w:tc>
          <w:tcPr>
            <w:tcW w:w="354"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11</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w:t>
            </w:r>
          </w:p>
        </w:tc>
        <w:tc>
          <w:tcPr>
            <w:tcW w:w="52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84.6</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15.4</w:t>
            </w:r>
          </w:p>
        </w:tc>
        <w:tc>
          <w:tcPr>
            <w:tcW w:w="7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0.001*</w:t>
            </w:r>
          </w:p>
        </w:tc>
      </w:tr>
      <w:tr w:rsidR="00C31E35" w:rsidRPr="00A42849" w:rsidTr="00C31E35">
        <w:trPr>
          <w:jc w:val="center"/>
        </w:trPr>
        <w:tc>
          <w:tcPr>
            <w:tcW w:w="2521"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A42849">
              <w:rPr>
                <w:rFonts w:ascii="Times New Roman" w:eastAsia="Times New Roman" w:hAnsi="Times New Roman" w:cs="Times New Roman"/>
                <w:b/>
                <w:bCs/>
                <w:sz w:val="18"/>
                <w:szCs w:val="18"/>
              </w:rPr>
              <w:t xml:space="preserve">Histological type </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sz w:val="18"/>
                <w:szCs w:val="18"/>
              </w:rPr>
            </w:pPr>
            <w:r w:rsidRPr="00A42849">
              <w:rPr>
                <w:rFonts w:ascii="Times New Roman" w:eastAsia="Times New Roman" w:hAnsi="Times New Roman" w:cs="Times New Roman"/>
                <w:sz w:val="18"/>
                <w:szCs w:val="18"/>
              </w:rPr>
              <w:t>Endometrioid</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A42849">
              <w:rPr>
                <w:rFonts w:ascii="Times New Roman" w:eastAsia="Times New Roman" w:hAnsi="Times New Roman" w:cs="Times New Roman"/>
                <w:sz w:val="18"/>
                <w:szCs w:val="18"/>
              </w:rPr>
              <w:t xml:space="preserve">Non endometrioid </w:t>
            </w:r>
          </w:p>
        </w:tc>
        <w:tc>
          <w:tcPr>
            <w:tcW w:w="3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38</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w:t>
            </w:r>
          </w:p>
        </w:tc>
        <w:tc>
          <w:tcPr>
            <w:tcW w:w="52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95</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6</w:t>
            </w:r>
          </w:p>
        </w:tc>
        <w:tc>
          <w:tcPr>
            <w:tcW w:w="354"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3</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10</w:t>
            </w:r>
          </w:p>
        </w:tc>
        <w:tc>
          <w:tcPr>
            <w:tcW w:w="52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23.1</w:t>
            </w:r>
          </w:p>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76.9</w:t>
            </w:r>
          </w:p>
        </w:tc>
        <w:tc>
          <w:tcPr>
            <w:tcW w:w="72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0.001*</w:t>
            </w:r>
          </w:p>
        </w:tc>
      </w:tr>
    </w:tbl>
    <w:p w:rsidR="00EB3AC3" w:rsidRPr="00A42849" w:rsidRDefault="00EB3AC3" w:rsidP="005465DA">
      <w:pPr>
        <w:bidi w:val="0"/>
        <w:snapToGrid w:val="0"/>
        <w:spacing w:after="0" w:line="240" w:lineRule="auto"/>
        <w:jc w:val="center"/>
        <w:rPr>
          <w:rFonts w:ascii="Times New Roman" w:hAnsi="Times New Roman" w:cs="Times New Roman"/>
          <w:sz w:val="20"/>
          <w:szCs w:val="20"/>
          <w:lang w:bidi="ar-EG"/>
        </w:rPr>
      </w:pPr>
      <w:r w:rsidRPr="00A42849">
        <w:rPr>
          <w:rFonts w:ascii="Times New Roman" w:hAnsi="Times New Roman" w:cs="Times New Roman"/>
          <w:b/>
          <w:bCs/>
          <w:color w:val="000000"/>
          <w:sz w:val="20"/>
          <w:szCs w:val="20"/>
        </w:rPr>
        <w:lastRenderedPageBreak/>
        <w:t>Table (4)</w:t>
      </w:r>
      <w:r w:rsidRPr="00A42849">
        <w:rPr>
          <w:rFonts w:ascii="Times New Roman" w:hAnsi="Times New Roman" w:cs="Times New Roman"/>
          <w:sz w:val="20"/>
          <w:szCs w:val="20"/>
          <w:lang w:bidi="ar-EG"/>
        </w:rPr>
        <w:t xml:space="preserve"> Correlation of patient characteristics and BMI</w:t>
      </w:r>
    </w:p>
    <w:tbl>
      <w:tblPr>
        <w:tblStyle w:val="TableGrid"/>
        <w:tblW w:w="5000" w:type="pct"/>
        <w:jc w:val="center"/>
        <w:tblCellMar>
          <w:left w:w="57" w:type="dxa"/>
          <w:right w:w="57" w:type="dxa"/>
        </w:tblCellMar>
        <w:tblLook w:val="04A0"/>
      </w:tblPr>
      <w:tblGrid>
        <w:gridCol w:w="4458"/>
        <w:gridCol w:w="756"/>
        <w:gridCol w:w="1120"/>
        <w:gridCol w:w="754"/>
        <w:gridCol w:w="1114"/>
        <w:gridCol w:w="1274"/>
      </w:tblGrid>
      <w:tr w:rsidR="00821E26" w:rsidRPr="00A42849" w:rsidTr="00C31E35">
        <w:trPr>
          <w:jc w:val="center"/>
        </w:trPr>
        <w:tc>
          <w:tcPr>
            <w:tcW w:w="2352" w:type="pct"/>
            <w:vMerge w:val="restart"/>
            <w:vAlign w:val="center"/>
          </w:tcPr>
          <w:p w:rsidR="00821E26" w:rsidRPr="00A42849" w:rsidRDefault="00821E26" w:rsidP="005465DA">
            <w:pPr>
              <w:autoSpaceDE w:val="0"/>
              <w:autoSpaceDN w:val="0"/>
              <w:bidi w:val="0"/>
              <w:adjustRightInd w:val="0"/>
              <w:snapToGrid w:val="0"/>
              <w:jc w:val="both"/>
              <w:rPr>
                <w:rFonts w:ascii="Times New Roman" w:eastAsia="Times New Roman" w:hAnsi="Times New Roman" w:cs="Times New Roman"/>
                <w:sz w:val="17"/>
                <w:szCs w:val="17"/>
              </w:rPr>
            </w:pPr>
            <w:r w:rsidRPr="00A42849">
              <w:rPr>
                <w:rFonts w:ascii="Times New Roman" w:eastAsia="Times New Roman" w:hAnsi="Times New Roman" w:cs="Times New Roman"/>
                <w:sz w:val="17"/>
                <w:szCs w:val="17"/>
              </w:rPr>
              <w:t>Population Characteristics</w:t>
            </w:r>
          </w:p>
          <w:p w:rsidR="00821E26" w:rsidRPr="00A42849" w:rsidRDefault="00821E26"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b/>
                <w:bCs/>
                <w:sz w:val="17"/>
                <w:szCs w:val="17"/>
              </w:rPr>
              <w:t>(N=53)</w:t>
            </w:r>
          </w:p>
        </w:tc>
        <w:tc>
          <w:tcPr>
            <w:tcW w:w="1976" w:type="pct"/>
            <w:gridSpan w:val="4"/>
            <w:vAlign w:val="center"/>
          </w:tcPr>
          <w:p w:rsidR="00821E26" w:rsidRPr="00A42849" w:rsidRDefault="00821E26" w:rsidP="005465DA">
            <w:pPr>
              <w:autoSpaceDE w:val="0"/>
              <w:autoSpaceDN w:val="0"/>
              <w:bidi w:val="0"/>
              <w:adjustRightInd w:val="0"/>
              <w:snapToGrid w:val="0"/>
              <w:jc w:val="both"/>
              <w:rPr>
                <w:rFonts w:ascii="Times New Roman" w:hAnsi="Times New Roman" w:cs="Times New Roman"/>
                <w:b/>
                <w:bCs/>
                <w:sz w:val="17"/>
                <w:szCs w:val="17"/>
              </w:rPr>
            </w:pPr>
            <w:r w:rsidRPr="00A42849">
              <w:rPr>
                <w:rFonts w:ascii="Times New Roman" w:hAnsi="Times New Roman" w:cs="Times New Roman"/>
                <w:sz w:val="17"/>
                <w:szCs w:val="17"/>
                <w:lang w:bidi="ar-EG"/>
              </w:rPr>
              <w:t>BMI</w:t>
            </w:r>
          </w:p>
        </w:tc>
        <w:tc>
          <w:tcPr>
            <w:tcW w:w="673" w:type="pct"/>
            <w:vMerge w:val="restart"/>
            <w:vAlign w:val="center"/>
          </w:tcPr>
          <w:p w:rsidR="00821E26" w:rsidRPr="00A42849" w:rsidRDefault="00821E26" w:rsidP="005465DA">
            <w:pPr>
              <w:autoSpaceDE w:val="0"/>
              <w:autoSpaceDN w:val="0"/>
              <w:bidi w:val="0"/>
              <w:adjustRightInd w:val="0"/>
              <w:snapToGrid w:val="0"/>
              <w:jc w:val="both"/>
              <w:rPr>
                <w:rFonts w:ascii="Times New Roman" w:hAnsi="Times New Roman" w:cs="Times New Roman"/>
                <w:b/>
                <w:bCs/>
                <w:i/>
                <w:iCs/>
                <w:sz w:val="17"/>
                <w:szCs w:val="17"/>
                <w:lang w:bidi="ar-EG"/>
              </w:rPr>
            </w:pPr>
            <w:r w:rsidRPr="00A42849">
              <w:rPr>
                <w:rFonts w:ascii="Times New Roman" w:hAnsi="Times New Roman" w:cs="Times New Roman"/>
                <w:b/>
                <w:bCs/>
                <w:i/>
                <w:iCs/>
                <w:sz w:val="17"/>
                <w:szCs w:val="17"/>
                <w:lang w:bidi="ar-EG"/>
              </w:rPr>
              <w:t>P</w:t>
            </w:r>
          </w:p>
        </w:tc>
      </w:tr>
      <w:tr w:rsidR="00821E26" w:rsidRPr="00A42849" w:rsidTr="00C31E35">
        <w:trPr>
          <w:jc w:val="center"/>
        </w:trPr>
        <w:tc>
          <w:tcPr>
            <w:tcW w:w="2352" w:type="pct"/>
            <w:vMerge/>
            <w:vAlign w:val="center"/>
          </w:tcPr>
          <w:p w:rsidR="00821E26" w:rsidRPr="00A42849" w:rsidRDefault="00821E26" w:rsidP="005465DA">
            <w:pPr>
              <w:autoSpaceDE w:val="0"/>
              <w:autoSpaceDN w:val="0"/>
              <w:bidi w:val="0"/>
              <w:adjustRightInd w:val="0"/>
              <w:snapToGrid w:val="0"/>
              <w:jc w:val="both"/>
              <w:rPr>
                <w:rFonts w:ascii="Times New Roman" w:eastAsia="Times New Roman" w:hAnsi="Times New Roman" w:cs="Times New Roman"/>
                <w:sz w:val="17"/>
                <w:szCs w:val="17"/>
              </w:rPr>
            </w:pPr>
          </w:p>
        </w:tc>
        <w:tc>
          <w:tcPr>
            <w:tcW w:w="990" w:type="pct"/>
            <w:gridSpan w:val="2"/>
            <w:vAlign w:val="center"/>
          </w:tcPr>
          <w:p w:rsidR="00821E26" w:rsidRPr="00A42849" w:rsidRDefault="00821E26" w:rsidP="005465DA">
            <w:pPr>
              <w:autoSpaceDE w:val="0"/>
              <w:autoSpaceDN w:val="0"/>
              <w:bidi w:val="0"/>
              <w:adjustRightInd w:val="0"/>
              <w:snapToGrid w:val="0"/>
              <w:jc w:val="both"/>
              <w:rPr>
                <w:rFonts w:ascii="Times New Roman" w:hAnsi="Times New Roman" w:cs="Times New Roman"/>
                <w:b/>
                <w:bCs/>
                <w:sz w:val="17"/>
                <w:szCs w:val="17"/>
              </w:rPr>
            </w:pPr>
            <w:r w:rsidRPr="00A42849">
              <w:rPr>
                <w:rFonts w:ascii="Times New Roman" w:hAnsi="Times New Roman" w:cs="Times New Roman"/>
                <w:b/>
                <w:bCs/>
                <w:sz w:val="17"/>
                <w:szCs w:val="17"/>
              </w:rPr>
              <w:t xml:space="preserve">&gt;30 </w:t>
            </w:r>
            <w:r w:rsidRPr="00A42849">
              <w:rPr>
                <w:rFonts w:ascii="Times New Roman" w:eastAsia="Times New Roman" w:hAnsi="Times New Roman" w:cs="Times New Roman"/>
                <w:b/>
                <w:bCs/>
                <w:sz w:val="17"/>
                <w:szCs w:val="17"/>
              </w:rPr>
              <w:t>kg/m</w:t>
            </w:r>
            <w:r w:rsidRPr="00A42849">
              <w:rPr>
                <w:rFonts w:ascii="Times New Roman" w:eastAsia="Times New Roman" w:hAnsi="Times New Roman" w:cs="Times New Roman"/>
                <w:b/>
                <w:bCs/>
                <w:sz w:val="17"/>
                <w:szCs w:val="17"/>
                <w:vertAlign w:val="superscript"/>
              </w:rPr>
              <w:t>2</w:t>
            </w:r>
          </w:p>
        </w:tc>
        <w:tc>
          <w:tcPr>
            <w:tcW w:w="986" w:type="pct"/>
            <w:gridSpan w:val="2"/>
            <w:vAlign w:val="center"/>
          </w:tcPr>
          <w:p w:rsidR="00821E26" w:rsidRPr="00A42849" w:rsidRDefault="00821E26" w:rsidP="005465DA">
            <w:pPr>
              <w:autoSpaceDE w:val="0"/>
              <w:autoSpaceDN w:val="0"/>
              <w:bidi w:val="0"/>
              <w:adjustRightInd w:val="0"/>
              <w:snapToGrid w:val="0"/>
              <w:jc w:val="both"/>
              <w:rPr>
                <w:rFonts w:ascii="Times New Roman" w:hAnsi="Times New Roman" w:cs="Times New Roman"/>
                <w:b/>
                <w:bCs/>
                <w:sz w:val="17"/>
                <w:szCs w:val="17"/>
              </w:rPr>
            </w:pPr>
            <w:r w:rsidRPr="00A42849">
              <w:rPr>
                <w:rFonts w:ascii="Times New Roman" w:hAnsi="Times New Roman" w:cs="Times New Roman"/>
                <w:b/>
                <w:bCs/>
                <w:sz w:val="17"/>
                <w:szCs w:val="17"/>
              </w:rPr>
              <w:t xml:space="preserve">≤30 </w:t>
            </w:r>
            <w:r w:rsidRPr="00A42849">
              <w:rPr>
                <w:rFonts w:ascii="Times New Roman" w:eastAsia="Times New Roman" w:hAnsi="Times New Roman" w:cs="Times New Roman"/>
                <w:b/>
                <w:bCs/>
                <w:sz w:val="17"/>
                <w:szCs w:val="17"/>
              </w:rPr>
              <w:t>kg/m</w:t>
            </w:r>
            <w:r w:rsidRPr="00A42849">
              <w:rPr>
                <w:rFonts w:ascii="Times New Roman" w:eastAsia="Times New Roman" w:hAnsi="Times New Roman" w:cs="Times New Roman"/>
                <w:b/>
                <w:bCs/>
                <w:sz w:val="17"/>
                <w:szCs w:val="17"/>
                <w:vertAlign w:val="superscript"/>
              </w:rPr>
              <w:t>2</w:t>
            </w:r>
          </w:p>
        </w:tc>
        <w:tc>
          <w:tcPr>
            <w:tcW w:w="673" w:type="pct"/>
            <w:vMerge/>
            <w:vAlign w:val="center"/>
          </w:tcPr>
          <w:p w:rsidR="00821E26" w:rsidRPr="00A42849" w:rsidRDefault="00821E26" w:rsidP="005465DA">
            <w:pPr>
              <w:autoSpaceDE w:val="0"/>
              <w:autoSpaceDN w:val="0"/>
              <w:bidi w:val="0"/>
              <w:adjustRightInd w:val="0"/>
              <w:snapToGrid w:val="0"/>
              <w:jc w:val="both"/>
              <w:rPr>
                <w:rFonts w:ascii="Times New Roman" w:hAnsi="Times New Roman" w:cs="Times New Roman"/>
                <w:b/>
                <w:bCs/>
                <w:sz w:val="17"/>
                <w:szCs w:val="17"/>
              </w:rPr>
            </w:pPr>
          </w:p>
        </w:tc>
      </w:tr>
      <w:tr w:rsidR="00EB3AC3" w:rsidRPr="00A42849" w:rsidTr="00C31E35">
        <w:trPr>
          <w:jc w:val="center"/>
        </w:trPr>
        <w:tc>
          <w:tcPr>
            <w:tcW w:w="235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Age group</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≤57 </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hAnsi="Times New Roman" w:cs="Times New Roman"/>
                <w:sz w:val="17"/>
                <w:szCs w:val="17"/>
              </w:rPr>
              <w:t>&gt;57</w:t>
            </w:r>
          </w:p>
        </w:tc>
        <w:tc>
          <w:tcPr>
            <w:tcW w:w="39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13</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16</w:t>
            </w:r>
          </w:p>
        </w:tc>
        <w:tc>
          <w:tcPr>
            <w:tcW w:w="59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44.8</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55.2</w:t>
            </w:r>
          </w:p>
        </w:tc>
        <w:tc>
          <w:tcPr>
            <w:tcW w:w="39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16</w:t>
            </w:r>
          </w:p>
        </w:tc>
        <w:tc>
          <w:tcPr>
            <w:tcW w:w="58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33.3</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66.7</w:t>
            </w:r>
          </w:p>
        </w:tc>
        <w:tc>
          <w:tcPr>
            <w:tcW w:w="673"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0.394</w:t>
            </w:r>
          </w:p>
        </w:tc>
      </w:tr>
      <w:tr w:rsidR="00EB3AC3" w:rsidRPr="00A42849" w:rsidTr="00C31E35">
        <w:trPr>
          <w:jc w:val="center"/>
        </w:trPr>
        <w:tc>
          <w:tcPr>
            <w:tcW w:w="235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Myometrial invasion</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b/>
                <w:bCs/>
                <w:sz w:val="17"/>
                <w:szCs w:val="17"/>
              </w:rPr>
              <w:t>≤</w:t>
            </w:r>
            <w:r w:rsidRPr="00A42849">
              <w:rPr>
                <w:rFonts w:ascii="Times New Roman" w:hAnsi="Times New Roman" w:cs="Times New Roman"/>
                <w:sz w:val="17"/>
                <w:szCs w:val="17"/>
              </w:rPr>
              <w:t xml:space="preserve">1/2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&gt;1/2</w:t>
            </w:r>
          </w:p>
        </w:tc>
        <w:tc>
          <w:tcPr>
            <w:tcW w:w="39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18</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11</w:t>
            </w:r>
          </w:p>
        </w:tc>
        <w:tc>
          <w:tcPr>
            <w:tcW w:w="59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62.1</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37.9</w:t>
            </w:r>
          </w:p>
        </w:tc>
        <w:tc>
          <w:tcPr>
            <w:tcW w:w="39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13</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11</w:t>
            </w:r>
          </w:p>
        </w:tc>
        <w:tc>
          <w:tcPr>
            <w:tcW w:w="58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54.2</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45.8</w:t>
            </w:r>
          </w:p>
        </w:tc>
        <w:tc>
          <w:tcPr>
            <w:tcW w:w="673"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0.561</w:t>
            </w:r>
          </w:p>
        </w:tc>
      </w:tr>
      <w:tr w:rsidR="00EB3AC3" w:rsidRPr="00A42849" w:rsidTr="00C31E35">
        <w:trPr>
          <w:jc w:val="center"/>
        </w:trPr>
        <w:tc>
          <w:tcPr>
            <w:tcW w:w="2352"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 xml:space="preserve">Cervical involvement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No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Yes </w:t>
            </w:r>
          </w:p>
        </w:tc>
        <w:tc>
          <w:tcPr>
            <w:tcW w:w="39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19</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10</w:t>
            </w:r>
          </w:p>
        </w:tc>
        <w:tc>
          <w:tcPr>
            <w:tcW w:w="59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65.5</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34.5</w:t>
            </w:r>
          </w:p>
        </w:tc>
        <w:tc>
          <w:tcPr>
            <w:tcW w:w="39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18</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w:t>
            </w:r>
          </w:p>
        </w:tc>
        <w:tc>
          <w:tcPr>
            <w:tcW w:w="58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75</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25</w:t>
            </w:r>
          </w:p>
        </w:tc>
        <w:tc>
          <w:tcPr>
            <w:tcW w:w="673"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0.454</w:t>
            </w:r>
          </w:p>
        </w:tc>
      </w:tr>
      <w:tr w:rsidR="00EB3AC3" w:rsidRPr="00A42849" w:rsidTr="00C31E35">
        <w:trPr>
          <w:jc w:val="center"/>
        </w:trPr>
        <w:tc>
          <w:tcPr>
            <w:tcW w:w="235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 xml:space="preserve">Stage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I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II</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III </w:t>
            </w:r>
          </w:p>
        </w:tc>
        <w:tc>
          <w:tcPr>
            <w:tcW w:w="39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9</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14</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w:t>
            </w:r>
          </w:p>
        </w:tc>
        <w:tc>
          <w:tcPr>
            <w:tcW w:w="59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31</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48.3</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20.7</w:t>
            </w:r>
          </w:p>
        </w:tc>
        <w:tc>
          <w:tcPr>
            <w:tcW w:w="39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7</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12</w:t>
            </w:r>
          </w:p>
        </w:tc>
        <w:tc>
          <w:tcPr>
            <w:tcW w:w="58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29.2</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20.8</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50</w:t>
            </w:r>
          </w:p>
        </w:tc>
        <w:tc>
          <w:tcPr>
            <w:tcW w:w="673"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0.047</w:t>
            </w:r>
            <w:r w:rsidRPr="00A42849">
              <w:rPr>
                <w:rFonts w:ascii="Times New Roman" w:hAnsi="Times New Roman" w:cs="Times New Roman"/>
                <w:color w:val="FF0000"/>
                <w:sz w:val="17"/>
                <w:szCs w:val="17"/>
              </w:rPr>
              <w:t>*</w:t>
            </w:r>
          </w:p>
        </w:tc>
      </w:tr>
      <w:tr w:rsidR="00EB3AC3" w:rsidRPr="00A42849" w:rsidTr="00C31E35">
        <w:trPr>
          <w:jc w:val="center"/>
        </w:trPr>
        <w:tc>
          <w:tcPr>
            <w:tcW w:w="235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Tumor grade</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G1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G2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G3 </w:t>
            </w:r>
          </w:p>
        </w:tc>
        <w:tc>
          <w:tcPr>
            <w:tcW w:w="39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16</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w:t>
            </w:r>
          </w:p>
        </w:tc>
        <w:tc>
          <w:tcPr>
            <w:tcW w:w="59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17.2</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55.2</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27.6</w:t>
            </w:r>
          </w:p>
        </w:tc>
        <w:tc>
          <w:tcPr>
            <w:tcW w:w="39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13</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10</w:t>
            </w:r>
          </w:p>
        </w:tc>
        <w:tc>
          <w:tcPr>
            <w:tcW w:w="58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4.2</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54.2</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41.7</w:t>
            </w:r>
          </w:p>
        </w:tc>
        <w:tc>
          <w:tcPr>
            <w:tcW w:w="673"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0.253</w:t>
            </w:r>
          </w:p>
        </w:tc>
      </w:tr>
      <w:tr w:rsidR="00EB3AC3" w:rsidRPr="00A42849" w:rsidTr="00C31E35">
        <w:trPr>
          <w:jc w:val="center"/>
        </w:trPr>
        <w:tc>
          <w:tcPr>
            <w:tcW w:w="2352"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Lymphovascular invasion</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Absent</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Present </w:t>
            </w:r>
          </w:p>
        </w:tc>
        <w:tc>
          <w:tcPr>
            <w:tcW w:w="39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25</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w:t>
            </w:r>
          </w:p>
        </w:tc>
        <w:tc>
          <w:tcPr>
            <w:tcW w:w="59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86.2</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13.8</w:t>
            </w:r>
          </w:p>
        </w:tc>
        <w:tc>
          <w:tcPr>
            <w:tcW w:w="39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17</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7</w:t>
            </w:r>
          </w:p>
        </w:tc>
        <w:tc>
          <w:tcPr>
            <w:tcW w:w="58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70.8</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29.2</w:t>
            </w:r>
          </w:p>
        </w:tc>
        <w:tc>
          <w:tcPr>
            <w:tcW w:w="673"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0.170</w:t>
            </w:r>
          </w:p>
        </w:tc>
      </w:tr>
      <w:tr w:rsidR="00EB3AC3" w:rsidRPr="00A42849" w:rsidTr="00C31E35">
        <w:trPr>
          <w:jc w:val="center"/>
        </w:trPr>
        <w:tc>
          <w:tcPr>
            <w:tcW w:w="2352"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 xml:space="preserve">Histological type </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sz w:val="17"/>
                <w:szCs w:val="17"/>
              </w:rPr>
            </w:pPr>
            <w:r w:rsidRPr="00A42849">
              <w:rPr>
                <w:rFonts w:ascii="Times New Roman" w:eastAsia="Times New Roman" w:hAnsi="Times New Roman" w:cs="Times New Roman"/>
                <w:sz w:val="17"/>
                <w:szCs w:val="17"/>
              </w:rPr>
              <w:t>Endometrioid</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sz w:val="17"/>
                <w:szCs w:val="17"/>
              </w:rPr>
              <w:t xml:space="preserve">Non endometrioid </w:t>
            </w:r>
          </w:p>
        </w:tc>
        <w:tc>
          <w:tcPr>
            <w:tcW w:w="39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27</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w:t>
            </w:r>
          </w:p>
        </w:tc>
        <w:tc>
          <w:tcPr>
            <w:tcW w:w="591"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93.1</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6.9</w:t>
            </w:r>
          </w:p>
        </w:tc>
        <w:tc>
          <w:tcPr>
            <w:tcW w:w="39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14</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10</w:t>
            </w:r>
          </w:p>
        </w:tc>
        <w:tc>
          <w:tcPr>
            <w:tcW w:w="58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58.3</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41.7</w:t>
            </w:r>
          </w:p>
        </w:tc>
        <w:tc>
          <w:tcPr>
            <w:tcW w:w="673"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0.003</w:t>
            </w:r>
            <w:r w:rsidRPr="00A42849">
              <w:rPr>
                <w:rFonts w:ascii="Times New Roman" w:hAnsi="Times New Roman" w:cs="Times New Roman"/>
                <w:color w:val="FF0000"/>
                <w:sz w:val="17"/>
                <w:szCs w:val="17"/>
              </w:rPr>
              <w:t>*</w:t>
            </w:r>
          </w:p>
        </w:tc>
      </w:tr>
    </w:tbl>
    <w:p w:rsidR="00EB3AC3" w:rsidRPr="00A42849" w:rsidRDefault="00EB3AC3" w:rsidP="005465DA">
      <w:pPr>
        <w:bidi w:val="0"/>
        <w:snapToGrid w:val="0"/>
        <w:spacing w:after="0" w:line="240" w:lineRule="auto"/>
        <w:jc w:val="center"/>
        <w:rPr>
          <w:rFonts w:ascii="Times New Roman" w:hAnsi="Times New Roman" w:cs="Times New Roman"/>
          <w:sz w:val="20"/>
          <w:szCs w:val="20"/>
          <w:lang w:bidi="ar-EG"/>
        </w:rPr>
      </w:pPr>
      <w:r w:rsidRPr="00A42849">
        <w:rPr>
          <w:rFonts w:ascii="Times New Roman" w:hAnsi="Times New Roman" w:cs="Times New Roman"/>
          <w:b/>
          <w:bCs/>
          <w:color w:val="000000"/>
          <w:sz w:val="20"/>
          <w:szCs w:val="20"/>
        </w:rPr>
        <w:t>Table (5)</w:t>
      </w:r>
      <w:r w:rsidRPr="00A42849">
        <w:rPr>
          <w:rFonts w:ascii="Times New Roman" w:hAnsi="Times New Roman" w:cs="Times New Roman"/>
          <w:sz w:val="20"/>
          <w:szCs w:val="20"/>
          <w:lang w:bidi="ar-EG"/>
        </w:rPr>
        <w:t xml:space="preserve"> Univariable analysis of clinicopathological factors affecting DFS</w:t>
      </w:r>
    </w:p>
    <w:tbl>
      <w:tblPr>
        <w:tblStyle w:val="TableGrid"/>
        <w:tblW w:w="5000" w:type="pct"/>
        <w:jc w:val="center"/>
        <w:tblCellMar>
          <w:left w:w="57" w:type="dxa"/>
          <w:right w:w="57" w:type="dxa"/>
        </w:tblCellMar>
        <w:tblLook w:val="04A0"/>
      </w:tblPr>
      <w:tblGrid>
        <w:gridCol w:w="4092"/>
        <w:gridCol w:w="2591"/>
        <w:gridCol w:w="1622"/>
        <w:gridCol w:w="1171"/>
      </w:tblGrid>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sz w:val="17"/>
                <w:szCs w:val="17"/>
              </w:rPr>
              <w:t>Population Characteristics</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b/>
                <w:bCs/>
                <w:sz w:val="17"/>
                <w:szCs w:val="17"/>
              </w:rPr>
            </w:pPr>
            <w:r w:rsidRPr="00A42849">
              <w:rPr>
                <w:rFonts w:ascii="Times New Roman" w:hAnsi="Times New Roman" w:cs="Times New Roman"/>
                <w:b/>
                <w:bCs/>
                <w:sz w:val="17"/>
                <w:szCs w:val="17"/>
              </w:rPr>
              <w:t>3-year DFS (%)</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b/>
                <w:bCs/>
                <w:sz w:val="17"/>
                <w:szCs w:val="17"/>
              </w:rPr>
            </w:pPr>
            <w:r w:rsidRPr="00A42849">
              <w:rPr>
                <w:rFonts w:ascii="Times New Roman" w:hAnsi="Times New Roman" w:cs="Times New Roman"/>
                <w:b/>
                <w:bCs/>
                <w:sz w:val="17"/>
                <w:szCs w:val="17"/>
              </w:rPr>
              <w:t>95% CI</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b/>
                <w:bCs/>
                <w:i/>
                <w:iCs/>
                <w:sz w:val="17"/>
                <w:szCs w:val="17"/>
              </w:rPr>
            </w:pPr>
            <w:r w:rsidRPr="00A42849">
              <w:rPr>
                <w:rFonts w:ascii="Times New Roman" w:hAnsi="Times New Roman" w:cs="Times New Roman"/>
                <w:b/>
                <w:bCs/>
                <w:i/>
                <w:iCs/>
                <w:sz w:val="17"/>
                <w:szCs w:val="17"/>
              </w:rPr>
              <w:t>P</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Age group</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≤57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&gt;57</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81</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75</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35.7:40.6</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35.4:43.6</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0.547</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Myometrial invasion</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&lt;1/2</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&gt;1/2</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87.1</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63.6</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31.1:40.7</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40.1: 45.8</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0.045</w:t>
            </w:r>
            <w:r w:rsidRPr="00A42849">
              <w:rPr>
                <w:rFonts w:ascii="Times New Roman" w:hAnsi="Times New Roman" w:cs="Times New Roman"/>
                <w:color w:val="FF0000"/>
                <w:sz w:val="17"/>
                <w:szCs w:val="17"/>
              </w:rPr>
              <w:t>*</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 xml:space="preserve">Cervical involvement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No</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Yes </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78.4</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75</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36.7: 43.9</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33.6:39.7</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0.862</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 xml:space="preserve">Stage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I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II</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III</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93.8</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84.2</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55.6</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42.1:47.1</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35.7:41.1</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27.2: 38.0</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0.014</w:t>
            </w:r>
            <w:r w:rsidRPr="00A42849">
              <w:rPr>
                <w:rFonts w:ascii="Times New Roman" w:hAnsi="Times New Roman" w:cs="Times New Roman"/>
                <w:color w:val="FF0000"/>
                <w:sz w:val="17"/>
                <w:szCs w:val="17"/>
              </w:rPr>
              <w:t>*</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 xml:space="preserve"> Tumor grade</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G1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G2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G3</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100</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86</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55.6</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NR</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0.010</w:t>
            </w:r>
            <w:r w:rsidRPr="00A42849">
              <w:rPr>
                <w:rFonts w:ascii="Times New Roman" w:hAnsi="Times New Roman" w:cs="Times New Roman"/>
                <w:color w:val="FF0000"/>
                <w:sz w:val="17"/>
                <w:szCs w:val="17"/>
              </w:rPr>
              <w:t>*</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Lymphovascular invasion</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Absent </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 xml:space="preserve">Present </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b/>
                <w:bCs/>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81</w:t>
            </w:r>
          </w:p>
          <w:p w:rsidR="00EB3AC3" w:rsidRPr="00A42849" w:rsidRDefault="00EB3AC3" w:rsidP="005465DA">
            <w:pPr>
              <w:autoSpaceDE w:val="0"/>
              <w:autoSpaceDN w:val="0"/>
              <w:bidi w:val="0"/>
              <w:adjustRightInd w:val="0"/>
              <w:snapToGrid w:val="0"/>
              <w:jc w:val="both"/>
              <w:rPr>
                <w:rFonts w:ascii="Times New Roman" w:hAnsi="Times New Roman" w:cs="Times New Roman"/>
                <w:b/>
                <w:bCs/>
                <w:sz w:val="17"/>
                <w:szCs w:val="17"/>
              </w:rPr>
            </w:pPr>
            <w:r w:rsidRPr="00A42849">
              <w:rPr>
                <w:rFonts w:ascii="Times New Roman" w:hAnsi="Times New Roman" w:cs="Times New Roman"/>
                <w:sz w:val="17"/>
                <w:szCs w:val="17"/>
              </w:rPr>
              <w:t>63</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b/>
                <w:bCs/>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39.4:44.6</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25.5:40.2</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color w:val="00B050"/>
                <w:sz w:val="17"/>
                <w:szCs w:val="17"/>
              </w:rPr>
            </w:pPr>
            <w:r w:rsidRPr="00A42849">
              <w:rPr>
                <w:rFonts w:ascii="Times New Roman" w:hAnsi="Times New Roman" w:cs="Times New Roman"/>
                <w:color w:val="000000" w:themeColor="text1"/>
                <w:sz w:val="17"/>
                <w:szCs w:val="17"/>
              </w:rPr>
              <w:t>0.135</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eastAsia="Times New Roman" w:hAnsi="Times New Roman" w:cs="Times New Roman"/>
                <w:b/>
                <w:bCs/>
                <w:sz w:val="17"/>
                <w:szCs w:val="17"/>
              </w:rPr>
              <w:t>Ki 67</w:t>
            </w:r>
          </w:p>
          <w:p w:rsidR="00EB3AC3" w:rsidRPr="00A42849" w:rsidRDefault="00624CBA"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&lt;10</w:t>
            </w:r>
          </w:p>
          <w:p w:rsidR="00EB3AC3" w:rsidRPr="00A42849" w:rsidRDefault="00624CBA"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≥10</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85</w:t>
            </w:r>
          </w:p>
          <w:p w:rsidR="00EB3AC3" w:rsidRPr="00A42849" w:rsidRDefault="00EB3AC3" w:rsidP="005465DA">
            <w:pPr>
              <w:autoSpaceDE w:val="0"/>
              <w:autoSpaceDN w:val="0"/>
              <w:bidi w:val="0"/>
              <w:adjustRightInd w:val="0"/>
              <w:snapToGrid w:val="0"/>
              <w:jc w:val="both"/>
              <w:rPr>
                <w:rFonts w:ascii="Times New Roman" w:hAnsi="Times New Roman" w:cs="Times New Roman"/>
                <w:b/>
                <w:bCs/>
                <w:sz w:val="17"/>
                <w:szCs w:val="17"/>
              </w:rPr>
            </w:pPr>
            <w:r w:rsidRPr="00A42849">
              <w:rPr>
                <w:rFonts w:ascii="Times New Roman" w:hAnsi="Times New Roman" w:cs="Times New Roman"/>
                <w:sz w:val="17"/>
                <w:szCs w:val="17"/>
              </w:rPr>
              <w:t>53</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41:45.3</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23.5:36.9</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0.006</w:t>
            </w:r>
            <w:r w:rsidRPr="00A42849">
              <w:rPr>
                <w:rFonts w:ascii="Times New Roman" w:hAnsi="Times New Roman" w:cs="Times New Roman"/>
                <w:color w:val="FF0000"/>
                <w:sz w:val="17"/>
                <w:szCs w:val="17"/>
              </w:rPr>
              <w:t>*</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ER expression</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sz w:val="17"/>
                <w:szCs w:val="17"/>
              </w:rPr>
            </w:pPr>
            <w:r w:rsidRPr="00A42849">
              <w:rPr>
                <w:rFonts w:ascii="Times New Roman" w:eastAsia="Times New Roman" w:hAnsi="Times New Roman" w:cs="Times New Roman"/>
                <w:sz w:val="17"/>
                <w:szCs w:val="17"/>
              </w:rPr>
              <w:t xml:space="preserve">Positive </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sz w:val="17"/>
                <w:szCs w:val="17"/>
              </w:rPr>
              <w:t>Negative</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93.5</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58.3</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43.1:46.4</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28.7:37.7</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0.002</w:t>
            </w:r>
            <w:r w:rsidRPr="00A42849">
              <w:rPr>
                <w:rFonts w:ascii="Times New Roman" w:hAnsi="Times New Roman" w:cs="Times New Roman"/>
                <w:color w:val="FF0000"/>
                <w:sz w:val="17"/>
                <w:szCs w:val="17"/>
              </w:rPr>
              <w:t>*</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PR expression</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sz w:val="17"/>
                <w:szCs w:val="17"/>
              </w:rPr>
            </w:pPr>
            <w:r w:rsidRPr="00A42849">
              <w:rPr>
                <w:rFonts w:ascii="Times New Roman" w:eastAsia="Times New Roman" w:hAnsi="Times New Roman" w:cs="Times New Roman"/>
                <w:sz w:val="17"/>
                <w:szCs w:val="17"/>
              </w:rPr>
              <w:t xml:space="preserve">Positive </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sz w:val="17"/>
                <w:szCs w:val="17"/>
              </w:rPr>
              <w:t>Negative</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88.5</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66.7</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41.8:46.1</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30.9: 39</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0.05</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 xml:space="preserve">BMI </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vertAlign w:val="superscript"/>
              </w:rPr>
            </w:pPr>
            <w:r w:rsidRPr="00A42849">
              <w:rPr>
                <w:rFonts w:ascii="Times New Roman" w:hAnsi="Times New Roman" w:cs="Times New Roman"/>
                <w:sz w:val="17"/>
                <w:szCs w:val="17"/>
              </w:rPr>
              <w:t>≤</w:t>
            </w:r>
            <w:r w:rsidRPr="00A42849">
              <w:rPr>
                <w:rFonts w:ascii="Times New Roman" w:eastAsia="Times New Roman" w:hAnsi="Times New Roman" w:cs="Times New Roman"/>
                <w:b/>
                <w:bCs/>
                <w:sz w:val="17"/>
                <w:szCs w:val="17"/>
              </w:rPr>
              <w:t xml:space="preserve"> 3</w:t>
            </w:r>
            <w:r w:rsidR="000C11DC" w:rsidRPr="00A42849">
              <w:rPr>
                <w:rFonts w:ascii="Times New Roman" w:eastAsia="Times New Roman" w:hAnsi="Times New Roman" w:cs="Times New Roman"/>
                <w:b/>
                <w:bCs/>
                <w:sz w:val="17"/>
                <w:szCs w:val="17"/>
              </w:rPr>
              <w:t>0kg/m</w:t>
            </w:r>
            <w:r w:rsidR="000C11DC" w:rsidRPr="00A42849">
              <w:rPr>
                <w:rFonts w:ascii="Times New Roman" w:eastAsia="Times New Roman" w:hAnsi="Times New Roman" w:cs="Times New Roman"/>
                <w:b/>
                <w:bCs/>
                <w:sz w:val="17"/>
                <w:szCs w:val="17"/>
                <w:vertAlign w:val="superscript"/>
              </w:rPr>
              <w:t>2</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vertAlign w:val="superscript"/>
              </w:rPr>
            </w:pPr>
            <w:r w:rsidRPr="00A42849">
              <w:rPr>
                <w:rFonts w:ascii="Times New Roman" w:eastAsia="Times New Roman" w:hAnsi="Times New Roman" w:cs="Times New Roman"/>
                <w:b/>
                <w:bCs/>
                <w:sz w:val="17"/>
                <w:szCs w:val="17"/>
              </w:rPr>
              <w:t>&gt; 3</w:t>
            </w:r>
            <w:r w:rsidR="000C11DC" w:rsidRPr="00A42849">
              <w:rPr>
                <w:rFonts w:ascii="Times New Roman" w:eastAsia="Times New Roman" w:hAnsi="Times New Roman" w:cs="Times New Roman"/>
                <w:b/>
                <w:bCs/>
                <w:sz w:val="17"/>
                <w:szCs w:val="17"/>
              </w:rPr>
              <w:t>0 kg/m</w:t>
            </w:r>
            <w:r w:rsidR="000C11DC" w:rsidRPr="00A42849">
              <w:rPr>
                <w:rFonts w:ascii="Times New Roman" w:eastAsia="Times New Roman" w:hAnsi="Times New Roman" w:cs="Times New Roman"/>
                <w:b/>
                <w:bCs/>
                <w:sz w:val="17"/>
                <w:szCs w:val="17"/>
                <w:vertAlign w:val="superscript"/>
              </w:rPr>
              <w:t>2</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66.7</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86.2</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33.5:43</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38.7:44.7</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0.105</w:t>
            </w:r>
          </w:p>
        </w:tc>
      </w:tr>
      <w:tr w:rsidR="00EB3AC3" w:rsidRPr="00A42849" w:rsidTr="00C31E35">
        <w:trPr>
          <w:jc w:val="center"/>
        </w:trPr>
        <w:tc>
          <w:tcPr>
            <w:tcW w:w="2159" w:type="pct"/>
            <w:vAlign w:val="center"/>
          </w:tcPr>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b/>
                <w:bCs/>
                <w:sz w:val="17"/>
                <w:szCs w:val="17"/>
              </w:rPr>
              <w:t xml:space="preserve">Histological type </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sz w:val="17"/>
                <w:szCs w:val="17"/>
              </w:rPr>
            </w:pPr>
            <w:r w:rsidRPr="00A42849">
              <w:rPr>
                <w:rFonts w:ascii="Times New Roman" w:eastAsia="Times New Roman" w:hAnsi="Times New Roman" w:cs="Times New Roman"/>
                <w:sz w:val="17"/>
                <w:szCs w:val="17"/>
              </w:rPr>
              <w:t>Endometrioid</w:t>
            </w:r>
          </w:p>
          <w:p w:rsidR="00EB3AC3" w:rsidRPr="00A42849" w:rsidRDefault="00EB3AC3" w:rsidP="005465DA">
            <w:pPr>
              <w:autoSpaceDE w:val="0"/>
              <w:autoSpaceDN w:val="0"/>
              <w:bidi w:val="0"/>
              <w:adjustRightInd w:val="0"/>
              <w:snapToGrid w:val="0"/>
              <w:jc w:val="both"/>
              <w:rPr>
                <w:rFonts w:ascii="Times New Roman" w:eastAsia="Times New Roman" w:hAnsi="Times New Roman" w:cs="Times New Roman"/>
                <w:b/>
                <w:bCs/>
                <w:sz w:val="17"/>
                <w:szCs w:val="17"/>
              </w:rPr>
            </w:pPr>
            <w:r w:rsidRPr="00A42849">
              <w:rPr>
                <w:rFonts w:ascii="Times New Roman" w:eastAsia="Times New Roman" w:hAnsi="Times New Roman" w:cs="Times New Roman"/>
                <w:sz w:val="17"/>
                <w:szCs w:val="17"/>
              </w:rPr>
              <w:t>Non endometrioid</w:t>
            </w:r>
          </w:p>
        </w:tc>
        <w:tc>
          <w:tcPr>
            <w:tcW w:w="1367"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80.5</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66.7</w:t>
            </w:r>
          </w:p>
        </w:tc>
        <w:tc>
          <w:tcPr>
            <w:tcW w:w="856"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38.9:44.5</w:t>
            </w:r>
          </w:p>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26.5:38.1</w:t>
            </w:r>
          </w:p>
        </w:tc>
        <w:tc>
          <w:tcPr>
            <w:tcW w:w="618" w:type="pct"/>
            <w:vAlign w:val="center"/>
          </w:tcPr>
          <w:p w:rsidR="00EB3AC3" w:rsidRPr="00A42849" w:rsidRDefault="00EB3AC3" w:rsidP="005465DA">
            <w:pPr>
              <w:autoSpaceDE w:val="0"/>
              <w:autoSpaceDN w:val="0"/>
              <w:bidi w:val="0"/>
              <w:adjustRightInd w:val="0"/>
              <w:snapToGrid w:val="0"/>
              <w:jc w:val="both"/>
              <w:rPr>
                <w:rFonts w:ascii="Times New Roman" w:hAnsi="Times New Roman" w:cs="Times New Roman"/>
                <w:sz w:val="17"/>
                <w:szCs w:val="17"/>
              </w:rPr>
            </w:pPr>
            <w:r w:rsidRPr="00A42849">
              <w:rPr>
                <w:rFonts w:ascii="Times New Roman" w:hAnsi="Times New Roman" w:cs="Times New Roman"/>
                <w:sz w:val="17"/>
                <w:szCs w:val="17"/>
              </w:rPr>
              <w:t>0.215</w:t>
            </w:r>
          </w:p>
        </w:tc>
      </w:tr>
    </w:tbl>
    <w:p w:rsidR="00EB3AC3" w:rsidRPr="00A42849" w:rsidRDefault="00EB3AC3" w:rsidP="005465DA">
      <w:pPr>
        <w:bidi w:val="0"/>
        <w:snapToGrid w:val="0"/>
        <w:spacing w:after="0" w:line="240" w:lineRule="auto"/>
        <w:ind w:firstLine="425"/>
        <w:jc w:val="both"/>
        <w:rPr>
          <w:rFonts w:ascii="Times New Roman" w:hAnsi="Times New Roman" w:cs="Times New Roman"/>
          <w:sz w:val="20"/>
          <w:szCs w:val="20"/>
          <w:lang w:bidi="ar-EG"/>
        </w:rPr>
      </w:pPr>
    </w:p>
    <w:p w:rsidR="00EB3AC3" w:rsidRPr="00A42849" w:rsidRDefault="00EB3AC3" w:rsidP="005465DA">
      <w:pPr>
        <w:bidi w:val="0"/>
        <w:snapToGrid w:val="0"/>
        <w:spacing w:after="0" w:line="240" w:lineRule="auto"/>
        <w:jc w:val="center"/>
        <w:rPr>
          <w:rFonts w:ascii="Times New Roman" w:hAnsi="Times New Roman" w:cs="Times New Roman"/>
          <w:sz w:val="20"/>
          <w:szCs w:val="20"/>
          <w:lang w:bidi="ar-EG"/>
        </w:rPr>
      </w:pPr>
      <w:r w:rsidRPr="00A42849">
        <w:rPr>
          <w:rFonts w:ascii="Times New Roman" w:hAnsi="Times New Roman" w:cs="Times New Roman"/>
          <w:b/>
          <w:bCs/>
          <w:color w:val="000000"/>
          <w:sz w:val="20"/>
          <w:szCs w:val="20"/>
        </w:rPr>
        <w:lastRenderedPageBreak/>
        <w:t>Table (6)</w:t>
      </w:r>
      <w:r w:rsidRPr="00A42849">
        <w:rPr>
          <w:rFonts w:ascii="Times New Roman" w:hAnsi="Times New Roman" w:cs="Times New Roman"/>
          <w:sz w:val="20"/>
          <w:szCs w:val="20"/>
          <w:lang w:bidi="ar-EG"/>
        </w:rPr>
        <w:t xml:space="preserve"> Multivariable analysis of clinicopathological factors affecting DFS</w:t>
      </w:r>
    </w:p>
    <w:tbl>
      <w:tblPr>
        <w:tblStyle w:val="TableGrid"/>
        <w:tblW w:w="5000" w:type="pct"/>
        <w:jc w:val="center"/>
        <w:tblCellMar>
          <w:left w:w="57" w:type="dxa"/>
          <w:right w:w="57" w:type="dxa"/>
        </w:tblCellMar>
        <w:tblLook w:val="04A0"/>
      </w:tblPr>
      <w:tblGrid>
        <w:gridCol w:w="4364"/>
        <w:gridCol w:w="1073"/>
        <w:gridCol w:w="2502"/>
        <w:gridCol w:w="1537"/>
      </w:tblGrid>
      <w:tr w:rsidR="00A32920" w:rsidRPr="00A42849" w:rsidTr="00C31E35">
        <w:trPr>
          <w:jc w:val="center"/>
        </w:trPr>
        <w:tc>
          <w:tcPr>
            <w:tcW w:w="2303"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sz w:val="18"/>
                <w:szCs w:val="18"/>
              </w:rPr>
              <w:t xml:space="preserve">Characteristics </w:t>
            </w:r>
          </w:p>
        </w:tc>
        <w:tc>
          <w:tcPr>
            <w:tcW w:w="566"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b/>
                <w:bCs/>
                <w:sz w:val="18"/>
                <w:szCs w:val="18"/>
              </w:rPr>
              <w:t>HR</w:t>
            </w:r>
          </w:p>
        </w:tc>
        <w:tc>
          <w:tcPr>
            <w:tcW w:w="1320"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b/>
                <w:bCs/>
                <w:sz w:val="18"/>
                <w:szCs w:val="18"/>
              </w:rPr>
            </w:pPr>
            <w:r w:rsidRPr="00A42849">
              <w:rPr>
                <w:rFonts w:ascii="Times New Roman" w:hAnsi="Times New Roman" w:cs="Times New Roman"/>
                <w:b/>
                <w:bCs/>
                <w:sz w:val="18"/>
                <w:szCs w:val="18"/>
              </w:rPr>
              <w:t>95% CI</w:t>
            </w:r>
          </w:p>
        </w:tc>
        <w:tc>
          <w:tcPr>
            <w:tcW w:w="811"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b/>
                <w:bCs/>
                <w:i/>
                <w:iCs/>
                <w:sz w:val="18"/>
                <w:szCs w:val="18"/>
              </w:rPr>
            </w:pPr>
            <w:r w:rsidRPr="00A42849">
              <w:rPr>
                <w:rFonts w:ascii="Times New Roman" w:hAnsi="Times New Roman" w:cs="Times New Roman"/>
                <w:b/>
                <w:bCs/>
                <w:i/>
                <w:iCs/>
                <w:sz w:val="18"/>
                <w:szCs w:val="18"/>
              </w:rPr>
              <w:t>P</w:t>
            </w:r>
          </w:p>
        </w:tc>
      </w:tr>
      <w:tr w:rsidR="00A32920" w:rsidRPr="00A42849" w:rsidTr="00C31E35">
        <w:trPr>
          <w:jc w:val="center"/>
        </w:trPr>
        <w:tc>
          <w:tcPr>
            <w:tcW w:w="2303"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b/>
                <w:bCs/>
                <w:sz w:val="18"/>
                <w:szCs w:val="18"/>
              </w:rPr>
              <w:t>Myometrial invasion</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&lt;1/2 </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&gt;1/2 </w:t>
            </w:r>
          </w:p>
        </w:tc>
        <w:tc>
          <w:tcPr>
            <w:tcW w:w="566" w:type="pct"/>
            <w:vAlign w:val="center"/>
          </w:tcPr>
          <w:p w:rsidR="00A32920" w:rsidRPr="00A42849" w:rsidRDefault="00A32920" w:rsidP="005465DA">
            <w:pPr>
              <w:bidi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0.14</w:t>
            </w:r>
          </w:p>
        </w:tc>
        <w:tc>
          <w:tcPr>
            <w:tcW w:w="1320"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0.031-0.707</w:t>
            </w:r>
          </w:p>
        </w:tc>
        <w:tc>
          <w:tcPr>
            <w:tcW w:w="811"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0.017</w:t>
            </w:r>
            <w:r w:rsidRPr="00A42849">
              <w:rPr>
                <w:rFonts w:ascii="Times New Roman" w:hAnsi="Times New Roman" w:cs="Times New Roman"/>
                <w:color w:val="FF0000"/>
                <w:sz w:val="18"/>
                <w:szCs w:val="18"/>
              </w:rPr>
              <w:t>*</w:t>
            </w:r>
          </w:p>
        </w:tc>
      </w:tr>
      <w:tr w:rsidR="00A32920" w:rsidRPr="00A42849" w:rsidTr="00C31E35">
        <w:trPr>
          <w:jc w:val="center"/>
        </w:trPr>
        <w:tc>
          <w:tcPr>
            <w:tcW w:w="2303"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b/>
                <w:bCs/>
                <w:sz w:val="18"/>
                <w:szCs w:val="18"/>
              </w:rPr>
              <w:t xml:space="preserve">Stage </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I </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II </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III </w:t>
            </w:r>
          </w:p>
        </w:tc>
        <w:tc>
          <w:tcPr>
            <w:tcW w:w="566" w:type="pct"/>
            <w:vAlign w:val="center"/>
          </w:tcPr>
          <w:p w:rsidR="00A32920" w:rsidRPr="00A42849" w:rsidRDefault="00A32920" w:rsidP="005465DA">
            <w:pPr>
              <w:bidi w:val="0"/>
              <w:snapToGrid w:val="0"/>
              <w:jc w:val="both"/>
              <w:rPr>
                <w:rFonts w:ascii="Times New Roman" w:hAnsi="Times New Roman" w:cs="Times New Roman"/>
                <w:sz w:val="18"/>
                <w:szCs w:val="18"/>
              </w:rPr>
            </w:pPr>
          </w:p>
          <w:p w:rsidR="008F2720" w:rsidRPr="00A42849" w:rsidRDefault="008F27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2.1</w:t>
            </w:r>
          </w:p>
        </w:tc>
        <w:tc>
          <w:tcPr>
            <w:tcW w:w="1320"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0.86-5.45</w:t>
            </w:r>
          </w:p>
        </w:tc>
        <w:tc>
          <w:tcPr>
            <w:tcW w:w="811"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0.09</w:t>
            </w:r>
          </w:p>
        </w:tc>
      </w:tr>
      <w:tr w:rsidR="00A32920" w:rsidRPr="00A42849" w:rsidTr="00C31E35">
        <w:trPr>
          <w:jc w:val="center"/>
        </w:trPr>
        <w:tc>
          <w:tcPr>
            <w:tcW w:w="2303"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b/>
                <w:bCs/>
                <w:sz w:val="18"/>
                <w:szCs w:val="18"/>
              </w:rPr>
              <w:t>Tumor grade</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G1 </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G2 </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G3</w:t>
            </w:r>
          </w:p>
        </w:tc>
        <w:tc>
          <w:tcPr>
            <w:tcW w:w="566" w:type="pct"/>
            <w:vAlign w:val="center"/>
          </w:tcPr>
          <w:p w:rsidR="008F2720" w:rsidRPr="00A42849" w:rsidRDefault="008F2720" w:rsidP="005465DA">
            <w:pPr>
              <w:bidi w:val="0"/>
              <w:snapToGrid w:val="0"/>
              <w:jc w:val="both"/>
              <w:rPr>
                <w:rFonts w:ascii="Times New Roman" w:hAnsi="Times New Roman" w:cs="Times New Roman"/>
                <w:sz w:val="18"/>
                <w:szCs w:val="18"/>
              </w:rPr>
            </w:pPr>
          </w:p>
          <w:p w:rsidR="008F2720" w:rsidRPr="00A42849" w:rsidRDefault="008F2720" w:rsidP="005465DA">
            <w:pPr>
              <w:bidi w:val="0"/>
              <w:snapToGrid w:val="0"/>
              <w:jc w:val="both"/>
              <w:rPr>
                <w:rFonts w:ascii="Times New Roman" w:hAnsi="Times New Roman" w:cs="Times New Roman"/>
                <w:sz w:val="18"/>
                <w:szCs w:val="18"/>
              </w:rPr>
            </w:pPr>
          </w:p>
          <w:p w:rsidR="008F2720" w:rsidRPr="00A42849" w:rsidRDefault="00A32920" w:rsidP="005465DA">
            <w:pPr>
              <w:bidi w:val="0"/>
              <w:snapToGrid w:val="0"/>
              <w:jc w:val="both"/>
              <w:rPr>
                <w:rFonts w:ascii="Times New Roman" w:hAnsi="Times New Roman" w:cs="Times New Roman" w:hint="eastAsia"/>
                <w:sz w:val="18"/>
                <w:szCs w:val="18"/>
                <w:lang w:eastAsia="zh-CN"/>
              </w:rPr>
            </w:pPr>
            <w:r w:rsidRPr="00A42849">
              <w:rPr>
                <w:rFonts w:ascii="Times New Roman" w:hAnsi="Times New Roman" w:cs="Times New Roman"/>
                <w:sz w:val="18"/>
                <w:szCs w:val="18"/>
              </w:rPr>
              <w:t>10.9</w:t>
            </w:r>
          </w:p>
        </w:tc>
        <w:tc>
          <w:tcPr>
            <w:tcW w:w="1320"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1.72-48.6</w:t>
            </w:r>
          </w:p>
        </w:tc>
        <w:tc>
          <w:tcPr>
            <w:tcW w:w="811"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0.009</w:t>
            </w:r>
            <w:r w:rsidRPr="00A42849">
              <w:rPr>
                <w:rFonts w:ascii="Times New Roman" w:hAnsi="Times New Roman" w:cs="Times New Roman"/>
                <w:color w:val="FF0000"/>
                <w:sz w:val="18"/>
                <w:szCs w:val="18"/>
              </w:rPr>
              <w:t>*</w:t>
            </w:r>
          </w:p>
        </w:tc>
      </w:tr>
      <w:tr w:rsidR="00A32920" w:rsidRPr="00A42849" w:rsidTr="00C31E35">
        <w:trPr>
          <w:jc w:val="center"/>
        </w:trPr>
        <w:tc>
          <w:tcPr>
            <w:tcW w:w="2303"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eastAsia="Times New Roman" w:hAnsi="Times New Roman" w:cs="Times New Roman"/>
                <w:b/>
                <w:bCs/>
                <w:sz w:val="18"/>
                <w:szCs w:val="18"/>
              </w:rPr>
              <w:t>Ki 67</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&lt;10% </w:t>
            </w: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 xml:space="preserve">≥10% </w:t>
            </w:r>
          </w:p>
        </w:tc>
        <w:tc>
          <w:tcPr>
            <w:tcW w:w="566" w:type="pct"/>
            <w:vAlign w:val="center"/>
          </w:tcPr>
          <w:p w:rsidR="00A32920" w:rsidRPr="00A42849" w:rsidRDefault="00A32920" w:rsidP="005465DA">
            <w:pPr>
              <w:bidi w:val="0"/>
              <w:snapToGrid w:val="0"/>
              <w:jc w:val="both"/>
              <w:rPr>
                <w:rFonts w:ascii="Times New Roman" w:hAnsi="Times New Roman" w:cs="Times New Roman"/>
                <w:sz w:val="18"/>
                <w:szCs w:val="18"/>
              </w:rPr>
            </w:pPr>
          </w:p>
          <w:p w:rsidR="00A32920" w:rsidRPr="00A42849" w:rsidRDefault="008F27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0.94</w:t>
            </w:r>
          </w:p>
        </w:tc>
        <w:tc>
          <w:tcPr>
            <w:tcW w:w="1320"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0.35-5.46</w:t>
            </w:r>
          </w:p>
        </w:tc>
        <w:tc>
          <w:tcPr>
            <w:tcW w:w="811"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0.630</w:t>
            </w:r>
          </w:p>
        </w:tc>
      </w:tr>
      <w:tr w:rsidR="00A32920" w:rsidRPr="00A42849" w:rsidTr="00C31E35">
        <w:trPr>
          <w:jc w:val="center"/>
        </w:trPr>
        <w:tc>
          <w:tcPr>
            <w:tcW w:w="2303" w:type="pct"/>
            <w:vAlign w:val="center"/>
          </w:tcPr>
          <w:p w:rsidR="00A32920" w:rsidRPr="00A42849" w:rsidRDefault="00A32920"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A42849">
              <w:rPr>
                <w:rFonts w:ascii="Times New Roman" w:eastAsia="Times New Roman" w:hAnsi="Times New Roman" w:cs="Times New Roman"/>
                <w:b/>
                <w:bCs/>
                <w:sz w:val="18"/>
                <w:szCs w:val="18"/>
              </w:rPr>
              <w:t>ER expression</w:t>
            </w:r>
          </w:p>
          <w:p w:rsidR="00A32920" w:rsidRPr="00A42849" w:rsidRDefault="00A32920" w:rsidP="005465DA">
            <w:pPr>
              <w:autoSpaceDE w:val="0"/>
              <w:autoSpaceDN w:val="0"/>
              <w:bidi w:val="0"/>
              <w:adjustRightInd w:val="0"/>
              <w:snapToGrid w:val="0"/>
              <w:jc w:val="both"/>
              <w:rPr>
                <w:rFonts w:ascii="Times New Roman" w:eastAsia="Times New Roman" w:hAnsi="Times New Roman" w:cs="Times New Roman"/>
                <w:sz w:val="18"/>
                <w:szCs w:val="18"/>
              </w:rPr>
            </w:pPr>
            <w:r w:rsidRPr="00A42849">
              <w:rPr>
                <w:rFonts w:ascii="Times New Roman" w:eastAsia="Times New Roman" w:hAnsi="Times New Roman" w:cs="Times New Roman"/>
                <w:sz w:val="18"/>
                <w:szCs w:val="18"/>
              </w:rPr>
              <w:t xml:space="preserve">Positive </w:t>
            </w:r>
          </w:p>
          <w:p w:rsidR="00A32920" w:rsidRPr="00A42849" w:rsidRDefault="00A32920" w:rsidP="005465DA">
            <w:pPr>
              <w:autoSpaceDE w:val="0"/>
              <w:autoSpaceDN w:val="0"/>
              <w:bidi w:val="0"/>
              <w:adjustRightInd w:val="0"/>
              <w:snapToGrid w:val="0"/>
              <w:jc w:val="both"/>
              <w:rPr>
                <w:rFonts w:ascii="Times New Roman" w:eastAsia="Times New Roman" w:hAnsi="Times New Roman" w:cs="Times New Roman"/>
                <w:b/>
                <w:bCs/>
                <w:sz w:val="18"/>
                <w:szCs w:val="18"/>
              </w:rPr>
            </w:pPr>
            <w:r w:rsidRPr="00A42849">
              <w:rPr>
                <w:rFonts w:ascii="Times New Roman" w:eastAsia="Times New Roman" w:hAnsi="Times New Roman" w:cs="Times New Roman"/>
                <w:sz w:val="18"/>
                <w:szCs w:val="18"/>
              </w:rPr>
              <w:t>Negative</w:t>
            </w:r>
          </w:p>
        </w:tc>
        <w:tc>
          <w:tcPr>
            <w:tcW w:w="566" w:type="pct"/>
            <w:vAlign w:val="center"/>
          </w:tcPr>
          <w:p w:rsidR="00A32920" w:rsidRPr="00A42849" w:rsidRDefault="008F2720" w:rsidP="005465DA">
            <w:pPr>
              <w:bidi w:val="0"/>
              <w:snapToGrid w:val="0"/>
              <w:jc w:val="both"/>
              <w:rPr>
                <w:rFonts w:ascii="Times New Roman" w:eastAsia="Times New Roman" w:hAnsi="Times New Roman" w:cs="Times New Roman"/>
                <w:sz w:val="18"/>
                <w:szCs w:val="18"/>
              </w:rPr>
            </w:pPr>
            <w:r w:rsidRPr="00A42849">
              <w:rPr>
                <w:rFonts w:ascii="Times New Roman" w:eastAsia="Times New Roman" w:hAnsi="Times New Roman" w:cs="Times New Roman"/>
                <w:sz w:val="18"/>
                <w:szCs w:val="18"/>
              </w:rPr>
              <w:t>8.1</w:t>
            </w:r>
          </w:p>
        </w:tc>
        <w:tc>
          <w:tcPr>
            <w:tcW w:w="1320"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1.02-43.5</w:t>
            </w:r>
          </w:p>
        </w:tc>
        <w:tc>
          <w:tcPr>
            <w:tcW w:w="811" w:type="pct"/>
            <w:vAlign w:val="center"/>
          </w:tcPr>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p>
          <w:p w:rsidR="00A32920" w:rsidRPr="00A42849" w:rsidRDefault="00A32920" w:rsidP="005465DA">
            <w:pPr>
              <w:autoSpaceDE w:val="0"/>
              <w:autoSpaceDN w:val="0"/>
              <w:bidi w:val="0"/>
              <w:adjustRightInd w:val="0"/>
              <w:snapToGrid w:val="0"/>
              <w:jc w:val="both"/>
              <w:rPr>
                <w:rFonts w:ascii="Times New Roman" w:hAnsi="Times New Roman" w:cs="Times New Roman"/>
                <w:sz w:val="18"/>
                <w:szCs w:val="18"/>
              </w:rPr>
            </w:pPr>
            <w:r w:rsidRPr="00A42849">
              <w:rPr>
                <w:rFonts w:ascii="Times New Roman" w:hAnsi="Times New Roman" w:cs="Times New Roman"/>
                <w:sz w:val="18"/>
                <w:szCs w:val="18"/>
              </w:rPr>
              <w:t>0.047</w:t>
            </w:r>
            <w:r w:rsidRPr="00A42849">
              <w:rPr>
                <w:rFonts w:ascii="Times New Roman" w:hAnsi="Times New Roman" w:cs="Times New Roman"/>
                <w:color w:val="FF0000"/>
                <w:sz w:val="18"/>
                <w:szCs w:val="18"/>
              </w:rPr>
              <w:t>*</w:t>
            </w:r>
          </w:p>
        </w:tc>
      </w:tr>
    </w:tbl>
    <w:p w:rsidR="00C31E35" w:rsidRPr="00A42849" w:rsidRDefault="00C31E35" w:rsidP="005465DA">
      <w:pPr>
        <w:bidi w:val="0"/>
        <w:snapToGrid w:val="0"/>
        <w:spacing w:after="0" w:line="240" w:lineRule="auto"/>
        <w:jc w:val="both"/>
        <w:rPr>
          <w:rFonts w:ascii="Times New Roman" w:hAnsi="Times New Roman" w:cs="Times New Roman"/>
          <w:b/>
          <w:bCs/>
          <w:sz w:val="20"/>
          <w:szCs w:val="20"/>
          <w:lang w:bidi="ar-EG"/>
        </w:rPr>
      </w:pPr>
    </w:p>
    <w:p w:rsidR="000D3C89" w:rsidRPr="00A42849" w:rsidRDefault="000D3C89" w:rsidP="005465DA">
      <w:pPr>
        <w:bidi w:val="0"/>
        <w:snapToGrid w:val="0"/>
        <w:spacing w:after="0" w:line="240" w:lineRule="auto"/>
        <w:jc w:val="center"/>
        <w:rPr>
          <w:rFonts w:ascii="Times New Roman" w:hAnsi="Times New Roman" w:cs="Times New Roman"/>
          <w:b/>
          <w:bCs/>
          <w:sz w:val="20"/>
          <w:szCs w:val="20"/>
          <w:lang w:bidi="ar-EG"/>
        </w:rPr>
      </w:pPr>
      <w:r w:rsidRPr="00A42849">
        <w:rPr>
          <w:rFonts w:ascii="Times New Roman" w:hAnsi="Times New Roman" w:cs="Times New Roman"/>
          <w:b/>
          <w:bCs/>
          <w:noProof/>
          <w:sz w:val="20"/>
          <w:szCs w:val="20"/>
          <w:lang w:eastAsia="zh-CN"/>
        </w:rPr>
        <w:drawing>
          <wp:inline distT="0" distB="0" distL="0" distR="0">
            <wp:extent cx="4942563" cy="51829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945884" cy="5186442"/>
                    </a:xfrm>
                    <a:prstGeom prst="rect">
                      <a:avLst/>
                    </a:prstGeom>
                    <a:noFill/>
                    <a:ln w="9525">
                      <a:noFill/>
                      <a:miter lim="800000"/>
                      <a:headEnd/>
                      <a:tailEnd/>
                    </a:ln>
                  </pic:spPr>
                </pic:pic>
              </a:graphicData>
            </a:graphic>
          </wp:inline>
        </w:drawing>
      </w:r>
    </w:p>
    <w:p w:rsidR="00EB3AC3" w:rsidRPr="00A42849" w:rsidRDefault="00DE1750" w:rsidP="00D36B52">
      <w:pPr>
        <w:bidi w:val="0"/>
        <w:snapToGrid w:val="0"/>
        <w:spacing w:after="0" w:line="240" w:lineRule="auto"/>
        <w:jc w:val="center"/>
        <w:rPr>
          <w:rFonts w:ascii="Times New Roman" w:hAnsi="Times New Roman" w:cs="Times New Roman"/>
          <w:b/>
          <w:bCs/>
          <w:sz w:val="20"/>
          <w:szCs w:val="20"/>
          <w:lang w:bidi="ar-EG"/>
        </w:rPr>
      </w:pPr>
      <w:r w:rsidRPr="00A42849">
        <w:rPr>
          <w:rFonts w:ascii="Times New Roman" w:hAnsi="Times New Roman" w:cs="Times New Roman"/>
          <w:b/>
          <w:bCs/>
          <w:sz w:val="20"/>
          <w:szCs w:val="20"/>
          <w:lang w:bidi="ar-EG"/>
        </w:rPr>
        <w:t>Figure (2</w:t>
      </w:r>
      <w:r w:rsidR="00D36B52" w:rsidRPr="00A42849">
        <w:rPr>
          <w:rFonts w:ascii="Times New Roman" w:hAnsi="Times New Roman" w:cs="Times New Roman"/>
          <w:b/>
          <w:bCs/>
          <w:sz w:val="20"/>
          <w:szCs w:val="20"/>
          <w:lang w:bidi="ar-EG"/>
        </w:rPr>
        <w:t>) D</w:t>
      </w:r>
      <w:r w:rsidR="00EB3AC3" w:rsidRPr="00A42849">
        <w:rPr>
          <w:rFonts w:ascii="Times New Roman" w:hAnsi="Times New Roman" w:cs="Times New Roman"/>
          <w:b/>
          <w:bCs/>
          <w:sz w:val="20"/>
          <w:szCs w:val="20"/>
          <w:lang w:bidi="ar-EG"/>
        </w:rPr>
        <w:t xml:space="preserve">isease free survival in </w:t>
      </w:r>
      <w:r w:rsidR="001D130C" w:rsidRPr="00A42849">
        <w:rPr>
          <w:rFonts w:ascii="Times New Roman" w:hAnsi="Times New Roman" w:cs="Times New Roman"/>
          <w:b/>
          <w:bCs/>
          <w:sz w:val="20"/>
          <w:szCs w:val="20"/>
          <w:lang w:bidi="ar-EG"/>
        </w:rPr>
        <w:t>relation to prognostic features.</w:t>
      </w:r>
    </w:p>
    <w:p w:rsidR="00C31E35" w:rsidRDefault="00C31E35" w:rsidP="005465DA">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p>
    <w:p w:rsidR="00A42849" w:rsidRPr="00A42849" w:rsidRDefault="00A42849" w:rsidP="00A42849">
      <w:pPr>
        <w:autoSpaceDE w:val="0"/>
        <w:autoSpaceDN w:val="0"/>
        <w:bidi w:val="0"/>
        <w:adjustRightInd w:val="0"/>
        <w:snapToGrid w:val="0"/>
        <w:spacing w:after="0" w:line="240" w:lineRule="auto"/>
        <w:ind w:firstLine="425"/>
        <w:jc w:val="both"/>
        <w:rPr>
          <w:rFonts w:ascii="Times New Roman" w:hAnsi="Times New Roman" w:cs="Times New Roman" w:hint="eastAsia"/>
          <w:sz w:val="20"/>
          <w:szCs w:val="20"/>
          <w:lang w:eastAsia="zh-CN"/>
        </w:rPr>
      </w:pPr>
    </w:p>
    <w:p w:rsidR="005465DA" w:rsidRPr="00A42849" w:rsidRDefault="005465DA" w:rsidP="005465DA">
      <w:pPr>
        <w:bidi w:val="0"/>
        <w:snapToGrid w:val="0"/>
        <w:spacing w:after="0" w:line="240" w:lineRule="auto"/>
        <w:jc w:val="both"/>
        <w:rPr>
          <w:rFonts w:ascii="Times New Roman" w:hAnsi="Times New Roman" w:cs="Times New Roman"/>
          <w:sz w:val="20"/>
          <w:szCs w:val="20"/>
        </w:rPr>
        <w:sectPr w:rsidR="005465DA" w:rsidRPr="00A42849" w:rsidSect="00C31E35">
          <w:type w:val="continuous"/>
          <w:pgSz w:w="12242" w:h="15842" w:code="1"/>
          <w:pgMar w:top="1440" w:right="1440" w:bottom="1440" w:left="1440" w:header="720" w:footer="720" w:gutter="0"/>
          <w:cols w:space="720"/>
          <w:bidi/>
          <w:docGrid w:linePitch="360"/>
        </w:sectPr>
      </w:pPr>
    </w:p>
    <w:p w:rsidR="00D14355" w:rsidRPr="00A42849" w:rsidRDefault="003937CF" w:rsidP="005465DA">
      <w:pPr>
        <w:bidi w:val="0"/>
        <w:snapToGrid w:val="0"/>
        <w:spacing w:after="0" w:line="240" w:lineRule="auto"/>
        <w:jc w:val="both"/>
        <w:rPr>
          <w:rFonts w:ascii="Times New Roman" w:eastAsia="Calibri" w:hAnsi="Times New Roman" w:cs="Times New Roman"/>
          <w:b/>
          <w:bCs/>
          <w:sz w:val="20"/>
          <w:szCs w:val="20"/>
          <w:lang w:bidi="ar-EG"/>
        </w:rPr>
      </w:pPr>
      <w:r w:rsidRPr="00A42849">
        <w:rPr>
          <w:rFonts w:ascii="Times New Roman" w:eastAsia="Calibri" w:hAnsi="Times New Roman" w:cs="Times New Roman"/>
          <w:b/>
          <w:bCs/>
          <w:sz w:val="20"/>
          <w:szCs w:val="20"/>
          <w:lang w:bidi="ar-EG"/>
        </w:rPr>
        <w:lastRenderedPageBreak/>
        <w:t>4. Discussion:</w:t>
      </w:r>
    </w:p>
    <w:p w:rsidR="00D14355" w:rsidRPr="00A42849" w:rsidRDefault="00D14355" w:rsidP="005465DA">
      <w:pPr>
        <w:bidi w:val="0"/>
        <w:snapToGrid w:val="0"/>
        <w:spacing w:after="0" w:line="240" w:lineRule="auto"/>
        <w:ind w:firstLine="425"/>
        <w:jc w:val="both"/>
        <w:rPr>
          <w:rFonts w:ascii="Times New Roman" w:eastAsia="Calibri" w:hAnsi="Times New Roman" w:cs="Times New Roman"/>
          <w:sz w:val="20"/>
          <w:szCs w:val="20"/>
          <w:lang w:bidi="ar-EG"/>
        </w:rPr>
      </w:pPr>
      <w:r w:rsidRPr="00A42849">
        <w:rPr>
          <w:rFonts w:ascii="Times New Roman" w:eastAsia="Calibri" w:hAnsi="Times New Roman" w:cs="Times New Roman"/>
          <w:sz w:val="20"/>
          <w:szCs w:val="20"/>
          <w:lang w:bidi="ar-EG"/>
        </w:rPr>
        <w:t xml:space="preserve">Progesterone and estrogen receptors have long been appreciated as prognostic in EC and their positivity are associated with low grade, low-risk EC and to great extent more encouraging outcomes </w:t>
      </w:r>
      <w:r w:rsidR="00CD28D0" w:rsidRPr="00A42849">
        <w:rPr>
          <w:rFonts w:ascii="Times New Roman" w:eastAsia="Calibri" w:hAnsi="Times New Roman" w:cs="Times New Roman"/>
          <w:sz w:val="20"/>
          <w:szCs w:val="20"/>
          <w:vertAlign w:val="superscript"/>
          <w:lang w:bidi="ar-EG"/>
        </w:rPr>
        <w:t>(1</w:t>
      </w:r>
      <w:r w:rsidR="00421393" w:rsidRPr="00A42849">
        <w:rPr>
          <w:rFonts w:ascii="Times New Roman" w:eastAsia="Calibri" w:hAnsi="Times New Roman" w:cs="Times New Roman"/>
          <w:sz w:val="20"/>
          <w:szCs w:val="20"/>
          <w:vertAlign w:val="superscript"/>
          <w:lang w:bidi="ar-EG"/>
        </w:rPr>
        <w:t>5</w:t>
      </w:r>
      <w:r w:rsidR="00CD28D0" w:rsidRPr="00A42849">
        <w:rPr>
          <w:rFonts w:ascii="Times New Roman" w:eastAsia="Calibri" w:hAnsi="Times New Roman" w:cs="Times New Roman"/>
          <w:sz w:val="20"/>
          <w:szCs w:val="20"/>
          <w:vertAlign w:val="superscript"/>
          <w:lang w:bidi="ar-EG"/>
        </w:rPr>
        <w:t>)</w:t>
      </w:r>
      <w:r w:rsidR="00CD28D0" w:rsidRPr="00A42849">
        <w:rPr>
          <w:rFonts w:ascii="Times New Roman" w:eastAsia="Calibri" w:hAnsi="Times New Roman" w:cs="Times New Roman"/>
          <w:sz w:val="20"/>
          <w:szCs w:val="20"/>
          <w:lang w:bidi="ar-EG"/>
        </w:rPr>
        <w:t>.</w:t>
      </w:r>
    </w:p>
    <w:p w:rsidR="00D14355" w:rsidRPr="00A42849" w:rsidRDefault="00D14355" w:rsidP="005465DA">
      <w:pPr>
        <w:bidi w:val="0"/>
        <w:snapToGrid w:val="0"/>
        <w:spacing w:after="0" w:line="240" w:lineRule="auto"/>
        <w:ind w:firstLine="425"/>
        <w:jc w:val="both"/>
        <w:rPr>
          <w:rFonts w:ascii="Times New Roman" w:eastAsia="Calibri" w:hAnsi="Times New Roman" w:cs="Times New Roman"/>
          <w:sz w:val="20"/>
          <w:szCs w:val="20"/>
          <w:lang w:bidi="ar-EG"/>
        </w:rPr>
      </w:pPr>
      <w:r w:rsidRPr="00A42849">
        <w:rPr>
          <w:rFonts w:ascii="Times New Roman" w:eastAsia="Calibri" w:hAnsi="Times New Roman" w:cs="Times New Roman"/>
          <w:sz w:val="20"/>
          <w:szCs w:val="20"/>
          <w:lang w:bidi="ar-EG"/>
        </w:rPr>
        <w:t xml:space="preserve">Obesity is considered great modifiable hazard agent for development of EC and also share in the cause of death in EC survivors-cardiovascular disease. Most cancer survivors after diagnosis do not perform lifestyle alteration aimed at weight reduction </w:t>
      </w:r>
      <w:r w:rsidR="00CD28D0" w:rsidRPr="00A42849">
        <w:rPr>
          <w:rFonts w:ascii="Times New Roman" w:eastAsia="Calibri" w:hAnsi="Times New Roman" w:cs="Times New Roman"/>
          <w:sz w:val="20"/>
          <w:szCs w:val="20"/>
          <w:vertAlign w:val="superscript"/>
          <w:lang w:bidi="ar-EG"/>
        </w:rPr>
        <w:t>(1</w:t>
      </w:r>
      <w:r w:rsidR="00421393" w:rsidRPr="00A42849">
        <w:rPr>
          <w:rFonts w:ascii="Times New Roman" w:eastAsia="Calibri" w:hAnsi="Times New Roman" w:cs="Times New Roman"/>
          <w:sz w:val="20"/>
          <w:szCs w:val="20"/>
          <w:vertAlign w:val="superscript"/>
          <w:lang w:bidi="ar-EG"/>
        </w:rPr>
        <w:t>6</w:t>
      </w:r>
      <w:r w:rsidR="00CD28D0" w:rsidRPr="00A42849">
        <w:rPr>
          <w:rFonts w:ascii="Times New Roman" w:eastAsia="Calibri" w:hAnsi="Times New Roman" w:cs="Times New Roman"/>
          <w:sz w:val="20"/>
          <w:szCs w:val="20"/>
          <w:vertAlign w:val="superscript"/>
          <w:lang w:bidi="ar-EG"/>
        </w:rPr>
        <w:t>)</w:t>
      </w:r>
      <w:r w:rsidR="00665D6A" w:rsidRPr="00A42849">
        <w:rPr>
          <w:rFonts w:ascii="Times New Roman" w:eastAsia="Calibri" w:hAnsi="Times New Roman" w:cs="Times New Roman"/>
          <w:sz w:val="20"/>
          <w:szCs w:val="20"/>
          <w:lang w:bidi="ar-EG"/>
        </w:rPr>
        <w:t>.</w:t>
      </w:r>
    </w:p>
    <w:p w:rsidR="00D14355" w:rsidRPr="00A42849" w:rsidRDefault="00D14355" w:rsidP="005465DA">
      <w:pPr>
        <w:bidi w:val="0"/>
        <w:snapToGrid w:val="0"/>
        <w:spacing w:after="0" w:line="240" w:lineRule="auto"/>
        <w:ind w:firstLine="425"/>
        <w:jc w:val="both"/>
        <w:rPr>
          <w:rFonts w:ascii="Times New Roman" w:eastAsia="Calibri" w:hAnsi="Times New Roman" w:cs="Times New Roman"/>
          <w:sz w:val="20"/>
          <w:szCs w:val="20"/>
          <w:lang w:bidi="ar-EG"/>
        </w:rPr>
      </w:pPr>
      <w:r w:rsidRPr="00A42849">
        <w:rPr>
          <w:rFonts w:ascii="Times New Roman" w:eastAsia="Calibri" w:hAnsi="Times New Roman" w:cs="Times New Roman"/>
          <w:sz w:val="20"/>
          <w:szCs w:val="20"/>
          <w:lang w:bidi="ar-EG"/>
        </w:rPr>
        <w:t xml:space="preserve">The aim of this study is to </w:t>
      </w:r>
      <w:r w:rsidR="0092181F" w:rsidRPr="00A42849">
        <w:rPr>
          <w:rFonts w:ascii="Times New Roman" w:eastAsia="Calibri" w:hAnsi="Times New Roman" w:cs="Times New Roman"/>
          <w:sz w:val="20"/>
          <w:szCs w:val="20"/>
          <w:lang w:bidi="ar-EG"/>
        </w:rPr>
        <w:t>analyze</w:t>
      </w:r>
      <w:r w:rsidRPr="00A42849">
        <w:rPr>
          <w:rFonts w:ascii="Times New Roman" w:eastAsia="Calibri" w:hAnsi="Times New Roman" w:cs="Times New Roman"/>
          <w:sz w:val="20"/>
          <w:szCs w:val="20"/>
          <w:lang w:bidi="ar-EG"/>
        </w:rPr>
        <w:t xml:space="preserve"> the effect of estrogen and progesterone receptor status, Ki-67 expression and BMI on disease free survival in endometrial carcinoma patients and their association with other clinicopathological features</w:t>
      </w:r>
      <w:r w:rsidR="00665D6A" w:rsidRPr="00A42849">
        <w:rPr>
          <w:rFonts w:ascii="Times New Roman" w:eastAsia="Calibri" w:hAnsi="Times New Roman" w:cs="Times New Roman"/>
          <w:sz w:val="20"/>
          <w:szCs w:val="20"/>
          <w:lang w:bidi="ar-EG"/>
        </w:rPr>
        <w:t>.</w:t>
      </w:r>
    </w:p>
    <w:p w:rsidR="00D14355" w:rsidRPr="00A42849" w:rsidRDefault="00D14355" w:rsidP="005465DA">
      <w:pPr>
        <w:bidi w:val="0"/>
        <w:snapToGrid w:val="0"/>
        <w:spacing w:after="0" w:line="240" w:lineRule="auto"/>
        <w:ind w:firstLine="425"/>
        <w:jc w:val="both"/>
        <w:rPr>
          <w:rFonts w:ascii="Times New Roman" w:eastAsia="Calibri" w:hAnsi="Times New Roman" w:cs="Times New Roman"/>
          <w:sz w:val="20"/>
          <w:szCs w:val="20"/>
          <w:lang w:bidi="ar-EG"/>
        </w:rPr>
      </w:pPr>
      <w:r w:rsidRPr="00A42849">
        <w:rPr>
          <w:rFonts w:ascii="Times New Roman" w:eastAsia="Calibri" w:hAnsi="Times New Roman" w:cs="Times New Roman"/>
          <w:sz w:val="20"/>
          <w:szCs w:val="20"/>
          <w:lang w:bidi="ar-EG"/>
        </w:rPr>
        <w:t>In this work we confirmed the association of both hormone receptors status with outcomes</w:t>
      </w:r>
      <w:r w:rsidR="0092181F" w:rsidRPr="00A42849">
        <w:rPr>
          <w:rFonts w:ascii="Times New Roman" w:eastAsia="Calibri" w:hAnsi="Times New Roman" w:cs="Times New Roman"/>
          <w:sz w:val="20"/>
          <w:szCs w:val="20"/>
          <w:lang w:bidi="ar-EG"/>
        </w:rPr>
        <w:t>,</w:t>
      </w:r>
      <w:r w:rsidRPr="00A42849">
        <w:rPr>
          <w:rFonts w:ascii="Times New Roman" w:eastAsia="Calibri" w:hAnsi="Times New Roman" w:cs="Times New Roman"/>
          <w:sz w:val="20"/>
          <w:szCs w:val="20"/>
          <w:lang w:bidi="ar-EG"/>
        </w:rPr>
        <w:t xml:space="preserve"> loss ER and PR correlated with higher incidence of disease recurrenc</w:t>
      </w:r>
      <w:r w:rsidR="00C31E35" w:rsidRPr="00A42849">
        <w:rPr>
          <w:rFonts w:ascii="Times New Roman" w:eastAsia="Calibri" w:hAnsi="Times New Roman" w:cs="Times New Roman"/>
          <w:sz w:val="20"/>
          <w:szCs w:val="20"/>
          <w:lang w:bidi="ar-EG"/>
        </w:rPr>
        <w:t xml:space="preserve">e </w:t>
      </w:r>
      <w:r w:rsidR="00C31E35" w:rsidRPr="00A42849">
        <w:rPr>
          <w:rFonts w:ascii="Times New Roman" w:eastAsia="Calibri" w:hAnsi="Times New Roman" w:cs="Times New Roman"/>
          <w:sz w:val="20"/>
          <w:szCs w:val="20"/>
          <w:vertAlign w:val="superscript"/>
          <w:lang w:bidi="ar-EG"/>
        </w:rPr>
        <w:t>(</w:t>
      </w:r>
      <w:r w:rsidR="00CD28D0" w:rsidRPr="00A42849">
        <w:rPr>
          <w:rFonts w:ascii="Times New Roman" w:eastAsia="Calibri" w:hAnsi="Times New Roman" w:cs="Times New Roman"/>
          <w:sz w:val="20"/>
          <w:szCs w:val="20"/>
          <w:vertAlign w:val="superscript"/>
          <w:lang w:bidi="ar-EG"/>
        </w:rPr>
        <w:t>1</w:t>
      </w:r>
      <w:r w:rsidR="00421393" w:rsidRPr="00A42849">
        <w:rPr>
          <w:rFonts w:ascii="Times New Roman" w:eastAsia="Calibri" w:hAnsi="Times New Roman" w:cs="Times New Roman"/>
          <w:sz w:val="20"/>
          <w:szCs w:val="20"/>
          <w:vertAlign w:val="superscript"/>
          <w:lang w:bidi="ar-EG"/>
        </w:rPr>
        <w:t>7</w:t>
      </w:r>
      <w:r w:rsidR="00CD28D0" w:rsidRPr="00A42849">
        <w:rPr>
          <w:rFonts w:ascii="Times New Roman" w:eastAsia="Calibri" w:hAnsi="Times New Roman" w:cs="Times New Roman"/>
          <w:sz w:val="20"/>
          <w:szCs w:val="20"/>
          <w:vertAlign w:val="superscript"/>
          <w:lang w:bidi="ar-EG"/>
        </w:rPr>
        <w:t>)</w:t>
      </w:r>
      <w:r w:rsidR="00CD28D0" w:rsidRPr="00A42849">
        <w:rPr>
          <w:rFonts w:ascii="Times New Roman" w:eastAsia="Calibri" w:hAnsi="Times New Roman" w:cs="Times New Roman"/>
          <w:sz w:val="20"/>
          <w:szCs w:val="20"/>
          <w:lang w:bidi="ar-EG"/>
        </w:rPr>
        <w:t>.</w:t>
      </w:r>
    </w:p>
    <w:p w:rsidR="00D14355" w:rsidRPr="00A42849" w:rsidRDefault="0092181F" w:rsidP="005465DA">
      <w:pPr>
        <w:bidi w:val="0"/>
        <w:snapToGrid w:val="0"/>
        <w:spacing w:after="0" w:line="240" w:lineRule="auto"/>
        <w:ind w:firstLine="425"/>
        <w:jc w:val="both"/>
        <w:rPr>
          <w:rFonts w:ascii="Times New Roman" w:eastAsia="Calibri" w:hAnsi="Times New Roman" w:cs="Times New Roman"/>
          <w:sz w:val="20"/>
          <w:szCs w:val="20"/>
          <w:lang w:bidi="ar-EG"/>
        </w:rPr>
      </w:pPr>
      <w:r w:rsidRPr="00A42849">
        <w:rPr>
          <w:rFonts w:ascii="Times New Roman" w:eastAsia="Times New Roman" w:hAnsi="Times New Roman" w:cs="Times New Roman"/>
          <w:sz w:val="20"/>
          <w:szCs w:val="20"/>
        </w:rPr>
        <w:t>Positive</w:t>
      </w:r>
      <w:r w:rsidR="00D14355" w:rsidRPr="00A42849">
        <w:rPr>
          <w:rFonts w:ascii="Times New Roman" w:eastAsia="Calibri" w:hAnsi="Times New Roman" w:cs="Times New Roman"/>
          <w:sz w:val="20"/>
          <w:szCs w:val="20"/>
          <w:lang w:bidi="ar-EG"/>
        </w:rPr>
        <w:t xml:space="preserve"> ER and PR</w:t>
      </w:r>
      <w:r w:rsidR="00D14355" w:rsidRPr="00A42849">
        <w:rPr>
          <w:rFonts w:ascii="Times New Roman" w:eastAsia="Times New Roman" w:hAnsi="Times New Roman" w:cs="Times New Roman"/>
          <w:sz w:val="20"/>
          <w:szCs w:val="20"/>
        </w:rPr>
        <w:t xml:space="preserve"> were significantly associated with less myometrial invasion, low Ki-67, BMI&gt;30</w:t>
      </w:r>
      <w:r w:rsidRPr="00A42849">
        <w:rPr>
          <w:rFonts w:ascii="Times New Roman" w:eastAsia="Times New Roman" w:hAnsi="Times New Roman" w:cs="Times New Roman"/>
          <w:sz w:val="20"/>
          <w:szCs w:val="20"/>
        </w:rPr>
        <w:t>kg/m</w:t>
      </w:r>
      <w:r w:rsidRPr="00A42849">
        <w:rPr>
          <w:rFonts w:ascii="Times New Roman" w:eastAsia="Times New Roman" w:hAnsi="Times New Roman" w:cs="Times New Roman"/>
          <w:sz w:val="20"/>
          <w:szCs w:val="20"/>
          <w:vertAlign w:val="superscript"/>
        </w:rPr>
        <w:t>2</w:t>
      </w:r>
      <w:r w:rsidR="00D14355" w:rsidRPr="00A42849">
        <w:rPr>
          <w:rFonts w:ascii="Times New Roman" w:eastAsia="Times New Roman" w:hAnsi="Times New Roman" w:cs="Times New Roman"/>
          <w:sz w:val="20"/>
          <w:szCs w:val="20"/>
        </w:rPr>
        <w:t xml:space="preserve"> and endometrioid type. Only positive ER was significantly correlated to stage I-II. Also, only positive PR was significantly correlated to age ≤57 and grade I-II</w:t>
      </w:r>
      <w:r w:rsidR="00D14355" w:rsidRPr="00A42849">
        <w:rPr>
          <w:rFonts w:ascii="Times New Roman" w:eastAsia="Calibri" w:hAnsi="Times New Roman" w:cs="Times New Roman"/>
          <w:sz w:val="20"/>
          <w:szCs w:val="20"/>
          <w:lang w:bidi="ar-EG"/>
        </w:rPr>
        <w:t>. This agree with other studies mention, that tumors with positive estrogen and progesterone expression have a significant association with the clinical and pathological parameters showing a better prognosi</w:t>
      </w:r>
      <w:r w:rsidR="00C31E35" w:rsidRPr="00A42849">
        <w:rPr>
          <w:rFonts w:ascii="Times New Roman" w:eastAsia="Calibri" w:hAnsi="Times New Roman" w:cs="Times New Roman"/>
          <w:sz w:val="20"/>
          <w:szCs w:val="20"/>
          <w:lang w:bidi="ar-EG"/>
        </w:rPr>
        <w:t xml:space="preserve">s </w:t>
      </w:r>
      <w:r w:rsidR="00C31E35" w:rsidRPr="00A42849">
        <w:rPr>
          <w:rFonts w:ascii="Times New Roman" w:eastAsia="Calibri" w:hAnsi="Times New Roman" w:cs="Times New Roman"/>
          <w:sz w:val="20"/>
          <w:szCs w:val="20"/>
          <w:vertAlign w:val="superscript"/>
          <w:lang w:bidi="ar-EG"/>
        </w:rPr>
        <w:t>(</w:t>
      </w:r>
      <w:r w:rsidR="00CD28D0" w:rsidRPr="00A42849">
        <w:rPr>
          <w:rFonts w:ascii="Times New Roman" w:eastAsia="Calibri" w:hAnsi="Times New Roman" w:cs="Times New Roman"/>
          <w:sz w:val="20"/>
          <w:szCs w:val="20"/>
          <w:vertAlign w:val="superscript"/>
          <w:lang w:bidi="ar-EG"/>
        </w:rPr>
        <w:t>1</w:t>
      </w:r>
      <w:r w:rsidR="00421393" w:rsidRPr="00A42849">
        <w:rPr>
          <w:rFonts w:ascii="Times New Roman" w:eastAsia="Calibri" w:hAnsi="Times New Roman" w:cs="Times New Roman"/>
          <w:sz w:val="20"/>
          <w:szCs w:val="20"/>
          <w:vertAlign w:val="superscript"/>
          <w:lang w:bidi="ar-EG"/>
        </w:rPr>
        <w:t>8, 19</w:t>
      </w:r>
      <w:r w:rsidR="00CD28D0" w:rsidRPr="00A42849">
        <w:rPr>
          <w:rFonts w:ascii="Times New Roman" w:eastAsia="Calibri" w:hAnsi="Times New Roman" w:cs="Times New Roman"/>
          <w:sz w:val="20"/>
          <w:szCs w:val="20"/>
          <w:vertAlign w:val="superscript"/>
          <w:lang w:bidi="ar-EG"/>
        </w:rPr>
        <w:t>)</w:t>
      </w:r>
      <w:r w:rsidR="00CD28D0" w:rsidRPr="00A42849">
        <w:rPr>
          <w:rFonts w:ascii="Times New Roman" w:eastAsia="Calibri" w:hAnsi="Times New Roman" w:cs="Times New Roman"/>
          <w:sz w:val="20"/>
          <w:szCs w:val="20"/>
          <w:lang w:bidi="ar-EG"/>
        </w:rPr>
        <w:t>.</w:t>
      </w:r>
    </w:p>
    <w:p w:rsidR="00D14355" w:rsidRPr="00A42849" w:rsidRDefault="00D14355" w:rsidP="005465DA">
      <w:pPr>
        <w:bidi w:val="0"/>
        <w:snapToGrid w:val="0"/>
        <w:spacing w:after="0" w:line="240" w:lineRule="auto"/>
        <w:ind w:firstLine="425"/>
        <w:jc w:val="both"/>
        <w:rPr>
          <w:rFonts w:ascii="Times New Roman" w:eastAsia="Calibri" w:hAnsi="Times New Roman" w:cs="Times New Roman"/>
          <w:sz w:val="20"/>
          <w:szCs w:val="20"/>
          <w:lang w:bidi="ar-EG"/>
        </w:rPr>
      </w:pPr>
      <w:r w:rsidRPr="00A42849">
        <w:rPr>
          <w:rFonts w:ascii="Times New Roman" w:eastAsia="Calibri" w:hAnsi="Times New Roman" w:cs="Times New Roman"/>
          <w:sz w:val="20"/>
          <w:szCs w:val="20"/>
          <w:lang w:bidi="ar-EG"/>
        </w:rPr>
        <w:t>So Immunohistochemical study of ER/PR should be put in application</w:t>
      </w:r>
      <w:r w:rsidR="00A42849">
        <w:rPr>
          <w:rFonts w:ascii="Times New Roman" w:hAnsi="Times New Roman" w:cs="Times New Roman" w:hint="eastAsia"/>
          <w:sz w:val="20"/>
          <w:szCs w:val="20"/>
          <w:lang w:eastAsia="zh-CN" w:bidi="ar-EG"/>
        </w:rPr>
        <w:t xml:space="preserve"> </w:t>
      </w:r>
      <w:r w:rsidRPr="00A42849">
        <w:rPr>
          <w:rFonts w:ascii="Times New Roman" w:eastAsia="Calibri" w:hAnsi="Times New Roman" w:cs="Times New Roman"/>
          <w:sz w:val="20"/>
          <w:szCs w:val="20"/>
          <w:lang w:bidi="ar-EG"/>
        </w:rPr>
        <w:t>routinely as molecular markers list for clinical requirement in patients with endometrial carcinoma.</w:t>
      </w:r>
    </w:p>
    <w:p w:rsidR="00D14355" w:rsidRPr="00A42849" w:rsidRDefault="00D14355"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 xml:space="preserve">Twenty-nine patients (54.7%) in our study had BMI </w:t>
      </w:r>
      <w:r w:rsidRPr="00A42849">
        <w:rPr>
          <w:rFonts w:ascii="Times New Roman" w:eastAsia="Times New Roman" w:hAnsi="Times New Roman" w:cs="Times New Roman"/>
          <w:b/>
          <w:bCs/>
          <w:sz w:val="20"/>
          <w:szCs w:val="20"/>
        </w:rPr>
        <w:t>&gt;30</w:t>
      </w:r>
      <w:r w:rsidRPr="00A42849">
        <w:rPr>
          <w:rFonts w:ascii="Times New Roman" w:eastAsia="Times New Roman" w:hAnsi="Times New Roman" w:cs="Times New Roman"/>
          <w:sz w:val="20"/>
          <w:szCs w:val="20"/>
        </w:rPr>
        <w:t xml:space="preserve"> kg/m</w:t>
      </w:r>
      <w:r w:rsidRPr="00A42849">
        <w:rPr>
          <w:rFonts w:ascii="Times New Roman" w:eastAsia="Times New Roman" w:hAnsi="Times New Roman" w:cs="Times New Roman"/>
          <w:sz w:val="20"/>
          <w:szCs w:val="20"/>
          <w:vertAlign w:val="superscript"/>
        </w:rPr>
        <w:t>2</w:t>
      </w:r>
      <w:r w:rsidRPr="00A42849">
        <w:rPr>
          <w:rFonts w:ascii="Times New Roman" w:eastAsia="Times New Roman" w:hAnsi="Times New Roman" w:cs="Times New Roman"/>
          <w:sz w:val="20"/>
          <w:szCs w:val="20"/>
        </w:rPr>
        <w:t>, this was significantly associated with earlier stage and endometrioid type</w:t>
      </w:r>
      <w:r w:rsidRPr="00A42849">
        <w:rPr>
          <w:rFonts w:ascii="Times New Roman" w:hAnsi="Times New Roman" w:cs="Times New Roman"/>
          <w:sz w:val="20"/>
          <w:szCs w:val="20"/>
        </w:rPr>
        <w:t xml:space="preserve"> and usually associated with </w:t>
      </w:r>
      <w:r w:rsidRPr="00A42849">
        <w:rPr>
          <w:rFonts w:ascii="Times New Roman" w:eastAsia="Times New Roman" w:hAnsi="Times New Roman" w:cs="Times New Roman"/>
          <w:sz w:val="20"/>
          <w:szCs w:val="20"/>
        </w:rPr>
        <w:t>better clinical outcomes</w:t>
      </w:r>
      <w:r w:rsidR="00D36B52" w:rsidRPr="00A42849">
        <w:rPr>
          <w:rFonts w:ascii="Times New Roman" w:eastAsia="Times New Roman" w:hAnsi="Times New Roman" w:cs="Times New Roman"/>
          <w:sz w:val="20"/>
          <w:szCs w:val="20"/>
        </w:rPr>
        <w:t>. S</w:t>
      </w:r>
      <w:r w:rsidRPr="00A42849">
        <w:rPr>
          <w:rFonts w:ascii="Times New Roman" w:eastAsia="Times New Roman" w:hAnsi="Times New Roman" w:cs="Times New Roman"/>
          <w:sz w:val="20"/>
          <w:szCs w:val="20"/>
        </w:rPr>
        <w:t xml:space="preserve">imilar results were recorded by many </w:t>
      </w:r>
      <w:r w:rsidR="00421393" w:rsidRPr="00A42849">
        <w:rPr>
          <w:rFonts w:ascii="Times New Roman" w:eastAsia="Times New Roman" w:hAnsi="Times New Roman" w:cs="Times New Roman"/>
          <w:sz w:val="20"/>
          <w:szCs w:val="20"/>
        </w:rPr>
        <w:t>series</w:t>
      </w:r>
      <w:r w:rsidR="00421393" w:rsidRPr="00A42849">
        <w:rPr>
          <w:rFonts w:ascii="Times New Roman" w:eastAsia="Times New Roman" w:hAnsi="Times New Roman" w:cs="Times New Roman"/>
          <w:sz w:val="20"/>
          <w:szCs w:val="20"/>
          <w:vertAlign w:val="superscript"/>
        </w:rPr>
        <w:t xml:space="preserve"> (20, 21, 22</w:t>
      </w:r>
      <w:r w:rsidR="00CD28D0" w:rsidRPr="00A42849">
        <w:rPr>
          <w:rFonts w:ascii="Times New Roman" w:eastAsia="Times New Roman" w:hAnsi="Times New Roman" w:cs="Times New Roman"/>
          <w:sz w:val="20"/>
          <w:szCs w:val="20"/>
          <w:vertAlign w:val="superscript"/>
        </w:rPr>
        <w:t>)</w:t>
      </w:r>
      <w:r w:rsidR="00CD28D0" w:rsidRPr="00A42849">
        <w:rPr>
          <w:rFonts w:ascii="Times New Roman" w:eastAsia="Times New Roman" w:hAnsi="Times New Roman" w:cs="Times New Roman"/>
          <w:sz w:val="20"/>
          <w:szCs w:val="20"/>
        </w:rPr>
        <w:t>.</w:t>
      </w:r>
    </w:p>
    <w:p w:rsidR="00D14355" w:rsidRPr="00A42849" w:rsidRDefault="00D14355"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Our study concluded that obesity do not impact EC recurrence which is similar to that reported by multiple studies whose confirmed that the increase in mortality is likely due to obesity-related diseases</w:t>
      </w:r>
      <w:r w:rsidR="00A42849">
        <w:rPr>
          <w:rFonts w:ascii="Times New Roman" w:hAnsi="Times New Roman" w:cs="Times New Roman" w:hint="eastAsia"/>
          <w:sz w:val="20"/>
          <w:szCs w:val="20"/>
          <w:lang w:eastAsia="zh-CN"/>
        </w:rPr>
        <w:t xml:space="preserve"> </w:t>
      </w:r>
      <w:r w:rsidRPr="00A42849">
        <w:rPr>
          <w:rFonts w:ascii="Times New Roman" w:eastAsia="Times New Roman" w:hAnsi="Times New Roman" w:cs="Times New Roman"/>
          <w:sz w:val="20"/>
          <w:szCs w:val="20"/>
        </w:rPr>
        <w:t>and not to EC recurrence or progression and encouraged for</w:t>
      </w:r>
      <w:r w:rsidR="00A42849">
        <w:rPr>
          <w:rFonts w:ascii="Times New Roman" w:hAnsi="Times New Roman" w:cs="Times New Roman" w:hint="eastAsia"/>
          <w:sz w:val="20"/>
          <w:szCs w:val="20"/>
          <w:lang w:eastAsia="zh-CN"/>
        </w:rPr>
        <w:t xml:space="preserve"> </w:t>
      </w:r>
      <w:r w:rsidR="00094AB0" w:rsidRPr="00A42849">
        <w:rPr>
          <w:rFonts w:ascii="Times New Roman" w:eastAsia="Times New Roman" w:hAnsi="Times New Roman" w:cs="Times New Roman"/>
          <w:sz w:val="20"/>
          <w:szCs w:val="20"/>
        </w:rPr>
        <w:t>lifestyle managemen</w:t>
      </w:r>
      <w:r w:rsidR="00C31E35" w:rsidRPr="00A42849">
        <w:rPr>
          <w:rFonts w:ascii="Times New Roman" w:eastAsia="Times New Roman" w:hAnsi="Times New Roman" w:cs="Times New Roman"/>
          <w:sz w:val="20"/>
          <w:szCs w:val="20"/>
        </w:rPr>
        <w:t xml:space="preserve">t </w:t>
      </w:r>
      <w:r w:rsidR="00C31E35" w:rsidRPr="00A42849">
        <w:rPr>
          <w:rFonts w:ascii="Times New Roman" w:eastAsia="Times New Roman" w:hAnsi="Times New Roman" w:cs="Times New Roman"/>
          <w:sz w:val="20"/>
          <w:szCs w:val="20"/>
          <w:vertAlign w:val="superscript"/>
        </w:rPr>
        <w:t>(</w:t>
      </w:r>
      <w:r w:rsidR="00CD28D0" w:rsidRPr="00A42849">
        <w:rPr>
          <w:rFonts w:ascii="Times New Roman" w:eastAsia="Times New Roman" w:hAnsi="Times New Roman" w:cs="Times New Roman"/>
          <w:sz w:val="20"/>
          <w:szCs w:val="20"/>
          <w:vertAlign w:val="superscript"/>
        </w:rPr>
        <w:t>2</w:t>
      </w:r>
      <w:r w:rsidR="00421393" w:rsidRPr="00A42849">
        <w:rPr>
          <w:rFonts w:ascii="Times New Roman" w:eastAsia="Times New Roman" w:hAnsi="Times New Roman" w:cs="Times New Roman"/>
          <w:sz w:val="20"/>
          <w:szCs w:val="20"/>
          <w:vertAlign w:val="superscript"/>
        </w:rPr>
        <w:t>3</w:t>
      </w:r>
      <w:r w:rsidR="00CD28D0" w:rsidRPr="00A42849">
        <w:rPr>
          <w:rFonts w:ascii="Times New Roman" w:eastAsia="Times New Roman" w:hAnsi="Times New Roman" w:cs="Times New Roman"/>
          <w:sz w:val="20"/>
          <w:szCs w:val="20"/>
          <w:vertAlign w:val="superscript"/>
        </w:rPr>
        <w:t>,2</w:t>
      </w:r>
      <w:r w:rsidR="00421393" w:rsidRPr="00A42849">
        <w:rPr>
          <w:rFonts w:ascii="Times New Roman" w:eastAsia="Times New Roman" w:hAnsi="Times New Roman" w:cs="Times New Roman"/>
          <w:sz w:val="20"/>
          <w:szCs w:val="20"/>
          <w:vertAlign w:val="superscript"/>
        </w:rPr>
        <w:t>4</w:t>
      </w:r>
      <w:r w:rsidR="00CD28D0" w:rsidRPr="00A42849">
        <w:rPr>
          <w:rFonts w:ascii="Times New Roman" w:eastAsia="Times New Roman" w:hAnsi="Times New Roman" w:cs="Times New Roman"/>
          <w:sz w:val="20"/>
          <w:szCs w:val="20"/>
          <w:vertAlign w:val="superscript"/>
        </w:rPr>
        <w:t>,2</w:t>
      </w:r>
      <w:r w:rsidR="00421393" w:rsidRPr="00A42849">
        <w:rPr>
          <w:rFonts w:ascii="Times New Roman" w:eastAsia="Times New Roman" w:hAnsi="Times New Roman" w:cs="Times New Roman"/>
          <w:sz w:val="20"/>
          <w:szCs w:val="20"/>
          <w:vertAlign w:val="superscript"/>
        </w:rPr>
        <w:t>5</w:t>
      </w:r>
      <w:r w:rsidR="00CD28D0" w:rsidRPr="00A42849">
        <w:rPr>
          <w:rFonts w:ascii="Times New Roman" w:eastAsia="Times New Roman" w:hAnsi="Times New Roman" w:cs="Times New Roman"/>
          <w:sz w:val="20"/>
          <w:szCs w:val="20"/>
          <w:vertAlign w:val="superscript"/>
        </w:rPr>
        <w:t>)</w:t>
      </w:r>
      <w:r w:rsidR="00CD28D0" w:rsidRPr="00A42849">
        <w:rPr>
          <w:rFonts w:ascii="Times New Roman" w:eastAsia="Times New Roman" w:hAnsi="Times New Roman" w:cs="Times New Roman"/>
          <w:sz w:val="20"/>
          <w:szCs w:val="20"/>
        </w:rPr>
        <w:t>.</w:t>
      </w:r>
    </w:p>
    <w:p w:rsidR="00D14355" w:rsidRPr="00A42849" w:rsidRDefault="00D14355"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High Ki-67 (&gt;5) was reported in 13 patient (24.5%) and significantly associated with higher grade, stage, LVI, BMI≤ 30 and non-endometrioid type.</w:t>
      </w:r>
    </w:p>
    <w:p w:rsidR="00D14355" w:rsidRPr="00A42849" w:rsidRDefault="00D14355"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Masjeed et al, confirmed that Ki67 expression and mean Ki67 increased as the grade of EC increase</w:t>
      </w:r>
      <w:r w:rsidR="00C31E35" w:rsidRPr="00A42849">
        <w:rPr>
          <w:rFonts w:ascii="Times New Roman" w:eastAsia="Times New Roman" w:hAnsi="Times New Roman" w:cs="Times New Roman"/>
          <w:sz w:val="20"/>
          <w:szCs w:val="20"/>
        </w:rPr>
        <w:t xml:space="preserve">d </w:t>
      </w:r>
      <w:r w:rsidR="00C31E35" w:rsidRPr="00A42849">
        <w:rPr>
          <w:rFonts w:ascii="Times New Roman" w:eastAsia="Times New Roman" w:hAnsi="Times New Roman" w:cs="Times New Roman"/>
          <w:sz w:val="20"/>
          <w:szCs w:val="20"/>
          <w:vertAlign w:val="superscript"/>
        </w:rPr>
        <w:t>(</w:t>
      </w:r>
      <w:r w:rsidR="00CD28D0" w:rsidRPr="00A42849">
        <w:rPr>
          <w:rFonts w:ascii="Times New Roman" w:eastAsia="Times New Roman" w:hAnsi="Times New Roman" w:cs="Times New Roman"/>
          <w:sz w:val="20"/>
          <w:szCs w:val="20"/>
          <w:vertAlign w:val="superscript"/>
        </w:rPr>
        <w:t>2</w:t>
      </w:r>
      <w:r w:rsidR="00421393" w:rsidRPr="00A42849">
        <w:rPr>
          <w:rFonts w:ascii="Times New Roman" w:eastAsia="Times New Roman" w:hAnsi="Times New Roman" w:cs="Times New Roman"/>
          <w:sz w:val="20"/>
          <w:szCs w:val="20"/>
          <w:vertAlign w:val="superscript"/>
        </w:rPr>
        <w:t>6</w:t>
      </w:r>
      <w:r w:rsidR="00CD28D0" w:rsidRPr="00A42849">
        <w:rPr>
          <w:rFonts w:ascii="Times New Roman" w:eastAsia="Times New Roman" w:hAnsi="Times New Roman" w:cs="Times New Roman"/>
          <w:sz w:val="20"/>
          <w:szCs w:val="20"/>
          <w:vertAlign w:val="superscript"/>
        </w:rPr>
        <w:t>)</w:t>
      </w:r>
      <w:r w:rsidR="00D36B52" w:rsidRPr="00A42849">
        <w:rPr>
          <w:rFonts w:ascii="Times New Roman" w:eastAsia="Times New Roman" w:hAnsi="Times New Roman" w:cs="Times New Roman"/>
          <w:sz w:val="20"/>
          <w:szCs w:val="20"/>
        </w:rPr>
        <w:t>. A</w:t>
      </w:r>
      <w:r w:rsidRPr="00A42849">
        <w:rPr>
          <w:rFonts w:ascii="Times New Roman" w:eastAsia="Times New Roman" w:hAnsi="Times New Roman" w:cs="Times New Roman"/>
          <w:sz w:val="20"/>
          <w:szCs w:val="20"/>
        </w:rPr>
        <w:t xml:space="preserve">lthough Ki-67 is associated with cell proliferation, as in most series in our study there was significant correlation between ki67 and recurrence in univariable analysis which was lost in multivariate </w:t>
      </w:r>
      <w:r w:rsidRPr="00A42849">
        <w:rPr>
          <w:rFonts w:ascii="Times New Roman" w:eastAsia="Times New Roman" w:hAnsi="Times New Roman" w:cs="Times New Roman"/>
          <w:sz w:val="20"/>
          <w:szCs w:val="20"/>
        </w:rPr>
        <w:lastRenderedPageBreak/>
        <w:t>evaluation</w:t>
      </w:r>
      <w:r w:rsidR="00D36B52" w:rsidRPr="00A42849">
        <w:rPr>
          <w:rFonts w:ascii="Times New Roman" w:eastAsia="Times New Roman" w:hAnsi="Times New Roman" w:cs="Times New Roman"/>
          <w:sz w:val="20"/>
          <w:szCs w:val="20"/>
          <w:lang w:eastAsia="ar-SA"/>
        </w:rPr>
        <w:t xml:space="preserve">, </w:t>
      </w:r>
      <w:r w:rsidR="00D36B52" w:rsidRPr="00A42849">
        <w:rPr>
          <w:rFonts w:ascii="Times New Roman" w:eastAsia="Times New Roman" w:hAnsi="Times New Roman" w:cs="Times New Roman"/>
          <w:sz w:val="20"/>
          <w:szCs w:val="20"/>
        </w:rPr>
        <w:t>K</w:t>
      </w:r>
      <w:r w:rsidRPr="00A42849">
        <w:rPr>
          <w:rFonts w:ascii="Times New Roman" w:eastAsia="Times New Roman" w:hAnsi="Times New Roman" w:cs="Times New Roman"/>
          <w:sz w:val="20"/>
          <w:szCs w:val="20"/>
        </w:rPr>
        <w:t>i-67 expression</w:t>
      </w:r>
      <w:r w:rsidR="00A42849">
        <w:rPr>
          <w:rFonts w:ascii="Times New Roman" w:hAnsi="Times New Roman" w:cs="Times New Roman" w:hint="eastAsia"/>
          <w:sz w:val="20"/>
          <w:szCs w:val="20"/>
          <w:lang w:eastAsia="zh-CN"/>
        </w:rPr>
        <w:t xml:space="preserve"> </w:t>
      </w:r>
      <w:r w:rsidRPr="00A42849">
        <w:rPr>
          <w:rFonts w:ascii="Times New Roman" w:eastAsia="Times New Roman" w:hAnsi="Times New Roman" w:cs="Times New Roman"/>
          <w:sz w:val="20"/>
          <w:szCs w:val="20"/>
        </w:rPr>
        <w:t>did not show prognostic significance on its ow</w:t>
      </w:r>
      <w:r w:rsidR="00C31E35" w:rsidRPr="00A42849">
        <w:rPr>
          <w:rFonts w:ascii="Times New Roman" w:eastAsia="Times New Roman" w:hAnsi="Times New Roman" w:cs="Times New Roman"/>
          <w:sz w:val="20"/>
          <w:szCs w:val="20"/>
        </w:rPr>
        <w:t xml:space="preserve">n </w:t>
      </w:r>
      <w:r w:rsidR="00C31E35" w:rsidRPr="00A42849">
        <w:rPr>
          <w:rFonts w:ascii="Times New Roman" w:eastAsia="Times New Roman" w:hAnsi="Times New Roman" w:cs="Times New Roman"/>
          <w:sz w:val="20"/>
          <w:szCs w:val="20"/>
          <w:vertAlign w:val="superscript"/>
        </w:rPr>
        <w:t>(</w:t>
      </w:r>
      <w:r w:rsidR="00CD28D0" w:rsidRPr="00A42849">
        <w:rPr>
          <w:rFonts w:ascii="Times New Roman" w:eastAsia="Times New Roman" w:hAnsi="Times New Roman" w:cs="Times New Roman"/>
          <w:sz w:val="20"/>
          <w:szCs w:val="20"/>
          <w:vertAlign w:val="superscript"/>
        </w:rPr>
        <w:t>2</w:t>
      </w:r>
      <w:r w:rsidR="00421393" w:rsidRPr="00A42849">
        <w:rPr>
          <w:rFonts w:ascii="Times New Roman" w:eastAsia="Times New Roman" w:hAnsi="Times New Roman" w:cs="Times New Roman"/>
          <w:sz w:val="20"/>
          <w:szCs w:val="20"/>
          <w:vertAlign w:val="superscript"/>
        </w:rPr>
        <w:t>7</w:t>
      </w:r>
      <w:r w:rsidR="00CD28D0" w:rsidRPr="00A42849">
        <w:rPr>
          <w:rFonts w:ascii="Times New Roman" w:eastAsia="Times New Roman" w:hAnsi="Times New Roman" w:cs="Times New Roman"/>
          <w:sz w:val="20"/>
          <w:szCs w:val="20"/>
          <w:vertAlign w:val="superscript"/>
        </w:rPr>
        <w:t>)</w:t>
      </w:r>
      <w:r w:rsidR="00CD28D0" w:rsidRPr="00A42849">
        <w:rPr>
          <w:rFonts w:ascii="Times New Roman" w:eastAsia="Times New Roman" w:hAnsi="Times New Roman" w:cs="Times New Roman"/>
          <w:sz w:val="20"/>
          <w:szCs w:val="20"/>
        </w:rPr>
        <w:t>.</w:t>
      </w:r>
    </w:p>
    <w:p w:rsidR="00094AB0" w:rsidRPr="00A42849" w:rsidRDefault="00094AB0" w:rsidP="005465DA">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046008" w:rsidRPr="00A42849" w:rsidRDefault="003937CF" w:rsidP="005465DA">
      <w:pPr>
        <w:autoSpaceDE w:val="0"/>
        <w:autoSpaceDN w:val="0"/>
        <w:bidi w:val="0"/>
        <w:adjustRightInd w:val="0"/>
        <w:snapToGrid w:val="0"/>
        <w:spacing w:after="0" w:line="240" w:lineRule="auto"/>
        <w:jc w:val="both"/>
        <w:rPr>
          <w:rFonts w:ascii="Times New Roman" w:eastAsia="Times New Roman" w:hAnsi="Times New Roman" w:cs="Times New Roman"/>
          <w:sz w:val="20"/>
          <w:szCs w:val="20"/>
        </w:rPr>
      </w:pPr>
      <w:r w:rsidRPr="00A42849">
        <w:rPr>
          <w:rFonts w:ascii="Times New Roman" w:eastAsia="Times New Roman" w:hAnsi="Times New Roman" w:cs="Times New Roman"/>
          <w:b/>
          <w:bCs/>
          <w:sz w:val="20"/>
          <w:szCs w:val="20"/>
        </w:rPr>
        <w:t>5. Conclusion:</w:t>
      </w:r>
    </w:p>
    <w:p w:rsidR="00D14355" w:rsidRPr="00A42849" w:rsidRDefault="00D14355" w:rsidP="005465DA">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Our study investigated that, different molecular factors such as ER, PR and Ki-67 in addition to obesity, significantly associated with tumor characteristics and survival that in turn could tailor patient therapy</w:t>
      </w:r>
      <w:r w:rsidR="00A42849">
        <w:rPr>
          <w:rFonts w:ascii="Times New Roman" w:hAnsi="Times New Roman" w:cs="Times New Roman" w:hint="eastAsia"/>
          <w:sz w:val="20"/>
          <w:szCs w:val="20"/>
          <w:lang w:eastAsia="zh-CN"/>
        </w:rPr>
        <w:t xml:space="preserve"> </w:t>
      </w:r>
      <w:r w:rsidRPr="00A42849">
        <w:rPr>
          <w:rFonts w:ascii="Times New Roman" w:eastAsia="Times New Roman" w:hAnsi="Times New Roman" w:cs="Times New Roman"/>
          <w:sz w:val="20"/>
          <w:szCs w:val="20"/>
        </w:rPr>
        <w:t>design.</w:t>
      </w:r>
    </w:p>
    <w:p w:rsidR="003937CF" w:rsidRPr="00A42849" w:rsidRDefault="003937CF" w:rsidP="005465DA">
      <w:pPr>
        <w:bidi w:val="0"/>
        <w:snapToGrid w:val="0"/>
        <w:spacing w:after="0" w:line="240" w:lineRule="auto"/>
        <w:jc w:val="both"/>
        <w:rPr>
          <w:rFonts w:ascii="Times New Roman" w:hAnsi="Times New Roman" w:cs="Times New Roman"/>
          <w:b/>
          <w:bCs/>
          <w:sz w:val="20"/>
          <w:szCs w:val="20"/>
        </w:rPr>
      </w:pPr>
    </w:p>
    <w:p w:rsidR="003937CF" w:rsidRPr="00A42849" w:rsidRDefault="003937CF" w:rsidP="005465DA">
      <w:pPr>
        <w:bidi w:val="0"/>
        <w:snapToGrid w:val="0"/>
        <w:spacing w:after="0" w:line="240" w:lineRule="auto"/>
        <w:jc w:val="both"/>
        <w:rPr>
          <w:rFonts w:ascii="Times New Roman" w:hAnsi="Times New Roman" w:cs="Times New Roman"/>
          <w:sz w:val="20"/>
          <w:szCs w:val="20"/>
        </w:rPr>
      </w:pPr>
      <w:r w:rsidRPr="00A42849">
        <w:rPr>
          <w:rFonts w:ascii="Times New Roman" w:hAnsi="Times New Roman" w:cs="Times New Roman"/>
          <w:b/>
          <w:bCs/>
          <w:sz w:val="20"/>
          <w:szCs w:val="20"/>
        </w:rPr>
        <w:t>Funding</w:t>
      </w:r>
    </w:p>
    <w:p w:rsidR="003937CF" w:rsidRDefault="003937CF" w:rsidP="005465DA">
      <w:pPr>
        <w:bidi w:val="0"/>
        <w:snapToGrid w:val="0"/>
        <w:spacing w:after="0" w:line="240" w:lineRule="auto"/>
        <w:ind w:firstLine="425"/>
        <w:jc w:val="both"/>
        <w:rPr>
          <w:rFonts w:ascii="Times New Roman" w:hAnsi="Times New Roman" w:cs="Times New Roman" w:hint="eastAsia"/>
          <w:sz w:val="20"/>
          <w:szCs w:val="20"/>
          <w:lang w:eastAsia="zh-CN"/>
        </w:rPr>
      </w:pPr>
      <w:r w:rsidRPr="00A42849">
        <w:rPr>
          <w:rFonts w:ascii="Times New Roman" w:hAnsi="Times New Roman" w:cs="Times New Roman"/>
          <w:sz w:val="20"/>
          <w:szCs w:val="20"/>
        </w:rPr>
        <w:t>This study was done by members of Tanta University Hospitals and faculty of medicine, depending on the available facilities in both institutions.</w:t>
      </w:r>
    </w:p>
    <w:p w:rsidR="00A42849" w:rsidRPr="00A42849" w:rsidRDefault="00A42849" w:rsidP="00A42849">
      <w:pPr>
        <w:bidi w:val="0"/>
        <w:snapToGrid w:val="0"/>
        <w:spacing w:after="0" w:line="240" w:lineRule="auto"/>
        <w:ind w:firstLine="425"/>
        <w:jc w:val="both"/>
        <w:rPr>
          <w:rFonts w:ascii="Times New Roman" w:hAnsi="Times New Roman" w:cs="Times New Roman" w:hint="eastAsia"/>
          <w:sz w:val="20"/>
          <w:szCs w:val="20"/>
          <w:lang w:eastAsia="zh-CN"/>
        </w:rPr>
      </w:pPr>
    </w:p>
    <w:p w:rsidR="003937CF" w:rsidRPr="00A42849" w:rsidRDefault="003937CF" w:rsidP="005465DA">
      <w:pPr>
        <w:bidi w:val="0"/>
        <w:snapToGrid w:val="0"/>
        <w:spacing w:after="0" w:line="240" w:lineRule="auto"/>
        <w:jc w:val="both"/>
        <w:rPr>
          <w:rFonts w:ascii="Times New Roman" w:hAnsi="Times New Roman" w:cs="Times New Roman"/>
          <w:b/>
          <w:bCs/>
          <w:sz w:val="20"/>
          <w:szCs w:val="20"/>
        </w:rPr>
      </w:pPr>
      <w:r w:rsidRPr="00A42849">
        <w:rPr>
          <w:rFonts w:ascii="Times New Roman" w:hAnsi="Times New Roman" w:cs="Times New Roman"/>
          <w:b/>
          <w:bCs/>
          <w:sz w:val="20"/>
          <w:szCs w:val="20"/>
        </w:rPr>
        <w:t>Compliance with ethical standards</w:t>
      </w:r>
    </w:p>
    <w:p w:rsidR="003937CF" w:rsidRPr="00A42849" w:rsidRDefault="003937CF" w:rsidP="005465DA">
      <w:pPr>
        <w:bidi w:val="0"/>
        <w:snapToGrid w:val="0"/>
        <w:spacing w:after="0" w:line="240" w:lineRule="auto"/>
        <w:jc w:val="both"/>
        <w:rPr>
          <w:rFonts w:ascii="Times New Roman" w:hAnsi="Times New Roman" w:cs="Times New Roman"/>
          <w:b/>
          <w:bCs/>
          <w:sz w:val="20"/>
          <w:szCs w:val="20"/>
          <w:lang w:bidi="ar-EG"/>
        </w:rPr>
      </w:pPr>
      <w:r w:rsidRPr="00A42849">
        <w:rPr>
          <w:rFonts w:ascii="Times New Roman" w:hAnsi="Times New Roman" w:cs="Times New Roman"/>
          <w:b/>
          <w:bCs/>
          <w:sz w:val="20"/>
          <w:szCs w:val="20"/>
        </w:rPr>
        <w:t>Conflict of interest</w:t>
      </w:r>
    </w:p>
    <w:p w:rsidR="003937CF" w:rsidRDefault="003937CF" w:rsidP="005465DA">
      <w:pPr>
        <w:bidi w:val="0"/>
        <w:snapToGrid w:val="0"/>
        <w:spacing w:after="0" w:line="240" w:lineRule="auto"/>
        <w:ind w:firstLine="425"/>
        <w:jc w:val="both"/>
        <w:rPr>
          <w:rFonts w:ascii="Times New Roman" w:hAnsi="Times New Roman" w:cs="Times New Roman" w:hint="eastAsia"/>
          <w:sz w:val="20"/>
          <w:szCs w:val="20"/>
          <w:lang w:eastAsia="zh-CN"/>
        </w:rPr>
      </w:pPr>
      <w:r w:rsidRPr="00A42849">
        <w:rPr>
          <w:rFonts w:ascii="Times New Roman" w:hAnsi="Times New Roman" w:cs="Times New Roman"/>
          <w:sz w:val="20"/>
          <w:szCs w:val="20"/>
        </w:rPr>
        <w:t>The authors declare that they have no conflict of interest.</w:t>
      </w:r>
    </w:p>
    <w:p w:rsidR="00A42849" w:rsidRPr="00A42849" w:rsidRDefault="00A42849" w:rsidP="00A42849">
      <w:pPr>
        <w:bidi w:val="0"/>
        <w:snapToGrid w:val="0"/>
        <w:spacing w:after="0" w:line="240" w:lineRule="auto"/>
        <w:ind w:firstLine="425"/>
        <w:jc w:val="both"/>
        <w:rPr>
          <w:rFonts w:ascii="Times New Roman" w:hAnsi="Times New Roman" w:cs="Times New Roman" w:hint="eastAsia"/>
          <w:sz w:val="20"/>
          <w:szCs w:val="20"/>
          <w:lang w:eastAsia="zh-CN"/>
        </w:rPr>
      </w:pPr>
    </w:p>
    <w:p w:rsidR="003937CF" w:rsidRPr="00A42849" w:rsidRDefault="003937CF" w:rsidP="005465DA">
      <w:pPr>
        <w:bidi w:val="0"/>
        <w:snapToGrid w:val="0"/>
        <w:spacing w:after="0" w:line="240" w:lineRule="auto"/>
        <w:jc w:val="both"/>
        <w:rPr>
          <w:rFonts w:ascii="Times New Roman" w:hAnsi="Times New Roman" w:cs="Times New Roman"/>
          <w:b/>
          <w:bCs/>
          <w:sz w:val="20"/>
          <w:szCs w:val="20"/>
        </w:rPr>
      </w:pPr>
      <w:r w:rsidRPr="00A42849">
        <w:rPr>
          <w:rFonts w:ascii="Times New Roman" w:hAnsi="Times New Roman" w:cs="Times New Roman"/>
          <w:b/>
          <w:bCs/>
          <w:sz w:val="20"/>
          <w:szCs w:val="20"/>
        </w:rPr>
        <w:t>Ethical approval</w:t>
      </w:r>
    </w:p>
    <w:p w:rsidR="003937CF" w:rsidRDefault="003937CF" w:rsidP="005465DA">
      <w:pPr>
        <w:bidi w:val="0"/>
        <w:snapToGrid w:val="0"/>
        <w:spacing w:after="0" w:line="240" w:lineRule="auto"/>
        <w:ind w:firstLine="425"/>
        <w:jc w:val="both"/>
        <w:rPr>
          <w:rFonts w:ascii="Times New Roman" w:hAnsi="Times New Roman" w:cs="Times New Roman" w:hint="eastAsia"/>
          <w:sz w:val="20"/>
          <w:szCs w:val="20"/>
          <w:lang w:eastAsia="zh-CN"/>
        </w:rPr>
      </w:pPr>
      <w:r w:rsidRPr="00A42849">
        <w:rPr>
          <w:rFonts w:ascii="Times New Roman" w:hAnsi="Times New Roman" w:cs="Times New Roman"/>
          <w:sz w:val="20"/>
          <w:szCs w:val="20"/>
        </w:rPr>
        <w:t>The study was approved by the Research Ethics Committee of Tanta faculty of medicine, Egypt.</w:t>
      </w:r>
    </w:p>
    <w:p w:rsidR="00A42849" w:rsidRPr="00A42849" w:rsidRDefault="00A42849" w:rsidP="00A42849">
      <w:pPr>
        <w:bidi w:val="0"/>
        <w:snapToGrid w:val="0"/>
        <w:spacing w:after="0" w:line="240" w:lineRule="auto"/>
        <w:ind w:firstLine="425"/>
        <w:jc w:val="both"/>
        <w:rPr>
          <w:rFonts w:ascii="Times New Roman" w:hAnsi="Times New Roman" w:cs="Times New Roman" w:hint="eastAsia"/>
          <w:sz w:val="20"/>
          <w:szCs w:val="20"/>
          <w:lang w:eastAsia="zh-CN"/>
        </w:rPr>
      </w:pPr>
    </w:p>
    <w:p w:rsidR="003937CF" w:rsidRPr="00A42849" w:rsidRDefault="003937CF" w:rsidP="005465DA">
      <w:pPr>
        <w:bidi w:val="0"/>
        <w:snapToGrid w:val="0"/>
        <w:spacing w:after="0" w:line="240" w:lineRule="auto"/>
        <w:jc w:val="both"/>
        <w:rPr>
          <w:rFonts w:ascii="Times New Roman" w:hAnsi="Times New Roman" w:cs="Times New Roman"/>
          <w:b/>
          <w:bCs/>
          <w:sz w:val="20"/>
          <w:szCs w:val="20"/>
        </w:rPr>
      </w:pPr>
      <w:r w:rsidRPr="00A42849">
        <w:rPr>
          <w:rFonts w:ascii="Times New Roman" w:hAnsi="Times New Roman" w:cs="Times New Roman"/>
          <w:b/>
          <w:bCs/>
          <w:sz w:val="20"/>
          <w:szCs w:val="20"/>
        </w:rPr>
        <w:t>Informed consent</w:t>
      </w:r>
    </w:p>
    <w:p w:rsidR="003937CF" w:rsidRPr="00A42849" w:rsidRDefault="003937CF" w:rsidP="005465DA">
      <w:pPr>
        <w:bidi w:val="0"/>
        <w:snapToGrid w:val="0"/>
        <w:spacing w:after="0" w:line="240" w:lineRule="auto"/>
        <w:ind w:firstLine="425"/>
        <w:jc w:val="both"/>
        <w:rPr>
          <w:rFonts w:ascii="Times New Roman" w:hAnsi="Times New Roman" w:cs="Times New Roman"/>
          <w:sz w:val="20"/>
          <w:szCs w:val="20"/>
        </w:rPr>
      </w:pPr>
      <w:r w:rsidRPr="00A42849">
        <w:rPr>
          <w:rFonts w:ascii="Times New Roman" w:hAnsi="Times New Roman" w:cs="Times New Roman"/>
          <w:sz w:val="20"/>
          <w:szCs w:val="20"/>
        </w:rPr>
        <w:t>Informed consent was obtained from all patients and all clinical investigations were conducted according to the ethical and legal standards.</w:t>
      </w:r>
    </w:p>
    <w:p w:rsidR="003937CF" w:rsidRDefault="003937CF" w:rsidP="005465DA">
      <w:pPr>
        <w:bidi w:val="0"/>
        <w:snapToGrid w:val="0"/>
        <w:spacing w:after="0" w:line="240" w:lineRule="auto"/>
        <w:jc w:val="both"/>
        <w:rPr>
          <w:rFonts w:ascii="Times New Roman" w:hAnsi="Times New Roman" w:cs="Times New Roman" w:hint="eastAsia"/>
          <w:b/>
          <w:bCs/>
          <w:sz w:val="20"/>
          <w:szCs w:val="20"/>
          <w:lang w:eastAsia="zh-CN" w:bidi="ar-EG"/>
        </w:rPr>
      </w:pPr>
    </w:p>
    <w:p w:rsidR="00A42849" w:rsidRPr="00A42849" w:rsidRDefault="00A42849" w:rsidP="00A42849">
      <w:pPr>
        <w:bidi w:val="0"/>
        <w:snapToGrid w:val="0"/>
        <w:spacing w:after="0" w:line="240" w:lineRule="auto"/>
        <w:jc w:val="both"/>
        <w:rPr>
          <w:rFonts w:ascii="Times New Roman" w:hAnsi="Times New Roman" w:cs="Times New Roman" w:hint="eastAsia"/>
          <w:b/>
          <w:bCs/>
          <w:sz w:val="20"/>
          <w:szCs w:val="20"/>
          <w:lang w:eastAsia="zh-CN" w:bidi="ar-EG"/>
        </w:rPr>
      </w:pPr>
    </w:p>
    <w:p w:rsidR="002361F0" w:rsidRPr="00A42849" w:rsidRDefault="003937CF" w:rsidP="005465DA">
      <w:pPr>
        <w:bidi w:val="0"/>
        <w:snapToGrid w:val="0"/>
        <w:spacing w:after="0" w:line="240" w:lineRule="auto"/>
        <w:ind w:left="425" w:hanging="425"/>
        <w:jc w:val="both"/>
        <w:rPr>
          <w:rFonts w:ascii="Times New Roman" w:hAnsi="Times New Roman" w:cs="Times New Roman"/>
          <w:sz w:val="20"/>
          <w:szCs w:val="20"/>
          <w:lang w:bidi="ar-EG"/>
        </w:rPr>
      </w:pPr>
      <w:r w:rsidRPr="00A42849">
        <w:rPr>
          <w:rFonts w:ascii="Times New Roman" w:hAnsi="Times New Roman" w:cs="Times New Roman"/>
          <w:b/>
          <w:bCs/>
          <w:sz w:val="20"/>
          <w:szCs w:val="20"/>
          <w:lang w:bidi="ar-EG"/>
        </w:rPr>
        <w:t>References</w:t>
      </w:r>
      <w:r w:rsidRPr="00A42849">
        <w:rPr>
          <w:rFonts w:ascii="Times New Roman" w:hAnsi="Times New Roman" w:cs="Times New Roman"/>
          <w:sz w:val="20"/>
          <w:szCs w:val="20"/>
          <w:lang w:bidi="ar-EG"/>
        </w:rPr>
        <w:t>:</w:t>
      </w:r>
    </w:p>
    <w:p w:rsidR="001407D0" w:rsidRPr="00A42849" w:rsidRDefault="001407D0"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Mao</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Yu</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Sirtuin-7</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knockdown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inhibits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the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growth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of</w:t>
      </w:r>
      <w:r w:rsidR="00C31E35" w:rsidRPr="00A42849">
        <w:rPr>
          <w:rFonts w:ascii="Times New Roman" w:eastAsia="Times New Roman" w:hAnsi="Times New Roman" w:cs="Times New Roman"/>
          <w:sz w:val="20"/>
          <w:szCs w:val="20"/>
        </w:rPr>
        <w:t xml:space="preserve"> </w:t>
      </w:r>
      <w:r w:rsidR="00A42849" w:rsidRPr="00A42849">
        <w:rPr>
          <w:rFonts w:ascii="Times New Roman" w:eastAsia="Times New Roman" w:hAnsi="Times New Roman" w:cs="Times New Roman"/>
          <w:sz w:val="20"/>
          <w:szCs w:val="20"/>
        </w:rPr>
        <w:t>endometrial 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cells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inducing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apoptosis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via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the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NF-κB</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signaling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pathway.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Oncol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Lett.2019;17(1):937-943.</w:t>
      </w:r>
    </w:p>
    <w:p w:rsidR="00EB3AC3" w:rsidRPr="00A42849" w:rsidRDefault="00254396"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Lee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Suh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DH,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Kim</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No</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Kim</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YB:</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Influence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of</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positive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peritoneal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cytology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prognostic</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factors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survival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early</w:t>
      </w:r>
      <w:r w:rsidRPr="00A42849">
        <w:rPr>
          <w:rFonts w:ascii="Times New Roman" w:eastAsia="Times New Roman" w:hAnsi="Times New Roman" w:cs="Times New Roman"/>
          <w:sz w:val="20"/>
          <w:szCs w:val="20"/>
        </w:rPr>
        <w:noBreakHyphen/>
        <w:t>stage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endometrial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systematic</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review</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meta</w:t>
      </w:r>
      <w:r w:rsidRPr="00A42849">
        <w:rPr>
          <w:rFonts w:ascii="Times New Roman" w:eastAsia="Times New Roman" w:hAnsi="Times New Roman" w:cs="Times New Roman"/>
          <w:sz w:val="20"/>
          <w:szCs w:val="20"/>
        </w:rPr>
        <w:noBreakHyphen/>
        <w:t>analysis.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Jpn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ClinOncol</w:t>
      </w:r>
      <w:r w:rsidR="00027AEA" w:rsidRPr="00A42849">
        <w:rPr>
          <w:rFonts w:ascii="Times New Roman" w:eastAsia="Times New Roman" w:hAnsi="Times New Roman" w:cs="Times New Roman"/>
          <w:sz w:val="20"/>
          <w:szCs w:val="20"/>
        </w:rPr>
        <w:t>.</w:t>
      </w:r>
      <w:r w:rsidR="00C31E35" w:rsidRPr="00A42849">
        <w:rPr>
          <w:rFonts w:ascii="Times New Roman" w:eastAsia="Times New Roman" w:hAnsi="Times New Roman" w:cs="Times New Roman"/>
          <w:sz w:val="20"/>
          <w:szCs w:val="20"/>
        </w:rPr>
        <w:t xml:space="preserve"> </w:t>
      </w:r>
      <w:r w:rsidR="00027AEA" w:rsidRPr="00A42849">
        <w:rPr>
          <w:rFonts w:ascii="Times New Roman" w:eastAsia="Times New Roman" w:hAnsi="Times New Roman" w:cs="Times New Roman"/>
          <w:sz w:val="20"/>
          <w:szCs w:val="20"/>
        </w:rPr>
        <w:t>2016</w:t>
      </w:r>
      <w:r w:rsidR="00C31E35" w:rsidRPr="00A42849">
        <w:rPr>
          <w:rFonts w:ascii="Times New Roman" w:eastAsia="Times New Roman" w:hAnsi="Times New Roman" w:cs="Times New Roman"/>
          <w:sz w:val="20"/>
          <w:szCs w:val="20"/>
        </w:rPr>
        <w:t xml:space="preserve"> </w:t>
      </w:r>
      <w:r w:rsidR="00027AEA" w:rsidRPr="00A42849">
        <w:rPr>
          <w:rFonts w:ascii="Times New Roman" w:eastAsia="Times New Roman" w:hAnsi="Times New Roman" w:cs="Times New Roman"/>
          <w:sz w:val="20"/>
          <w:szCs w:val="20"/>
        </w:rPr>
        <w:t>46:</w:t>
      </w:r>
      <w:r w:rsidR="00C31E35" w:rsidRPr="00A42849">
        <w:rPr>
          <w:rFonts w:ascii="Times New Roman" w:eastAsia="Times New Roman" w:hAnsi="Times New Roman" w:cs="Times New Roman"/>
          <w:sz w:val="20"/>
          <w:szCs w:val="20"/>
        </w:rPr>
        <w:t xml:space="preserve"> </w:t>
      </w:r>
      <w:r w:rsidR="00027AEA" w:rsidRPr="00A42849">
        <w:rPr>
          <w:rFonts w:ascii="Times New Roman" w:eastAsia="Times New Roman" w:hAnsi="Times New Roman" w:cs="Times New Roman"/>
          <w:sz w:val="20"/>
          <w:szCs w:val="20"/>
        </w:rPr>
        <w:t>711</w:t>
      </w:r>
      <w:r w:rsidR="00027AEA" w:rsidRPr="00A42849">
        <w:rPr>
          <w:rFonts w:ascii="Times New Roman" w:eastAsia="Times New Roman" w:hAnsi="Times New Roman" w:cs="Times New Roman"/>
          <w:sz w:val="20"/>
          <w:szCs w:val="20"/>
        </w:rPr>
        <w:noBreakHyphen/>
        <w:t>717.</w:t>
      </w:r>
    </w:p>
    <w:p w:rsidR="00FA703C" w:rsidRPr="00A42849" w:rsidRDefault="00094AB0"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hAnsi="Times New Roman" w:cs="Times New Roman"/>
          <w:color w:val="131413"/>
          <w:sz w:val="20"/>
          <w:szCs w:val="20"/>
        </w:rPr>
        <w:t>Wei</w:t>
      </w:r>
      <w:r w:rsidR="00C31E35" w:rsidRPr="00A42849">
        <w:rPr>
          <w:rFonts w:ascii="Times New Roman" w:hAnsi="Times New Roman" w:cs="Times New Roman"/>
          <w:color w:val="131413"/>
          <w:sz w:val="20"/>
          <w:szCs w:val="20"/>
        </w:rPr>
        <w:t xml:space="preserve"> </w:t>
      </w:r>
      <w:r w:rsidRPr="00A42849">
        <w:rPr>
          <w:rFonts w:ascii="Times New Roman" w:hAnsi="Times New Roman" w:cs="Times New Roman"/>
          <w:color w:val="131413"/>
          <w:sz w:val="20"/>
          <w:szCs w:val="20"/>
        </w:rPr>
        <w:t>J,</w:t>
      </w:r>
      <w:r w:rsidR="00C31E35" w:rsidRPr="00A42849">
        <w:rPr>
          <w:rFonts w:ascii="Times New Roman" w:hAnsi="Times New Roman" w:cs="Times New Roman"/>
          <w:color w:val="131413"/>
          <w:sz w:val="20"/>
          <w:szCs w:val="20"/>
        </w:rPr>
        <w:t xml:space="preserve"> </w:t>
      </w:r>
      <w:r w:rsidRPr="00A42849">
        <w:rPr>
          <w:rFonts w:ascii="Times New Roman" w:hAnsi="Times New Roman" w:cs="Times New Roman"/>
          <w:color w:val="131413"/>
          <w:sz w:val="20"/>
          <w:szCs w:val="20"/>
        </w:rPr>
        <w:t>Zhang</w:t>
      </w:r>
      <w:r w:rsidR="00C31E35" w:rsidRPr="00A42849">
        <w:rPr>
          <w:rFonts w:ascii="Times New Roman" w:hAnsi="Times New Roman" w:cs="Times New Roman"/>
          <w:color w:val="131413"/>
          <w:sz w:val="20"/>
          <w:szCs w:val="20"/>
        </w:rPr>
        <w:t xml:space="preserve"> </w:t>
      </w:r>
      <w:r w:rsidRPr="00A42849">
        <w:rPr>
          <w:rFonts w:ascii="Times New Roman" w:hAnsi="Times New Roman" w:cs="Times New Roman"/>
          <w:color w:val="131413"/>
          <w:sz w:val="20"/>
          <w:szCs w:val="20"/>
        </w:rPr>
        <w:t>W,</w:t>
      </w:r>
      <w:r w:rsidR="00C31E35" w:rsidRPr="00A42849">
        <w:rPr>
          <w:rFonts w:ascii="Times New Roman" w:hAnsi="Times New Roman" w:cs="Times New Roman"/>
          <w:color w:val="131413"/>
          <w:sz w:val="20"/>
          <w:szCs w:val="20"/>
        </w:rPr>
        <w:t xml:space="preserve"> </w:t>
      </w:r>
      <w:r w:rsidRPr="00A42849">
        <w:rPr>
          <w:rFonts w:ascii="Times New Roman" w:hAnsi="Times New Roman" w:cs="Times New Roman"/>
          <w:color w:val="131413"/>
          <w:sz w:val="20"/>
          <w:szCs w:val="20"/>
        </w:rPr>
        <w:t>Feng</w:t>
      </w:r>
      <w:r w:rsidR="00C31E35" w:rsidRPr="00A42849">
        <w:rPr>
          <w:rFonts w:ascii="Times New Roman" w:hAnsi="Times New Roman" w:cs="Times New Roman"/>
          <w:color w:val="131413"/>
          <w:sz w:val="20"/>
          <w:szCs w:val="20"/>
        </w:rPr>
        <w:t xml:space="preserve"> </w:t>
      </w:r>
      <w:r w:rsidRPr="00A42849">
        <w:rPr>
          <w:rFonts w:ascii="Times New Roman" w:hAnsi="Times New Roman" w:cs="Times New Roman"/>
          <w:color w:val="131413"/>
          <w:sz w:val="20"/>
          <w:szCs w:val="20"/>
        </w:rPr>
        <w:t>L,</w:t>
      </w:r>
      <w:r w:rsidR="00C31E35" w:rsidRPr="00A42849">
        <w:rPr>
          <w:rFonts w:ascii="Times New Roman" w:hAnsi="Times New Roman" w:cs="Times New Roman"/>
          <w:color w:val="131413"/>
          <w:sz w:val="20"/>
          <w:szCs w:val="20"/>
        </w:rPr>
        <w:t xml:space="preserve"> </w:t>
      </w:r>
      <w:r w:rsidRPr="00A42849">
        <w:rPr>
          <w:rFonts w:ascii="Times New Roman" w:hAnsi="Times New Roman" w:cs="Times New Roman"/>
          <w:color w:val="131413"/>
          <w:sz w:val="20"/>
          <w:szCs w:val="20"/>
        </w:rPr>
        <w:t>Gao</w:t>
      </w:r>
      <w:r w:rsidR="00C31E35" w:rsidRPr="00A42849">
        <w:rPr>
          <w:rFonts w:ascii="Times New Roman" w:hAnsi="Times New Roman" w:cs="Times New Roman"/>
          <w:color w:val="131413"/>
          <w:sz w:val="20"/>
          <w:szCs w:val="20"/>
        </w:rPr>
        <w:t xml:space="preserve"> </w:t>
      </w:r>
      <w:r w:rsidRPr="00A42849">
        <w:rPr>
          <w:rFonts w:ascii="Times New Roman" w:hAnsi="Times New Roman" w:cs="Times New Roman"/>
          <w:color w:val="131413"/>
          <w:sz w:val="20"/>
          <w:szCs w:val="20"/>
        </w:rPr>
        <w:t>W.</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Compar</w:t>
      </w:r>
      <w:r w:rsidR="00323013" w:rsidRPr="00A42849">
        <w:rPr>
          <w:rFonts w:ascii="Times New Roman" w:hAnsi="Times New Roman" w:cs="Times New Roman"/>
          <w:color w:val="131413"/>
          <w:sz w:val="20"/>
          <w:szCs w:val="20"/>
        </w:rPr>
        <w:t>ison</w:t>
      </w:r>
      <w:r w:rsidR="00C31E35" w:rsidRPr="00A42849">
        <w:rPr>
          <w:rFonts w:ascii="Times New Roman" w:hAnsi="Times New Roman" w:cs="Times New Roman"/>
          <w:color w:val="131413"/>
          <w:sz w:val="20"/>
          <w:szCs w:val="20"/>
        </w:rPr>
        <w:t xml:space="preserve"> </w:t>
      </w:r>
      <w:r w:rsidR="00323013" w:rsidRPr="00A42849">
        <w:rPr>
          <w:rFonts w:ascii="Times New Roman" w:hAnsi="Times New Roman" w:cs="Times New Roman"/>
          <w:color w:val="131413"/>
          <w:sz w:val="20"/>
          <w:szCs w:val="20"/>
        </w:rPr>
        <w:t>of</w:t>
      </w:r>
      <w:r w:rsidR="00C31E35" w:rsidRPr="00A42849">
        <w:rPr>
          <w:rFonts w:ascii="Times New Roman" w:hAnsi="Times New Roman" w:cs="Times New Roman"/>
          <w:color w:val="131413"/>
          <w:sz w:val="20"/>
          <w:szCs w:val="20"/>
        </w:rPr>
        <w:t xml:space="preserve"> </w:t>
      </w:r>
      <w:r w:rsidR="00A42849" w:rsidRPr="00A42849">
        <w:rPr>
          <w:rFonts w:ascii="Times New Roman" w:hAnsi="Times New Roman" w:cs="Times New Roman"/>
          <w:color w:val="131413"/>
          <w:sz w:val="20"/>
          <w:szCs w:val="20"/>
        </w:rPr>
        <w:t>fertility sparing</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treatments</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in</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patients</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wi</w:t>
      </w:r>
      <w:r w:rsidR="00323013" w:rsidRPr="00A42849">
        <w:rPr>
          <w:rFonts w:ascii="Times New Roman" w:hAnsi="Times New Roman" w:cs="Times New Roman"/>
          <w:color w:val="131413"/>
          <w:sz w:val="20"/>
          <w:szCs w:val="20"/>
        </w:rPr>
        <w:t>th</w:t>
      </w:r>
      <w:r w:rsidR="00C31E35" w:rsidRPr="00A42849">
        <w:rPr>
          <w:rFonts w:ascii="Times New Roman" w:hAnsi="Times New Roman" w:cs="Times New Roman"/>
          <w:color w:val="131413"/>
          <w:sz w:val="20"/>
          <w:szCs w:val="20"/>
        </w:rPr>
        <w:t xml:space="preserve"> </w:t>
      </w:r>
      <w:r w:rsidR="00323013" w:rsidRPr="00A42849">
        <w:rPr>
          <w:rFonts w:ascii="Times New Roman" w:hAnsi="Times New Roman" w:cs="Times New Roman"/>
          <w:color w:val="131413"/>
          <w:sz w:val="20"/>
          <w:szCs w:val="20"/>
        </w:rPr>
        <w:t>early</w:t>
      </w:r>
      <w:r w:rsidR="00C31E35" w:rsidRPr="00A42849">
        <w:rPr>
          <w:rFonts w:ascii="Times New Roman" w:hAnsi="Times New Roman" w:cs="Times New Roman"/>
          <w:color w:val="131413"/>
          <w:sz w:val="20"/>
          <w:szCs w:val="20"/>
        </w:rPr>
        <w:t xml:space="preserve"> </w:t>
      </w:r>
      <w:r w:rsidR="00323013" w:rsidRPr="00A42849">
        <w:rPr>
          <w:rFonts w:ascii="Times New Roman" w:hAnsi="Times New Roman" w:cs="Times New Roman"/>
          <w:color w:val="131413"/>
          <w:sz w:val="20"/>
          <w:szCs w:val="20"/>
        </w:rPr>
        <w:t>endometrial</w:t>
      </w:r>
      <w:r w:rsidR="00C31E35" w:rsidRPr="00A42849">
        <w:rPr>
          <w:rFonts w:ascii="Times New Roman" w:hAnsi="Times New Roman" w:cs="Times New Roman"/>
          <w:color w:val="131413"/>
          <w:sz w:val="20"/>
          <w:szCs w:val="20"/>
        </w:rPr>
        <w:t xml:space="preserve"> </w:t>
      </w:r>
      <w:r w:rsidR="00323013" w:rsidRPr="00A42849">
        <w:rPr>
          <w:rFonts w:ascii="Times New Roman" w:hAnsi="Times New Roman" w:cs="Times New Roman"/>
          <w:color w:val="131413"/>
          <w:sz w:val="20"/>
          <w:szCs w:val="20"/>
        </w:rPr>
        <w:t>cancer</w:t>
      </w:r>
      <w:r w:rsidR="00C31E35" w:rsidRPr="00A42849">
        <w:rPr>
          <w:rFonts w:ascii="Times New Roman" w:hAnsi="Times New Roman" w:cs="Times New Roman"/>
          <w:color w:val="131413"/>
          <w:sz w:val="20"/>
          <w:szCs w:val="20"/>
        </w:rPr>
        <w:t xml:space="preserve"> </w:t>
      </w:r>
      <w:r w:rsidR="00323013" w:rsidRPr="00A42849">
        <w:rPr>
          <w:rFonts w:ascii="Times New Roman" w:hAnsi="Times New Roman" w:cs="Times New Roman"/>
          <w:color w:val="131413"/>
          <w:sz w:val="20"/>
          <w:szCs w:val="20"/>
        </w:rPr>
        <w:t>and</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atypical</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complex</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hyperplasia:</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a</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meta-analysis</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and</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systematic</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review</w:t>
      </w:r>
      <w:r w:rsidR="00D36B52" w:rsidRPr="00A42849">
        <w:rPr>
          <w:rFonts w:ascii="Times New Roman" w:hAnsi="Times New Roman" w:cs="Times New Roman"/>
          <w:color w:val="131413"/>
          <w:sz w:val="20"/>
          <w:szCs w:val="20"/>
        </w:rPr>
        <w:t>. M</w:t>
      </w:r>
      <w:r w:rsidR="00181F30" w:rsidRPr="00A42849">
        <w:rPr>
          <w:rFonts w:ascii="Times New Roman" w:hAnsi="Times New Roman" w:cs="Times New Roman"/>
          <w:color w:val="131413"/>
          <w:sz w:val="20"/>
          <w:szCs w:val="20"/>
        </w:rPr>
        <w:t>edicine</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(Baltimore)</w:t>
      </w:r>
      <w:r w:rsidR="00C31E35" w:rsidRPr="00A42849">
        <w:rPr>
          <w:rFonts w:ascii="Times New Roman" w:hAnsi="Times New Roman" w:cs="Times New Roman"/>
          <w:color w:val="131413"/>
          <w:sz w:val="20"/>
          <w:szCs w:val="20"/>
        </w:rPr>
        <w:t xml:space="preserve"> </w:t>
      </w:r>
      <w:r w:rsidRPr="00A42849">
        <w:rPr>
          <w:rFonts w:ascii="Times New Roman" w:hAnsi="Times New Roman" w:cs="Times New Roman"/>
          <w:color w:val="131413"/>
          <w:sz w:val="20"/>
          <w:szCs w:val="20"/>
        </w:rPr>
        <w:t>2017;</w:t>
      </w:r>
      <w:r w:rsidR="00C31E35" w:rsidRPr="00A42849">
        <w:rPr>
          <w:rFonts w:ascii="Times New Roman" w:hAnsi="Times New Roman" w:cs="Times New Roman"/>
          <w:color w:val="131413"/>
          <w:sz w:val="20"/>
          <w:szCs w:val="20"/>
        </w:rPr>
        <w:t xml:space="preserve"> </w:t>
      </w:r>
      <w:r w:rsidR="00181F30" w:rsidRPr="00A42849">
        <w:rPr>
          <w:rFonts w:ascii="Times New Roman" w:hAnsi="Times New Roman" w:cs="Times New Roman"/>
          <w:color w:val="131413"/>
          <w:sz w:val="20"/>
          <w:szCs w:val="20"/>
        </w:rPr>
        <w:t>96(37)</w:t>
      </w:r>
      <w:r w:rsidR="00D36B52" w:rsidRPr="00A42849">
        <w:rPr>
          <w:rFonts w:ascii="Times New Roman" w:hAnsi="Times New Roman" w:cs="Times New Roman"/>
          <w:color w:val="131413"/>
          <w:sz w:val="20"/>
          <w:szCs w:val="20"/>
        </w:rPr>
        <w:t>: e</w:t>
      </w:r>
      <w:r w:rsidR="00181F30" w:rsidRPr="00A42849">
        <w:rPr>
          <w:rFonts w:ascii="Times New Roman" w:hAnsi="Times New Roman" w:cs="Times New Roman"/>
          <w:color w:val="131413"/>
          <w:sz w:val="20"/>
          <w:szCs w:val="20"/>
        </w:rPr>
        <w:t>8034</w:t>
      </w:r>
      <w:r w:rsidRPr="00A42849">
        <w:rPr>
          <w:rFonts w:ascii="Times New Roman" w:hAnsi="Times New Roman" w:cs="Times New Roman"/>
          <w:color w:val="131413"/>
          <w:sz w:val="20"/>
          <w:szCs w:val="20"/>
        </w:rPr>
        <w:t>.</w:t>
      </w:r>
    </w:p>
    <w:p w:rsidR="00FA703C" w:rsidRPr="00A42849" w:rsidRDefault="00067EC2"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Fujimoto</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Nanjyo</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Fukuda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Nakamura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Mizunuma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Yaegashi</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Endometrioid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uterine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histopathological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risk</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factors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of</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local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distant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recurrence.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Gyneco</w:t>
      </w:r>
      <w:r w:rsidR="00D36B52" w:rsidRPr="00A42849">
        <w:rPr>
          <w:rFonts w:ascii="Times New Roman" w:eastAsia="Times New Roman" w:hAnsi="Times New Roman" w:cs="Times New Roman"/>
          <w:sz w:val="20"/>
          <w:szCs w:val="20"/>
        </w:rPr>
        <w:t>l O</w:t>
      </w:r>
      <w:r w:rsidRPr="00A42849">
        <w:rPr>
          <w:rFonts w:ascii="Times New Roman" w:eastAsia="Times New Roman" w:hAnsi="Times New Roman" w:cs="Times New Roman"/>
          <w:sz w:val="20"/>
          <w:szCs w:val="20"/>
        </w:rPr>
        <w:t>ncol</w:t>
      </w:r>
      <w:r w:rsidR="00EB3AC3" w:rsidRPr="00A42849">
        <w:rPr>
          <w:rFonts w:ascii="Times New Roman" w:eastAsia="Times New Roman" w:hAnsi="Times New Roman" w:cs="Times New Roman"/>
          <w:sz w:val="20"/>
          <w:szCs w:val="20"/>
        </w:rPr>
        <w:t>2009;</w:t>
      </w:r>
      <w:r w:rsidR="00C31E35" w:rsidRPr="00A42849">
        <w:rPr>
          <w:rFonts w:ascii="Times New Roman" w:eastAsia="Times New Roman" w:hAnsi="Times New Roman" w:cs="Times New Roman"/>
          <w:sz w:val="20"/>
          <w:szCs w:val="20"/>
        </w:rPr>
        <w:t xml:space="preserve"> </w:t>
      </w:r>
      <w:r w:rsidR="00EB3AC3" w:rsidRPr="00A42849">
        <w:rPr>
          <w:rFonts w:ascii="Times New Roman" w:eastAsia="Times New Roman" w:hAnsi="Times New Roman" w:cs="Times New Roman"/>
          <w:sz w:val="20"/>
          <w:szCs w:val="20"/>
        </w:rPr>
        <w:t>112:342</w:t>
      </w:r>
      <w:r w:rsidRPr="00A42849">
        <w:rPr>
          <w:rFonts w:ascii="Times New Roman" w:eastAsia="Times New Roman" w:hAnsi="Times New Roman" w:cs="Times New Roman"/>
          <w:sz w:val="20"/>
          <w:szCs w:val="20"/>
        </w:rPr>
        <w:t>-7.</w:t>
      </w:r>
    </w:p>
    <w:p w:rsidR="00FA703C" w:rsidRPr="00A42849" w:rsidRDefault="00185673"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Guan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Xie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Luo</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X,</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Yang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Zhang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Zhu</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Q,</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Chen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X.</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The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prognostic</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significance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of</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estrogen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lastRenderedPageBreak/>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progesterone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receptors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grade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II</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endometri</w:t>
      </w:r>
      <w:r w:rsidR="00094AB0" w:rsidRPr="00A42849">
        <w:rPr>
          <w:rFonts w:ascii="Times New Roman" w:eastAsia="Times New Roman" w:hAnsi="Times New Roman" w:cs="Times New Roman"/>
          <w:sz w:val="20"/>
          <w:szCs w:val="20"/>
        </w:rPr>
        <w:t>oid</w:t>
      </w:r>
      <w:r w:rsidR="00C31E35" w:rsidRPr="00A42849">
        <w:rPr>
          <w:rFonts w:ascii="Times New Roman" w:eastAsia="Times New Roman" w:hAnsi="Times New Roman" w:cs="Times New Roman"/>
          <w:sz w:val="20"/>
          <w:szCs w:val="20"/>
        </w:rPr>
        <w:t xml:space="preserve"> </w:t>
      </w:r>
      <w:r w:rsidR="00094AB0" w:rsidRPr="00A42849">
        <w:rPr>
          <w:rFonts w:ascii="Times New Roman" w:eastAsia="Times New Roman" w:hAnsi="Times New Roman" w:cs="Times New Roman"/>
          <w:sz w:val="20"/>
          <w:szCs w:val="20"/>
        </w:rPr>
        <w:t>endometrial</w:t>
      </w:r>
      <w:r w:rsidR="00C31E35" w:rsidRPr="00A42849">
        <w:rPr>
          <w:rFonts w:ascii="Times New Roman" w:eastAsia="Times New Roman" w:hAnsi="Times New Roman" w:cs="Times New Roman"/>
          <w:sz w:val="20"/>
          <w:szCs w:val="20"/>
        </w:rPr>
        <w:t xml:space="preserve"> </w:t>
      </w:r>
      <w:r w:rsidR="00094AB0" w:rsidRPr="00A42849">
        <w:rPr>
          <w:rFonts w:ascii="Times New Roman" w:eastAsia="Times New Roman" w:hAnsi="Times New Roman" w:cs="Times New Roman"/>
          <w:sz w:val="20"/>
          <w:szCs w:val="20"/>
        </w:rPr>
        <w:t>adenocarcinoma: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hormone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receptors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risk</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stratification.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Gyneco</w:t>
      </w:r>
      <w:r w:rsidR="00D36B52" w:rsidRPr="00A42849">
        <w:rPr>
          <w:rFonts w:ascii="Times New Roman" w:eastAsia="Times New Roman" w:hAnsi="Times New Roman" w:cs="Times New Roman"/>
          <w:sz w:val="20"/>
          <w:szCs w:val="20"/>
        </w:rPr>
        <w:t>l O</w:t>
      </w:r>
      <w:r w:rsidRPr="00A42849">
        <w:rPr>
          <w:rFonts w:ascii="Times New Roman" w:eastAsia="Times New Roman" w:hAnsi="Times New Roman" w:cs="Times New Roman"/>
          <w:sz w:val="20"/>
          <w:szCs w:val="20"/>
        </w:rPr>
        <w:t>ncol.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2019;30(1</w:t>
      </w:r>
      <w:r w:rsidR="00EB3AC3" w:rsidRPr="00A42849">
        <w:rPr>
          <w:rFonts w:ascii="Times New Roman" w:eastAsia="Times New Roman" w:hAnsi="Times New Roman" w:cs="Times New Roman"/>
          <w:sz w:val="20"/>
          <w:szCs w:val="20"/>
        </w:rPr>
        <w:t>):</w:t>
      </w:r>
      <w:r w:rsidR="00C31E35" w:rsidRPr="00A42849">
        <w:rPr>
          <w:rFonts w:ascii="Times New Roman" w:eastAsia="Times New Roman" w:hAnsi="Times New Roman" w:cs="Times New Roman"/>
          <w:sz w:val="20"/>
          <w:szCs w:val="20"/>
        </w:rPr>
        <w:t xml:space="preserve"> </w:t>
      </w:r>
      <w:r w:rsidR="00EB3AC3" w:rsidRPr="00A42849">
        <w:rPr>
          <w:rFonts w:ascii="Times New Roman" w:eastAsia="Times New Roman" w:hAnsi="Times New Roman" w:cs="Times New Roman"/>
          <w:sz w:val="20"/>
          <w:szCs w:val="20"/>
        </w:rPr>
        <w:t>e</w:t>
      </w:r>
      <w:r w:rsidRPr="00A42849">
        <w:rPr>
          <w:rFonts w:ascii="Times New Roman" w:eastAsia="Times New Roman" w:hAnsi="Times New Roman" w:cs="Times New Roman"/>
          <w:sz w:val="20"/>
          <w:szCs w:val="20"/>
        </w:rPr>
        <w:t>13.</w:t>
      </w:r>
    </w:p>
    <w:p w:rsidR="00FA703C" w:rsidRPr="00A42849" w:rsidRDefault="00E23713"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Hertz</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DL,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Henry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Kidwell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KM,</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Thomas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Goddard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Azzouz</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F,</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ESR1</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PGR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polymorphisms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are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associated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with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estrogen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progesterone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receptor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expression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breast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tumors.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Physiol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Genomics</w:t>
      </w:r>
      <w:r w:rsidR="00C31E35" w:rsidRPr="00A42849">
        <w:rPr>
          <w:rFonts w:ascii="Times New Roman" w:eastAsia="Times New Roman" w:hAnsi="Times New Roman" w:cs="Times New Roman"/>
          <w:sz w:val="20"/>
          <w:szCs w:val="20"/>
        </w:rPr>
        <w:t xml:space="preserve"> </w:t>
      </w:r>
      <w:r w:rsidR="00EB3AC3" w:rsidRPr="00A42849">
        <w:rPr>
          <w:rFonts w:ascii="Times New Roman" w:eastAsia="Times New Roman" w:hAnsi="Times New Roman" w:cs="Times New Roman"/>
          <w:sz w:val="20"/>
          <w:szCs w:val="20"/>
        </w:rPr>
        <w:t>2016;</w:t>
      </w:r>
      <w:r w:rsidR="00C31E35" w:rsidRPr="00A42849">
        <w:rPr>
          <w:rFonts w:ascii="Times New Roman" w:eastAsia="Times New Roman" w:hAnsi="Times New Roman" w:cs="Times New Roman"/>
          <w:sz w:val="20"/>
          <w:szCs w:val="20"/>
        </w:rPr>
        <w:t xml:space="preserve"> </w:t>
      </w:r>
      <w:r w:rsidR="00EB3AC3" w:rsidRPr="00A42849">
        <w:rPr>
          <w:rFonts w:ascii="Times New Roman" w:eastAsia="Times New Roman" w:hAnsi="Times New Roman" w:cs="Times New Roman"/>
          <w:sz w:val="20"/>
          <w:szCs w:val="20"/>
        </w:rPr>
        <w:t>48:688</w:t>
      </w:r>
      <w:r w:rsidRPr="00A42849">
        <w:rPr>
          <w:rFonts w:ascii="Times New Roman" w:eastAsia="Times New Roman" w:hAnsi="Times New Roman" w:cs="Times New Roman"/>
          <w:sz w:val="20"/>
          <w:szCs w:val="20"/>
        </w:rPr>
        <w:t>-98.</w:t>
      </w:r>
    </w:p>
    <w:p w:rsidR="00FA703C" w:rsidRPr="00A42849" w:rsidRDefault="00BB02DE"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Gao</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Dai</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X,</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Lee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AC,</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Wise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Shen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F,</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Chen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Q</w:t>
      </w:r>
      <w:r w:rsidR="00D36B52" w:rsidRPr="00A42849">
        <w:rPr>
          <w:rFonts w:ascii="Times New Roman" w:eastAsia="Times New Roman" w:hAnsi="Times New Roman" w:cs="Times New Roman"/>
          <w:sz w:val="20"/>
          <w:szCs w:val="20"/>
        </w:rPr>
        <w:t>. B</w:t>
      </w:r>
      <w:r w:rsidRPr="00A42849">
        <w:rPr>
          <w:rFonts w:ascii="Times New Roman" w:eastAsia="Times New Roman" w:hAnsi="Times New Roman" w:cs="Times New Roman"/>
          <w:sz w:val="20"/>
          <w:szCs w:val="20"/>
        </w:rPr>
        <w:t>ody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Mass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Index</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Negatively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Associated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with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Endometrial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Stage,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Regardless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of</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Subtype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Menopausal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Status</w:t>
      </w:r>
      <w:r w:rsidR="00D36B52" w:rsidRPr="00A42849">
        <w:rPr>
          <w:rFonts w:ascii="Times New Roman" w:eastAsia="Times New Roman" w:hAnsi="Times New Roman" w:cs="Times New Roman"/>
          <w:sz w:val="20"/>
          <w:szCs w:val="20"/>
        </w:rPr>
        <w:t>. J</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2018;9(24):4756-4761.</w:t>
      </w:r>
    </w:p>
    <w:p w:rsidR="00FA703C" w:rsidRPr="00A42849" w:rsidRDefault="00026153"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Masjeed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NMA,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Khandeparkar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SGS,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Joshi</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Kulkarni</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MM,</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Pandya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w:t>
      </w:r>
      <w:r w:rsidR="00D36B52" w:rsidRPr="00A42849">
        <w:rPr>
          <w:rFonts w:ascii="Times New Roman" w:eastAsia="Times New Roman" w:hAnsi="Times New Roman" w:cs="Times New Roman"/>
          <w:sz w:val="20"/>
          <w:szCs w:val="20"/>
        </w:rPr>
        <w:t>. I</w:t>
      </w:r>
      <w:r w:rsidRPr="00A42849">
        <w:rPr>
          <w:rFonts w:ascii="Times New Roman" w:eastAsia="Times New Roman" w:hAnsi="Times New Roman" w:cs="Times New Roman"/>
          <w:sz w:val="20"/>
          <w:szCs w:val="20"/>
        </w:rPr>
        <w:t>mmunohistochemical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Study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of</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Ki67</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p53</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w:t>
      </w:r>
      <w:r w:rsidR="00D36B52" w:rsidRPr="00A42849">
        <w:rPr>
          <w:rFonts w:ascii="Times New Roman" w:eastAsia="Times New Roman" w:hAnsi="Times New Roman" w:cs="Times New Roman"/>
          <w:sz w:val="20"/>
          <w:szCs w:val="20"/>
        </w:rPr>
        <w:t>n E</w:t>
      </w:r>
      <w:r w:rsidRPr="00A42849">
        <w:rPr>
          <w:rFonts w:ascii="Times New Roman" w:eastAsia="Times New Roman" w:hAnsi="Times New Roman" w:cs="Times New Roman"/>
          <w:sz w:val="20"/>
          <w:szCs w:val="20"/>
        </w:rPr>
        <w:t>ndometrial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Hyperplasias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w:t>
      </w:r>
      <w:r w:rsidR="00D36B52" w:rsidRPr="00A42849">
        <w:rPr>
          <w:rFonts w:ascii="Times New Roman" w:eastAsia="Times New Roman" w:hAnsi="Times New Roman" w:cs="Times New Roman"/>
          <w:sz w:val="20"/>
          <w:szCs w:val="20"/>
        </w:rPr>
        <w:t>d E</w:t>
      </w:r>
      <w:r w:rsidRPr="00A42849">
        <w:rPr>
          <w:rFonts w:ascii="Times New Roman" w:eastAsia="Times New Roman" w:hAnsi="Times New Roman" w:cs="Times New Roman"/>
          <w:sz w:val="20"/>
          <w:szCs w:val="20"/>
        </w:rPr>
        <w:t>ndometrial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Carcinomas.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Clin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Diagn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Res.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2017;11(8)</w:t>
      </w:r>
      <w:r w:rsidR="00D36B52" w:rsidRPr="00A42849">
        <w:rPr>
          <w:rFonts w:ascii="Times New Roman" w:eastAsia="Times New Roman" w:hAnsi="Times New Roman" w:cs="Times New Roman"/>
          <w:sz w:val="20"/>
          <w:szCs w:val="20"/>
        </w:rPr>
        <w:t>: E</w:t>
      </w:r>
      <w:r w:rsidRPr="00A42849">
        <w:rPr>
          <w:rFonts w:ascii="Times New Roman" w:eastAsia="Times New Roman" w:hAnsi="Times New Roman" w:cs="Times New Roman"/>
          <w:sz w:val="20"/>
          <w:szCs w:val="20"/>
        </w:rPr>
        <w:t>C31-EC34.</w:t>
      </w:r>
      <w:r w:rsidR="00C31E35" w:rsidRPr="00A42849">
        <w:rPr>
          <w:rFonts w:ascii="Times New Roman" w:eastAsia="Times New Roman" w:hAnsi="Times New Roman" w:cs="Times New Roman"/>
          <w:sz w:val="20"/>
          <w:szCs w:val="20"/>
        </w:rPr>
        <w:t xml:space="preserve"> </w:t>
      </w:r>
    </w:p>
    <w:p w:rsidR="000611C7" w:rsidRPr="00A42849" w:rsidRDefault="000611C7"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Speroff</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Fritz</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FA</w:t>
      </w:r>
      <w:r w:rsidR="00094AB0" w:rsidRPr="00A42849">
        <w:rPr>
          <w:rFonts w:ascii="Times New Roman" w:eastAsia="Times New Roman" w:hAnsi="Times New Roman" w:cs="Times New Roman"/>
          <w:sz w:val="20"/>
          <w:szCs w:val="20"/>
        </w:rPr>
        <w: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Obesity.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Clinical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gynecologic</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endocrinology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infertility.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Lippincott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Williams</w:t>
      </w:r>
      <w:r w:rsidR="00C31E35" w:rsidRPr="00A42849">
        <w:rPr>
          <w:rFonts w:ascii="Times New Roman" w:eastAsia="Times New Roman" w:hAnsi="Times New Roman" w:cs="Times New Roman"/>
          <w:sz w:val="20"/>
          <w:szCs w:val="20"/>
        </w:rPr>
        <w:t xml:space="preserve"> &amp; </w:t>
      </w:r>
      <w:r w:rsidRPr="00A42849">
        <w:rPr>
          <w:rFonts w:ascii="Times New Roman" w:eastAsia="Times New Roman" w:hAnsi="Times New Roman" w:cs="Times New Roman"/>
          <w:sz w:val="20"/>
          <w:szCs w:val="20"/>
        </w:rPr>
        <w:t>Wilkins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Philadelphia</w:t>
      </w:r>
      <w:r w:rsidR="00094AB0" w:rsidRPr="00A42849">
        <w:rPr>
          <w:rFonts w:ascii="Times New Roman" w:eastAsia="Times New Roman" w:hAnsi="Times New Roman" w:cs="Times New Roman"/>
          <w:sz w:val="20"/>
          <w:szCs w:val="20"/>
        </w:rPr>
        <w:t>.</w:t>
      </w:r>
      <w:r w:rsidR="00C31E35" w:rsidRPr="00A42849">
        <w:rPr>
          <w:rFonts w:ascii="Times New Roman" w:eastAsia="Times New Roman" w:hAnsi="Times New Roman" w:cs="Times New Roman"/>
          <w:sz w:val="20"/>
          <w:szCs w:val="20"/>
        </w:rPr>
        <w:t xml:space="preserve"> </w:t>
      </w:r>
      <w:r w:rsidR="00094AB0" w:rsidRPr="00A42849">
        <w:rPr>
          <w:rFonts w:ascii="Times New Roman" w:eastAsia="Times New Roman" w:hAnsi="Times New Roman" w:cs="Times New Roman"/>
          <w:sz w:val="20"/>
          <w:szCs w:val="20"/>
        </w:rPr>
        <w:t>2005.</w:t>
      </w:r>
    </w:p>
    <w:p w:rsidR="00D36B52" w:rsidRPr="00A42849" w:rsidRDefault="00E32A38"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Nagle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CM,</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Crosbie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EJ,</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Brand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Obermair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Oehler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MK,</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Quinn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Leung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Y</w:t>
      </w:r>
      <w:r w:rsidR="00D36B52" w:rsidRPr="00A42849">
        <w:rPr>
          <w:rFonts w:ascii="Times New Roman" w:eastAsia="Times New Roman" w:hAnsi="Times New Roman" w:cs="Times New Roman"/>
          <w:sz w:val="20"/>
          <w:szCs w:val="20"/>
        </w:rPr>
        <w:t>, S</w:t>
      </w:r>
      <w:r w:rsidRPr="00A42849">
        <w:rPr>
          <w:rFonts w:ascii="Times New Roman" w:eastAsia="Times New Roman" w:hAnsi="Times New Roman" w:cs="Times New Roman"/>
          <w:sz w:val="20"/>
          <w:szCs w:val="20"/>
        </w:rPr>
        <w:t>purdle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AB,</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Webb</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PM;</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Australian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National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Endometrial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Study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Group.</w:t>
      </w:r>
      <w:r w:rsidR="00C31E35" w:rsidRPr="00A42849">
        <w:rPr>
          <w:rFonts w:ascii="Times New Roman" w:eastAsia="Times New Roman" w:hAnsi="Times New Roman" w:cs="Times New Roman"/>
          <w:sz w:val="20"/>
          <w:szCs w:val="20"/>
        </w:rPr>
        <w:t xml:space="preserve"> </w:t>
      </w:r>
      <w:r w:rsidR="00A42849" w:rsidRPr="00A42849">
        <w:rPr>
          <w:rFonts w:ascii="Times New Roman" w:eastAsia="Times New Roman" w:hAnsi="Times New Roman" w:cs="Times New Roman"/>
          <w:sz w:val="20"/>
          <w:szCs w:val="20"/>
        </w:rPr>
        <w:t>The association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between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diabetes,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comorbidities,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body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mass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index</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all-cause</w:t>
      </w:r>
      <w:r w:rsidR="00C31E35" w:rsidRPr="00A42849">
        <w:rPr>
          <w:rFonts w:ascii="Times New Roman" w:eastAsia="Times New Roman" w:hAnsi="Times New Roman" w:cs="Times New Roman"/>
          <w:sz w:val="20"/>
          <w:szCs w:val="20"/>
        </w:rPr>
        <w:t xml:space="preserve"> </w:t>
      </w:r>
      <w:r w:rsidR="00A42849" w:rsidRPr="00A42849">
        <w:rPr>
          <w:rFonts w:ascii="Times New Roman" w:eastAsia="Times New Roman" w:hAnsi="Times New Roman" w:cs="Times New Roman"/>
          <w:sz w:val="20"/>
          <w:szCs w:val="20"/>
        </w:rPr>
        <w:t>and cause</w:t>
      </w:r>
      <w:r w:rsidRPr="00A42849">
        <w:rPr>
          <w:rFonts w:ascii="Times New Roman" w:eastAsia="Times New Roman" w:hAnsi="Times New Roman" w:cs="Times New Roman"/>
          <w:sz w:val="20"/>
          <w:szCs w:val="20"/>
        </w:rPr>
        <w:t>-specific</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mortality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among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women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with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endometrial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Gyneco</w:t>
      </w:r>
      <w:r w:rsidR="00D36B52" w:rsidRPr="00A42849">
        <w:rPr>
          <w:rFonts w:ascii="Times New Roman" w:eastAsia="Times New Roman" w:hAnsi="Times New Roman" w:cs="Times New Roman"/>
          <w:sz w:val="20"/>
          <w:szCs w:val="20"/>
        </w:rPr>
        <w:t>l O</w:t>
      </w:r>
      <w:r w:rsidRPr="00A42849">
        <w:rPr>
          <w:rFonts w:ascii="Times New Roman" w:eastAsia="Times New Roman" w:hAnsi="Times New Roman" w:cs="Times New Roman"/>
          <w:sz w:val="20"/>
          <w:szCs w:val="20"/>
        </w:rPr>
        <w:t>ncol.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201</w:t>
      </w:r>
      <w:r w:rsidR="00D36B52" w:rsidRPr="00A42849">
        <w:rPr>
          <w:rFonts w:ascii="Times New Roman" w:eastAsia="Times New Roman" w:hAnsi="Times New Roman" w:cs="Times New Roman"/>
          <w:sz w:val="20"/>
          <w:szCs w:val="20"/>
        </w:rPr>
        <w:t>8.</w:t>
      </w:r>
    </w:p>
    <w:p w:rsidR="00733193" w:rsidRPr="00A42849" w:rsidRDefault="00733193"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Kabat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GC,</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Xue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X,</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Kamensky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V,</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Lane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Bea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JW,</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Chen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Risk</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of</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breast,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endometrial,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colorectal,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renal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postmenopausal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women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association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with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body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shape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index</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and</w:t>
      </w:r>
      <w:r w:rsidR="00C31E35" w:rsidRPr="00A42849">
        <w:rPr>
          <w:rFonts w:ascii="Times New Roman" w:eastAsia="Times New Roman" w:hAnsi="Times New Roman" w:cs="Times New Roman"/>
          <w:sz w:val="20"/>
          <w:szCs w:val="20"/>
        </w:rPr>
        <w:t xml:space="preserve"> </w:t>
      </w:r>
      <w:r w:rsidR="00A42849" w:rsidRPr="00A42849">
        <w:rPr>
          <w:rFonts w:ascii="Times New Roman" w:eastAsia="Times New Roman" w:hAnsi="Times New Roman" w:cs="Times New Roman"/>
          <w:sz w:val="20"/>
          <w:szCs w:val="20"/>
        </w:rPr>
        <w:t>other anthropometric</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measures.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Causes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Control</w:t>
      </w:r>
      <w:r w:rsidR="00C31E35" w:rsidRPr="00A42849">
        <w:rPr>
          <w:rFonts w:ascii="Times New Roman" w:eastAsia="Times New Roman" w:hAnsi="Times New Roman" w:cs="Times New Roman"/>
          <w:sz w:val="20"/>
          <w:szCs w:val="20"/>
        </w:rPr>
        <w:t xml:space="preserve"> </w:t>
      </w:r>
      <w:r w:rsidR="00EB3AC3" w:rsidRPr="00A42849">
        <w:rPr>
          <w:rFonts w:ascii="Times New Roman" w:eastAsia="Times New Roman" w:hAnsi="Times New Roman" w:cs="Times New Roman"/>
          <w:sz w:val="20"/>
          <w:szCs w:val="20"/>
        </w:rPr>
        <w:t>2015;</w:t>
      </w:r>
      <w:r w:rsidR="00C31E35" w:rsidRPr="00A42849">
        <w:rPr>
          <w:rFonts w:ascii="Times New Roman" w:eastAsia="Times New Roman" w:hAnsi="Times New Roman" w:cs="Times New Roman"/>
          <w:sz w:val="20"/>
          <w:szCs w:val="20"/>
        </w:rPr>
        <w:t xml:space="preserve"> </w:t>
      </w:r>
      <w:r w:rsidR="00EB3AC3" w:rsidRPr="00A42849">
        <w:rPr>
          <w:rFonts w:ascii="Times New Roman" w:eastAsia="Times New Roman" w:hAnsi="Times New Roman" w:cs="Times New Roman"/>
          <w:sz w:val="20"/>
          <w:szCs w:val="20"/>
        </w:rPr>
        <w:t>26:219</w:t>
      </w:r>
      <w:r w:rsidRPr="00A42849">
        <w:rPr>
          <w:rFonts w:ascii="Times New Roman" w:eastAsia="Times New Roman" w:hAnsi="Times New Roman" w:cs="Times New Roman"/>
          <w:sz w:val="20"/>
          <w:szCs w:val="20"/>
        </w:rPr>
        <w:t>–29.</w:t>
      </w:r>
    </w:p>
    <w:p w:rsidR="00C07925" w:rsidRPr="00A42849" w:rsidRDefault="00C07925"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National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Comprehensive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Network,</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Clinical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Practices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Guidelines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in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Oncology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V.1.</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2008.</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Available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http://www.nccn.org.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Accessed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15</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August</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2014</w:t>
      </w:r>
      <w:r w:rsidR="00C01E31" w:rsidRPr="00A42849">
        <w:rPr>
          <w:rFonts w:ascii="Times New Roman" w:eastAsia="Times New Roman" w:hAnsi="Times New Roman" w:cs="Times New Roman"/>
          <w:sz w:val="20"/>
          <w:szCs w:val="20"/>
        </w:rPr>
        <w:t>.</w:t>
      </w:r>
    </w:p>
    <w:p w:rsidR="00B95E5E" w:rsidRPr="00A42849" w:rsidRDefault="003B0A60"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Laskey</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RA,</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McCarrol</w:t>
      </w:r>
      <w:r w:rsidR="00D36B52" w:rsidRPr="00A42849">
        <w:rPr>
          <w:rFonts w:ascii="Times New Roman" w:eastAsia="Times New Roman" w:hAnsi="Times New Roman" w:cs="Times New Roman"/>
          <w:sz w:val="20"/>
          <w:szCs w:val="20"/>
        </w:rPr>
        <w:t>l M</w:t>
      </w:r>
      <w:r w:rsidRPr="00A42849">
        <w:rPr>
          <w:rFonts w:ascii="Times New Roman" w:eastAsia="Times New Roman" w:hAnsi="Times New Roman" w:cs="Times New Roman"/>
          <w:sz w:val="20"/>
          <w:szCs w:val="20"/>
        </w:rPr>
        <w:t>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von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Gruenigen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VE.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Obesity-related</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endometrial</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cancer: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update</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on</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survivorship</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approaches</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to</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reducing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cardiovascular</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death.</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BJOG.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2016;123(2):293-8.</w:t>
      </w:r>
    </w:p>
    <w:p w:rsidR="003B0A60" w:rsidRPr="00A42849" w:rsidRDefault="005973D8"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eastAsia="Times New Roman" w:hAnsi="Times New Roman" w:cs="Times New Roman"/>
          <w:sz w:val="20"/>
          <w:szCs w:val="20"/>
        </w:rPr>
        <w:t>Zhang</w:t>
      </w:r>
      <w:r w:rsidR="00C31E35" w:rsidRPr="00A42849">
        <w:rPr>
          <w:rFonts w:ascii="Times New Roman" w:eastAsia="Times New Roman" w:hAnsi="Times New Roman" w:cs="Times New Roman"/>
          <w:sz w:val="20"/>
          <w:szCs w:val="20"/>
        </w:rPr>
        <w:t xml:space="preserve"> </w:t>
      </w:r>
      <w:r w:rsidRPr="00A42849">
        <w:rPr>
          <w:rFonts w:ascii="Times New Roman" w:eastAsia="Times New Roman" w:hAnsi="Times New Roman" w:cs="Times New Roman"/>
          <w:sz w:val="20"/>
          <w:szCs w:val="20"/>
        </w:rPr>
        <w: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Liu</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Z,</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Yu</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X,</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Zhang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X,</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Lu¨</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Chen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X,</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Lu¨</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w:t>
      </w:r>
      <w:r w:rsidR="00B56776" w:rsidRPr="00A42849">
        <w:rPr>
          <w:rFonts w:ascii="Times New Roman" w:hAnsi="Times New Roman" w:cs="Times New Roman"/>
          <w:sz w:val="20"/>
          <w:szCs w:val="20"/>
        </w:rPr>
        <w:t>.</w:t>
      </w:r>
      <w:r w:rsidR="00C31E35" w:rsidRPr="00A42849">
        <w:rPr>
          <w:rFonts w:ascii="Times New Roman" w:hAnsi="Times New Roman" w:cs="Times New Roman"/>
          <w:sz w:val="20"/>
          <w:szCs w:val="20"/>
        </w:rPr>
        <w:t xml:space="preserve"> </w:t>
      </w:r>
      <w:r w:rsidR="00A42849" w:rsidRPr="00A42849">
        <w:rPr>
          <w:rFonts w:ascii="Times New Roman" w:hAnsi="Times New Roman" w:cs="Times New Roman"/>
          <w:sz w:val="20"/>
          <w:szCs w:val="20"/>
        </w:rPr>
        <w:t>The association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between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metabolic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abnormality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00A42849" w:rsidRPr="00A42849">
        <w:rPr>
          <w:rFonts w:ascii="Times New Roman" w:hAnsi="Times New Roman" w:cs="Times New Roman"/>
          <w:sz w:val="20"/>
          <w:szCs w:val="20"/>
        </w:rPr>
        <w:t>endometrial cancer</w:t>
      </w:r>
      <w:r w:rsidRPr="00A42849">
        <w:rPr>
          <w:rFonts w:ascii="Times New Roman" w:hAnsi="Times New Roman" w:cs="Times New Roman"/>
          <w:sz w:val="20"/>
          <w:szCs w:val="20"/>
        </w:rPr>
        <w: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large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case–control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study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China.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Gyneco</w:t>
      </w:r>
      <w:r w:rsidR="00D36B52" w:rsidRPr="00A42849">
        <w:rPr>
          <w:rFonts w:ascii="Times New Roman" w:hAnsi="Times New Roman" w:cs="Times New Roman"/>
          <w:sz w:val="20"/>
          <w:szCs w:val="20"/>
        </w:rPr>
        <w:t>l O</w:t>
      </w:r>
      <w:r w:rsidRPr="00A42849">
        <w:rPr>
          <w:rFonts w:ascii="Times New Roman" w:hAnsi="Times New Roman" w:cs="Times New Roman"/>
          <w:sz w:val="20"/>
          <w:szCs w:val="20"/>
        </w:rPr>
        <w:t>ncol</w:t>
      </w:r>
      <w:r w:rsidR="00B56776" w:rsidRPr="00A42849">
        <w:rPr>
          <w:rFonts w:ascii="Times New Roman" w:hAnsi="Times New Roman" w:cs="Times New Roman"/>
          <w:sz w:val="20"/>
          <w:szCs w:val="20"/>
        </w:rPr>
        <w:t>2010;</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117:41–46</w:t>
      </w:r>
      <w:r w:rsidR="00665D6A" w:rsidRPr="00A42849">
        <w:rPr>
          <w:rFonts w:ascii="Times New Roman" w:hAnsi="Times New Roman" w:cs="Times New Roman"/>
          <w:sz w:val="20"/>
          <w:szCs w:val="20"/>
        </w:rPr>
        <w:t>.</w:t>
      </w:r>
    </w:p>
    <w:p w:rsidR="00FE3AF1"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Shen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Gao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Ding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the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positivity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estrogen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receptor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progesterone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receptor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different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between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type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1</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type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Oncotarget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2017;</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8:</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506–511,</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Trovik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Werner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HM,</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Hormone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receptor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loss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carcinoma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curettage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predicts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lastRenderedPageBreak/>
        <w:t>lymph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node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metastasis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poor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outcome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prospective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multicentre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Eur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2013;</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49:</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3431–3441.</w:t>
      </w:r>
    </w:p>
    <w:p w:rsidR="00FE3AF1"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Laskey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McCarroll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von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Gruenigen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VE.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Obesity-related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update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survivorship</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approaches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reducing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cardiovascular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death.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BJOG.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2016;</w:t>
      </w:r>
      <w:r w:rsidR="00C31E35" w:rsidRPr="00A42849">
        <w:rPr>
          <w:rFonts w:ascii="Times New Roman" w:hAnsi="Times New Roman" w:cs="Times New Roman"/>
          <w:sz w:val="20"/>
          <w:szCs w:val="20"/>
        </w:rPr>
        <w:t xml:space="preserve"> </w:t>
      </w:r>
      <w:r w:rsidR="00B56776" w:rsidRPr="00A42849">
        <w:rPr>
          <w:rFonts w:ascii="Times New Roman" w:hAnsi="Times New Roman" w:cs="Times New Roman"/>
          <w:sz w:val="20"/>
          <w:szCs w:val="20"/>
        </w:rPr>
        <w:t>123(2):293-8</w:t>
      </w:r>
      <w:r w:rsidRPr="00A42849">
        <w:rPr>
          <w:rFonts w:ascii="Times New Roman" w:hAnsi="Times New Roman" w:cs="Times New Roman"/>
          <w:sz w:val="20"/>
          <w:szCs w:val="20"/>
        </w:rPr>
        <w:t>.</w:t>
      </w:r>
    </w:p>
    <w:p w:rsidR="00C31E35"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bookmarkStart w:id="7" w:name="_Hlk639718"/>
      <w:r w:rsidRPr="00A42849">
        <w:rPr>
          <w:rFonts w:ascii="Times New Roman" w:hAnsi="Times New Roman" w:cs="Times New Roman"/>
          <w:sz w:val="20"/>
          <w:szCs w:val="20"/>
        </w:rPr>
        <w:t>Karnezis</w:t>
      </w:r>
      <w:bookmarkEnd w:id="7"/>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Leung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Magrill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McConechy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Yang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Chow</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Kobel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Lee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Huntsman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Talhouk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Kommoss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Gilks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CB,</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McAlpine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Evaluation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carcinoma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prognostic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immunohistochemistry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markers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the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context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molecular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classification.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Patho</w:t>
      </w:r>
      <w:r w:rsidR="00D36B52" w:rsidRPr="00A42849">
        <w:rPr>
          <w:rFonts w:ascii="Times New Roman" w:hAnsi="Times New Roman" w:cs="Times New Roman"/>
          <w:sz w:val="20"/>
          <w:szCs w:val="20"/>
        </w:rPr>
        <w:t>l C</w:t>
      </w:r>
      <w:r w:rsidRPr="00A42849">
        <w:rPr>
          <w:rFonts w:ascii="Times New Roman" w:hAnsi="Times New Roman" w:cs="Times New Roman"/>
          <w:sz w:val="20"/>
          <w:szCs w:val="20"/>
        </w:rPr>
        <w:t>lin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2017;</w:t>
      </w:r>
      <w:r w:rsidR="00C31E35" w:rsidRPr="00A42849">
        <w:rPr>
          <w:rFonts w:ascii="Times New Roman" w:hAnsi="Times New Roman" w:cs="Times New Roman"/>
          <w:sz w:val="20"/>
          <w:szCs w:val="20"/>
        </w:rPr>
        <w:t xml:space="preserve"> </w:t>
      </w:r>
      <w:r w:rsidR="00B56776" w:rsidRPr="00A42849">
        <w:rPr>
          <w:rFonts w:ascii="Times New Roman" w:hAnsi="Times New Roman" w:cs="Times New Roman"/>
          <w:sz w:val="20"/>
          <w:szCs w:val="20"/>
        </w:rPr>
        <w:t>3(4):279-293.</w:t>
      </w:r>
    </w:p>
    <w:p w:rsidR="00FE3AF1" w:rsidRPr="00A42849" w:rsidRDefault="00C31E35"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Y</w:t>
      </w:r>
      <w:r w:rsidR="00FE3AF1" w:rsidRPr="00A42849">
        <w:rPr>
          <w:rFonts w:ascii="Times New Roman" w:hAnsi="Times New Roman" w:cs="Times New Roman"/>
          <w:sz w:val="20"/>
          <w:szCs w:val="20"/>
        </w:rPr>
        <w:t>u</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CG,</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Jiang</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XY,</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Li</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B,</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Gan</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L,</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Huang</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JF.</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Expression</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of</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ER,</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PR,</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C-erbB-2</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and</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Ki-67</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in</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endometrial</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carcinoma</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and</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their</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relationships</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with</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the</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clinicopathological</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features.</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Asian</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Pac</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J</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Cancer</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Prev,</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2015</w:t>
      </w:r>
      <w:r w:rsidR="00B56776" w:rsidRPr="00A42849">
        <w:rPr>
          <w:rFonts w:ascii="Times New Roman" w:hAnsi="Times New Roman" w:cs="Times New Roman"/>
          <w:sz w:val="20"/>
          <w:szCs w:val="20"/>
        </w:rPr>
        <w:t>;</w:t>
      </w:r>
      <w:r w:rsidRPr="00A42849">
        <w:rPr>
          <w:rFonts w:ascii="Times New Roman" w:hAnsi="Times New Roman" w:cs="Times New Roman"/>
          <w:sz w:val="20"/>
          <w:szCs w:val="20"/>
        </w:rPr>
        <w:t xml:space="preserve"> </w:t>
      </w:r>
      <w:r w:rsidR="00FE3AF1" w:rsidRPr="00A42849">
        <w:rPr>
          <w:rFonts w:ascii="Times New Roman" w:hAnsi="Times New Roman" w:cs="Times New Roman"/>
          <w:sz w:val="20"/>
          <w:szCs w:val="20"/>
        </w:rPr>
        <w:t>16(15):6789–6794</w:t>
      </w:r>
      <w:r w:rsidR="00B56776" w:rsidRPr="00A42849">
        <w:rPr>
          <w:rFonts w:ascii="Times New Roman" w:hAnsi="Times New Roman" w:cs="Times New Roman"/>
          <w:sz w:val="20"/>
          <w:szCs w:val="20"/>
        </w:rPr>
        <w:t>.</w:t>
      </w:r>
    </w:p>
    <w:p w:rsidR="00FE3AF1"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Kumari</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Renuka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IV,</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Apuroopa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Chaganti</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study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expression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estrogen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progesterone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receptor,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atrophic,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hyperplastic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malignant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lesions,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emphasis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relationship</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prognostic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parameters.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Med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Sci,</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2015</w:t>
      </w:r>
      <w:r w:rsidR="00B56776" w:rsidRPr="00A42849">
        <w:rPr>
          <w:rFonts w:ascii="Times New Roman" w:hAnsi="Times New Roman" w:cs="Times New Roman"/>
          <w:sz w:val="20"/>
          <w:szCs w:val="20"/>
        </w:rPr>
        <w: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3(11):3318–3325.</w:t>
      </w:r>
    </w:p>
    <w:p w:rsidR="00FE3AF1"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Basen-Engquist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Scruggs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Jhingran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Bodurka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Lu</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Ramondetta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Hughes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Carmack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Taylor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Physical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activity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obesity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survivors: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associations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pain,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fatigue,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physical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functioning.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Am</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Obstet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Gynecol.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2009;200(3):288</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e1-8</w:t>
      </w:r>
      <w:r w:rsidR="00094AB0" w:rsidRPr="00A42849">
        <w:rPr>
          <w:rFonts w:ascii="Times New Roman" w:hAnsi="Times New Roman" w:cs="Times New Roman"/>
          <w:sz w:val="20"/>
          <w:szCs w:val="20"/>
        </w:rPr>
        <w:t>.</w:t>
      </w:r>
    </w:p>
    <w:p w:rsidR="00FE3AF1"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Kerimoglu</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Pekin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Yilmaz</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Yavas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Beyhekim</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Demirtas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Dogan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NU,</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Ilhan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Celik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Effect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the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percentage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body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fat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surgical,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clinical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pathological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outcomes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women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D36B52" w:rsidRPr="00A42849">
        <w:rPr>
          <w:rFonts w:ascii="Times New Roman" w:hAnsi="Times New Roman" w:cs="Times New Roman" w:hint="eastAsia"/>
          <w:sz w:val="20"/>
          <w:szCs w:val="20"/>
          <w:lang w:eastAsia="zh-CN"/>
        </w:rPr>
        <w:t xml:space="preserve"> </w:t>
      </w:r>
      <w:r w:rsidRPr="00A42849">
        <w:rPr>
          <w:rFonts w:ascii="Times New Roman" w:hAnsi="Times New Roman" w:cs="Times New Roman"/>
          <w:sz w:val="20"/>
          <w:szCs w:val="20"/>
        </w:rPr>
        <w:t>Obste</w:t>
      </w:r>
      <w:r w:rsidR="00D36B52" w:rsidRPr="00A42849">
        <w:rPr>
          <w:rFonts w:ascii="Times New Roman" w:hAnsi="Times New Roman" w:cs="Times New Roman"/>
          <w:sz w:val="20"/>
          <w:szCs w:val="20"/>
        </w:rPr>
        <w:t>t G</w:t>
      </w:r>
      <w:r w:rsidRPr="00A42849">
        <w:rPr>
          <w:rFonts w:ascii="Times New Roman" w:hAnsi="Times New Roman" w:cs="Times New Roman"/>
          <w:sz w:val="20"/>
          <w:szCs w:val="20"/>
        </w:rPr>
        <w:t>ynaecol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2015;41(3):449-55.</w:t>
      </w:r>
    </w:p>
    <w:p w:rsidR="00FE3AF1"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Gao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Dai</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X,</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Lee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Wise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Shen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Chen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Q.</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Body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Mass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Index</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Negatively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Associated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Stage,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Regardless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Subtype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Me</w:t>
      </w:r>
      <w:r w:rsidR="00094AB0" w:rsidRPr="00A42849">
        <w:rPr>
          <w:rFonts w:ascii="Times New Roman" w:hAnsi="Times New Roman" w:cs="Times New Roman"/>
          <w:sz w:val="20"/>
          <w:szCs w:val="20"/>
        </w:rPr>
        <w:t>nopausal</w:t>
      </w:r>
      <w:r w:rsidR="00C31E35" w:rsidRPr="00A42849">
        <w:rPr>
          <w:rFonts w:ascii="Times New Roman" w:hAnsi="Times New Roman" w:cs="Times New Roman"/>
          <w:sz w:val="20"/>
          <w:szCs w:val="20"/>
        </w:rPr>
        <w:t xml:space="preserve"> </w:t>
      </w:r>
      <w:r w:rsidR="00094AB0" w:rsidRPr="00A42849">
        <w:rPr>
          <w:rFonts w:ascii="Times New Roman" w:hAnsi="Times New Roman" w:cs="Times New Roman"/>
          <w:sz w:val="20"/>
          <w:szCs w:val="20"/>
        </w:rPr>
        <w:t>Status.</w:t>
      </w:r>
      <w:r w:rsidR="00C31E35" w:rsidRPr="00A42849">
        <w:rPr>
          <w:rFonts w:ascii="Times New Roman" w:hAnsi="Times New Roman" w:cs="Times New Roman"/>
          <w:sz w:val="20"/>
          <w:szCs w:val="20"/>
        </w:rPr>
        <w:t xml:space="preserve"> </w:t>
      </w:r>
      <w:r w:rsidR="00094AB0"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00094AB0"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00094AB0" w:rsidRPr="00A42849">
        <w:rPr>
          <w:rFonts w:ascii="Times New Roman" w:hAnsi="Times New Roman" w:cs="Times New Roman"/>
          <w:sz w:val="20"/>
          <w:szCs w:val="20"/>
        </w:rPr>
        <w:t>2018</w:t>
      </w:r>
      <w:r w:rsidRPr="00A42849">
        <w:rPr>
          <w:rFonts w:ascii="Times New Roman" w:hAnsi="Times New Roman" w:cs="Times New Roman"/>
          <w:sz w:val="20"/>
          <w:szCs w:val="20"/>
        </w:rPr>
        <w:t>;9(24):4756-4761.</w:t>
      </w:r>
      <w:r w:rsidR="00C31E35" w:rsidRPr="00A42849">
        <w:rPr>
          <w:rFonts w:ascii="Times New Roman" w:hAnsi="Times New Roman" w:cs="Times New Roman"/>
          <w:sz w:val="20"/>
          <w:szCs w:val="20"/>
        </w:rPr>
        <w:t xml:space="preserve"> </w:t>
      </w:r>
    </w:p>
    <w:p w:rsidR="00FE3AF1"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Ward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Shah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NR,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Saenz</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McHale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Alvarez</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Plaxe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Cardiovascular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disease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the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leading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cause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death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among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women.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Gyneco</w:t>
      </w:r>
      <w:r w:rsidR="00D36B52" w:rsidRPr="00A42849">
        <w:rPr>
          <w:rFonts w:ascii="Times New Roman" w:hAnsi="Times New Roman" w:cs="Times New Roman"/>
          <w:sz w:val="20"/>
          <w:szCs w:val="20"/>
        </w:rPr>
        <w:t>l O</w:t>
      </w:r>
      <w:r w:rsidRPr="00A42849">
        <w:rPr>
          <w:rFonts w:ascii="Times New Roman" w:hAnsi="Times New Roman" w:cs="Times New Roman"/>
          <w:sz w:val="20"/>
          <w:szCs w:val="20"/>
        </w:rPr>
        <w:t>ncol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2012;</w:t>
      </w:r>
      <w:r w:rsidR="00094AB0" w:rsidRPr="00A42849">
        <w:rPr>
          <w:rFonts w:ascii="Times New Roman" w:hAnsi="Times New Roman" w:cs="Times New Roman"/>
          <w:sz w:val="20"/>
          <w:szCs w:val="20"/>
        </w:rPr>
        <w:t>126:176–9.</w:t>
      </w:r>
    </w:p>
    <w:p w:rsidR="00D36B52"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Martra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Kunos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Gibbons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Zola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Galletto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DeBernardo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Adjuvant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treatment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survival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obese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women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international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collaborative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study.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Am</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Obste</w:t>
      </w:r>
      <w:r w:rsidR="00D36B52" w:rsidRPr="00A42849">
        <w:rPr>
          <w:rFonts w:ascii="Times New Roman" w:hAnsi="Times New Roman" w:cs="Times New Roman"/>
          <w:sz w:val="20"/>
          <w:szCs w:val="20"/>
        </w:rPr>
        <w:t>t G</w:t>
      </w:r>
      <w:r w:rsidRPr="00A42849">
        <w:rPr>
          <w:rFonts w:ascii="Times New Roman" w:hAnsi="Times New Roman" w:cs="Times New Roman"/>
          <w:sz w:val="20"/>
          <w:szCs w:val="20"/>
        </w:rPr>
        <w:t>ynecol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2008;198:89</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e1–8</w:t>
      </w:r>
      <w:r w:rsidR="00D36B52" w:rsidRPr="00A42849">
        <w:rPr>
          <w:rFonts w:ascii="Times New Roman" w:hAnsi="Times New Roman" w:cs="Times New Roman"/>
          <w:sz w:val="20"/>
          <w:szCs w:val="20"/>
        </w:rPr>
        <w:t>.</w:t>
      </w:r>
    </w:p>
    <w:p w:rsidR="00FE3AF1"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Laskey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McCarroll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von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Gruenigen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VE.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Obesity-related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update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lastRenderedPageBreak/>
        <w:t>survivorship</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approaches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reducing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cardiovascular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death.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BJOG.</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2016;123(2):293-8.</w:t>
      </w:r>
    </w:p>
    <w:p w:rsidR="00FE3AF1" w:rsidRPr="00A42849" w:rsidRDefault="00FE3AF1" w:rsidP="005465DA">
      <w:pPr>
        <w:pStyle w:val="ListParagraph"/>
        <w:numPr>
          <w:ilvl w:val="0"/>
          <w:numId w:val="1"/>
        </w:numPr>
        <w:bidi w:val="0"/>
        <w:snapToGrid w:val="0"/>
        <w:spacing w:after="0" w:line="240" w:lineRule="auto"/>
        <w:ind w:left="425" w:hanging="425"/>
        <w:jc w:val="both"/>
        <w:rPr>
          <w:rFonts w:ascii="Times New Roman" w:hAnsi="Times New Roman" w:cs="Times New Roman"/>
          <w:sz w:val="20"/>
          <w:szCs w:val="20"/>
        </w:rPr>
      </w:pPr>
      <w:r w:rsidRPr="00A42849">
        <w:rPr>
          <w:rFonts w:ascii="Times New Roman" w:hAnsi="Times New Roman" w:cs="Times New Roman"/>
          <w:sz w:val="20"/>
          <w:szCs w:val="20"/>
        </w:rPr>
        <w:t>Masjeed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NMA,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Khandeparkar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SGS,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Joshi</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Kulkarni</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MM,</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Pandya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Immunohistochemical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Study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Ki67</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p53</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Hyperplasias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and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Carcinomas.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Clin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Diagn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2017;</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11(8)</w:t>
      </w:r>
      <w:r w:rsidR="00D36B52" w:rsidRPr="00A42849">
        <w:rPr>
          <w:rFonts w:ascii="Times New Roman" w:hAnsi="Times New Roman" w:cs="Times New Roman"/>
          <w:sz w:val="20"/>
          <w:szCs w:val="20"/>
        </w:rPr>
        <w:t>: E</w:t>
      </w:r>
      <w:r w:rsidRPr="00A42849">
        <w:rPr>
          <w:rFonts w:ascii="Times New Roman" w:hAnsi="Times New Roman" w:cs="Times New Roman"/>
          <w:sz w:val="20"/>
          <w:szCs w:val="20"/>
        </w:rPr>
        <w:t>C31-EC34</w:t>
      </w:r>
      <w:r w:rsidR="00665D6A" w:rsidRPr="00A42849">
        <w:rPr>
          <w:rFonts w:ascii="Times New Roman" w:hAnsi="Times New Roman" w:cs="Times New Roman"/>
          <w:sz w:val="20"/>
          <w:szCs w:val="20"/>
        </w:rPr>
        <w:t>.</w:t>
      </w:r>
    </w:p>
    <w:p w:rsidR="00C31E35" w:rsidRPr="00A42849" w:rsidRDefault="00FE3AF1" w:rsidP="005465DA">
      <w:pPr>
        <w:pStyle w:val="ListParagraph"/>
        <w:numPr>
          <w:ilvl w:val="0"/>
          <w:numId w:val="1"/>
        </w:numPr>
        <w:bidi w:val="0"/>
        <w:snapToGrid w:val="0"/>
        <w:spacing w:after="0" w:line="240" w:lineRule="auto"/>
        <w:ind w:left="425" w:hanging="425"/>
        <w:jc w:val="both"/>
        <w:rPr>
          <w:rFonts w:ascii="Times New Roman" w:eastAsia="Times New Roman" w:hAnsi="Times New Roman" w:cs="Times New Roman"/>
          <w:sz w:val="20"/>
          <w:szCs w:val="20"/>
        </w:rPr>
      </w:pPr>
      <w:r w:rsidRPr="00A42849">
        <w:rPr>
          <w:rFonts w:ascii="Times New Roman" w:hAnsi="Times New Roman" w:cs="Times New Roman"/>
          <w:sz w:val="20"/>
          <w:szCs w:val="20"/>
        </w:rPr>
        <w:t>Ikeda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Oda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Ishihara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Wada-Hiraike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Miyasaka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Kashiyama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Inaba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w:t>
      </w:r>
      <w:r w:rsidR="00D36B52" w:rsidRPr="00A42849">
        <w:rPr>
          <w:rFonts w:ascii="Times New Roman" w:hAnsi="Times New Roman" w:cs="Times New Roman"/>
          <w:sz w:val="20"/>
          <w:szCs w:val="20"/>
        </w:rPr>
        <w:t>, F</w:t>
      </w:r>
      <w:r w:rsidRPr="00A42849">
        <w:rPr>
          <w:rFonts w:ascii="Times New Roman" w:hAnsi="Times New Roman" w:cs="Times New Roman"/>
          <w:sz w:val="20"/>
          <w:szCs w:val="20"/>
        </w:rPr>
        <w:t>ukuda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lastRenderedPageBreak/>
        <w:t>Sone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Matsumoto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Arimoto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Maeda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Ikemura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Fukayama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Kawan</w:t>
      </w:r>
      <w:r w:rsidR="00D36B52" w:rsidRPr="00A42849">
        <w:rPr>
          <w:rFonts w:ascii="Times New Roman" w:hAnsi="Times New Roman" w:cs="Times New Roman"/>
          <w:sz w:val="20"/>
          <w:szCs w:val="20"/>
        </w:rPr>
        <w:t>a K</w:t>
      </w:r>
      <w:r w:rsidRPr="00A42849">
        <w:rPr>
          <w:rFonts w:ascii="Times New Roman" w:hAnsi="Times New Roman" w:cs="Times New Roman"/>
          <w:sz w:val="20"/>
          <w:szCs w:val="20"/>
        </w:rPr>
        <w: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Yano</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Aoki</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D,</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Osuga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Fujii</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Prognostic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importance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of</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CDK4/6-specific</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activity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predictive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marker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for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recurrence</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in</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patients</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endometrial</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with</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or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without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adjuvant</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chemotherapy.</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Br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J</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Cancer.</w:t>
      </w:r>
      <w:r w:rsidR="00C31E35" w:rsidRPr="00A42849">
        <w:rPr>
          <w:rFonts w:ascii="Times New Roman" w:hAnsi="Times New Roman" w:cs="Times New Roman"/>
          <w:sz w:val="20"/>
          <w:szCs w:val="20"/>
        </w:rPr>
        <w:t xml:space="preserve"> </w:t>
      </w:r>
      <w:r w:rsidRPr="00A42849">
        <w:rPr>
          <w:rFonts w:ascii="Times New Roman" w:hAnsi="Times New Roman" w:cs="Times New Roman"/>
          <w:sz w:val="20"/>
          <w:szCs w:val="20"/>
        </w:rPr>
        <w:t>2015;113(10):1477</w:t>
      </w:r>
      <w:r w:rsidRPr="00A42849">
        <w:rPr>
          <w:rFonts w:ascii="Times New Roman" w:eastAsia="Times New Roman" w:hAnsi="Times New Roman" w:cs="Times New Roman"/>
          <w:sz w:val="20"/>
          <w:szCs w:val="20"/>
        </w:rPr>
        <w:t>-83.</w:t>
      </w:r>
    </w:p>
    <w:p w:rsidR="005465DA" w:rsidRPr="00A42849" w:rsidRDefault="005465DA" w:rsidP="005465DA">
      <w:pPr>
        <w:bidi w:val="0"/>
        <w:snapToGrid w:val="0"/>
        <w:spacing w:after="0" w:line="240" w:lineRule="auto"/>
        <w:ind w:left="425" w:hanging="425"/>
        <w:jc w:val="both"/>
        <w:rPr>
          <w:rFonts w:ascii="Times New Roman" w:eastAsia="Times New Roman" w:hAnsi="Times New Roman" w:cs="Times New Roman"/>
          <w:sz w:val="20"/>
          <w:szCs w:val="20"/>
        </w:rPr>
        <w:sectPr w:rsidR="005465DA" w:rsidRPr="00A42849" w:rsidSect="005465DA">
          <w:type w:val="continuous"/>
          <w:pgSz w:w="12242" w:h="15842" w:code="1"/>
          <w:pgMar w:top="1440" w:right="1440" w:bottom="1440" w:left="1440" w:header="720" w:footer="720" w:gutter="0"/>
          <w:cols w:num="2" w:space="550"/>
          <w:docGrid w:linePitch="360"/>
        </w:sectPr>
      </w:pPr>
    </w:p>
    <w:p w:rsidR="00FE3AF1" w:rsidRPr="00A42849" w:rsidRDefault="00C31E35" w:rsidP="005465DA">
      <w:pPr>
        <w:bidi w:val="0"/>
        <w:snapToGrid w:val="0"/>
        <w:spacing w:after="0" w:line="240" w:lineRule="auto"/>
        <w:ind w:left="425" w:hanging="425"/>
        <w:jc w:val="both"/>
        <w:rPr>
          <w:rFonts w:ascii="Times New Roman" w:eastAsia="Times New Roman" w:hAnsi="Times New Roman" w:cs="Times New Roman"/>
          <w:b/>
          <w:bCs/>
          <w:sz w:val="20"/>
          <w:szCs w:val="20"/>
        </w:rPr>
      </w:pPr>
      <w:r w:rsidRPr="00A42849">
        <w:rPr>
          <w:rFonts w:ascii="Times New Roman" w:eastAsia="Times New Roman" w:hAnsi="Times New Roman" w:cs="Times New Roman"/>
          <w:sz w:val="20"/>
          <w:szCs w:val="20"/>
        </w:rPr>
        <w:lastRenderedPageBreak/>
        <w:cr/>
      </w:r>
    </w:p>
    <w:bookmarkEnd w:id="0"/>
    <w:p w:rsidR="00C31E35" w:rsidRPr="00A42849" w:rsidRDefault="00C31E35" w:rsidP="005465DA">
      <w:pPr>
        <w:bidi w:val="0"/>
        <w:snapToGrid w:val="0"/>
        <w:spacing w:after="0" w:line="240" w:lineRule="auto"/>
        <w:jc w:val="both"/>
        <w:rPr>
          <w:rFonts w:ascii="Times New Roman" w:hAnsi="Times New Roman" w:cs="Times New Roman"/>
          <w:b/>
          <w:bCs/>
          <w:sz w:val="20"/>
          <w:szCs w:val="20"/>
        </w:rPr>
      </w:pPr>
    </w:p>
    <w:p w:rsidR="00814BB6" w:rsidRPr="00A42849" w:rsidRDefault="00C31E35" w:rsidP="005465DA">
      <w:pPr>
        <w:bidi w:val="0"/>
        <w:snapToGrid w:val="0"/>
        <w:spacing w:after="0" w:line="240" w:lineRule="auto"/>
        <w:jc w:val="both"/>
        <w:rPr>
          <w:rFonts w:ascii="Times New Roman" w:hAnsi="Times New Roman" w:cs="Times New Roman"/>
          <w:bCs/>
          <w:sz w:val="20"/>
          <w:szCs w:val="20"/>
        </w:rPr>
      </w:pPr>
      <w:r w:rsidRPr="00A42849">
        <w:rPr>
          <w:rFonts w:ascii="Times New Roman" w:hAnsi="Times New Roman" w:cs="Times New Roman"/>
          <w:bCs/>
          <w:sz w:val="20"/>
          <w:szCs w:val="20"/>
        </w:rPr>
        <w:t>2/16/2019</w:t>
      </w:r>
    </w:p>
    <w:sectPr w:rsidR="00814BB6" w:rsidRPr="00A42849" w:rsidSect="00C31E35">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13B" w:rsidRDefault="0098413B" w:rsidP="003D1BD7">
      <w:pPr>
        <w:spacing w:after="0" w:line="240" w:lineRule="auto"/>
      </w:pPr>
      <w:r>
        <w:separator/>
      </w:r>
    </w:p>
  </w:endnote>
  <w:endnote w:type="continuationSeparator" w:id="0">
    <w:p w:rsidR="0098413B" w:rsidRDefault="0098413B" w:rsidP="003D1B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National Bold">
    <w:altName w:val="Arial"/>
    <w:panose1 w:val="00000000000000000000"/>
    <w:charset w:val="00"/>
    <w:family w:val="swiss"/>
    <w:notTrueType/>
    <w:pitch w:val="default"/>
    <w:sig w:usb0="00000003" w:usb1="00000000" w:usb2="00000000" w:usb3="00000000" w:csb0="00000001" w:csb1="00000000"/>
  </w:font>
  <w:font w:name="SimSu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Times New Roman+FPE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DA" w:rsidRPr="00A71290" w:rsidRDefault="006A338F" w:rsidP="00A71290">
    <w:pPr>
      <w:bidi w:val="0"/>
      <w:spacing w:after="0" w:line="240" w:lineRule="auto"/>
      <w:jc w:val="center"/>
      <w:rPr>
        <w:rFonts w:ascii="Times New Roman" w:hAnsi="Times New Roman" w:cs="Times New Roman"/>
        <w:sz w:val="20"/>
      </w:rPr>
    </w:pPr>
    <w:r w:rsidRPr="00A71290">
      <w:rPr>
        <w:rFonts w:ascii="Times New Roman" w:hAnsi="Times New Roman" w:cs="Times New Roman"/>
        <w:sz w:val="20"/>
      </w:rPr>
      <w:fldChar w:fldCharType="begin"/>
    </w:r>
    <w:r w:rsidR="00A71290" w:rsidRPr="00A71290">
      <w:rPr>
        <w:rFonts w:ascii="Times New Roman" w:hAnsi="Times New Roman" w:cs="Times New Roman"/>
        <w:sz w:val="20"/>
      </w:rPr>
      <w:instrText xml:space="preserve"> page </w:instrText>
    </w:r>
    <w:r w:rsidRPr="00A71290">
      <w:rPr>
        <w:rFonts w:ascii="Times New Roman" w:hAnsi="Times New Roman" w:cs="Times New Roman"/>
        <w:sz w:val="20"/>
      </w:rPr>
      <w:fldChar w:fldCharType="separate"/>
    </w:r>
    <w:r w:rsidR="004B234D">
      <w:rPr>
        <w:rFonts w:ascii="Times New Roman" w:hAnsi="Times New Roman" w:cs="Times New Roman"/>
        <w:noProof/>
        <w:sz w:val="20"/>
      </w:rPr>
      <w:t>66</w:t>
    </w:r>
    <w:r w:rsidRPr="00A71290">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13B" w:rsidRDefault="0098413B" w:rsidP="003D1BD7">
      <w:pPr>
        <w:spacing w:after="0" w:line="240" w:lineRule="auto"/>
      </w:pPr>
      <w:r>
        <w:separator/>
      </w:r>
    </w:p>
  </w:footnote>
  <w:footnote w:type="continuationSeparator" w:id="0">
    <w:p w:rsidR="0098413B" w:rsidRDefault="0098413B" w:rsidP="003D1B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290" w:rsidRPr="00A71290" w:rsidRDefault="00A71290" w:rsidP="00A71290">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A71290">
      <w:rPr>
        <w:rFonts w:ascii="Times New Roman" w:hAnsi="Times New Roman" w:cs="Times New Roman" w:hint="eastAsia"/>
        <w:iCs/>
        <w:color w:val="000000"/>
        <w:sz w:val="20"/>
      </w:rPr>
      <w:tab/>
    </w:r>
    <w:r w:rsidRPr="00A71290">
      <w:rPr>
        <w:rFonts w:ascii="Times New Roman" w:hAnsi="Times New Roman" w:cs="Times New Roman"/>
        <w:iCs/>
        <w:color w:val="000000"/>
        <w:sz w:val="20"/>
      </w:rPr>
      <w:t xml:space="preserve">Cancer Biology </w:t>
    </w:r>
    <w:r w:rsidRPr="00A71290">
      <w:rPr>
        <w:rFonts w:ascii="Times New Roman" w:hAnsi="Times New Roman" w:cs="Times New Roman"/>
        <w:iCs/>
        <w:sz w:val="20"/>
      </w:rPr>
      <w:t>201</w:t>
    </w:r>
    <w:r w:rsidRPr="00A71290">
      <w:rPr>
        <w:rFonts w:ascii="Times New Roman" w:hAnsi="Times New Roman" w:cs="Times New Roman" w:hint="eastAsia"/>
        <w:iCs/>
        <w:sz w:val="20"/>
      </w:rPr>
      <w:t>9</w:t>
    </w:r>
    <w:r w:rsidRPr="00A71290">
      <w:rPr>
        <w:rFonts w:ascii="Times New Roman" w:hAnsi="Times New Roman" w:cs="Times New Roman"/>
        <w:iCs/>
        <w:sz w:val="20"/>
      </w:rPr>
      <w:t>;</w:t>
    </w:r>
    <w:r w:rsidRPr="00A71290">
      <w:rPr>
        <w:rFonts w:ascii="Times New Roman" w:hAnsi="Times New Roman" w:cs="Times New Roman" w:hint="eastAsia"/>
        <w:iCs/>
        <w:sz w:val="20"/>
      </w:rPr>
      <w:t>9</w:t>
    </w:r>
    <w:r w:rsidRPr="00A71290">
      <w:rPr>
        <w:rFonts w:ascii="Times New Roman" w:hAnsi="Times New Roman" w:cs="Times New Roman"/>
        <w:iCs/>
        <w:sz w:val="20"/>
      </w:rPr>
      <w:t>(</w:t>
    </w:r>
    <w:r w:rsidRPr="00A71290">
      <w:rPr>
        <w:rFonts w:ascii="Times New Roman" w:hAnsi="Times New Roman" w:cs="Times New Roman" w:hint="eastAsia"/>
        <w:iCs/>
        <w:sz w:val="20"/>
      </w:rPr>
      <w:t>1</w:t>
    </w:r>
    <w:r w:rsidRPr="00A71290">
      <w:rPr>
        <w:rFonts w:ascii="Times New Roman" w:hAnsi="Times New Roman" w:cs="Times New Roman"/>
        <w:iCs/>
        <w:sz w:val="20"/>
      </w:rPr>
      <w:t xml:space="preserve">)  </w:t>
    </w:r>
    <w:r w:rsidRPr="00A71290">
      <w:rPr>
        <w:rFonts w:ascii="Times New Roman" w:hAnsi="Times New Roman" w:cs="Times New Roman" w:hint="eastAsia"/>
        <w:iCs/>
        <w:sz w:val="20"/>
      </w:rPr>
      <w:t xml:space="preserve">   </w:t>
    </w:r>
    <w:r w:rsidRPr="00A71290">
      <w:rPr>
        <w:rFonts w:ascii="Times New Roman" w:hAnsi="Times New Roman" w:cs="Times New Roman" w:hint="eastAsia"/>
        <w:iCs/>
        <w:sz w:val="20"/>
      </w:rPr>
      <w:tab/>
      <w:t xml:space="preserve">     </w:t>
    </w:r>
    <w:r w:rsidRPr="00A71290">
      <w:rPr>
        <w:rFonts w:ascii="Times New Roman" w:hAnsi="Times New Roman" w:cs="Times New Roman"/>
        <w:iCs/>
        <w:sz w:val="20"/>
      </w:rPr>
      <w:t xml:space="preserve"> </w:t>
    </w:r>
    <w:r w:rsidRPr="00A71290">
      <w:rPr>
        <w:rFonts w:ascii="Times New Roman" w:hAnsi="Times New Roman" w:cs="Times New Roman"/>
        <w:sz w:val="20"/>
      </w:rPr>
      <w:t xml:space="preserve">  </w:t>
    </w:r>
    <w:hyperlink r:id="rId1" w:history="1">
      <w:r w:rsidRPr="00A71290">
        <w:rPr>
          <w:rStyle w:val="Hyperlink"/>
          <w:rFonts w:ascii="Times New Roman" w:hAnsi="Times New Roman" w:cs="Times New Roman"/>
          <w:sz w:val="20"/>
        </w:rPr>
        <w:t>http://www.cancerbio.net</w:t>
      </w:r>
    </w:hyperlink>
  </w:p>
  <w:p w:rsidR="00A71290" w:rsidRPr="00A71290" w:rsidRDefault="00A71290" w:rsidP="00A71290">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705FD"/>
    <w:multiLevelType w:val="hybridMultilevel"/>
    <w:tmpl w:val="A49A4440"/>
    <w:lvl w:ilvl="0" w:tplc="96967E54">
      <w:start w:val="1"/>
      <w:numFmt w:val="decimal"/>
      <w:lvlText w:val="%1."/>
      <w:lvlJc w:val="left"/>
      <w:pPr>
        <w:ind w:left="720" w:hanging="360"/>
      </w:pPr>
      <w:rPr>
        <w:rFonts w:asciiTheme="majorBidi" w:hAnsiTheme="majorBidi" w:cstheme="majorBidi"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450ADA"/>
    <w:multiLevelType w:val="hybridMultilevel"/>
    <w:tmpl w:val="2F80B26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345A1DF4"/>
    <w:multiLevelType w:val="hybridMultilevel"/>
    <w:tmpl w:val="D9D69C02"/>
    <w:lvl w:ilvl="0" w:tplc="1B8ABD3A">
      <w:start w:val="10"/>
      <w:numFmt w:val="bullet"/>
      <w:lvlText w:val=""/>
      <w:lvlJc w:val="left"/>
      <w:pPr>
        <w:ind w:left="720" w:hanging="360"/>
      </w:pPr>
      <w:rPr>
        <w:rFonts w:ascii="Wingdings" w:eastAsia="Times New Roman"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720"/>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useFELayout/>
  </w:compat>
  <w:rsids>
    <w:rsidRoot w:val="00F20FE4"/>
    <w:rsid w:val="0002348C"/>
    <w:rsid w:val="00026153"/>
    <w:rsid w:val="00027AEA"/>
    <w:rsid w:val="00046008"/>
    <w:rsid w:val="000611C7"/>
    <w:rsid w:val="00067EC2"/>
    <w:rsid w:val="00094AB0"/>
    <w:rsid w:val="000C11DC"/>
    <w:rsid w:val="000C52E2"/>
    <w:rsid w:val="000D3C89"/>
    <w:rsid w:val="000F5375"/>
    <w:rsid w:val="00105476"/>
    <w:rsid w:val="001105A9"/>
    <w:rsid w:val="00111313"/>
    <w:rsid w:val="001407D0"/>
    <w:rsid w:val="00181F30"/>
    <w:rsid w:val="0018497B"/>
    <w:rsid w:val="00185673"/>
    <w:rsid w:val="00185FB9"/>
    <w:rsid w:val="001D130C"/>
    <w:rsid w:val="001E149A"/>
    <w:rsid w:val="001E1DC1"/>
    <w:rsid w:val="00205A66"/>
    <w:rsid w:val="002361F0"/>
    <w:rsid w:val="00254396"/>
    <w:rsid w:val="00293901"/>
    <w:rsid w:val="002941B3"/>
    <w:rsid w:val="002C460A"/>
    <w:rsid w:val="002E10CE"/>
    <w:rsid w:val="002E6261"/>
    <w:rsid w:val="0031021A"/>
    <w:rsid w:val="00310544"/>
    <w:rsid w:val="00323013"/>
    <w:rsid w:val="003414E5"/>
    <w:rsid w:val="00345215"/>
    <w:rsid w:val="0037346E"/>
    <w:rsid w:val="00374408"/>
    <w:rsid w:val="00391A64"/>
    <w:rsid w:val="003937CF"/>
    <w:rsid w:val="003B0A60"/>
    <w:rsid w:val="003D1BD7"/>
    <w:rsid w:val="003D5EDA"/>
    <w:rsid w:val="004164EB"/>
    <w:rsid w:val="00421393"/>
    <w:rsid w:val="00467913"/>
    <w:rsid w:val="00493968"/>
    <w:rsid w:val="004A3E4D"/>
    <w:rsid w:val="004B234D"/>
    <w:rsid w:val="004D6EB6"/>
    <w:rsid w:val="00504E14"/>
    <w:rsid w:val="005079A8"/>
    <w:rsid w:val="00530A5D"/>
    <w:rsid w:val="005465DA"/>
    <w:rsid w:val="00585BEC"/>
    <w:rsid w:val="005973D8"/>
    <w:rsid w:val="00601C2A"/>
    <w:rsid w:val="00614AA6"/>
    <w:rsid w:val="00624CBA"/>
    <w:rsid w:val="00650711"/>
    <w:rsid w:val="00665D6A"/>
    <w:rsid w:val="006A338F"/>
    <w:rsid w:val="006B11BC"/>
    <w:rsid w:val="006B2494"/>
    <w:rsid w:val="006C53D0"/>
    <w:rsid w:val="006D690A"/>
    <w:rsid w:val="007021DF"/>
    <w:rsid w:val="00706CE8"/>
    <w:rsid w:val="00707DEE"/>
    <w:rsid w:val="0072277B"/>
    <w:rsid w:val="00733193"/>
    <w:rsid w:val="0076383C"/>
    <w:rsid w:val="007B757E"/>
    <w:rsid w:val="007F06F4"/>
    <w:rsid w:val="00801E61"/>
    <w:rsid w:val="00814BB6"/>
    <w:rsid w:val="00821E26"/>
    <w:rsid w:val="0084582D"/>
    <w:rsid w:val="00847F63"/>
    <w:rsid w:val="00876A1A"/>
    <w:rsid w:val="008946E0"/>
    <w:rsid w:val="00897725"/>
    <w:rsid w:val="008A17DB"/>
    <w:rsid w:val="008C1487"/>
    <w:rsid w:val="008C6442"/>
    <w:rsid w:val="008E3513"/>
    <w:rsid w:val="008F2720"/>
    <w:rsid w:val="009114BC"/>
    <w:rsid w:val="0092181F"/>
    <w:rsid w:val="009673C6"/>
    <w:rsid w:val="00970050"/>
    <w:rsid w:val="009742F4"/>
    <w:rsid w:val="00981398"/>
    <w:rsid w:val="0098413B"/>
    <w:rsid w:val="0098523E"/>
    <w:rsid w:val="00990A62"/>
    <w:rsid w:val="009C1DBA"/>
    <w:rsid w:val="009C34B4"/>
    <w:rsid w:val="009C6797"/>
    <w:rsid w:val="00A0055F"/>
    <w:rsid w:val="00A00F1A"/>
    <w:rsid w:val="00A32920"/>
    <w:rsid w:val="00A42849"/>
    <w:rsid w:val="00A67E35"/>
    <w:rsid w:val="00A71290"/>
    <w:rsid w:val="00A72D0A"/>
    <w:rsid w:val="00A73F17"/>
    <w:rsid w:val="00A912B9"/>
    <w:rsid w:val="00AB4555"/>
    <w:rsid w:val="00AB74D1"/>
    <w:rsid w:val="00AC78B4"/>
    <w:rsid w:val="00AE7CF1"/>
    <w:rsid w:val="00B33985"/>
    <w:rsid w:val="00B40390"/>
    <w:rsid w:val="00B42C28"/>
    <w:rsid w:val="00B56776"/>
    <w:rsid w:val="00B83DEB"/>
    <w:rsid w:val="00B95E5E"/>
    <w:rsid w:val="00BB007F"/>
    <w:rsid w:val="00BB02DE"/>
    <w:rsid w:val="00BD6E6D"/>
    <w:rsid w:val="00BE63EC"/>
    <w:rsid w:val="00C01E31"/>
    <w:rsid w:val="00C040AF"/>
    <w:rsid w:val="00C06FCF"/>
    <w:rsid w:val="00C07925"/>
    <w:rsid w:val="00C1201F"/>
    <w:rsid w:val="00C31E35"/>
    <w:rsid w:val="00C32C1B"/>
    <w:rsid w:val="00C42CD6"/>
    <w:rsid w:val="00CB5575"/>
    <w:rsid w:val="00CD0FD7"/>
    <w:rsid w:val="00CD28D0"/>
    <w:rsid w:val="00CD4E87"/>
    <w:rsid w:val="00CE59E3"/>
    <w:rsid w:val="00CF11CE"/>
    <w:rsid w:val="00D14355"/>
    <w:rsid w:val="00D265A0"/>
    <w:rsid w:val="00D36B52"/>
    <w:rsid w:val="00D64BB8"/>
    <w:rsid w:val="00DA32FF"/>
    <w:rsid w:val="00DC4853"/>
    <w:rsid w:val="00DD3CF9"/>
    <w:rsid w:val="00DE1750"/>
    <w:rsid w:val="00E23713"/>
    <w:rsid w:val="00E32A38"/>
    <w:rsid w:val="00E33D90"/>
    <w:rsid w:val="00E46367"/>
    <w:rsid w:val="00E90C46"/>
    <w:rsid w:val="00E95408"/>
    <w:rsid w:val="00EA51B0"/>
    <w:rsid w:val="00EB3AC3"/>
    <w:rsid w:val="00EB646D"/>
    <w:rsid w:val="00EC1FD7"/>
    <w:rsid w:val="00ED5B9E"/>
    <w:rsid w:val="00EE459E"/>
    <w:rsid w:val="00F03641"/>
    <w:rsid w:val="00F20FE4"/>
    <w:rsid w:val="00F3364D"/>
    <w:rsid w:val="00FA703C"/>
    <w:rsid w:val="00FB0AD6"/>
    <w:rsid w:val="00FC4B6C"/>
    <w:rsid w:val="00FE3AF1"/>
    <w:rsid w:val="00FE5951"/>
    <w:rsid w:val="00FF66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55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7CF1"/>
    <w:pPr>
      <w:autoSpaceDE w:val="0"/>
      <w:autoSpaceDN w:val="0"/>
      <w:adjustRightInd w:val="0"/>
      <w:spacing w:after="0" w:line="240" w:lineRule="auto"/>
    </w:pPr>
    <w:rPr>
      <w:rFonts w:ascii="Times" w:hAnsi="Times" w:cs="Times"/>
      <w:color w:val="000000"/>
      <w:sz w:val="24"/>
      <w:szCs w:val="24"/>
    </w:rPr>
  </w:style>
  <w:style w:type="paragraph" w:styleId="ListParagraph">
    <w:name w:val="List Paragraph"/>
    <w:basedOn w:val="Normal"/>
    <w:uiPriority w:val="34"/>
    <w:qFormat/>
    <w:rsid w:val="001407D0"/>
    <w:pPr>
      <w:ind w:left="720"/>
      <w:contextualSpacing/>
    </w:pPr>
  </w:style>
  <w:style w:type="paragraph" w:styleId="HTMLPreformatted">
    <w:name w:val="HTML Preformatted"/>
    <w:basedOn w:val="Normal"/>
    <w:link w:val="HTMLPreformattedChar"/>
    <w:uiPriority w:val="99"/>
    <w:semiHidden/>
    <w:unhideWhenUsed/>
    <w:rsid w:val="00185673"/>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185673"/>
    <w:rPr>
      <w:rFonts w:ascii="Consolas" w:hAnsi="Consolas" w:cs="Consolas"/>
      <w:sz w:val="20"/>
      <w:szCs w:val="20"/>
    </w:rPr>
  </w:style>
  <w:style w:type="paragraph" w:styleId="Title">
    <w:name w:val="Title"/>
    <w:basedOn w:val="Normal"/>
    <w:next w:val="Normal"/>
    <w:link w:val="TitleChar"/>
    <w:uiPriority w:val="10"/>
    <w:qFormat/>
    <w:rsid w:val="00504E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4E14"/>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B3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Normal"/>
    <w:next w:val="Normal"/>
    <w:uiPriority w:val="99"/>
    <w:rsid w:val="00205A66"/>
    <w:pPr>
      <w:autoSpaceDE w:val="0"/>
      <w:autoSpaceDN w:val="0"/>
      <w:bidi w:val="0"/>
      <w:adjustRightInd w:val="0"/>
      <w:spacing w:after="0" w:line="191" w:lineRule="atLeast"/>
    </w:pPr>
    <w:rPr>
      <w:rFonts w:ascii="National Bold" w:eastAsia="SimSun" w:hAnsi="National Bold" w:cs="Times New Roman"/>
      <w:sz w:val="24"/>
      <w:szCs w:val="24"/>
    </w:rPr>
  </w:style>
  <w:style w:type="paragraph" w:styleId="BalloonText">
    <w:name w:val="Balloon Text"/>
    <w:basedOn w:val="Normal"/>
    <w:link w:val="BalloonTextChar"/>
    <w:uiPriority w:val="99"/>
    <w:semiHidden/>
    <w:unhideWhenUsed/>
    <w:rsid w:val="00B567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6776"/>
    <w:rPr>
      <w:rFonts w:ascii="Tahoma" w:hAnsi="Tahoma" w:cs="Tahoma"/>
      <w:sz w:val="16"/>
      <w:szCs w:val="16"/>
    </w:rPr>
  </w:style>
  <w:style w:type="character" w:styleId="Hyperlink">
    <w:name w:val="Hyperlink"/>
    <w:basedOn w:val="DefaultParagraphFont"/>
    <w:uiPriority w:val="99"/>
    <w:unhideWhenUsed/>
    <w:rsid w:val="00A32920"/>
    <w:rPr>
      <w:color w:val="0000FF"/>
      <w:u w:val="single"/>
    </w:rPr>
  </w:style>
  <w:style w:type="paragraph" w:styleId="Header">
    <w:name w:val="header"/>
    <w:basedOn w:val="Normal"/>
    <w:link w:val="HeaderChar"/>
    <w:uiPriority w:val="99"/>
    <w:semiHidden/>
    <w:unhideWhenUsed/>
    <w:rsid w:val="003D1BD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D1BD7"/>
  </w:style>
  <w:style w:type="paragraph" w:styleId="Footer">
    <w:name w:val="footer"/>
    <w:basedOn w:val="Normal"/>
    <w:link w:val="FooterChar"/>
    <w:uiPriority w:val="99"/>
    <w:semiHidden/>
    <w:unhideWhenUsed/>
    <w:rsid w:val="003D1BD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D1BD7"/>
  </w:style>
  <w:style w:type="paragraph" w:styleId="NoSpacing">
    <w:name w:val="No Spacing"/>
    <w:basedOn w:val="Normal"/>
    <w:link w:val="NoSpacingChar"/>
    <w:qFormat/>
    <w:rsid w:val="005465DA"/>
    <w:pPr>
      <w:bidi w:val="0"/>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5465DA"/>
    <w:rPr>
      <w:rFonts w:ascii="Times New Roman" w:eastAsia="宋体" w:hAnsi="Times New Roman" w:cs="Times New Roman"/>
      <w:sz w:val="24"/>
      <w:szCs w:val="24"/>
      <w:lang w:eastAsia="zh-CN"/>
    </w:rPr>
  </w:style>
  <w:style w:type="character" w:customStyle="1" w:styleId="msonormal0">
    <w:name w:val="msonormal0"/>
    <w:basedOn w:val="DefaultParagraphFont"/>
    <w:rsid w:val="005465DA"/>
  </w:style>
</w:styles>
</file>

<file path=word/webSettings.xml><?xml version="1.0" encoding="utf-8"?>
<w:webSettings xmlns:r="http://schemas.openxmlformats.org/officeDocument/2006/relationships" xmlns:w="http://schemas.openxmlformats.org/wordprocessingml/2006/main">
  <w:divs>
    <w:div w:id="342585434">
      <w:bodyDiv w:val="1"/>
      <w:marLeft w:val="0"/>
      <w:marRight w:val="0"/>
      <w:marTop w:val="0"/>
      <w:marBottom w:val="0"/>
      <w:divBdr>
        <w:top w:val="none" w:sz="0" w:space="0" w:color="auto"/>
        <w:left w:val="none" w:sz="0" w:space="0" w:color="auto"/>
        <w:bottom w:val="none" w:sz="0" w:space="0" w:color="auto"/>
        <w:right w:val="none" w:sz="0" w:space="0" w:color="auto"/>
      </w:divBdr>
    </w:div>
    <w:div w:id="527915611">
      <w:bodyDiv w:val="1"/>
      <w:marLeft w:val="0"/>
      <w:marRight w:val="0"/>
      <w:marTop w:val="0"/>
      <w:marBottom w:val="0"/>
      <w:divBdr>
        <w:top w:val="none" w:sz="0" w:space="0" w:color="auto"/>
        <w:left w:val="none" w:sz="0" w:space="0" w:color="auto"/>
        <w:bottom w:val="none" w:sz="0" w:space="0" w:color="auto"/>
        <w:right w:val="none" w:sz="0" w:space="0" w:color="auto"/>
      </w:divBdr>
    </w:div>
    <w:div w:id="662899111">
      <w:bodyDiv w:val="1"/>
      <w:marLeft w:val="0"/>
      <w:marRight w:val="0"/>
      <w:marTop w:val="0"/>
      <w:marBottom w:val="0"/>
      <w:divBdr>
        <w:top w:val="none" w:sz="0" w:space="0" w:color="auto"/>
        <w:left w:val="none" w:sz="0" w:space="0" w:color="auto"/>
        <w:bottom w:val="none" w:sz="0" w:space="0" w:color="auto"/>
        <w:right w:val="none" w:sz="0" w:space="0" w:color="auto"/>
      </w:divBdr>
    </w:div>
    <w:div w:id="929654653">
      <w:bodyDiv w:val="1"/>
      <w:marLeft w:val="0"/>
      <w:marRight w:val="0"/>
      <w:marTop w:val="0"/>
      <w:marBottom w:val="0"/>
      <w:divBdr>
        <w:top w:val="none" w:sz="0" w:space="0" w:color="auto"/>
        <w:left w:val="none" w:sz="0" w:space="0" w:color="auto"/>
        <w:bottom w:val="none" w:sz="0" w:space="0" w:color="auto"/>
        <w:right w:val="none" w:sz="0" w:space="0" w:color="auto"/>
      </w:divBdr>
    </w:div>
    <w:div w:id="1423524937">
      <w:bodyDiv w:val="1"/>
      <w:marLeft w:val="0"/>
      <w:marRight w:val="0"/>
      <w:marTop w:val="0"/>
      <w:marBottom w:val="0"/>
      <w:divBdr>
        <w:top w:val="none" w:sz="0" w:space="0" w:color="auto"/>
        <w:left w:val="none" w:sz="0" w:space="0" w:color="auto"/>
        <w:bottom w:val="none" w:sz="0" w:space="0" w:color="auto"/>
        <w:right w:val="none" w:sz="0" w:space="0" w:color="auto"/>
      </w:divBdr>
    </w:div>
    <w:div w:id="1998798985">
      <w:bodyDiv w:val="1"/>
      <w:marLeft w:val="0"/>
      <w:marRight w:val="0"/>
      <w:marTop w:val="0"/>
      <w:marBottom w:val="0"/>
      <w:divBdr>
        <w:top w:val="none" w:sz="0" w:space="0" w:color="auto"/>
        <w:left w:val="none" w:sz="0" w:space="0" w:color="auto"/>
        <w:bottom w:val="none" w:sz="0" w:space="0" w:color="auto"/>
        <w:right w:val="none" w:sz="0" w:space="0" w:color="auto"/>
      </w:divBdr>
    </w:div>
    <w:div w:id="209855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hyperlink" Target="mailto:omniaabdelfattah@yahoo.com" TargetMode="Externa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x.doi.org/10.7537/marscbj090119.09"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3520</Words>
  <Characters>20064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dc:creator>
  <cp:lastModifiedBy>Administrator</cp:lastModifiedBy>
  <cp:revision>5</cp:revision>
  <cp:lastPrinted>2019-02-20T12:34:00Z</cp:lastPrinted>
  <dcterms:created xsi:type="dcterms:W3CDTF">2019-02-19T10:14:00Z</dcterms:created>
  <dcterms:modified xsi:type="dcterms:W3CDTF">2019-02-20T12:35:00Z</dcterms:modified>
</cp:coreProperties>
</file>