
<file path=[Content_Types].xml><?xml version="1.0" encoding="utf-8"?>
<Types xmlns="http://schemas.openxmlformats.org/package/2006/content-types">
  <Override PartName="/word/footnotes.xml" ContentType="application/vnd.openxmlformats-officedocument.wordprocessingml.footnotes+xml"/>
  <Override PartName="/word/drawings/drawing6.xml" ContentType="application/vnd.openxmlformats-officedocument.drawingml.chartshap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D8" w:rsidRPr="00BC072A" w:rsidRDefault="00E061C7" w:rsidP="00FB531F">
      <w:pPr>
        <w:autoSpaceDE w:val="0"/>
        <w:autoSpaceDN w:val="0"/>
        <w:adjustRightInd w:val="0"/>
        <w:snapToGrid w:val="0"/>
        <w:spacing w:line="240" w:lineRule="auto"/>
        <w:jc w:val="center"/>
        <w:rPr>
          <w:rFonts w:ascii="Times New Roman" w:hAnsi="Times New Roman" w:cs="Times New Roman"/>
          <w:b/>
          <w:bCs/>
          <w:sz w:val="20"/>
          <w:szCs w:val="20"/>
        </w:rPr>
      </w:pPr>
      <w:r w:rsidRPr="00BC072A">
        <w:rPr>
          <w:rFonts w:ascii="Times New Roman" w:hAnsi="Times New Roman" w:cs="Times New Roman"/>
          <w:b/>
          <w:bCs/>
          <w:sz w:val="20"/>
          <w:szCs w:val="20"/>
        </w:rPr>
        <w:t xml:space="preserve">Oxidant / antioxidant parameters in breast cancer patients and its relation to </w:t>
      </w:r>
      <w:r w:rsidRPr="00BC072A">
        <w:rPr>
          <w:rFonts w:ascii="Times New Roman" w:hAnsi="Times New Roman" w:cs="Times New Roman"/>
          <w:b/>
          <w:bCs/>
          <w:noProof/>
          <w:sz w:val="20"/>
          <w:szCs w:val="20"/>
        </w:rPr>
        <w:t xml:space="preserve">VEGF, </w:t>
      </w:r>
      <w:r w:rsidRPr="00BC072A">
        <w:rPr>
          <w:rFonts w:ascii="Times New Roman" w:hAnsi="Times New Roman" w:cs="Times New Roman"/>
          <w:b/>
          <w:bCs/>
          <w:sz w:val="20"/>
          <w:szCs w:val="20"/>
        </w:rPr>
        <w:t>TGF-β or Foxp3</w:t>
      </w:r>
      <w:r w:rsidR="0019038A" w:rsidRPr="00BC072A">
        <w:rPr>
          <w:rFonts w:ascii="Times New Roman" w:hAnsi="Times New Roman" w:cs="Times New Roman"/>
          <w:b/>
          <w:bCs/>
          <w:sz w:val="20"/>
          <w:szCs w:val="20"/>
        </w:rPr>
        <w:t xml:space="preserve"> factors</w:t>
      </w:r>
    </w:p>
    <w:p w:rsidR="009E77D8" w:rsidRPr="00BC072A" w:rsidRDefault="009E77D8" w:rsidP="00FB531F">
      <w:pPr>
        <w:autoSpaceDE w:val="0"/>
        <w:autoSpaceDN w:val="0"/>
        <w:adjustRightInd w:val="0"/>
        <w:snapToGrid w:val="0"/>
        <w:spacing w:line="240" w:lineRule="auto"/>
        <w:jc w:val="center"/>
        <w:rPr>
          <w:rFonts w:ascii="Times New Roman" w:hAnsi="Times New Roman" w:cs="Times New Roman"/>
          <w:b/>
          <w:bCs/>
          <w:sz w:val="20"/>
          <w:szCs w:val="20"/>
        </w:rPr>
      </w:pPr>
    </w:p>
    <w:p w:rsidR="009E77D8" w:rsidRPr="00BC072A" w:rsidRDefault="00351BAD" w:rsidP="00CD4903">
      <w:pPr>
        <w:widowControl w:val="0"/>
        <w:autoSpaceDE w:val="0"/>
        <w:autoSpaceDN w:val="0"/>
        <w:adjustRightInd w:val="0"/>
        <w:snapToGrid w:val="0"/>
        <w:spacing w:line="240" w:lineRule="auto"/>
        <w:jc w:val="center"/>
        <w:rPr>
          <w:rFonts w:ascii="Times New Roman" w:eastAsia="Arial Unicode MS" w:hAnsi="Times New Roman" w:cs="Times New Roman"/>
          <w:sz w:val="20"/>
          <w:szCs w:val="20"/>
          <w:bdr w:val="none" w:sz="0" w:space="0" w:color="auto" w:frame="1"/>
          <w:vertAlign w:val="superscript"/>
        </w:rPr>
      </w:pPr>
      <w:r w:rsidRPr="00BC072A">
        <w:rPr>
          <w:rFonts w:ascii="Times New Roman" w:eastAsia="Times New Roman" w:hAnsi="Times New Roman" w:cs="Times New Roman"/>
          <w:noProof/>
          <w:sz w:val="20"/>
          <w:szCs w:val="20"/>
        </w:rPr>
        <w:t>Rasha</w:t>
      </w:r>
      <w:r w:rsidRPr="00BC072A">
        <w:rPr>
          <w:rFonts w:ascii="Times New Roman" w:eastAsia="Times New Roman" w:hAnsi="Times New Roman" w:cs="Times New Roman"/>
          <w:sz w:val="20"/>
          <w:szCs w:val="20"/>
        </w:rPr>
        <w:t xml:space="preserve"> A</w:t>
      </w:r>
      <w:r w:rsidR="007E3FA8" w:rsidRPr="00BC072A">
        <w:rPr>
          <w:rFonts w:ascii="Times New Roman" w:eastAsia="Times New Roman" w:hAnsi="Times New Roman" w:cs="Times New Roman"/>
          <w:sz w:val="20"/>
          <w:szCs w:val="20"/>
        </w:rPr>
        <w:t>. A</w:t>
      </w:r>
      <w:r w:rsidR="00DB3AAC" w:rsidRPr="00BC072A">
        <w:rPr>
          <w:rFonts w:ascii="Times New Roman" w:eastAsia="Times New Roman" w:hAnsi="Times New Roman" w:cs="Times New Roman"/>
          <w:sz w:val="20"/>
          <w:szCs w:val="20"/>
        </w:rPr>
        <w:t>.</w:t>
      </w:r>
      <w:r w:rsidRPr="00BC072A">
        <w:rPr>
          <w:rFonts w:ascii="Times New Roman" w:eastAsia="Times New Roman" w:hAnsi="Times New Roman" w:cs="Times New Roman"/>
          <w:sz w:val="20"/>
          <w:szCs w:val="20"/>
        </w:rPr>
        <w:t xml:space="preserve"> Elsayed</w:t>
      </w:r>
      <w:r w:rsidRPr="00BC072A">
        <w:rPr>
          <w:rFonts w:ascii="Times New Roman" w:eastAsia="Arial Unicode MS" w:hAnsi="Times New Roman" w:cs="Times New Roman"/>
          <w:noProof/>
          <w:sz w:val="20"/>
          <w:szCs w:val="20"/>
          <w:bdr w:val="none" w:sz="0" w:space="0" w:color="auto" w:frame="1"/>
          <w:vertAlign w:val="superscript"/>
        </w:rPr>
        <w:t>1</w:t>
      </w:r>
      <w:r w:rsidRPr="00BC072A">
        <w:rPr>
          <w:rFonts w:ascii="Times New Roman" w:eastAsia="Times New Roman" w:hAnsi="Times New Roman" w:cs="Times New Roman"/>
          <w:sz w:val="20"/>
          <w:szCs w:val="20"/>
        </w:rPr>
        <w:t>,</w:t>
      </w:r>
      <w:r w:rsidR="003F41E1" w:rsidRPr="00BC072A">
        <w:rPr>
          <w:rFonts w:ascii="Times New Roman" w:eastAsia="Times New Roman" w:hAnsi="Times New Roman" w:cs="Times New Roman"/>
          <w:sz w:val="20"/>
          <w:szCs w:val="20"/>
          <w:lang w:bidi="ar-EG"/>
        </w:rPr>
        <w:t xml:space="preserve"> </w:t>
      </w:r>
      <w:r w:rsidR="00817342" w:rsidRPr="00BC072A">
        <w:rPr>
          <w:rFonts w:ascii="Times New Roman" w:eastAsia="Times New Roman" w:hAnsi="Times New Roman" w:cs="Times New Roman"/>
          <w:sz w:val="20"/>
          <w:szCs w:val="20"/>
          <w:lang w:bidi="ar-EG"/>
        </w:rPr>
        <w:t>Zeinab E. M. Hanafy</w:t>
      </w:r>
      <w:r w:rsidR="00817342" w:rsidRPr="00BC072A">
        <w:rPr>
          <w:rFonts w:ascii="Times New Roman" w:eastAsia="Arial Unicode MS" w:hAnsi="Times New Roman" w:cs="Times New Roman"/>
          <w:noProof/>
          <w:sz w:val="20"/>
          <w:szCs w:val="20"/>
          <w:bdr w:val="none" w:sz="0" w:space="0" w:color="auto" w:frame="1"/>
          <w:vertAlign w:val="superscript"/>
        </w:rPr>
        <w:t>1</w:t>
      </w:r>
      <w:bookmarkStart w:id="0" w:name="_GoBack"/>
      <w:bookmarkEnd w:id="0"/>
      <w:r w:rsidR="002A4A51" w:rsidRPr="00BC072A">
        <w:rPr>
          <w:rFonts w:ascii="Times New Roman" w:eastAsia="Times New Roman" w:hAnsi="Times New Roman" w:cs="Times New Roman"/>
          <w:sz w:val="20"/>
          <w:szCs w:val="20"/>
          <w:lang w:bidi="ar-EG"/>
        </w:rPr>
        <w:t>,</w:t>
      </w:r>
      <w:r w:rsidR="003F41E1" w:rsidRPr="00BC072A">
        <w:rPr>
          <w:rFonts w:ascii="Times New Roman" w:eastAsia="Times New Roman" w:hAnsi="Times New Roman" w:cs="Times New Roman"/>
          <w:sz w:val="20"/>
          <w:szCs w:val="20"/>
        </w:rPr>
        <w:t xml:space="preserve"> </w:t>
      </w:r>
      <w:r w:rsidR="002A4A51" w:rsidRPr="00BC072A">
        <w:rPr>
          <w:rFonts w:ascii="Times New Roman" w:eastAsia="Times New Roman" w:hAnsi="Times New Roman" w:cs="Times New Roman"/>
          <w:sz w:val="20"/>
          <w:szCs w:val="20"/>
        </w:rPr>
        <w:t>Motawa</w:t>
      </w:r>
      <w:r w:rsidRPr="00BC072A">
        <w:rPr>
          <w:rFonts w:ascii="Times New Roman" w:eastAsia="Times New Roman" w:hAnsi="Times New Roman" w:cs="Times New Roman"/>
          <w:sz w:val="20"/>
          <w:szCs w:val="20"/>
        </w:rPr>
        <w:t xml:space="preserve"> E. El-Housein</w:t>
      </w:r>
      <w:r w:rsidRPr="00BC072A">
        <w:rPr>
          <w:rFonts w:ascii="Times New Roman" w:eastAsia="Arial Unicode MS" w:hAnsi="Times New Roman" w:cs="Times New Roman"/>
          <w:sz w:val="20"/>
          <w:szCs w:val="20"/>
          <w:bdr w:val="none" w:sz="0" w:space="0" w:color="auto" w:frame="1"/>
          <w:vertAlign w:val="superscript"/>
        </w:rPr>
        <w:t>2</w:t>
      </w:r>
      <w:r w:rsidRPr="00BC072A">
        <w:rPr>
          <w:rFonts w:ascii="Times New Roman" w:eastAsia="Times New Roman" w:hAnsi="Times New Roman" w:cs="Times New Roman"/>
          <w:noProof/>
          <w:sz w:val="20"/>
          <w:szCs w:val="20"/>
        </w:rPr>
        <w:t>, H</w:t>
      </w:r>
      <w:r w:rsidR="002242C9">
        <w:rPr>
          <w:rFonts w:ascii="Times New Roman" w:eastAsia="Times New Roman" w:hAnsi="Times New Roman" w:cs="Times New Roman"/>
          <w:noProof/>
          <w:sz w:val="20"/>
          <w:szCs w:val="20"/>
        </w:rPr>
        <w:t>e</w:t>
      </w:r>
      <w:r w:rsidRPr="00BC072A">
        <w:rPr>
          <w:rFonts w:ascii="Times New Roman" w:eastAsia="Times New Roman" w:hAnsi="Times New Roman" w:cs="Times New Roman"/>
          <w:noProof/>
          <w:sz w:val="20"/>
          <w:szCs w:val="20"/>
        </w:rPr>
        <w:t>nd</w:t>
      </w:r>
      <w:r w:rsidRPr="00BC072A">
        <w:rPr>
          <w:rFonts w:ascii="Times New Roman" w:eastAsia="Times New Roman" w:hAnsi="Times New Roman" w:cs="Times New Roman"/>
          <w:sz w:val="20"/>
          <w:szCs w:val="20"/>
        </w:rPr>
        <w:t xml:space="preserve"> F</w:t>
      </w:r>
      <w:r w:rsidR="002242C9">
        <w:rPr>
          <w:rFonts w:ascii="Times New Roman" w:eastAsia="Times New Roman" w:hAnsi="Times New Roman" w:cs="Times New Roman"/>
          <w:sz w:val="20"/>
          <w:szCs w:val="20"/>
        </w:rPr>
        <w:t>ouad Abd El Fattah</w:t>
      </w:r>
      <w:r w:rsidR="002242C9">
        <w:rPr>
          <w:rFonts w:ascii="Times New Roman" w:eastAsia="Arial Unicode MS" w:hAnsi="Times New Roman" w:cs="Times New Roman"/>
          <w:sz w:val="20"/>
          <w:szCs w:val="20"/>
          <w:bdr w:val="none" w:sz="0" w:space="0" w:color="auto" w:frame="1"/>
          <w:vertAlign w:val="superscript"/>
        </w:rPr>
        <w:t>3</w:t>
      </w:r>
      <w:r w:rsidR="006951C5" w:rsidRPr="00BC072A">
        <w:rPr>
          <w:rFonts w:ascii="Times New Roman" w:eastAsia="Times New Roman" w:hAnsi="Times New Roman" w:cs="Times New Roman"/>
          <w:noProof/>
          <w:sz w:val="20"/>
          <w:szCs w:val="20"/>
        </w:rPr>
        <w:t xml:space="preserve"> and </w:t>
      </w:r>
      <w:r w:rsidRPr="00BC072A">
        <w:rPr>
          <w:rFonts w:ascii="Times New Roman" w:eastAsia="Times New Roman" w:hAnsi="Times New Roman" w:cs="Times New Roman"/>
          <w:noProof/>
          <w:sz w:val="20"/>
          <w:szCs w:val="20"/>
        </w:rPr>
        <w:t>Effat</w:t>
      </w:r>
      <w:r w:rsidRPr="00BC072A">
        <w:rPr>
          <w:rFonts w:ascii="Times New Roman" w:eastAsia="Times New Roman" w:hAnsi="Times New Roman" w:cs="Times New Roman"/>
          <w:sz w:val="20"/>
          <w:szCs w:val="20"/>
        </w:rPr>
        <w:t xml:space="preserve"> Th</w:t>
      </w:r>
      <w:r w:rsidR="00CD4903">
        <w:rPr>
          <w:rFonts w:ascii="Times New Roman" w:eastAsia="Times New Roman" w:hAnsi="Times New Roman" w:cs="Times New Roman"/>
          <w:sz w:val="20"/>
          <w:szCs w:val="20"/>
        </w:rPr>
        <w:t>arwat</w:t>
      </w:r>
      <w:r w:rsidRPr="00BC072A">
        <w:rPr>
          <w:rFonts w:ascii="Times New Roman" w:eastAsia="Times New Roman" w:hAnsi="Times New Roman" w:cs="Times New Roman"/>
          <w:sz w:val="20"/>
          <w:szCs w:val="20"/>
        </w:rPr>
        <w:t xml:space="preserve"> </w:t>
      </w:r>
      <w:r w:rsidRPr="00BC072A">
        <w:rPr>
          <w:rFonts w:ascii="Times New Roman" w:eastAsia="Times New Roman" w:hAnsi="Times New Roman" w:cs="Times New Roman"/>
          <w:noProof/>
          <w:sz w:val="20"/>
          <w:szCs w:val="20"/>
        </w:rPr>
        <w:t>Lotfy</w:t>
      </w:r>
      <w:r w:rsidRPr="00BC072A">
        <w:rPr>
          <w:rFonts w:ascii="Times New Roman" w:eastAsia="Arial Unicode MS" w:hAnsi="Times New Roman" w:cs="Times New Roman"/>
          <w:sz w:val="20"/>
          <w:szCs w:val="20"/>
          <w:bdr w:val="none" w:sz="0" w:space="0" w:color="auto" w:frame="1"/>
          <w:vertAlign w:val="superscript"/>
        </w:rPr>
        <w:t>2</w:t>
      </w:r>
    </w:p>
    <w:p w:rsidR="009E77D8" w:rsidRPr="00BC072A" w:rsidRDefault="009E77D8" w:rsidP="00FB531F">
      <w:pPr>
        <w:widowControl w:val="0"/>
        <w:autoSpaceDE w:val="0"/>
        <w:autoSpaceDN w:val="0"/>
        <w:adjustRightInd w:val="0"/>
        <w:snapToGrid w:val="0"/>
        <w:spacing w:line="240" w:lineRule="auto"/>
        <w:jc w:val="center"/>
        <w:rPr>
          <w:rFonts w:ascii="Times New Roman" w:eastAsia="Arial Unicode MS" w:hAnsi="Times New Roman" w:cs="Times New Roman"/>
          <w:sz w:val="20"/>
          <w:szCs w:val="20"/>
          <w:bdr w:val="none" w:sz="0" w:space="0" w:color="auto" w:frame="1"/>
          <w:vertAlign w:val="superscript"/>
        </w:rPr>
      </w:pPr>
    </w:p>
    <w:p w:rsidR="006951C5" w:rsidRPr="00BC072A" w:rsidRDefault="00351BAD" w:rsidP="00FB531F">
      <w:pPr>
        <w:widowControl w:val="0"/>
        <w:autoSpaceDE w:val="0"/>
        <w:autoSpaceDN w:val="0"/>
        <w:adjustRightInd w:val="0"/>
        <w:snapToGrid w:val="0"/>
        <w:spacing w:line="240" w:lineRule="auto"/>
        <w:jc w:val="center"/>
        <w:rPr>
          <w:rFonts w:ascii="Times New Roman" w:eastAsia="Arial Unicode MS" w:hAnsi="Times New Roman" w:cs="Times New Roman"/>
          <w:sz w:val="20"/>
          <w:szCs w:val="20"/>
          <w:bdr w:val="none" w:sz="0" w:space="0" w:color="auto" w:frame="1"/>
        </w:rPr>
      </w:pPr>
      <w:r w:rsidRPr="00BC072A">
        <w:rPr>
          <w:rFonts w:ascii="Times New Roman" w:eastAsia="Arial Unicode MS" w:hAnsi="Times New Roman" w:cs="Times New Roman"/>
          <w:noProof/>
          <w:sz w:val="20"/>
          <w:szCs w:val="20"/>
          <w:bdr w:val="none" w:sz="0" w:space="0" w:color="auto" w:frame="1"/>
          <w:vertAlign w:val="superscript"/>
        </w:rPr>
        <w:t>1</w:t>
      </w:r>
      <w:r w:rsidRPr="00BC072A">
        <w:rPr>
          <w:rFonts w:ascii="Times New Roman" w:eastAsia="Times New Roman" w:hAnsi="Times New Roman" w:cs="Times New Roman"/>
          <w:sz w:val="20"/>
          <w:szCs w:val="20"/>
        </w:rPr>
        <w:t xml:space="preserve">Zoology Department Faculty of Science Al-Azhar </w:t>
      </w:r>
      <w:r w:rsidR="003F41E1" w:rsidRPr="00BC072A">
        <w:rPr>
          <w:rFonts w:ascii="Times New Roman" w:eastAsia="Times New Roman" w:hAnsi="Times New Roman" w:cs="Times New Roman"/>
          <w:sz w:val="20"/>
          <w:szCs w:val="20"/>
        </w:rPr>
        <w:t>University (</w:t>
      </w:r>
      <w:r w:rsidRPr="00BC072A">
        <w:rPr>
          <w:rFonts w:ascii="Times New Roman" w:eastAsia="Times New Roman" w:hAnsi="Times New Roman" w:cs="Times New Roman"/>
          <w:sz w:val="20"/>
          <w:szCs w:val="20"/>
        </w:rPr>
        <w:t>Girl's)</w:t>
      </w:r>
      <w:r w:rsidR="005F2271" w:rsidRPr="00BC072A">
        <w:rPr>
          <w:rFonts w:ascii="Times New Roman" w:eastAsia="Times New Roman" w:hAnsi="Times New Roman" w:cs="Times New Roman"/>
          <w:sz w:val="20"/>
          <w:szCs w:val="20"/>
        </w:rPr>
        <w:t>,</w:t>
      </w:r>
      <w:r w:rsidR="003F41E1" w:rsidRPr="00BC072A">
        <w:rPr>
          <w:rFonts w:ascii="Times New Roman" w:eastAsia="Arial Unicode MS" w:hAnsi="Times New Roman" w:cs="Times New Roman"/>
          <w:sz w:val="20"/>
          <w:szCs w:val="20"/>
          <w:bdr w:val="none" w:sz="0" w:space="0" w:color="auto" w:frame="1"/>
        </w:rPr>
        <w:t xml:space="preserve"> Egypt</w:t>
      </w:r>
    </w:p>
    <w:p w:rsidR="00351BAD" w:rsidRDefault="00351BAD" w:rsidP="00FB531F">
      <w:pPr>
        <w:widowControl w:val="0"/>
        <w:autoSpaceDE w:val="0"/>
        <w:autoSpaceDN w:val="0"/>
        <w:adjustRightInd w:val="0"/>
        <w:snapToGrid w:val="0"/>
        <w:spacing w:line="240" w:lineRule="auto"/>
        <w:jc w:val="center"/>
        <w:rPr>
          <w:rFonts w:ascii="Times New Roman" w:hAnsi="Times New Roman" w:cs="Times New Roman"/>
          <w:b/>
          <w:bCs/>
          <w:sz w:val="20"/>
          <w:szCs w:val="20"/>
        </w:rPr>
      </w:pPr>
      <w:r w:rsidRPr="00BC072A">
        <w:rPr>
          <w:rFonts w:ascii="Times New Roman" w:eastAsia="Arial Unicode MS" w:hAnsi="Times New Roman" w:cs="Times New Roman"/>
          <w:sz w:val="20"/>
          <w:szCs w:val="20"/>
          <w:bdr w:val="none" w:sz="0" w:space="0" w:color="auto" w:frame="1"/>
          <w:vertAlign w:val="superscript"/>
        </w:rPr>
        <w:t>2</w:t>
      </w:r>
      <w:r w:rsidRPr="00BC072A">
        <w:rPr>
          <w:rFonts w:ascii="Times New Roman" w:eastAsia="Times New Roman" w:hAnsi="Times New Roman" w:cs="Times New Roman"/>
          <w:sz w:val="20"/>
          <w:szCs w:val="20"/>
        </w:rPr>
        <w:t xml:space="preserve"> Unit of Biochemistry and Molecular Biology, Department of Cancer Biology, National Cancer Institute, Cairo University</w:t>
      </w:r>
      <w:r w:rsidR="006951C5" w:rsidRPr="00BC072A">
        <w:rPr>
          <w:rFonts w:ascii="Times New Roman" w:eastAsia="Times New Roman" w:hAnsi="Times New Roman" w:cs="Times New Roman"/>
          <w:sz w:val="20"/>
          <w:szCs w:val="20"/>
        </w:rPr>
        <w:t>,</w:t>
      </w:r>
      <w:r w:rsidR="006951C5" w:rsidRPr="00BC072A">
        <w:rPr>
          <w:rFonts w:ascii="Times New Roman" w:eastAsia="Arial Unicode MS" w:hAnsi="Times New Roman" w:cs="Times New Roman"/>
          <w:sz w:val="20"/>
          <w:szCs w:val="20"/>
          <w:bdr w:val="none" w:sz="0" w:space="0" w:color="auto" w:frame="1"/>
        </w:rPr>
        <w:t xml:space="preserve"> Egypt</w:t>
      </w:r>
      <w:r w:rsidR="006951C5" w:rsidRPr="00BC072A">
        <w:rPr>
          <w:rFonts w:ascii="Times New Roman" w:hAnsi="Times New Roman" w:cs="Times New Roman"/>
          <w:b/>
          <w:bCs/>
          <w:sz w:val="20"/>
          <w:szCs w:val="20"/>
        </w:rPr>
        <w:t>.</w:t>
      </w:r>
    </w:p>
    <w:p w:rsidR="002242C9" w:rsidRPr="002242C9" w:rsidRDefault="002242C9" w:rsidP="00FB531F">
      <w:pPr>
        <w:widowControl w:val="0"/>
        <w:autoSpaceDE w:val="0"/>
        <w:autoSpaceDN w:val="0"/>
        <w:adjustRightInd w:val="0"/>
        <w:snapToGrid w:val="0"/>
        <w:spacing w:line="240" w:lineRule="auto"/>
        <w:jc w:val="center"/>
        <w:rPr>
          <w:rFonts w:ascii="Times New Roman" w:hAnsi="Times New Roman" w:cs="Times New Roman"/>
          <w:sz w:val="20"/>
          <w:szCs w:val="20"/>
        </w:rPr>
      </w:pPr>
      <w:r w:rsidRPr="002242C9">
        <w:rPr>
          <w:rFonts w:ascii="Times New Roman" w:hAnsi="Times New Roman" w:cs="Times New Roman"/>
          <w:sz w:val="20"/>
          <w:szCs w:val="20"/>
          <w:vertAlign w:val="superscript"/>
        </w:rPr>
        <w:t>3</w:t>
      </w:r>
      <w:r w:rsidRPr="002242C9">
        <w:rPr>
          <w:rFonts w:ascii="Times New Roman" w:hAnsi="Times New Roman" w:cs="Times New Roman"/>
          <w:sz w:val="20"/>
          <w:szCs w:val="20"/>
        </w:rPr>
        <w:t xml:space="preserve">Tissue culture and Cytogenetic Unit, Pathology Department, National Cancer Institute, Cairo University, Cairo, Egypt </w:t>
      </w:r>
    </w:p>
    <w:p w:rsidR="009E77D8" w:rsidRPr="00BC072A" w:rsidRDefault="00567E8A" w:rsidP="00FB531F">
      <w:pPr>
        <w:widowControl w:val="0"/>
        <w:autoSpaceDE w:val="0"/>
        <w:autoSpaceDN w:val="0"/>
        <w:adjustRightInd w:val="0"/>
        <w:snapToGrid w:val="0"/>
        <w:spacing w:line="240" w:lineRule="auto"/>
        <w:jc w:val="center"/>
        <w:rPr>
          <w:rFonts w:ascii="Times New Roman" w:eastAsia="Times New Roman" w:hAnsi="Times New Roman" w:cs="Times New Roman"/>
          <w:sz w:val="20"/>
          <w:szCs w:val="20"/>
        </w:rPr>
      </w:pPr>
      <w:hyperlink r:id="rId7" w:history="1">
        <w:r w:rsidR="00D74A04" w:rsidRPr="00BC072A">
          <w:rPr>
            <w:rStyle w:val="Hyperlink"/>
            <w:rFonts w:ascii="Times New Roman" w:eastAsia="Times New Roman" w:hAnsi="Times New Roman" w:cs="Times New Roman"/>
            <w:sz w:val="20"/>
            <w:szCs w:val="20"/>
          </w:rPr>
          <w:t>dreffattharwat@gmail.com</w:t>
        </w:r>
      </w:hyperlink>
    </w:p>
    <w:p w:rsidR="009E77D8" w:rsidRPr="00BC072A" w:rsidRDefault="009E77D8" w:rsidP="00FB531F">
      <w:pPr>
        <w:widowControl w:val="0"/>
        <w:autoSpaceDE w:val="0"/>
        <w:autoSpaceDN w:val="0"/>
        <w:adjustRightInd w:val="0"/>
        <w:snapToGrid w:val="0"/>
        <w:spacing w:line="240" w:lineRule="auto"/>
        <w:jc w:val="center"/>
        <w:rPr>
          <w:rFonts w:ascii="Times New Roman" w:eastAsia="Times New Roman" w:hAnsi="Times New Roman" w:cs="Times New Roman"/>
          <w:sz w:val="20"/>
          <w:szCs w:val="20"/>
        </w:rPr>
      </w:pPr>
    </w:p>
    <w:p w:rsidR="006213D2" w:rsidRPr="00BC072A" w:rsidRDefault="006951C5" w:rsidP="00FB531F">
      <w:pPr>
        <w:autoSpaceDE w:val="0"/>
        <w:autoSpaceDN w:val="0"/>
        <w:adjustRightInd w:val="0"/>
        <w:snapToGrid w:val="0"/>
        <w:spacing w:line="240" w:lineRule="auto"/>
        <w:jc w:val="both"/>
        <w:rPr>
          <w:rFonts w:ascii="Times New Roman" w:hAnsi="Times New Roman" w:cs="Times New Roman"/>
          <w:sz w:val="20"/>
          <w:szCs w:val="20"/>
        </w:rPr>
      </w:pPr>
      <w:r w:rsidRPr="00BC072A">
        <w:rPr>
          <w:rFonts w:ascii="Times New Roman" w:hAnsi="Times New Roman" w:cs="Times New Roman"/>
          <w:b/>
          <w:bCs/>
          <w:sz w:val="20"/>
          <w:szCs w:val="20"/>
        </w:rPr>
        <w:t xml:space="preserve">Abstract: </w:t>
      </w:r>
      <w:r w:rsidR="006213D2" w:rsidRPr="00BC072A">
        <w:rPr>
          <w:rFonts w:ascii="Times New Roman" w:hAnsi="Times New Roman" w:cs="Times New Roman"/>
          <w:b/>
          <w:bCs/>
          <w:sz w:val="20"/>
          <w:szCs w:val="20"/>
        </w:rPr>
        <w:t>Background</w:t>
      </w:r>
      <w:r w:rsidRPr="00BC072A">
        <w:rPr>
          <w:rFonts w:ascii="Times New Roman" w:hAnsi="Times New Roman" w:cs="Times New Roman"/>
          <w:sz w:val="20"/>
          <w:szCs w:val="20"/>
        </w:rPr>
        <w:t xml:space="preserve">: </w:t>
      </w:r>
      <w:r w:rsidR="00DA3FD8" w:rsidRPr="00BC072A">
        <w:rPr>
          <w:rFonts w:ascii="Times New Roman" w:hAnsi="Times New Roman" w:cs="Times New Roman"/>
          <w:sz w:val="20"/>
          <w:szCs w:val="20"/>
        </w:rPr>
        <w:t xml:space="preserve">Oxidative stress </w:t>
      </w:r>
      <w:r w:rsidR="00851297" w:rsidRPr="00BC072A">
        <w:rPr>
          <w:rFonts w:ascii="Times New Roman" w:hAnsi="Times New Roman" w:cs="Times New Roman"/>
          <w:color w:val="000000"/>
          <w:sz w:val="20"/>
          <w:szCs w:val="20"/>
        </w:rPr>
        <w:t xml:space="preserve">has been suggested as an important factor for initiation and </w:t>
      </w:r>
      <w:r w:rsidR="00DA3FD8" w:rsidRPr="00BC072A">
        <w:rPr>
          <w:rFonts w:ascii="Times New Roman" w:hAnsi="Times New Roman" w:cs="Times New Roman"/>
          <w:color w:val="000000"/>
          <w:sz w:val="20"/>
          <w:szCs w:val="20"/>
        </w:rPr>
        <w:t>p</w:t>
      </w:r>
      <w:r w:rsidR="00851297" w:rsidRPr="00BC072A">
        <w:rPr>
          <w:rFonts w:ascii="Times New Roman" w:hAnsi="Times New Roman" w:cs="Times New Roman"/>
          <w:color w:val="000000"/>
          <w:sz w:val="20"/>
          <w:szCs w:val="20"/>
        </w:rPr>
        <w:t xml:space="preserve">rogression of </w:t>
      </w:r>
      <w:r w:rsidR="00DA3FD8" w:rsidRPr="00BC072A">
        <w:rPr>
          <w:rFonts w:ascii="Times New Roman" w:hAnsi="Times New Roman" w:cs="Times New Roman"/>
          <w:sz w:val="20"/>
          <w:szCs w:val="20"/>
        </w:rPr>
        <w:t xml:space="preserve">human breast </w:t>
      </w:r>
      <w:r w:rsidR="00851297" w:rsidRPr="00BC072A">
        <w:rPr>
          <w:rFonts w:ascii="Times New Roman" w:hAnsi="Times New Roman" w:cs="Times New Roman"/>
          <w:color w:val="000000"/>
          <w:sz w:val="20"/>
          <w:szCs w:val="20"/>
        </w:rPr>
        <w:t>cancer.</w:t>
      </w:r>
      <w:r w:rsidRPr="00BC072A">
        <w:rPr>
          <w:rFonts w:ascii="Times New Roman" w:hAnsi="Times New Roman" w:cs="Times New Roman"/>
          <w:color w:val="000000"/>
          <w:sz w:val="20"/>
          <w:szCs w:val="20"/>
        </w:rPr>
        <w:t xml:space="preserve"> </w:t>
      </w:r>
      <w:r w:rsidR="00DA3FD8" w:rsidRPr="00BC072A">
        <w:rPr>
          <w:rFonts w:ascii="Times New Roman" w:hAnsi="Times New Roman" w:cs="Times New Roman"/>
          <w:color w:val="000000"/>
          <w:sz w:val="20"/>
          <w:szCs w:val="20"/>
        </w:rPr>
        <w:t>The development and dissemination of solid tumors depends</w:t>
      </w:r>
      <w:r w:rsidR="00181608" w:rsidRPr="00BC072A">
        <w:rPr>
          <w:rFonts w:ascii="Times New Roman" w:hAnsi="Times New Roman" w:cs="Times New Roman" w:hint="eastAsia"/>
          <w:color w:val="000000"/>
          <w:sz w:val="20"/>
          <w:szCs w:val="20"/>
          <w:lang w:eastAsia="zh-CN"/>
        </w:rPr>
        <w:t xml:space="preserve"> </w:t>
      </w:r>
      <w:r w:rsidR="00DA3FD8" w:rsidRPr="00BC072A">
        <w:rPr>
          <w:rFonts w:ascii="Times New Roman" w:hAnsi="Times New Roman" w:cs="Times New Roman"/>
          <w:color w:val="000000"/>
          <w:sz w:val="20"/>
          <w:szCs w:val="20"/>
        </w:rPr>
        <w:t>upon the formation of a vascular network to supply oxygen and nutrients (angiogenesis)</w:t>
      </w:r>
      <w:r w:rsidRPr="00BC072A">
        <w:rPr>
          <w:rFonts w:ascii="Times New Roman" w:hAnsi="Times New Roman" w:cs="Times New Roman"/>
          <w:color w:val="000000"/>
          <w:sz w:val="20"/>
          <w:szCs w:val="20"/>
        </w:rPr>
        <w:t xml:space="preserve"> </w:t>
      </w:r>
      <w:r w:rsidR="00A45E22" w:rsidRPr="00BC072A">
        <w:rPr>
          <w:rFonts w:ascii="Times New Roman" w:hAnsi="Times New Roman" w:cs="Times New Roman"/>
          <w:color w:val="000000"/>
          <w:sz w:val="20"/>
          <w:szCs w:val="20"/>
        </w:rPr>
        <w:t>that</w:t>
      </w:r>
      <w:r w:rsidRPr="00BC072A">
        <w:rPr>
          <w:rFonts w:ascii="Times New Roman" w:hAnsi="Times New Roman" w:cs="Times New Roman"/>
          <w:color w:val="000000"/>
          <w:sz w:val="20"/>
          <w:szCs w:val="20"/>
        </w:rPr>
        <w:t xml:space="preserve"> </w:t>
      </w:r>
      <w:r w:rsidR="00A45E22" w:rsidRPr="00BC072A">
        <w:rPr>
          <w:rFonts w:ascii="Times New Roman" w:hAnsi="Times New Roman" w:cs="Times New Roman"/>
          <w:color w:val="000000"/>
          <w:sz w:val="20"/>
          <w:szCs w:val="20"/>
        </w:rPr>
        <w:t xml:space="preserve">may be </w:t>
      </w:r>
      <w:r w:rsidR="00DA3FD8" w:rsidRPr="00BC072A">
        <w:rPr>
          <w:rFonts w:ascii="Times New Roman" w:hAnsi="Times New Roman" w:cs="Times New Roman"/>
          <w:color w:val="000000"/>
          <w:sz w:val="20"/>
          <w:szCs w:val="20"/>
        </w:rPr>
        <w:t>regulated by oxidative stress.</w:t>
      </w:r>
      <w:r w:rsidRPr="00BC072A">
        <w:rPr>
          <w:rFonts w:ascii="Times New Roman" w:hAnsi="Times New Roman" w:cs="Times New Roman"/>
          <w:color w:val="000000"/>
          <w:sz w:val="20"/>
          <w:szCs w:val="20"/>
        </w:rPr>
        <w:t xml:space="preserve"> </w:t>
      </w:r>
      <w:r w:rsidR="00A45E22" w:rsidRPr="00BC072A">
        <w:rPr>
          <w:rFonts w:ascii="Times New Roman" w:hAnsi="Times New Roman" w:cs="Times New Roman"/>
          <w:sz w:val="20"/>
          <w:szCs w:val="20"/>
        </w:rPr>
        <w:t>The data regarding the status of</w:t>
      </w:r>
      <w:r w:rsidR="009E77D8" w:rsidRPr="00BC072A">
        <w:rPr>
          <w:rFonts w:ascii="Times New Roman" w:hAnsi="Times New Roman" w:cs="Times New Roman"/>
          <w:sz w:val="20"/>
          <w:szCs w:val="20"/>
        </w:rPr>
        <w:t xml:space="preserve"> </w:t>
      </w:r>
      <w:r w:rsidR="00A45E22" w:rsidRPr="00BC072A">
        <w:rPr>
          <w:rFonts w:ascii="Times New Roman" w:hAnsi="Times New Roman" w:cs="Times New Roman"/>
          <w:sz w:val="20"/>
          <w:szCs w:val="20"/>
        </w:rPr>
        <w:t xml:space="preserve">oxidant / antioxidant parameters in high risk and breast cancer patients and its relation to </w:t>
      </w:r>
      <w:r w:rsidR="00DB3B23" w:rsidRPr="00BC072A">
        <w:rPr>
          <w:rFonts w:ascii="Times New Roman" w:hAnsi="Times New Roman" w:cs="Times New Roman"/>
          <w:noProof/>
          <w:sz w:val="20"/>
          <w:szCs w:val="20"/>
        </w:rPr>
        <w:t xml:space="preserve">VEGF, </w:t>
      </w:r>
      <w:r w:rsidR="00DB3B23" w:rsidRPr="00BC072A">
        <w:rPr>
          <w:rFonts w:ascii="Times New Roman" w:hAnsi="Times New Roman" w:cs="Times New Roman"/>
          <w:sz w:val="20"/>
          <w:szCs w:val="20"/>
        </w:rPr>
        <w:t>TGF</w:t>
      </w:r>
      <w:r w:rsidR="00CA407E" w:rsidRPr="00BC072A">
        <w:rPr>
          <w:rFonts w:ascii="Times New Roman" w:hAnsi="Times New Roman" w:cs="Times New Roman"/>
          <w:sz w:val="20"/>
          <w:szCs w:val="20"/>
        </w:rPr>
        <w:t>-</w:t>
      </w:r>
      <w:r w:rsidR="00DB3B23" w:rsidRPr="00BC072A">
        <w:rPr>
          <w:rFonts w:ascii="Times New Roman" w:hAnsi="Times New Roman" w:cs="Times New Roman"/>
          <w:sz w:val="20"/>
          <w:szCs w:val="20"/>
        </w:rPr>
        <w:t xml:space="preserve">β or Foxp3 </w:t>
      </w:r>
      <w:r w:rsidR="00A45E22" w:rsidRPr="00BC072A">
        <w:rPr>
          <w:rFonts w:ascii="Times New Roman" w:hAnsi="Times New Roman" w:cs="Times New Roman"/>
          <w:sz w:val="20"/>
          <w:szCs w:val="20"/>
        </w:rPr>
        <w:t>limited and conflicting.</w:t>
      </w:r>
      <w:r w:rsidRPr="00BC072A">
        <w:rPr>
          <w:rFonts w:ascii="Times New Roman" w:hAnsi="Times New Roman" w:cs="Times New Roman"/>
          <w:sz w:val="20"/>
          <w:szCs w:val="20"/>
        </w:rPr>
        <w:t xml:space="preserve"> </w:t>
      </w:r>
      <w:r w:rsidR="00E678E5" w:rsidRPr="00BC072A">
        <w:rPr>
          <w:rFonts w:ascii="Times New Roman" w:hAnsi="Times New Roman" w:cs="Times New Roman"/>
          <w:sz w:val="20"/>
          <w:szCs w:val="20"/>
        </w:rPr>
        <w:t xml:space="preserve">The aim of this study was to investigate the alterations in some oxidant and antioxidant enzyme defenses in the blood of patients with malignant breast tumor and benign breast disease. The relationship between oxidant/ antioxidant parameters and serum VEGF, TGF-β and Foxp3levels among patients with benign and malignant breast disease </w:t>
      </w:r>
      <w:r w:rsidR="00A932BF" w:rsidRPr="00BC072A">
        <w:rPr>
          <w:rFonts w:ascii="Times New Roman" w:hAnsi="Times New Roman" w:cs="Times New Roman"/>
          <w:sz w:val="20"/>
          <w:szCs w:val="20"/>
        </w:rPr>
        <w:t>were also evaluated.</w:t>
      </w:r>
      <w:r w:rsidRPr="00BC072A">
        <w:rPr>
          <w:rFonts w:ascii="Times New Roman" w:hAnsi="Times New Roman" w:cs="Times New Roman"/>
          <w:sz w:val="20"/>
          <w:szCs w:val="20"/>
        </w:rPr>
        <w:t xml:space="preserve"> </w:t>
      </w:r>
      <w:r w:rsidR="006213D2" w:rsidRPr="00BC072A">
        <w:rPr>
          <w:rFonts w:ascii="Times New Roman" w:hAnsi="Times New Roman" w:cs="Times New Roman"/>
          <w:b/>
          <w:bCs/>
          <w:sz w:val="20"/>
          <w:szCs w:val="20"/>
        </w:rPr>
        <w:t>Method:</w:t>
      </w:r>
      <w:r w:rsidRPr="00BC072A">
        <w:rPr>
          <w:rFonts w:ascii="Times New Roman" w:hAnsi="Times New Roman" w:cs="Times New Roman"/>
          <w:sz w:val="20"/>
          <w:szCs w:val="20"/>
        </w:rPr>
        <w:t xml:space="preserve"> </w:t>
      </w:r>
      <w:r w:rsidR="006213D2" w:rsidRPr="00BC072A">
        <w:rPr>
          <w:rFonts w:ascii="Times New Roman" w:hAnsi="Times New Roman" w:cs="Times New Roman"/>
          <w:sz w:val="20"/>
          <w:szCs w:val="20"/>
        </w:rPr>
        <w:t xml:space="preserve">Ninety female serum samples of </w:t>
      </w:r>
      <w:r w:rsidR="006213D2" w:rsidRPr="00BC072A">
        <w:rPr>
          <w:rFonts w:ascii="Times New Roman" w:hAnsi="Times New Roman" w:cs="Times New Roman"/>
          <w:bCs/>
          <w:sz w:val="20"/>
          <w:szCs w:val="20"/>
        </w:rPr>
        <w:t xml:space="preserve">invasive </w:t>
      </w:r>
      <w:r w:rsidR="006213D2" w:rsidRPr="00BC072A">
        <w:rPr>
          <w:rFonts w:ascii="Times New Roman" w:hAnsi="Times New Roman" w:cs="Times New Roman"/>
          <w:sz w:val="20"/>
          <w:szCs w:val="20"/>
        </w:rPr>
        <w:t>breast</w:t>
      </w:r>
      <w:r w:rsidR="006213D2" w:rsidRPr="00BC072A">
        <w:rPr>
          <w:rFonts w:ascii="Times New Roman" w:hAnsi="Times New Roman" w:cs="Times New Roman"/>
          <w:bCs/>
          <w:sz w:val="20"/>
          <w:szCs w:val="20"/>
        </w:rPr>
        <w:t xml:space="preserve"> carcinoma (all are grade II)</w:t>
      </w:r>
      <w:r w:rsidR="006213D2" w:rsidRPr="00BC072A">
        <w:rPr>
          <w:rFonts w:ascii="Times New Roman" w:hAnsi="Times New Roman" w:cs="Times New Roman"/>
          <w:sz w:val="20"/>
          <w:szCs w:val="20"/>
        </w:rPr>
        <w:t xml:space="preserve">, </w:t>
      </w:r>
      <w:r w:rsidR="003C4DD6" w:rsidRPr="00BC072A">
        <w:rPr>
          <w:rFonts w:ascii="Times New Roman" w:hAnsi="Times New Roman" w:cs="Times New Roman"/>
          <w:sz w:val="20"/>
          <w:szCs w:val="20"/>
        </w:rPr>
        <w:t>high risk patients with benign breast lesions (fibroadenoma</w:t>
      </w:r>
      <w:r w:rsidR="007E3FA8" w:rsidRPr="00BC072A">
        <w:rPr>
          <w:rFonts w:ascii="Times New Roman" w:hAnsi="Times New Roman" w:cs="Times New Roman"/>
          <w:sz w:val="20"/>
          <w:szCs w:val="20"/>
        </w:rPr>
        <w:t>) p</w:t>
      </w:r>
      <w:r w:rsidR="006213D2" w:rsidRPr="00BC072A">
        <w:rPr>
          <w:rFonts w:ascii="Times New Roman" w:hAnsi="Times New Roman" w:cs="Times New Roman"/>
          <w:sz w:val="20"/>
          <w:szCs w:val="20"/>
        </w:rPr>
        <w:t>atients and healthy control groups were analyzed for measurement</w:t>
      </w:r>
      <w:r w:rsidR="009E77D8" w:rsidRPr="00BC072A">
        <w:rPr>
          <w:rFonts w:ascii="Times New Roman" w:hAnsi="Times New Roman" w:cs="Times New Roman"/>
          <w:sz w:val="20"/>
          <w:szCs w:val="20"/>
        </w:rPr>
        <w:t xml:space="preserve"> </w:t>
      </w:r>
      <w:r w:rsidR="003C4DD6" w:rsidRPr="00BC072A">
        <w:rPr>
          <w:rFonts w:ascii="Times New Roman" w:hAnsi="Times New Roman" w:cs="Times New Roman"/>
          <w:sz w:val="20"/>
          <w:szCs w:val="20"/>
        </w:rPr>
        <w:t xml:space="preserve">of glutathione reduced (GSH), catalase (CAT), superoxide dismutase (SOD), </w:t>
      </w:r>
      <w:r w:rsidR="00566D3D" w:rsidRPr="00BC072A">
        <w:rPr>
          <w:rFonts w:ascii="Times New Roman" w:hAnsi="Times New Roman" w:cs="Times New Roman"/>
          <w:sz w:val="20"/>
          <w:szCs w:val="20"/>
        </w:rPr>
        <w:t>Malondialdehyde</w:t>
      </w:r>
      <w:r w:rsidR="003C4DD6" w:rsidRPr="00BC072A">
        <w:rPr>
          <w:rFonts w:ascii="Times New Roman" w:hAnsi="Times New Roman" w:cs="Times New Roman"/>
          <w:sz w:val="20"/>
          <w:szCs w:val="20"/>
        </w:rPr>
        <w:t xml:space="preserve"> (MDA)</w:t>
      </w:r>
      <w:r w:rsidR="00AA3342" w:rsidRPr="00BC072A">
        <w:rPr>
          <w:rFonts w:ascii="Times New Roman" w:hAnsi="Times New Roman" w:cs="Times New Roman"/>
          <w:sz w:val="20"/>
          <w:szCs w:val="20"/>
        </w:rPr>
        <w:t xml:space="preserve"> as well as</w:t>
      </w:r>
      <w:r w:rsidR="003C4DD6" w:rsidRPr="00BC072A">
        <w:rPr>
          <w:rFonts w:ascii="Times New Roman" w:hAnsi="Times New Roman" w:cs="Times New Roman"/>
          <w:sz w:val="20"/>
          <w:szCs w:val="20"/>
        </w:rPr>
        <w:t xml:space="preserve"> nitric oxide </w:t>
      </w:r>
      <w:r w:rsidR="00AA3342" w:rsidRPr="00BC072A">
        <w:rPr>
          <w:rFonts w:ascii="Times New Roman" w:hAnsi="Times New Roman" w:cs="Times New Roman"/>
          <w:sz w:val="20"/>
          <w:szCs w:val="20"/>
        </w:rPr>
        <w:t>(NO</w:t>
      </w:r>
      <w:r w:rsidR="007E3FA8" w:rsidRPr="00BC072A">
        <w:rPr>
          <w:rFonts w:ascii="Times New Roman" w:hAnsi="Times New Roman" w:cs="Times New Roman"/>
          <w:sz w:val="20"/>
          <w:szCs w:val="20"/>
        </w:rPr>
        <w:t>) l</w:t>
      </w:r>
      <w:r w:rsidR="003C4DD6" w:rsidRPr="00BC072A">
        <w:rPr>
          <w:rFonts w:ascii="Times New Roman" w:hAnsi="Times New Roman" w:cs="Times New Roman"/>
          <w:sz w:val="20"/>
          <w:szCs w:val="20"/>
        </w:rPr>
        <w:t xml:space="preserve">evels were analyzed </w:t>
      </w:r>
      <w:r w:rsidR="00AA3342" w:rsidRPr="00BC072A">
        <w:rPr>
          <w:rFonts w:ascii="Times New Roman" w:hAnsi="Times New Roman" w:cs="Times New Roman"/>
          <w:sz w:val="20"/>
          <w:szCs w:val="20"/>
        </w:rPr>
        <w:t>spectrophotometerically</w:t>
      </w:r>
      <w:r w:rsidR="003C4DD6" w:rsidRPr="00BC072A">
        <w:rPr>
          <w:rFonts w:ascii="Times New Roman" w:hAnsi="Times New Roman" w:cs="Times New Roman"/>
          <w:sz w:val="20"/>
          <w:szCs w:val="20"/>
        </w:rPr>
        <w:t xml:space="preserve">. The serum </w:t>
      </w:r>
      <w:r w:rsidR="006213D2" w:rsidRPr="00BC072A">
        <w:rPr>
          <w:rFonts w:ascii="Times New Roman" w:hAnsi="Times New Roman" w:cs="Times New Roman"/>
          <w:sz w:val="20"/>
          <w:szCs w:val="20"/>
        </w:rPr>
        <w:t xml:space="preserve">vascular endothelial growth factor (VEGF), transforming growth factor beta (TGFβ) concentrations </w:t>
      </w:r>
      <w:r w:rsidR="006213D2" w:rsidRPr="00BC072A">
        <w:rPr>
          <w:rFonts w:ascii="Times New Roman" w:hAnsi="Times New Roman" w:cs="Times New Roman"/>
          <w:noProof/>
          <w:sz w:val="20"/>
          <w:szCs w:val="20"/>
        </w:rPr>
        <w:t xml:space="preserve">and </w:t>
      </w:r>
      <w:r w:rsidR="00AA3342" w:rsidRPr="00BC072A">
        <w:rPr>
          <w:rFonts w:ascii="Times New Roman" w:eastAsia="Calibri" w:hAnsi="Times New Roman" w:cs="Times New Roman"/>
          <w:sz w:val="20"/>
          <w:szCs w:val="20"/>
        </w:rPr>
        <w:t>human Fork head Box Protein p3 (Foxp3) levels were measured</w:t>
      </w:r>
      <w:r w:rsidR="006213D2" w:rsidRPr="00BC072A">
        <w:rPr>
          <w:rFonts w:ascii="Times New Roman" w:hAnsi="Times New Roman" w:cs="Times New Roman"/>
          <w:sz w:val="20"/>
          <w:szCs w:val="20"/>
        </w:rPr>
        <w:t xml:space="preserve"> using ELISA </w:t>
      </w:r>
      <w:r w:rsidR="006213D2" w:rsidRPr="00BC072A">
        <w:rPr>
          <w:rFonts w:ascii="Times New Roman" w:hAnsi="Times New Roman" w:cs="Times New Roman"/>
          <w:noProof/>
          <w:sz w:val="20"/>
          <w:szCs w:val="20"/>
        </w:rPr>
        <w:t>technique</w:t>
      </w:r>
      <w:r w:rsidR="006213D2" w:rsidRPr="00BC072A">
        <w:rPr>
          <w:rFonts w:ascii="Times New Roman" w:hAnsi="Times New Roman" w:cs="Times New Roman"/>
          <w:sz w:val="20"/>
          <w:szCs w:val="20"/>
        </w:rPr>
        <w:t>.</w:t>
      </w:r>
      <w:r w:rsidRPr="00BC072A">
        <w:rPr>
          <w:rFonts w:ascii="Times New Roman" w:hAnsi="Times New Roman" w:cs="Times New Roman"/>
          <w:sz w:val="20"/>
          <w:szCs w:val="20"/>
        </w:rPr>
        <w:t xml:space="preserve"> </w:t>
      </w:r>
      <w:r w:rsidR="006213D2" w:rsidRPr="00BC072A">
        <w:rPr>
          <w:rFonts w:ascii="Times New Roman" w:hAnsi="Times New Roman" w:cs="Times New Roman"/>
          <w:b/>
          <w:bCs/>
          <w:sz w:val="20"/>
          <w:szCs w:val="20"/>
        </w:rPr>
        <w:t>Result</w:t>
      </w:r>
      <w:r w:rsidR="008F16B9" w:rsidRPr="00BC072A">
        <w:rPr>
          <w:rFonts w:ascii="Times New Roman" w:hAnsi="Times New Roman" w:cs="Times New Roman"/>
          <w:b/>
          <w:bCs/>
          <w:sz w:val="20"/>
          <w:szCs w:val="20"/>
        </w:rPr>
        <w:t>:</w:t>
      </w:r>
      <w:r w:rsidR="008F16B9" w:rsidRPr="00BC072A">
        <w:rPr>
          <w:rFonts w:ascii="Times New Roman" w:hAnsi="Times New Roman" w:cs="Times New Roman"/>
          <w:sz w:val="20"/>
          <w:szCs w:val="20"/>
        </w:rPr>
        <w:t xml:space="preserve"> Statistically</w:t>
      </w:r>
      <w:r w:rsidR="0094758F" w:rsidRPr="00BC072A">
        <w:rPr>
          <w:rFonts w:ascii="Times New Roman" w:hAnsi="Times New Roman" w:cs="Times New Roman"/>
          <w:sz w:val="20"/>
          <w:szCs w:val="20"/>
        </w:rPr>
        <w:t>, a highly significant decrease (p&lt;0.001) in the serum levels of</w:t>
      </w:r>
      <w:r w:rsidR="009D23D9" w:rsidRPr="00BC072A">
        <w:rPr>
          <w:rFonts w:ascii="Times New Roman" w:hAnsi="Times New Roman" w:cs="Times New Roman"/>
          <w:sz w:val="20"/>
          <w:szCs w:val="20"/>
        </w:rPr>
        <w:t xml:space="preserve"> </w:t>
      </w:r>
      <w:r w:rsidR="004B035C" w:rsidRPr="00BC072A">
        <w:rPr>
          <w:rFonts w:ascii="Times New Roman" w:hAnsi="Times New Roman" w:cs="Times New Roman"/>
          <w:sz w:val="20"/>
          <w:szCs w:val="20"/>
        </w:rPr>
        <w:t xml:space="preserve">reduced </w:t>
      </w:r>
      <w:r w:rsidR="009D23D9" w:rsidRPr="00BC072A">
        <w:rPr>
          <w:rFonts w:ascii="Times New Roman" w:hAnsi="Times New Roman" w:cs="Times New Roman"/>
          <w:sz w:val="20"/>
          <w:szCs w:val="20"/>
        </w:rPr>
        <w:t>glutathione (</w:t>
      </w:r>
      <w:r w:rsidR="004B035C" w:rsidRPr="00BC072A">
        <w:rPr>
          <w:rFonts w:ascii="Times New Roman" w:hAnsi="Times New Roman" w:cs="Times New Roman"/>
          <w:sz w:val="20"/>
          <w:szCs w:val="20"/>
        </w:rPr>
        <w:t xml:space="preserve">GSH) </w:t>
      </w:r>
      <w:r w:rsidR="009D23D9" w:rsidRPr="00BC072A">
        <w:rPr>
          <w:rFonts w:ascii="Times New Roman" w:hAnsi="Times New Roman" w:cs="Times New Roman"/>
          <w:sz w:val="20"/>
          <w:szCs w:val="20"/>
        </w:rPr>
        <w:t>and catalase (</w:t>
      </w:r>
      <w:r w:rsidR="0094758F" w:rsidRPr="00BC072A">
        <w:rPr>
          <w:rFonts w:ascii="Times New Roman" w:hAnsi="Times New Roman" w:cs="Times New Roman"/>
          <w:color w:val="000000"/>
          <w:sz w:val="20"/>
          <w:szCs w:val="20"/>
          <w:lang w:bidi="ar-EG"/>
        </w:rPr>
        <w:t>CAT</w:t>
      </w:r>
      <w:r w:rsidR="004B035C" w:rsidRPr="00BC072A">
        <w:rPr>
          <w:rFonts w:ascii="Times New Roman" w:hAnsi="Times New Roman" w:cs="Times New Roman"/>
          <w:color w:val="000000"/>
          <w:sz w:val="20"/>
          <w:szCs w:val="20"/>
          <w:lang w:bidi="ar-EG"/>
        </w:rPr>
        <w:t>)</w:t>
      </w:r>
      <w:r w:rsidR="0094758F" w:rsidRPr="00BC072A">
        <w:rPr>
          <w:rFonts w:ascii="Times New Roman" w:hAnsi="Times New Roman" w:cs="Times New Roman"/>
          <w:sz w:val="20"/>
          <w:szCs w:val="20"/>
        </w:rPr>
        <w:t xml:space="preserve"> were recorded in the </w:t>
      </w:r>
      <w:r w:rsidR="0094758F" w:rsidRPr="00BC072A">
        <w:rPr>
          <w:rFonts w:ascii="Times New Roman" w:hAnsi="Times New Roman" w:cs="Times New Roman"/>
          <w:noProof/>
          <w:sz w:val="20"/>
          <w:szCs w:val="20"/>
        </w:rPr>
        <w:t>high risk</w:t>
      </w:r>
      <w:r w:rsidR="004B035C" w:rsidRPr="00BC072A">
        <w:rPr>
          <w:rFonts w:ascii="Times New Roman" w:hAnsi="Times New Roman" w:cs="Times New Roman"/>
          <w:noProof/>
          <w:sz w:val="20"/>
          <w:szCs w:val="20"/>
        </w:rPr>
        <w:t xml:space="preserve"> </w:t>
      </w:r>
      <w:r w:rsidR="009D23D9" w:rsidRPr="00BC072A">
        <w:rPr>
          <w:rFonts w:ascii="Times New Roman" w:hAnsi="Times New Roman" w:cs="Times New Roman"/>
          <w:noProof/>
          <w:sz w:val="20"/>
          <w:szCs w:val="20"/>
        </w:rPr>
        <w:t>and breast</w:t>
      </w:r>
      <w:r w:rsidR="0094758F" w:rsidRPr="00BC072A">
        <w:rPr>
          <w:rFonts w:ascii="Times New Roman" w:hAnsi="Times New Roman" w:cs="Times New Roman"/>
          <w:sz w:val="20"/>
          <w:szCs w:val="20"/>
        </w:rPr>
        <w:t xml:space="preserve"> cancer groups</w:t>
      </w:r>
      <w:r w:rsidR="004B035C" w:rsidRPr="00BC072A">
        <w:rPr>
          <w:rFonts w:ascii="Times New Roman" w:hAnsi="Times New Roman" w:cs="Times New Roman"/>
          <w:sz w:val="20"/>
          <w:szCs w:val="20"/>
        </w:rPr>
        <w:t xml:space="preserve">. Elevation </w:t>
      </w:r>
      <w:r w:rsidR="00E85BBE" w:rsidRPr="00BC072A">
        <w:rPr>
          <w:rFonts w:ascii="Times New Roman" w:hAnsi="Times New Roman" w:cs="Times New Roman"/>
          <w:sz w:val="20"/>
          <w:szCs w:val="20"/>
        </w:rPr>
        <w:t>in the</w:t>
      </w:r>
      <w:r w:rsidR="004B035C" w:rsidRPr="00BC072A">
        <w:rPr>
          <w:rFonts w:ascii="Times New Roman" w:hAnsi="Times New Roman" w:cs="Times New Roman"/>
          <w:sz w:val="20"/>
          <w:szCs w:val="20"/>
        </w:rPr>
        <w:t xml:space="preserve"> serum superoxide dismutase (SOD), </w:t>
      </w:r>
      <w:r w:rsidR="00566D3D" w:rsidRPr="00BC072A">
        <w:rPr>
          <w:rFonts w:ascii="Times New Roman" w:hAnsi="Times New Roman" w:cs="Times New Roman"/>
          <w:sz w:val="20"/>
          <w:szCs w:val="20"/>
        </w:rPr>
        <w:t>Malondialdehyde</w:t>
      </w:r>
      <w:r w:rsidR="004B035C" w:rsidRPr="00BC072A">
        <w:rPr>
          <w:rFonts w:ascii="Times New Roman" w:hAnsi="Times New Roman" w:cs="Times New Roman"/>
          <w:sz w:val="20"/>
          <w:szCs w:val="20"/>
        </w:rPr>
        <w:t xml:space="preserve"> (MDA) and nitric oxide (NO) were also reported in both </w:t>
      </w:r>
      <w:r w:rsidR="00E85BBE" w:rsidRPr="00BC072A">
        <w:rPr>
          <w:rFonts w:ascii="Times New Roman" w:hAnsi="Times New Roman" w:cs="Times New Roman"/>
          <w:sz w:val="20"/>
          <w:szCs w:val="20"/>
        </w:rPr>
        <w:t>groups</w:t>
      </w:r>
      <w:r w:rsidR="004B035C" w:rsidRPr="00BC072A">
        <w:rPr>
          <w:rFonts w:ascii="Times New Roman" w:hAnsi="Times New Roman" w:cs="Times New Roman"/>
          <w:sz w:val="20"/>
          <w:szCs w:val="20"/>
        </w:rPr>
        <w:t>. These changes were more pronounced in the breast cancer group than the high risk group</w:t>
      </w:r>
      <w:r w:rsidRPr="00BC072A">
        <w:rPr>
          <w:rFonts w:ascii="Times New Roman" w:hAnsi="Times New Roman" w:cs="Times New Roman"/>
          <w:sz w:val="20"/>
          <w:szCs w:val="20"/>
        </w:rPr>
        <w:t xml:space="preserve"> </w:t>
      </w:r>
      <w:r w:rsidR="004B035C" w:rsidRPr="00BC072A">
        <w:rPr>
          <w:rFonts w:ascii="Times New Roman" w:hAnsi="Times New Roman" w:cs="Times New Roman"/>
          <w:sz w:val="20"/>
          <w:szCs w:val="20"/>
        </w:rPr>
        <w:t>as compared to the control group values</w:t>
      </w:r>
      <w:r w:rsidR="00A34CA0" w:rsidRPr="00BC072A">
        <w:rPr>
          <w:rFonts w:ascii="Times New Roman" w:hAnsi="Times New Roman" w:cs="Times New Roman"/>
          <w:sz w:val="20"/>
          <w:szCs w:val="20"/>
        </w:rPr>
        <w:t>.</w:t>
      </w:r>
      <w:r w:rsidRPr="00BC072A">
        <w:rPr>
          <w:rFonts w:ascii="Times New Roman" w:hAnsi="Times New Roman" w:cs="Times New Roman"/>
          <w:sz w:val="20"/>
          <w:szCs w:val="20"/>
        </w:rPr>
        <w:t xml:space="preserve"> </w:t>
      </w:r>
      <w:r w:rsidR="00A34CA0" w:rsidRPr="00BC072A">
        <w:rPr>
          <w:rFonts w:ascii="Times New Roman" w:hAnsi="Times New Roman" w:cs="Times New Roman"/>
          <w:sz w:val="20"/>
          <w:szCs w:val="20"/>
        </w:rPr>
        <w:t xml:space="preserve">Meanwhile, </w:t>
      </w:r>
      <w:r w:rsidR="006213D2" w:rsidRPr="00BC072A">
        <w:rPr>
          <w:rFonts w:ascii="Times New Roman" w:hAnsi="Times New Roman" w:cs="Times New Roman"/>
          <w:sz w:val="20"/>
          <w:szCs w:val="20"/>
        </w:rPr>
        <w:t>VEGF</w:t>
      </w:r>
      <w:r w:rsidR="00566D3D" w:rsidRPr="00BC072A">
        <w:rPr>
          <w:rFonts w:ascii="Times New Roman" w:hAnsi="Times New Roman" w:cs="Times New Roman"/>
          <w:sz w:val="20"/>
          <w:szCs w:val="20"/>
        </w:rPr>
        <w:t>, TGF</w:t>
      </w:r>
      <w:r w:rsidR="00A34CA0" w:rsidRPr="00BC072A">
        <w:rPr>
          <w:rFonts w:ascii="Times New Roman" w:hAnsi="Times New Roman" w:cs="Times New Roman"/>
          <w:sz w:val="20"/>
          <w:szCs w:val="20"/>
        </w:rPr>
        <w:t>-</w:t>
      </w:r>
      <w:r w:rsidR="006213D2" w:rsidRPr="00BC072A">
        <w:rPr>
          <w:rFonts w:ascii="Times New Roman" w:hAnsi="Times New Roman" w:cs="Times New Roman"/>
          <w:sz w:val="20"/>
          <w:szCs w:val="20"/>
        </w:rPr>
        <w:t>β</w:t>
      </w:r>
      <w:r w:rsidR="00A34CA0" w:rsidRPr="00BC072A">
        <w:rPr>
          <w:rFonts w:ascii="Times New Roman" w:hAnsi="Times New Roman" w:cs="Times New Roman"/>
          <w:sz w:val="20"/>
          <w:szCs w:val="20"/>
        </w:rPr>
        <w:t xml:space="preserve"> and</w:t>
      </w:r>
      <w:r w:rsidR="00C87FFA" w:rsidRPr="00BC072A">
        <w:rPr>
          <w:rFonts w:ascii="Times New Roman" w:hAnsi="Times New Roman" w:cs="Times New Roman"/>
          <w:sz w:val="20"/>
          <w:szCs w:val="20"/>
        </w:rPr>
        <w:t xml:space="preserve"> FOXP3</w:t>
      </w:r>
      <w:r w:rsidR="006213D2" w:rsidRPr="00BC072A">
        <w:rPr>
          <w:rFonts w:ascii="Times New Roman" w:hAnsi="Times New Roman" w:cs="Times New Roman"/>
          <w:sz w:val="20"/>
          <w:szCs w:val="20"/>
        </w:rPr>
        <w:t xml:space="preserve"> revealed significantly elevated levels in the invasive breast carcinoma and high-risk groups as compared to he</w:t>
      </w:r>
      <w:r w:rsidR="00F22B46" w:rsidRPr="00BC072A">
        <w:rPr>
          <w:rFonts w:ascii="Times New Roman" w:hAnsi="Times New Roman" w:cs="Times New Roman"/>
          <w:sz w:val="20"/>
          <w:szCs w:val="20"/>
        </w:rPr>
        <w:t>althy control group (p &lt; 0.001</w:t>
      </w:r>
      <w:r w:rsidR="008F16B9" w:rsidRPr="00BC072A">
        <w:rPr>
          <w:rFonts w:ascii="Times New Roman" w:hAnsi="Times New Roman" w:cs="Times New Roman"/>
          <w:sz w:val="20"/>
          <w:szCs w:val="20"/>
        </w:rPr>
        <w:t>) that</w:t>
      </w:r>
      <w:r w:rsidR="006213D2" w:rsidRPr="00BC072A">
        <w:rPr>
          <w:rFonts w:ascii="Times New Roman" w:hAnsi="Times New Roman" w:cs="Times New Roman"/>
          <w:sz w:val="20"/>
          <w:szCs w:val="20"/>
        </w:rPr>
        <w:t xml:space="preserve"> was more detectable in patients with breast carcinoma. Furthermore, </w:t>
      </w:r>
      <w:r w:rsidR="00E061C7" w:rsidRPr="00BC072A">
        <w:rPr>
          <w:rFonts w:ascii="Times New Roman" w:hAnsi="Times New Roman" w:cs="Times New Roman"/>
          <w:sz w:val="20"/>
          <w:szCs w:val="20"/>
        </w:rPr>
        <w:t>a significant</w:t>
      </w:r>
      <w:r w:rsidR="006213D2" w:rsidRPr="00BC072A">
        <w:rPr>
          <w:rFonts w:ascii="Times New Roman" w:hAnsi="Times New Roman" w:cs="Times New Roman"/>
          <w:sz w:val="20"/>
          <w:szCs w:val="20"/>
        </w:rPr>
        <w:t xml:space="preserve"> correlation between </w:t>
      </w:r>
      <w:r w:rsidR="00E061C7" w:rsidRPr="00BC072A">
        <w:rPr>
          <w:rFonts w:ascii="Times New Roman" w:hAnsi="Times New Roman" w:cs="Times New Roman"/>
          <w:sz w:val="20"/>
          <w:szCs w:val="20"/>
        </w:rPr>
        <w:t xml:space="preserve">the serum levels of reduced </w:t>
      </w:r>
      <w:r w:rsidR="008F16B9" w:rsidRPr="00BC072A">
        <w:rPr>
          <w:rFonts w:ascii="Times New Roman" w:hAnsi="Times New Roman" w:cs="Times New Roman"/>
          <w:sz w:val="20"/>
          <w:szCs w:val="20"/>
        </w:rPr>
        <w:t>glutathione (</w:t>
      </w:r>
      <w:r w:rsidR="00E061C7" w:rsidRPr="00BC072A">
        <w:rPr>
          <w:rFonts w:ascii="Times New Roman" w:hAnsi="Times New Roman" w:cs="Times New Roman"/>
          <w:sz w:val="20"/>
          <w:szCs w:val="20"/>
        </w:rPr>
        <w:t>GSH)</w:t>
      </w:r>
      <w:r w:rsidR="008F16B9" w:rsidRPr="00BC072A">
        <w:rPr>
          <w:rFonts w:ascii="Times New Roman" w:hAnsi="Times New Roman" w:cs="Times New Roman"/>
          <w:sz w:val="20"/>
          <w:szCs w:val="20"/>
        </w:rPr>
        <w:t>, catalase</w:t>
      </w:r>
      <w:r w:rsidR="00E061C7" w:rsidRPr="00BC072A">
        <w:rPr>
          <w:rFonts w:ascii="Times New Roman" w:hAnsi="Times New Roman" w:cs="Times New Roman"/>
          <w:sz w:val="20"/>
          <w:szCs w:val="20"/>
        </w:rPr>
        <w:t xml:space="preserve"> (</w:t>
      </w:r>
      <w:r w:rsidR="00E061C7" w:rsidRPr="00BC072A">
        <w:rPr>
          <w:rFonts w:ascii="Times New Roman" w:hAnsi="Times New Roman" w:cs="Times New Roman"/>
          <w:color w:val="000000"/>
          <w:sz w:val="20"/>
          <w:szCs w:val="20"/>
          <w:lang w:bidi="ar-EG"/>
        </w:rPr>
        <w:t xml:space="preserve">CAT), </w:t>
      </w:r>
      <w:r w:rsidR="00E061C7" w:rsidRPr="00BC072A">
        <w:rPr>
          <w:rFonts w:ascii="Times New Roman" w:hAnsi="Times New Roman" w:cs="Times New Roman"/>
          <w:sz w:val="20"/>
          <w:szCs w:val="20"/>
        </w:rPr>
        <w:t xml:space="preserve">superoxide dismutase (SOD), </w:t>
      </w:r>
      <w:r w:rsidR="00566D3D" w:rsidRPr="00BC072A">
        <w:rPr>
          <w:rFonts w:ascii="Times New Roman" w:hAnsi="Times New Roman" w:cs="Times New Roman"/>
          <w:sz w:val="20"/>
          <w:szCs w:val="20"/>
        </w:rPr>
        <w:t>Malondialdehyde</w:t>
      </w:r>
      <w:r w:rsidR="00E061C7" w:rsidRPr="00BC072A">
        <w:rPr>
          <w:rFonts w:ascii="Times New Roman" w:hAnsi="Times New Roman" w:cs="Times New Roman"/>
          <w:sz w:val="20"/>
          <w:szCs w:val="20"/>
        </w:rPr>
        <w:t xml:space="preserve"> (MDA) and nitric oxide (NO) with VEGF</w:t>
      </w:r>
      <w:r w:rsidR="008F16B9" w:rsidRPr="00BC072A">
        <w:rPr>
          <w:rFonts w:ascii="Times New Roman" w:hAnsi="Times New Roman" w:cs="Times New Roman"/>
          <w:sz w:val="20"/>
          <w:szCs w:val="20"/>
        </w:rPr>
        <w:t>, TGF</w:t>
      </w:r>
      <w:r w:rsidR="00E061C7" w:rsidRPr="00BC072A">
        <w:rPr>
          <w:rFonts w:ascii="Times New Roman" w:hAnsi="Times New Roman" w:cs="Times New Roman"/>
          <w:sz w:val="20"/>
          <w:szCs w:val="20"/>
        </w:rPr>
        <w:t>-β and FOXP3</w:t>
      </w:r>
      <w:r w:rsidR="00181608" w:rsidRPr="00BC072A">
        <w:rPr>
          <w:rFonts w:ascii="Times New Roman" w:hAnsi="Times New Roman" w:cs="Times New Roman" w:hint="eastAsia"/>
          <w:sz w:val="20"/>
          <w:szCs w:val="20"/>
          <w:lang w:eastAsia="zh-CN"/>
        </w:rPr>
        <w:t xml:space="preserve"> </w:t>
      </w:r>
      <w:r w:rsidR="00E061C7" w:rsidRPr="00BC072A">
        <w:rPr>
          <w:rFonts w:ascii="Times New Roman" w:hAnsi="Times New Roman" w:cs="Times New Roman"/>
          <w:sz w:val="20"/>
          <w:szCs w:val="20"/>
        </w:rPr>
        <w:t>levels</w:t>
      </w:r>
      <w:r w:rsidR="00C91B8E" w:rsidRPr="00BC072A">
        <w:rPr>
          <w:rFonts w:ascii="Times New Roman" w:hAnsi="Times New Roman" w:cs="Times New Roman"/>
          <w:sz w:val="20"/>
          <w:szCs w:val="20"/>
        </w:rPr>
        <w:t xml:space="preserve"> were observed</w:t>
      </w:r>
      <w:r w:rsidR="00E061C7" w:rsidRPr="00BC072A">
        <w:rPr>
          <w:rFonts w:ascii="Times New Roman" w:hAnsi="Times New Roman" w:cs="Times New Roman"/>
          <w:sz w:val="20"/>
          <w:szCs w:val="20"/>
        </w:rPr>
        <w:t>.</w:t>
      </w:r>
      <w:r w:rsidR="00181608" w:rsidRPr="00BC072A">
        <w:rPr>
          <w:rFonts w:ascii="Times New Roman" w:hAnsi="Times New Roman" w:cs="Times New Roman" w:hint="eastAsia"/>
          <w:sz w:val="20"/>
          <w:szCs w:val="20"/>
          <w:lang w:eastAsia="zh-CN"/>
        </w:rPr>
        <w:t xml:space="preserve"> </w:t>
      </w:r>
      <w:r w:rsidR="006213D2" w:rsidRPr="00BC072A">
        <w:rPr>
          <w:rFonts w:ascii="Times New Roman" w:hAnsi="Times New Roman" w:cs="Times New Roman"/>
          <w:b/>
          <w:bCs/>
          <w:sz w:val="20"/>
          <w:szCs w:val="20"/>
        </w:rPr>
        <w:t>Conclusion</w:t>
      </w:r>
      <w:r w:rsidR="006213D2" w:rsidRPr="00BC072A">
        <w:rPr>
          <w:rFonts w:ascii="Times New Roman" w:hAnsi="Times New Roman" w:cs="Times New Roman"/>
          <w:sz w:val="20"/>
          <w:szCs w:val="20"/>
        </w:rPr>
        <w:t xml:space="preserve">: </w:t>
      </w:r>
      <w:r w:rsidR="00E36B0D" w:rsidRPr="00BC072A">
        <w:rPr>
          <w:rFonts w:ascii="Times New Roman" w:hAnsi="Times New Roman" w:cs="Times New Roman"/>
          <w:sz w:val="20"/>
          <w:szCs w:val="20"/>
        </w:rPr>
        <w:t xml:space="preserve">Reduction of most antioxidant levels except for SOD levels that may be a compensatory </w:t>
      </w:r>
      <w:r w:rsidR="00566D3D" w:rsidRPr="00BC072A">
        <w:rPr>
          <w:rFonts w:ascii="Times New Roman" w:hAnsi="Times New Roman" w:cs="Times New Roman"/>
          <w:sz w:val="20"/>
          <w:szCs w:val="20"/>
        </w:rPr>
        <w:t>up regulation</w:t>
      </w:r>
      <w:r w:rsidR="00E36B0D" w:rsidRPr="00BC072A">
        <w:rPr>
          <w:rFonts w:ascii="Times New Roman" w:hAnsi="Times New Roman" w:cs="Times New Roman"/>
          <w:sz w:val="20"/>
          <w:szCs w:val="20"/>
        </w:rPr>
        <w:t xml:space="preserve"> in response to elevation of oxidative stress especially in breast cancer patients</w:t>
      </w:r>
      <w:r w:rsidRPr="00BC072A">
        <w:rPr>
          <w:rFonts w:ascii="Times New Roman" w:hAnsi="Times New Roman" w:cs="Times New Roman"/>
          <w:sz w:val="20"/>
          <w:szCs w:val="20"/>
        </w:rPr>
        <w:t xml:space="preserve"> </w:t>
      </w:r>
      <w:r w:rsidR="004D78A8" w:rsidRPr="00BC072A">
        <w:rPr>
          <w:rFonts w:ascii="Times New Roman" w:hAnsi="Times New Roman" w:cs="Times New Roman"/>
          <w:sz w:val="20"/>
          <w:szCs w:val="20"/>
        </w:rPr>
        <w:t>were paralleled by</w:t>
      </w:r>
      <w:r w:rsidRPr="00BC072A">
        <w:rPr>
          <w:rFonts w:ascii="Times New Roman" w:hAnsi="Times New Roman" w:cs="Times New Roman"/>
          <w:sz w:val="20"/>
          <w:szCs w:val="20"/>
        </w:rPr>
        <w:t xml:space="preserve"> </w:t>
      </w:r>
      <w:r w:rsidR="004D78A8" w:rsidRPr="00BC072A">
        <w:rPr>
          <w:rFonts w:ascii="Times New Roman" w:hAnsi="Times New Roman" w:cs="Times New Roman"/>
          <w:sz w:val="20"/>
          <w:szCs w:val="20"/>
        </w:rPr>
        <w:t>h</w:t>
      </w:r>
      <w:r w:rsidR="00E36B0D" w:rsidRPr="00BC072A">
        <w:rPr>
          <w:rFonts w:ascii="Times New Roman" w:hAnsi="Times New Roman" w:cs="Times New Roman"/>
          <w:sz w:val="20"/>
          <w:szCs w:val="20"/>
        </w:rPr>
        <w:t>igh levels of VEGF</w:t>
      </w:r>
      <w:r w:rsidR="00566D3D" w:rsidRPr="00BC072A">
        <w:rPr>
          <w:rFonts w:ascii="Times New Roman" w:hAnsi="Times New Roman" w:cs="Times New Roman"/>
          <w:sz w:val="20"/>
          <w:szCs w:val="20"/>
        </w:rPr>
        <w:t>, TGF</w:t>
      </w:r>
      <w:r w:rsidR="00E36B0D" w:rsidRPr="00BC072A">
        <w:rPr>
          <w:rFonts w:ascii="Times New Roman" w:hAnsi="Times New Roman" w:cs="Times New Roman"/>
          <w:sz w:val="20"/>
          <w:szCs w:val="20"/>
        </w:rPr>
        <w:t>-B and Foxp3</w:t>
      </w:r>
      <w:r w:rsidR="00051111" w:rsidRPr="00BC072A">
        <w:rPr>
          <w:rFonts w:ascii="Times New Roman" w:hAnsi="Times New Roman" w:cs="Times New Roman"/>
          <w:sz w:val="20"/>
          <w:szCs w:val="20"/>
        </w:rPr>
        <w:t xml:space="preserve">with different degrees </w:t>
      </w:r>
      <w:r w:rsidR="00E36B0D" w:rsidRPr="00BC072A">
        <w:rPr>
          <w:rFonts w:ascii="Times New Roman" w:hAnsi="Times New Roman" w:cs="Times New Roman"/>
          <w:sz w:val="20"/>
          <w:szCs w:val="20"/>
        </w:rPr>
        <w:t xml:space="preserve">in </w:t>
      </w:r>
      <w:r w:rsidR="002114A7" w:rsidRPr="00BC072A">
        <w:rPr>
          <w:rFonts w:ascii="Times New Roman" w:hAnsi="Times New Roman" w:cs="Times New Roman"/>
          <w:sz w:val="20"/>
          <w:szCs w:val="20"/>
        </w:rPr>
        <w:t>high risk and</w:t>
      </w:r>
      <w:r w:rsidRPr="00BC072A">
        <w:rPr>
          <w:rFonts w:ascii="Times New Roman" w:hAnsi="Times New Roman" w:cs="Times New Roman"/>
          <w:sz w:val="20"/>
          <w:szCs w:val="20"/>
        </w:rPr>
        <w:t xml:space="preserve"> </w:t>
      </w:r>
      <w:r w:rsidR="002114A7" w:rsidRPr="00BC072A">
        <w:rPr>
          <w:rFonts w:ascii="Times New Roman" w:hAnsi="Times New Roman" w:cs="Times New Roman"/>
          <w:sz w:val="20"/>
          <w:szCs w:val="20"/>
        </w:rPr>
        <w:t>breast cancer</w:t>
      </w:r>
      <w:r w:rsidRPr="00BC072A">
        <w:rPr>
          <w:rFonts w:ascii="Times New Roman" w:hAnsi="Times New Roman" w:cs="Times New Roman"/>
          <w:sz w:val="20"/>
          <w:szCs w:val="20"/>
        </w:rPr>
        <w:t xml:space="preserve"> </w:t>
      </w:r>
      <w:r w:rsidR="002114A7" w:rsidRPr="00BC072A">
        <w:rPr>
          <w:rFonts w:ascii="Times New Roman" w:hAnsi="Times New Roman" w:cs="Times New Roman"/>
          <w:sz w:val="20"/>
          <w:szCs w:val="20"/>
        </w:rPr>
        <w:t>patients.</w:t>
      </w:r>
      <w:r w:rsidR="00051111" w:rsidRPr="00BC072A">
        <w:rPr>
          <w:rFonts w:ascii="Times New Roman" w:hAnsi="Times New Roman" w:cs="Times New Roman"/>
          <w:sz w:val="20"/>
          <w:szCs w:val="20"/>
        </w:rPr>
        <w:t xml:space="preserve"> Oxidant/antioxidant changes </w:t>
      </w:r>
      <w:r w:rsidR="006213D2" w:rsidRPr="00BC072A">
        <w:rPr>
          <w:rFonts w:ascii="Times New Roman" w:hAnsi="Times New Roman" w:cs="Times New Roman"/>
          <w:sz w:val="20"/>
          <w:szCs w:val="20"/>
        </w:rPr>
        <w:t>may be promising biomarkers which play an important role for the early detection of breast cancer.</w:t>
      </w:r>
    </w:p>
    <w:p w:rsidR="00FB531F" w:rsidRPr="00BC072A" w:rsidRDefault="00FB531F" w:rsidP="00CD4903">
      <w:pPr>
        <w:autoSpaceDE w:val="0"/>
        <w:autoSpaceDN w:val="0"/>
        <w:adjustRightInd w:val="0"/>
        <w:snapToGrid w:val="0"/>
        <w:spacing w:line="240" w:lineRule="auto"/>
        <w:jc w:val="both"/>
        <w:rPr>
          <w:rFonts w:ascii="Times New Roman" w:hAnsi="Times New Roman" w:cs="Times New Roman"/>
          <w:b/>
          <w:bCs/>
          <w:sz w:val="20"/>
          <w:szCs w:val="20"/>
        </w:rPr>
      </w:pPr>
      <w:r w:rsidRPr="00BC072A">
        <w:rPr>
          <w:rFonts w:ascii="Times New Roman" w:hAnsi="Times New Roman" w:cs="Times New Roman" w:hint="eastAsia"/>
          <w:b/>
          <w:sz w:val="20"/>
          <w:szCs w:val="20"/>
          <w:lang w:val="en-GB"/>
        </w:rPr>
        <w:t>[</w:t>
      </w:r>
      <w:r w:rsidRPr="00BC072A">
        <w:rPr>
          <w:rFonts w:ascii="Times New Roman" w:eastAsia="Times New Roman" w:hAnsi="Times New Roman" w:cs="Times New Roman"/>
          <w:noProof/>
          <w:sz w:val="20"/>
          <w:szCs w:val="20"/>
        </w:rPr>
        <w:t>Rasha</w:t>
      </w:r>
      <w:r w:rsidRPr="00BC072A">
        <w:rPr>
          <w:rFonts w:ascii="Times New Roman" w:eastAsia="Times New Roman" w:hAnsi="Times New Roman" w:cs="Times New Roman"/>
          <w:sz w:val="20"/>
          <w:szCs w:val="20"/>
        </w:rPr>
        <w:t xml:space="preserve"> A</w:t>
      </w:r>
      <w:r w:rsidR="007E3FA8" w:rsidRPr="00BC072A">
        <w:rPr>
          <w:rFonts w:ascii="Times New Roman" w:eastAsia="Times New Roman" w:hAnsi="Times New Roman" w:cs="Times New Roman"/>
          <w:sz w:val="20"/>
          <w:szCs w:val="20"/>
        </w:rPr>
        <w:t>. A</w:t>
      </w:r>
      <w:r w:rsidRPr="00BC072A">
        <w:rPr>
          <w:rFonts w:ascii="Times New Roman" w:eastAsia="Times New Roman" w:hAnsi="Times New Roman" w:cs="Times New Roman"/>
          <w:sz w:val="20"/>
          <w:szCs w:val="20"/>
        </w:rPr>
        <w:t>. Elsayed,</w:t>
      </w:r>
      <w:r w:rsidRPr="00BC072A">
        <w:rPr>
          <w:rFonts w:ascii="Times New Roman" w:eastAsia="Times New Roman" w:hAnsi="Times New Roman" w:cs="Times New Roman"/>
          <w:sz w:val="20"/>
          <w:szCs w:val="20"/>
          <w:lang w:bidi="ar-EG"/>
        </w:rPr>
        <w:t xml:space="preserve"> Zeinab E. M. Hanafy,</w:t>
      </w:r>
      <w:r w:rsidRPr="00BC072A">
        <w:rPr>
          <w:rFonts w:ascii="Times New Roman" w:eastAsia="Times New Roman" w:hAnsi="Times New Roman" w:cs="Times New Roman"/>
          <w:sz w:val="20"/>
          <w:szCs w:val="20"/>
        </w:rPr>
        <w:t xml:space="preserve"> Motawa E. El-Housein</w:t>
      </w:r>
      <w:r w:rsidRPr="00BC072A">
        <w:rPr>
          <w:rFonts w:ascii="Times New Roman" w:eastAsia="Times New Roman" w:hAnsi="Times New Roman" w:cs="Times New Roman"/>
          <w:noProof/>
          <w:sz w:val="20"/>
          <w:szCs w:val="20"/>
        </w:rPr>
        <w:t xml:space="preserve">, </w:t>
      </w:r>
      <w:r w:rsidR="002242C9" w:rsidRPr="00BC072A">
        <w:rPr>
          <w:rFonts w:ascii="Times New Roman" w:eastAsia="Times New Roman" w:hAnsi="Times New Roman" w:cs="Times New Roman"/>
          <w:noProof/>
          <w:sz w:val="20"/>
          <w:szCs w:val="20"/>
        </w:rPr>
        <w:t>H</w:t>
      </w:r>
      <w:r w:rsidR="002242C9">
        <w:rPr>
          <w:rFonts w:ascii="Times New Roman" w:eastAsia="Times New Roman" w:hAnsi="Times New Roman" w:cs="Times New Roman"/>
          <w:noProof/>
          <w:sz w:val="20"/>
          <w:szCs w:val="20"/>
        </w:rPr>
        <w:t>e</w:t>
      </w:r>
      <w:r w:rsidR="002242C9" w:rsidRPr="00BC072A">
        <w:rPr>
          <w:rFonts w:ascii="Times New Roman" w:eastAsia="Times New Roman" w:hAnsi="Times New Roman" w:cs="Times New Roman"/>
          <w:noProof/>
          <w:sz w:val="20"/>
          <w:szCs w:val="20"/>
        </w:rPr>
        <w:t>nd</w:t>
      </w:r>
      <w:r w:rsidR="002242C9" w:rsidRPr="00BC072A">
        <w:rPr>
          <w:rFonts w:ascii="Times New Roman" w:eastAsia="Times New Roman" w:hAnsi="Times New Roman" w:cs="Times New Roman"/>
          <w:sz w:val="20"/>
          <w:szCs w:val="20"/>
        </w:rPr>
        <w:t xml:space="preserve"> F</w:t>
      </w:r>
      <w:r w:rsidR="002242C9">
        <w:rPr>
          <w:rFonts w:ascii="Times New Roman" w:eastAsia="Times New Roman" w:hAnsi="Times New Roman" w:cs="Times New Roman"/>
          <w:sz w:val="20"/>
          <w:szCs w:val="20"/>
        </w:rPr>
        <w:t>ouad Abd El Fattah</w:t>
      </w:r>
      <w:r w:rsidR="002242C9" w:rsidRPr="00BC072A">
        <w:rPr>
          <w:rFonts w:ascii="Times New Roman" w:eastAsia="Times New Roman" w:hAnsi="Times New Roman" w:cs="Times New Roman"/>
          <w:noProof/>
          <w:sz w:val="20"/>
          <w:szCs w:val="20"/>
        </w:rPr>
        <w:t xml:space="preserve"> </w:t>
      </w:r>
      <w:r w:rsidRPr="00BC072A">
        <w:rPr>
          <w:rFonts w:ascii="Times New Roman" w:eastAsia="Times New Roman" w:hAnsi="Times New Roman" w:cs="Times New Roman"/>
          <w:noProof/>
          <w:sz w:val="20"/>
          <w:szCs w:val="20"/>
        </w:rPr>
        <w:t>and Effat</w:t>
      </w:r>
      <w:r w:rsidRPr="00BC072A">
        <w:rPr>
          <w:rFonts w:ascii="Times New Roman" w:eastAsia="Times New Roman" w:hAnsi="Times New Roman" w:cs="Times New Roman"/>
          <w:sz w:val="20"/>
          <w:szCs w:val="20"/>
        </w:rPr>
        <w:t xml:space="preserve"> </w:t>
      </w:r>
      <w:r w:rsidR="00CD4903" w:rsidRPr="00BC072A">
        <w:rPr>
          <w:rFonts w:ascii="Times New Roman" w:eastAsia="Times New Roman" w:hAnsi="Times New Roman" w:cs="Times New Roman"/>
          <w:sz w:val="20"/>
          <w:szCs w:val="20"/>
        </w:rPr>
        <w:t>Th</w:t>
      </w:r>
      <w:r w:rsidR="00CD4903">
        <w:rPr>
          <w:rFonts w:ascii="Times New Roman" w:eastAsia="Times New Roman" w:hAnsi="Times New Roman" w:cs="Times New Roman"/>
          <w:sz w:val="20"/>
          <w:szCs w:val="20"/>
        </w:rPr>
        <w:t>arwat</w:t>
      </w:r>
      <w:r w:rsidRPr="00BC072A">
        <w:rPr>
          <w:rFonts w:ascii="Times New Roman" w:eastAsia="Times New Roman" w:hAnsi="Times New Roman" w:cs="Times New Roman"/>
          <w:sz w:val="20"/>
          <w:szCs w:val="20"/>
        </w:rPr>
        <w:t xml:space="preserve"> </w:t>
      </w:r>
      <w:r w:rsidRPr="00BC072A">
        <w:rPr>
          <w:rFonts w:ascii="Times New Roman" w:eastAsia="Times New Roman" w:hAnsi="Times New Roman" w:cs="Times New Roman"/>
          <w:noProof/>
          <w:sz w:val="20"/>
          <w:szCs w:val="20"/>
        </w:rPr>
        <w:t>Lotf</w:t>
      </w:r>
      <w:r w:rsidRPr="00BC072A">
        <w:rPr>
          <w:rFonts w:ascii="Times New Roman" w:hAnsi="Times New Roman" w:cs="Times New Roman"/>
          <w:sz w:val="20"/>
          <w:szCs w:val="20"/>
        </w:rPr>
        <w:t xml:space="preserve">. </w:t>
      </w:r>
      <w:r w:rsidRPr="00BC072A">
        <w:rPr>
          <w:rFonts w:ascii="Times New Roman" w:hAnsi="Times New Roman" w:cs="Times New Roman"/>
          <w:b/>
          <w:bCs/>
          <w:sz w:val="20"/>
          <w:szCs w:val="20"/>
        </w:rPr>
        <w:t xml:space="preserve">Oxidant / antioxidant parameters in breast cancer patients and its relation to </w:t>
      </w:r>
      <w:r w:rsidRPr="00BC072A">
        <w:rPr>
          <w:rFonts w:ascii="Times New Roman" w:hAnsi="Times New Roman" w:cs="Times New Roman"/>
          <w:b/>
          <w:bCs/>
          <w:noProof/>
          <w:sz w:val="20"/>
          <w:szCs w:val="20"/>
        </w:rPr>
        <w:t xml:space="preserve">VEGF, </w:t>
      </w:r>
      <w:r w:rsidRPr="00BC072A">
        <w:rPr>
          <w:rFonts w:ascii="Times New Roman" w:hAnsi="Times New Roman" w:cs="Times New Roman"/>
          <w:b/>
          <w:bCs/>
          <w:sz w:val="20"/>
          <w:szCs w:val="20"/>
        </w:rPr>
        <w:t>TGF-β or Foxp3 factors</w:t>
      </w:r>
      <w:r w:rsidRPr="00BC072A">
        <w:rPr>
          <w:rFonts w:ascii="Times New Roman" w:eastAsia="Times New Roman" w:hAnsi="Times New Roman" w:cs="Times New Roman"/>
          <w:b/>
          <w:bCs/>
          <w:sz w:val="20"/>
          <w:szCs w:val="20"/>
          <w:lang w:bidi="fa-IR"/>
        </w:rPr>
        <w:t>.</w:t>
      </w:r>
      <w:r w:rsidRPr="00BC072A">
        <w:rPr>
          <w:rFonts w:ascii="Times New Roman" w:hAnsi="Times New Roman" w:cs="Times New Roman"/>
          <w:i/>
          <w:sz w:val="20"/>
          <w:szCs w:val="20"/>
        </w:rPr>
        <w:t xml:space="preserve"> Cancer Biology</w:t>
      </w:r>
      <w:r w:rsidRPr="00BC072A">
        <w:rPr>
          <w:rFonts w:ascii="Times New Roman" w:hAnsi="Times New Roman" w:cs="Times New Roman"/>
          <w:sz w:val="20"/>
          <w:szCs w:val="20"/>
        </w:rPr>
        <w:t xml:space="preserve"> 201</w:t>
      </w:r>
      <w:r w:rsidRPr="00BC072A">
        <w:rPr>
          <w:rFonts w:ascii="Times New Roman" w:hAnsi="Times New Roman" w:cs="Times New Roman" w:hint="eastAsia"/>
          <w:sz w:val="20"/>
          <w:szCs w:val="20"/>
        </w:rPr>
        <w:t>9</w:t>
      </w:r>
      <w:r w:rsidRPr="00BC072A">
        <w:rPr>
          <w:rFonts w:ascii="Times New Roman" w:hAnsi="Times New Roman" w:cs="Times New Roman"/>
          <w:sz w:val="20"/>
          <w:szCs w:val="20"/>
        </w:rPr>
        <w:t>;</w:t>
      </w:r>
      <w:r w:rsidRPr="00BC072A">
        <w:rPr>
          <w:rFonts w:ascii="Times New Roman" w:hAnsi="Times New Roman" w:cs="Times New Roman" w:hint="eastAsia"/>
          <w:sz w:val="20"/>
          <w:szCs w:val="20"/>
        </w:rPr>
        <w:t>9</w:t>
      </w:r>
      <w:r w:rsidRPr="00BC072A">
        <w:rPr>
          <w:rFonts w:ascii="Times New Roman" w:hAnsi="Times New Roman" w:cs="Times New Roman"/>
          <w:sz w:val="20"/>
          <w:szCs w:val="20"/>
        </w:rPr>
        <w:t>(</w:t>
      </w:r>
      <w:r w:rsidRPr="00BC072A">
        <w:rPr>
          <w:rFonts w:ascii="Times New Roman" w:hAnsi="Times New Roman" w:cs="Times New Roman" w:hint="eastAsia"/>
          <w:sz w:val="20"/>
          <w:szCs w:val="20"/>
        </w:rPr>
        <w:t>1</w:t>
      </w:r>
      <w:r w:rsidRPr="00BC072A">
        <w:rPr>
          <w:rFonts w:ascii="Times New Roman" w:hAnsi="Times New Roman" w:cs="Times New Roman"/>
          <w:sz w:val="20"/>
          <w:szCs w:val="20"/>
        </w:rPr>
        <w:t>):</w:t>
      </w:r>
      <w:r w:rsidR="00050F07" w:rsidRPr="00BC072A">
        <w:rPr>
          <w:rFonts w:ascii="Times New Roman" w:hAnsi="Times New Roman" w:cs="Times New Roman"/>
          <w:noProof/>
          <w:color w:val="000000"/>
          <w:sz w:val="20"/>
          <w:szCs w:val="20"/>
        </w:rPr>
        <w:t>5-1</w:t>
      </w:r>
      <w:r w:rsidR="00BC072A">
        <w:rPr>
          <w:rFonts w:ascii="Times New Roman" w:hAnsi="Times New Roman" w:cs="Times New Roman" w:hint="eastAsia"/>
          <w:noProof/>
          <w:color w:val="000000"/>
          <w:sz w:val="20"/>
          <w:szCs w:val="20"/>
          <w:lang w:eastAsia="zh-CN"/>
        </w:rPr>
        <w:t>7</w:t>
      </w:r>
      <w:r w:rsidRPr="00BC072A">
        <w:rPr>
          <w:rFonts w:ascii="Times New Roman" w:hAnsi="Times New Roman" w:cs="Times New Roman"/>
          <w:sz w:val="20"/>
          <w:szCs w:val="20"/>
        </w:rPr>
        <w:t xml:space="preserve">]. </w:t>
      </w:r>
      <w:r w:rsidRPr="00BC072A">
        <w:rPr>
          <w:rStyle w:val="msonormal0"/>
          <w:rFonts w:ascii="Times New Roman" w:eastAsia="宋" w:hAnsi="Times New Roman" w:cs="Times New Roman"/>
          <w:sz w:val="20"/>
          <w:szCs w:val="20"/>
        </w:rPr>
        <w:t>ISSN: 2150-1041 (print); ISSN: 2150-105X (online)</w:t>
      </w:r>
      <w:r w:rsidRPr="00BC072A">
        <w:rPr>
          <w:rFonts w:ascii="Times New Roman" w:hAnsi="Times New Roman" w:cs="Times New Roman"/>
          <w:sz w:val="20"/>
          <w:szCs w:val="20"/>
        </w:rPr>
        <w:t xml:space="preserve">. </w:t>
      </w:r>
      <w:hyperlink r:id="rId8" w:history="1">
        <w:r w:rsidRPr="00BC072A">
          <w:rPr>
            <w:rStyle w:val="Hyperlink"/>
            <w:rFonts w:ascii="Times New Roman" w:hAnsi="Times New Roman" w:cs="Times New Roman"/>
            <w:sz w:val="20"/>
            <w:szCs w:val="20"/>
          </w:rPr>
          <w:t>http://www.cancerbio.net</w:t>
        </w:r>
      </w:hyperlink>
      <w:r w:rsidRPr="00BC072A">
        <w:rPr>
          <w:rFonts w:ascii="Times New Roman" w:hAnsi="Times New Roman" w:cs="Times New Roman"/>
          <w:sz w:val="20"/>
          <w:szCs w:val="20"/>
        </w:rPr>
        <w:t>.</w:t>
      </w:r>
      <w:r w:rsidRPr="00BC072A">
        <w:rPr>
          <w:rFonts w:ascii="Times New Roman" w:hAnsi="Times New Roman" w:cs="Times New Roman" w:hint="eastAsia"/>
          <w:sz w:val="20"/>
          <w:szCs w:val="20"/>
        </w:rPr>
        <w:t xml:space="preserve"> </w:t>
      </w:r>
      <w:r w:rsidRPr="00BC072A">
        <w:rPr>
          <w:rFonts w:ascii="Times New Roman" w:hAnsi="Times New Roman" w:cs="Times New Roman" w:hint="eastAsia"/>
          <w:sz w:val="20"/>
          <w:szCs w:val="20"/>
          <w:lang w:eastAsia="zh-CN"/>
        </w:rPr>
        <w:t>2</w:t>
      </w:r>
      <w:r w:rsidRPr="00BC072A">
        <w:rPr>
          <w:rFonts w:ascii="Times New Roman" w:hAnsi="Times New Roman" w:cs="Times New Roman" w:hint="eastAsia"/>
          <w:sz w:val="20"/>
          <w:szCs w:val="20"/>
        </w:rPr>
        <w:t xml:space="preserve">. </w:t>
      </w:r>
      <w:r w:rsidRPr="00BC072A">
        <w:rPr>
          <w:rFonts w:ascii="Times New Roman" w:hAnsi="Times New Roman" w:cs="Times New Roman"/>
          <w:color w:val="000000"/>
          <w:sz w:val="20"/>
          <w:szCs w:val="20"/>
          <w:shd w:val="clear" w:color="auto" w:fill="FFFFFF"/>
        </w:rPr>
        <w:t>doi:</w:t>
      </w:r>
      <w:hyperlink r:id="rId9" w:history="1">
        <w:r w:rsidRPr="00BC072A">
          <w:rPr>
            <w:rStyle w:val="Hyperlink"/>
            <w:rFonts w:ascii="Times New Roman" w:hAnsi="Times New Roman" w:cs="Times New Roman"/>
            <w:sz w:val="20"/>
            <w:szCs w:val="20"/>
            <w:shd w:val="clear" w:color="auto" w:fill="FFFFFF"/>
          </w:rPr>
          <w:t>10.7537/mars</w:t>
        </w:r>
        <w:r w:rsidRPr="00BC072A">
          <w:rPr>
            <w:rStyle w:val="Hyperlink"/>
            <w:rFonts w:ascii="Times New Roman" w:hAnsi="Times New Roman" w:cs="Times New Roman" w:hint="eastAsia"/>
            <w:sz w:val="20"/>
            <w:szCs w:val="20"/>
            <w:shd w:val="clear" w:color="auto" w:fill="FFFFFF"/>
          </w:rPr>
          <w:t>cbj0901</w:t>
        </w:r>
        <w:r w:rsidRPr="00BC072A">
          <w:rPr>
            <w:rStyle w:val="Hyperlink"/>
            <w:rFonts w:ascii="Times New Roman" w:hAnsi="Times New Roman" w:cs="Times New Roman"/>
            <w:sz w:val="20"/>
            <w:szCs w:val="20"/>
            <w:shd w:val="clear" w:color="auto" w:fill="FFFFFF"/>
          </w:rPr>
          <w:t>1</w:t>
        </w:r>
        <w:r w:rsidRPr="00BC072A">
          <w:rPr>
            <w:rStyle w:val="Hyperlink"/>
            <w:rFonts w:ascii="Times New Roman" w:hAnsi="Times New Roman" w:cs="Times New Roman" w:hint="eastAsia"/>
            <w:sz w:val="20"/>
            <w:szCs w:val="20"/>
            <w:shd w:val="clear" w:color="auto" w:fill="FFFFFF"/>
          </w:rPr>
          <w:t>9.</w:t>
        </w:r>
        <w:r w:rsidRPr="00BC072A">
          <w:rPr>
            <w:rStyle w:val="Hyperlink"/>
            <w:rFonts w:ascii="Times New Roman" w:hAnsi="Times New Roman" w:cs="Times New Roman"/>
            <w:sz w:val="20"/>
            <w:szCs w:val="20"/>
            <w:shd w:val="clear" w:color="auto" w:fill="FFFFFF"/>
          </w:rPr>
          <w:t>0</w:t>
        </w:r>
        <w:r w:rsidRPr="00BC072A">
          <w:rPr>
            <w:rStyle w:val="Hyperlink"/>
            <w:rFonts w:ascii="Times New Roman" w:hAnsi="Times New Roman" w:cs="Times New Roman" w:hint="eastAsia"/>
            <w:sz w:val="20"/>
            <w:szCs w:val="20"/>
            <w:shd w:val="clear" w:color="auto" w:fill="FFFFFF"/>
            <w:lang w:eastAsia="zh-CN"/>
          </w:rPr>
          <w:t>2</w:t>
        </w:r>
      </w:hyperlink>
      <w:r w:rsidRPr="00BC072A">
        <w:rPr>
          <w:rFonts w:ascii="Times New Roman" w:hAnsi="Times New Roman" w:cs="Times New Roman"/>
          <w:color w:val="000000"/>
          <w:sz w:val="20"/>
          <w:szCs w:val="20"/>
          <w:shd w:val="clear" w:color="auto" w:fill="FFFFFF"/>
        </w:rPr>
        <w:t>.</w:t>
      </w:r>
    </w:p>
    <w:p w:rsidR="006951C5" w:rsidRPr="00BC072A" w:rsidRDefault="006951C5" w:rsidP="00FB531F">
      <w:pPr>
        <w:snapToGrid w:val="0"/>
        <w:spacing w:line="240" w:lineRule="auto"/>
        <w:jc w:val="both"/>
        <w:rPr>
          <w:rFonts w:ascii="Times New Roman" w:hAnsi="Times New Roman" w:cs="Times New Roman"/>
          <w:b/>
          <w:bCs/>
          <w:noProof/>
          <w:sz w:val="20"/>
          <w:szCs w:val="20"/>
        </w:rPr>
      </w:pPr>
    </w:p>
    <w:p w:rsidR="00BF2BDC" w:rsidRPr="00BC072A" w:rsidRDefault="006213D2" w:rsidP="00CD4903">
      <w:pPr>
        <w:snapToGrid w:val="0"/>
        <w:spacing w:line="240" w:lineRule="auto"/>
        <w:ind w:left="993" w:hanging="993"/>
        <w:jc w:val="both"/>
        <w:rPr>
          <w:rFonts w:ascii="Times New Roman" w:hAnsi="Times New Roman" w:cs="Times New Roman"/>
          <w:b/>
          <w:bCs/>
          <w:color w:val="FF0000"/>
          <w:sz w:val="20"/>
          <w:szCs w:val="20"/>
        </w:rPr>
      </w:pPr>
      <w:r w:rsidRPr="00BC072A">
        <w:rPr>
          <w:rFonts w:ascii="Times New Roman" w:hAnsi="Times New Roman" w:cs="Times New Roman"/>
          <w:b/>
          <w:bCs/>
          <w:noProof/>
          <w:sz w:val="20"/>
          <w:szCs w:val="20"/>
        </w:rPr>
        <w:t>Keywords</w:t>
      </w:r>
      <w:r w:rsidRPr="00BC072A">
        <w:rPr>
          <w:rFonts w:ascii="Times New Roman" w:hAnsi="Times New Roman" w:cs="Times New Roman"/>
          <w:sz w:val="20"/>
          <w:szCs w:val="20"/>
        </w:rPr>
        <w:t xml:space="preserve">: </w:t>
      </w:r>
      <w:r w:rsidR="00CD4903">
        <w:rPr>
          <w:rFonts w:ascii="Times New Roman" w:hAnsi="Times New Roman" w:cs="Times New Roman"/>
          <w:sz w:val="20"/>
          <w:szCs w:val="20"/>
        </w:rPr>
        <w:t>B</w:t>
      </w:r>
      <w:r w:rsidRPr="00BC072A">
        <w:rPr>
          <w:rFonts w:ascii="Times New Roman" w:hAnsi="Times New Roman" w:cs="Times New Roman"/>
          <w:sz w:val="20"/>
          <w:szCs w:val="20"/>
        </w:rPr>
        <w:t xml:space="preserve">reast cancer, </w:t>
      </w:r>
      <w:r w:rsidR="005645EC" w:rsidRPr="00BC072A">
        <w:rPr>
          <w:rFonts w:ascii="Times New Roman" w:hAnsi="Times New Roman" w:cs="Times New Roman"/>
          <w:sz w:val="20"/>
          <w:szCs w:val="20"/>
        </w:rPr>
        <w:t xml:space="preserve">reduced glutathione, </w:t>
      </w:r>
      <w:r w:rsidR="000E14AA" w:rsidRPr="00BC072A">
        <w:rPr>
          <w:rFonts w:ascii="Times New Roman" w:hAnsi="Times New Roman" w:cs="Times New Roman"/>
          <w:sz w:val="20"/>
          <w:szCs w:val="20"/>
        </w:rPr>
        <w:t>catalase</w:t>
      </w:r>
      <w:r w:rsidR="005645EC" w:rsidRPr="00BC072A">
        <w:rPr>
          <w:rFonts w:ascii="Times New Roman" w:hAnsi="Times New Roman" w:cs="Times New Roman"/>
          <w:sz w:val="20"/>
          <w:szCs w:val="20"/>
        </w:rPr>
        <w:t xml:space="preserve">, </w:t>
      </w:r>
      <w:r w:rsidR="000E14AA" w:rsidRPr="00BC072A">
        <w:rPr>
          <w:rFonts w:ascii="Times New Roman" w:hAnsi="Times New Roman" w:cs="Times New Roman"/>
          <w:sz w:val="20"/>
          <w:szCs w:val="20"/>
        </w:rPr>
        <w:t xml:space="preserve">Superoxide dismutase, </w:t>
      </w:r>
      <w:r w:rsidR="00566D3D" w:rsidRPr="00BC072A">
        <w:rPr>
          <w:rFonts w:ascii="Times New Roman" w:hAnsi="Times New Roman" w:cs="Times New Roman"/>
          <w:sz w:val="20"/>
          <w:szCs w:val="20"/>
        </w:rPr>
        <w:t>Malondialdehyde</w:t>
      </w:r>
      <w:r w:rsidR="000E14AA" w:rsidRPr="00BC072A">
        <w:rPr>
          <w:rFonts w:ascii="Times New Roman" w:hAnsi="Times New Roman" w:cs="Times New Roman"/>
          <w:sz w:val="20"/>
          <w:szCs w:val="20"/>
        </w:rPr>
        <w:t xml:space="preserve">, nitric oxide, </w:t>
      </w:r>
      <w:r w:rsidRPr="00BC072A">
        <w:rPr>
          <w:rFonts w:ascii="Times New Roman" w:hAnsi="Times New Roman" w:cs="Times New Roman"/>
          <w:noProof/>
          <w:sz w:val="20"/>
          <w:szCs w:val="20"/>
        </w:rPr>
        <w:t xml:space="preserve">VEGF, </w:t>
      </w:r>
      <w:r w:rsidRPr="00BC072A">
        <w:rPr>
          <w:rFonts w:ascii="Times New Roman" w:hAnsi="Times New Roman" w:cs="Times New Roman"/>
          <w:sz w:val="20"/>
          <w:szCs w:val="20"/>
        </w:rPr>
        <w:t>TGFβ, Foxp3, ELISA</w:t>
      </w:r>
      <w:r w:rsidR="005645EC" w:rsidRPr="00BC072A">
        <w:rPr>
          <w:rFonts w:ascii="Times New Roman" w:hAnsi="Times New Roman" w:cs="Times New Roman"/>
          <w:sz w:val="20"/>
          <w:szCs w:val="20"/>
        </w:rPr>
        <w:t>.</w:t>
      </w:r>
    </w:p>
    <w:p w:rsidR="00FB531F" w:rsidRPr="00BC072A" w:rsidRDefault="009E77D8" w:rsidP="00FB531F">
      <w:pPr>
        <w:snapToGrid w:val="0"/>
        <w:spacing w:line="240" w:lineRule="auto"/>
        <w:jc w:val="both"/>
        <w:rPr>
          <w:rFonts w:ascii="Times New Roman" w:hAnsi="Times New Roman" w:cs="Times New Roman"/>
          <w:b/>
          <w:bCs/>
          <w:sz w:val="20"/>
          <w:szCs w:val="20"/>
          <w:lang w:bidi="ar-EG"/>
        </w:rPr>
        <w:sectPr w:rsidR="00FB531F" w:rsidRPr="00BC072A" w:rsidSect="00050F07">
          <w:headerReference w:type="default" r:id="rId10"/>
          <w:footerReference w:type="default" r:id="rId11"/>
          <w:type w:val="continuous"/>
          <w:pgSz w:w="12242" w:h="15842" w:code="1"/>
          <w:pgMar w:top="1440" w:right="1440" w:bottom="1440" w:left="1440" w:header="720" w:footer="720" w:gutter="0"/>
          <w:pgNumType w:start="5"/>
          <w:cols w:space="720"/>
          <w:docGrid w:linePitch="360"/>
        </w:sectPr>
      </w:pPr>
      <w:r w:rsidRPr="00BC072A">
        <w:rPr>
          <w:rFonts w:ascii="Times New Roman" w:hAnsi="Times New Roman" w:cs="Times New Roman"/>
          <w:b/>
          <w:bCs/>
          <w:sz w:val="20"/>
          <w:szCs w:val="20"/>
          <w:lang w:bidi="ar-EG"/>
        </w:rPr>
        <w:cr/>
      </w:r>
    </w:p>
    <w:p w:rsidR="00AE7F3A" w:rsidRPr="00BC072A" w:rsidRDefault="006951C5" w:rsidP="00FB531F">
      <w:pPr>
        <w:snapToGrid w:val="0"/>
        <w:spacing w:line="240" w:lineRule="auto"/>
        <w:jc w:val="both"/>
        <w:rPr>
          <w:rFonts w:ascii="Times New Roman" w:hAnsi="Times New Roman" w:cs="Times New Roman"/>
          <w:b/>
          <w:bCs/>
          <w:sz w:val="20"/>
          <w:szCs w:val="20"/>
          <w:lang w:bidi="ar-EG"/>
        </w:rPr>
      </w:pPr>
      <w:r w:rsidRPr="00BC072A">
        <w:rPr>
          <w:rFonts w:ascii="Times New Roman" w:hAnsi="Times New Roman" w:cs="Times New Roman"/>
          <w:b/>
          <w:bCs/>
          <w:sz w:val="20"/>
          <w:szCs w:val="20"/>
          <w:lang w:bidi="ar-EG"/>
        </w:rPr>
        <w:lastRenderedPageBreak/>
        <w:t>1. Introduction</w:t>
      </w:r>
    </w:p>
    <w:p w:rsidR="00E82D98" w:rsidRPr="00BC072A" w:rsidRDefault="00646C77" w:rsidP="00FB531F">
      <w:pPr>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color w:val="000000"/>
          <w:sz w:val="20"/>
          <w:szCs w:val="20"/>
        </w:rPr>
        <w:t>Breast cancer is the most frequent malignancy in females</w:t>
      </w:r>
      <w:r w:rsidRPr="00BC072A">
        <w:rPr>
          <w:rFonts w:ascii="Times New Roman" w:hAnsi="Times New Roman" w:cs="Times New Roman"/>
          <w:color w:val="000000"/>
          <w:sz w:val="20"/>
          <w:szCs w:val="20"/>
          <w:shd w:val="clear" w:color="auto" w:fill="FFFFFF"/>
        </w:rPr>
        <w:t xml:space="preserve"> with</w:t>
      </w:r>
      <w:r w:rsidRPr="00BC072A">
        <w:rPr>
          <w:rFonts w:ascii="Times New Roman" w:hAnsi="Times New Roman" w:cs="Times New Roman"/>
          <w:color w:val="111111"/>
          <w:sz w:val="20"/>
          <w:szCs w:val="20"/>
          <w:shd w:val="clear" w:color="auto" w:fill="FFFFFF"/>
        </w:rPr>
        <w:t xml:space="preserve"> approximately 9% of </w:t>
      </w:r>
      <w:r w:rsidRPr="00BC072A">
        <w:rPr>
          <w:rFonts w:ascii="Times New Roman" w:hAnsi="Times New Roman" w:cs="Times New Roman"/>
          <w:color w:val="000000"/>
          <w:sz w:val="20"/>
          <w:szCs w:val="20"/>
          <w:shd w:val="clear" w:color="auto" w:fill="FFFFFF"/>
        </w:rPr>
        <w:t xml:space="preserve">worldwide </w:t>
      </w:r>
      <w:r w:rsidRPr="00BC072A">
        <w:rPr>
          <w:rFonts w:ascii="Times New Roman" w:hAnsi="Times New Roman" w:cs="Times New Roman"/>
          <w:color w:val="111111"/>
          <w:sz w:val="20"/>
          <w:szCs w:val="20"/>
          <w:shd w:val="clear" w:color="auto" w:fill="FFFFFF"/>
        </w:rPr>
        <w:t>cancer deaths</w:t>
      </w:r>
      <w:r w:rsidRPr="00BC072A">
        <w:rPr>
          <w:rFonts w:ascii="Times New Roman" w:hAnsi="Times New Roman" w:cs="Times New Roman"/>
          <w:color w:val="C00000"/>
          <w:sz w:val="20"/>
          <w:szCs w:val="20"/>
          <w:shd w:val="clear" w:color="auto" w:fill="FFFFFF"/>
        </w:rPr>
        <w:t xml:space="preserve">. </w:t>
      </w:r>
      <w:r w:rsidR="00E82D98" w:rsidRPr="00BC072A">
        <w:rPr>
          <w:rFonts w:ascii="Times New Roman" w:hAnsi="Times New Roman" w:cs="Times New Roman"/>
          <w:sz w:val="20"/>
          <w:szCs w:val="20"/>
        </w:rPr>
        <w:t>Breast cancer risk assessment research has been ongoing for decades. Large population studies have enabled scientists and clinicians to identify risk factors that influence a woman’s risk of being diagnosed with breast cancer</w:t>
      </w:r>
      <w:r w:rsidR="007A17FE" w:rsidRPr="00BC072A">
        <w:rPr>
          <w:rFonts w:ascii="Times New Roman" w:hAnsi="Times New Roman" w:cs="Times New Roman"/>
          <w:sz w:val="20"/>
          <w:szCs w:val="20"/>
        </w:rPr>
        <w:t xml:space="preserve"> (</w:t>
      </w:r>
      <w:r w:rsidR="007A17FE" w:rsidRPr="00BC072A">
        <w:rPr>
          <w:rFonts w:ascii="Times New Roman" w:hAnsi="Times New Roman" w:cs="Times New Roman"/>
          <w:b/>
          <w:bCs/>
          <w:sz w:val="20"/>
          <w:szCs w:val="20"/>
        </w:rPr>
        <w:t>Spaeth</w:t>
      </w:r>
      <w:r w:rsidR="007A17FE" w:rsidRPr="00BC072A">
        <w:rPr>
          <w:rFonts w:ascii="Times New Roman" w:hAnsi="Times New Roman" w:cs="Times New Roman"/>
          <w:b/>
          <w:bCs/>
          <w:i/>
          <w:iCs/>
          <w:sz w:val="20"/>
          <w:szCs w:val="20"/>
        </w:rPr>
        <w:t xml:space="preserve">, </w:t>
      </w:r>
      <w:r w:rsidR="007A17FE" w:rsidRPr="00BC072A">
        <w:rPr>
          <w:rFonts w:ascii="Times New Roman" w:hAnsi="Times New Roman" w:cs="Times New Roman"/>
          <w:b/>
          <w:bCs/>
          <w:sz w:val="20"/>
          <w:szCs w:val="20"/>
        </w:rPr>
        <w:t xml:space="preserve">2018). </w:t>
      </w:r>
      <w:r w:rsidR="007A17FE" w:rsidRPr="00BC072A">
        <w:rPr>
          <w:rFonts w:ascii="Times New Roman" w:hAnsi="Times New Roman" w:cs="Times New Roman"/>
          <w:sz w:val="20"/>
          <w:szCs w:val="20"/>
        </w:rPr>
        <w:t>W</w:t>
      </w:r>
      <w:r w:rsidR="00E82D98" w:rsidRPr="00BC072A">
        <w:rPr>
          <w:rFonts w:ascii="Times New Roman" w:hAnsi="Times New Roman" w:cs="Times New Roman"/>
          <w:sz w:val="20"/>
          <w:szCs w:val="20"/>
        </w:rPr>
        <w:t xml:space="preserve">ith all the accumulated evidence of breast cancer risk, several </w:t>
      </w:r>
      <w:r w:rsidR="00E82D98" w:rsidRPr="00BC072A">
        <w:rPr>
          <w:rFonts w:ascii="Times New Roman" w:hAnsi="Times New Roman" w:cs="Times New Roman"/>
          <w:sz w:val="20"/>
          <w:szCs w:val="20"/>
        </w:rPr>
        <w:lastRenderedPageBreak/>
        <w:t xml:space="preserve">obstacles </w:t>
      </w:r>
      <w:r w:rsidR="007A17FE" w:rsidRPr="00BC072A">
        <w:rPr>
          <w:rFonts w:ascii="Times New Roman" w:hAnsi="Times New Roman" w:cs="Times New Roman"/>
          <w:sz w:val="20"/>
          <w:szCs w:val="20"/>
        </w:rPr>
        <w:t xml:space="preserve">were still documented </w:t>
      </w:r>
      <w:r w:rsidR="00E82D98" w:rsidRPr="00BC072A">
        <w:rPr>
          <w:rFonts w:ascii="Times New Roman" w:hAnsi="Times New Roman" w:cs="Times New Roman"/>
          <w:sz w:val="20"/>
          <w:szCs w:val="20"/>
        </w:rPr>
        <w:t>in implementing</w:t>
      </w:r>
      <w:r w:rsidR="006951C5" w:rsidRPr="00BC072A">
        <w:rPr>
          <w:rFonts w:ascii="Times New Roman" w:hAnsi="Times New Roman" w:cs="Times New Roman"/>
          <w:sz w:val="20"/>
          <w:szCs w:val="20"/>
        </w:rPr>
        <w:t xml:space="preserve"> </w:t>
      </w:r>
      <w:r w:rsidR="00E82D98" w:rsidRPr="00BC072A">
        <w:rPr>
          <w:rFonts w:ascii="Times New Roman" w:hAnsi="Times New Roman" w:cs="Times New Roman"/>
          <w:sz w:val="20"/>
          <w:szCs w:val="20"/>
        </w:rPr>
        <w:t>appropriate screening measures for high-risk women</w:t>
      </w:r>
      <w:r w:rsidR="007A17FE" w:rsidRPr="00BC072A">
        <w:rPr>
          <w:rFonts w:ascii="Times New Roman" w:hAnsi="Times New Roman" w:cs="Times New Roman"/>
          <w:sz w:val="20"/>
          <w:szCs w:val="20"/>
        </w:rPr>
        <w:t>.</w:t>
      </w:r>
    </w:p>
    <w:p w:rsidR="00BF200D" w:rsidRPr="00BC072A" w:rsidRDefault="00582895" w:rsidP="00FB531F">
      <w:pPr>
        <w:tabs>
          <w:tab w:val="right" w:pos="180"/>
        </w:tabs>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Reactive oxygen species (ROS) are produced by living organisms as a result of normal cellular metabolism and environmental factors, such as air pollutants or cigarette smoke (</w:t>
      </w:r>
      <w:r w:rsidRPr="00BC072A">
        <w:rPr>
          <w:rFonts w:ascii="Times New Roman" w:hAnsi="Times New Roman" w:cs="Times New Roman"/>
          <w:b/>
          <w:bCs/>
          <w:sz w:val="20"/>
          <w:szCs w:val="20"/>
        </w:rPr>
        <w:t>Birben</w:t>
      </w:r>
      <w:r w:rsidR="00566D3D"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 xml:space="preserve">et al., </w:t>
      </w:r>
      <w:r w:rsidRPr="00BC072A">
        <w:rPr>
          <w:rFonts w:ascii="Times New Roman" w:hAnsi="Times New Roman" w:cs="Times New Roman"/>
          <w:b/>
          <w:bCs/>
          <w:sz w:val="20"/>
          <w:szCs w:val="20"/>
        </w:rPr>
        <w:t>2012</w:t>
      </w:r>
      <w:r w:rsidRPr="00BC072A">
        <w:rPr>
          <w:rFonts w:ascii="Times New Roman" w:hAnsi="Times New Roman" w:cs="Times New Roman"/>
          <w:sz w:val="20"/>
          <w:szCs w:val="20"/>
        </w:rPr>
        <w:t>). ROS are highly reactive molecules that can damage cell structures such as carbohydrates, nucleic acids, lipids, and alter their functions</w:t>
      </w:r>
      <w:r w:rsidR="00E85BBE" w:rsidRPr="00BC072A">
        <w:rPr>
          <w:rFonts w:ascii="Times New Roman" w:hAnsi="Times New Roman" w:cs="Times New Roman"/>
          <w:sz w:val="20"/>
          <w:szCs w:val="20"/>
        </w:rPr>
        <w:t xml:space="preserve"> </w:t>
      </w:r>
      <w:r w:rsidRPr="00BC072A">
        <w:rPr>
          <w:rFonts w:ascii="Times New Roman" w:hAnsi="Times New Roman" w:cs="Times New Roman"/>
          <w:b/>
          <w:bCs/>
          <w:sz w:val="20"/>
          <w:szCs w:val="20"/>
        </w:rPr>
        <w:t>(</w:t>
      </w:r>
      <w:r w:rsidRPr="00BC072A">
        <w:rPr>
          <w:rFonts w:ascii="Times New Roman" w:hAnsi="Times New Roman" w:cs="Times New Roman"/>
          <w:b/>
          <w:bCs/>
          <w:sz w:val="20"/>
          <w:szCs w:val="20"/>
          <w:lang w:bidi="ar-EG"/>
        </w:rPr>
        <w:t>Rahal</w:t>
      </w:r>
      <w:r w:rsidR="00D905D9" w:rsidRPr="00BC072A">
        <w:rPr>
          <w:rFonts w:ascii="Times New Roman" w:hAnsi="Times New Roman" w:cs="Times New Roman"/>
          <w:b/>
          <w:bCs/>
          <w:sz w:val="20"/>
          <w:szCs w:val="20"/>
          <w:lang w:bidi="ar-EG"/>
        </w:rPr>
        <w:t>,</w:t>
      </w:r>
      <w:r w:rsidR="00E85BBE" w:rsidRPr="00BC072A">
        <w:rPr>
          <w:rFonts w:ascii="Times New Roman" w:hAnsi="Times New Roman" w:cs="Times New Roman"/>
          <w:b/>
          <w:bCs/>
          <w:i/>
          <w:iCs/>
          <w:sz w:val="20"/>
          <w:szCs w:val="20"/>
        </w:rPr>
        <w:t xml:space="preserve"> </w:t>
      </w:r>
      <w:r w:rsidR="00D905D9" w:rsidRPr="00BC072A">
        <w:rPr>
          <w:rFonts w:ascii="Times New Roman" w:hAnsi="Times New Roman" w:cs="Times New Roman"/>
          <w:b/>
          <w:bCs/>
          <w:sz w:val="20"/>
          <w:szCs w:val="20"/>
        </w:rPr>
        <w:t>2014</w:t>
      </w:r>
      <w:r w:rsidRPr="00BC072A">
        <w:rPr>
          <w:rFonts w:ascii="Times New Roman" w:hAnsi="Times New Roman" w:cs="Times New Roman"/>
          <w:sz w:val="20"/>
          <w:szCs w:val="20"/>
        </w:rPr>
        <w:t>)</w:t>
      </w:r>
      <w:r w:rsidR="00BF200D"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Regulation of reducing and oxidizing (redox) state is </w:t>
      </w:r>
      <w:r w:rsidRPr="00BC072A">
        <w:rPr>
          <w:rFonts w:ascii="Times New Roman" w:hAnsi="Times New Roman" w:cs="Times New Roman"/>
          <w:sz w:val="20"/>
          <w:szCs w:val="20"/>
        </w:rPr>
        <w:lastRenderedPageBreak/>
        <w:t>critical for cell viability, activation, proliferation, and organ function. The shift in the balance between oxidants and antioxidants is termed “oxidative stress"</w:t>
      </w:r>
      <w:r w:rsidR="00BF200D" w:rsidRPr="00BC072A">
        <w:rPr>
          <w:rFonts w:ascii="Times New Roman" w:hAnsi="Times New Roman" w:cs="Times New Roman"/>
          <w:sz w:val="20"/>
          <w:szCs w:val="20"/>
        </w:rPr>
        <w:t xml:space="preserve">, can lead to DNA damage, lipid peroxidation and may be involved in the initiation and greatly linked to the progression of breast cancer </w:t>
      </w:r>
      <w:r w:rsidR="00BF200D" w:rsidRPr="00BC072A">
        <w:rPr>
          <w:rFonts w:ascii="Times New Roman" w:hAnsi="Times New Roman" w:cs="Times New Roman"/>
          <w:b/>
          <w:bCs/>
          <w:sz w:val="20"/>
          <w:szCs w:val="20"/>
        </w:rPr>
        <w:t>(</w:t>
      </w:r>
      <w:r w:rsidR="00BF200D" w:rsidRPr="00BC072A">
        <w:rPr>
          <w:rFonts w:ascii="Times New Roman" w:hAnsi="Times New Roman" w:cs="Times New Roman"/>
          <w:b/>
          <w:bCs/>
          <w:sz w:val="20"/>
          <w:szCs w:val="20"/>
          <w:shd w:val="clear" w:color="auto" w:fill="FFFFFF"/>
        </w:rPr>
        <w:t xml:space="preserve">Federico </w:t>
      </w:r>
      <w:r w:rsidR="00BF200D" w:rsidRPr="00BC072A">
        <w:rPr>
          <w:rFonts w:ascii="Times New Roman" w:hAnsi="Times New Roman" w:cs="Times New Roman"/>
          <w:b/>
          <w:bCs/>
          <w:i/>
          <w:iCs/>
          <w:sz w:val="20"/>
          <w:szCs w:val="20"/>
          <w:shd w:val="clear" w:color="auto" w:fill="FFFFFF"/>
        </w:rPr>
        <w:t xml:space="preserve">et al., </w:t>
      </w:r>
      <w:r w:rsidR="00BF200D" w:rsidRPr="00BC072A">
        <w:rPr>
          <w:rFonts w:ascii="Times New Roman" w:hAnsi="Times New Roman" w:cs="Times New Roman"/>
          <w:b/>
          <w:bCs/>
          <w:sz w:val="20"/>
          <w:szCs w:val="20"/>
          <w:shd w:val="clear" w:color="auto" w:fill="FFFFFF"/>
        </w:rPr>
        <w:t>2007</w:t>
      </w:r>
      <w:r w:rsidR="00BF200D" w:rsidRPr="00BC072A">
        <w:rPr>
          <w:rFonts w:ascii="Times New Roman" w:hAnsi="Times New Roman" w:cs="Times New Roman"/>
          <w:b/>
          <w:bCs/>
          <w:i/>
          <w:iCs/>
          <w:sz w:val="20"/>
          <w:szCs w:val="20"/>
          <w:shd w:val="clear" w:color="auto" w:fill="FFFFFF"/>
        </w:rPr>
        <w:t xml:space="preserve"> </w:t>
      </w:r>
      <w:r w:rsidR="00BF200D" w:rsidRPr="00BC072A">
        <w:rPr>
          <w:rFonts w:ascii="Times New Roman" w:hAnsi="Times New Roman" w:cs="Times New Roman"/>
          <w:b/>
          <w:bCs/>
          <w:sz w:val="20"/>
          <w:szCs w:val="20"/>
          <w:shd w:val="clear" w:color="auto" w:fill="FFFFFF"/>
        </w:rPr>
        <w:t>and</w:t>
      </w:r>
      <w:r w:rsidR="00D905D9" w:rsidRPr="00BC072A">
        <w:rPr>
          <w:rFonts w:ascii="Times New Roman" w:hAnsi="Times New Roman" w:cs="Times New Roman"/>
          <w:b/>
          <w:bCs/>
          <w:sz w:val="20"/>
          <w:szCs w:val="20"/>
        </w:rPr>
        <w:t xml:space="preserve"> </w:t>
      </w:r>
      <w:r w:rsidR="00BF200D" w:rsidRPr="00BC072A">
        <w:rPr>
          <w:rFonts w:ascii="Times New Roman" w:hAnsi="Times New Roman" w:cs="Times New Roman"/>
          <w:b/>
          <w:bCs/>
          <w:sz w:val="20"/>
          <w:szCs w:val="20"/>
        </w:rPr>
        <w:t>Acharya</w:t>
      </w:r>
      <w:r w:rsidR="00566D3D" w:rsidRPr="00BC072A">
        <w:rPr>
          <w:rFonts w:ascii="Times New Roman" w:hAnsi="Times New Roman" w:cs="Times New Roman"/>
          <w:b/>
          <w:bCs/>
          <w:i/>
          <w:iCs/>
          <w:sz w:val="20"/>
          <w:szCs w:val="20"/>
        </w:rPr>
        <w:t xml:space="preserve"> </w:t>
      </w:r>
      <w:r w:rsidR="00BF200D" w:rsidRPr="00BC072A">
        <w:rPr>
          <w:rFonts w:ascii="Times New Roman" w:hAnsi="Times New Roman" w:cs="Times New Roman"/>
          <w:b/>
          <w:bCs/>
          <w:i/>
          <w:iCs/>
          <w:sz w:val="20"/>
          <w:szCs w:val="20"/>
        </w:rPr>
        <w:t>et al.</w:t>
      </w:r>
      <w:r w:rsidR="00D905D9" w:rsidRPr="00BC072A">
        <w:rPr>
          <w:rFonts w:ascii="Times New Roman" w:hAnsi="Times New Roman" w:cs="Times New Roman"/>
          <w:b/>
          <w:bCs/>
          <w:i/>
          <w:iCs/>
          <w:sz w:val="20"/>
          <w:szCs w:val="20"/>
        </w:rPr>
        <w:t xml:space="preserve">, </w:t>
      </w:r>
      <w:r w:rsidR="00D905D9" w:rsidRPr="00BC072A">
        <w:rPr>
          <w:rFonts w:ascii="Times New Roman" w:hAnsi="Times New Roman" w:cs="Times New Roman"/>
          <w:b/>
          <w:bCs/>
          <w:sz w:val="20"/>
          <w:szCs w:val="20"/>
        </w:rPr>
        <w:t>2010</w:t>
      </w:r>
      <w:r w:rsidR="00BF200D" w:rsidRPr="00BC072A">
        <w:rPr>
          <w:rFonts w:ascii="Times New Roman" w:hAnsi="Times New Roman" w:cs="Times New Roman"/>
          <w:sz w:val="20"/>
          <w:szCs w:val="20"/>
        </w:rPr>
        <w:t>).</w:t>
      </w:r>
    </w:p>
    <w:p w:rsidR="00582895" w:rsidRPr="00BC072A" w:rsidRDefault="00582895" w:rsidP="00FB531F">
      <w:pPr>
        <w:tabs>
          <w:tab w:val="right" w:pos="180"/>
        </w:tabs>
        <w:autoSpaceDE w:val="0"/>
        <w:autoSpaceDN w:val="0"/>
        <w:adjustRightInd w:val="0"/>
        <w:snapToGrid w:val="0"/>
        <w:spacing w:line="240" w:lineRule="auto"/>
        <w:ind w:firstLine="425"/>
        <w:jc w:val="both"/>
        <w:rPr>
          <w:rFonts w:ascii="Times New Roman" w:hAnsi="Times New Roman" w:cs="Times New Roman"/>
          <w:color w:val="333333"/>
          <w:sz w:val="20"/>
          <w:szCs w:val="20"/>
          <w:shd w:val="clear" w:color="auto" w:fill="FCFCFC"/>
        </w:rPr>
      </w:pPr>
      <w:r w:rsidRPr="00BC072A">
        <w:rPr>
          <w:rFonts w:ascii="Times New Roman" w:hAnsi="Times New Roman" w:cs="Times New Roman"/>
          <w:sz w:val="20"/>
          <w:szCs w:val="20"/>
        </w:rPr>
        <w:t>Although the incidence of breast cancer is</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increasing, knowledge about its early detection,</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progression and spread is inadequate. Despite the</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recent advances in surgery, chemotherapy and</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radiotherapy the disease continues to be the second</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largest killer in females (</w:t>
      </w:r>
      <w:r w:rsidRPr="00BC072A">
        <w:rPr>
          <w:rFonts w:ascii="Times New Roman" w:hAnsi="Times New Roman" w:cs="Times New Roman"/>
          <w:b/>
          <w:bCs/>
          <w:sz w:val="20"/>
          <w:szCs w:val="20"/>
          <w:shd w:val="clear" w:color="auto" w:fill="FFFFFF"/>
        </w:rPr>
        <w:t>Yeh</w:t>
      </w:r>
      <w:r w:rsidR="00D905D9"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 2005)</w:t>
      </w:r>
      <w:r w:rsidRPr="00BC072A">
        <w:rPr>
          <w:rFonts w:ascii="Times New Roman" w:hAnsi="Times New Roman" w:cs="Times New Roman"/>
          <w:sz w:val="20"/>
          <w:szCs w:val="20"/>
        </w:rPr>
        <w:t>. The basic difficulty intreatment is it’s late detection and rapid spread to</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other organs. The present clinical approaches for</w:t>
      </w:r>
      <w:r w:rsidR="00566D3D"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cancer diagnosis and management are useful only </w:t>
      </w:r>
      <w:r w:rsidR="00D905D9" w:rsidRPr="00BC072A">
        <w:rPr>
          <w:rFonts w:ascii="Times New Roman" w:hAnsi="Times New Roman" w:cs="Times New Roman"/>
          <w:sz w:val="20"/>
          <w:szCs w:val="20"/>
        </w:rPr>
        <w:t>in advanced</w:t>
      </w:r>
      <w:r w:rsidRPr="00BC072A">
        <w:rPr>
          <w:rFonts w:ascii="Times New Roman" w:hAnsi="Times New Roman" w:cs="Times New Roman"/>
          <w:sz w:val="20"/>
          <w:szCs w:val="20"/>
        </w:rPr>
        <w:t xml:space="preserve"> stages of disease</w:t>
      </w:r>
      <w:r w:rsidR="00D905D9" w:rsidRPr="00BC072A">
        <w:rPr>
          <w:rFonts w:ascii="Times New Roman" w:hAnsi="Times New Roman" w:cs="Times New Roman"/>
          <w:sz w:val="20"/>
          <w:szCs w:val="20"/>
        </w:rPr>
        <w:t xml:space="preserve"> </w:t>
      </w:r>
      <w:r w:rsidRPr="00BC072A">
        <w:rPr>
          <w:rFonts w:ascii="Times New Roman" w:hAnsi="Times New Roman" w:cs="Times New Roman"/>
          <w:b/>
          <w:bCs/>
          <w:sz w:val="20"/>
          <w:szCs w:val="20"/>
        </w:rPr>
        <w:t>(</w:t>
      </w:r>
      <w:r w:rsidRPr="00BC072A">
        <w:rPr>
          <w:rFonts w:ascii="Times New Roman" w:hAnsi="Times New Roman" w:cs="Times New Roman"/>
          <w:b/>
          <w:bCs/>
          <w:sz w:val="20"/>
          <w:szCs w:val="20"/>
          <w:shd w:val="clear" w:color="auto" w:fill="FFFFFF"/>
        </w:rPr>
        <w:t>Feng</w:t>
      </w:r>
      <w:r w:rsidR="00566D3D"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w:t>
      </w:r>
      <w:r w:rsidR="00883F7A" w:rsidRPr="00BC072A">
        <w:rPr>
          <w:rFonts w:ascii="Times New Roman" w:hAnsi="Times New Roman" w:cs="Times New Roman"/>
          <w:b/>
          <w:bCs/>
          <w:i/>
          <w:iCs/>
          <w:sz w:val="20"/>
          <w:szCs w:val="20"/>
          <w:shd w:val="clear" w:color="auto" w:fill="FFFFFF"/>
        </w:rPr>
        <w:t>.</w:t>
      </w:r>
      <w:r w:rsidRPr="00BC072A">
        <w:rPr>
          <w:rFonts w:ascii="Times New Roman" w:hAnsi="Times New Roman" w:cs="Times New Roman"/>
          <w:b/>
          <w:bCs/>
          <w:sz w:val="20"/>
          <w:szCs w:val="20"/>
          <w:shd w:val="clear" w:color="auto" w:fill="FFFFFF"/>
        </w:rPr>
        <w:t>, 2012)</w:t>
      </w:r>
      <w:r w:rsidR="007E3FA8" w:rsidRPr="00BC072A">
        <w:rPr>
          <w:rFonts w:ascii="Times New Roman" w:hAnsi="Times New Roman" w:cs="Times New Roman"/>
          <w:sz w:val="20"/>
          <w:szCs w:val="20"/>
        </w:rPr>
        <w:t>. T</w:t>
      </w:r>
      <w:r w:rsidRPr="00BC072A">
        <w:rPr>
          <w:rFonts w:ascii="Times New Roman" w:hAnsi="Times New Roman" w:cs="Times New Roman"/>
          <w:sz w:val="20"/>
          <w:szCs w:val="20"/>
        </w:rPr>
        <w:t>hus, the searching</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for a relation between some biochemical parameters such as oxidant and antioxidant enzymes and other used techniques for diagnosis may be helpful as a biomarker that could help for the early detection of breast cancer patients</w:t>
      </w:r>
      <w:r w:rsidRPr="00BC072A">
        <w:rPr>
          <w:rFonts w:ascii="Times New Roman" w:hAnsi="Times New Roman" w:cs="Times New Roman"/>
          <w:color w:val="333333"/>
          <w:sz w:val="20"/>
          <w:szCs w:val="20"/>
          <w:shd w:val="clear" w:color="auto" w:fill="FCFCFC"/>
        </w:rPr>
        <w:t>.</w:t>
      </w:r>
    </w:p>
    <w:p w:rsidR="00582895" w:rsidRPr="00BC072A" w:rsidRDefault="00582895" w:rsidP="00FB531F">
      <w:pPr>
        <w:tabs>
          <w:tab w:val="right" w:pos="180"/>
        </w:tabs>
        <w:snapToGrid w:val="0"/>
        <w:spacing w:line="240" w:lineRule="auto"/>
        <w:ind w:firstLine="425"/>
        <w:jc w:val="both"/>
        <w:textAlignment w:val="baseline"/>
        <w:rPr>
          <w:rFonts w:ascii="Times New Roman" w:hAnsi="Times New Roman" w:cs="Times New Roman"/>
          <w:b/>
          <w:bCs/>
          <w:color w:val="FF0000"/>
          <w:sz w:val="20"/>
          <w:szCs w:val="20"/>
        </w:rPr>
      </w:pPr>
      <w:r w:rsidRPr="00BC072A">
        <w:rPr>
          <w:rFonts w:ascii="Times New Roman" w:hAnsi="Times New Roman" w:cs="Times New Roman"/>
          <w:sz w:val="20"/>
          <w:szCs w:val="20"/>
        </w:rPr>
        <w:t>Reactive oxygen metabolites (ROM), including superoxide anion (O</w:t>
      </w:r>
      <w:r w:rsidRPr="00BC072A">
        <w:rPr>
          <w:rFonts w:ascii="Times New Roman" w:hAnsi="Times New Roman" w:cs="Times New Roman"/>
          <w:sz w:val="20"/>
          <w:szCs w:val="20"/>
          <w:vertAlign w:val="subscript"/>
        </w:rPr>
        <w:t>2</w:t>
      </w:r>
      <w:r w:rsidRPr="00BC072A">
        <w:rPr>
          <w:rFonts w:ascii="Times New Roman" w:hAnsi="Times New Roman" w:cs="Times New Roman"/>
          <w:sz w:val="20"/>
          <w:szCs w:val="20"/>
          <w:vertAlign w:val="superscript"/>
        </w:rPr>
        <w:t>.−</w:t>
      </w:r>
      <w:r w:rsidRPr="00BC072A">
        <w:rPr>
          <w:rFonts w:ascii="Times New Roman" w:hAnsi="Times New Roman" w:cs="Times New Roman"/>
          <w:sz w:val="20"/>
          <w:szCs w:val="20"/>
        </w:rPr>
        <w:t>) hydrogen peroxide (H</w:t>
      </w:r>
      <w:r w:rsidRPr="00BC072A">
        <w:rPr>
          <w:rFonts w:ascii="Times New Roman" w:hAnsi="Times New Roman" w:cs="Times New Roman"/>
          <w:sz w:val="20"/>
          <w:szCs w:val="20"/>
          <w:vertAlign w:val="subscript"/>
        </w:rPr>
        <w:t>2</w:t>
      </w:r>
      <w:r w:rsidRPr="00BC072A">
        <w:rPr>
          <w:rFonts w:ascii="Times New Roman" w:hAnsi="Times New Roman" w:cs="Times New Roman"/>
          <w:sz w:val="20"/>
          <w:szCs w:val="20"/>
        </w:rPr>
        <w:t>O</w:t>
      </w:r>
      <w:r w:rsidRPr="00BC072A">
        <w:rPr>
          <w:rFonts w:ascii="Times New Roman" w:hAnsi="Times New Roman" w:cs="Times New Roman"/>
          <w:sz w:val="20"/>
          <w:szCs w:val="20"/>
          <w:vertAlign w:val="subscript"/>
        </w:rPr>
        <w:t>2</w:t>
      </w:r>
      <w:r w:rsidRPr="00BC072A">
        <w:rPr>
          <w:rFonts w:ascii="Times New Roman" w:hAnsi="Times New Roman" w:cs="Times New Roman"/>
          <w:sz w:val="20"/>
          <w:szCs w:val="20"/>
        </w:rPr>
        <w:t xml:space="preserve">) and hydroxyl radical (_OH), play an important role in carcinogenesis. On the other hand, some antioxidants can protect the </w:t>
      </w:r>
      <w:r w:rsidRPr="00BC072A">
        <w:rPr>
          <w:rFonts w:ascii="Times New Roman" w:hAnsi="Times New Roman" w:cs="Times New Roman"/>
          <w:sz w:val="20"/>
          <w:szCs w:val="20"/>
          <w:shd w:val="clear" w:color="auto" w:fill="FFFFFF"/>
        </w:rPr>
        <w:t>cellular defense mechanisms</w:t>
      </w:r>
      <w:r w:rsidRPr="00BC072A">
        <w:rPr>
          <w:rFonts w:ascii="Times New Roman" w:hAnsi="Times New Roman" w:cs="Times New Roman"/>
          <w:sz w:val="20"/>
          <w:szCs w:val="20"/>
        </w:rPr>
        <w:t xml:space="preserve"> and molecular damage caused by the ROM such as catalase (CAT), glutathione peroxidase and superoxide dismutase (SOD) </w:t>
      </w:r>
      <w:r w:rsidRPr="00BC072A">
        <w:rPr>
          <w:rFonts w:ascii="Times New Roman" w:hAnsi="Times New Roman" w:cs="Times New Roman"/>
          <w:b/>
          <w:bCs/>
          <w:sz w:val="20"/>
          <w:szCs w:val="20"/>
          <w:shd w:val="clear" w:color="auto" w:fill="FFFFFF"/>
        </w:rPr>
        <w:t xml:space="preserve">(Ray </w:t>
      </w:r>
      <w:r w:rsidRPr="00BC072A">
        <w:rPr>
          <w:rFonts w:ascii="Times New Roman" w:hAnsi="Times New Roman" w:cs="Times New Roman"/>
          <w:b/>
          <w:bCs/>
          <w:i/>
          <w:iCs/>
          <w:sz w:val="20"/>
          <w:szCs w:val="20"/>
          <w:shd w:val="clear" w:color="auto" w:fill="FFFFFF"/>
        </w:rPr>
        <w:t xml:space="preserve">et al., </w:t>
      </w:r>
      <w:r w:rsidRPr="00BC072A">
        <w:rPr>
          <w:rFonts w:ascii="Times New Roman" w:hAnsi="Times New Roman" w:cs="Times New Roman"/>
          <w:b/>
          <w:bCs/>
          <w:sz w:val="20"/>
          <w:szCs w:val="20"/>
          <w:shd w:val="clear" w:color="auto" w:fill="FFFFFF"/>
        </w:rPr>
        <w:t>2000</w:t>
      </w:r>
      <w:r w:rsidR="00883F7A" w:rsidRPr="00BC072A">
        <w:rPr>
          <w:rFonts w:ascii="Times New Roman" w:hAnsi="Times New Roman" w:cs="Times New Roman"/>
          <w:b/>
          <w:bCs/>
          <w:sz w:val="20"/>
          <w:szCs w:val="20"/>
          <w:shd w:val="clear" w:color="auto" w:fill="FFFFFF"/>
        </w:rPr>
        <w:t xml:space="preserve"> and </w:t>
      </w:r>
      <w:r w:rsidRPr="00BC072A">
        <w:rPr>
          <w:rFonts w:ascii="Times New Roman" w:hAnsi="Times New Roman" w:cs="Times New Roman"/>
          <w:b/>
          <w:bCs/>
          <w:sz w:val="20"/>
          <w:szCs w:val="20"/>
          <w:shd w:val="clear" w:color="auto" w:fill="FFFFFF"/>
        </w:rPr>
        <w:t>Prabasheela, 2011)</w:t>
      </w:r>
      <w:r w:rsidRPr="00BC072A">
        <w:rPr>
          <w:rFonts w:ascii="Times New Roman" w:hAnsi="Times New Roman" w:cs="Times New Roman"/>
          <w:b/>
          <w:bCs/>
          <w:sz w:val="20"/>
          <w:szCs w:val="20"/>
        </w:rPr>
        <w:t>.</w:t>
      </w:r>
    </w:p>
    <w:p w:rsidR="00582895" w:rsidRPr="00BC072A" w:rsidRDefault="00582895" w:rsidP="00FB531F">
      <w:pPr>
        <w:tabs>
          <w:tab w:val="right" w:pos="180"/>
        </w:tabs>
        <w:autoSpaceDE w:val="0"/>
        <w:autoSpaceDN w:val="0"/>
        <w:adjustRightInd w:val="0"/>
        <w:snapToGrid w:val="0"/>
        <w:spacing w:line="240" w:lineRule="auto"/>
        <w:ind w:firstLine="425"/>
        <w:jc w:val="both"/>
        <w:rPr>
          <w:rFonts w:ascii="Times New Roman" w:hAnsi="Times New Roman" w:cs="Times New Roman"/>
          <w:b/>
          <w:bCs/>
          <w:sz w:val="20"/>
          <w:szCs w:val="20"/>
        </w:rPr>
      </w:pPr>
      <w:r w:rsidRPr="00BC072A">
        <w:rPr>
          <w:rFonts w:ascii="Times New Roman" w:hAnsi="Times New Roman" w:cs="Times New Roman"/>
          <w:sz w:val="20"/>
          <w:szCs w:val="20"/>
          <w:shd w:val="clear" w:color="auto" w:fill="FFFFFF"/>
        </w:rPr>
        <w:t>Human erythrocytes possess a NO synthase (NOS) that can be activated by oxidative stress to produce nitric oxide (NO) (</w:t>
      </w:r>
      <w:r w:rsidR="00EA4755" w:rsidRPr="00BC072A">
        <w:rPr>
          <w:rFonts w:ascii="Times New Roman" w:hAnsi="Times New Roman" w:cs="Times New Roman"/>
          <w:b/>
          <w:bCs/>
          <w:sz w:val="20"/>
          <w:szCs w:val="20"/>
        </w:rPr>
        <w:t>De Caterina</w:t>
      </w:r>
      <w:r w:rsidR="00D905D9" w:rsidRPr="00BC072A">
        <w:rPr>
          <w:rFonts w:ascii="Times New Roman" w:hAnsi="Times New Roman" w:cs="Times New Roman"/>
          <w:b/>
          <w:bCs/>
          <w:sz w:val="20"/>
          <w:szCs w:val="20"/>
        </w:rPr>
        <w:t xml:space="preserve"> </w:t>
      </w:r>
      <w:r w:rsidRPr="00BC072A">
        <w:rPr>
          <w:rFonts w:ascii="Times New Roman" w:hAnsi="Times New Roman" w:cs="Times New Roman"/>
          <w:b/>
          <w:bCs/>
          <w:i/>
          <w:iCs/>
          <w:sz w:val="20"/>
          <w:szCs w:val="20"/>
          <w:shd w:val="clear" w:color="auto" w:fill="FFFFFF"/>
        </w:rPr>
        <w:t>et al</w:t>
      </w:r>
      <w:r w:rsidRPr="00BC072A">
        <w:rPr>
          <w:rFonts w:ascii="Times New Roman" w:hAnsi="Times New Roman" w:cs="Times New Roman"/>
          <w:b/>
          <w:bCs/>
          <w:sz w:val="20"/>
          <w:szCs w:val="20"/>
          <w:shd w:val="clear" w:color="auto" w:fill="FFFFFF"/>
        </w:rPr>
        <w:t>., 1995</w:t>
      </w:r>
      <w:r w:rsidRPr="00BC072A">
        <w:rPr>
          <w:rFonts w:ascii="Times New Roman" w:hAnsi="Times New Roman" w:cs="Times New Roman"/>
          <w:sz w:val="20"/>
          <w:szCs w:val="20"/>
          <w:shd w:val="clear" w:color="auto" w:fill="FFFFFF"/>
        </w:rPr>
        <w:t>)</w:t>
      </w:r>
      <w:r w:rsidR="007E3FA8" w:rsidRPr="00BC072A">
        <w:rPr>
          <w:rFonts w:ascii="Times New Roman" w:hAnsi="Times New Roman" w:cs="Times New Roman"/>
          <w:sz w:val="20"/>
          <w:szCs w:val="20"/>
          <w:shd w:val="clear" w:color="auto" w:fill="FFFFFF"/>
        </w:rPr>
        <w:t xml:space="preserve">. </w:t>
      </w:r>
      <w:r w:rsidR="007E3FA8" w:rsidRPr="00BC072A">
        <w:rPr>
          <w:rFonts w:ascii="Times New Roman" w:hAnsi="Times New Roman" w:cs="Times New Roman"/>
          <w:sz w:val="20"/>
          <w:szCs w:val="20"/>
        </w:rPr>
        <w:t>N</w:t>
      </w:r>
      <w:r w:rsidRPr="00BC072A">
        <w:rPr>
          <w:rFonts w:ascii="Times New Roman" w:hAnsi="Times New Roman" w:cs="Times New Roman"/>
          <w:sz w:val="20"/>
          <w:szCs w:val="20"/>
        </w:rPr>
        <w:t xml:space="preserve">itric oxide (NO) is a multifunctional gaseous molecule synthesized from L-arginine that can produce a free radical which acts as a signaling molecule in the body. </w:t>
      </w:r>
      <w:r w:rsidR="00130E20" w:rsidRPr="00BC072A">
        <w:rPr>
          <w:rFonts w:ascii="Times New Roman" w:hAnsi="Times New Roman" w:cs="Times New Roman"/>
          <w:sz w:val="20"/>
          <w:szCs w:val="20"/>
        </w:rPr>
        <w:t xml:space="preserve">It </w:t>
      </w:r>
      <w:r w:rsidRPr="00BC072A">
        <w:rPr>
          <w:rFonts w:ascii="Times New Roman" w:eastAsia="Calibri" w:hAnsi="Times New Roman" w:cs="Times New Roman"/>
          <w:sz w:val="20"/>
          <w:szCs w:val="20"/>
        </w:rPr>
        <w:t xml:space="preserve">is a highly toxic molecule </w:t>
      </w:r>
      <w:r w:rsidRPr="00BC072A">
        <w:rPr>
          <w:rFonts w:ascii="Times New Roman" w:eastAsia="Calibri" w:hAnsi="Times New Roman" w:cs="Times New Roman"/>
          <w:color w:val="000000"/>
          <w:sz w:val="20"/>
          <w:szCs w:val="20"/>
        </w:rPr>
        <w:t>which related to angiogenesis and tumor progression plays a central role in cell migration in metastasis and dissemination of cancer</w:t>
      </w:r>
      <w:r w:rsidRPr="00BC072A">
        <w:rPr>
          <w:rFonts w:ascii="Times New Roman" w:hAnsi="Times New Roman" w:cs="Times New Roman"/>
          <w:color w:val="333333"/>
          <w:sz w:val="20"/>
          <w:szCs w:val="20"/>
          <w:shd w:val="clear" w:color="auto" w:fill="FCFCFC"/>
        </w:rPr>
        <w:t xml:space="preserve">. </w:t>
      </w:r>
      <w:r w:rsidRPr="00BC072A">
        <w:rPr>
          <w:rFonts w:ascii="Times New Roman" w:hAnsi="Times New Roman" w:cs="Times New Roman"/>
          <w:sz w:val="20"/>
          <w:szCs w:val="20"/>
        </w:rPr>
        <w:t>NO</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used as prognostic and diagnostic factors and it may be used in the strategies for treatment and control the cancers like breast cancer</w:t>
      </w:r>
      <w:r w:rsidRPr="00BC072A">
        <w:rPr>
          <w:rFonts w:ascii="Times New Roman" w:hAnsi="Times New Roman" w:cs="Times New Roman"/>
          <w:color w:val="FF0000"/>
          <w:sz w:val="20"/>
          <w:szCs w:val="20"/>
        </w:rPr>
        <w:t xml:space="preserve">. </w:t>
      </w:r>
      <w:r w:rsidRPr="00BC072A">
        <w:rPr>
          <w:rFonts w:ascii="Times New Roman" w:hAnsi="Times New Roman" w:cs="Times New Roman"/>
          <w:sz w:val="20"/>
          <w:szCs w:val="20"/>
        </w:rPr>
        <w:t>(</w:t>
      </w:r>
      <w:r w:rsidR="008F16B9" w:rsidRPr="00BC072A">
        <w:rPr>
          <w:rFonts w:ascii="Times New Roman" w:hAnsi="Times New Roman" w:cs="Times New Roman"/>
          <w:b/>
          <w:bCs/>
          <w:sz w:val="20"/>
          <w:szCs w:val="20"/>
        </w:rPr>
        <w:t>Ahmad and</w:t>
      </w:r>
      <w:r w:rsidR="00D905D9" w:rsidRPr="00BC072A">
        <w:rPr>
          <w:rFonts w:ascii="Times New Roman" w:hAnsi="Times New Roman" w:cs="Times New Roman"/>
          <w:b/>
          <w:bCs/>
          <w:sz w:val="20"/>
          <w:szCs w:val="20"/>
        </w:rPr>
        <w:t xml:space="preserve"> </w:t>
      </w:r>
      <w:r w:rsidR="001F6EDA" w:rsidRPr="00BC072A">
        <w:rPr>
          <w:rFonts w:ascii="Times New Roman" w:hAnsi="Times New Roman" w:cs="Times New Roman"/>
          <w:b/>
          <w:bCs/>
          <w:sz w:val="20"/>
          <w:szCs w:val="20"/>
        </w:rPr>
        <w:t>Sah, 2017</w:t>
      </w:r>
      <w:r w:rsidRPr="00BC072A">
        <w:rPr>
          <w:rFonts w:ascii="Times New Roman" w:hAnsi="Times New Roman" w:cs="Times New Roman"/>
          <w:b/>
          <w:bCs/>
          <w:sz w:val="20"/>
          <w:szCs w:val="20"/>
          <w:shd w:val="clear" w:color="auto" w:fill="FFFFFF"/>
        </w:rPr>
        <w:t>).</w:t>
      </w:r>
    </w:p>
    <w:p w:rsidR="00582895" w:rsidRPr="00BC072A" w:rsidRDefault="00582895" w:rsidP="00FB531F">
      <w:pPr>
        <w:tabs>
          <w:tab w:val="right" w:pos="180"/>
        </w:tabs>
        <w:autoSpaceDE w:val="0"/>
        <w:autoSpaceDN w:val="0"/>
        <w:adjustRightInd w:val="0"/>
        <w:snapToGrid w:val="0"/>
        <w:spacing w:line="240" w:lineRule="auto"/>
        <w:ind w:firstLine="425"/>
        <w:jc w:val="both"/>
        <w:rPr>
          <w:rFonts w:ascii="Times New Roman" w:eastAsia="Calibri" w:hAnsi="Times New Roman" w:cs="Times New Roman"/>
          <w:sz w:val="20"/>
          <w:szCs w:val="20"/>
          <w:shd w:val="clear" w:color="auto" w:fill="FFFFFF"/>
        </w:rPr>
      </w:pPr>
      <w:r w:rsidRPr="00BC072A">
        <w:rPr>
          <w:rFonts w:ascii="Times New Roman" w:hAnsi="Times New Roman" w:cs="Times New Roman"/>
          <w:sz w:val="20"/>
          <w:szCs w:val="20"/>
        </w:rPr>
        <w:t>In tumor cells NOS activity has been associated with tumor grade, proliferation rate and expression of important signaling components associated with the initiation of cancer. The level of NOS can be affected on the tumor cells, it has genotoxic and angiogenic properties, the high levels of NOS expression may be cytotoxic for tumor cells, whereas low-level ac</w:t>
      </w:r>
      <w:r w:rsidR="00130E20" w:rsidRPr="00BC072A">
        <w:rPr>
          <w:rFonts w:ascii="Times New Roman" w:hAnsi="Times New Roman" w:cs="Times New Roman"/>
          <w:sz w:val="20"/>
          <w:szCs w:val="20"/>
        </w:rPr>
        <w:t>tivity can promote tumor growth</w:t>
      </w:r>
      <w:r w:rsidR="006951C5" w:rsidRPr="00BC072A">
        <w:rPr>
          <w:rFonts w:ascii="Times New Roman" w:hAnsi="Times New Roman" w:cs="Times New Roman"/>
          <w:sz w:val="20"/>
          <w:szCs w:val="20"/>
        </w:rPr>
        <w:t xml:space="preserve"> </w:t>
      </w:r>
      <w:r w:rsidR="00130E20" w:rsidRPr="00BC072A">
        <w:rPr>
          <w:rFonts w:ascii="Times New Roman" w:hAnsi="Times New Roman" w:cs="Times New Roman"/>
          <w:sz w:val="20"/>
          <w:szCs w:val="20"/>
        </w:rPr>
        <w:t>b</w:t>
      </w:r>
      <w:r w:rsidRPr="00BC072A">
        <w:rPr>
          <w:rFonts w:ascii="Times New Roman" w:hAnsi="Times New Roman" w:cs="Times New Roman"/>
          <w:sz w:val="20"/>
          <w:szCs w:val="20"/>
        </w:rPr>
        <w:t>y up regulating VEGF and p53 (</w:t>
      </w:r>
      <w:r w:rsidR="008F16B9" w:rsidRPr="00BC072A">
        <w:rPr>
          <w:rFonts w:ascii="Times New Roman" w:hAnsi="Times New Roman" w:cs="Times New Roman"/>
          <w:b/>
          <w:bCs/>
          <w:sz w:val="20"/>
          <w:szCs w:val="20"/>
        </w:rPr>
        <w:t>Ahmad and</w:t>
      </w:r>
      <w:r w:rsidR="00D905D9" w:rsidRPr="00BC072A">
        <w:rPr>
          <w:rFonts w:ascii="Times New Roman" w:hAnsi="Times New Roman" w:cs="Times New Roman"/>
          <w:b/>
          <w:bCs/>
          <w:sz w:val="20"/>
          <w:szCs w:val="20"/>
        </w:rPr>
        <w:t xml:space="preserve"> </w:t>
      </w:r>
      <w:r w:rsidRPr="00BC072A">
        <w:rPr>
          <w:rFonts w:ascii="Times New Roman" w:hAnsi="Times New Roman" w:cs="Times New Roman"/>
          <w:b/>
          <w:bCs/>
          <w:sz w:val="20"/>
          <w:szCs w:val="20"/>
        </w:rPr>
        <w:t>Sah, 2017)</w:t>
      </w:r>
      <w:r w:rsidR="007E3FA8" w:rsidRPr="00BC072A">
        <w:rPr>
          <w:rFonts w:ascii="Times New Roman" w:hAnsi="Times New Roman" w:cs="Times New Roman"/>
          <w:b/>
          <w:bCs/>
          <w:sz w:val="20"/>
          <w:szCs w:val="20"/>
          <w:shd w:val="clear" w:color="auto" w:fill="FFFFFF"/>
        </w:rPr>
        <w:t xml:space="preserve">. </w:t>
      </w:r>
      <w:r w:rsidR="007E3FA8" w:rsidRPr="00BC072A">
        <w:rPr>
          <w:rFonts w:ascii="Times New Roman" w:eastAsia="Calibri" w:hAnsi="Times New Roman" w:cs="Times New Roman"/>
          <w:sz w:val="20"/>
          <w:szCs w:val="20"/>
          <w:shd w:val="clear" w:color="auto" w:fill="FFFFFF"/>
        </w:rPr>
        <w:t>N</w:t>
      </w:r>
      <w:r w:rsidRPr="00BC072A">
        <w:rPr>
          <w:rFonts w:ascii="Times New Roman" w:eastAsia="Calibri" w:hAnsi="Times New Roman" w:cs="Times New Roman"/>
          <w:sz w:val="20"/>
          <w:szCs w:val="20"/>
          <w:shd w:val="clear" w:color="auto" w:fill="FFFFFF"/>
        </w:rPr>
        <w:t xml:space="preserve">itric oxide (NO) has been at the center of multiple contradictory findings regarding its role in cancer biology. With greater understanding, it is well established that the </w:t>
      </w:r>
      <w:r w:rsidRPr="00BC072A">
        <w:rPr>
          <w:rFonts w:ascii="Times New Roman" w:eastAsia="Calibri" w:hAnsi="Times New Roman" w:cs="Times New Roman"/>
          <w:sz w:val="20"/>
          <w:szCs w:val="20"/>
          <w:shd w:val="clear" w:color="auto" w:fill="FFFFFF"/>
        </w:rPr>
        <w:lastRenderedPageBreak/>
        <w:t>biphasic effects of NO are concentration dependent (</w:t>
      </w:r>
      <w:r w:rsidRPr="00BC072A">
        <w:rPr>
          <w:rFonts w:ascii="Times New Roman" w:eastAsia="Calibri" w:hAnsi="Times New Roman" w:cs="Times New Roman"/>
          <w:b/>
          <w:bCs/>
          <w:sz w:val="20"/>
          <w:szCs w:val="20"/>
          <w:shd w:val="clear" w:color="auto" w:fill="FFFFFF"/>
        </w:rPr>
        <w:t>Basudhar</w:t>
      </w:r>
      <w:r w:rsidR="00D905D9" w:rsidRPr="00BC072A">
        <w:rPr>
          <w:rFonts w:ascii="Times New Roman" w:eastAsia="Calibri" w:hAnsi="Times New Roman" w:cs="Times New Roman"/>
          <w:b/>
          <w:bCs/>
          <w:i/>
          <w:iCs/>
          <w:sz w:val="20"/>
          <w:szCs w:val="20"/>
          <w:shd w:val="clear" w:color="auto" w:fill="FFFFFF"/>
        </w:rPr>
        <w:t xml:space="preserve"> </w:t>
      </w:r>
      <w:r w:rsidRPr="00BC072A">
        <w:rPr>
          <w:rFonts w:ascii="Times New Roman" w:eastAsia="Calibri" w:hAnsi="Times New Roman" w:cs="Times New Roman"/>
          <w:b/>
          <w:bCs/>
          <w:i/>
          <w:iCs/>
          <w:sz w:val="20"/>
          <w:szCs w:val="20"/>
          <w:shd w:val="clear" w:color="auto" w:fill="FFFFFF"/>
        </w:rPr>
        <w:t>et al</w:t>
      </w:r>
      <w:r w:rsidRPr="00BC072A">
        <w:rPr>
          <w:rFonts w:ascii="Times New Roman" w:eastAsia="Calibri" w:hAnsi="Times New Roman" w:cs="Times New Roman"/>
          <w:b/>
          <w:bCs/>
          <w:sz w:val="20"/>
          <w:szCs w:val="20"/>
          <w:shd w:val="clear" w:color="auto" w:fill="FFFFFF"/>
        </w:rPr>
        <w:t>., 2016</w:t>
      </w:r>
      <w:r w:rsidRPr="00BC072A">
        <w:rPr>
          <w:rFonts w:ascii="Times New Roman" w:eastAsia="Calibri" w:hAnsi="Times New Roman" w:cs="Times New Roman"/>
          <w:sz w:val="20"/>
          <w:szCs w:val="20"/>
          <w:shd w:val="clear" w:color="auto" w:fill="FFFFFF"/>
        </w:rPr>
        <w:t>). The cellular source, the duration of exposure and the amount of NO are critical</w:t>
      </w:r>
      <w:r w:rsidR="00E85BBE" w:rsidRPr="00BC072A">
        <w:rPr>
          <w:rFonts w:ascii="Times New Roman" w:eastAsia="Calibri" w:hAnsi="Times New Roman" w:cs="Times New Roman"/>
          <w:sz w:val="20"/>
          <w:szCs w:val="20"/>
          <w:shd w:val="clear" w:color="auto" w:fill="FFFFFF"/>
        </w:rPr>
        <w:t xml:space="preserve"> factors</w:t>
      </w:r>
      <w:r w:rsidRPr="00BC072A">
        <w:rPr>
          <w:rFonts w:ascii="Times New Roman" w:eastAsia="Calibri" w:hAnsi="Times New Roman" w:cs="Times New Roman"/>
          <w:sz w:val="20"/>
          <w:szCs w:val="20"/>
          <w:shd w:val="clear" w:color="auto" w:fill="FFFFFF"/>
        </w:rPr>
        <w:t xml:space="preserve"> for its suppressive as opposed to its stimulatory capacity, particularly in the complex microenvironment of solid tumors (</w:t>
      </w:r>
      <w:r w:rsidRPr="00BC072A">
        <w:rPr>
          <w:rFonts w:ascii="Times New Roman" w:eastAsia="Calibri" w:hAnsi="Times New Roman" w:cs="Times New Roman"/>
          <w:b/>
          <w:bCs/>
          <w:sz w:val="20"/>
          <w:szCs w:val="20"/>
          <w:shd w:val="clear" w:color="auto" w:fill="FFFFFF"/>
        </w:rPr>
        <w:t>Mills, 2001</w:t>
      </w:r>
      <w:r w:rsidRPr="00BC072A">
        <w:rPr>
          <w:rFonts w:ascii="Times New Roman" w:eastAsia="Calibri" w:hAnsi="Times New Roman" w:cs="Times New Roman"/>
          <w:sz w:val="20"/>
          <w:szCs w:val="20"/>
          <w:shd w:val="clear" w:color="auto" w:fill="FFFFFF"/>
        </w:rPr>
        <w:t>).</w:t>
      </w:r>
    </w:p>
    <w:p w:rsidR="001F6EDA" w:rsidRPr="00BC072A" w:rsidRDefault="00582895" w:rsidP="00FB531F">
      <w:pPr>
        <w:pStyle w:val="ListParagraph"/>
        <w:tabs>
          <w:tab w:val="right" w:pos="180"/>
        </w:tabs>
        <w:autoSpaceDE w:val="0"/>
        <w:autoSpaceDN w:val="0"/>
        <w:adjustRightInd w:val="0"/>
        <w:snapToGrid w:val="0"/>
        <w:spacing w:line="240" w:lineRule="auto"/>
        <w:ind w:left="0" w:firstLine="425"/>
        <w:jc w:val="both"/>
        <w:rPr>
          <w:rFonts w:ascii="Times New Roman" w:eastAsia="Times New Roman" w:hAnsi="Times New Roman" w:cs="Times New Roman"/>
          <w:b/>
          <w:bCs/>
          <w:i/>
          <w:iCs/>
          <w:sz w:val="20"/>
          <w:szCs w:val="20"/>
          <w:lang w:bidi="ar-EG"/>
        </w:rPr>
      </w:pPr>
      <w:r w:rsidRPr="00BC072A">
        <w:rPr>
          <w:rFonts w:ascii="Times New Roman" w:eastAsia="Calibri" w:hAnsi="Times New Roman" w:cs="Times New Roman"/>
          <w:sz w:val="20"/>
          <w:szCs w:val="20"/>
          <w:shd w:val="clear" w:color="auto" w:fill="FFFFFF"/>
        </w:rPr>
        <w:t xml:space="preserve">The oxidation of lipids induces the formation of aldehydes and lipid peroxides </w:t>
      </w:r>
      <w:r w:rsidRPr="00BC072A">
        <w:rPr>
          <w:rFonts w:ascii="Times New Roman" w:eastAsia="Calibri" w:hAnsi="Times New Roman" w:cs="Times New Roman"/>
          <w:sz w:val="20"/>
          <w:szCs w:val="20"/>
        </w:rPr>
        <w:t>(Malondialdehyde</w:t>
      </w:r>
      <w:r w:rsidR="00130E20" w:rsidRPr="00BC072A">
        <w:rPr>
          <w:rFonts w:ascii="Times New Roman" w:eastAsia="Calibri" w:hAnsi="Times New Roman" w:cs="Times New Roman"/>
          <w:sz w:val="20"/>
          <w:szCs w:val="20"/>
        </w:rPr>
        <w:t xml:space="preserve"> or MDA</w:t>
      </w:r>
      <w:r w:rsidRPr="00BC072A">
        <w:rPr>
          <w:rFonts w:ascii="Times New Roman" w:eastAsia="Calibri" w:hAnsi="Times New Roman" w:cs="Times New Roman"/>
          <w:sz w:val="20"/>
          <w:szCs w:val="20"/>
        </w:rPr>
        <w:t>)</w:t>
      </w:r>
      <w:r w:rsidRPr="00BC072A">
        <w:rPr>
          <w:rFonts w:ascii="Times New Roman" w:eastAsia="Calibri" w:hAnsi="Times New Roman" w:cs="Times New Roman"/>
          <w:sz w:val="20"/>
          <w:szCs w:val="20"/>
          <w:shd w:val="clear" w:color="auto" w:fill="FFFFFF"/>
        </w:rPr>
        <w:t>. These mo</w:t>
      </w:r>
      <w:r w:rsidR="00130E20" w:rsidRPr="00BC072A">
        <w:rPr>
          <w:rFonts w:ascii="Times New Roman" w:eastAsia="Calibri" w:hAnsi="Times New Roman" w:cs="Times New Roman"/>
          <w:sz w:val="20"/>
          <w:szCs w:val="20"/>
          <w:shd w:val="clear" w:color="auto" w:fill="FFFFFF"/>
        </w:rPr>
        <w:t xml:space="preserve">lecules in high concentrations </w:t>
      </w:r>
      <w:r w:rsidRPr="00BC072A">
        <w:rPr>
          <w:rFonts w:ascii="Times New Roman" w:eastAsia="Calibri" w:hAnsi="Times New Roman" w:cs="Times New Roman"/>
          <w:sz w:val="20"/>
          <w:szCs w:val="20"/>
          <w:shd w:val="clear" w:color="auto" w:fill="FFFFFF"/>
        </w:rPr>
        <w:t>are considered the more damaging species because they easily react with proteins, DNA and phospholipids, that lead to the propagation and amplification of oxidative stress</w:t>
      </w:r>
      <w:r w:rsidR="00D905D9"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b/>
          <w:bCs/>
          <w:sz w:val="20"/>
          <w:szCs w:val="20"/>
          <w:shd w:val="clear" w:color="auto" w:fill="FFFFFF"/>
        </w:rPr>
        <w:t xml:space="preserve">(Federico </w:t>
      </w:r>
      <w:r w:rsidRPr="00BC072A">
        <w:rPr>
          <w:rFonts w:ascii="Times New Roman" w:eastAsia="Calibri" w:hAnsi="Times New Roman" w:cs="Times New Roman"/>
          <w:b/>
          <w:bCs/>
          <w:i/>
          <w:iCs/>
          <w:sz w:val="20"/>
          <w:szCs w:val="20"/>
          <w:shd w:val="clear" w:color="auto" w:fill="FFFFFF"/>
        </w:rPr>
        <w:t>et al</w:t>
      </w:r>
      <w:r w:rsidR="00D52B79" w:rsidRPr="00BC072A">
        <w:rPr>
          <w:rFonts w:ascii="Times New Roman" w:eastAsia="Calibri" w:hAnsi="Times New Roman" w:cs="Times New Roman"/>
          <w:b/>
          <w:bCs/>
          <w:i/>
          <w:iCs/>
          <w:sz w:val="20"/>
          <w:szCs w:val="20"/>
          <w:shd w:val="clear" w:color="auto" w:fill="FFFFFF"/>
        </w:rPr>
        <w:t>.,</w:t>
      </w:r>
      <w:r w:rsidR="00D905D9" w:rsidRPr="00BC072A">
        <w:rPr>
          <w:rFonts w:ascii="Times New Roman" w:eastAsia="Calibri" w:hAnsi="Times New Roman" w:cs="Times New Roman"/>
          <w:b/>
          <w:bCs/>
          <w:sz w:val="20"/>
          <w:szCs w:val="20"/>
          <w:shd w:val="clear" w:color="auto" w:fill="FFFFFF"/>
        </w:rPr>
        <w:t xml:space="preserve"> </w:t>
      </w:r>
      <w:r w:rsidRPr="00BC072A">
        <w:rPr>
          <w:rFonts w:ascii="Times New Roman" w:eastAsia="Calibri" w:hAnsi="Times New Roman" w:cs="Times New Roman"/>
          <w:b/>
          <w:bCs/>
          <w:sz w:val="20"/>
          <w:szCs w:val="20"/>
          <w:shd w:val="clear" w:color="auto" w:fill="FFFFFF"/>
        </w:rPr>
        <w:t>2007).</w:t>
      </w:r>
      <w:r w:rsidRPr="00BC072A">
        <w:rPr>
          <w:rFonts w:ascii="Times New Roman" w:hAnsi="Times New Roman" w:cs="Times New Roman"/>
          <w:sz w:val="20"/>
          <w:szCs w:val="20"/>
        </w:rPr>
        <w:t xml:space="preserve"> MDA is low</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molecular weight aldehyde that can be produced from free radical attack on polyunsaturated fatty acids. Increased plasma MDA levels have been reported in breast cancer</w:t>
      </w:r>
      <w:r w:rsidR="00130E20" w:rsidRPr="00BC072A">
        <w:rPr>
          <w:rFonts w:ascii="Times New Roman" w:hAnsi="Times New Roman" w:cs="Times New Roman"/>
          <w:sz w:val="20"/>
          <w:szCs w:val="20"/>
        </w:rPr>
        <w:t xml:space="preserve"> by several studies</w:t>
      </w:r>
      <w:r w:rsidR="00D905D9"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w:t>
      </w:r>
      <w:r w:rsidR="000D1CCE" w:rsidRPr="00BC072A">
        <w:rPr>
          <w:rFonts w:ascii="Times New Roman" w:hAnsi="Times New Roman" w:cs="Times New Roman"/>
          <w:b/>
          <w:bCs/>
          <w:color w:val="222222"/>
          <w:sz w:val="20"/>
          <w:szCs w:val="20"/>
          <w:shd w:val="clear" w:color="auto" w:fill="FFFFFF"/>
        </w:rPr>
        <w:t>Gönenç</w:t>
      </w:r>
      <w:r w:rsidR="00D905D9"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 xml:space="preserve">et al., </w:t>
      </w:r>
      <w:r w:rsidRPr="00BC072A">
        <w:rPr>
          <w:rFonts w:ascii="Times New Roman" w:hAnsi="Times New Roman" w:cs="Times New Roman"/>
          <w:b/>
          <w:bCs/>
          <w:sz w:val="20"/>
          <w:szCs w:val="20"/>
        </w:rPr>
        <w:t>2006</w:t>
      </w:r>
      <w:r w:rsidRPr="00BC072A">
        <w:rPr>
          <w:rFonts w:ascii="Times New Roman" w:hAnsi="Times New Roman" w:cs="Times New Roman"/>
          <w:b/>
          <w:bCs/>
          <w:i/>
          <w:iCs/>
          <w:sz w:val="20"/>
          <w:szCs w:val="20"/>
        </w:rPr>
        <w:t xml:space="preserve">; </w:t>
      </w:r>
      <w:r w:rsidRPr="00BC072A">
        <w:rPr>
          <w:rFonts w:ascii="Times New Roman" w:hAnsi="Times New Roman" w:cs="Times New Roman"/>
          <w:b/>
          <w:bCs/>
          <w:sz w:val="20"/>
          <w:szCs w:val="20"/>
          <w:shd w:val="clear" w:color="auto" w:fill="FFFFFF"/>
        </w:rPr>
        <w:t>Pande</w:t>
      </w:r>
      <w:r w:rsidR="00D905D9"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b/>
          <w:bCs/>
          <w:i/>
          <w:iCs/>
          <w:sz w:val="20"/>
          <w:szCs w:val="20"/>
          <w:shd w:val="clear" w:color="auto" w:fill="FFFFFF"/>
        </w:rPr>
        <w:t xml:space="preserve">et al., </w:t>
      </w:r>
      <w:r w:rsidRPr="00BC072A">
        <w:rPr>
          <w:rFonts w:ascii="Times New Roman" w:hAnsi="Times New Roman" w:cs="Times New Roman"/>
          <w:b/>
          <w:bCs/>
          <w:sz w:val="20"/>
          <w:szCs w:val="20"/>
          <w:shd w:val="clear" w:color="auto" w:fill="FFFFFF"/>
        </w:rPr>
        <w:t>2011</w:t>
      </w:r>
      <w:r w:rsidRPr="00BC072A">
        <w:rPr>
          <w:rFonts w:ascii="Times New Roman" w:eastAsia="Times New Roman" w:hAnsi="Times New Roman" w:cs="Times New Roman"/>
          <w:b/>
          <w:bCs/>
          <w:sz w:val="20"/>
          <w:szCs w:val="20"/>
          <w:lang w:bidi="ar-EG"/>
        </w:rPr>
        <w:t>; Kilic</w:t>
      </w:r>
      <w:r w:rsidR="00D905D9" w:rsidRPr="00BC072A">
        <w:rPr>
          <w:rFonts w:ascii="Times New Roman" w:eastAsia="Times New Roman" w:hAnsi="Times New Roman" w:cs="Times New Roman"/>
          <w:b/>
          <w:bCs/>
          <w:i/>
          <w:iCs/>
          <w:sz w:val="20"/>
          <w:szCs w:val="20"/>
          <w:lang w:bidi="ar-EG"/>
        </w:rPr>
        <w:t xml:space="preserve"> </w:t>
      </w:r>
      <w:r w:rsidRPr="00BC072A">
        <w:rPr>
          <w:rFonts w:ascii="Times New Roman" w:eastAsia="Times New Roman" w:hAnsi="Times New Roman" w:cs="Times New Roman"/>
          <w:b/>
          <w:bCs/>
          <w:i/>
          <w:iCs/>
          <w:sz w:val="20"/>
          <w:szCs w:val="20"/>
          <w:lang w:bidi="ar-EG"/>
        </w:rPr>
        <w:t xml:space="preserve">et al., </w:t>
      </w:r>
      <w:r w:rsidRPr="00BC072A">
        <w:rPr>
          <w:rFonts w:ascii="Times New Roman" w:eastAsia="Times New Roman" w:hAnsi="Times New Roman" w:cs="Times New Roman"/>
          <w:b/>
          <w:bCs/>
          <w:sz w:val="20"/>
          <w:szCs w:val="20"/>
          <w:lang w:bidi="ar-EG"/>
        </w:rPr>
        <w:t>2014)</w:t>
      </w:r>
      <w:r w:rsidRPr="00BC072A">
        <w:rPr>
          <w:rFonts w:ascii="Times New Roman" w:eastAsia="Times New Roman" w:hAnsi="Times New Roman" w:cs="Times New Roman"/>
          <w:b/>
          <w:bCs/>
          <w:i/>
          <w:iCs/>
          <w:sz w:val="20"/>
          <w:szCs w:val="20"/>
          <w:lang w:bidi="ar-EG"/>
        </w:rPr>
        <w:t>.</w:t>
      </w:r>
    </w:p>
    <w:p w:rsidR="00440AD1" w:rsidRPr="00BC072A" w:rsidRDefault="00582895" w:rsidP="00FB531F">
      <w:pPr>
        <w:pStyle w:val="ListParagraph"/>
        <w:tabs>
          <w:tab w:val="right" w:pos="180"/>
        </w:tabs>
        <w:autoSpaceDE w:val="0"/>
        <w:autoSpaceDN w:val="0"/>
        <w:adjustRightInd w:val="0"/>
        <w:snapToGrid w:val="0"/>
        <w:spacing w:line="240" w:lineRule="auto"/>
        <w:ind w:left="0" w:firstLine="425"/>
        <w:jc w:val="both"/>
        <w:rPr>
          <w:rFonts w:ascii="Times New Roman" w:hAnsi="Times New Roman" w:cs="Times New Roman"/>
          <w:sz w:val="20"/>
          <w:szCs w:val="20"/>
          <w:lang w:bidi="ar-EG"/>
        </w:rPr>
      </w:pPr>
      <w:r w:rsidRPr="00BC072A">
        <w:rPr>
          <w:rFonts w:ascii="Times New Roman" w:hAnsi="Times New Roman" w:cs="Times New Roman"/>
          <w:sz w:val="20"/>
          <w:szCs w:val="20"/>
        </w:rPr>
        <w:t xml:space="preserve">Antioxidants are </w:t>
      </w:r>
      <w:r w:rsidR="00A67805" w:rsidRPr="00BC072A">
        <w:rPr>
          <w:rFonts w:ascii="Times New Roman" w:hAnsi="Times New Roman" w:cs="Times New Roman"/>
          <w:sz w:val="20"/>
          <w:szCs w:val="20"/>
        </w:rPr>
        <w:t>chemicals that</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known as “free radical scavengers</w:t>
      </w:r>
      <w:r w:rsidR="00B4587E" w:rsidRPr="00BC072A">
        <w:rPr>
          <w:rFonts w:ascii="Times New Roman" w:hAnsi="Times New Roman" w:cs="Times New Roman"/>
          <w:sz w:val="20"/>
          <w:szCs w:val="20"/>
        </w:rPr>
        <w:t>" and preventing them from causing damage</w:t>
      </w:r>
      <w:r w:rsidR="00E85BBE" w:rsidRPr="00BC072A">
        <w:rPr>
          <w:rFonts w:ascii="Times New Roman" w:hAnsi="Times New Roman" w:cs="Times New Roman"/>
          <w:sz w:val="20"/>
          <w:szCs w:val="20"/>
        </w:rPr>
        <w:t xml:space="preserve"> </w:t>
      </w:r>
      <w:r w:rsidR="005A6FB2" w:rsidRPr="00BC072A">
        <w:rPr>
          <w:rFonts w:ascii="Times New Roman" w:hAnsi="Times New Roman" w:cs="Times New Roman"/>
          <w:sz w:val="20"/>
          <w:szCs w:val="20"/>
        </w:rPr>
        <w:t>(</w:t>
      </w:r>
      <w:r w:rsidRPr="00BC072A">
        <w:rPr>
          <w:rFonts w:ascii="Times New Roman" w:hAnsi="Times New Roman" w:cs="Times New Roman"/>
          <w:b/>
          <w:bCs/>
          <w:sz w:val="20"/>
          <w:szCs w:val="20"/>
        </w:rPr>
        <w:t>Valko</w:t>
      </w:r>
      <w:r w:rsidR="00D905D9" w:rsidRPr="00BC072A">
        <w:rPr>
          <w:rFonts w:ascii="Times New Roman" w:hAnsi="Times New Roman" w:cs="Times New Roman"/>
          <w:b/>
          <w:bCs/>
          <w:sz w:val="20"/>
          <w:szCs w:val="20"/>
        </w:rPr>
        <w:t xml:space="preserve"> </w:t>
      </w:r>
      <w:r w:rsidRPr="00BC072A">
        <w:rPr>
          <w:rFonts w:ascii="Times New Roman" w:hAnsi="Times New Roman" w:cs="Times New Roman"/>
          <w:b/>
          <w:bCs/>
          <w:i/>
          <w:iCs/>
          <w:sz w:val="20"/>
          <w:szCs w:val="20"/>
        </w:rPr>
        <w:t>et al</w:t>
      </w:r>
      <w:r w:rsidR="008F16B9" w:rsidRPr="00BC072A">
        <w:rPr>
          <w:rFonts w:ascii="Times New Roman" w:hAnsi="Times New Roman" w:cs="Times New Roman"/>
          <w:b/>
          <w:bCs/>
          <w:i/>
          <w:iCs/>
          <w:sz w:val="20"/>
          <w:szCs w:val="20"/>
        </w:rPr>
        <w:t>.</w:t>
      </w:r>
      <w:r w:rsidRPr="00BC072A">
        <w:rPr>
          <w:rFonts w:ascii="Times New Roman" w:hAnsi="Times New Roman" w:cs="Times New Roman"/>
          <w:b/>
          <w:bCs/>
          <w:i/>
          <w:iCs/>
          <w:sz w:val="20"/>
          <w:szCs w:val="20"/>
        </w:rPr>
        <w:t>, </w:t>
      </w:r>
      <w:r w:rsidRPr="00BC072A">
        <w:rPr>
          <w:rFonts w:ascii="Times New Roman" w:hAnsi="Times New Roman" w:cs="Times New Roman"/>
          <w:b/>
          <w:bCs/>
          <w:sz w:val="20"/>
          <w:szCs w:val="20"/>
        </w:rPr>
        <w:t>2007)</w:t>
      </w:r>
      <w:r w:rsidR="007E3FA8" w:rsidRPr="00BC072A">
        <w:rPr>
          <w:rFonts w:ascii="Times New Roman" w:hAnsi="Times New Roman" w:cs="Times New Roman"/>
          <w:b/>
          <w:bCs/>
          <w:i/>
          <w:iCs/>
          <w:sz w:val="20"/>
          <w:szCs w:val="20"/>
        </w:rPr>
        <w:t xml:space="preserve">. </w:t>
      </w:r>
      <w:r w:rsidR="007E3FA8" w:rsidRPr="00BC072A">
        <w:rPr>
          <w:rFonts w:ascii="Times New Roman" w:hAnsi="Times New Roman" w:cs="Times New Roman"/>
          <w:sz w:val="20"/>
          <w:szCs w:val="20"/>
          <w:shd w:val="clear" w:color="auto" w:fill="FFFFFF"/>
        </w:rPr>
        <w:t>A</w:t>
      </w:r>
      <w:r w:rsidRPr="00BC072A">
        <w:rPr>
          <w:rFonts w:ascii="Times New Roman" w:hAnsi="Times New Roman" w:cs="Times New Roman"/>
          <w:sz w:val="20"/>
          <w:szCs w:val="20"/>
          <w:shd w:val="clear" w:color="auto" w:fill="FFFFFF"/>
        </w:rPr>
        <w:t>ntioxidants prevent free radical induced tissue damage by preventing the formation of radicals, scavenging them, or by promoting their decomposition</w:t>
      </w:r>
      <w:r w:rsidR="00E85BBE" w:rsidRPr="00BC072A">
        <w:rPr>
          <w:rFonts w:ascii="Times New Roman" w:hAnsi="Times New Roman" w:cs="Times New Roman"/>
          <w:b/>
          <w:bCs/>
          <w:sz w:val="20"/>
          <w:szCs w:val="20"/>
        </w:rPr>
        <w:t xml:space="preserve"> </w:t>
      </w:r>
      <w:r w:rsidRPr="00BC072A">
        <w:rPr>
          <w:rFonts w:ascii="Times New Roman" w:hAnsi="Times New Roman" w:cs="Times New Roman"/>
          <w:b/>
          <w:bCs/>
          <w:sz w:val="20"/>
          <w:szCs w:val="20"/>
        </w:rPr>
        <w:t>(</w:t>
      </w:r>
      <w:r w:rsidRPr="00BC072A">
        <w:rPr>
          <w:rFonts w:ascii="Times New Roman" w:hAnsi="Times New Roman" w:cs="Times New Roman"/>
          <w:b/>
          <w:bCs/>
          <w:sz w:val="20"/>
          <w:szCs w:val="20"/>
          <w:shd w:val="clear" w:color="auto" w:fill="FFFFFB"/>
        </w:rPr>
        <w:t>Bouayed and Bohn</w:t>
      </w:r>
      <w:r w:rsidR="005F7B0A" w:rsidRPr="00BC072A">
        <w:rPr>
          <w:rFonts w:ascii="Times New Roman" w:hAnsi="Times New Roman" w:cs="Times New Roman"/>
          <w:b/>
          <w:bCs/>
          <w:sz w:val="20"/>
          <w:szCs w:val="20"/>
          <w:shd w:val="clear" w:color="auto" w:fill="FFFFFB"/>
        </w:rPr>
        <w:t>,</w:t>
      </w:r>
      <w:r w:rsidRPr="00BC072A">
        <w:rPr>
          <w:rFonts w:ascii="Times New Roman" w:hAnsi="Times New Roman" w:cs="Times New Roman"/>
          <w:b/>
          <w:bCs/>
          <w:sz w:val="20"/>
          <w:szCs w:val="20"/>
          <w:shd w:val="clear" w:color="auto" w:fill="FFFFFB"/>
        </w:rPr>
        <w:t xml:space="preserve"> 2010</w:t>
      </w:r>
      <w:r w:rsidRPr="00BC072A">
        <w:rPr>
          <w:rFonts w:ascii="Times New Roman" w:hAnsi="Times New Roman" w:cs="Times New Roman"/>
          <w:b/>
          <w:bCs/>
          <w:sz w:val="20"/>
          <w:szCs w:val="20"/>
        </w:rPr>
        <w:t>)</w:t>
      </w:r>
      <w:r w:rsidR="007E3FA8" w:rsidRPr="00BC072A">
        <w:rPr>
          <w:rFonts w:ascii="Times New Roman" w:hAnsi="Times New Roman" w:cs="Times New Roman"/>
          <w:b/>
          <w:bCs/>
          <w:sz w:val="20"/>
          <w:szCs w:val="20"/>
          <w:shd w:val="clear" w:color="auto" w:fill="FFFFFF"/>
        </w:rPr>
        <w:t xml:space="preserve">. </w:t>
      </w:r>
      <w:r w:rsidR="007E3FA8" w:rsidRPr="00BC072A">
        <w:rPr>
          <w:rFonts w:ascii="Times New Roman" w:hAnsi="Times New Roman" w:cs="Times New Roman"/>
          <w:sz w:val="20"/>
          <w:szCs w:val="20"/>
        </w:rPr>
        <w:t>G</w:t>
      </w:r>
      <w:r w:rsidR="00440AD1" w:rsidRPr="00BC072A">
        <w:rPr>
          <w:rFonts w:ascii="Times New Roman" w:hAnsi="Times New Roman" w:cs="Times New Roman"/>
          <w:sz w:val="20"/>
          <w:szCs w:val="20"/>
        </w:rPr>
        <w:t>lutathione reduced (GSH) is produced naturally by the liver and considered the most abundant intracellular thiol that</w:t>
      </w:r>
      <w:r w:rsidR="009E77D8" w:rsidRPr="00BC072A">
        <w:rPr>
          <w:rFonts w:ascii="Times New Roman" w:hAnsi="Times New Roman" w:cs="Times New Roman"/>
          <w:sz w:val="20"/>
          <w:szCs w:val="20"/>
        </w:rPr>
        <w:t xml:space="preserve"> </w:t>
      </w:r>
      <w:r w:rsidR="00440AD1" w:rsidRPr="00BC072A">
        <w:rPr>
          <w:rFonts w:ascii="Times New Roman" w:hAnsi="Times New Roman" w:cs="Times New Roman"/>
          <w:sz w:val="20"/>
          <w:szCs w:val="20"/>
        </w:rPr>
        <w:t xml:space="preserve">preventing damage to important cellular components caused by reactive oxygen species such as free radicals and peroxides. In healthy cells and tissue, more than 90% of the total glutathione pool is in the reduced form (GSH) and less than 10% exists in the disulfide form (GSSG). An increased GSSG-to-GSH ratio is considered indicative of oxidative stress. Low glutathione is commonly observed in cancer HIV/AIDS and high oxidative stress </w:t>
      </w:r>
      <w:r w:rsidR="00440AD1" w:rsidRPr="00BC072A">
        <w:rPr>
          <w:rFonts w:ascii="Times New Roman" w:hAnsi="Times New Roman" w:cs="Times New Roman"/>
          <w:b/>
          <w:bCs/>
          <w:sz w:val="20"/>
          <w:szCs w:val="20"/>
          <w:shd w:val="clear" w:color="auto" w:fill="FFFFFF"/>
        </w:rPr>
        <w:t>(Ithayaraja, 2011).</w:t>
      </w:r>
    </w:p>
    <w:p w:rsidR="00582895" w:rsidRPr="00BC072A" w:rsidRDefault="00582895" w:rsidP="00FB531F">
      <w:pPr>
        <w:pStyle w:val="NormalWeb"/>
        <w:tabs>
          <w:tab w:val="right" w:pos="180"/>
        </w:tabs>
        <w:snapToGrid w:val="0"/>
        <w:spacing w:before="0" w:beforeAutospacing="0" w:after="0" w:afterAutospacing="0"/>
        <w:ind w:firstLine="425"/>
        <w:jc w:val="both"/>
        <w:textAlignment w:val="baseline"/>
        <w:rPr>
          <w:rFonts w:eastAsiaTheme="minorHAnsi"/>
          <w:sz w:val="20"/>
          <w:szCs w:val="20"/>
        </w:rPr>
      </w:pPr>
      <w:r w:rsidRPr="00BC072A">
        <w:rPr>
          <w:rFonts w:eastAsiaTheme="minorHAnsi"/>
          <w:sz w:val="20"/>
          <w:szCs w:val="20"/>
        </w:rPr>
        <w:t>The catalase enzyme is an endogenous antioxidant enzyme</w:t>
      </w:r>
      <w:r w:rsidR="008F16B9" w:rsidRPr="00BC072A">
        <w:rPr>
          <w:rFonts w:eastAsiaTheme="minorHAnsi"/>
          <w:sz w:val="20"/>
          <w:szCs w:val="20"/>
        </w:rPr>
        <w:t xml:space="preserve"> </w:t>
      </w:r>
      <w:r w:rsidRPr="00BC072A">
        <w:rPr>
          <w:rFonts w:eastAsiaTheme="minorHAnsi"/>
          <w:sz w:val="20"/>
          <w:szCs w:val="20"/>
        </w:rPr>
        <w:t>that neutralizes reactive oxygen species by convertingH</w:t>
      </w:r>
      <w:r w:rsidRPr="00BC072A">
        <w:rPr>
          <w:rFonts w:eastAsiaTheme="minorHAnsi"/>
          <w:sz w:val="20"/>
          <w:szCs w:val="20"/>
          <w:vertAlign w:val="subscript"/>
        </w:rPr>
        <w:t>2</w:t>
      </w:r>
      <w:r w:rsidRPr="00BC072A">
        <w:rPr>
          <w:rFonts w:eastAsiaTheme="minorHAnsi"/>
          <w:sz w:val="20"/>
          <w:szCs w:val="20"/>
        </w:rPr>
        <w:t>O</w:t>
      </w:r>
      <w:r w:rsidRPr="00BC072A">
        <w:rPr>
          <w:rFonts w:eastAsiaTheme="minorHAnsi"/>
          <w:sz w:val="20"/>
          <w:szCs w:val="20"/>
          <w:vertAlign w:val="subscript"/>
        </w:rPr>
        <w:t>2</w:t>
      </w:r>
      <w:r w:rsidRPr="00BC072A">
        <w:rPr>
          <w:rFonts w:eastAsiaTheme="minorHAnsi"/>
          <w:sz w:val="20"/>
          <w:szCs w:val="20"/>
        </w:rPr>
        <w:t xml:space="preserve"> into </w:t>
      </w:r>
      <w:r w:rsidRPr="00BC072A">
        <w:rPr>
          <w:color w:val="231F20"/>
          <w:sz w:val="20"/>
          <w:szCs w:val="20"/>
        </w:rPr>
        <w:t>water and</w:t>
      </w:r>
      <w:r w:rsidR="007E3FA8" w:rsidRPr="00BC072A">
        <w:rPr>
          <w:rFonts w:eastAsiaTheme="minorEastAsia" w:hint="eastAsia"/>
          <w:color w:val="231F20"/>
          <w:sz w:val="20"/>
          <w:szCs w:val="20"/>
          <w:lang w:eastAsia="zh-CN"/>
        </w:rPr>
        <w:t xml:space="preserve"> </w:t>
      </w:r>
      <w:r w:rsidRPr="00BC072A">
        <w:rPr>
          <w:color w:val="231F20"/>
          <w:sz w:val="20"/>
          <w:szCs w:val="20"/>
        </w:rPr>
        <w:t>oxygen</w:t>
      </w:r>
      <w:r w:rsidR="008F16B9" w:rsidRPr="00BC072A">
        <w:rPr>
          <w:color w:val="231F20"/>
          <w:sz w:val="20"/>
          <w:szCs w:val="20"/>
        </w:rPr>
        <w:t xml:space="preserve"> </w:t>
      </w:r>
      <w:r w:rsidRPr="00BC072A">
        <w:rPr>
          <w:b/>
          <w:bCs/>
          <w:sz w:val="20"/>
          <w:szCs w:val="20"/>
        </w:rPr>
        <w:t>(</w:t>
      </w:r>
      <w:r w:rsidRPr="00BC072A">
        <w:rPr>
          <w:b/>
          <w:bCs/>
          <w:sz w:val="20"/>
          <w:szCs w:val="20"/>
          <w:shd w:val="clear" w:color="auto" w:fill="FFFFFF"/>
        </w:rPr>
        <w:t>Young and Woodside</w:t>
      </w:r>
      <w:r w:rsidR="00E85BBE" w:rsidRPr="00BC072A">
        <w:rPr>
          <w:b/>
          <w:bCs/>
          <w:sz w:val="20"/>
          <w:szCs w:val="20"/>
          <w:shd w:val="clear" w:color="auto" w:fill="FFFFFF"/>
        </w:rPr>
        <w:t>,</w:t>
      </w:r>
      <w:r w:rsidRPr="00BC072A">
        <w:rPr>
          <w:b/>
          <w:bCs/>
          <w:sz w:val="20"/>
          <w:szCs w:val="20"/>
          <w:shd w:val="clear" w:color="auto" w:fill="FFFFFF"/>
        </w:rPr>
        <w:t xml:space="preserve"> 2001)</w:t>
      </w:r>
      <w:r w:rsidRPr="00BC072A">
        <w:rPr>
          <w:b/>
          <w:bCs/>
          <w:i/>
          <w:iCs/>
          <w:sz w:val="20"/>
          <w:szCs w:val="20"/>
          <w:shd w:val="clear" w:color="auto" w:fill="FFFFFF"/>
        </w:rPr>
        <w:t>.</w:t>
      </w:r>
      <w:r w:rsidRPr="00BC072A">
        <w:rPr>
          <w:rFonts w:eastAsiaTheme="minorHAnsi"/>
          <w:sz w:val="20"/>
          <w:szCs w:val="20"/>
        </w:rPr>
        <w:t xml:space="preserve"> Together with other antioxidant</w:t>
      </w:r>
      <w:r w:rsidR="006951C5" w:rsidRPr="00BC072A">
        <w:rPr>
          <w:rFonts w:eastAsiaTheme="minorHAnsi"/>
          <w:sz w:val="20"/>
          <w:szCs w:val="20"/>
        </w:rPr>
        <w:t xml:space="preserve"> </w:t>
      </w:r>
      <w:r w:rsidRPr="00BC072A">
        <w:rPr>
          <w:rFonts w:eastAsiaTheme="minorHAnsi"/>
          <w:sz w:val="20"/>
          <w:szCs w:val="20"/>
        </w:rPr>
        <w:t>enzymes, including superoxide dismutase and glutathioneperoxidase, catalase is a primary defense against oxidative</w:t>
      </w:r>
      <w:r w:rsidR="006951C5" w:rsidRPr="00BC072A">
        <w:rPr>
          <w:rFonts w:eastAsiaTheme="minorHAnsi"/>
          <w:sz w:val="20"/>
          <w:szCs w:val="20"/>
        </w:rPr>
        <w:t xml:space="preserve"> </w:t>
      </w:r>
      <w:r w:rsidRPr="00BC072A">
        <w:rPr>
          <w:rFonts w:eastAsiaTheme="minorHAnsi"/>
          <w:sz w:val="20"/>
          <w:szCs w:val="20"/>
        </w:rPr>
        <w:t xml:space="preserve">stress. </w:t>
      </w:r>
    </w:p>
    <w:p w:rsidR="00923D1A" w:rsidRPr="00BC072A" w:rsidRDefault="00FC54EF" w:rsidP="00FB531F">
      <w:pPr>
        <w:tabs>
          <w:tab w:val="right" w:pos="180"/>
        </w:tabs>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Meanwhile</w:t>
      </w:r>
      <w:r w:rsidR="00440AD1"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SOD was the first characterized antioxidant enzymes (</w:t>
      </w:r>
      <w:r w:rsidR="00582895" w:rsidRPr="00BC072A">
        <w:rPr>
          <w:rFonts w:ascii="Times New Roman" w:hAnsi="Times New Roman" w:cs="Times New Roman"/>
          <w:b/>
          <w:bCs/>
          <w:sz w:val="20"/>
          <w:szCs w:val="20"/>
        </w:rPr>
        <w:t>McCord and Fridovich, 1969)</w:t>
      </w:r>
      <w:r w:rsidR="00582895" w:rsidRPr="00BC072A">
        <w:rPr>
          <w:rFonts w:ascii="Times New Roman" w:hAnsi="Times New Roman" w:cs="Times New Roman"/>
          <w:sz w:val="20"/>
          <w:szCs w:val="20"/>
        </w:rPr>
        <w:t>. The superoxide dismutase family contains three members</w:t>
      </w:r>
      <w:r w:rsidR="009B2854"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(Sod1, Sod2 and Sod3) that protect cells and/or tissues</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against intracellular or extracellular ROS damage.</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However, the role of Sod family members has not been</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well studied in cancer,</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and where it has been studied,</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the roles are controversial.</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Some studies show</w:t>
      </w:r>
      <w:r w:rsidRPr="00BC072A">
        <w:rPr>
          <w:rFonts w:ascii="Times New Roman" w:hAnsi="Times New Roman" w:cs="Times New Roman"/>
          <w:sz w:val="20"/>
          <w:szCs w:val="20"/>
        </w:rPr>
        <w:t>ed</w:t>
      </w:r>
      <w:r w:rsidR="00582895" w:rsidRPr="00BC072A">
        <w:rPr>
          <w:rFonts w:ascii="Times New Roman" w:hAnsi="Times New Roman" w:cs="Times New Roman"/>
          <w:sz w:val="20"/>
          <w:szCs w:val="20"/>
        </w:rPr>
        <w:t xml:space="preserve"> a protective role against chemical orhormone-induced tumor formation (</w:t>
      </w:r>
      <w:r w:rsidR="00582895" w:rsidRPr="00BC072A">
        <w:rPr>
          <w:rFonts w:ascii="Times New Roman" w:hAnsi="Times New Roman" w:cs="Times New Roman"/>
          <w:b/>
          <w:bCs/>
          <w:sz w:val="20"/>
          <w:szCs w:val="20"/>
        </w:rPr>
        <w:t xml:space="preserve">Kim </w:t>
      </w:r>
      <w:r w:rsidR="00582895" w:rsidRPr="00BC072A">
        <w:rPr>
          <w:rFonts w:ascii="Times New Roman" w:hAnsi="Times New Roman" w:cs="Times New Roman"/>
          <w:b/>
          <w:bCs/>
          <w:i/>
          <w:iCs/>
          <w:sz w:val="20"/>
          <w:szCs w:val="20"/>
        </w:rPr>
        <w:t>et al</w:t>
      </w:r>
      <w:r w:rsidR="00582895" w:rsidRPr="00BC072A">
        <w:rPr>
          <w:rFonts w:ascii="Times New Roman" w:hAnsi="Times New Roman" w:cs="Times New Roman"/>
          <w:b/>
          <w:bCs/>
          <w:sz w:val="20"/>
          <w:szCs w:val="20"/>
        </w:rPr>
        <w:t>., 2005</w:t>
      </w:r>
      <w:r w:rsidR="00582895" w:rsidRPr="00BC072A">
        <w:rPr>
          <w:rFonts w:ascii="Times New Roman" w:hAnsi="Times New Roman" w:cs="Times New Roman"/>
          <w:sz w:val="20"/>
          <w:szCs w:val="20"/>
        </w:rPr>
        <w:t>). In</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contrast,</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other studies have demonstrated that expression of Sodmaintains the metabolic activity of cancer cells when</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 xml:space="preserve">they are detached from the </w:t>
      </w:r>
      <w:r w:rsidR="00582895" w:rsidRPr="00BC072A">
        <w:rPr>
          <w:rFonts w:ascii="Times New Roman" w:hAnsi="Times New Roman" w:cs="Times New Roman"/>
          <w:sz w:val="20"/>
          <w:szCs w:val="20"/>
        </w:rPr>
        <w:lastRenderedPageBreak/>
        <w:t>extracellular matrix and that</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it increases tumor promotional nuclear factor (NFκB</w:t>
      </w:r>
      <w:r w:rsidR="007E3FA8" w:rsidRPr="00BC072A">
        <w:rPr>
          <w:rFonts w:ascii="Times New Roman" w:hAnsi="Times New Roman" w:cs="Times New Roman"/>
          <w:sz w:val="20"/>
          <w:szCs w:val="20"/>
        </w:rPr>
        <w:t>) s</w:t>
      </w:r>
      <w:r w:rsidR="00582895" w:rsidRPr="00BC072A">
        <w:rPr>
          <w:rFonts w:ascii="Times New Roman" w:hAnsi="Times New Roman" w:cs="Times New Roman"/>
          <w:sz w:val="20"/>
          <w:szCs w:val="20"/>
        </w:rPr>
        <w:t>ignaling (</w:t>
      </w:r>
      <w:r w:rsidR="00582895" w:rsidRPr="00BC072A">
        <w:rPr>
          <w:rFonts w:ascii="Times New Roman" w:hAnsi="Times New Roman" w:cs="Times New Roman"/>
          <w:b/>
          <w:bCs/>
          <w:sz w:val="20"/>
          <w:szCs w:val="20"/>
        </w:rPr>
        <w:t xml:space="preserve">Davison </w:t>
      </w:r>
      <w:r w:rsidR="00582895" w:rsidRPr="00BC072A">
        <w:rPr>
          <w:rFonts w:ascii="Times New Roman" w:hAnsi="Times New Roman" w:cs="Times New Roman"/>
          <w:b/>
          <w:bCs/>
          <w:i/>
          <w:iCs/>
          <w:sz w:val="20"/>
          <w:szCs w:val="20"/>
        </w:rPr>
        <w:t>et al</w:t>
      </w:r>
      <w:r w:rsidR="00582895" w:rsidRPr="00BC072A">
        <w:rPr>
          <w:rFonts w:ascii="Times New Roman" w:hAnsi="Times New Roman" w:cs="Times New Roman"/>
          <w:b/>
          <w:bCs/>
          <w:sz w:val="20"/>
          <w:szCs w:val="20"/>
        </w:rPr>
        <w:t>., 2013)</w:t>
      </w:r>
      <w:r w:rsidR="00582895"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SOD </w:t>
      </w:r>
      <w:r w:rsidR="00582895" w:rsidRPr="00BC072A">
        <w:rPr>
          <w:rFonts w:ascii="Times New Roman" w:hAnsi="Times New Roman" w:cs="Times New Roman"/>
          <w:sz w:val="20"/>
          <w:szCs w:val="20"/>
        </w:rPr>
        <w:t>are able to catalyze the detoxification of superoxide anion (O</w:t>
      </w:r>
      <w:r w:rsidR="00582895" w:rsidRPr="00BC072A">
        <w:rPr>
          <w:rFonts w:ascii="Times New Roman" w:hAnsi="Times New Roman" w:cs="Times New Roman"/>
          <w:sz w:val="20"/>
          <w:szCs w:val="20"/>
          <w:vertAlign w:val="subscript"/>
        </w:rPr>
        <w:t>2</w:t>
      </w:r>
      <w:r w:rsidR="00582895" w:rsidRPr="00BC072A">
        <w:rPr>
          <w:rFonts w:ascii="Times New Roman" w:hAnsi="Times New Roman" w:cs="Times New Roman"/>
          <w:sz w:val="20"/>
          <w:szCs w:val="20"/>
        </w:rPr>
        <w:t xml:space="preserve">) </w:t>
      </w:r>
      <w:r w:rsidR="00D905D9" w:rsidRPr="00BC072A">
        <w:rPr>
          <w:rFonts w:ascii="Times New Roman" w:hAnsi="Times New Roman" w:cs="Times New Roman"/>
          <w:sz w:val="20"/>
          <w:szCs w:val="20"/>
        </w:rPr>
        <w:t>and protect</w:t>
      </w:r>
      <w:r w:rsidR="00582895" w:rsidRPr="00BC072A">
        <w:rPr>
          <w:rFonts w:ascii="Times New Roman" w:hAnsi="Times New Roman" w:cs="Times New Roman"/>
          <w:sz w:val="20"/>
          <w:szCs w:val="20"/>
        </w:rPr>
        <w:t xml:space="preserve"> the cell against ROS-induced damage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and </w:t>
      </w:r>
      <w:r w:rsidR="00582895" w:rsidRPr="00BC072A">
        <w:rPr>
          <w:rFonts w:ascii="Times New Roman" w:hAnsi="Times New Roman" w:cs="Times New Roman"/>
          <w:sz w:val="20"/>
          <w:szCs w:val="20"/>
        </w:rPr>
        <w:t>catalyzes the dismutation of superoxide to hydrogen peroxide. The hydrogen peroxide must then be removed by catalase or glutathione peroxidase. SOD might play a role inthe regulation of vascular tone, because endothelial derived relaxing factor (nitric oxide) is neutralized by superoxide</w:t>
      </w:r>
      <w:r w:rsidR="00582895" w:rsidRPr="00BC072A">
        <w:rPr>
          <w:rFonts w:ascii="Times New Roman" w:hAnsi="Times New Roman" w:cs="Times New Roman"/>
          <w:b/>
          <w:bCs/>
          <w:sz w:val="20"/>
          <w:szCs w:val="20"/>
        </w:rPr>
        <w:t xml:space="preserve"> (</w:t>
      </w:r>
      <w:r w:rsidR="00582895" w:rsidRPr="00BC072A">
        <w:rPr>
          <w:rFonts w:ascii="Times New Roman" w:hAnsi="Times New Roman" w:cs="Times New Roman"/>
          <w:b/>
          <w:bCs/>
          <w:sz w:val="20"/>
          <w:szCs w:val="20"/>
          <w:shd w:val="clear" w:color="auto" w:fill="FFFFFF"/>
        </w:rPr>
        <w:t>Young and Woodside 2001</w:t>
      </w:r>
      <w:r w:rsidR="00582895" w:rsidRPr="00BC072A">
        <w:rPr>
          <w:rFonts w:ascii="Times New Roman" w:hAnsi="Times New Roman" w:cs="Times New Roman"/>
          <w:sz w:val="20"/>
          <w:szCs w:val="20"/>
          <w:shd w:val="clear" w:color="auto" w:fill="FFFFFF"/>
        </w:rPr>
        <w:t>).</w:t>
      </w:r>
      <w:r w:rsidR="008F16B9" w:rsidRPr="00BC072A">
        <w:rPr>
          <w:rFonts w:ascii="Times New Roman" w:hAnsi="Times New Roman" w:cs="Times New Roman"/>
          <w:sz w:val="20"/>
          <w:szCs w:val="20"/>
          <w:lang w:bidi="ar-EG"/>
        </w:rPr>
        <w:t xml:space="preserve"> </w:t>
      </w:r>
      <w:r w:rsidR="00E85BBE" w:rsidRPr="00BC072A">
        <w:rPr>
          <w:rFonts w:ascii="Times New Roman" w:hAnsi="Times New Roman" w:cs="Times New Roman"/>
          <w:sz w:val="20"/>
          <w:szCs w:val="20"/>
          <w:lang w:bidi="ar-EG"/>
        </w:rPr>
        <w:t xml:space="preserve">SOD </w:t>
      </w:r>
      <w:r w:rsidR="00E85BBE" w:rsidRPr="00BC072A">
        <w:rPr>
          <w:rFonts w:ascii="Times New Roman" w:hAnsi="Times New Roman" w:cs="Times New Roman"/>
          <w:sz w:val="20"/>
          <w:szCs w:val="20"/>
        </w:rPr>
        <w:t>also acts</w:t>
      </w:r>
      <w:r w:rsidR="00582895" w:rsidRPr="00BC072A">
        <w:rPr>
          <w:rFonts w:ascii="Times New Roman" w:hAnsi="Times New Roman" w:cs="Times New Roman"/>
          <w:sz w:val="20"/>
          <w:szCs w:val="20"/>
        </w:rPr>
        <w:t xml:space="preserve"> as anti-carcinogens and inhibitors of the initiation and promotion /transformation stage in carcinogenesis (</w:t>
      </w:r>
      <w:r w:rsidR="00582895" w:rsidRPr="00BC072A">
        <w:rPr>
          <w:rFonts w:ascii="Times New Roman" w:hAnsi="Times New Roman" w:cs="Times New Roman"/>
          <w:b/>
          <w:bCs/>
          <w:sz w:val="20"/>
          <w:szCs w:val="20"/>
          <w:shd w:val="clear" w:color="auto" w:fill="FFFFFF"/>
        </w:rPr>
        <w:t>Prabasheela</w:t>
      </w:r>
      <w:r w:rsidR="00D905D9" w:rsidRPr="00BC072A">
        <w:rPr>
          <w:rFonts w:ascii="Times New Roman" w:hAnsi="Times New Roman" w:cs="Times New Roman"/>
          <w:b/>
          <w:bCs/>
          <w:sz w:val="20"/>
          <w:szCs w:val="20"/>
          <w:shd w:val="clear" w:color="auto" w:fill="FFFFFF"/>
        </w:rPr>
        <w:t xml:space="preserve"> </w:t>
      </w:r>
      <w:r w:rsidR="00582895" w:rsidRPr="00BC072A">
        <w:rPr>
          <w:rFonts w:ascii="Times New Roman" w:hAnsi="Times New Roman" w:cs="Times New Roman"/>
          <w:b/>
          <w:bCs/>
          <w:i/>
          <w:iCs/>
          <w:sz w:val="20"/>
          <w:szCs w:val="20"/>
          <w:shd w:val="clear" w:color="auto" w:fill="FFFFFF"/>
        </w:rPr>
        <w:t>et al.,</w:t>
      </w:r>
      <w:r w:rsidR="00582895" w:rsidRPr="00BC072A">
        <w:rPr>
          <w:rFonts w:ascii="Times New Roman" w:hAnsi="Times New Roman" w:cs="Times New Roman"/>
          <w:b/>
          <w:bCs/>
          <w:sz w:val="20"/>
          <w:szCs w:val="20"/>
          <w:shd w:val="clear" w:color="auto" w:fill="FFFFFF"/>
        </w:rPr>
        <w:t xml:space="preserve"> 2011)</w:t>
      </w:r>
      <w:r w:rsidR="00582895" w:rsidRPr="00BC072A">
        <w:rPr>
          <w:rFonts w:ascii="Times New Roman" w:hAnsi="Times New Roman" w:cs="Times New Roman"/>
          <w:b/>
          <w:bCs/>
          <w:sz w:val="20"/>
          <w:szCs w:val="20"/>
        </w:rPr>
        <w:t>.</w:t>
      </w:r>
      <w:r w:rsidR="000B28F9" w:rsidRPr="00BC072A">
        <w:rPr>
          <w:rFonts w:ascii="Times New Roman" w:hAnsi="Times New Roman" w:cs="Times New Roman"/>
          <w:sz w:val="20"/>
          <w:szCs w:val="20"/>
        </w:rPr>
        <w:t xml:space="preserve"> Vascular endothelial growth factor (VEGF) is one of the most potent promoters of angiogenesis and vascular permeability in breast cancer. Likewise, the immune-modulating cytokine transforming growth factor beta1 (TGF-β1) is dominantly viewed as a critical factor in the regulation </w:t>
      </w:r>
      <w:r w:rsidR="000B28F9" w:rsidRPr="00BC072A">
        <w:rPr>
          <w:rFonts w:ascii="Times New Roman" w:hAnsi="Times New Roman" w:cs="Times New Roman"/>
          <w:noProof/>
          <w:sz w:val="20"/>
          <w:szCs w:val="20"/>
        </w:rPr>
        <w:t>of cell</w:t>
      </w:r>
      <w:r w:rsidR="000B28F9" w:rsidRPr="00BC072A">
        <w:rPr>
          <w:rFonts w:ascii="Times New Roman" w:hAnsi="Times New Roman" w:cs="Times New Roman"/>
          <w:sz w:val="20"/>
          <w:szCs w:val="20"/>
        </w:rPr>
        <w:t xml:space="preserve"> differentiation and induction T regulatory cells (Tregs) that help tumor progression. As the transcription factor fork</w:t>
      </w:r>
      <w:r w:rsidR="00D905D9" w:rsidRPr="00BC072A">
        <w:rPr>
          <w:rFonts w:ascii="Times New Roman" w:hAnsi="Times New Roman" w:cs="Times New Roman"/>
          <w:sz w:val="20"/>
          <w:szCs w:val="20"/>
        </w:rPr>
        <w:t xml:space="preserve"> </w:t>
      </w:r>
      <w:r w:rsidR="000B28F9" w:rsidRPr="00BC072A">
        <w:rPr>
          <w:rFonts w:ascii="Times New Roman" w:hAnsi="Times New Roman" w:cs="Times New Roman"/>
          <w:sz w:val="20"/>
          <w:szCs w:val="20"/>
        </w:rPr>
        <w:t>head box protein P3</w:t>
      </w:r>
      <w:r w:rsidR="008F16B9" w:rsidRPr="00BC072A">
        <w:rPr>
          <w:rFonts w:ascii="Times New Roman" w:hAnsi="Times New Roman" w:cs="Times New Roman"/>
          <w:sz w:val="20"/>
          <w:szCs w:val="20"/>
        </w:rPr>
        <w:t xml:space="preserve"> </w:t>
      </w:r>
      <w:r w:rsidR="000B28F9" w:rsidRPr="00BC072A">
        <w:rPr>
          <w:rFonts w:ascii="Times New Roman" w:hAnsi="Times New Roman" w:cs="Times New Roman"/>
          <w:sz w:val="20"/>
          <w:szCs w:val="20"/>
        </w:rPr>
        <w:t xml:space="preserve">(FOXP3) is the prominent marker for Treg activity, it might be an indicator of breast </w:t>
      </w:r>
      <w:r w:rsidR="00D905D9" w:rsidRPr="00BC072A">
        <w:rPr>
          <w:rFonts w:ascii="Times New Roman" w:hAnsi="Times New Roman" w:cs="Times New Roman"/>
          <w:sz w:val="20"/>
          <w:szCs w:val="20"/>
        </w:rPr>
        <w:t>tumourigenesis</w:t>
      </w:r>
      <w:r w:rsidR="001F6EDA" w:rsidRPr="00BC072A">
        <w:rPr>
          <w:rFonts w:ascii="Times New Roman" w:hAnsi="Times New Roman" w:cs="Times New Roman"/>
          <w:sz w:val="20"/>
          <w:szCs w:val="20"/>
        </w:rPr>
        <w:t xml:space="preserve"> (</w:t>
      </w:r>
      <w:r w:rsidR="001F6EDA" w:rsidRPr="00BC072A">
        <w:rPr>
          <w:rFonts w:ascii="Times New Roman" w:hAnsi="Times New Roman" w:cs="Times New Roman"/>
          <w:b/>
          <w:bCs/>
          <w:sz w:val="20"/>
          <w:szCs w:val="20"/>
        </w:rPr>
        <w:t>Chen</w:t>
      </w:r>
      <w:r w:rsidR="00D905D9" w:rsidRPr="00BC072A">
        <w:rPr>
          <w:rFonts w:ascii="Times New Roman" w:hAnsi="Times New Roman" w:cs="Times New Roman"/>
          <w:b/>
          <w:bCs/>
          <w:i/>
          <w:iCs/>
          <w:sz w:val="20"/>
          <w:szCs w:val="20"/>
        </w:rPr>
        <w:t xml:space="preserve"> </w:t>
      </w:r>
      <w:r w:rsidR="001F6EDA" w:rsidRPr="00BC072A">
        <w:rPr>
          <w:rFonts w:ascii="Times New Roman" w:hAnsi="Times New Roman" w:cs="Times New Roman"/>
          <w:b/>
          <w:bCs/>
          <w:i/>
          <w:iCs/>
          <w:sz w:val="20"/>
          <w:szCs w:val="20"/>
        </w:rPr>
        <w:t>et al</w:t>
      </w:r>
      <w:r w:rsidR="001F6EDA" w:rsidRPr="00BC072A">
        <w:rPr>
          <w:rFonts w:ascii="Times New Roman" w:hAnsi="Times New Roman" w:cs="Times New Roman"/>
          <w:b/>
          <w:bCs/>
          <w:sz w:val="20"/>
          <w:szCs w:val="20"/>
        </w:rPr>
        <w:t>., 2013)</w:t>
      </w:r>
      <w:r w:rsidR="007E3FA8" w:rsidRPr="00BC072A">
        <w:rPr>
          <w:rFonts w:ascii="Times New Roman" w:hAnsi="Times New Roman" w:cs="Times New Roman"/>
          <w:sz w:val="20"/>
          <w:szCs w:val="20"/>
        </w:rPr>
        <w:t>. T</w:t>
      </w:r>
      <w:r w:rsidR="00923D1A" w:rsidRPr="00BC072A">
        <w:rPr>
          <w:rFonts w:ascii="Times New Roman" w:hAnsi="Times New Roman" w:cs="Times New Roman"/>
          <w:sz w:val="20"/>
          <w:szCs w:val="20"/>
        </w:rPr>
        <w:t>he present study was designed to investigate the alterations in some oxidant and antioxidant enzyme defenses in the blood of patients with malignant breast tumor and benign breast disease. The relationship between oxidant/ antioxidant parameters and serum VEGF, TGF-β and Foxp3levels among patients with benign and malignant breast disease were also evaluated.</w:t>
      </w:r>
    </w:p>
    <w:p w:rsidR="006951C5" w:rsidRPr="00BC072A" w:rsidRDefault="006951C5" w:rsidP="00FB531F">
      <w:pPr>
        <w:snapToGrid w:val="0"/>
        <w:spacing w:line="240" w:lineRule="auto"/>
        <w:jc w:val="both"/>
        <w:rPr>
          <w:rFonts w:ascii="Times New Roman" w:eastAsia="Times New Roman" w:hAnsi="Times New Roman" w:cs="Times New Roman"/>
          <w:b/>
          <w:color w:val="000000"/>
          <w:sz w:val="20"/>
          <w:szCs w:val="20"/>
        </w:rPr>
      </w:pPr>
    </w:p>
    <w:p w:rsidR="00001092" w:rsidRPr="00BC072A" w:rsidRDefault="006951C5" w:rsidP="00FB531F">
      <w:pPr>
        <w:snapToGrid w:val="0"/>
        <w:spacing w:line="240" w:lineRule="auto"/>
        <w:jc w:val="both"/>
        <w:rPr>
          <w:rFonts w:ascii="Times New Roman" w:eastAsia="Times New Roman" w:hAnsi="Times New Roman" w:cs="Times New Roman"/>
          <w:b/>
          <w:color w:val="000000"/>
          <w:sz w:val="20"/>
          <w:szCs w:val="20"/>
        </w:rPr>
      </w:pPr>
      <w:r w:rsidRPr="00BC072A">
        <w:rPr>
          <w:rFonts w:ascii="Times New Roman" w:eastAsia="Times New Roman" w:hAnsi="Times New Roman" w:cs="Times New Roman"/>
          <w:b/>
          <w:color w:val="000000"/>
          <w:sz w:val="20"/>
          <w:szCs w:val="20"/>
        </w:rPr>
        <w:t xml:space="preserve">2. </w:t>
      </w:r>
      <w:r w:rsidR="00001092" w:rsidRPr="00BC072A">
        <w:rPr>
          <w:rFonts w:ascii="Times New Roman" w:eastAsia="Times New Roman" w:hAnsi="Times New Roman" w:cs="Times New Roman"/>
          <w:b/>
          <w:color w:val="000000"/>
          <w:sz w:val="20"/>
          <w:szCs w:val="20"/>
        </w:rPr>
        <w:t>Materials and Methods</w:t>
      </w:r>
    </w:p>
    <w:p w:rsidR="00962B29" w:rsidRPr="00BC072A" w:rsidRDefault="00001092" w:rsidP="00FB531F">
      <w:pPr>
        <w:snapToGrid w:val="0"/>
        <w:spacing w:line="240" w:lineRule="auto"/>
        <w:ind w:firstLine="425"/>
        <w:contextualSpacing/>
        <w:jc w:val="both"/>
        <w:rPr>
          <w:rFonts w:ascii="Times New Roman" w:hAnsi="Times New Roman" w:cs="Times New Roman"/>
          <w:sz w:val="20"/>
          <w:szCs w:val="20"/>
        </w:rPr>
      </w:pPr>
      <w:r w:rsidRPr="00BC072A">
        <w:rPr>
          <w:rFonts w:ascii="Times New Roman" w:hAnsi="Times New Roman" w:cs="Times New Roman"/>
          <w:sz w:val="20"/>
          <w:szCs w:val="20"/>
        </w:rPr>
        <w:t>This study was carried out on ninety female serum samples as follows: 30 samples of invasive breast carcinoma (</w:t>
      </w:r>
      <w:r w:rsidRPr="00BC072A">
        <w:rPr>
          <w:rFonts w:ascii="Times New Roman" w:hAnsi="Times New Roman" w:cs="Times New Roman"/>
          <w:bCs/>
          <w:sz w:val="20"/>
          <w:szCs w:val="20"/>
        </w:rPr>
        <w:t xml:space="preserve">grade II) </w:t>
      </w:r>
      <w:r w:rsidRPr="00BC072A">
        <w:rPr>
          <w:rFonts w:ascii="Times New Roman" w:hAnsi="Times New Roman" w:cs="Times New Roman"/>
          <w:sz w:val="20"/>
          <w:szCs w:val="20"/>
        </w:rPr>
        <w:t xml:space="preserve">along with equal number of samples </w:t>
      </w:r>
      <w:r w:rsidR="00E210DE" w:rsidRPr="00BC072A">
        <w:rPr>
          <w:rFonts w:ascii="Times New Roman" w:hAnsi="Times New Roman" w:cs="Times New Roman"/>
          <w:sz w:val="20"/>
          <w:szCs w:val="20"/>
        </w:rPr>
        <w:t xml:space="preserve">from </w:t>
      </w:r>
      <w:r w:rsidRPr="00BC072A">
        <w:rPr>
          <w:rFonts w:ascii="Times New Roman" w:hAnsi="Times New Roman" w:cs="Times New Roman"/>
          <w:sz w:val="20"/>
          <w:szCs w:val="20"/>
        </w:rPr>
        <w:t>high risk patients</w:t>
      </w:r>
      <w:r w:rsidR="00E210DE" w:rsidRPr="00BC072A">
        <w:rPr>
          <w:rFonts w:ascii="Times New Roman" w:hAnsi="Times New Roman" w:cs="Times New Roman"/>
          <w:sz w:val="20"/>
          <w:szCs w:val="20"/>
        </w:rPr>
        <w:t xml:space="preserve"> withbenign breast lesions (fibroadenoma</w:t>
      </w:r>
      <w:r w:rsidR="007E3FA8" w:rsidRPr="00BC072A">
        <w:rPr>
          <w:rFonts w:ascii="Times New Roman" w:hAnsi="Times New Roman" w:cs="Times New Roman"/>
          <w:sz w:val="20"/>
          <w:szCs w:val="20"/>
        </w:rPr>
        <w:t>) a</w:t>
      </w:r>
      <w:r w:rsidRPr="00BC072A">
        <w:rPr>
          <w:rFonts w:ascii="Times New Roman" w:hAnsi="Times New Roman" w:cs="Times New Roman"/>
          <w:sz w:val="20"/>
          <w:szCs w:val="20"/>
        </w:rPr>
        <w:t>nd 30 samples of healthy females</w:t>
      </w:r>
      <w:r w:rsidR="00A600FA" w:rsidRPr="00BC072A">
        <w:rPr>
          <w:rFonts w:ascii="Times New Roman" w:hAnsi="Times New Roman" w:cs="Times New Roman"/>
          <w:sz w:val="20"/>
          <w:szCs w:val="20"/>
        </w:rPr>
        <w:t xml:space="preserve"> were also recruited as control</w:t>
      </w:r>
      <w:r w:rsidRPr="00BC072A">
        <w:rPr>
          <w:rFonts w:ascii="Times New Roman" w:hAnsi="Times New Roman" w:cs="Times New Roman"/>
          <w:sz w:val="20"/>
          <w:szCs w:val="20"/>
        </w:rPr>
        <w:t xml:space="preserve">. Patient samples were collected at the Egyptian </w:t>
      </w:r>
      <w:r w:rsidRPr="00BC072A">
        <w:rPr>
          <w:rFonts w:ascii="Times New Roman" w:hAnsi="Times New Roman" w:cs="Times New Roman"/>
          <w:noProof/>
          <w:sz w:val="20"/>
          <w:szCs w:val="20"/>
          <w:lang w:bidi="ar-EG"/>
        </w:rPr>
        <w:t>National</w:t>
      </w:r>
      <w:r w:rsidRPr="00BC072A">
        <w:rPr>
          <w:rFonts w:ascii="Times New Roman" w:hAnsi="Times New Roman" w:cs="Times New Roman"/>
          <w:sz w:val="20"/>
          <w:szCs w:val="20"/>
          <w:lang w:bidi="ar-EG"/>
        </w:rPr>
        <w:t xml:space="preserve"> Cancer Institute</w:t>
      </w:r>
      <w:r w:rsidR="00A600FA" w:rsidRPr="00BC072A">
        <w:rPr>
          <w:rFonts w:ascii="Times New Roman" w:hAnsi="Times New Roman" w:cs="Times New Roman"/>
          <w:sz w:val="20"/>
          <w:szCs w:val="20"/>
          <w:lang w:bidi="ar-EG"/>
        </w:rPr>
        <w:t xml:space="preserve"> (NCI)</w:t>
      </w:r>
      <w:r w:rsidRPr="00BC072A">
        <w:rPr>
          <w:rFonts w:ascii="Times New Roman" w:hAnsi="Times New Roman" w:cs="Times New Roman"/>
          <w:sz w:val="20"/>
          <w:szCs w:val="20"/>
          <w:lang w:bidi="ar-EG"/>
        </w:rPr>
        <w:t xml:space="preserve">, Cairo University </w:t>
      </w:r>
      <w:r w:rsidRPr="00BC072A">
        <w:rPr>
          <w:rFonts w:ascii="Times New Roman" w:hAnsi="Times New Roman" w:cs="Times New Roman"/>
          <w:sz w:val="20"/>
          <w:szCs w:val="20"/>
        </w:rPr>
        <w:t xml:space="preserve">during the routine medical care of the patients after informed verbal consent. Diagnosis was carried out by experienced </w:t>
      </w:r>
      <w:r w:rsidR="00D905D9" w:rsidRPr="00BC072A">
        <w:rPr>
          <w:rFonts w:ascii="Times New Roman" w:hAnsi="Times New Roman" w:cs="Times New Roman"/>
          <w:sz w:val="20"/>
          <w:szCs w:val="20"/>
        </w:rPr>
        <w:t>oncologists that</w:t>
      </w:r>
      <w:r w:rsidRPr="00BC072A">
        <w:rPr>
          <w:rFonts w:ascii="Times New Roman" w:hAnsi="Times New Roman" w:cs="Times New Roman"/>
          <w:sz w:val="20"/>
          <w:szCs w:val="20"/>
        </w:rPr>
        <w:t xml:space="preserve"> made according to the World Health Organization (WHO) Classification of Tumors, combining history and clinical examination. Blood samples </w:t>
      </w:r>
      <w:r w:rsidR="00962B29" w:rsidRPr="00BC072A">
        <w:rPr>
          <w:rFonts w:ascii="Times New Roman" w:hAnsi="Times New Roman" w:cs="Times New Roman"/>
          <w:sz w:val="20"/>
          <w:szCs w:val="20"/>
        </w:rPr>
        <w:t xml:space="preserve">were obtained by venipuncture from peripheral blood of females. Samples were collected in a sterile, heparinized Falcon tubes that allowed </w:t>
      </w:r>
      <w:r w:rsidR="009D23D9" w:rsidRPr="00BC072A">
        <w:rPr>
          <w:rFonts w:ascii="Times New Roman" w:hAnsi="Times New Roman" w:cs="Times New Roman"/>
          <w:sz w:val="20"/>
          <w:szCs w:val="20"/>
        </w:rPr>
        <w:t>clotting</w:t>
      </w:r>
      <w:r w:rsidR="00962B29" w:rsidRPr="00BC072A">
        <w:rPr>
          <w:rFonts w:ascii="Times New Roman" w:hAnsi="Times New Roman" w:cs="Times New Roman"/>
          <w:sz w:val="20"/>
          <w:szCs w:val="20"/>
        </w:rPr>
        <w:t xml:space="preserve"> for half an hour and centrifuged at 12000 rpm for 15 min at room temperature. </w:t>
      </w:r>
      <w:r w:rsidR="00A600FA" w:rsidRPr="00BC072A">
        <w:rPr>
          <w:rFonts w:ascii="Times New Roman" w:hAnsi="Times New Roman" w:cs="Times New Roman"/>
          <w:sz w:val="20"/>
          <w:szCs w:val="20"/>
        </w:rPr>
        <w:t>The s</w:t>
      </w:r>
      <w:r w:rsidR="00962B29" w:rsidRPr="00BC072A">
        <w:rPr>
          <w:rFonts w:ascii="Times New Roman" w:hAnsi="Times New Roman" w:cs="Times New Roman"/>
          <w:sz w:val="20"/>
          <w:szCs w:val="20"/>
        </w:rPr>
        <w:t>er</w:t>
      </w:r>
      <w:r w:rsidR="00A600FA" w:rsidRPr="00BC072A">
        <w:rPr>
          <w:rFonts w:ascii="Times New Roman" w:hAnsi="Times New Roman" w:cs="Times New Roman"/>
          <w:sz w:val="20"/>
          <w:szCs w:val="20"/>
        </w:rPr>
        <w:t>a</w:t>
      </w:r>
      <w:r w:rsidR="00962B29" w:rsidRPr="00BC072A">
        <w:rPr>
          <w:rFonts w:ascii="Times New Roman" w:hAnsi="Times New Roman" w:cs="Times New Roman"/>
          <w:sz w:val="20"/>
          <w:szCs w:val="20"/>
        </w:rPr>
        <w:t xml:space="preserve"> were </w:t>
      </w:r>
      <w:r w:rsidR="00A600FA" w:rsidRPr="00BC072A">
        <w:rPr>
          <w:rFonts w:ascii="Times New Roman" w:hAnsi="Times New Roman" w:cs="Times New Roman"/>
          <w:sz w:val="20"/>
          <w:szCs w:val="20"/>
        </w:rPr>
        <w:t>separated</w:t>
      </w:r>
      <w:r w:rsidR="00962B29" w:rsidRPr="00BC072A">
        <w:rPr>
          <w:rFonts w:ascii="Times New Roman" w:hAnsi="Times New Roman" w:cs="Times New Roman"/>
          <w:sz w:val="20"/>
          <w:szCs w:val="20"/>
        </w:rPr>
        <w:t xml:space="preserve"> and stored at −80°C </w:t>
      </w:r>
      <w:r w:rsidR="00A600FA" w:rsidRPr="00BC072A">
        <w:rPr>
          <w:rFonts w:ascii="Times New Roman" w:hAnsi="Times New Roman" w:cs="Times New Roman"/>
          <w:sz w:val="20"/>
          <w:szCs w:val="20"/>
        </w:rPr>
        <w:t>un</w:t>
      </w:r>
      <w:r w:rsidR="00962B29" w:rsidRPr="00BC072A">
        <w:rPr>
          <w:rFonts w:ascii="Times New Roman" w:hAnsi="Times New Roman" w:cs="Times New Roman"/>
          <w:sz w:val="20"/>
          <w:szCs w:val="20"/>
        </w:rPr>
        <w:t>til the time of a</w:t>
      </w:r>
      <w:r w:rsidR="00A600FA" w:rsidRPr="00BC072A">
        <w:rPr>
          <w:rFonts w:ascii="Times New Roman" w:hAnsi="Times New Roman" w:cs="Times New Roman"/>
          <w:sz w:val="20"/>
          <w:szCs w:val="20"/>
        </w:rPr>
        <w:t>n</w:t>
      </w:r>
      <w:r w:rsidR="00962B29" w:rsidRPr="00BC072A">
        <w:rPr>
          <w:rFonts w:ascii="Times New Roman" w:hAnsi="Times New Roman" w:cs="Times New Roman"/>
          <w:sz w:val="20"/>
          <w:szCs w:val="20"/>
        </w:rPr>
        <w:t>a</w:t>
      </w:r>
      <w:r w:rsidR="00A600FA" w:rsidRPr="00BC072A">
        <w:rPr>
          <w:rFonts w:ascii="Times New Roman" w:hAnsi="Times New Roman" w:cs="Times New Roman"/>
          <w:sz w:val="20"/>
          <w:szCs w:val="20"/>
        </w:rPr>
        <w:t>l</w:t>
      </w:r>
      <w:r w:rsidR="00962B29" w:rsidRPr="00BC072A">
        <w:rPr>
          <w:rFonts w:ascii="Times New Roman" w:hAnsi="Times New Roman" w:cs="Times New Roman"/>
          <w:sz w:val="20"/>
          <w:szCs w:val="20"/>
        </w:rPr>
        <w:t>y</w:t>
      </w:r>
      <w:r w:rsidR="00A600FA" w:rsidRPr="00BC072A">
        <w:rPr>
          <w:rFonts w:ascii="Times New Roman" w:hAnsi="Times New Roman" w:cs="Times New Roman"/>
          <w:sz w:val="20"/>
          <w:szCs w:val="20"/>
        </w:rPr>
        <w:t>sis</w:t>
      </w:r>
      <w:r w:rsidR="00962B29" w:rsidRPr="00BC072A">
        <w:rPr>
          <w:rFonts w:ascii="Times New Roman" w:hAnsi="Times New Roman" w:cs="Times New Roman"/>
          <w:sz w:val="20"/>
          <w:szCs w:val="20"/>
        </w:rPr>
        <w:t>.</w:t>
      </w:r>
    </w:p>
    <w:p w:rsidR="002242C9" w:rsidRDefault="002242C9" w:rsidP="00FB531F">
      <w:pPr>
        <w:autoSpaceDE w:val="0"/>
        <w:autoSpaceDN w:val="0"/>
        <w:adjustRightInd w:val="0"/>
        <w:snapToGrid w:val="0"/>
        <w:spacing w:line="240" w:lineRule="auto"/>
        <w:jc w:val="both"/>
        <w:rPr>
          <w:rFonts w:ascii="Times New Roman" w:hAnsi="Times New Roman" w:cs="Times New Roman"/>
          <w:b/>
          <w:bCs/>
          <w:sz w:val="20"/>
          <w:szCs w:val="20"/>
        </w:rPr>
      </w:pPr>
    </w:p>
    <w:p w:rsidR="002242C9" w:rsidRDefault="002242C9" w:rsidP="00FB531F">
      <w:pPr>
        <w:autoSpaceDE w:val="0"/>
        <w:autoSpaceDN w:val="0"/>
        <w:adjustRightInd w:val="0"/>
        <w:snapToGrid w:val="0"/>
        <w:spacing w:line="240" w:lineRule="auto"/>
        <w:jc w:val="both"/>
        <w:rPr>
          <w:rFonts w:ascii="Times New Roman" w:hAnsi="Times New Roman" w:cs="Times New Roman"/>
          <w:b/>
          <w:bCs/>
          <w:sz w:val="20"/>
          <w:szCs w:val="20"/>
        </w:rPr>
      </w:pPr>
    </w:p>
    <w:p w:rsidR="0031668B" w:rsidRPr="00BC072A" w:rsidRDefault="0031668B" w:rsidP="00FB531F">
      <w:pPr>
        <w:autoSpaceDE w:val="0"/>
        <w:autoSpaceDN w:val="0"/>
        <w:adjustRightInd w:val="0"/>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lastRenderedPageBreak/>
        <w:t>Biochemical measurements</w:t>
      </w:r>
    </w:p>
    <w:p w:rsidR="00FB43DC" w:rsidRPr="00BC072A" w:rsidRDefault="00FB43DC" w:rsidP="00FB531F">
      <w:pPr>
        <w:pStyle w:val="ListParagraph"/>
        <w:tabs>
          <w:tab w:val="left" w:pos="426"/>
        </w:tabs>
        <w:snapToGrid w:val="0"/>
        <w:spacing w:line="240" w:lineRule="auto"/>
        <w:ind w:left="0" w:firstLine="425"/>
        <w:jc w:val="both"/>
        <w:outlineLvl w:val="0"/>
        <w:rPr>
          <w:rFonts w:ascii="Times New Roman" w:eastAsia="Times New Roman" w:hAnsi="Times New Roman" w:cs="Times New Roman"/>
          <w:b/>
          <w:bCs/>
          <w:snapToGrid w:val="0"/>
          <w:color w:val="FF0000"/>
          <w:sz w:val="20"/>
          <w:szCs w:val="20"/>
          <w:lang w:val="fr-FR" w:eastAsia="ar-SA" w:bidi="ar-EG"/>
        </w:rPr>
      </w:pPr>
      <w:r w:rsidRPr="00BC072A">
        <w:rPr>
          <w:rFonts w:ascii="Times New Roman" w:hAnsi="Times New Roman" w:cs="Times New Roman"/>
          <w:sz w:val="20"/>
          <w:szCs w:val="20"/>
        </w:rPr>
        <w:t>Standard procedures were adopted for the estimation of GSH, CAT, SOD, MDA and No levels in the current work</w:t>
      </w:r>
      <w:r w:rsidR="00975B0C" w:rsidRPr="00BC072A">
        <w:rPr>
          <w:rFonts w:ascii="Times New Roman" w:hAnsi="Times New Roman" w:cs="Times New Roman"/>
          <w:sz w:val="20"/>
          <w:szCs w:val="20"/>
        </w:rPr>
        <w:t xml:space="preserve"> by using kits provided by </w:t>
      </w:r>
      <w:r w:rsidR="00975B0C" w:rsidRPr="00BC072A">
        <w:rPr>
          <w:rFonts w:ascii="Times New Roman" w:eastAsia="Times New Roman" w:hAnsi="Times New Roman" w:cs="Times New Roman"/>
          <w:snapToGrid w:val="0"/>
          <w:sz w:val="20"/>
          <w:szCs w:val="20"/>
          <w:lang w:val="fr-FR" w:eastAsia="ar-SA" w:bidi="ar-EG"/>
        </w:rPr>
        <w:t>Bio- diagnostic</w:t>
      </w:r>
      <w:r w:rsidR="00D905D9" w:rsidRPr="00BC072A">
        <w:rPr>
          <w:rFonts w:ascii="Times New Roman" w:eastAsia="Times New Roman" w:hAnsi="Times New Roman" w:cs="Times New Roman"/>
          <w:snapToGrid w:val="0"/>
          <w:sz w:val="20"/>
          <w:szCs w:val="20"/>
          <w:lang w:val="fr-FR" w:eastAsia="ar-SA" w:bidi="ar-EG"/>
        </w:rPr>
        <w:t xml:space="preserve"> c</w:t>
      </w:r>
      <w:r w:rsidR="006B1437" w:rsidRPr="00BC072A">
        <w:rPr>
          <w:rFonts w:ascii="Times New Roman" w:eastAsia="Times New Roman" w:hAnsi="Times New Roman" w:cs="Times New Roman"/>
          <w:snapToGrid w:val="0"/>
          <w:sz w:val="20"/>
          <w:szCs w:val="20"/>
          <w:lang w:val="fr-FR" w:eastAsia="ar-SA" w:bidi="ar-EG"/>
        </w:rPr>
        <w:t>ompany</w:t>
      </w:r>
      <w:r w:rsidR="00975B0C" w:rsidRPr="00BC072A">
        <w:rPr>
          <w:rFonts w:ascii="Times New Roman" w:eastAsia="Times New Roman" w:hAnsi="Times New Roman" w:cs="Times New Roman"/>
          <w:snapToGrid w:val="0"/>
          <w:sz w:val="20"/>
          <w:szCs w:val="20"/>
          <w:lang w:val="fr-FR" w:eastAsia="ar-SA" w:bidi="ar-EG"/>
        </w:rPr>
        <w:t>, Egypt.</w:t>
      </w:r>
    </w:p>
    <w:p w:rsidR="007F1395" w:rsidRPr="00BC072A" w:rsidRDefault="007F1395" w:rsidP="00FB531F">
      <w:pPr>
        <w:autoSpaceDE w:val="0"/>
        <w:autoSpaceDN w:val="0"/>
        <w:adjustRightInd w:val="0"/>
        <w:snapToGrid w:val="0"/>
        <w:spacing w:line="240" w:lineRule="auto"/>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Antioxidants</w:t>
      </w:r>
    </w:p>
    <w:p w:rsidR="006F641A" w:rsidRPr="00BC072A" w:rsidRDefault="009200D9" w:rsidP="00FB531F">
      <w:pPr>
        <w:pStyle w:val="ListParagraph"/>
        <w:tabs>
          <w:tab w:val="left" w:pos="426"/>
        </w:tabs>
        <w:snapToGrid w:val="0"/>
        <w:spacing w:line="240" w:lineRule="auto"/>
        <w:ind w:left="0" w:firstLine="425"/>
        <w:jc w:val="both"/>
        <w:outlineLvl w:val="0"/>
        <w:rPr>
          <w:rFonts w:ascii="Times New Roman" w:eastAsia="Calibri" w:hAnsi="Times New Roman" w:cs="Times New Roman"/>
          <w:sz w:val="20"/>
          <w:szCs w:val="20"/>
        </w:rPr>
      </w:pPr>
      <w:r w:rsidRPr="00BC072A">
        <w:rPr>
          <w:rFonts w:ascii="Times New Roman" w:hAnsi="Times New Roman" w:cs="Times New Roman"/>
          <w:sz w:val="20"/>
          <w:szCs w:val="20"/>
        </w:rPr>
        <w:t xml:space="preserve">Reduced glutathione (GSH) content was determined using </w:t>
      </w:r>
      <w:r w:rsidR="00D905D9" w:rsidRPr="00BC072A">
        <w:rPr>
          <w:rFonts w:ascii="Times New Roman" w:hAnsi="Times New Roman" w:cs="Times New Roman"/>
          <w:sz w:val="20"/>
          <w:szCs w:val="20"/>
        </w:rPr>
        <w:t>Ellman's reagent</w:t>
      </w:r>
      <w:r w:rsidRPr="00BC072A">
        <w:rPr>
          <w:rFonts w:ascii="Times New Roman" w:hAnsi="Times New Roman" w:cs="Times New Roman"/>
          <w:sz w:val="20"/>
          <w:szCs w:val="20"/>
        </w:rPr>
        <w:t xml:space="preserve"> according to the method described by </w:t>
      </w:r>
      <w:r w:rsidRPr="00BC072A">
        <w:rPr>
          <w:rFonts w:ascii="Times New Roman" w:hAnsi="Times New Roman" w:cs="Times New Roman"/>
          <w:b/>
          <w:bCs/>
          <w:sz w:val="20"/>
          <w:szCs w:val="20"/>
        </w:rPr>
        <w:t>Tietze (1969)</w:t>
      </w:r>
      <w:r w:rsidRPr="00BC072A">
        <w:rPr>
          <w:rFonts w:ascii="Times New Roman" w:hAnsi="Times New Roman" w:cs="Times New Roman"/>
          <w:sz w:val="20"/>
          <w:szCs w:val="20"/>
        </w:rPr>
        <w:t xml:space="preserve"> and expressed as nmol/100mgprotein</w:t>
      </w:r>
      <w:r w:rsidR="007E3FA8" w:rsidRPr="00BC072A">
        <w:rPr>
          <w:rFonts w:ascii="Times New Roman" w:hAnsi="Times New Roman" w:cs="Times New Roman"/>
          <w:sz w:val="20"/>
          <w:szCs w:val="20"/>
        </w:rPr>
        <w:t xml:space="preserve">. </w:t>
      </w:r>
      <w:r w:rsidR="007E3FA8" w:rsidRPr="00BC072A">
        <w:rPr>
          <w:rFonts w:ascii="Times New Roman" w:eastAsia="Calibri" w:hAnsi="Times New Roman" w:cs="Times New Roman"/>
          <w:sz w:val="20"/>
          <w:szCs w:val="20"/>
        </w:rPr>
        <w:t>M</w:t>
      </w:r>
      <w:r w:rsidR="00FB43DC" w:rsidRPr="00BC072A">
        <w:rPr>
          <w:rFonts w:ascii="Times New Roman" w:eastAsia="Calibri" w:hAnsi="Times New Roman" w:cs="Times New Roman"/>
          <w:sz w:val="20"/>
          <w:szCs w:val="20"/>
        </w:rPr>
        <w:t xml:space="preserve">easurement of catalase (CAT) activity in serum was performed according to </w:t>
      </w:r>
      <w:r w:rsidR="00FB43DC" w:rsidRPr="00BC072A">
        <w:rPr>
          <w:rFonts w:ascii="Times New Roman" w:eastAsia="Calibri" w:hAnsi="Times New Roman" w:cs="Times New Roman"/>
          <w:b/>
          <w:bCs/>
          <w:sz w:val="20"/>
          <w:szCs w:val="20"/>
        </w:rPr>
        <w:t>Aebi (1984) and Fossati</w:t>
      </w:r>
      <w:r w:rsidR="00D905D9" w:rsidRPr="00BC072A">
        <w:rPr>
          <w:rFonts w:ascii="Times New Roman" w:eastAsia="Calibri" w:hAnsi="Times New Roman" w:cs="Times New Roman"/>
          <w:b/>
          <w:bCs/>
          <w:i/>
          <w:iCs/>
          <w:sz w:val="20"/>
          <w:szCs w:val="20"/>
        </w:rPr>
        <w:t xml:space="preserve"> </w:t>
      </w:r>
      <w:r w:rsidR="00C6772B" w:rsidRPr="00BC072A">
        <w:rPr>
          <w:rFonts w:ascii="Times New Roman" w:eastAsia="Calibri" w:hAnsi="Times New Roman" w:cs="Times New Roman"/>
          <w:b/>
          <w:bCs/>
          <w:i/>
          <w:iCs/>
          <w:sz w:val="20"/>
          <w:szCs w:val="20"/>
        </w:rPr>
        <w:t xml:space="preserve">et </w:t>
      </w:r>
      <w:r w:rsidR="00FB43DC" w:rsidRPr="00BC072A">
        <w:rPr>
          <w:rFonts w:ascii="Times New Roman" w:eastAsia="Calibri" w:hAnsi="Times New Roman" w:cs="Times New Roman"/>
          <w:b/>
          <w:bCs/>
          <w:i/>
          <w:iCs/>
          <w:sz w:val="20"/>
          <w:szCs w:val="20"/>
        </w:rPr>
        <w:t>al.</w:t>
      </w:r>
      <w:r w:rsidR="00D905D9" w:rsidRPr="00BC072A">
        <w:rPr>
          <w:rFonts w:ascii="Times New Roman" w:eastAsia="Calibri" w:hAnsi="Times New Roman" w:cs="Times New Roman"/>
          <w:b/>
          <w:bCs/>
          <w:sz w:val="20"/>
          <w:szCs w:val="20"/>
        </w:rPr>
        <w:t xml:space="preserve">, </w:t>
      </w:r>
      <w:r w:rsidR="00FB43DC" w:rsidRPr="00BC072A">
        <w:rPr>
          <w:rFonts w:ascii="Times New Roman" w:eastAsia="Calibri" w:hAnsi="Times New Roman" w:cs="Times New Roman"/>
          <w:b/>
          <w:bCs/>
          <w:sz w:val="20"/>
          <w:szCs w:val="20"/>
        </w:rPr>
        <w:t>(198</w:t>
      </w:r>
      <w:r w:rsidR="00822CE5" w:rsidRPr="00BC072A">
        <w:rPr>
          <w:rFonts w:ascii="Times New Roman" w:eastAsia="Calibri" w:hAnsi="Times New Roman" w:cs="Times New Roman"/>
          <w:b/>
          <w:bCs/>
          <w:sz w:val="20"/>
          <w:szCs w:val="20"/>
        </w:rPr>
        <w:t>3</w:t>
      </w:r>
      <w:r w:rsidR="00FB43DC" w:rsidRPr="00BC072A">
        <w:rPr>
          <w:rFonts w:ascii="Times New Roman" w:eastAsia="Calibri" w:hAnsi="Times New Roman" w:cs="Times New Roman"/>
          <w:b/>
          <w:bCs/>
          <w:sz w:val="20"/>
          <w:szCs w:val="20"/>
        </w:rPr>
        <w:t>)</w:t>
      </w:r>
      <w:r w:rsidR="00FB43DC" w:rsidRPr="00BC072A">
        <w:rPr>
          <w:rFonts w:ascii="Times New Roman" w:eastAsia="Calibri" w:hAnsi="Times New Roman" w:cs="Times New Roman"/>
          <w:sz w:val="20"/>
          <w:szCs w:val="20"/>
        </w:rPr>
        <w:t xml:space="preserve"> where catalase reacts with a known quantity of H</w:t>
      </w:r>
      <w:r w:rsidR="00FB43DC" w:rsidRPr="00BC072A">
        <w:rPr>
          <w:rFonts w:ascii="Times New Roman" w:eastAsia="Calibri" w:hAnsi="Times New Roman" w:cs="Times New Roman"/>
          <w:sz w:val="20"/>
          <w:szCs w:val="20"/>
          <w:vertAlign w:val="subscript"/>
        </w:rPr>
        <w:t>2</w:t>
      </w:r>
      <w:r w:rsidR="00FB43DC" w:rsidRPr="00BC072A">
        <w:rPr>
          <w:rFonts w:ascii="Times New Roman" w:eastAsia="Calibri" w:hAnsi="Times New Roman" w:cs="Times New Roman"/>
          <w:sz w:val="20"/>
          <w:szCs w:val="20"/>
        </w:rPr>
        <w:t>o</w:t>
      </w:r>
      <w:r w:rsidR="00FB43DC" w:rsidRPr="00BC072A">
        <w:rPr>
          <w:rFonts w:ascii="Times New Roman" w:eastAsia="Calibri" w:hAnsi="Times New Roman" w:cs="Times New Roman"/>
          <w:sz w:val="20"/>
          <w:szCs w:val="20"/>
          <w:vertAlign w:val="subscript"/>
        </w:rPr>
        <w:t>2</w:t>
      </w:r>
      <w:r w:rsidR="009E77D8" w:rsidRPr="00BC072A">
        <w:rPr>
          <w:rFonts w:ascii="Times New Roman" w:eastAsia="Calibri" w:hAnsi="Times New Roman" w:cs="Times New Roman"/>
          <w:sz w:val="20"/>
          <w:szCs w:val="20"/>
        </w:rPr>
        <w:t>.</w:t>
      </w:r>
      <w:r w:rsidR="00FB43DC" w:rsidRPr="00BC072A">
        <w:rPr>
          <w:rFonts w:ascii="Times New Roman" w:eastAsia="Calibri" w:hAnsi="Times New Roman" w:cs="Times New Roman"/>
          <w:sz w:val="20"/>
          <w:szCs w:val="20"/>
        </w:rPr>
        <w:t xml:space="preserve"> However, </w:t>
      </w:r>
      <w:r w:rsidR="006F641A" w:rsidRPr="00BC072A">
        <w:rPr>
          <w:rFonts w:ascii="Times New Roman" w:eastAsia="Calibri" w:hAnsi="Times New Roman" w:cs="Times New Roman"/>
          <w:sz w:val="20"/>
          <w:szCs w:val="20"/>
        </w:rPr>
        <w:t xml:space="preserve">SOD activity was determined as described by to </w:t>
      </w:r>
      <w:r w:rsidR="006F641A" w:rsidRPr="00BC072A">
        <w:rPr>
          <w:rFonts w:ascii="Times New Roman" w:eastAsia="Calibri" w:hAnsi="Times New Roman" w:cs="Times New Roman"/>
          <w:b/>
          <w:bCs/>
          <w:sz w:val="20"/>
          <w:szCs w:val="20"/>
        </w:rPr>
        <w:t>Nishikimi</w:t>
      </w:r>
      <w:r w:rsidR="00D905D9" w:rsidRPr="00BC072A">
        <w:rPr>
          <w:rFonts w:ascii="Times New Roman" w:eastAsia="Calibri" w:hAnsi="Times New Roman" w:cs="Times New Roman"/>
          <w:b/>
          <w:bCs/>
          <w:i/>
          <w:iCs/>
          <w:sz w:val="20"/>
          <w:szCs w:val="20"/>
        </w:rPr>
        <w:t xml:space="preserve"> </w:t>
      </w:r>
      <w:r w:rsidR="006F641A" w:rsidRPr="00BC072A">
        <w:rPr>
          <w:rFonts w:ascii="Times New Roman" w:eastAsia="Calibri" w:hAnsi="Times New Roman" w:cs="Times New Roman"/>
          <w:b/>
          <w:bCs/>
          <w:i/>
          <w:iCs/>
          <w:sz w:val="20"/>
          <w:szCs w:val="20"/>
        </w:rPr>
        <w:t>et al</w:t>
      </w:r>
      <w:r w:rsidR="006F641A" w:rsidRPr="00BC072A">
        <w:rPr>
          <w:rFonts w:ascii="Times New Roman" w:eastAsia="Calibri" w:hAnsi="Times New Roman" w:cs="Times New Roman"/>
          <w:b/>
          <w:bCs/>
          <w:sz w:val="20"/>
          <w:szCs w:val="20"/>
        </w:rPr>
        <w:t>.</w:t>
      </w:r>
      <w:r w:rsidR="00D905D9" w:rsidRPr="00BC072A">
        <w:rPr>
          <w:rFonts w:ascii="Times New Roman" w:eastAsia="Calibri" w:hAnsi="Times New Roman" w:cs="Times New Roman"/>
          <w:b/>
          <w:bCs/>
          <w:sz w:val="20"/>
          <w:szCs w:val="20"/>
        </w:rPr>
        <w:t xml:space="preserve">, </w:t>
      </w:r>
      <w:r w:rsidR="006F641A" w:rsidRPr="00BC072A">
        <w:rPr>
          <w:rFonts w:ascii="Times New Roman" w:eastAsia="Calibri" w:hAnsi="Times New Roman" w:cs="Times New Roman"/>
          <w:b/>
          <w:bCs/>
          <w:sz w:val="20"/>
          <w:szCs w:val="20"/>
        </w:rPr>
        <w:t>(1972).</w:t>
      </w:r>
      <w:r w:rsidR="006F641A" w:rsidRPr="00BC072A">
        <w:rPr>
          <w:rFonts w:ascii="Times New Roman" w:eastAsia="Calibri" w:hAnsi="Times New Roman" w:cs="Times New Roman"/>
          <w:sz w:val="20"/>
          <w:szCs w:val="20"/>
        </w:rPr>
        <w:t xml:space="preserve"> Oxidation of Hydroxylamine Hydrochloride was used to generate the superoxide anion. This anion reduces nitro</w:t>
      </w:r>
      <w:r w:rsidR="00E85BBE" w:rsidRPr="00BC072A">
        <w:rPr>
          <w:rFonts w:ascii="Times New Roman" w:eastAsia="Calibri" w:hAnsi="Times New Roman" w:cs="Times New Roman"/>
          <w:sz w:val="20"/>
          <w:szCs w:val="20"/>
        </w:rPr>
        <w:t>-</w:t>
      </w:r>
      <w:r w:rsidR="006F641A" w:rsidRPr="00BC072A">
        <w:rPr>
          <w:rFonts w:ascii="Times New Roman" w:eastAsia="Calibri" w:hAnsi="Times New Roman" w:cs="Times New Roman"/>
          <w:sz w:val="20"/>
          <w:szCs w:val="20"/>
        </w:rPr>
        <w:t>blue</w:t>
      </w:r>
      <w:r w:rsidR="00E85BBE" w:rsidRPr="00BC072A">
        <w:rPr>
          <w:rFonts w:ascii="Times New Roman" w:eastAsia="Calibri" w:hAnsi="Times New Roman" w:cs="Times New Roman"/>
          <w:sz w:val="20"/>
          <w:szCs w:val="20"/>
        </w:rPr>
        <w:t>-</w:t>
      </w:r>
      <w:r w:rsidR="006F641A" w:rsidRPr="00BC072A">
        <w:rPr>
          <w:rFonts w:ascii="Times New Roman" w:eastAsia="Calibri" w:hAnsi="Times New Roman" w:cs="Times New Roman"/>
          <w:sz w:val="20"/>
          <w:szCs w:val="20"/>
        </w:rPr>
        <w:t>tetrazolium (NBT) to formazan, which is monitored at 560 nm. SOD of the sample removes the superoxide anion and inhibits the reduction. The level of this reduction was used as a measure of SOD activity.</w:t>
      </w:r>
    </w:p>
    <w:p w:rsidR="001E22C9" w:rsidRPr="00BC072A" w:rsidRDefault="001E22C9" w:rsidP="00FB531F">
      <w:pPr>
        <w:autoSpaceDE w:val="0"/>
        <w:autoSpaceDN w:val="0"/>
        <w:adjustRightInd w:val="0"/>
        <w:snapToGrid w:val="0"/>
        <w:spacing w:line="240" w:lineRule="auto"/>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Oxidative damage assay</w:t>
      </w:r>
    </w:p>
    <w:p w:rsidR="001E22C9" w:rsidRPr="00BC072A" w:rsidRDefault="001E22C9" w:rsidP="00FB531F">
      <w:pPr>
        <w:autoSpaceDE w:val="0"/>
        <w:autoSpaceDN w:val="0"/>
        <w:adjustRightInd w:val="0"/>
        <w:snapToGrid w:val="0"/>
        <w:spacing w:line="240" w:lineRule="auto"/>
        <w:ind w:firstLine="425"/>
        <w:jc w:val="both"/>
        <w:rPr>
          <w:rFonts w:ascii="Times New Roman" w:eastAsia="Calibri" w:hAnsi="Times New Roman" w:cs="Times New Roman"/>
          <w:sz w:val="20"/>
          <w:szCs w:val="20"/>
        </w:rPr>
      </w:pPr>
      <w:r w:rsidRPr="00BC072A">
        <w:rPr>
          <w:rFonts w:ascii="Times New Roman" w:eastAsia="Calibri" w:hAnsi="Times New Roman" w:cs="Times New Roman"/>
          <w:sz w:val="20"/>
          <w:szCs w:val="20"/>
        </w:rPr>
        <w:t>Oxidative damage in the serum of patients and healthy controls was assessed by measuring LPO products in serum using the thiobarbituric acid (TBA) method (</w:t>
      </w:r>
      <w:r w:rsidRPr="00BC072A">
        <w:rPr>
          <w:rFonts w:ascii="Times New Roman" w:hAnsi="Times New Roman" w:cs="Times New Roman"/>
          <w:b/>
          <w:bCs/>
          <w:sz w:val="20"/>
          <w:szCs w:val="20"/>
        </w:rPr>
        <w:t>Ohkawa</w:t>
      </w:r>
      <w:r w:rsidR="00D905D9" w:rsidRPr="00BC072A">
        <w:rPr>
          <w:rFonts w:ascii="Times New Roman" w:hAnsi="Times New Roman" w:cs="Times New Roman"/>
          <w:b/>
          <w:bCs/>
          <w:sz w:val="20"/>
          <w:szCs w:val="20"/>
        </w:rPr>
        <w:t xml:space="preserve">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1979)</w:t>
      </w:r>
      <w:r w:rsidRPr="00BC072A">
        <w:rPr>
          <w:rFonts w:ascii="Times New Roman" w:eastAsia="Calibri" w:hAnsi="Times New Roman" w:cs="Times New Roman"/>
          <w:sz w:val="20"/>
          <w:szCs w:val="20"/>
        </w:rPr>
        <w:t>. MDA, which is a stable end- product of fatty acid peroxidation, reacts with TBA under acidic conditions to form a complex that has a maximum absorbance at 532 nm. However, Serum nitric oxide (NO) was determined spectrophotometrically at 540 nm using Griess reagent after reduction of nitrate to nitrite by vanadium trichloride (</w:t>
      </w:r>
      <w:r w:rsidRPr="00BC072A">
        <w:rPr>
          <w:rFonts w:ascii="Times New Roman" w:eastAsia="Calibri" w:hAnsi="Times New Roman" w:cs="Times New Roman"/>
          <w:b/>
          <w:bCs/>
          <w:sz w:val="20"/>
          <w:szCs w:val="20"/>
        </w:rPr>
        <w:t>Montgomery and dymock,</w:t>
      </w:r>
      <w:r w:rsidR="00D905D9" w:rsidRPr="00BC072A">
        <w:rPr>
          <w:rFonts w:ascii="Times New Roman" w:eastAsia="Calibri" w:hAnsi="Times New Roman" w:cs="Times New Roman"/>
          <w:b/>
          <w:bCs/>
          <w:sz w:val="20"/>
          <w:szCs w:val="20"/>
        </w:rPr>
        <w:t xml:space="preserve"> </w:t>
      </w:r>
      <w:r w:rsidRPr="00BC072A">
        <w:rPr>
          <w:rFonts w:ascii="Times New Roman" w:eastAsia="Calibri" w:hAnsi="Times New Roman" w:cs="Times New Roman"/>
          <w:b/>
          <w:bCs/>
          <w:sz w:val="20"/>
          <w:szCs w:val="20"/>
        </w:rPr>
        <w:t>1961</w:t>
      </w:r>
      <w:r w:rsidRPr="00BC072A">
        <w:rPr>
          <w:rFonts w:ascii="Times New Roman" w:eastAsia="Calibri" w:hAnsi="Times New Roman" w:cs="Times New Roman"/>
          <w:sz w:val="20"/>
          <w:szCs w:val="20"/>
        </w:rPr>
        <w:t>) and expressed in serum as μmol/l.</w:t>
      </w:r>
    </w:p>
    <w:p w:rsidR="00794938" w:rsidRPr="00BC072A" w:rsidRDefault="001C3775" w:rsidP="00FB531F">
      <w:pPr>
        <w:snapToGrid w:val="0"/>
        <w:spacing w:line="240" w:lineRule="auto"/>
        <w:jc w:val="both"/>
        <w:rPr>
          <w:rFonts w:ascii="Times New Roman" w:eastAsia="Times New Roman" w:hAnsi="Times New Roman" w:cs="Times New Roman"/>
          <w:b/>
          <w:color w:val="000000"/>
          <w:sz w:val="20"/>
          <w:szCs w:val="20"/>
        </w:rPr>
      </w:pPr>
      <w:r w:rsidRPr="00BC072A">
        <w:rPr>
          <w:rFonts w:ascii="Times New Roman" w:eastAsia="Times New Roman" w:hAnsi="Times New Roman" w:cs="Times New Roman"/>
          <w:b/>
          <w:sz w:val="20"/>
          <w:szCs w:val="20"/>
        </w:rPr>
        <w:t>ELISA methods</w:t>
      </w:r>
    </w:p>
    <w:p w:rsidR="001C3775" w:rsidRPr="00BC072A" w:rsidRDefault="001C3775" w:rsidP="00FB531F">
      <w:pPr>
        <w:snapToGrid w:val="0"/>
        <w:spacing w:line="240" w:lineRule="auto"/>
        <w:ind w:firstLine="425"/>
        <w:jc w:val="both"/>
        <w:rPr>
          <w:rFonts w:ascii="Times New Roman" w:eastAsia="Calibri" w:hAnsi="Times New Roman" w:cs="Times New Roman"/>
          <w:iCs/>
          <w:sz w:val="20"/>
          <w:szCs w:val="20"/>
        </w:rPr>
      </w:pPr>
      <w:r w:rsidRPr="00BC072A">
        <w:rPr>
          <w:rFonts w:ascii="Times New Roman" w:eastAsia="Times New Roman" w:hAnsi="Times New Roman" w:cs="Times New Roman"/>
          <w:sz w:val="20"/>
          <w:szCs w:val="20"/>
        </w:rPr>
        <w:t>Human VEGF and TGF-β levels were determined by enzyme linked immunoassay technique using quantitative kit manufactured by e-Bioscience Bender Med-systems GmbH, Austria and DRG Instruments GmbH, Germany Division of DRG International, In</w:t>
      </w:r>
      <w:r w:rsidR="007E3FA8" w:rsidRPr="00BC072A">
        <w:rPr>
          <w:rFonts w:ascii="Times New Roman" w:eastAsia="Times New Roman" w:hAnsi="Times New Roman" w:cs="Times New Roman"/>
          <w:sz w:val="20"/>
          <w:szCs w:val="20"/>
        </w:rPr>
        <w:t>c F</w:t>
      </w:r>
      <w:r w:rsidRPr="00BC072A">
        <w:rPr>
          <w:rFonts w:ascii="Times New Roman" w:eastAsia="Times New Roman" w:hAnsi="Times New Roman" w:cs="Times New Roman"/>
          <w:sz w:val="20"/>
          <w:szCs w:val="20"/>
        </w:rPr>
        <w:t>rauenbergstr respectively. However, t</w:t>
      </w:r>
      <w:r w:rsidRPr="00BC072A">
        <w:rPr>
          <w:rFonts w:ascii="Times New Roman" w:eastAsia="Calibri" w:hAnsi="Times New Roman" w:cs="Times New Roman"/>
          <w:sz w:val="20"/>
          <w:szCs w:val="20"/>
        </w:rPr>
        <w:t xml:space="preserve">he human Fork head Box Protein p3 (Foxp3) levels were measured according to the manufacturers protocol of ELISA kit provided by </w:t>
      </w:r>
      <w:r w:rsidRPr="00BC072A">
        <w:rPr>
          <w:rFonts w:ascii="Times New Roman" w:eastAsia="Calibri" w:hAnsi="Times New Roman" w:cs="Times New Roman"/>
          <w:iCs/>
          <w:sz w:val="20"/>
          <w:szCs w:val="20"/>
        </w:rPr>
        <w:t>Glory Science co</w:t>
      </w:r>
      <w:r w:rsidRPr="00BC072A">
        <w:rPr>
          <w:rFonts w:ascii="Times New Roman" w:eastAsia="Calibri" w:hAnsi="Times New Roman" w:cs="Times New Roman"/>
          <w:sz w:val="20"/>
          <w:szCs w:val="20"/>
        </w:rPr>
        <w:t>.</w:t>
      </w:r>
    </w:p>
    <w:p w:rsidR="00794938" w:rsidRPr="00BC072A" w:rsidRDefault="00794938" w:rsidP="00FB531F">
      <w:pPr>
        <w:pStyle w:val="Default"/>
        <w:snapToGrid w:val="0"/>
        <w:jc w:val="both"/>
        <w:rPr>
          <w:rFonts w:ascii="Times New Roman" w:hAnsi="Times New Roman" w:cs="Times New Roman"/>
          <w:color w:val="auto"/>
          <w:sz w:val="20"/>
          <w:szCs w:val="20"/>
        </w:rPr>
      </w:pPr>
      <w:r w:rsidRPr="00BC072A">
        <w:rPr>
          <w:rFonts w:ascii="Times New Roman" w:hAnsi="Times New Roman" w:cs="Times New Roman"/>
          <w:b/>
          <w:bCs/>
          <w:color w:val="auto"/>
          <w:sz w:val="20"/>
          <w:szCs w:val="20"/>
        </w:rPr>
        <w:t xml:space="preserve">Statistical analysis </w:t>
      </w:r>
    </w:p>
    <w:p w:rsidR="00794938" w:rsidRPr="00BC072A" w:rsidRDefault="00794938" w:rsidP="00FB531F">
      <w:pPr>
        <w:snapToGrid w:val="0"/>
        <w:spacing w:line="240" w:lineRule="auto"/>
        <w:ind w:firstLine="425"/>
        <w:jc w:val="both"/>
        <w:rPr>
          <w:rFonts w:ascii="Times New Roman" w:hAnsi="Times New Roman" w:cs="Times New Roman"/>
          <w:sz w:val="20"/>
          <w:szCs w:val="20"/>
          <w:lang w:bidi="ar-EG"/>
        </w:rPr>
      </w:pPr>
      <w:r w:rsidRPr="00BC072A">
        <w:rPr>
          <w:rFonts w:ascii="Times New Roman" w:hAnsi="Times New Roman" w:cs="Times New Roman"/>
          <w:sz w:val="20"/>
          <w:szCs w:val="20"/>
        </w:rPr>
        <w:t xml:space="preserve">All data were presented as a </w:t>
      </w:r>
      <w:r w:rsidRPr="00BC072A">
        <w:rPr>
          <w:rFonts w:ascii="Times New Roman" w:hAnsi="Times New Roman" w:cs="Times New Roman"/>
          <w:noProof/>
          <w:sz w:val="20"/>
          <w:szCs w:val="20"/>
        </w:rPr>
        <w:t>mean</w:t>
      </w:r>
      <w:r w:rsidRPr="00BC072A">
        <w:rPr>
          <w:rFonts w:ascii="Times New Roman" w:hAnsi="Times New Roman" w:cs="Times New Roman"/>
          <w:sz w:val="20"/>
          <w:szCs w:val="20"/>
        </w:rPr>
        <w:t xml:space="preserve"> ± standard error. Data analysis was performed with one-way ANOVA using SPSS (Version 23). Post hoc test was used to assess differences between means. A significant difference for all statistical analysis in this study was considered at the level of P ≤ 0.05 and </w:t>
      </w:r>
      <w:r w:rsidRPr="00BC072A">
        <w:rPr>
          <w:rFonts w:ascii="Times New Roman" w:hAnsi="Times New Roman" w:cs="Times New Roman"/>
          <w:sz w:val="20"/>
          <w:szCs w:val="20"/>
          <w:lang w:bidi="ar-EG"/>
        </w:rPr>
        <w:t xml:space="preserve">high significantly different </w:t>
      </w:r>
      <w:r w:rsidRPr="00BC072A">
        <w:rPr>
          <w:rFonts w:ascii="Times New Roman" w:hAnsi="Times New Roman" w:cs="Times New Roman"/>
          <w:sz w:val="20"/>
          <w:szCs w:val="20"/>
        </w:rPr>
        <w:t>at the level</w:t>
      </w:r>
      <w:r w:rsidRPr="00BC072A">
        <w:rPr>
          <w:rFonts w:ascii="Times New Roman" w:hAnsi="Times New Roman" w:cs="Times New Roman"/>
          <w:sz w:val="20"/>
          <w:szCs w:val="20"/>
          <w:lang w:bidi="ar-EG"/>
        </w:rPr>
        <w:t xml:space="preserve"> of P ≤ 0.001 as compared to the control group.</w:t>
      </w:r>
    </w:p>
    <w:p w:rsidR="006951C5" w:rsidRPr="00BC072A" w:rsidRDefault="006951C5" w:rsidP="00FB531F">
      <w:pPr>
        <w:snapToGrid w:val="0"/>
        <w:spacing w:line="240" w:lineRule="auto"/>
        <w:jc w:val="both"/>
        <w:rPr>
          <w:rFonts w:ascii="Times New Roman" w:hAnsi="Times New Roman" w:cs="Times New Roman"/>
          <w:b/>
          <w:bCs/>
          <w:sz w:val="20"/>
          <w:szCs w:val="20"/>
          <w:lang w:bidi="ar-EG"/>
        </w:rPr>
      </w:pPr>
    </w:p>
    <w:p w:rsidR="002242C9" w:rsidRDefault="002242C9" w:rsidP="00FB531F">
      <w:pPr>
        <w:snapToGrid w:val="0"/>
        <w:spacing w:line="240" w:lineRule="auto"/>
        <w:jc w:val="both"/>
        <w:rPr>
          <w:rFonts w:ascii="Times New Roman" w:hAnsi="Times New Roman" w:cs="Times New Roman"/>
          <w:b/>
          <w:bCs/>
          <w:sz w:val="20"/>
          <w:szCs w:val="20"/>
          <w:lang w:bidi="ar-EG"/>
        </w:rPr>
      </w:pPr>
    </w:p>
    <w:p w:rsidR="00AE7F3A" w:rsidRPr="00BC072A" w:rsidRDefault="006951C5" w:rsidP="00FB531F">
      <w:pPr>
        <w:snapToGrid w:val="0"/>
        <w:spacing w:line="240" w:lineRule="auto"/>
        <w:jc w:val="both"/>
        <w:rPr>
          <w:rFonts w:ascii="Times New Roman" w:hAnsi="Times New Roman" w:cs="Times New Roman"/>
          <w:b/>
          <w:bCs/>
          <w:sz w:val="20"/>
          <w:szCs w:val="20"/>
          <w:lang w:bidi="ar-EG"/>
        </w:rPr>
      </w:pPr>
      <w:r w:rsidRPr="00BC072A">
        <w:rPr>
          <w:rFonts w:ascii="Times New Roman" w:hAnsi="Times New Roman" w:cs="Times New Roman"/>
          <w:b/>
          <w:bCs/>
          <w:sz w:val="20"/>
          <w:szCs w:val="20"/>
          <w:lang w:bidi="ar-EG"/>
        </w:rPr>
        <w:lastRenderedPageBreak/>
        <w:t xml:space="preserve">3. </w:t>
      </w:r>
      <w:r w:rsidR="00DB1F9B" w:rsidRPr="00BC072A">
        <w:rPr>
          <w:rFonts w:ascii="Times New Roman" w:hAnsi="Times New Roman" w:cs="Times New Roman"/>
          <w:b/>
          <w:bCs/>
          <w:sz w:val="20"/>
          <w:szCs w:val="20"/>
          <w:lang w:bidi="ar-EG"/>
        </w:rPr>
        <w:t>Results</w:t>
      </w:r>
    </w:p>
    <w:p w:rsidR="00631D04" w:rsidRPr="00BC072A" w:rsidRDefault="00631D04" w:rsidP="00FB531F">
      <w:pPr>
        <w:snapToGrid w:val="0"/>
        <w:spacing w:line="240" w:lineRule="auto"/>
        <w:ind w:firstLine="425"/>
        <w:jc w:val="both"/>
        <w:rPr>
          <w:rFonts w:ascii="Times New Roman" w:eastAsia="Times New Roman" w:hAnsi="Times New Roman" w:cs="Times New Roman"/>
          <w:color w:val="000000"/>
          <w:sz w:val="20"/>
          <w:szCs w:val="20"/>
        </w:rPr>
      </w:pPr>
      <w:r w:rsidRPr="00BC072A">
        <w:rPr>
          <w:rFonts w:ascii="Times New Roman" w:hAnsi="Times New Roman" w:cs="Times New Roman"/>
          <w:sz w:val="20"/>
          <w:szCs w:val="20"/>
        </w:rPr>
        <w:t xml:space="preserve">This study was conducted on three groups; invasive breast carcinoma (grade II) group (n=30), high risk </w:t>
      </w:r>
      <w:r w:rsidRPr="00BC072A">
        <w:rPr>
          <w:rFonts w:ascii="Times New Roman" w:eastAsia="Times New Roman" w:hAnsi="Times New Roman" w:cs="Times New Roman"/>
          <w:sz w:val="20"/>
          <w:szCs w:val="20"/>
        </w:rPr>
        <w:t>patients</w:t>
      </w:r>
      <w:r w:rsidRPr="00BC072A">
        <w:rPr>
          <w:rFonts w:ascii="Times New Roman" w:hAnsi="Times New Roman" w:cs="Times New Roman"/>
          <w:sz w:val="20"/>
          <w:szCs w:val="20"/>
        </w:rPr>
        <w:t xml:space="preserve"> with </w:t>
      </w:r>
      <w:r w:rsidRPr="00BC072A">
        <w:rPr>
          <w:rFonts w:ascii="Times New Roman" w:eastAsia="Times New Roman" w:hAnsi="Times New Roman" w:cs="Times New Roman"/>
          <w:sz w:val="20"/>
          <w:szCs w:val="20"/>
        </w:rPr>
        <w:t>benign breast lesion</w:t>
      </w:r>
      <w:r w:rsidR="009E77D8" w:rsidRPr="00BC072A">
        <w:rPr>
          <w:rFonts w:ascii="Times New Roman" w:eastAsia="Times New Roman" w:hAnsi="Times New Roman" w:cs="Times New Roman"/>
          <w:sz w:val="20"/>
          <w:szCs w:val="20"/>
        </w:rPr>
        <w:t xml:space="preserve">s </w:t>
      </w:r>
      <w:r w:rsidR="009E77D8" w:rsidRPr="00BC072A">
        <w:rPr>
          <w:rFonts w:ascii="Times New Roman" w:hAnsi="Times New Roman" w:cs="Times New Roman"/>
          <w:sz w:val="20"/>
          <w:szCs w:val="20"/>
        </w:rPr>
        <w:t>(</w:t>
      </w:r>
      <w:r w:rsidRPr="00BC072A">
        <w:rPr>
          <w:rFonts w:ascii="Times New Roman" w:hAnsi="Times New Roman" w:cs="Times New Roman"/>
          <w:sz w:val="20"/>
          <w:szCs w:val="20"/>
        </w:rPr>
        <w:t xml:space="preserve">neoplastic fibrocystic atypical hyperplasia disease) group (n=30) and control group (n=30). The females included in this study were aged from 36-48 </w:t>
      </w:r>
      <w:r w:rsidRPr="00BC072A">
        <w:rPr>
          <w:rFonts w:ascii="Times New Roman" w:eastAsia="Times New Roman" w:hAnsi="Times New Roman" w:cs="Times New Roman"/>
          <w:color w:val="000000"/>
          <w:sz w:val="20"/>
          <w:szCs w:val="20"/>
        </w:rPr>
        <w:t>years old. The patients were diagnosed, and followed-up in the National Cancer Institute, Cairo University, Egypt.</w:t>
      </w:r>
    </w:p>
    <w:p w:rsidR="006213D2" w:rsidRPr="00BC072A" w:rsidRDefault="006213D2" w:rsidP="00FB531F">
      <w:pPr>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t>Evaluation of serum oxidant and antioxidant enzyme activities</w:t>
      </w:r>
    </w:p>
    <w:p w:rsidR="006213D2" w:rsidRPr="00BC072A" w:rsidRDefault="006213D2"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Statistically, a highly significant</w:t>
      </w:r>
      <w:r w:rsidR="009D23D9"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decrease (p&lt;0.001) in the mean value of serum GSH and </w:t>
      </w:r>
      <w:r w:rsidRPr="00BC072A">
        <w:rPr>
          <w:rFonts w:ascii="Times New Roman" w:hAnsi="Times New Roman" w:cs="Times New Roman"/>
          <w:color w:val="000000"/>
          <w:sz w:val="20"/>
          <w:szCs w:val="20"/>
          <w:lang w:bidi="ar-EG"/>
        </w:rPr>
        <w:t>catalase</w:t>
      </w:r>
      <w:r w:rsidRPr="00BC072A">
        <w:rPr>
          <w:rFonts w:ascii="Times New Roman" w:hAnsi="Times New Roman" w:cs="Times New Roman"/>
          <w:sz w:val="20"/>
          <w:szCs w:val="20"/>
        </w:rPr>
        <w:t xml:space="preserve"> levels were recorded in the </w:t>
      </w:r>
      <w:r w:rsidRPr="00BC072A">
        <w:rPr>
          <w:rFonts w:ascii="Times New Roman" w:hAnsi="Times New Roman" w:cs="Times New Roman"/>
          <w:noProof/>
          <w:sz w:val="20"/>
          <w:szCs w:val="20"/>
        </w:rPr>
        <w:t>high risk and</w:t>
      </w:r>
      <w:r w:rsidR="009E77D8" w:rsidRPr="00BC072A">
        <w:rPr>
          <w:rFonts w:ascii="Times New Roman" w:hAnsi="Times New Roman" w:cs="Times New Roman"/>
          <w:noProof/>
          <w:sz w:val="20"/>
          <w:szCs w:val="20"/>
        </w:rPr>
        <w:t xml:space="preserve"> </w:t>
      </w:r>
      <w:r w:rsidRPr="00BC072A">
        <w:rPr>
          <w:rFonts w:ascii="Times New Roman" w:hAnsi="Times New Roman" w:cs="Times New Roman"/>
          <w:noProof/>
          <w:sz w:val="20"/>
          <w:szCs w:val="20"/>
        </w:rPr>
        <w:t>b</w:t>
      </w:r>
      <w:r w:rsidRPr="00BC072A">
        <w:rPr>
          <w:rFonts w:ascii="Times New Roman" w:hAnsi="Times New Roman" w:cs="Times New Roman"/>
          <w:sz w:val="20"/>
          <w:szCs w:val="20"/>
        </w:rPr>
        <w:t>reast cancer groups as compared to the control group values (</w:t>
      </w:r>
      <w:r w:rsidRPr="00BC072A">
        <w:rPr>
          <w:rFonts w:ascii="Times New Roman" w:hAnsi="Times New Roman" w:cs="Times New Roman"/>
          <w:b/>
          <w:bCs/>
          <w:sz w:val="20"/>
          <w:szCs w:val="20"/>
        </w:rPr>
        <w:t xml:space="preserve">Table 1 </w:t>
      </w:r>
      <w:r w:rsidRPr="00BC072A">
        <w:rPr>
          <w:rFonts w:ascii="Times New Roman" w:hAnsi="Times New Roman" w:cs="Times New Roman"/>
          <w:sz w:val="20"/>
          <w:szCs w:val="20"/>
        </w:rPr>
        <w:t>and</w:t>
      </w:r>
      <w:r w:rsidR="008F16B9" w:rsidRPr="00BC072A">
        <w:rPr>
          <w:rFonts w:ascii="Times New Roman" w:hAnsi="Times New Roman" w:cs="Times New Roman"/>
          <w:b/>
          <w:bCs/>
          <w:sz w:val="20"/>
          <w:szCs w:val="20"/>
        </w:rPr>
        <w:t xml:space="preserve"> </w:t>
      </w:r>
      <w:r w:rsidR="00631D04" w:rsidRPr="00BC072A">
        <w:rPr>
          <w:rFonts w:ascii="Times New Roman" w:hAnsi="Times New Roman" w:cs="Times New Roman"/>
          <w:b/>
          <w:bCs/>
          <w:sz w:val="20"/>
          <w:szCs w:val="20"/>
        </w:rPr>
        <w:t>F</w:t>
      </w:r>
      <w:r w:rsidRPr="00BC072A">
        <w:rPr>
          <w:rFonts w:ascii="Times New Roman" w:hAnsi="Times New Roman" w:cs="Times New Roman"/>
          <w:b/>
          <w:bCs/>
          <w:sz w:val="20"/>
          <w:szCs w:val="20"/>
        </w:rPr>
        <w:t>ig. 1)</w:t>
      </w:r>
      <w:r w:rsidRPr="00BC072A">
        <w:rPr>
          <w:rFonts w:ascii="Times New Roman" w:hAnsi="Times New Roman" w:cs="Times New Roman"/>
          <w:sz w:val="20"/>
          <w:szCs w:val="20"/>
        </w:rPr>
        <w:t xml:space="preserve">. The </w:t>
      </w:r>
      <w:r w:rsidR="00D905D9" w:rsidRPr="00BC072A">
        <w:rPr>
          <w:rFonts w:ascii="Times New Roman" w:hAnsi="Times New Roman" w:cs="Times New Roman"/>
          <w:sz w:val="20"/>
          <w:szCs w:val="20"/>
        </w:rPr>
        <w:t>decrease in these parameters was</w:t>
      </w:r>
      <w:r w:rsidRPr="00BC072A">
        <w:rPr>
          <w:rFonts w:ascii="Times New Roman" w:hAnsi="Times New Roman" w:cs="Times New Roman"/>
          <w:sz w:val="20"/>
          <w:szCs w:val="20"/>
        </w:rPr>
        <w:t xml:space="preserve"> more pronounced in the breast cancer group than the high risk group where the GSH level </w:t>
      </w:r>
      <w:r w:rsidRPr="00BC072A">
        <w:rPr>
          <w:rFonts w:ascii="Times New Roman" w:hAnsi="Times New Roman" w:cs="Times New Roman"/>
          <w:sz w:val="20"/>
          <w:szCs w:val="20"/>
        </w:rPr>
        <w:lastRenderedPageBreak/>
        <w:t xml:space="preserve">was 3.22±0.07 and 5.98±0.19 respectively. However, the </w:t>
      </w:r>
      <w:r w:rsidRPr="00BC072A">
        <w:rPr>
          <w:rFonts w:ascii="Times New Roman" w:hAnsi="Times New Roman" w:cs="Times New Roman"/>
          <w:color w:val="000000"/>
          <w:sz w:val="20"/>
          <w:szCs w:val="20"/>
          <w:lang w:bidi="ar-EG"/>
        </w:rPr>
        <w:t>catalase</w:t>
      </w:r>
      <w:r w:rsidRPr="00BC072A">
        <w:rPr>
          <w:rFonts w:ascii="Times New Roman" w:hAnsi="Times New Roman" w:cs="Times New Roman"/>
          <w:sz w:val="20"/>
          <w:szCs w:val="20"/>
        </w:rPr>
        <w:t xml:space="preserve"> levels in the breast cancer group and the high risk group were 3.37±0.08 and 4.27±0.09 respectively.</w:t>
      </w:r>
    </w:p>
    <w:p w:rsidR="006213D2" w:rsidRPr="00BC072A" w:rsidRDefault="006213D2" w:rsidP="00FB531F">
      <w:pPr>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t>Tabl</w:t>
      </w:r>
      <w:r w:rsidR="009E77D8" w:rsidRPr="00BC072A">
        <w:rPr>
          <w:rFonts w:ascii="Times New Roman" w:hAnsi="Times New Roman" w:cs="Times New Roman"/>
          <w:b/>
          <w:bCs/>
          <w:sz w:val="20"/>
          <w:szCs w:val="20"/>
        </w:rPr>
        <w:t>e (</w:t>
      </w:r>
      <w:r w:rsidRPr="00BC072A">
        <w:rPr>
          <w:rFonts w:ascii="Times New Roman" w:hAnsi="Times New Roman" w:cs="Times New Roman"/>
          <w:b/>
          <w:bCs/>
          <w:sz w:val="20"/>
          <w:szCs w:val="20"/>
        </w:rPr>
        <w:t>1): Serum GSH and CAT levels in the control and the different studied groups.</w:t>
      </w:r>
    </w:p>
    <w:tbl>
      <w:tblPr>
        <w:tblStyle w:val="TableGrid"/>
        <w:tblW w:w="5000" w:type="pct"/>
        <w:jc w:val="center"/>
        <w:tblCellMar>
          <w:left w:w="57" w:type="dxa"/>
          <w:right w:w="57" w:type="dxa"/>
        </w:tblCellMar>
        <w:tblLook w:val="04A0"/>
      </w:tblPr>
      <w:tblGrid>
        <w:gridCol w:w="1690"/>
        <w:gridCol w:w="1415"/>
        <w:gridCol w:w="1415"/>
      </w:tblGrid>
      <w:tr w:rsidR="006213D2" w:rsidRPr="00BC072A" w:rsidTr="009E77D8">
        <w:trPr>
          <w:jc w:val="center"/>
        </w:trPr>
        <w:tc>
          <w:tcPr>
            <w:tcW w:w="1869"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hAnsi="Times New Roman" w:cs="Times New Roman"/>
                <w:b/>
                <w:bCs/>
                <w:sz w:val="20"/>
                <w:szCs w:val="20"/>
              </w:rPr>
              <w:t>Groups</w:t>
            </w:r>
          </w:p>
        </w:tc>
        <w:tc>
          <w:tcPr>
            <w:tcW w:w="1565"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Calibri" w:hAnsi="Times New Roman" w:cs="Times New Roman"/>
                <w:b/>
                <w:bCs/>
                <w:sz w:val="20"/>
                <w:szCs w:val="20"/>
              </w:rPr>
              <w:t>GSH</w:t>
            </w:r>
          </w:p>
        </w:tc>
        <w:tc>
          <w:tcPr>
            <w:tcW w:w="1565"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hAnsi="Times New Roman" w:cs="Times New Roman"/>
                <w:b/>
                <w:bCs/>
                <w:sz w:val="20"/>
                <w:szCs w:val="20"/>
              </w:rPr>
              <w:t>CAT</w:t>
            </w:r>
          </w:p>
        </w:tc>
      </w:tr>
      <w:tr w:rsidR="006213D2" w:rsidRPr="00BC072A" w:rsidTr="009E77D8">
        <w:trPr>
          <w:jc w:val="center"/>
        </w:trPr>
        <w:tc>
          <w:tcPr>
            <w:tcW w:w="1869"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control</w:t>
            </w:r>
          </w:p>
        </w:tc>
        <w:tc>
          <w:tcPr>
            <w:tcW w:w="1565"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9.2±0.19</w:t>
            </w:r>
          </w:p>
        </w:tc>
        <w:tc>
          <w:tcPr>
            <w:tcW w:w="1565"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5.1±0.11</w:t>
            </w:r>
          </w:p>
        </w:tc>
      </w:tr>
      <w:tr w:rsidR="006213D2" w:rsidRPr="00BC072A" w:rsidTr="009E77D8">
        <w:trPr>
          <w:jc w:val="center"/>
        </w:trPr>
        <w:tc>
          <w:tcPr>
            <w:tcW w:w="1869"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High risk</w:t>
            </w:r>
          </w:p>
        </w:tc>
        <w:tc>
          <w:tcPr>
            <w:tcW w:w="1565"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5.98±0.19**</w:t>
            </w:r>
          </w:p>
        </w:tc>
        <w:tc>
          <w:tcPr>
            <w:tcW w:w="1565"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hAnsi="Times New Roman" w:cs="Times New Roman"/>
                <w:sz w:val="20"/>
                <w:szCs w:val="20"/>
              </w:rPr>
              <w:t>4.27</w:t>
            </w:r>
            <w:r w:rsidRPr="00BC072A">
              <w:rPr>
                <w:rFonts w:ascii="Times New Roman" w:eastAsia="Times New Roman" w:hAnsi="Times New Roman" w:cs="Times New Roman"/>
                <w:sz w:val="20"/>
                <w:szCs w:val="20"/>
              </w:rPr>
              <w:t>±</w:t>
            </w:r>
            <w:r w:rsidRPr="00BC072A">
              <w:rPr>
                <w:rFonts w:ascii="Times New Roman" w:hAnsi="Times New Roman" w:cs="Times New Roman"/>
                <w:sz w:val="20"/>
                <w:szCs w:val="20"/>
              </w:rPr>
              <w:t>0.09**</w:t>
            </w:r>
          </w:p>
        </w:tc>
      </w:tr>
      <w:tr w:rsidR="006213D2" w:rsidRPr="00BC072A" w:rsidTr="009E77D8">
        <w:trPr>
          <w:jc w:val="center"/>
        </w:trPr>
        <w:tc>
          <w:tcPr>
            <w:tcW w:w="1869"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Breast Cancer</w:t>
            </w:r>
          </w:p>
        </w:tc>
        <w:tc>
          <w:tcPr>
            <w:tcW w:w="1565" w:type="pct"/>
            <w:vAlign w:val="center"/>
          </w:tcPr>
          <w:p w:rsidR="006213D2" w:rsidRPr="00BC072A" w:rsidRDefault="006213D2" w:rsidP="00FB531F">
            <w:pPr>
              <w:snapToGrid w:val="0"/>
              <w:jc w:val="both"/>
              <w:rPr>
                <w:rFonts w:ascii="Times New Roman" w:eastAsia="Times New Roman" w:hAnsi="Times New Roman" w:cs="Times New Roman"/>
                <w:sz w:val="20"/>
                <w:szCs w:val="20"/>
              </w:rPr>
            </w:pPr>
            <w:r w:rsidRPr="00BC072A">
              <w:rPr>
                <w:rFonts w:ascii="Times New Roman" w:eastAsia="Times New Roman" w:hAnsi="Times New Roman" w:cs="Times New Roman"/>
                <w:sz w:val="20"/>
                <w:szCs w:val="20"/>
              </w:rPr>
              <w:t>3.22±0.07**</w:t>
            </w:r>
          </w:p>
        </w:tc>
        <w:tc>
          <w:tcPr>
            <w:tcW w:w="1565"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hAnsi="Times New Roman" w:cs="Times New Roman"/>
                <w:sz w:val="20"/>
                <w:szCs w:val="20"/>
              </w:rPr>
              <w:t>3.37</w:t>
            </w:r>
            <w:r w:rsidRPr="00BC072A">
              <w:rPr>
                <w:rFonts w:ascii="Times New Roman" w:eastAsia="Times New Roman" w:hAnsi="Times New Roman" w:cs="Times New Roman"/>
                <w:sz w:val="20"/>
                <w:szCs w:val="20"/>
              </w:rPr>
              <w:t>±</w:t>
            </w:r>
            <w:r w:rsidRPr="00BC072A">
              <w:rPr>
                <w:rFonts w:ascii="Times New Roman" w:hAnsi="Times New Roman" w:cs="Times New Roman"/>
                <w:sz w:val="20"/>
                <w:szCs w:val="20"/>
              </w:rPr>
              <w:t>0.08**</w:t>
            </w:r>
          </w:p>
        </w:tc>
      </w:tr>
    </w:tbl>
    <w:p w:rsidR="00D905D9"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Values are expressed as mean ± SE of 30 female per group. </w:t>
      </w:r>
    </w:p>
    <w:p w:rsidR="00D905D9"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 means significantly different as compared </w:t>
      </w:r>
      <w:r w:rsidR="00D905D9" w:rsidRPr="00BC072A">
        <w:rPr>
          <w:rFonts w:ascii="Times New Roman" w:hAnsi="Times New Roman" w:cs="Times New Roman"/>
          <w:sz w:val="20"/>
          <w:szCs w:val="20"/>
          <w:lang w:bidi="ar-EG"/>
        </w:rPr>
        <w:t>to the control group at P≤ 0.05</w:t>
      </w:r>
      <w:r w:rsidRPr="00BC072A">
        <w:rPr>
          <w:rFonts w:ascii="Times New Roman" w:hAnsi="Times New Roman" w:cs="Times New Roman"/>
          <w:sz w:val="20"/>
          <w:szCs w:val="20"/>
          <w:lang w:bidi="ar-EG"/>
        </w:rPr>
        <w:t xml:space="preserve"> </w:t>
      </w:r>
    </w:p>
    <w:p w:rsidR="006213D2"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 </w:t>
      </w:r>
      <w:r w:rsidR="00D905D9" w:rsidRPr="00BC072A">
        <w:rPr>
          <w:rFonts w:ascii="Times New Roman" w:hAnsi="Times New Roman" w:cs="Times New Roman"/>
          <w:sz w:val="20"/>
          <w:szCs w:val="20"/>
          <w:lang w:bidi="ar-EG"/>
        </w:rPr>
        <w:t>Means</w:t>
      </w:r>
      <w:r w:rsidRPr="00BC072A">
        <w:rPr>
          <w:rFonts w:ascii="Times New Roman" w:hAnsi="Times New Roman" w:cs="Times New Roman"/>
          <w:sz w:val="20"/>
          <w:szCs w:val="20"/>
          <w:lang w:bidi="ar-EG"/>
        </w:rPr>
        <w:t xml:space="preserve"> high significantly different as compared to the control group value of P ≤ 0.001.</w:t>
      </w:r>
    </w:p>
    <w:p w:rsidR="00FB531F" w:rsidRPr="00BC072A" w:rsidRDefault="00FB531F" w:rsidP="00FB531F">
      <w:pPr>
        <w:snapToGrid w:val="0"/>
        <w:spacing w:line="240" w:lineRule="auto"/>
        <w:ind w:firstLine="425"/>
        <w:jc w:val="both"/>
        <w:rPr>
          <w:rFonts w:ascii="Times New Roman" w:hAnsi="Times New Roman" w:cs="Times New Roman"/>
          <w:sz w:val="20"/>
          <w:szCs w:val="20"/>
          <w:lang w:bidi="ar-EG"/>
        </w:rPr>
        <w:sectPr w:rsidR="00FB531F" w:rsidRPr="00BC072A" w:rsidSect="00FB531F">
          <w:type w:val="continuous"/>
          <w:pgSz w:w="12242" w:h="15842" w:code="1"/>
          <w:pgMar w:top="1440" w:right="1440" w:bottom="1440" w:left="1440" w:header="720" w:footer="720" w:gutter="0"/>
          <w:cols w:num="2" w:space="550"/>
          <w:docGrid w:linePitch="360"/>
        </w:sectPr>
      </w:pPr>
    </w:p>
    <w:p w:rsidR="006213D2" w:rsidRPr="00BC072A" w:rsidRDefault="006213D2" w:rsidP="00FB531F">
      <w:pPr>
        <w:snapToGrid w:val="0"/>
        <w:spacing w:line="240" w:lineRule="auto"/>
        <w:jc w:val="center"/>
        <w:rPr>
          <w:rFonts w:ascii="Times New Roman" w:hAnsi="Times New Roman" w:cs="Times New Roman"/>
          <w:sz w:val="20"/>
          <w:szCs w:val="20"/>
        </w:rPr>
      </w:pPr>
      <w:r w:rsidRPr="00BC072A">
        <w:rPr>
          <w:rFonts w:ascii="Times New Roman" w:hAnsi="Times New Roman" w:cs="Times New Roman"/>
          <w:noProof/>
          <w:sz w:val="20"/>
          <w:szCs w:val="20"/>
        </w:rPr>
        <w:lastRenderedPageBreak/>
        <w:drawing>
          <wp:inline distT="0" distB="0" distL="0" distR="0">
            <wp:extent cx="4004310" cy="1971923"/>
            <wp:effectExtent l="19050" t="0" r="15240" b="9277"/>
            <wp:docPr id="2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905D9" w:rsidRPr="00BC072A" w:rsidRDefault="006213D2" w:rsidP="00FB531F">
      <w:pPr>
        <w:tabs>
          <w:tab w:val="left" w:pos="8280"/>
        </w:tabs>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b/>
          <w:bCs/>
          <w:sz w:val="20"/>
          <w:szCs w:val="20"/>
        </w:rPr>
        <w:t>Fig (1): The mean values of serum reduced glutathione (GSH) and catalase (CAT) in the control and different studied groups.</w:t>
      </w:r>
    </w:p>
    <w:p w:rsidR="009E77D8" w:rsidRPr="00A24D23" w:rsidRDefault="006213D2" w:rsidP="00FB531F">
      <w:pPr>
        <w:tabs>
          <w:tab w:val="left" w:pos="8280"/>
        </w:tabs>
        <w:snapToGrid w:val="0"/>
        <w:spacing w:line="240" w:lineRule="auto"/>
        <w:jc w:val="both"/>
        <w:rPr>
          <w:rFonts w:ascii="Times New Roman" w:hAnsi="Times New Roman" w:cs="Times New Roman"/>
          <w:sz w:val="18"/>
          <w:szCs w:val="18"/>
          <w:lang w:bidi="ar-EG"/>
        </w:rPr>
      </w:pPr>
      <w:r w:rsidRPr="00A24D23">
        <w:rPr>
          <w:rFonts w:ascii="Times New Roman" w:hAnsi="Times New Roman" w:cs="Times New Roman"/>
          <w:sz w:val="18"/>
          <w:szCs w:val="18"/>
          <w:lang w:bidi="ar-EG"/>
        </w:rPr>
        <w:t>* means significantly different as compared to the control group at P≤ 0.05</w:t>
      </w:r>
    </w:p>
    <w:p w:rsidR="006213D2" w:rsidRPr="00A24D23" w:rsidRDefault="009E77D8" w:rsidP="00FB531F">
      <w:pPr>
        <w:tabs>
          <w:tab w:val="left" w:pos="8280"/>
        </w:tabs>
        <w:snapToGrid w:val="0"/>
        <w:spacing w:line="240" w:lineRule="auto"/>
        <w:jc w:val="both"/>
        <w:rPr>
          <w:rFonts w:ascii="Times New Roman" w:hAnsi="Times New Roman" w:cs="Times New Roman"/>
          <w:b/>
          <w:bCs/>
          <w:sz w:val="18"/>
          <w:szCs w:val="18"/>
        </w:rPr>
      </w:pPr>
      <w:r w:rsidRPr="00A24D23">
        <w:rPr>
          <w:rFonts w:ascii="Times New Roman" w:hAnsi="Times New Roman" w:cs="Times New Roman"/>
          <w:sz w:val="18"/>
          <w:szCs w:val="18"/>
          <w:lang w:bidi="ar-EG"/>
        </w:rPr>
        <w:t>*</w:t>
      </w:r>
      <w:r w:rsidR="006213D2" w:rsidRPr="00A24D23">
        <w:rPr>
          <w:rFonts w:ascii="Times New Roman" w:hAnsi="Times New Roman" w:cs="Times New Roman"/>
          <w:sz w:val="18"/>
          <w:szCs w:val="18"/>
          <w:lang w:bidi="ar-EG"/>
        </w:rPr>
        <w:t xml:space="preserve">* </w:t>
      </w:r>
      <w:r w:rsidR="00D905D9" w:rsidRPr="00A24D23">
        <w:rPr>
          <w:rFonts w:ascii="Times New Roman" w:hAnsi="Times New Roman" w:cs="Times New Roman"/>
          <w:sz w:val="18"/>
          <w:szCs w:val="18"/>
          <w:lang w:bidi="ar-EG"/>
        </w:rPr>
        <w:t>Means</w:t>
      </w:r>
      <w:r w:rsidR="006213D2" w:rsidRPr="00A24D23">
        <w:rPr>
          <w:rFonts w:ascii="Times New Roman" w:hAnsi="Times New Roman" w:cs="Times New Roman"/>
          <w:sz w:val="18"/>
          <w:szCs w:val="18"/>
          <w:lang w:bidi="ar-EG"/>
        </w:rPr>
        <w:t xml:space="preserve"> high significantly different as compared to the control group value of P ≤ 0.001</w:t>
      </w:r>
      <w:r w:rsidR="00D65A43" w:rsidRPr="00A24D23">
        <w:rPr>
          <w:rFonts w:ascii="Times New Roman" w:hAnsi="Times New Roman" w:cs="Times New Roman"/>
          <w:sz w:val="18"/>
          <w:szCs w:val="18"/>
          <w:lang w:bidi="ar-EG"/>
        </w:rPr>
        <w:t>.</w:t>
      </w:r>
    </w:p>
    <w:p w:rsidR="009E77D8" w:rsidRPr="00BC072A" w:rsidRDefault="009E77D8" w:rsidP="00FB531F">
      <w:pPr>
        <w:tabs>
          <w:tab w:val="left" w:pos="4770"/>
        </w:tabs>
        <w:snapToGrid w:val="0"/>
        <w:spacing w:line="240" w:lineRule="auto"/>
        <w:ind w:firstLine="425"/>
        <w:jc w:val="both"/>
        <w:rPr>
          <w:rFonts w:ascii="Times New Roman" w:hAnsi="Times New Roman" w:cs="Times New Roman"/>
          <w:sz w:val="20"/>
          <w:szCs w:val="20"/>
        </w:rPr>
      </w:pPr>
    </w:p>
    <w:p w:rsidR="00FB531F" w:rsidRPr="00BC072A" w:rsidRDefault="00FB531F" w:rsidP="00FB531F">
      <w:pPr>
        <w:tabs>
          <w:tab w:val="left" w:pos="4770"/>
        </w:tabs>
        <w:snapToGrid w:val="0"/>
        <w:spacing w:line="240" w:lineRule="auto"/>
        <w:ind w:firstLine="425"/>
        <w:jc w:val="both"/>
        <w:rPr>
          <w:rFonts w:ascii="Times New Roman" w:hAnsi="Times New Roman" w:cs="Times New Roman"/>
          <w:sz w:val="20"/>
          <w:szCs w:val="20"/>
        </w:rPr>
        <w:sectPr w:rsidR="00FB531F" w:rsidRPr="00BC072A" w:rsidSect="009E77D8">
          <w:type w:val="continuous"/>
          <w:pgSz w:w="12242" w:h="15842" w:code="1"/>
          <w:pgMar w:top="1440" w:right="1440" w:bottom="1440" w:left="1440" w:header="720" w:footer="720" w:gutter="0"/>
          <w:cols w:space="720"/>
          <w:docGrid w:linePitch="360"/>
        </w:sectPr>
      </w:pPr>
    </w:p>
    <w:p w:rsidR="006213D2" w:rsidRPr="00BC072A" w:rsidRDefault="006213D2" w:rsidP="00FB531F">
      <w:pPr>
        <w:tabs>
          <w:tab w:val="left" w:pos="4770"/>
        </w:tabs>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lastRenderedPageBreak/>
        <w:t>Spectrophotometrically, the mean value of serum SOD</w:t>
      </w:r>
      <w:r w:rsidR="00844DF3" w:rsidRPr="00BC072A">
        <w:rPr>
          <w:rFonts w:ascii="Times New Roman" w:hAnsi="Times New Roman" w:cs="Times New Roman"/>
          <w:sz w:val="20"/>
          <w:szCs w:val="20"/>
        </w:rPr>
        <w:t xml:space="preserve"> </w:t>
      </w:r>
      <w:r w:rsidR="008F16B9" w:rsidRPr="00BC072A">
        <w:rPr>
          <w:rFonts w:ascii="Times New Roman" w:hAnsi="Times New Roman" w:cs="Times New Roman"/>
          <w:sz w:val="20"/>
          <w:szCs w:val="20"/>
        </w:rPr>
        <w:t>levels were</w:t>
      </w:r>
      <w:r w:rsidRPr="00BC072A">
        <w:rPr>
          <w:rFonts w:ascii="Times New Roman" w:hAnsi="Times New Roman" w:cs="Times New Roman"/>
          <w:sz w:val="20"/>
          <w:szCs w:val="20"/>
        </w:rPr>
        <w:t xml:space="preserve"> significantly elevated in both of the high risk and breast cancer groups as represented in </w:t>
      </w:r>
      <w:r w:rsidRPr="00BC072A">
        <w:rPr>
          <w:rFonts w:ascii="Times New Roman" w:hAnsi="Times New Roman" w:cs="Times New Roman"/>
          <w:b/>
          <w:bCs/>
          <w:sz w:val="20"/>
          <w:szCs w:val="20"/>
        </w:rPr>
        <w:t>fig. (</w:t>
      </w:r>
      <w:r w:rsidR="00631D04" w:rsidRPr="00BC072A">
        <w:rPr>
          <w:rFonts w:ascii="Times New Roman" w:hAnsi="Times New Roman" w:cs="Times New Roman"/>
          <w:b/>
          <w:bCs/>
          <w:sz w:val="20"/>
          <w:szCs w:val="20"/>
        </w:rPr>
        <w:t>2</w:t>
      </w:r>
      <w:r w:rsidRPr="00BC072A">
        <w:rPr>
          <w:rFonts w:ascii="Times New Roman" w:hAnsi="Times New Roman" w:cs="Times New Roman"/>
          <w:b/>
          <w:bCs/>
          <w:sz w:val="20"/>
          <w:szCs w:val="20"/>
        </w:rPr>
        <w:t>)</w:t>
      </w:r>
      <w:r w:rsidR="007E3FA8" w:rsidRPr="00BC072A">
        <w:rPr>
          <w:rFonts w:ascii="Times New Roman" w:hAnsi="Times New Roman" w:cs="Times New Roman"/>
          <w:sz w:val="20"/>
          <w:szCs w:val="20"/>
        </w:rPr>
        <w:t>. T</w:t>
      </w:r>
      <w:r w:rsidRPr="00BC072A">
        <w:rPr>
          <w:rFonts w:ascii="Times New Roman" w:hAnsi="Times New Roman" w:cs="Times New Roman"/>
          <w:sz w:val="20"/>
          <w:szCs w:val="20"/>
        </w:rPr>
        <w:t xml:space="preserve">his elevation was remarkably shown in the </w:t>
      </w:r>
      <w:r w:rsidRPr="00BC072A">
        <w:rPr>
          <w:rFonts w:ascii="Times New Roman" w:hAnsi="Times New Roman" w:cs="Times New Roman"/>
          <w:sz w:val="20"/>
          <w:szCs w:val="20"/>
        </w:rPr>
        <w:lastRenderedPageBreak/>
        <w:t>breast cancer group (</w:t>
      </w:r>
      <w:r w:rsidRPr="00BC072A">
        <w:rPr>
          <w:rFonts w:ascii="Times New Roman" w:eastAsia="Times New Roman" w:hAnsi="Times New Roman" w:cs="Times New Roman"/>
          <w:sz w:val="20"/>
          <w:szCs w:val="20"/>
        </w:rPr>
        <w:t>194.5 ±4.3**</w:t>
      </w:r>
      <w:r w:rsidRPr="00BC072A">
        <w:rPr>
          <w:rFonts w:ascii="Times New Roman" w:hAnsi="Times New Roman" w:cs="Times New Roman"/>
          <w:sz w:val="20"/>
          <w:szCs w:val="20"/>
        </w:rPr>
        <w:t xml:space="preserve">). Meanwhile, the </w:t>
      </w:r>
      <w:r w:rsidRPr="00BC072A">
        <w:rPr>
          <w:rFonts w:ascii="Times New Roman" w:hAnsi="Times New Roman" w:cs="Times New Roman"/>
          <w:noProof/>
          <w:sz w:val="20"/>
          <w:szCs w:val="20"/>
        </w:rPr>
        <w:t>high risk</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patient also recorded a significant increasein the mean value of serum SOD level</w:t>
      </w:r>
      <w:r w:rsidR="00844DF3" w:rsidRPr="00BC072A">
        <w:rPr>
          <w:rFonts w:ascii="Times New Roman" w:hAnsi="Times New Roman" w:cs="Times New Roman"/>
          <w:sz w:val="20"/>
          <w:szCs w:val="20"/>
        </w:rPr>
        <w:t xml:space="preserve"> </w:t>
      </w:r>
      <w:r w:rsidRPr="00BC072A">
        <w:rPr>
          <w:rFonts w:ascii="Times New Roman" w:eastAsia="Times New Roman" w:hAnsi="Times New Roman" w:cs="Times New Roman"/>
          <w:sz w:val="20"/>
          <w:szCs w:val="20"/>
        </w:rPr>
        <w:t xml:space="preserve">(83.5±22.58) when </w:t>
      </w:r>
      <w:r w:rsidRPr="00BC072A">
        <w:rPr>
          <w:rFonts w:ascii="Times New Roman" w:hAnsi="Times New Roman" w:cs="Times New Roman"/>
          <w:sz w:val="20"/>
          <w:szCs w:val="20"/>
        </w:rPr>
        <w:t>compared to</w:t>
      </w:r>
      <w:r w:rsidR="008F16B9" w:rsidRPr="00BC072A">
        <w:rPr>
          <w:rFonts w:ascii="Times New Roman" w:hAnsi="Times New Roman" w:cs="Times New Roman"/>
          <w:sz w:val="20"/>
          <w:szCs w:val="20"/>
        </w:rPr>
        <w:t xml:space="preserve"> </w:t>
      </w:r>
      <w:r w:rsidRPr="00BC072A">
        <w:rPr>
          <w:rFonts w:ascii="Times New Roman" w:hAnsi="Times New Roman" w:cs="Times New Roman"/>
          <w:sz w:val="20"/>
          <w:szCs w:val="20"/>
        </w:rPr>
        <w:t>control group</w:t>
      </w:r>
      <w:r w:rsidR="008F16B9" w:rsidRPr="00BC072A">
        <w:rPr>
          <w:rFonts w:ascii="Times New Roman" w:hAnsi="Times New Roman" w:cs="Times New Roman"/>
          <w:sz w:val="20"/>
          <w:szCs w:val="20"/>
        </w:rPr>
        <w:t xml:space="preserve"> </w:t>
      </w:r>
      <w:r w:rsidRPr="00BC072A">
        <w:rPr>
          <w:rFonts w:ascii="Times New Roman" w:hAnsi="Times New Roman" w:cs="Times New Roman"/>
          <w:sz w:val="20"/>
          <w:szCs w:val="20"/>
        </w:rPr>
        <w:t>(p &lt; 0.001).</w:t>
      </w:r>
    </w:p>
    <w:p w:rsidR="00FB531F" w:rsidRPr="00BC072A" w:rsidRDefault="00FB531F" w:rsidP="00FB531F">
      <w:pPr>
        <w:tabs>
          <w:tab w:val="left" w:pos="4770"/>
        </w:tabs>
        <w:snapToGrid w:val="0"/>
        <w:spacing w:line="240" w:lineRule="auto"/>
        <w:ind w:firstLine="425"/>
        <w:jc w:val="both"/>
        <w:rPr>
          <w:rFonts w:ascii="Times New Roman" w:hAnsi="Times New Roman" w:cs="Times New Roman"/>
          <w:sz w:val="20"/>
          <w:szCs w:val="20"/>
        </w:rPr>
        <w:sectPr w:rsidR="00FB531F" w:rsidRPr="00BC072A" w:rsidSect="00FB531F">
          <w:type w:val="continuous"/>
          <w:pgSz w:w="12242" w:h="15842" w:code="1"/>
          <w:pgMar w:top="1440" w:right="1440" w:bottom="1440" w:left="1440" w:header="720" w:footer="720" w:gutter="0"/>
          <w:cols w:num="2" w:space="550"/>
          <w:docGrid w:linePitch="360"/>
        </w:sectPr>
      </w:pPr>
    </w:p>
    <w:p w:rsidR="006213D2" w:rsidRPr="00BC072A" w:rsidRDefault="006213D2" w:rsidP="00FB531F">
      <w:pPr>
        <w:snapToGrid w:val="0"/>
        <w:spacing w:line="240" w:lineRule="auto"/>
        <w:jc w:val="center"/>
        <w:rPr>
          <w:rFonts w:ascii="Times New Roman" w:hAnsi="Times New Roman" w:cs="Times New Roman"/>
          <w:b/>
          <w:bCs/>
          <w:sz w:val="20"/>
          <w:szCs w:val="20"/>
        </w:rPr>
      </w:pPr>
      <w:r w:rsidRPr="00BC072A">
        <w:rPr>
          <w:rFonts w:ascii="Times New Roman" w:hAnsi="Times New Roman" w:cs="Times New Roman"/>
          <w:b/>
          <w:bCs/>
          <w:noProof/>
          <w:sz w:val="20"/>
          <w:szCs w:val="20"/>
        </w:rPr>
        <w:lastRenderedPageBreak/>
        <w:drawing>
          <wp:inline distT="0" distB="0" distL="0" distR="0">
            <wp:extent cx="3996359" cy="1900362"/>
            <wp:effectExtent l="19050" t="0" r="23191" b="4638"/>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4DF3"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b/>
          <w:bCs/>
          <w:sz w:val="20"/>
          <w:szCs w:val="20"/>
        </w:rPr>
        <w:t>Fig (</w:t>
      </w:r>
      <w:r w:rsidR="00631D04" w:rsidRPr="00BC072A">
        <w:rPr>
          <w:rFonts w:ascii="Times New Roman" w:hAnsi="Times New Roman" w:cs="Times New Roman"/>
          <w:b/>
          <w:bCs/>
          <w:sz w:val="20"/>
          <w:szCs w:val="20"/>
        </w:rPr>
        <w:t>2</w:t>
      </w:r>
      <w:r w:rsidRPr="00BC072A">
        <w:rPr>
          <w:rFonts w:ascii="Times New Roman" w:hAnsi="Times New Roman" w:cs="Times New Roman"/>
          <w:b/>
          <w:bCs/>
          <w:sz w:val="20"/>
          <w:szCs w:val="20"/>
        </w:rPr>
        <w:t>): The mean values of serum superoxide dismutase (SOD) in the control and different studied groups.</w:t>
      </w:r>
    </w:p>
    <w:p w:rsidR="00844DF3" w:rsidRPr="00A24D23" w:rsidRDefault="006213D2" w:rsidP="00FB531F">
      <w:pPr>
        <w:pStyle w:val="ListParagraph"/>
        <w:snapToGrid w:val="0"/>
        <w:spacing w:line="240" w:lineRule="auto"/>
        <w:ind w:left="0"/>
        <w:jc w:val="both"/>
        <w:rPr>
          <w:rFonts w:ascii="Times New Roman" w:hAnsi="Times New Roman" w:cs="Times New Roman"/>
          <w:sz w:val="18"/>
          <w:szCs w:val="18"/>
          <w:lang w:bidi="ar-EG"/>
        </w:rPr>
      </w:pPr>
      <w:r w:rsidRPr="00A24D23">
        <w:rPr>
          <w:rFonts w:ascii="Times New Roman" w:hAnsi="Times New Roman" w:cs="Times New Roman"/>
          <w:sz w:val="18"/>
          <w:szCs w:val="18"/>
          <w:lang w:bidi="ar-EG"/>
        </w:rPr>
        <w:t xml:space="preserve">* means significantly different as compared </w:t>
      </w:r>
      <w:r w:rsidR="00844DF3" w:rsidRPr="00A24D23">
        <w:rPr>
          <w:rFonts w:ascii="Times New Roman" w:hAnsi="Times New Roman" w:cs="Times New Roman"/>
          <w:sz w:val="18"/>
          <w:szCs w:val="18"/>
          <w:lang w:bidi="ar-EG"/>
        </w:rPr>
        <w:t>to the control group at P≤ 0.05</w:t>
      </w:r>
      <w:r w:rsidRPr="00A24D23">
        <w:rPr>
          <w:rFonts w:ascii="Times New Roman" w:hAnsi="Times New Roman" w:cs="Times New Roman"/>
          <w:sz w:val="18"/>
          <w:szCs w:val="18"/>
          <w:lang w:bidi="ar-EG"/>
        </w:rPr>
        <w:t xml:space="preserve"> </w:t>
      </w:r>
    </w:p>
    <w:p w:rsidR="006213D2" w:rsidRPr="00A24D23" w:rsidRDefault="006213D2" w:rsidP="00FB531F">
      <w:pPr>
        <w:pStyle w:val="ListParagraph"/>
        <w:snapToGrid w:val="0"/>
        <w:spacing w:line="240" w:lineRule="auto"/>
        <w:ind w:left="0"/>
        <w:jc w:val="both"/>
        <w:rPr>
          <w:rFonts w:ascii="Times New Roman" w:hAnsi="Times New Roman" w:cs="Times New Roman"/>
          <w:b/>
          <w:bCs/>
          <w:sz w:val="18"/>
          <w:szCs w:val="18"/>
        </w:rPr>
      </w:pPr>
      <w:r w:rsidRPr="00A24D23">
        <w:rPr>
          <w:rFonts w:ascii="Times New Roman" w:hAnsi="Times New Roman" w:cs="Times New Roman"/>
          <w:sz w:val="18"/>
          <w:szCs w:val="18"/>
          <w:lang w:bidi="ar-EG"/>
        </w:rPr>
        <w:t xml:space="preserve">** </w:t>
      </w:r>
      <w:r w:rsidR="00844DF3" w:rsidRPr="00A24D23">
        <w:rPr>
          <w:rFonts w:ascii="Times New Roman" w:hAnsi="Times New Roman" w:cs="Times New Roman"/>
          <w:sz w:val="18"/>
          <w:szCs w:val="18"/>
          <w:lang w:bidi="ar-EG"/>
        </w:rPr>
        <w:t>Means</w:t>
      </w:r>
      <w:r w:rsidRPr="00A24D23">
        <w:rPr>
          <w:rFonts w:ascii="Times New Roman" w:hAnsi="Times New Roman" w:cs="Times New Roman"/>
          <w:sz w:val="18"/>
          <w:szCs w:val="18"/>
          <w:lang w:bidi="ar-EG"/>
        </w:rPr>
        <w:t xml:space="preserve"> high significantly different as compared to the control group value of P ≤ 0.001</w:t>
      </w:r>
    </w:p>
    <w:p w:rsidR="00BC072A" w:rsidRPr="00BC072A" w:rsidRDefault="00BC072A" w:rsidP="00FB531F">
      <w:pPr>
        <w:snapToGrid w:val="0"/>
        <w:spacing w:line="240" w:lineRule="auto"/>
        <w:ind w:firstLine="425"/>
        <w:jc w:val="both"/>
        <w:rPr>
          <w:rFonts w:ascii="Times New Roman" w:hAnsi="Times New Roman" w:cs="Times New Roman"/>
          <w:sz w:val="20"/>
          <w:szCs w:val="20"/>
          <w:lang w:eastAsia="zh-CN"/>
        </w:rPr>
        <w:sectPr w:rsidR="00BC072A" w:rsidRPr="00BC072A" w:rsidSect="009E77D8">
          <w:type w:val="continuous"/>
          <w:pgSz w:w="12242" w:h="15842" w:code="1"/>
          <w:pgMar w:top="1440" w:right="1440" w:bottom="1440" w:left="1440" w:header="720" w:footer="720" w:gutter="0"/>
          <w:cols w:space="720"/>
          <w:docGrid w:linePitch="360"/>
        </w:sectPr>
      </w:pPr>
    </w:p>
    <w:p w:rsidR="006213D2" w:rsidRPr="00BC072A" w:rsidRDefault="006213D2"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lastRenderedPageBreak/>
        <w:t xml:space="preserve">The serum </w:t>
      </w:r>
      <w:r w:rsidR="00844DF3" w:rsidRPr="00BC072A">
        <w:rPr>
          <w:rFonts w:ascii="Times New Roman" w:hAnsi="Times New Roman" w:cs="Times New Roman"/>
          <w:sz w:val="20"/>
          <w:szCs w:val="20"/>
        </w:rPr>
        <w:t>Malondialdehyde</w:t>
      </w:r>
      <w:r w:rsidRPr="00BC072A">
        <w:rPr>
          <w:rFonts w:ascii="Times New Roman" w:hAnsi="Times New Roman" w:cs="Times New Roman"/>
          <w:sz w:val="20"/>
          <w:szCs w:val="20"/>
        </w:rPr>
        <w:t xml:space="preserve"> (MDA) level in the three studied groups by using spectrophotometer measurement were demonstrated in </w:t>
      </w:r>
      <w:r w:rsidRPr="00BC072A">
        <w:rPr>
          <w:rFonts w:ascii="Times New Roman" w:hAnsi="Times New Roman" w:cs="Times New Roman"/>
          <w:b/>
          <w:bCs/>
          <w:sz w:val="20"/>
          <w:szCs w:val="20"/>
        </w:rPr>
        <w:t>table (</w:t>
      </w:r>
      <w:r w:rsidR="00631D04" w:rsidRPr="00BC072A">
        <w:rPr>
          <w:rFonts w:ascii="Times New Roman" w:hAnsi="Times New Roman" w:cs="Times New Roman"/>
          <w:b/>
          <w:bCs/>
          <w:sz w:val="20"/>
          <w:szCs w:val="20"/>
        </w:rPr>
        <w:t>2</w:t>
      </w:r>
      <w:r w:rsidRPr="00BC072A">
        <w:rPr>
          <w:rFonts w:ascii="Times New Roman" w:hAnsi="Times New Roman" w:cs="Times New Roman"/>
          <w:b/>
          <w:bCs/>
          <w:sz w:val="20"/>
          <w:szCs w:val="20"/>
        </w:rPr>
        <w:t xml:space="preserve">) </w:t>
      </w:r>
      <w:r w:rsidRPr="00BC072A">
        <w:rPr>
          <w:rFonts w:ascii="Times New Roman" w:hAnsi="Times New Roman" w:cs="Times New Roman"/>
          <w:sz w:val="20"/>
          <w:szCs w:val="20"/>
        </w:rPr>
        <w:t>and</w:t>
      </w:r>
      <w:r w:rsidRPr="00BC072A">
        <w:rPr>
          <w:rFonts w:ascii="Times New Roman" w:hAnsi="Times New Roman" w:cs="Times New Roman"/>
          <w:b/>
          <w:bCs/>
          <w:sz w:val="20"/>
          <w:szCs w:val="20"/>
        </w:rPr>
        <w:t xml:space="preserve"> fig</w:t>
      </w:r>
      <w:r w:rsidR="009E77D8" w:rsidRPr="00BC072A">
        <w:rPr>
          <w:rFonts w:ascii="Times New Roman" w:hAnsi="Times New Roman" w:cs="Times New Roman"/>
          <w:b/>
          <w:bCs/>
          <w:sz w:val="20"/>
          <w:szCs w:val="20"/>
        </w:rPr>
        <w:t>. (</w:t>
      </w:r>
      <w:r w:rsidR="00631D04" w:rsidRPr="00BC072A">
        <w:rPr>
          <w:rFonts w:ascii="Times New Roman" w:hAnsi="Times New Roman" w:cs="Times New Roman"/>
          <w:b/>
          <w:bCs/>
          <w:sz w:val="20"/>
          <w:szCs w:val="20"/>
        </w:rPr>
        <w:t>3</w:t>
      </w:r>
      <w:r w:rsidRPr="00BC072A">
        <w:rPr>
          <w:rFonts w:ascii="Times New Roman" w:hAnsi="Times New Roman" w:cs="Times New Roman"/>
          <w:b/>
          <w:bCs/>
          <w:sz w:val="20"/>
          <w:szCs w:val="20"/>
        </w:rPr>
        <w:t>)</w:t>
      </w:r>
      <w:r w:rsidRPr="00BC072A">
        <w:rPr>
          <w:rFonts w:ascii="Times New Roman" w:hAnsi="Times New Roman" w:cs="Times New Roman"/>
          <w:sz w:val="20"/>
          <w:szCs w:val="20"/>
        </w:rPr>
        <w:t>.</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 cancer patients recorded a highly significant increase (p&lt; 0.001</w:t>
      </w:r>
      <w:r w:rsidR="007E3FA8" w:rsidRPr="00BC072A">
        <w:rPr>
          <w:rFonts w:ascii="Times New Roman" w:hAnsi="Times New Roman" w:cs="Times New Roman"/>
          <w:sz w:val="20"/>
          <w:szCs w:val="20"/>
        </w:rPr>
        <w:t>) i</w:t>
      </w:r>
      <w:r w:rsidRPr="00BC072A">
        <w:rPr>
          <w:rFonts w:ascii="Times New Roman" w:hAnsi="Times New Roman" w:cs="Times New Roman"/>
          <w:sz w:val="20"/>
          <w:szCs w:val="20"/>
        </w:rPr>
        <w:t>n the mean value of serum MDA level</w:t>
      </w:r>
      <w:r w:rsidRPr="00BC072A">
        <w:rPr>
          <w:rFonts w:ascii="Times New Roman" w:eastAsia="Times New Roman" w:hAnsi="Times New Roman" w:cs="Times New Roman"/>
          <w:sz w:val="20"/>
          <w:szCs w:val="20"/>
        </w:rPr>
        <w:t xml:space="preserve"> (16.66 ±0.46) as</w:t>
      </w:r>
      <w:r w:rsidRPr="00BC072A">
        <w:rPr>
          <w:rFonts w:ascii="Times New Roman" w:hAnsi="Times New Roman" w:cs="Times New Roman"/>
          <w:sz w:val="20"/>
          <w:szCs w:val="20"/>
        </w:rPr>
        <w:t xml:space="preserve">compared to the control group. Moreover, the </w:t>
      </w:r>
      <w:r w:rsidRPr="00BC072A">
        <w:rPr>
          <w:rFonts w:ascii="Times New Roman" w:hAnsi="Times New Roman" w:cs="Times New Roman"/>
          <w:noProof/>
          <w:sz w:val="20"/>
          <w:szCs w:val="20"/>
        </w:rPr>
        <w:t>high risk</w:t>
      </w:r>
      <w:r w:rsidRPr="00BC072A">
        <w:rPr>
          <w:rFonts w:ascii="Times New Roman" w:hAnsi="Times New Roman" w:cs="Times New Roman"/>
          <w:sz w:val="20"/>
          <w:szCs w:val="20"/>
        </w:rPr>
        <w:t xml:space="preserve"> patients recorded also a highly significant increase (p &lt; 0.001)</w:t>
      </w:r>
      <w:r w:rsidR="00E85BBE" w:rsidRPr="00BC072A">
        <w:rPr>
          <w:rFonts w:ascii="Times New Roman" w:hAnsi="Times New Roman" w:cs="Times New Roman"/>
          <w:sz w:val="20"/>
          <w:szCs w:val="20"/>
        </w:rPr>
        <w:t xml:space="preserve"> </w:t>
      </w:r>
      <w:r w:rsidRPr="00BC072A">
        <w:rPr>
          <w:rFonts w:ascii="Times New Roman" w:hAnsi="Times New Roman" w:cs="Times New Roman"/>
          <w:sz w:val="20"/>
          <w:szCs w:val="20"/>
        </w:rPr>
        <w:t>in the</w:t>
      </w:r>
      <w:r w:rsidR="009D23D9" w:rsidRPr="00BC072A">
        <w:rPr>
          <w:rFonts w:ascii="Times New Roman" w:hAnsi="Times New Roman" w:cs="Times New Roman"/>
          <w:sz w:val="20"/>
          <w:szCs w:val="20"/>
        </w:rPr>
        <w:t xml:space="preserve"> </w:t>
      </w:r>
      <w:r w:rsidRPr="00BC072A">
        <w:rPr>
          <w:rFonts w:ascii="Times New Roman" w:hAnsi="Times New Roman" w:cs="Times New Roman"/>
          <w:sz w:val="20"/>
          <w:szCs w:val="20"/>
        </w:rPr>
        <w:t>MDA levels</w:t>
      </w:r>
      <w:r w:rsidRPr="00BC072A">
        <w:rPr>
          <w:rFonts w:ascii="Times New Roman" w:eastAsia="Times New Roman" w:hAnsi="Times New Roman" w:cs="Times New Roman"/>
          <w:sz w:val="20"/>
          <w:szCs w:val="20"/>
        </w:rPr>
        <w:t xml:space="preserve"> (12.35±1.79) when </w:t>
      </w:r>
      <w:r w:rsidRPr="00BC072A">
        <w:rPr>
          <w:rFonts w:ascii="Times New Roman" w:hAnsi="Times New Roman" w:cs="Times New Roman"/>
          <w:sz w:val="20"/>
          <w:szCs w:val="20"/>
        </w:rPr>
        <w:t xml:space="preserve">compared to the control group but lesser than the breast cancer group </w:t>
      </w:r>
      <w:r w:rsidR="009D23D9" w:rsidRPr="00BC072A">
        <w:rPr>
          <w:rFonts w:ascii="Times New Roman" w:hAnsi="Times New Roman" w:cs="Times New Roman"/>
          <w:sz w:val="20"/>
          <w:szCs w:val="20"/>
        </w:rPr>
        <w:t>values.</w:t>
      </w:r>
    </w:p>
    <w:p w:rsidR="006951C5" w:rsidRPr="00BC072A" w:rsidRDefault="006951C5" w:rsidP="00FB531F">
      <w:pPr>
        <w:snapToGrid w:val="0"/>
        <w:spacing w:line="240" w:lineRule="auto"/>
        <w:jc w:val="center"/>
        <w:rPr>
          <w:rFonts w:ascii="Times New Roman" w:hAnsi="Times New Roman" w:cs="Times New Roman"/>
          <w:b/>
          <w:bCs/>
          <w:sz w:val="20"/>
          <w:szCs w:val="20"/>
        </w:rPr>
      </w:pPr>
    </w:p>
    <w:p w:rsidR="006213D2" w:rsidRPr="00BC072A" w:rsidRDefault="006213D2" w:rsidP="00FB531F">
      <w:pPr>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lastRenderedPageBreak/>
        <w:t>Tabl</w:t>
      </w:r>
      <w:r w:rsidR="009E77D8" w:rsidRPr="00BC072A">
        <w:rPr>
          <w:rFonts w:ascii="Times New Roman" w:hAnsi="Times New Roman" w:cs="Times New Roman"/>
          <w:b/>
          <w:bCs/>
          <w:sz w:val="20"/>
          <w:szCs w:val="20"/>
        </w:rPr>
        <w:t>e (</w:t>
      </w:r>
      <w:r w:rsidR="00631D04" w:rsidRPr="00BC072A">
        <w:rPr>
          <w:rFonts w:ascii="Times New Roman" w:hAnsi="Times New Roman" w:cs="Times New Roman"/>
          <w:b/>
          <w:bCs/>
          <w:sz w:val="20"/>
          <w:szCs w:val="20"/>
        </w:rPr>
        <w:t>2</w:t>
      </w:r>
      <w:r w:rsidRPr="00BC072A">
        <w:rPr>
          <w:rFonts w:ascii="Times New Roman" w:hAnsi="Times New Roman" w:cs="Times New Roman"/>
          <w:b/>
          <w:bCs/>
          <w:sz w:val="20"/>
          <w:szCs w:val="20"/>
        </w:rPr>
        <w:t xml:space="preserve">): Serum </w:t>
      </w:r>
      <w:r w:rsidRPr="00BC072A">
        <w:rPr>
          <w:rFonts w:ascii="Times New Roman" w:eastAsia="Calibri" w:hAnsi="Times New Roman" w:cs="Times New Roman"/>
          <w:b/>
          <w:bCs/>
          <w:sz w:val="20"/>
          <w:szCs w:val="20"/>
        </w:rPr>
        <w:t>MDA</w:t>
      </w:r>
      <w:r w:rsidRPr="00BC072A">
        <w:rPr>
          <w:rFonts w:ascii="Times New Roman" w:hAnsi="Times New Roman" w:cs="Times New Roman"/>
          <w:b/>
          <w:bCs/>
          <w:sz w:val="20"/>
          <w:szCs w:val="20"/>
        </w:rPr>
        <w:t xml:space="preserve"> and NO levels in the control and the different studied groups.</w:t>
      </w:r>
    </w:p>
    <w:tbl>
      <w:tblPr>
        <w:tblStyle w:val="TableGrid"/>
        <w:tblW w:w="5000" w:type="pct"/>
        <w:jc w:val="center"/>
        <w:tblCellMar>
          <w:left w:w="57" w:type="dxa"/>
          <w:right w:w="57" w:type="dxa"/>
        </w:tblCellMar>
        <w:tblLook w:val="04A0"/>
      </w:tblPr>
      <w:tblGrid>
        <w:gridCol w:w="1539"/>
        <w:gridCol w:w="1462"/>
        <w:gridCol w:w="1519"/>
      </w:tblGrid>
      <w:tr w:rsidR="006213D2" w:rsidRPr="00BC072A" w:rsidTr="009E77D8">
        <w:trPr>
          <w:jc w:val="center"/>
        </w:trPr>
        <w:tc>
          <w:tcPr>
            <w:tcW w:w="1703"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hAnsi="Times New Roman" w:cs="Times New Roman"/>
                <w:b/>
                <w:bCs/>
                <w:sz w:val="20"/>
                <w:szCs w:val="20"/>
              </w:rPr>
              <w:t>Groups</w:t>
            </w:r>
          </w:p>
        </w:tc>
        <w:tc>
          <w:tcPr>
            <w:tcW w:w="1617"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Calibri" w:hAnsi="Times New Roman" w:cs="Times New Roman"/>
                <w:b/>
                <w:bCs/>
                <w:sz w:val="20"/>
                <w:szCs w:val="20"/>
              </w:rPr>
              <w:t>MDA</w:t>
            </w:r>
          </w:p>
        </w:tc>
        <w:tc>
          <w:tcPr>
            <w:tcW w:w="1680"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hAnsi="Times New Roman" w:cs="Times New Roman"/>
                <w:b/>
                <w:bCs/>
                <w:sz w:val="20"/>
                <w:szCs w:val="20"/>
              </w:rPr>
              <w:t>NO</w:t>
            </w:r>
          </w:p>
        </w:tc>
      </w:tr>
      <w:tr w:rsidR="006213D2" w:rsidRPr="00BC072A" w:rsidTr="009E77D8">
        <w:trPr>
          <w:jc w:val="center"/>
        </w:trPr>
        <w:tc>
          <w:tcPr>
            <w:tcW w:w="1703"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control</w:t>
            </w:r>
          </w:p>
        </w:tc>
        <w:tc>
          <w:tcPr>
            <w:tcW w:w="1617"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9.3±0.34</w:t>
            </w:r>
          </w:p>
        </w:tc>
        <w:tc>
          <w:tcPr>
            <w:tcW w:w="1680"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47.34 ± 1.2</w:t>
            </w:r>
          </w:p>
        </w:tc>
      </w:tr>
      <w:tr w:rsidR="006213D2" w:rsidRPr="00BC072A" w:rsidTr="009E77D8">
        <w:trPr>
          <w:jc w:val="center"/>
        </w:trPr>
        <w:tc>
          <w:tcPr>
            <w:tcW w:w="1703"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High risk</w:t>
            </w:r>
          </w:p>
        </w:tc>
        <w:tc>
          <w:tcPr>
            <w:tcW w:w="1617"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12.35 ±0.32**</w:t>
            </w:r>
          </w:p>
        </w:tc>
        <w:tc>
          <w:tcPr>
            <w:tcW w:w="1680" w:type="pct"/>
            <w:vAlign w:val="center"/>
          </w:tcPr>
          <w:p w:rsidR="006213D2" w:rsidRPr="00BC072A" w:rsidRDefault="006213D2" w:rsidP="00FB531F">
            <w:pPr>
              <w:autoSpaceDE w:val="0"/>
              <w:autoSpaceDN w:val="0"/>
              <w:adjustRightInd w:val="0"/>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84.36 ± 2.6**</w:t>
            </w:r>
          </w:p>
        </w:tc>
      </w:tr>
      <w:tr w:rsidR="006213D2" w:rsidRPr="00BC072A" w:rsidTr="009E77D8">
        <w:trPr>
          <w:jc w:val="center"/>
        </w:trPr>
        <w:tc>
          <w:tcPr>
            <w:tcW w:w="1703"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Breast Cancer</w:t>
            </w:r>
          </w:p>
        </w:tc>
        <w:tc>
          <w:tcPr>
            <w:tcW w:w="1617" w:type="pct"/>
            <w:vAlign w:val="center"/>
          </w:tcPr>
          <w:p w:rsidR="006213D2" w:rsidRPr="00BC072A" w:rsidRDefault="006213D2" w:rsidP="00FB531F">
            <w:pPr>
              <w:snapToGrid w:val="0"/>
              <w:jc w:val="both"/>
              <w:rPr>
                <w:rFonts w:ascii="Times New Roman" w:eastAsia="Times New Roman" w:hAnsi="Times New Roman" w:cs="Times New Roman"/>
                <w:sz w:val="20"/>
                <w:szCs w:val="20"/>
              </w:rPr>
            </w:pPr>
            <w:r w:rsidRPr="00BC072A">
              <w:rPr>
                <w:rFonts w:ascii="Times New Roman" w:eastAsia="Times New Roman" w:hAnsi="Times New Roman" w:cs="Times New Roman"/>
                <w:sz w:val="20"/>
                <w:szCs w:val="20"/>
              </w:rPr>
              <w:t>16.66±0.46**</w:t>
            </w:r>
          </w:p>
        </w:tc>
        <w:tc>
          <w:tcPr>
            <w:tcW w:w="1680"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194.63 ± 2.3**</w:t>
            </w:r>
          </w:p>
        </w:tc>
      </w:tr>
    </w:tbl>
    <w:p w:rsidR="00844DF3"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Values are expressed as mean ± SE of 30 female per group. </w:t>
      </w:r>
    </w:p>
    <w:p w:rsidR="009E77D8"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 means significantly different as compared </w:t>
      </w:r>
      <w:r w:rsidR="00844DF3" w:rsidRPr="00BC072A">
        <w:rPr>
          <w:rFonts w:ascii="Times New Roman" w:hAnsi="Times New Roman" w:cs="Times New Roman"/>
          <w:sz w:val="20"/>
          <w:szCs w:val="20"/>
          <w:lang w:bidi="ar-EG"/>
        </w:rPr>
        <w:t>to the control group at P≤ 0.05</w:t>
      </w:r>
    </w:p>
    <w:p w:rsidR="006213D2" w:rsidRPr="00BC072A" w:rsidRDefault="009E77D8"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w:t>
      </w:r>
      <w:r w:rsidR="006213D2" w:rsidRPr="00BC072A">
        <w:rPr>
          <w:rFonts w:ascii="Times New Roman" w:hAnsi="Times New Roman" w:cs="Times New Roman"/>
          <w:sz w:val="20"/>
          <w:szCs w:val="20"/>
          <w:lang w:bidi="ar-EG"/>
        </w:rPr>
        <w:t xml:space="preserve">* </w:t>
      </w:r>
      <w:r w:rsidR="00844DF3" w:rsidRPr="00BC072A">
        <w:rPr>
          <w:rFonts w:ascii="Times New Roman" w:hAnsi="Times New Roman" w:cs="Times New Roman"/>
          <w:sz w:val="20"/>
          <w:szCs w:val="20"/>
          <w:lang w:bidi="ar-EG"/>
        </w:rPr>
        <w:t>Means</w:t>
      </w:r>
      <w:r w:rsidR="006213D2" w:rsidRPr="00BC072A">
        <w:rPr>
          <w:rFonts w:ascii="Times New Roman" w:hAnsi="Times New Roman" w:cs="Times New Roman"/>
          <w:sz w:val="20"/>
          <w:szCs w:val="20"/>
          <w:lang w:bidi="ar-EG"/>
        </w:rPr>
        <w:t xml:space="preserve"> high significantly different as compared to the control group value of P ≤ 0.001.</w:t>
      </w:r>
    </w:p>
    <w:p w:rsidR="00FB531F" w:rsidRPr="00BC072A" w:rsidRDefault="00FB531F" w:rsidP="00FB531F">
      <w:pPr>
        <w:snapToGrid w:val="0"/>
        <w:spacing w:line="240" w:lineRule="auto"/>
        <w:jc w:val="both"/>
        <w:rPr>
          <w:rFonts w:ascii="Times New Roman" w:hAnsi="Times New Roman" w:cs="Times New Roman"/>
          <w:b/>
          <w:bCs/>
          <w:sz w:val="20"/>
          <w:szCs w:val="20"/>
          <w:lang w:eastAsia="zh-CN"/>
        </w:rPr>
        <w:sectPr w:rsidR="00FB531F" w:rsidRPr="00BC072A" w:rsidSect="00FB531F">
          <w:type w:val="continuous"/>
          <w:pgSz w:w="12242" w:h="15842" w:code="1"/>
          <w:pgMar w:top="1440" w:right="1440" w:bottom="1440" w:left="1440" w:header="720" w:footer="720" w:gutter="0"/>
          <w:cols w:num="2" w:space="550"/>
          <w:docGrid w:linePitch="360"/>
        </w:sectPr>
      </w:pPr>
    </w:p>
    <w:p w:rsidR="006213D2" w:rsidRPr="00BC072A" w:rsidRDefault="006213D2" w:rsidP="00FB531F">
      <w:pPr>
        <w:snapToGrid w:val="0"/>
        <w:spacing w:line="240" w:lineRule="auto"/>
        <w:jc w:val="center"/>
        <w:rPr>
          <w:rFonts w:ascii="Times New Roman" w:hAnsi="Times New Roman" w:cs="Times New Roman"/>
          <w:b/>
          <w:bCs/>
          <w:sz w:val="20"/>
          <w:szCs w:val="20"/>
        </w:rPr>
      </w:pPr>
      <w:r w:rsidRPr="00BC072A">
        <w:rPr>
          <w:rFonts w:ascii="Times New Roman" w:hAnsi="Times New Roman" w:cs="Times New Roman"/>
          <w:b/>
          <w:bCs/>
          <w:noProof/>
          <w:sz w:val="20"/>
          <w:szCs w:val="20"/>
        </w:rPr>
        <w:lastRenderedPageBreak/>
        <w:drawing>
          <wp:inline distT="0" distB="0" distL="0" distR="0">
            <wp:extent cx="4719928" cy="2449002"/>
            <wp:effectExtent l="19050" t="0" r="23522" b="8448"/>
            <wp:docPr id="2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4DF3" w:rsidRPr="00BC072A" w:rsidRDefault="006213D2" w:rsidP="00FB531F">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b/>
          <w:bCs/>
          <w:sz w:val="20"/>
          <w:szCs w:val="20"/>
        </w:rPr>
        <w:t>Fig (</w:t>
      </w:r>
      <w:r w:rsidR="00631D04" w:rsidRPr="00BC072A">
        <w:rPr>
          <w:rFonts w:ascii="Times New Roman" w:hAnsi="Times New Roman" w:cs="Times New Roman"/>
          <w:b/>
          <w:bCs/>
          <w:sz w:val="20"/>
          <w:szCs w:val="20"/>
        </w:rPr>
        <w:t>3</w:t>
      </w:r>
      <w:r w:rsidRPr="00BC072A">
        <w:rPr>
          <w:rFonts w:ascii="Times New Roman" w:hAnsi="Times New Roman" w:cs="Times New Roman"/>
          <w:b/>
          <w:bCs/>
          <w:sz w:val="20"/>
          <w:szCs w:val="20"/>
        </w:rPr>
        <w:t xml:space="preserve">): The mean values of serum </w:t>
      </w:r>
      <w:r w:rsidR="00844DF3" w:rsidRPr="00BC072A">
        <w:rPr>
          <w:rFonts w:ascii="Times New Roman" w:hAnsi="Times New Roman" w:cs="Times New Roman"/>
          <w:b/>
          <w:bCs/>
          <w:sz w:val="20"/>
          <w:szCs w:val="20"/>
        </w:rPr>
        <w:t>Malondialdehyde</w:t>
      </w:r>
      <w:r w:rsidRPr="00BC072A">
        <w:rPr>
          <w:rFonts w:ascii="Times New Roman" w:hAnsi="Times New Roman" w:cs="Times New Roman"/>
          <w:b/>
          <w:bCs/>
          <w:sz w:val="20"/>
          <w:szCs w:val="20"/>
        </w:rPr>
        <w:t xml:space="preserve"> (MDA) in the control and different studied groups.</w:t>
      </w:r>
    </w:p>
    <w:p w:rsidR="009E77D8" w:rsidRPr="00BC072A" w:rsidRDefault="006213D2" w:rsidP="00FB531F">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means significantly different as compared to the control group at P≤ 0.05</w:t>
      </w:r>
    </w:p>
    <w:p w:rsidR="006213D2" w:rsidRPr="00BC072A" w:rsidRDefault="009E77D8" w:rsidP="00FB531F">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w:t>
      </w:r>
      <w:r w:rsidR="006213D2" w:rsidRPr="00BC072A">
        <w:rPr>
          <w:rFonts w:ascii="Times New Roman" w:hAnsi="Times New Roman" w:cs="Times New Roman"/>
          <w:sz w:val="20"/>
          <w:szCs w:val="20"/>
          <w:lang w:bidi="ar-EG"/>
        </w:rPr>
        <w:t xml:space="preserve">* </w:t>
      </w:r>
      <w:r w:rsidR="00844DF3" w:rsidRPr="00BC072A">
        <w:rPr>
          <w:rFonts w:ascii="Times New Roman" w:hAnsi="Times New Roman" w:cs="Times New Roman"/>
          <w:sz w:val="20"/>
          <w:szCs w:val="20"/>
          <w:lang w:bidi="ar-EG"/>
        </w:rPr>
        <w:t>Means</w:t>
      </w:r>
      <w:r w:rsidR="006213D2" w:rsidRPr="00BC072A">
        <w:rPr>
          <w:rFonts w:ascii="Times New Roman" w:hAnsi="Times New Roman" w:cs="Times New Roman"/>
          <w:sz w:val="20"/>
          <w:szCs w:val="20"/>
          <w:lang w:bidi="ar-EG"/>
        </w:rPr>
        <w:t xml:space="preserve"> high significantly different as compared to the control group value of P ≤ 0.001.</w:t>
      </w:r>
    </w:p>
    <w:p w:rsidR="00FB531F" w:rsidRPr="00BC072A" w:rsidRDefault="009E77D8" w:rsidP="00FB531F">
      <w:pPr>
        <w:snapToGrid w:val="0"/>
        <w:spacing w:line="240" w:lineRule="auto"/>
        <w:ind w:firstLine="425"/>
        <w:jc w:val="both"/>
        <w:rPr>
          <w:rFonts w:ascii="Times New Roman" w:hAnsi="Times New Roman" w:cs="Times New Roman"/>
          <w:sz w:val="20"/>
          <w:szCs w:val="20"/>
        </w:rPr>
        <w:sectPr w:rsidR="00FB531F" w:rsidRPr="00BC072A" w:rsidSect="009E77D8">
          <w:type w:val="continuous"/>
          <w:pgSz w:w="12242" w:h="15842" w:code="1"/>
          <w:pgMar w:top="1440" w:right="1440" w:bottom="1440" w:left="1440" w:header="720" w:footer="720" w:gutter="0"/>
          <w:cols w:space="720"/>
          <w:docGrid w:linePitch="360"/>
        </w:sectPr>
      </w:pPr>
      <w:r w:rsidRPr="00BC072A">
        <w:rPr>
          <w:rFonts w:ascii="Times New Roman" w:hAnsi="Times New Roman" w:cs="Times New Roman"/>
          <w:sz w:val="20"/>
          <w:szCs w:val="20"/>
        </w:rPr>
        <w:cr/>
      </w:r>
    </w:p>
    <w:p w:rsidR="006213D2" w:rsidRPr="00BC072A" w:rsidRDefault="006213D2"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lastRenderedPageBreak/>
        <w:t>On the other hand, breast cancer patients revealed a high significant increase (p &lt; 0.001)</w:t>
      </w:r>
      <w:r w:rsidR="008F16B9" w:rsidRPr="00BC072A">
        <w:rPr>
          <w:rFonts w:ascii="Times New Roman" w:hAnsi="Times New Roman" w:cs="Times New Roman"/>
          <w:sz w:val="20"/>
          <w:szCs w:val="20"/>
        </w:rPr>
        <w:t xml:space="preserve"> </w:t>
      </w:r>
      <w:r w:rsidRPr="00BC072A">
        <w:rPr>
          <w:rFonts w:ascii="Times New Roman" w:hAnsi="Times New Roman" w:cs="Times New Roman"/>
          <w:sz w:val="20"/>
          <w:szCs w:val="20"/>
        </w:rPr>
        <w:t>in the mean value of serum NO level</w:t>
      </w:r>
      <w:r w:rsidRPr="00BC072A">
        <w:rPr>
          <w:rFonts w:ascii="Times New Roman" w:eastAsia="Times New Roman" w:hAnsi="Times New Roman" w:cs="Times New Roman"/>
          <w:sz w:val="20"/>
          <w:szCs w:val="20"/>
        </w:rPr>
        <w:t xml:space="preserve"> (194.63 ± 2.3) when </w:t>
      </w:r>
      <w:r w:rsidRPr="00BC072A">
        <w:rPr>
          <w:rFonts w:ascii="Times New Roman" w:hAnsi="Times New Roman" w:cs="Times New Roman"/>
          <w:sz w:val="20"/>
          <w:szCs w:val="20"/>
        </w:rPr>
        <w:t xml:space="preserve">compared to </w:t>
      </w:r>
      <w:r w:rsidRPr="00BC072A">
        <w:rPr>
          <w:rFonts w:ascii="Times New Roman" w:hAnsi="Times New Roman" w:cs="Times New Roman"/>
          <w:noProof/>
          <w:sz w:val="20"/>
          <w:szCs w:val="20"/>
        </w:rPr>
        <w:t>high risk</w:t>
      </w:r>
      <w:r w:rsidRPr="00BC072A">
        <w:rPr>
          <w:rFonts w:ascii="Times New Roman" w:hAnsi="Times New Roman" w:cs="Times New Roman"/>
          <w:sz w:val="20"/>
          <w:szCs w:val="20"/>
        </w:rPr>
        <w:t xml:space="preserve"> and control group</w:t>
      </w:r>
      <w:r w:rsidRPr="00BC072A">
        <w:rPr>
          <w:rFonts w:ascii="Times New Roman" w:eastAsia="Times New Roman" w:hAnsi="Times New Roman" w:cs="Times New Roman"/>
          <w:sz w:val="20"/>
          <w:szCs w:val="20"/>
        </w:rPr>
        <w:t>s</w:t>
      </w:r>
      <w:r w:rsidRPr="00BC072A">
        <w:rPr>
          <w:rFonts w:ascii="Times New Roman" w:hAnsi="Times New Roman" w:cs="Times New Roman"/>
          <w:sz w:val="20"/>
          <w:szCs w:val="20"/>
        </w:rPr>
        <w:t xml:space="preserve">. Moreover, </w:t>
      </w:r>
      <w:r w:rsidRPr="00BC072A">
        <w:rPr>
          <w:rFonts w:ascii="Times New Roman" w:hAnsi="Times New Roman" w:cs="Times New Roman"/>
          <w:sz w:val="20"/>
          <w:szCs w:val="20"/>
        </w:rPr>
        <w:lastRenderedPageBreak/>
        <w:t xml:space="preserve">the </w:t>
      </w:r>
      <w:r w:rsidRPr="00BC072A">
        <w:rPr>
          <w:rFonts w:ascii="Times New Roman" w:hAnsi="Times New Roman" w:cs="Times New Roman"/>
          <w:noProof/>
          <w:sz w:val="20"/>
          <w:szCs w:val="20"/>
        </w:rPr>
        <w:t>high risk</w:t>
      </w:r>
      <w:r w:rsidRPr="00BC072A">
        <w:rPr>
          <w:rFonts w:ascii="Times New Roman" w:hAnsi="Times New Roman" w:cs="Times New Roman"/>
          <w:sz w:val="20"/>
          <w:szCs w:val="20"/>
        </w:rPr>
        <w:t xml:space="preserve">group also recorded a </w:t>
      </w:r>
      <w:r w:rsidRPr="00BC072A">
        <w:rPr>
          <w:rFonts w:ascii="Times New Roman" w:hAnsi="Times New Roman" w:cs="Times New Roman"/>
          <w:noProof/>
          <w:sz w:val="20"/>
          <w:szCs w:val="20"/>
        </w:rPr>
        <w:t xml:space="preserve">high </w:t>
      </w:r>
      <w:r w:rsidRPr="00BC072A">
        <w:rPr>
          <w:rFonts w:ascii="Times New Roman" w:hAnsi="Times New Roman" w:cs="Times New Roman"/>
          <w:sz w:val="20"/>
          <w:szCs w:val="20"/>
        </w:rPr>
        <w:t>significant elevation</w:t>
      </w:r>
      <w:r w:rsidR="00844DF3" w:rsidRPr="00BC072A">
        <w:rPr>
          <w:rFonts w:ascii="Times New Roman" w:hAnsi="Times New Roman" w:cs="Times New Roman"/>
          <w:sz w:val="20"/>
          <w:szCs w:val="20"/>
        </w:rPr>
        <w:t xml:space="preserve"> </w:t>
      </w:r>
      <w:r w:rsidRPr="00BC072A">
        <w:rPr>
          <w:rFonts w:ascii="Times New Roman" w:hAnsi="Times New Roman" w:cs="Times New Roman"/>
          <w:sz w:val="20"/>
          <w:szCs w:val="20"/>
        </w:rPr>
        <w:t>(p &lt; 0.001</w:t>
      </w:r>
      <w:r w:rsidR="007E3FA8" w:rsidRPr="00BC072A">
        <w:rPr>
          <w:rFonts w:ascii="Times New Roman" w:hAnsi="Times New Roman" w:cs="Times New Roman"/>
          <w:sz w:val="20"/>
          <w:szCs w:val="20"/>
        </w:rPr>
        <w:t>) i</w:t>
      </w:r>
      <w:r w:rsidRPr="00BC072A">
        <w:rPr>
          <w:rFonts w:ascii="Times New Roman" w:hAnsi="Times New Roman" w:cs="Times New Roman"/>
          <w:sz w:val="20"/>
          <w:szCs w:val="20"/>
        </w:rPr>
        <w:t>n the mean value of serum NO level</w:t>
      </w:r>
      <w:r w:rsidRPr="00BC072A">
        <w:rPr>
          <w:rFonts w:ascii="Times New Roman" w:eastAsia="Times New Roman" w:hAnsi="Times New Roman" w:cs="Times New Roman"/>
          <w:sz w:val="20"/>
          <w:szCs w:val="20"/>
        </w:rPr>
        <w:t xml:space="preserve"> (84.36 ± 2.6) when </w:t>
      </w:r>
      <w:r w:rsidRPr="00BC072A">
        <w:rPr>
          <w:rFonts w:ascii="Times New Roman" w:hAnsi="Times New Roman" w:cs="Times New Roman"/>
          <w:sz w:val="20"/>
          <w:szCs w:val="20"/>
        </w:rPr>
        <w:t xml:space="preserve">compared tocontrol group as shown in </w:t>
      </w:r>
      <w:r w:rsidRPr="00BC072A">
        <w:rPr>
          <w:rFonts w:ascii="Times New Roman" w:hAnsi="Times New Roman" w:cs="Times New Roman"/>
          <w:b/>
          <w:bCs/>
          <w:sz w:val="20"/>
          <w:szCs w:val="20"/>
        </w:rPr>
        <w:t>table (</w:t>
      </w:r>
      <w:r w:rsidR="00631D04" w:rsidRPr="00BC072A">
        <w:rPr>
          <w:rFonts w:ascii="Times New Roman" w:hAnsi="Times New Roman" w:cs="Times New Roman"/>
          <w:b/>
          <w:bCs/>
          <w:sz w:val="20"/>
          <w:szCs w:val="20"/>
        </w:rPr>
        <w:t>2</w:t>
      </w:r>
      <w:r w:rsidRPr="00BC072A">
        <w:rPr>
          <w:rFonts w:ascii="Times New Roman" w:hAnsi="Times New Roman" w:cs="Times New Roman"/>
          <w:b/>
          <w:bCs/>
          <w:sz w:val="20"/>
          <w:szCs w:val="20"/>
        </w:rPr>
        <w:t>)</w:t>
      </w:r>
      <w:r w:rsidRPr="00BC072A">
        <w:rPr>
          <w:rFonts w:ascii="Times New Roman" w:hAnsi="Times New Roman" w:cs="Times New Roman"/>
          <w:sz w:val="20"/>
          <w:szCs w:val="20"/>
        </w:rPr>
        <w:t xml:space="preserve"> and </w:t>
      </w:r>
      <w:r w:rsidRPr="00BC072A">
        <w:rPr>
          <w:rFonts w:ascii="Times New Roman" w:hAnsi="Times New Roman" w:cs="Times New Roman"/>
          <w:b/>
          <w:bCs/>
          <w:sz w:val="20"/>
          <w:szCs w:val="20"/>
        </w:rPr>
        <w:t>Fig. (</w:t>
      </w:r>
      <w:r w:rsidR="00631D04" w:rsidRPr="00BC072A">
        <w:rPr>
          <w:rFonts w:ascii="Times New Roman" w:hAnsi="Times New Roman" w:cs="Times New Roman"/>
          <w:b/>
          <w:bCs/>
          <w:sz w:val="20"/>
          <w:szCs w:val="20"/>
        </w:rPr>
        <w:t>4</w:t>
      </w:r>
      <w:r w:rsidRPr="00BC072A">
        <w:rPr>
          <w:rFonts w:ascii="Times New Roman" w:hAnsi="Times New Roman" w:cs="Times New Roman"/>
          <w:b/>
          <w:bCs/>
          <w:sz w:val="20"/>
          <w:szCs w:val="20"/>
        </w:rPr>
        <w:t>)</w:t>
      </w:r>
      <w:r w:rsidRPr="00BC072A">
        <w:rPr>
          <w:rFonts w:ascii="Times New Roman" w:hAnsi="Times New Roman" w:cs="Times New Roman"/>
          <w:sz w:val="20"/>
          <w:szCs w:val="20"/>
        </w:rPr>
        <w:t>.</w:t>
      </w:r>
    </w:p>
    <w:p w:rsidR="00FB531F" w:rsidRPr="00BC072A" w:rsidRDefault="00FB531F" w:rsidP="00FB531F">
      <w:pPr>
        <w:snapToGrid w:val="0"/>
        <w:spacing w:line="240" w:lineRule="auto"/>
        <w:ind w:firstLine="425"/>
        <w:jc w:val="both"/>
        <w:rPr>
          <w:rFonts w:ascii="Times New Roman" w:hAnsi="Times New Roman" w:cs="Times New Roman"/>
          <w:sz w:val="20"/>
          <w:szCs w:val="20"/>
        </w:rPr>
        <w:sectPr w:rsidR="00FB531F" w:rsidRPr="00BC072A" w:rsidSect="00FB531F">
          <w:type w:val="continuous"/>
          <w:pgSz w:w="12242" w:h="15842" w:code="1"/>
          <w:pgMar w:top="1440" w:right="1440" w:bottom="1440" w:left="1440" w:header="720" w:footer="720" w:gutter="0"/>
          <w:cols w:num="2" w:space="550"/>
          <w:docGrid w:linePitch="360"/>
        </w:sectPr>
      </w:pPr>
    </w:p>
    <w:p w:rsidR="006213D2" w:rsidRPr="00BC072A" w:rsidRDefault="006213D2" w:rsidP="007E3FA8">
      <w:pPr>
        <w:snapToGrid w:val="0"/>
        <w:spacing w:line="240" w:lineRule="auto"/>
        <w:jc w:val="center"/>
        <w:rPr>
          <w:rFonts w:ascii="Times New Roman" w:hAnsi="Times New Roman" w:cs="Times New Roman"/>
          <w:b/>
          <w:bCs/>
          <w:sz w:val="20"/>
          <w:szCs w:val="20"/>
        </w:rPr>
      </w:pPr>
      <w:r w:rsidRPr="00BC072A">
        <w:rPr>
          <w:rFonts w:ascii="Times New Roman" w:hAnsi="Times New Roman" w:cs="Times New Roman"/>
          <w:b/>
          <w:bCs/>
          <w:noProof/>
          <w:sz w:val="20"/>
          <w:szCs w:val="20"/>
        </w:rPr>
        <w:lastRenderedPageBreak/>
        <w:drawing>
          <wp:inline distT="0" distB="0" distL="0" distR="0">
            <wp:extent cx="4704025" cy="2289976"/>
            <wp:effectExtent l="19050" t="0" r="20375" b="0"/>
            <wp:docPr id="2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4DF3" w:rsidRPr="00BC072A" w:rsidRDefault="006213D2" w:rsidP="007E3FA8">
      <w:pPr>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t>Fig (</w:t>
      </w:r>
      <w:r w:rsidR="00631D04" w:rsidRPr="00BC072A">
        <w:rPr>
          <w:rFonts w:ascii="Times New Roman" w:hAnsi="Times New Roman" w:cs="Times New Roman"/>
          <w:b/>
          <w:bCs/>
          <w:sz w:val="20"/>
          <w:szCs w:val="20"/>
        </w:rPr>
        <w:t>4</w:t>
      </w:r>
      <w:r w:rsidRPr="00BC072A">
        <w:rPr>
          <w:rFonts w:ascii="Times New Roman" w:hAnsi="Times New Roman" w:cs="Times New Roman"/>
          <w:b/>
          <w:bCs/>
          <w:sz w:val="20"/>
          <w:szCs w:val="20"/>
        </w:rPr>
        <w:t>): The mean values of serum nitric oxide (NO) in the control and different studied groups.</w:t>
      </w:r>
    </w:p>
    <w:p w:rsidR="009E77D8" w:rsidRPr="00BC072A" w:rsidRDefault="006213D2" w:rsidP="007E3FA8">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means significantly different as compared to the control group at P≤ 0.05</w:t>
      </w:r>
    </w:p>
    <w:p w:rsidR="006213D2" w:rsidRPr="00BC072A" w:rsidRDefault="009E77D8" w:rsidP="007E3FA8">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w:t>
      </w:r>
      <w:r w:rsidR="006213D2" w:rsidRPr="00BC072A">
        <w:rPr>
          <w:rFonts w:ascii="Times New Roman" w:hAnsi="Times New Roman" w:cs="Times New Roman"/>
          <w:sz w:val="20"/>
          <w:szCs w:val="20"/>
          <w:lang w:bidi="ar-EG"/>
        </w:rPr>
        <w:t xml:space="preserve">* </w:t>
      </w:r>
      <w:r w:rsidR="00844DF3" w:rsidRPr="00BC072A">
        <w:rPr>
          <w:rFonts w:ascii="Times New Roman" w:hAnsi="Times New Roman" w:cs="Times New Roman"/>
          <w:sz w:val="20"/>
          <w:szCs w:val="20"/>
          <w:lang w:bidi="ar-EG"/>
        </w:rPr>
        <w:t>Means</w:t>
      </w:r>
      <w:r w:rsidR="006213D2" w:rsidRPr="00BC072A">
        <w:rPr>
          <w:rFonts w:ascii="Times New Roman" w:hAnsi="Times New Roman" w:cs="Times New Roman"/>
          <w:sz w:val="20"/>
          <w:szCs w:val="20"/>
          <w:lang w:bidi="ar-EG"/>
        </w:rPr>
        <w:t xml:space="preserve"> high significantly different as compared to the control group value of P ≤ 0.001.</w:t>
      </w:r>
    </w:p>
    <w:p w:rsidR="00BC072A" w:rsidRPr="00BC072A" w:rsidRDefault="00BC072A" w:rsidP="00FB531F">
      <w:pPr>
        <w:snapToGrid w:val="0"/>
        <w:spacing w:line="240" w:lineRule="auto"/>
        <w:ind w:firstLine="425"/>
        <w:jc w:val="both"/>
        <w:rPr>
          <w:rFonts w:ascii="Times New Roman" w:hAnsi="Times New Roman" w:cs="Times New Roman"/>
          <w:sz w:val="20"/>
          <w:szCs w:val="20"/>
          <w:lang w:eastAsia="zh-CN"/>
        </w:rPr>
        <w:sectPr w:rsidR="00BC072A" w:rsidRPr="00BC072A" w:rsidSect="009E77D8">
          <w:type w:val="continuous"/>
          <w:pgSz w:w="12242" w:h="15842" w:code="1"/>
          <w:pgMar w:top="1440" w:right="1440" w:bottom="1440" w:left="1440" w:header="720" w:footer="720" w:gutter="0"/>
          <w:cols w:space="720"/>
          <w:docGrid w:linePitch="360"/>
        </w:sectPr>
      </w:pPr>
    </w:p>
    <w:p w:rsidR="00587E79" w:rsidRPr="00BC072A" w:rsidRDefault="00587E79" w:rsidP="00FB531F">
      <w:pPr>
        <w:snapToGrid w:val="0"/>
        <w:spacing w:line="240" w:lineRule="auto"/>
        <w:ind w:firstLine="425"/>
        <w:jc w:val="both"/>
        <w:rPr>
          <w:rFonts w:ascii="Times New Roman" w:eastAsia="Calibri" w:hAnsi="Times New Roman" w:cs="Times New Roman"/>
          <w:sz w:val="20"/>
          <w:szCs w:val="20"/>
        </w:rPr>
      </w:pPr>
      <w:r w:rsidRPr="00BC072A">
        <w:rPr>
          <w:rFonts w:ascii="Times New Roman" w:eastAsia="Calibri" w:hAnsi="Times New Roman" w:cs="Times New Roman"/>
          <w:sz w:val="20"/>
          <w:szCs w:val="20"/>
        </w:rPr>
        <w:lastRenderedPageBreak/>
        <w:t xml:space="preserve">By using ELISA technique, breast cancer patients recorded a highly significant increase in the mean value of </w:t>
      </w:r>
      <w:r w:rsidRPr="00BC072A">
        <w:rPr>
          <w:rFonts w:ascii="Times New Roman" w:eastAsia="Calibri" w:hAnsi="Times New Roman" w:cs="Times New Roman"/>
          <w:noProof/>
          <w:sz w:val="20"/>
          <w:szCs w:val="20"/>
        </w:rPr>
        <w:t>serum</w:t>
      </w:r>
      <w:r w:rsidR="00BE7442" w:rsidRPr="00BC072A">
        <w:rPr>
          <w:rFonts w:ascii="Times New Roman" w:eastAsia="Calibri" w:hAnsi="Times New Roman" w:cs="Times New Roman"/>
          <w:sz w:val="20"/>
          <w:szCs w:val="20"/>
        </w:rPr>
        <w:t>Foxp3,</w:t>
      </w:r>
      <w:r w:rsidRPr="00BC072A">
        <w:rPr>
          <w:rFonts w:ascii="Times New Roman" w:eastAsia="Calibri" w:hAnsi="Times New Roman" w:cs="Times New Roman"/>
          <w:noProof/>
          <w:sz w:val="20"/>
          <w:szCs w:val="20"/>
        </w:rPr>
        <w:t xml:space="preserve"> TGF</w:t>
      </w:r>
      <w:r w:rsidRPr="00BC072A">
        <w:rPr>
          <w:rFonts w:ascii="Times New Roman" w:eastAsia="Calibri" w:hAnsi="Times New Roman" w:cs="Times New Roman"/>
          <w:sz w:val="20"/>
          <w:szCs w:val="20"/>
        </w:rPr>
        <w:t xml:space="preserve">-β </w:t>
      </w:r>
      <w:r w:rsidR="00BE7442" w:rsidRPr="00BC072A">
        <w:rPr>
          <w:rFonts w:ascii="Times New Roman" w:eastAsia="Calibri" w:hAnsi="Times New Roman" w:cs="Times New Roman"/>
          <w:sz w:val="20"/>
          <w:szCs w:val="20"/>
        </w:rPr>
        <w:t xml:space="preserve">and VEGF </w:t>
      </w:r>
      <w:r w:rsidRPr="00BC072A">
        <w:rPr>
          <w:rFonts w:ascii="Times New Roman" w:eastAsia="Calibri" w:hAnsi="Times New Roman" w:cs="Times New Roman"/>
          <w:sz w:val="20"/>
          <w:szCs w:val="20"/>
        </w:rPr>
        <w:t>protein level</w:t>
      </w:r>
      <w:r w:rsidR="00BE7442" w:rsidRPr="00BC072A">
        <w:rPr>
          <w:rFonts w:ascii="Times New Roman" w:eastAsia="Calibri" w:hAnsi="Times New Roman" w:cs="Times New Roman"/>
          <w:sz w:val="20"/>
          <w:szCs w:val="20"/>
        </w:rPr>
        <w:t>s</w:t>
      </w:r>
      <w:r w:rsidRPr="00BC072A">
        <w:rPr>
          <w:rFonts w:ascii="Times New Roman" w:eastAsia="Times New Roman" w:hAnsi="Times New Roman" w:cs="Times New Roman"/>
          <w:sz w:val="20"/>
          <w:szCs w:val="20"/>
        </w:rPr>
        <w:t xml:space="preserve"> as </w:t>
      </w:r>
      <w:r w:rsidRPr="00BC072A">
        <w:rPr>
          <w:rFonts w:ascii="Times New Roman" w:eastAsia="Calibri" w:hAnsi="Times New Roman" w:cs="Times New Roman"/>
          <w:sz w:val="20"/>
          <w:szCs w:val="20"/>
        </w:rPr>
        <w:t xml:space="preserve">compared </w:t>
      </w:r>
      <w:r w:rsidRPr="00BC072A">
        <w:rPr>
          <w:rFonts w:ascii="Times New Roman" w:eastAsia="Calibri" w:hAnsi="Times New Roman" w:cs="Times New Roman"/>
          <w:noProof/>
          <w:sz w:val="20"/>
          <w:szCs w:val="20"/>
        </w:rPr>
        <w:t xml:space="preserve">to </w:t>
      </w:r>
      <w:r w:rsidR="003A1604" w:rsidRPr="00BC072A">
        <w:rPr>
          <w:rFonts w:ascii="Times New Roman" w:eastAsia="Calibri" w:hAnsi="Times New Roman" w:cs="Times New Roman"/>
          <w:noProof/>
          <w:sz w:val="20"/>
          <w:szCs w:val="20"/>
        </w:rPr>
        <w:t xml:space="preserve">both of the high risk and </w:t>
      </w:r>
      <w:r w:rsidRPr="00BC072A">
        <w:rPr>
          <w:rFonts w:ascii="Times New Roman" w:eastAsia="Calibri" w:hAnsi="Times New Roman" w:cs="Times New Roman"/>
          <w:noProof/>
          <w:sz w:val="20"/>
          <w:szCs w:val="20"/>
        </w:rPr>
        <w:t>the control</w:t>
      </w:r>
      <w:r w:rsidRPr="00BC072A">
        <w:rPr>
          <w:rFonts w:ascii="Times New Roman" w:eastAsia="Calibri" w:hAnsi="Times New Roman" w:cs="Times New Roman"/>
          <w:sz w:val="20"/>
          <w:szCs w:val="20"/>
        </w:rPr>
        <w:t xml:space="preserve"> group (p&lt; 0.001). </w:t>
      </w:r>
      <w:r w:rsidR="00F95FA5" w:rsidRPr="00BC072A">
        <w:rPr>
          <w:rFonts w:ascii="Times New Roman" w:eastAsia="Calibri" w:hAnsi="Times New Roman" w:cs="Times New Roman"/>
          <w:sz w:val="20"/>
          <w:szCs w:val="20"/>
        </w:rPr>
        <w:t>Moreover</w:t>
      </w:r>
      <w:r w:rsidRPr="00BC072A">
        <w:rPr>
          <w:rFonts w:ascii="Times New Roman" w:eastAsia="Calibri" w:hAnsi="Times New Roman" w:cs="Times New Roman"/>
          <w:sz w:val="20"/>
          <w:szCs w:val="20"/>
        </w:rPr>
        <w:t xml:space="preserve">, A highly </w:t>
      </w:r>
      <w:r w:rsidRPr="00BC072A">
        <w:rPr>
          <w:rFonts w:ascii="Times New Roman" w:eastAsia="Calibri" w:hAnsi="Times New Roman" w:cs="Times New Roman"/>
          <w:sz w:val="20"/>
          <w:szCs w:val="20"/>
        </w:rPr>
        <w:lastRenderedPageBreak/>
        <w:t xml:space="preserve">significant </w:t>
      </w:r>
      <w:r w:rsidRPr="00BC072A">
        <w:rPr>
          <w:rFonts w:ascii="Times New Roman" w:eastAsia="Calibri" w:hAnsi="Times New Roman" w:cs="Times New Roman"/>
          <w:noProof/>
          <w:sz w:val="20"/>
          <w:szCs w:val="20"/>
        </w:rPr>
        <w:t xml:space="preserve">elevation </w:t>
      </w:r>
      <w:r w:rsidRPr="00BC072A">
        <w:rPr>
          <w:rFonts w:ascii="Times New Roman" w:eastAsia="Calibri" w:hAnsi="Times New Roman" w:cs="Times New Roman"/>
          <w:sz w:val="20"/>
          <w:szCs w:val="20"/>
        </w:rPr>
        <w:t xml:space="preserve">(p &lt; 0.001) in the mean value of </w:t>
      </w:r>
      <w:r w:rsidR="00F95FA5" w:rsidRPr="00BC072A">
        <w:rPr>
          <w:rFonts w:ascii="Times New Roman" w:eastAsia="Calibri" w:hAnsi="Times New Roman" w:cs="Times New Roman"/>
          <w:sz w:val="20"/>
          <w:szCs w:val="20"/>
        </w:rPr>
        <w:t>these parameters</w:t>
      </w:r>
      <w:r w:rsidR="00F95FA5" w:rsidRPr="00BC072A">
        <w:rPr>
          <w:rFonts w:ascii="Times New Roman" w:eastAsia="Times New Roman" w:hAnsi="Times New Roman" w:cs="Times New Roman"/>
          <w:sz w:val="20"/>
          <w:szCs w:val="20"/>
        </w:rPr>
        <w:t xml:space="preserve"> were</w:t>
      </w:r>
      <w:r w:rsidRPr="00BC072A">
        <w:rPr>
          <w:rFonts w:ascii="Times New Roman" w:eastAsia="Times New Roman" w:hAnsi="Times New Roman" w:cs="Times New Roman"/>
          <w:sz w:val="20"/>
          <w:szCs w:val="20"/>
        </w:rPr>
        <w:t xml:space="preserve"> also recorded </w:t>
      </w:r>
      <w:r w:rsidRPr="00BC072A">
        <w:rPr>
          <w:rFonts w:ascii="Times New Roman" w:eastAsia="Times New Roman" w:hAnsi="Times New Roman" w:cs="Times New Roman"/>
          <w:noProof/>
          <w:sz w:val="20"/>
          <w:szCs w:val="20"/>
        </w:rPr>
        <w:t xml:space="preserve">in the </w:t>
      </w:r>
      <w:r w:rsidRPr="00BC072A">
        <w:rPr>
          <w:rFonts w:ascii="Times New Roman" w:eastAsia="Calibri" w:hAnsi="Times New Roman" w:cs="Times New Roman"/>
          <w:noProof/>
          <w:sz w:val="20"/>
          <w:szCs w:val="20"/>
        </w:rPr>
        <w:t>high risk</w:t>
      </w:r>
      <w:r w:rsidRPr="00BC072A">
        <w:rPr>
          <w:rFonts w:ascii="Times New Roman" w:eastAsia="Calibri" w:hAnsi="Times New Roman" w:cs="Times New Roman"/>
          <w:sz w:val="20"/>
          <w:szCs w:val="20"/>
        </w:rPr>
        <w:t xml:space="preserve"> group as compared to the </w:t>
      </w:r>
      <w:r w:rsidRPr="00BC072A">
        <w:rPr>
          <w:rFonts w:ascii="Times New Roman" w:eastAsia="Calibri" w:hAnsi="Times New Roman" w:cs="Times New Roman"/>
          <w:noProof/>
          <w:sz w:val="20"/>
          <w:szCs w:val="20"/>
        </w:rPr>
        <w:t>control</w:t>
      </w:r>
      <w:r w:rsidRPr="00BC072A">
        <w:rPr>
          <w:rFonts w:ascii="Times New Roman" w:eastAsia="Calibri" w:hAnsi="Times New Roman" w:cs="Times New Roman"/>
          <w:sz w:val="20"/>
          <w:szCs w:val="20"/>
        </w:rPr>
        <w:t xml:space="preserve"> group (p &lt; 0.001) as revealed in table </w:t>
      </w:r>
      <w:r w:rsidRPr="00BC072A">
        <w:rPr>
          <w:rFonts w:ascii="Times New Roman" w:eastAsia="Calibri" w:hAnsi="Times New Roman" w:cs="Times New Roman"/>
          <w:b/>
          <w:bCs/>
          <w:sz w:val="20"/>
          <w:szCs w:val="20"/>
        </w:rPr>
        <w:t>(</w:t>
      </w:r>
      <w:r w:rsidR="00F95FA5" w:rsidRPr="00BC072A">
        <w:rPr>
          <w:rFonts w:ascii="Times New Roman" w:eastAsia="Calibri" w:hAnsi="Times New Roman" w:cs="Times New Roman"/>
          <w:b/>
          <w:bCs/>
          <w:sz w:val="20"/>
          <w:szCs w:val="20"/>
        </w:rPr>
        <w:t>3</w:t>
      </w:r>
      <w:r w:rsidR="007E3FA8" w:rsidRPr="00BC072A">
        <w:rPr>
          <w:rFonts w:ascii="Times New Roman" w:eastAsia="Calibri" w:hAnsi="Times New Roman" w:cs="Times New Roman"/>
          <w:b/>
          <w:bCs/>
          <w:sz w:val="20"/>
          <w:szCs w:val="20"/>
        </w:rPr>
        <w:t xml:space="preserve">) </w:t>
      </w:r>
      <w:r w:rsidR="007E3FA8" w:rsidRPr="00BC072A">
        <w:rPr>
          <w:rFonts w:ascii="Times New Roman" w:eastAsia="Calibri" w:hAnsi="Times New Roman" w:cs="Times New Roman"/>
          <w:sz w:val="20"/>
          <w:szCs w:val="20"/>
        </w:rPr>
        <w:t>a</w:t>
      </w:r>
      <w:r w:rsidRPr="00BC072A">
        <w:rPr>
          <w:rFonts w:ascii="Times New Roman" w:eastAsia="Calibri" w:hAnsi="Times New Roman" w:cs="Times New Roman"/>
          <w:sz w:val="20"/>
          <w:szCs w:val="20"/>
        </w:rPr>
        <w:t xml:space="preserve">nd </w:t>
      </w:r>
      <w:r w:rsidR="006719AB" w:rsidRPr="00BC072A">
        <w:rPr>
          <w:rFonts w:ascii="Times New Roman" w:eastAsia="Calibri" w:hAnsi="Times New Roman" w:cs="Times New Roman"/>
          <w:sz w:val="20"/>
          <w:szCs w:val="20"/>
        </w:rPr>
        <w:t>f</w:t>
      </w:r>
      <w:r w:rsidRPr="00BC072A">
        <w:rPr>
          <w:rFonts w:ascii="Times New Roman" w:eastAsia="Calibri" w:hAnsi="Times New Roman" w:cs="Times New Roman"/>
          <w:sz w:val="20"/>
          <w:szCs w:val="20"/>
        </w:rPr>
        <w:t>ig</w:t>
      </w:r>
      <w:r w:rsidR="005E108A" w:rsidRPr="00BC072A">
        <w:rPr>
          <w:rFonts w:ascii="Times New Roman" w:eastAsia="Calibri" w:hAnsi="Times New Roman" w:cs="Times New Roman"/>
          <w:sz w:val="20"/>
          <w:szCs w:val="20"/>
        </w:rPr>
        <w:t>s</w:t>
      </w:r>
      <w:r w:rsidRPr="00BC072A">
        <w:rPr>
          <w:rFonts w:ascii="Times New Roman" w:eastAsia="Calibri" w:hAnsi="Times New Roman" w:cs="Times New Roman"/>
          <w:sz w:val="20"/>
          <w:szCs w:val="20"/>
        </w:rPr>
        <w:t xml:space="preserve"> (</w:t>
      </w:r>
      <w:r w:rsidR="005E108A" w:rsidRPr="00BC072A">
        <w:rPr>
          <w:rFonts w:ascii="Times New Roman" w:eastAsia="Calibri" w:hAnsi="Times New Roman" w:cs="Times New Roman"/>
          <w:b/>
          <w:bCs/>
          <w:sz w:val="20"/>
          <w:szCs w:val="20"/>
        </w:rPr>
        <w:t>5 and 6</w:t>
      </w:r>
      <w:r w:rsidRPr="00BC072A">
        <w:rPr>
          <w:rFonts w:ascii="Times New Roman" w:eastAsia="Calibri" w:hAnsi="Times New Roman" w:cs="Times New Roman"/>
          <w:b/>
          <w:bCs/>
          <w:sz w:val="20"/>
          <w:szCs w:val="20"/>
        </w:rPr>
        <w:t>).</w:t>
      </w:r>
    </w:p>
    <w:p w:rsidR="00FB531F" w:rsidRPr="00BC072A" w:rsidRDefault="00FB531F" w:rsidP="00FB531F">
      <w:pPr>
        <w:snapToGrid w:val="0"/>
        <w:spacing w:line="240" w:lineRule="auto"/>
        <w:jc w:val="both"/>
        <w:rPr>
          <w:rFonts w:ascii="Times New Roman" w:eastAsia="Calibri" w:hAnsi="Times New Roman" w:cs="Times New Roman"/>
          <w:b/>
          <w:bCs/>
          <w:sz w:val="20"/>
          <w:szCs w:val="20"/>
        </w:rPr>
        <w:sectPr w:rsidR="00FB531F" w:rsidRPr="00BC072A" w:rsidSect="00FB531F">
          <w:type w:val="continuous"/>
          <w:pgSz w:w="12242" w:h="15842" w:code="1"/>
          <w:pgMar w:top="1440" w:right="1440" w:bottom="1440" w:left="1440" w:header="720" w:footer="720" w:gutter="0"/>
          <w:cols w:num="2" w:space="550"/>
          <w:docGrid w:linePitch="360"/>
        </w:sectPr>
      </w:pPr>
    </w:p>
    <w:p w:rsidR="009E77D8" w:rsidRPr="00BC072A" w:rsidRDefault="009E77D8" w:rsidP="00FB531F">
      <w:pPr>
        <w:snapToGrid w:val="0"/>
        <w:spacing w:line="240" w:lineRule="auto"/>
        <w:jc w:val="both"/>
        <w:rPr>
          <w:rFonts w:ascii="Times New Roman" w:eastAsia="Calibri" w:hAnsi="Times New Roman" w:cs="Times New Roman"/>
          <w:b/>
          <w:bCs/>
          <w:sz w:val="20"/>
          <w:szCs w:val="20"/>
        </w:rPr>
      </w:pPr>
    </w:p>
    <w:p w:rsidR="00587E79" w:rsidRPr="00BC072A" w:rsidRDefault="00587E79" w:rsidP="00FB531F">
      <w:pPr>
        <w:snapToGrid w:val="0"/>
        <w:spacing w:line="240" w:lineRule="auto"/>
        <w:jc w:val="center"/>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Table (</w:t>
      </w:r>
      <w:r w:rsidR="00BE7442" w:rsidRPr="00BC072A">
        <w:rPr>
          <w:rFonts w:ascii="Times New Roman" w:eastAsia="Calibri" w:hAnsi="Times New Roman" w:cs="Times New Roman"/>
          <w:b/>
          <w:bCs/>
          <w:sz w:val="20"/>
          <w:szCs w:val="20"/>
        </w:rPr>
        <w:t>3</w:t>
      </w:r>
      <w:r w:rsidRPr="00BC072A">
        <w:rPr>
          <w:rFonts w:ascii="Times New Roman" w:eastAsia="Calibri" w:hAnsi="Times New Roman" w:cs="Times New Roman"/>
          <w:b/>
          <w:bCs/>
          <w:sz w:val="20"/>
          <w:szCs w:val="20"/>
        </w:rPr>
        <w:t>): Foxp3</w:t>
      </w:r>
      <w:r w:rsidR="00BE7442" w:rsidRPr="00BC072A">
        <w:rPr>
          <w:rFonts w:ascii="Times New Roman" w:eastAsia="Calibri" w:hAnsi="Times New Roman" w:cs="Times New Roman"/>
          <w:b/>
          <w:bCs/>
          <w:sz w:val="20"/>
          <w:szCs w:val="20"/>
        </w:rPr>
        <w:t>, TGF-β</w:t>
      </w:r>
      <w:r w:rsidR="00844DF3" w:rsidRPr="00BC072A">
        <w:rPr>
          <w:rFonts w:ascii="Times New Roman" w:eastAsia="Calibri" w:hAnsi="Times New Roman" w:cs="Times New Roman"/>
          <w:b/>
          <w:bCs/>
          <w:sz w:val="20"/>
          <w:szCs w:val="20"/>
        </w:rPr>
        <w:t xml:space="preserve"> </w:t>
      </w:r>
      <w:r w:rsidR="00BE7442" w:rsidRPr="00BC072A">
        <w:rPr>
          <w:rFonts w:ascii="Times New Roman" w:eastAsia="Calibri" w:hAnsi="Times New Roman" w:cs="Times New Roman"/>
          <w:b/>
          <w:bCs/>
          <w:sz w:val="20"/>
          <w:szCs w:val="20"/>
        </w:rPr>
        <w:t>and VEGF</w:t>
      </w:r>
      <w:r w:rsidR="00844DF3" w:rsidRPr="00BC072A">
        <w:rPr>
          <w:rFonts w:ascii="Times New Roman" w:eastAsia="Calibri" w:hAnsi="Times New Roman" w:cs="Times New Roman"/>
          <w:b/>
          <w:bCs/>
          <w:sz w:val="20"/>
          <w:szCs w:val="20"/>
        </w:rPr>
        <w:t xml:space="preserve"> </w:t>
      </w:r>
      <w:r w:rsidRPr="00BC072A">
        <w:rPr>
          <w:rFonts w:ascii="Times New Roman" w:eastAsia="Calibri" w:hAnsi="Times New Roman" w:cs="Times New Roman"/>
          <w:b/>
          <w:bCs/>
          <w:sz w:val="20"/>
          <w:szCs w:val="20"/>
        </w:rPr>
        <w:t>levels using ELISA</w:t>
      </w:r>
      <w:r w:rsidR="00844DF3" w:rsidRPr="00BC072A">
        <w:rPr>
          <w:rFonts w:ascii="Times New Roman" w:eastAsia="Calibri" w:hAnsi="Times New Roman" w:cs="Times New Roman"/>
          <w:b/>
          <w:bCs/>
          <w:sz w:val="20"/>
          <w:szCs w:val="20"/>
        </w:rPr>
        <w:t xml:space="preserve"> </w:t>
      </w:r>
      <w:r w:rsidR="00BE7442" w:rsidRPr="00BC072A">
        <w:rPr>
          <w:rFonts w:ascii="Times New Roman" w:eastAsia="Calibri" w:hAnsi="Times New Roman" w:cs="Times New Roman"/>
          <w:b/>
          <w:bCs/>
          <w:sz w:val="20"/>
          <w:szCs w:val="20"/>
        </w:rPr>
        <w:t>technique in the</w:t>
      </w:r>
      <w:r w:rsidR="008F16B9" w:rsidRPr="00BC072A">
        <w:rPr>
          <w:rFonts w:ascii="Times New Roman" w:eastAsia="Calibri" w:hAnsi="Times New Roman" w:cs="Times New Roman"/>
          <w:b/>
          <w:bCs/>
          <w:sz w:val="20"/>
          <w:szCs w:val="20"/>
        </w:rPr>
        <w:t xml:space="preserve"> different studied groups</w:t>
      </w:r>
    </w:p>
    <w:tbl>
      <w:tblPr>
        <w:tblStyle w:val="TableGrid"/>
        <w:tblW w:w="5000" w:type="pct"/>
        <w:jc w:val="center"/>
        <w:tblCellMar>
          <w:left w:w="57" w:type="dxa"/>
          <w:right w:w="57" w:type="dxa"/>
        </w:tblCellMar>
        <w:tblLook w:val="04A0"/>
      </w:tblPr>
      <w:tblGrid>
        <w:gridCol w:w="2275"/>
        <w:gridCol w:w="2253"/>
        <w:gridCol w:w="2253"/>
        <w:gridCol w:w="2695"/>
      </w:tblGrid>
      <w:tr w:rsidR="00587E79" w:rsidRPr="00BC072A" w:rsidTr="009E77D8">
        <w:trPr>
          <w:jc w:val="center"/>
        </w:trPr>
        <w:tc>
          <w:tcPr>
            <w:tcW w:w="1200" w:type="pct"/>
            <w:tcBorders>
              <w:top w:val="single" w:sz="4" w:space="0" w:color="auto"/>
            </w:tcBorders>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Groups</w:t>
            </w:r>
          </w:p>
        </w:tc>
        <w:tc>
          <w:tcPr>
            <w:tcW w:w="1189" w:type="pct"/>
            <w:tcBorders>
              <w:top w:val="single" w:sz="4" w:space="0" w:color="auto"/>
            </w:tcBorders>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Foxp3</w:t>
            </w:r>
          </w:p>
        </w:tc>
        <w:tc>
          <w:tcPr>
            <w:tcW w:w="1189" w:type="pct"/>
            <w:tcBorders>
              <w:top w:val="single" w:sz="4" w:space="0" w:color="auto"/>
            </w:tcBorders>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TGF-β</w:t>
            </w:r>
          </w:p>
        </w:tc>
        <w:tc>
          <w:tcPr>
            <w:tcW w:w="1422" w:type="pct"/>
            <w:tcBorders>
              <w:top w:val="single" w:sz="4" w:space="0" w:color="auto"/>
            </w:tcBorders>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VEGF</w:t>
            </w:r>
          </w:p>
        </w:tc>
      </w:tr>
      <w:tr w:rsidR="00587E79" w:rsidRPr="00BC072A" w:rsidTr="009E77D8">
        <w:trPr>
          <w:jc w:val="center"/>
        </w:trPr>
        <w:tc>
          <w:tcPr>
            <w:tcW w:w="1200" w:type="pct"/>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Times New Roman" w:hAnsi="Times New Roman" w:cs="Times New Roman"/>
                <w:b/>
                <w:bCs/>
                <w:sz w:val="20"/>
                <w:szCs w:val="20"/>
              </w:rPr>
              <w:t>Control</w:t>
            </w:r>
          </w:p>
        </w:tc>
        <w:tc>
          <w:tcPr>
            <w:tcW w:w="1189" w:type="pct"/>
            <w:vAlign w:val="center"/>
          </w:tcPr>
          <w:p w:rsidR="00587E79" w:rsidRPr="00BC072A" w:rsidRDefault="00587E79" w:rsidP="00FB531F">
            <w:pPr>
              <w:snapToGrid w:val="0"/>
              <w:jc w:val="both"/>
              <w:rPr>
                <w:rFonts w:ascii="Times New Roman" w:eastAsia="Times New Roman" w:hAnsi="Times New Roman" w:cs="Times New Roman"/>
                <w:color w:val="000000"/>
                <w:sz w:val="20"/>
                <w:szCs w:val="20"/>
              </w:rPr>
            </w:pPr>
            <w:r w:rsidRPr="00BC072A">
              <w:rPr>
                <w:rFonts w:ascii="Times New Roman" w:eastAsia="Times New Roman" w:hAnsi="Times New Roman" w:cs="Times New Roman"/>
                <w:color w:val="000000"/>
                <w:sz w:val="20"/>
                <w:szCs w:val="20"/>
              </w:rPr>
              <w:t>0.73 ±0.06</w:t>
            </w:r>
          </w:p>
        </w:tc>
        <w:tc>
          <w:tcPr>
            <w:tcW w:w="1189" w:type="pct"/>
            <w:vAlign w:val="center"/>
          </w:tcPr>
          <w:p w:rsidR="00587E79" w:rsidRPr="00BC072A" w:rsidRDefault="00587E79" w:rsidP="00FB531F">
            <w:pPr>
              <w:snapToGrid w:val="0"/>
              <w:jc w:val="both"/>
              <w:rPr>
                <w:rFonts w:ascii="Times New Roman" w:eastAsia="Calibri" w:hAnsi="Times New Roman" w:cs="Times New Roman"/>
                <w:sz w:val="20"/>
                <w:szCs w:val="20"/>
              </w:rPr>
            </w:pPr>
            <w:r w:rsidRPr="00BC072A">
              <w:rPr>
                <w:rFonts w:ascii="Times New Roman" w:eastAsia="Times New Roman" w:hAnsi="Times New Roman" w:cs="Times New Roman"/>
                <w:sz w:val="20"/>
                <w:szCs w:val="20"/>
              </w:rPr>
              <w:t>64.81± 4.4</w:t>
            </w:r>
          </w:p>
        </w:tc>
        <w:tc>
          <w:tcPr>
            <w:tcW w:w="1422" w:type="pct"/>
            <w:vAlign w:val="center"/>
          </w:tcPr>
          <w:p w:rsidR="00587E79" w:rsidRPr="00BC072A" w:rsidRDefault="00587E79" w:rsidP="00FB531F">
            <w:pPr>
              <w:snapToGrid w:val="0"/>
              <w:jc w:val="both"/>
              <w:rPr>
                <w:rFonts w:ascii="Times New Roman" w:eastAsia="Calibri" w:hAnsi="Times New Roman" w:cs="Times New Roman"/>
                <w:color w:val="000000"/>
                <w:sz w:val="20"/>
                <w:szCs w:val="20"/>
              </w:rPr>
            </w:pPr>
            <w:r w:rsidRPr="00BC072A">
              <w:rPr>
                <w:rFonts w:ascii="Times New Roman" w:eastAsia="Calibri" w:hAnsi="Times New Roman" w:cs="Times New Roman"/>
                <w:color w:val="000000"/>
                <w:sz w:val="20"/>
                <w:szCs w:val="20"/>
              </w:rPr>
              <w:t>75.3</w:t>
            </w:r>
            <w:r w:rsidR="009E77D8" w:rsidRPr="00BC072A">
              <w:rPr>
                <w:rFonts w:ascii="Times New Roman" w:eastAsia="Calibri" w:hAnsi="Times New Roman" w:cs="Times New Roman"/>
                <w:color w:val="000000"/>
                <w:sz w:val="20"/>
                <w:szCs w:val="20"/>
              </w:rPr>
              <w:t xml:space="preserve"> </w:t>
            </w:r>
            <w:r w:rsidRPr="00BC072A">
              <w:rPr>
                <w:rFonts w:ascii="Times New Roman" w:eastAsia="Calibri" w:hAnsi="Times New Roman" w:cs="Times New Roman"/>
                <w:color w:val="000000"/>
                <w:sz w:val="20"/>
                <w:szCs w:val="20"/>
              </w:rPr>
              <w:t>± 0.97</w:t>
            </w:r>
          </w:p>
        </w:tc>
      </w:tr>
      <w:tr w:rsidR="00587E79" w:rsidRPr="00BC072A" w:rsidTr="009E77D8">
        <w:trPr>
          <w:jc w:val="center"/>
        </w:trPr>
        <w:tc>
          <w:tcPr>
            <w:tcW w:w="1200" w:type="pct"/>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Times New Roman" w:hAnsi="Times New Roman" w:cs="Times New Roman"/>
                <w:b/>
                <w:bCs/>
                <w:sz w:val="20"/>
                <w:szCs w:val="20"/>
              </w:rPr>
              <w:t>High risk</w:t>
            </w:r>
          </w:p>
        </w:tc>
        <w:tc>
          <w:tcPr>
            <w:tcW w:w="1189" w:type="pct"/>
            <w:vAlign w:val="center"/>
          </w:tcPr>
          <w:p w:rsidR="00587E79" w:rsidRPr="00BC072A" w:rsidRDefault="00587E79" w:rsidP="00FB531F">
            <w:pPr>
              <w:snapToGrid w:val="0"/>
              <w:jc w:val="both"/>
              <w:rPr>
                <w:rFonts w:ascii="Times New Roman" w:eastAsia="Times New Roman" w:hAnsi="Times New Roman" w:cs="Times New Roman"/>
                <w:color w:val="000000"/>
                <w:sz w:val="20"/>
                <w:szCs w:val="20"/>
              </w:rPr>
            </w:pPr>
            <w:r w:rsidRPr="00BC072A">
              <w:rPr>
                <w:rFonts w:ascii="Times New Roman" w:eastAsia="Times New Roman" w:hAnsi="Times New Roman" w:cs="Times New Roman"/>
                <w:color w:val="000000"/>
                <w:sz w:val="20"/>
                <w:szCs w:val="20"/>
              </w:rPr>
              <w:t>1.73 ± 0.05 **</w:t>
            </w:r>
          </w:p>
        </w:tc>
        <w:tc>
          <w:tcPr>
            <w:tcW w:w="1189" w:type="pct"/>
            <w:vAlign w:val="center"/>
          </w:tcPr>
          <w:p w:rsidR="00587E79" w:rsidRPr="00BC072A" w:rsidRDefault="00587E79" w:rsidP="00FB531F">
            <w:pPr>
              <w:snapToGrid w:val="0"/>
              <w:jc w:val="both"/>
              <w:rPr>
                <w:rFonts w:ascii="Times New Roman" w:eastAsia="Calibri" w:hAnsi="Times New Roman" w:cs="Times New Roman"/>
                <w:sz w:val="20"/>
                <w:szCs w:val="20"/>
              </w:rPr>
            </w:pPr>
            <w:r w:rsidRPr="00BC072A">
              <w:rPr>
                <w:rFonts w:ascii="Times New Roman" w:eastAsia="Times New Roman" w:hAnsi="Times New Roman" w:cs="Times New Roman"/>
                <w:sz w:val="20"/>
                <w:szCs w:val="20"/>
              </w:rPr>
              <w:t>191.6± 3.9**</w:t>
            </w:r>
          </w:p>
        </w:tc>
        <w:tc>
          <w:tcPr>
            <w:tcW w:w="1422" w:type="pct"/>
            <w:vAlign w:val="center"/>
          </w:tcPr>
          <w:p w:rsidR="00587E79" w:rsidRPr="00BC072A" w:rsidRDefault="00587E79" w:rsidP="00FB531F">
            <w:pPr>
              <w:snapToGrid w:val="0"/>
              <w:jc w:val="both"/>
              <w:rPr>
                <w:rFonts w:ascii="Times New Roman" w:eastAsia="Calibri" w:hAnsi="Times New Roman" w:cs="Times New Roman"/>
                <w:color w:val="000000"/>
                <w:sz w:val="20"/>
                <w:szCs w:val="20"/>
              </w:rPr>
            </w:pPr>
            <w:r w:rsidRPr="00BC072A">
              <w:rPr>
                <w:rFonts w:ascii="Times New Roman" w:eastAsia="Calibri" w:hAnsi="Times New Roman" w:cs="Times New Roman"/>
                <w:color w:val="000000"/>
                <w:sz w:val="20"/>
                <w:szCs w:val="20"/>
              </w:rPr>
              <w:t>292.6 ± 3.7**</w:t>
            </w:r>
          </w:p>
        </w:tc>
      </w:tr>
      <w:tr w:rsidR="00587E79" w:rsidRPr="00BC072A" w:rsidTr="009E77D8">
        <w:trPr>
          <w:jc w:val="center"/>
        </w:trPr>
        <w:tc>
          <w:tcPr>
            <w:tcW w:w="1200" w:type="pct"/>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Times New Roman" w:hAnsi="Times New Roman" w:cs="Times New Roman"/>
                <w:b/>
                <w:bCs/>
                <w:sz w:val="20"/>
                <w:szCs w:val="20"/>
              </w:rPr>
              <w:t>Breast cancer</w:t>
            </w:r>
          </w:p>
        </w:tc>
        <w:tc>
          <w:tcPr>
            <w:tcW w:w="1189" w:type="pct"/>
            <w:vAlign w:val="center"/>
          </w:tcPr>
          <w:p w:rsidR="00587E79" w:rsidRPr="00BC072A" w:rsidRDefault="00587E79" w:rsidP="00FB531F">
            <w:pPr>
              <w:snapToGrid w:val="0"/>
              <w:jc w:val="both"/>
              <w:rPr>
                <w:rFonts w:ascii="Times New Roman" w:eastAsia="Times New Roman" w:hAnsi="Times New Roman" w:cs="Times New Roman"/>
                <w:color w:val="000000"/>
                <w:sz w:val="20"/>
                <w:szCs w:val="20"/>
              </w:rPr>
            </w:pPr>
            <w:r w:rsidRPr="00BC072A">
              <w:rPr>
                <w:rFonts w:ascii="Times New Roman" w:eastAsia="Times New Roman" w:hAnsi="Times New Roman" w:cs="Times New Roman"/>
                <w:color w:val="000000"/>
                <w:sz w:val="20"/>
                <w:szCs w:val="20"/>
              </w:rPr>
              <w:t>3.65 ± 0.11 **</w:t>
            </w:r>
          </w:p>
        </w:tc>
        <w:tc>
          <w:tcPr>
            <w:tcW w:w="1189" w:type="pct"/>
            <w:vAlign w:val="center"/>
          </w:tcPr>
          <w:p w:rsidR="00587E79" w:rsidRPr="00BC072A" w:rsidRDefault="00587E79" w:rsidP="00FB531F">
            <w:pPr>
              <w:snapToGrid w:val="0"/>
              <w:jc w:val="both"/>
              <w:rPr>
                <w:rFonts w:ascii="Times New Roman" w:eastAsia="Calibri" w:hAnsi="Times New Roman" w:cs="Times New Roman"/>
                <w:sz w:val="20"/>
                <w:szCs w:val="20"/>
              </w:rPr>
            </w:pPr>
            <w:r w:rsidRPr="00BC072A">
              <w:rPr>
                <w:rFonts w:ascii="Times New Roman" w:eastAsia="Times New Roman" w:hAnsi="Times New Roman" w:cs="Times New Roman"/>
                <w:sz w:val="20"/>
                <w:szCs w:val="20"/>
              </w:rPr>
              <w:t>407.4 ± 4.3 **</w:t>
            </w:r>
          </w:p>
        </w:tc>
        <w:tc>
          <w:tcPr>
            <w:tcW w:w="1422" w:type="pct"/>
            <w:vAlign w:val="center"/>
          </w:tcPr>
          <w:p w:rsidR="00587E79" w:rsidRPr="00BC072A" w:rsidRDefault="00587E79" w:rsidP="00FB531F">
            <w:pPr>
              <w:snapToGrid w:val="0"/>
              <w:jc w:val="both"/>
              <w:rPr>
                <w:rFonts w:ascii="Times New Roman" w:eastAsia="Calibri" w:hAnsi="Times New Roman" w:cs="Times New Roman"/>
                <w:color w:val="000000"/>
                <w:sz w:val="20"/>
                <w:szCs w:val="20"/>
              </w:rPr>
            </w:pPr>
            <w:r w:rsidRPr="00BC072A">
              <w:rPr>
                <w:rFonts w:ascii="Times New Roman" w:eastAsia="Calibri" w:hAnsi="Times New Roman" w:cs="Times New Roman"/>
                <w:color w:val="000000"/>
                <w:sz w:val="20"/>
                <w:szCs w:val="20"/>
              </w:rPr>
              <w:t>1013.2</w:t>
            </w:r>
            <w:r w:rsidR="009E77D8" w:rsidRPr="00BC072A">
              <w:rPr>
                <w:rFonts w:ascii="Times New Roman" w:eastAsia="Calibri" w:hAnsi="Times New Roman" w:cs="Times New Roman"/>
                <w:color w:val="000000"/>
                <w:sz w:val="20"/>
                <w:szCs w:val="20"/>
              </w:rPr>
              <w:t xml:space="preserve"> </w:t>
            </w:r>
            <w:r w:rsidRPr="00BC072A">
              <w:rPr>
                <w:rFonts w:ascii="Times New Roman" w:eastAsia="Calibri" w:hAnsi="Times New Roman" w:cs="Times New Roman"/>
                <w:color w:val="000000"/>
                <w:sz w:val="20"/>
                <w:szCs w:val="20"/>
              </w:rPr>
              <w:t>± 134.7**</w:t>
            </w:r>
          </w:p>
        </w:tc>
      </w:tr>
    </w:tbl>
    <w:p w:rsidR="00844DF3" w:rsidRPr="00BC072A" w:rsidRDefault="00587E79" w:rsidP="007E3FA8">
      <w:pPr>
        <w:snapToGrid w:val="0"/>
        <w:spacing w:line="240" w:lineRule="auto"/>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Values are expressed as mean ± SE of 30 female per group. </w:t>
      </w:r>
    </w:p>
    <w:p w:rsidR="00844DF3" w:rsidRPr="00BC072A" w:rsidRDefault="00587E79" w:rsidP="007E3FA8">
      <w:pPr>
        <w:snapToGrid w:val="0"/>
        <w:spacing w:line="240" w:lineRule="auto"/>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 means significantly different as compared </w:t>
      </w:r>
      <w:r w:rsidR="00844DF3" w:rsidRPr="00BC072A">
        <w:rPr>
          <w:rFonts w:ascii="Times New Roman" w:eastAsia="Calibri" w:hAnsi="Times New Roman" w:cs="Times New Roman"/>
          <w:sz w:val="20"/>
          <w:szCs w:val="20"/>
          <w:lang w:bidi="ar-EG"/>
        </w:rPr>
        <w:t>to the control group at P≤ 0.05</w:t>
      </w:r>
      <w:r w:rsidRPr="00BC072A">
        <w:rPr>
          <w:rFonts w:ascii="Times New Roman" w:eastAsia="Calibri" w:hAnsi="Times New Roman" w:cs="Times New Roman"/>
          <w:sz w:val="20"/>
          <w:szCs w:val="20"/>
          <w:lang w:bidi="ar-EG"/>
        </w:rPr>
        <w:t xml:space="preserve"> </w:t>
      </w:r>
    </w:p>
    <w:p w:rsidR="00587E79" w:rsidRPr="00BC072A" w:rsidRDefault="00587E79" w:rsidP="007E3FA8">
      <w:pPr>
        <w:snapToGrid w:val="0"/>
        <w:spacing w:line="240" w:lineRule="auto"/>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 </w:t>
      </w:r>
      <w:r w:rsidR="00844DF3" w:rsidRPr="00BC072A">
        <w:rPr>
          <w:rFonts w:ascii="Times New Roman" w:eastAsia="Calibri" w:hAnsi="Times New Roman" w:cs="Times New Roman"/>
          <w:sz w:val="20"/>
          <w:szCs w:val="20"/>
          <w:lang w:bidi="ar-EG"/>
        </w:rPr>
        <w:t>Means</w:t>
      </w:r>
      <w:r w:rsidRPr="00BC072A">
        <w:rPr>
          <w:rFonts w:ascii="Times New Roman" w:eastAsia="Calibri" w:hAnsi="Times New Roman" w:cs="Times New Roman"/>
          <w:sz w:val="20"/>
          <w:szCs w:val="20"/>
          <w:lang w:bidi="ar-EG"/>
        </w:rPr>
        <w:t xml:space="preserve"> high significantly different as compared to the control group value of P ≤ 0.001.</w:t>
      </w:r>
    </w:p>
    <w:p w:rsidR="008F16B9" w:rsidRPr="00BC072A" w:rsidRDefault="008F16B9" w:rsidP="00FB531F">
      <w:pPr>
        <w:snapToGrid w:val="0"/>
        <w:spacing w:line="240" w:lineRule="auto"/>
        <w:ind w:firstLine="425"/>
        <w:jc w:val="both"/>
        <w:rPr>
          <w:rFonts w:ascii="Times New Roman" w:eastAsia="Calibri" w:hAnsi="Times New Roman" w:cs="Times New Roman"/>
          <w:sz w:val="20"/>
          <w:szCs w:val="20"/>
          <w:lang w:bidi="ar-EG"/>
        </w:rPr>
      </w:pPr>
    </w:p>
    <w:p w:rsidR="00040420" w:rsidRPr="00BC072A" w:rsidRDefault="00040420" w:rsidP="00FB531F">
      <w:pPr>
        <w:snapToGrid w:val="0"/>
        <w:spacing w:line="240" w:lineRule="auto"/>
        <w:jc w:val="center"/>
        <w:rPr>
          <w:rFonts w:ascii="Times New Roman" w:eastAsia="Calibri" w:hAnsi="Times New Roman" w:cs="Times New Roman"/>
          <w:sz w:val="20"/>
          <w:szCs w:val="20"/>
          <w:lang w:bidi="ar-EG"/>
        </w:rPr>
      </w:pPr>
      <w:r w:rsidRPr="00BC072A">
        <w:rPr>
          <w:rFonts w:ascii="Times New Roman" w:eastAsia="Calibri" w:hAnsi="Times New Roman" w:cs="Times New Roman"/>
          <w:noProof/>
          <w:sz w:val="20"/>
          <w:szCs w:val="20"/>
        </w:rPr>
        <w:drawing>
          <wp:inline distT="0" distB="0" distL="0" distR="0">
            <wp:extent cx="4600658" cy="2265486"/>
            <wp:effectExtent l="19050" t="0" r="28492" b="1464"/>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2854" w:rsidRPr="00BC072A" w:rsidRDefault="00040420" w:rsidP="007E3FA8">
      <w:pPr>
        <w:snapToGrid w:val="0"/>
        <w:spacing w:line="240" w:lineRule="auto"/>
        <w:contextualSpacing/>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Fig (5): Foxp3 levels using ELISA</w:t>
      </w:r>
      <w:r w:rsidRPr="00BC072A">
        <w:rPr>
          <w:rFonts w:ascii="Times New Roman" w:eastAsia="Times New Roman" w:hAnsi="Times New Roman" w:cs="Times New Roman"/>
          <w:b/>
          <w:bCs/>
          <w:sz w:val="20"/>
          <w:szCs w:val="20"/>
        </w:rPr>
        <w:t xml:space="preserve"> technique</w:t>
      </w:r>
      <w:r w:rsidRPr="00BC072A">
        <w:rPr>
          <w:rFonts w:ascii="Times New Roman" w:eastAsia="Calibri" w:hAnsi="Times New Roman" w:cs="Times New Roman"/>
          <w:b/>
          <w:bCs/>
          <w:sz w:val="20"/>
          <w:szCs w:val="20"/>
        </w:rPr>
        <w:t xml:space="preserve"> in the different studied groups.</w:t>
      </w:r>
    </w:p>
    <w:p w:rsidR="00040420" w:rsidRPr="00BC072A" w:rsidRDefault="00040420" w:rsidP="007E3FA8">
      <w:pPr>
        <w:snapToGrid w:val="0"/>
        <w:spacing w:line="240" w:lineRule="auto"/>
        <w:contextualSpacing/>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 means significantly different as compared to the control group at P≤ 0.05. ** </w:t>
      </w:r>
      <w:r w:rsidR="00844DF3" w:rsidRPr="00BC072A">
        <w:rPr>
          <w:rFonts w:ascii="Times New Roman" w:eastAsia="Calibri" w:hAnsi="Times New Roman" w:cs="Times New Roman"/>
          <w:sz w:val="20"/>
          <w:szCs w:val="20"/>
          <w:lang w:bidi="ar-EG"/>
        </w:rPr>
        <w:t>Means</w:t>
      </w:r>
      <w:r w:rsidRPr="00BC072A">
        <w:rPr>
          <w:rFonts w:ascii="Times New Roman" w:eastAsia="Calibri" w:hAnsi="Times New Roman" w:cs="Times New Roman"/>
          <w:sz w:val="20"/>
          <w:szCs w:val="20"/>
          <w:lang w:bidi="ar-EG"/>
        </w:rPr>
        <w:t xml:space="preserve"> high significantly different as compared to the control group value of P ≤ 0.001</w:t>
      </w:r>
    </w:p>
    <w:p w:rsidR="00040420" w:rsidRPr="00BC072A" w:rsidRDefault="00040420" w:rsidP="00FB531F">
      <w:pPr>
        <w:snapToGrid w:val="0"/>
        <w:spacing w:line="240" w:lineRule="auto"/>
        <w:ind w:firstLine="425"/>
        <w:jc w:val="both"/>
        <w:rPr>
          <w:rFonts w:ascii="Times New Roman" w:eastAsia="Calibri" w:hAnsi="Times New Roman" w:cs="Times New Roman"/>
          <w:sz w:val="20"/>
          <w:szCs w:val="20"/>
          <w:lang w:bidi="ar-EG"/>
        </w:rPr>
      </w:pPr>
    </w:p>
    <w:p w:rsidR="00954563" w:rsidRPr="00BC072A" w:rsidRDefault="00954563" w:rsidP="00FB531F">
      <w:pPr>
        <w:snapToGrid w:val="0"/>
        <w:spacing w:line="240" w:lineRule="auto"/>
        <w:jc w:val="center"/>
        <w:rPr>
          <w:rFonts w:ascii="Times New Roman" w:hAnsi="Times New Roman" w:cs="Times New Roman"/>
          <w:sz w:val="20"/>
          <w:szCs w:val="20"/>
        </w:rPr>
      </w:pPr>
      <w:r w:rsidRPr="00BC072A">
        <w:rPr>
          <w:rFonts w:ascii="Times New Roman" w:hAnsi="Times New Roman" w:cs="Times New Roman"/>
          <w:noProof/>
          <w:sz w:val="20"/>
          <w:szCs w:val="20"/>
        </w:rPr>
        <w:drawing>
          <wp:inline distT="0" distB="0" distL="0" distR="0">
            <wp:extent cx="4672219" cy="2202512"/>
            <wp:effectExtent l="19050" t="0" r="14081" b="7288"/>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4DF3" w:rsidRPr="00BC072A" w:rsidRDefault="00954563" w:rsidP="007E3FA8">
      <w:pPr>
        <w:snapToGrid w:val="0"/>
        <w:spacing w:line="240" w:lineRule="auto"/>
        <w:contextualSpacing/>
        <w:jc w:val="both"/>
        <w:rPr>
          <w:rFonts w:ascii="Times New Roman" w:eastAsia="Calibri" w:hAnsi="Times New Roman" w:cs="Times New Roman"/>
          <w:sz w:val="20"/>
          <w:szCs w:val="20"/>
          <w:lang w:bidi="ar-EG"/>
        </w:rPr>
      </w:pPr>
      <w:r w:rsidRPr="00BC072A">
        <w:rPr>
          <w:rFonts w:ascii="Times New Roman" w:eastAsia="Calibri" w:hAnsi="Times New Roman" w:cs="Times New Roman"/>
          <w:b/>
          <w:bCs/>
          <w:sz w:val="20"/>
          <w:szCs w:val="20"/>
        </w:rPr>
        <w:t>Fig (6</w:t>
      </w:r>
      <w:r w:rsidR="00844DF3" w:rsidRPr="00BC072A">
        <w:rPr>
          <w:rFonts w:ascii="Times New Roman" w:eastAsia="Calibri" w:hAnsi="Times New Roman" w:cs="Times New Roman"/>
          <w:b/>
          <w:bCs/>
          <w:sz w:val="20"/>
          <w:szCs w:val="20"/>
        </w:rPr>
        <w:t xml:space="preserve">): TGF-β </w:t>
      </w:r>
      <w:r w:rsidRPr="00BC072A">
        <w:rPr>
          <w:rFonts w:ascii="Times New Roman" w:eastAsia="Calibri" w:hAnsi="Times New Roman" w:cs="Times New Roman"/>
          <w:b/>
          <w:bCs/>
          <w:sz w:val="20"/>
          <w:szCs w:val="20"/>
        </w:rPr>
        <w:t>and</w:t>
      </w:r>
      <w:r w:rsidR="00844DF3" w:rsidRPr="00BC072A">
        <w:rPr>
          <w:rFonts w:ascii="Times New Roman" w:eastAsia="Calibri" w:hAnsi="Times New Roman" w:cs="Times New Roman"/>
          <w:b/>
          <w:bCs/>
          <w:sz w:val="20"/>
          <w:szCs w:val="20"/>
        </w:rPr>
        <w:t xml:space="preserve"> </w:t>
      </w:r>
      <w:r w:rsidRPr="00BC072A">
        <w:rPr>
          <w:rFonts w:ascii="Times New Roman" w:eastAsia="Calibri" w:hAnsi="Times New Roman" w:cs="Times New Roman"/>
          <w:b/>
          <w:bCs/>
          <w:sz w:val="20"/>
          <w:szCs w:val="20"/>
        </w:rPr>
        <w:t>VEGF levels using ELISA</w:t>
      </w:r>
      <w:r w:rsidRPr="00BC072A">
        <w:rPr>
          <w:rFonts w:ascii="Times New Roman" w:eastAsia="Times New Roman" w:hAnsi="Times New Roman" w:cs="Times New Roman"/>
          <w:b/>
          <w:bCs/>
          <w:sz w:val="20"/>
          <w:szCs w:val="20"/>
        </w:rPr>
        <w:t xml:space="preserve"> technique</w:t>
      </w:r>
      <w:r w:rsidRPr="00BC072A">
        <w:rPr>
          <w:rFonts w:ascii="Times New Roman" w:eastAsia="Calibri" w:hAnsi="Times New Roman" w:cs="Times New Roman"/>
          <w:b/>
          <w:bCs/>
          <w:sz w:val="20"/>
          <w:szCs w:val="20"/>
        </w:rPr>
        <w:t xml:space="preserve"> in the different studied groups.</w:t>
      </w:r>
    </w:p>
    <w:p w:rsidR="00844DF3" w:rsidRPr="00BC072A" w:rsidRDefault="00954563" w:rsidP="007E3FA8">
      <w:pPr>
        <w:snapToGrid w:val="0"/>
        <w:spacing w:line="240" w:lineRule="auto"/>
        <w:contextualSpacing/>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 means significantly different as compared </w:t>
      </w:r>
      <w:r w:rsidR="00844DF3" w:rsidRPr="00BC072A">
        <w:rPr>
          <w:rFonts w:ascii="Times New Roman" w:eastAsia="Calibri" w:hAnsi="Times New Roman" w:cs="Times New Roman"/>
          <w:sz w:val="20"/>
          <w:szCs w:val="20"/>
          <w:lang w:bidi="ar-EG"/>
        </w:rPr>
        <w:t>to the control group at P≤ 0.05</w:t>
      </w:r>
      <w:r w:rsidRPr="00BC072A">
        <w:rPr>
          <w:rFonts w:ascii="Times New Roman" w:eastAsia="Calibri" w:hAnsi="Times New Roman" w:cs="Times New Roman"/>
          <w:sz w:val="20"/>
          <w:szCs w:val="20"/>
          <w:lang w:bidi="ar-EG"/>
        </w:rPr>
        <w:t xml:space="preserve"> </w:t>
      </w:r>
    </w:p>
    <w:p w:rsidR="00954563" w:rsidRPr="00BC072A" w:rsidRDefault="00954563" w:rsidP="00FB531F">
      <w:pPr>
        <w:snapToGrid w:val="0"/>
        <w:spacing w:line="240" w:lineRule="auto"/>
        <w:ind w:firstLine="425"/>
        <w:contextualSpacing/>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 </w:t>
      </w:r>
      <w:r w:rsidR="00844DF3" w:rsidRPr="00BC072A">
        <w:rPr>
          <w:rFonts w:ascii="Times New Roman" w:eastAsia="Calibri" w:hAnsi="Times New Roman" w:cs="Times New Roman"/>
          <w:sz w:val="20"/>
          <w:szCs w:val="20"/>
          <w:lang w:bidi="ar-EG"/>
        </w:rPr>
        <w:t>Means</w:t>
      </w:r>
      <w:r w:rsidRPr="00BC072A">
        <w:rPr>
          <w:rFonts w:ascii="Times New Roman" w:eastAsia="Calibri" w:hAnsi="Times New Roman" w:cs="Times New Roman"/>
          <w:sz w:val="20"/>
          <w:szCs w:val="20"/>
          <w:lang w:bidi="ar-EG"/>
        </w:rPr>
        <w:t xml:space="preserve"> high significantly different as compared to the control group value of P ≤ 0.001</w:t>
      </w:r>
    </w:p>
    <w:p w:rsidR="009E77D8" w:rsidRDefault="009E77D8" w:rsidP="00FB531F">
      <w:pPr>
        <w:pStyle w:val="ListParagraph"/>
        <w:snapToGrid w:val="0"/>
        <w:spacing w:line="240" w:lineRule="auto"/>
        <w:ind w:left="0" w:firstLine="425"/>
        <w:jc w:val="both"/>
        <w:rPr>
          <w:rFonts w:ascii="Times New Roman" w:hAnsi="Times New Roman" w:cs="Times New Roman"/>
          <w:sz w:val="20"/>
          <w:szCs w:val="20"/>
          <w:lang w:eastAsia="zh-CN"/>
        </w:rPr>
      </w:pPr>
    </w:p>
    <w:p w:rsidR="00BC072A" w:rsidRDefault="00BC072A" w:rsidP="00FB531F">
      <w:pPr>
        <w:pStyle w:val="ListParagraph"/>
        <w:snapToGrid w:val="0"/>
        <w:spacing w:line="240" w:lineRule="auto"/>
        <w:ind w:left="0" w:firstLine="425"/>
        <w:jc w:val="both"/>
        <w:rPr>
          <w:rFonts w:ascii="Times New Roman" w:hAnsi="Times New Roman" w:cs="Times New Roman"/>
          <w:sz w:val="20"/>
          <w:szCs w:val="20"/>
          <w:lang w:eastAsia="zh-CN"/>
        </w:rPr>
      </w:pPr>
    </w:p>
    <w:p w:rsidR="00BC072A" w:rsidRPr="00BC072A" w:rsidRDefault="00BC072A" w:rsidP="00FB531F">
      <w:pPr>
        <w:pStyle w:val="ListParagraph"/>
        <w:snapToGrid w:val="0"/>
        <w:spacing w:line="240" w:lineRule="auto"/>
        <w:ind w:left="0" w:firstLine="425"/>
        <w:jc w:val="both"/>
        <w:rPr>
          <w:rFonts w:ascii="Times New Roman" w:hAnsi="Times New Roman" w:cs="Times New Roman"/>
          <w:sz w:val="20"/>
          <w:szCs w:val="20"/>
          <w:lang w:eastAsia="zh-CN"/>
        </w:rPr>
      </w:pPr>
    </w:p>
    <w:p w:rsidR="00FB531F" w:rsidRPr="00BC072A" w:rsidRDefault="00FB531F" w:rsidP="00FB531F">
      <w:pPr>
        <w:pStyle w:val="ListParagraph"/>
        <w:snapToGrid w:val="0"/>
        <w:spacing w:line="240" w:lineRule="auto"/>
        <w:ind w:left="0" w:firstLine="425"/>
        <w:jc w:val="both"/>
        <w:rPr>
          <w:rFonts w:ascii="Times New Roman" w:hAnsi="Times New Roman" w:cs="Times New Roman"/>
          <w:sz w:val="20"/>
          <w:szCs w:val="20"/>
        </w:rPr>
        <w:sectPr w:rsidR="00FB531F" w:rsidRPr="00BC072A" w:rsidSect="009E77D8">
          <w:type w:val="continuous"/>
          <w:pgSz w:w="12242" w:h="15842" w:code="1"/>
          <w:pgMar w:top="1440" w:right="1440" w:bottom="1440" w:left="1440" w:header="720" w:footer="720" w:gutter="0"/>
          <w:cols w:space="720"/>
          <w:docGrid w:linePitch="360"/>
        </w:sectPr>
      </w:pPr>
    </w:p>
    <w:p w:rsidR="00D50BED" w:rsidRPr="00BC072A" w:rsidRDefault="008F2BBF" w:rsidP="00FB531F">
      <w:pPr>
        <w:pStyle w:val="ListParagraph"/>
        <w:snapToGrid w:val="0"/>
        <w:spacing w:line="240" w:lineRule="auto"/>
        <w:ind w:left="0" w:firstLine="425"/>
        <w:jc w:val="both"/>
        <w:rPr>
          <w:rFonts w:ascii="Times New Roman" w:eastAsia="Times New Roman" w:hAnsi="Times New Roman" w:cs="Times New Roman"/>
          <w:sz w:val="20"/>
          <w:szCs w:val="20"/>
        </w:rPr>
      </w:pPr>
      <w:r w:rsidRPr="00BC072A">
        <w:rPr>
          <w:rFonts w:ascii="Times New Roman" w:hAnsi="Times New Roman" w:cs="Times New Roman"/>
          <w:sz w:val="20"/>
          <w:szCs w:val="20"/>
        </w:rPr>
        <w:lastRenderedPageBreak/>
        <w:t>As shown in fig</w:t>
      </w:r>
      <w:r w:rsidR="008F16B9" w:rsidRPr="00BC072A">
        <w:rPr>
          <w:rFonts w:ascii="Times New Roman" w:hAnsi="Times New Roman" w:cs="Times New Roman"/>
          <w:sz w:val="20"/>
          <w:szCs w:val="20"/>
        </w:rPr>
        <w:t xml:space="preserve"> </w:t>
      </w:r>
      <w:r w:rsidRPr="00BC072A">
        <w:rPr>
          <w:rFonts w:ascii="Times New Roman" w:hAnsi="Times New Roman" w:cs="Times New Roman"/>
          <w:b/>
          <w:bCs/>
          <w:sz w:val="20"/>
          <w:szCs w:val="20"/>
        </w:rPr>
        <w:t>(7),</w:t>
      </w:r>
      <w:r w:rsidRPr="00BC072A">
        <w:rPr>
          <w:rFonts w:ascii="Times New Roman" w:hAnsi="Times New Roman" w:cs="Times New Roman"/>
          <w:sz w:val="20"/>
          <w:szCs w:val="20"/>
        </w:rPr>
        <w:t xml:space="preserve"> </w:t>
      </w:r>
      <w:r w:rsidRPr="00BC072A">
        <w:rPr>
          <w:rFonts w:ascii="Times New Roman" w:eastAsia="Calibri" w:hAnsi="Times New Roman" w:cs="Times New Roman"/>
          <w:sz w:val="20"/>
          <w:szCs w:val="20"/>
        </w:rPr>
        <w:t xml:space="preserve">similar sensitivity for the </w:t>
      </w:r>
      <w:r w:rsidRPr="00BC072A">
        <w:rPr>
          <w:rFonts w:ascii="Times New Roman" w:hAnsi="Times New Roman" w:cs="Times New Roman"/>
          <w:sz w:val="20"/>
          <w:szCs w:val="20"/>
        </w:rPr>
        <w:t>determination of NO and SOD spectrophotometrically</w:t>
      </w:r>
      <w:r w:rsidR="00D50BED" w:rsidRPr="00BC072A">
        <w:rPr>
          <w:rFonts w:ascii="Times New Roman" w:hAnsi="Times New Roman" w:cs="Times New Roman"/>
          <w:sz w:val="20"/>
          <w:szCs w:val="20"/>
        </w:rPr>
        <w:t xml:space="preserve"> was demonstrated </w:t>
      </w:r>
      <w:r w:rsidR="00D50BED" w:rsidRPr="00BC072A">
        <w:rPr>
          <w:rFonts w:ascii="Times New Roman" w:eastAsia="Calibri" w:hAnsi="Times New Roman" w:cs="Times New Roman"/>
          <w:sz w:val="20"/>
          <w:szCs w:val="20"/>
        </w:rPr>
        <w:t>for the patient diagnosis</w:t>
      </w:r>
      <w:r w:rsidR="00D50BED" w:rsidRPr="00BC072A">
        <w:rPr>
          <w:rFonts w:ascii="Times New Roman" w:hAnsi="Times New Roman" w:cs="Times New Roman"/>
          <w:sz w:val="20"/>
          <w:szCs w:val="20"/>
        </w:rPr>
        <w:t xml:space="preserve"> in all studied groups</w:t>
      </w:r>
      <w:r w:rsidRPr="00BC072A">
        <w:rPr>
          <w:rFonts w:ascii="Times New Roman" w:hAnsi="Times New Roman" w:cs="Times New Roman"/>
          <w:sz w:val="20"/>
          <w:szCs w:val="20"/>
        </w:rPr>
        <w:t xml:space="preserve">. </w:t>
      </w:r>
      <w:r w:rsidRPr="00BC072A">
        <w:rPr>
          <w:rFonts w:ascii="Times New Roman" w:eastAsia="Times New Roman" w:hAnsi="Times New Roman" w:cs="Times New Roman"/>
          <w:sz w:val="20"/>
          <w:szCs w:val="20"/>
        </w:rPr>
        <w:t xml:space="preserve">However, </w:t>
      </w:r>
      <w:r w:rsidR="00D50BED" w:rsidRPr="00BC072A">
        <w:rPr>
          <w:rFonts w:ascii="Times New Roman" w:eastAsia="Times New Roman" w:hAnsi="Times New Roman" w:cs="Times New Roman"/>
          <w:sz w:val="20"/>
          <w:szCs w:val="20"/>
        </w:rPr>
        <w:t xml:space="preserve">the </w:t>
      </w:r>
      <w:r w:rsidR="00D50BED" w:rsidRPr="00BC072A">
        <w:rPr>
          <w:rFonts w:ascii="Times New Roman" w:hAnsi="Times New Roman" w:cs="Times New Roman"/>
          <w:sz w:val="20"/>
          <w:szCs w:val="20"/>
        </w:rPr>
        <w:t xml:space="preserve">rate of homology was 93.9 between </w:t>
      </w:r>
      <w:r w:rsidR="00844DF3" w:rsidRPr="00BC072A">
        <w:rPr>
          <w:rFonts w:ascii="Times New Roman" w:hAnsi="Times New Roman" w:cs="Times New Roman"/>
          <w:sz w:val="20"/>
          <w:szCs w:val="20"/>
        </w:rPr>
        <w:t>the</w:t>
      </w:r>
      <w:r w:rsidR="00D50BED" w:rsidRPr="00BC072A">
        <w:rPr>
          <w:rFonts w:ascii="Times New Roman" w:hAnsi="Times New Roman" w:cs="Times New Roman"/>
          <w:sz w:val="20"/>
          <w:szCs w:val="20"/>
        </w:rPr>
        <w:t xml:space="preserve"> parameters and </w:t>
      </w:r>
      <w:r w:rsidR="00D50BED" w:rsidRPr="00BC072A">
        <w:rPr>
          <w:rFonts w:ascii="Times New Roman" w:eastAsia="Times New Roman" w:hAnsi="Times New Roman" w:cs="Times New Roman"/>
          <w:sz w:val="20"/>
          <w:szCs w:val="20"/>
        </w:rPr>
        <w:t xml:space="preserve">detection of Foxp3 levels using ELISA technique. MDA measurement </w:t>
      </w:r>
      <w:r w:rsidR="00D50BED" w:rsidRPr="00BC072A">
        <w:rPr>
          <w:rFonts w:ascii="Times New Roman" w:eastAsia="Calibri" w:hAnsi="Times New Roman" w:cs="Times New Roman"/>
          <w:sz w:val="20"/>
          <w:szCs w:val="20"/>
        </w:rPr>
        <w:t xml:space="preserve">formed a very close clade with the </w:t>
      </w:r>
      <w:r w:rsidR="00D50BED" w:rsidRPr="00BC072A">
        <w:rPr>
          <w:rFonts w:ascii="Times New Roman" w:hAnsi="Times New Roman" w:cs="Times New Roman"/>
          <w:sz w:val="20"/>
          <w:szCs w:val="20"/>
        </w:rPr>
        <w:t xml:space="preserve">SOD, NO and </w:t>
      </w:r>
      <w:r w:rsidR="00D50BED" w:rsidRPr="00BC072A">
        <w:rPr>
          <w:rFonts w:ascii="Times New Roman" w:eastAsia="Times New Roman" w:hAnsi="Times New Roman" w:cs="Times New Roman"/>
          <w:sz w:val="20"/>
          <w:szCs w:val="20"/>
        </w:rPr>
        <w:t xml:space="preserve">Foxp3 levels </w:t>
      </w:r>
      <w:r w:rsidR="00D50BED" w:rsidRPr="00BC072A">
        <w:rPr>
          <w:rFonts w:ascii="Times New Roman" w:eastAsia="Calibri" w:hAnsi="Times New Roman" w:cs="Times New Roman"/>
          <w:sz w:val="20"/>
          <w:szCs w:val="20"/>
        </w:rPr>
        <w:t>detected by ELISA representing a great homology that was approximately 89.4 % similarity levels.</w:t>
      </w:r>
    </w:p>
    <w:p w:rsidR="009B2854" w:rsidRPr="00BC072A" w:rsidRDefault="00D50BED" w:rsidP="00FB531F">
      <w:pPr>
        <w:pStyle w:val="ListParagraph"/>
        <w:snapToGrid w:val="0"/>
        <w:spacing w:line="240" w:lineRule="auto"/>
        <w:ind w:left="0" w:firstLine="425"/>
        <w:jc w:val="both"/>
        <w:rPr>
          <w:rFonts w:ascii="Times New Roman" w:eastAsia="Times New Roman" w:hAnsi="Times New Roman" w:cs="Times New Roman"/>
          <w:sz w:val="20"/>
          <w:szCs w:val="20"/>
        </w:rPr>
      </w:pPr>
      <w:r w:rsidRPr="00BC072A">
        <w:rPr>
          <w:rFonts w:ascii="Times New Roman" w:eastAsia="Times New Roman" w:hAnsi="Times New Roman" w:cs="Times New Roman"/>
          <w:sz w:val="20"/>
          <w:szCs w:val="20"/>
        </w:rPr>
        <w:lastRenderedPageBreak/>
        <w:t xml:space="preserve">VEGF and </w:t>
      </w:r>
      <w:r w:rsidR="008F2BBF" w:rsidRPr="00BC072A">
        <w:rPr>
          <w:rFonts w:ascii="Times New Roman" w:eastAsia="Times New Roman" w:hAnsi="Times New Roman" w:cs="Times New Roman"/>
          <w:sz w:val="20"/>
          <w:szCs w:val="20"/>
        </w:rPr>
        <w:t xml:space="preserve">TGF-B showed a degree of </w:t>
      </w:r>
      <w:r w:rsidR="006D1335" w:rsidRPr="00BC072A">
        <w:rPr>
          <w:rFonts w:ascii="Times New Roman" w:eastAsia="Times New Roman" w:hAnsi="Times New Roman" w:cs="Times New Roman"/>
          <w:sz w:val="20"/>
          <w:szCs w:val="20"/>
        </w:rPr>
        <w:t>similarity</w:t>
      </w:r>
      <w:r w:rsidR="008F2BBF" w:rsidRPr="00BC072A">
        <w:rPr>
          <w:rFonts w:ascii="Times New Roman" w:eastAsia="Times New Roman" w:hAnsi="Times New Roman" w:cs="Times New Roman"/>
          <w:sz w:val="20"/>
          <w:szCs w:val="20"/>
        </w:rPr>
        <w:t xml:space="preserve"> measured by </w:t>
      </w:r>
      <w:r w:rsidR="006D1335" w:rsidRPr="00BC072A">
        <w:rPr>
          <w:rFonts w:ascii="Times New Roman" w:eastAsia="Times New Roman" w:hAnsi="Times New Roman" w:cs="Times New Roman"/>
          <w:sz w:val="20"/>
          <w:szCs w:val="20"/>
        </w:rPr>
        <w:t>86.4 and</w:t>
      </w:r>
      <w:r w:rsidR="00844DF3" w:rsidRPr="00BC072A">
        <w:rPr>
          <w:rFonts w:ascii="Times New Roman" w:eastAsia="Times New Roman" w:hAnsi="Times New Roman" w:cs="Times New Roman"/>
          <w:sz w:val="20"/>
          <w:szCs w:val="20"/>
        </w:rPr>
        <w:t xml:space="preserve"> </w:t>
      </w:r>
      <w:r w:rsidR="008F2BBF" w:rsidRPr="00BC072A">
        <w:rPr>
          <w:rFonts w:ascii="Times New Roman" w:eastAsia="Times New Roman" w:hAnsi="Times New Roman" w:cs="Times New Roman"/>
          <w:sz w:val="20"/>
          <w:szCs w:val="20"/>
        </w:rPr>
        <w:t>7</w:t>
      </w:r>
      <w:r w:rsidR="006D1335" w:rsidRPr="00BC072A">
        <w:rPr>
          <w:rFonts w:ascii="Times New Roman" w:eastAsia="Times New Roman" w:hAnsi="Times New Roman" w:cs="Times New Roman"/>
          <w:sz w:val="20"/>
          <w:szCs w:val="20"/>
        </w:rPr>
        <w:t>9</w:t>
      </w:r>
      <w:r w:rsidR="008F2BBF" w:rsidRPr="00BC072A">
        <w:rPr>
          <w:rFonts w:ascii="Times New Roman" w:eastAsia="Times New Roman" w:hAnsi="Times New Roman" w:cs="Times New Roman"/>
          <w:sz w:val="20"/>
          <w:szCs w:val="20"/>
        </w:rPr>
        <w:t>.</w:t>
      </w:r>
      <w:r w:rsidR="006D1335" w:rsidRPr="00BC072A">
        <w:rPr>
          <w:rFonts w:ascii="Times New Roman" w:eastAsia="Times New Roman" w:hAnsi="Times New Roman" w:cs="Times New Roman"/>
          <w:sz w:val="20"/>
          <w:szCs w:val="20"/>
        </w:rPr>
        <w:t>3 respectively</w:t>
      </w:r>
      <w:r w:rsidR="008F2BBF" w:rsidRPr="00BC072A">
        <w:rPr>
          <w:rFonts w:ascii="Times New Roman" w:eastAsia="Times New Roman" w:hAnsi="Times New Roman" w:cs="Times New Roman"/>
          <w:sz w:val="20"/>
          <w:szCs w:val="20"/>
        </w:rPr>
        <w:t xml:space="preserve">. </w:t>
      </w:r>
      <w:r w:rsidR="006D1335" w:rsidRPr="00BC072A">
        <w:rPr>
          <w:rFonts w:ascii="Times New Roman" w:eastAsia="Times New Roman" w:hAnsi="Times New Roman" w:cs="Times New Roman"/>
          <w:sz w:val="20"/>
          <w:szCs w:val="20"/>
        </w:rPr>
        <w:t xml:space="preserve">However, the others parameters formed clades </w:t>
      </w:r>
      <w:r w:rsidR="00844DF3" w:rsidRPr="00BC072A">
        <w:rPr>
          <w:rFonts w:ascii="Times New Roman" w:eastAsia="Times New Roman" w:hAnsi="Times New Roman" w:cs="Times New Roman"/>
          <w:sz w:val="20"/>
          <w:szCs w:val="20"/>
        </w:rPr>
        <w:t>with lesser</w:t>
      </w:r>
      <w:r w:rsidR="006D1335" w:rsidRPr="00BC072A">
        <w:rPr>
          <w:rFonts w:ascii="Times New Roman" w:eastAsia="Times New Roman" w:hAnsi="Times New Roman" w:cs="Times New Roman"/>
          <w:sz w:val="20"/>
          <w:szCs w:val="20"/>
        </w:rPr>
        <w:t xml:space="preserve"> degree of similarity (fig.7). </w:t>
      </w:r>
      <w:r w:rsidR="008F2BBF" w:rsidRPr="00BC072A">
        <w:rPr>
          <w:rFonts w:ascii="Times New Roman" w:eastAsia="Times New Roman" w:hAnsi="Times New Roman" w:cs="Times New Roman"/>
          <w:sz w:val="20"/>
          <w:szCs w:val="20"/>
        </w:rPr>
        <w:t xml:space="preserve">A significant conclusion can be drawn from the figure demonstrated </w:t>
      </w:r>
      <w:r w:rsidR="00921804" w:rsidRPr="00BC072A">
        <w:rPr>
          <w:rFonts w:ascii="Times New Roman" w:eastAsia="Times New Roman" w:hAnsi="Times New Roman" w:cs="Times New Roman"/>
          <w:sz w:val="20"/>
          <w:szCs w:val="20"/>
        </w:rPr>
        <w:t xml:space="preserve">that </w:t>
      </w:r>
      <w:r w:rsidR="008F2BBF" w:rsidRPr="00BC072A">
        <w:rPr>
          <w:rFonts w:ascii="Times New Roman" w:eastAsia="Times New Roman" w:hAnsi="Times New Roman" w:cs="Times New Roman"/>
          <w:sz w:val="20"/>
          <w:szCs w:val="20"/>
        </w:rPr>
        <w:t>the measurement of</w:t>
      </w:r>
      <w:r w:rsidR="00921804" w:rsidRPr="00BC072A">
        <w:rPr>
          <w:rFonts w:ascii="Times New Roman" w:eastAsia="Times New Roman" w:hAnsi="Times New Roman" w:cs="Times New Roman"/>
          <w:sz w:val="20"/>
          <w:szCs w:val="20"/>
        </w:rPr>
        <w:t xml:space="preserve"> oxidant parameters (NO, SOD and MDA) spectrophotometrically were in great similarity to detection of Foxp3 using ELISA technique that could be of great </w:t>
      </w:r>
      <w:r w:rsidR="008F2BBF" w:rsidRPr="00BC072A">
        <w:rPr>
          <w:rFonts w:ascii="Times New Roman" w:eastAsia="Times New Roman" w:hAnsi="Times New Roman" w:cs="Times New Roman"/>
          <w:sz w:val="20"/>
          <w:szCs w:val="20"/>
        </w:rPr>
        <w:t xml:space="preserve">significance to </w:t>
      </w:r>
      <w:r w:rsidR="00921804" w:rsidRPr="00BC072A">
        <w:rPr>
          <w:rFonts w:ascii="Times New Roman" w:eastAsia="Times New Roman" w:hAnsi="Times New Roman" w:cs="Times New Roman"/>
          <w:sz w:val="20"/>
          <w:szCs w:val="20"/>
        </w:rPr>
        <w:t xml:space="preserve">early </w:t>
      </w:r>
      <w:r w:rsidR="008F2BBF" w:rsidRPr="00BC072A">
        <w:rPr>
          <w:rFonts w:ascii="Times New Roman" w:eastAsia="Times New Roman" w:hAnsi="Times New Roman" w:cs="Times New Roman"/>
          <w:sz w:val="20"/>
          <w:szCs w:val="20"/>
        </w:rPr>
        <w:t>diagnosis</w:t>
      </w:r>
      <w:r w:rsidR="00921804" w:rsidRPr="00BC072A">
        <w:rPr>
          <w:rFonts w:ascii="Times New Roman" w:eastAsia="Times New Roman" w:hAnsi="Times New Roman" w:cs="Times New Roman"/>
          <w:sz w:val="20"/>
          <w:szCs w:val="20"/>
        </w:rPr>
        <w:t xml:space="preserve"> of breast cancer</w:t>
      </w:r>
      <w:r w:rsidR="008F2BBF" w:rsidRPr="00BC072A">
        <w:rPr>
          <w:rFonts w:ascii="Times New Roman" w:eastAsia="Times New Roman" w:hAnsi="Times New Roman" w:cs="Times New Roman"/>
          <w:sz w:val="20"/>
          <w:szCs w:val="20"/>
        </w:rPr>
        <w:t>.</w:t>
      </w:r>
    </w:p>
    <w:p w:rsidR="00FB531F" w:rsidRPr="00BC072A" w:rsidRDefault="00FB531F" w:rsidP="00FB531F">
      <w:pPr>
        <w:pStyle w:val="ListParagraph"/>
        <w:snapToGrid w:val="0"/>
        <w:spacing w:line="240" w:lineRule="auto"/>
        <w:ind w:left="0" w:firstLine="425"/>
        <w:jc w:val="both"/>
        <w:rPr>
          <w:rFonts w:ascii="Times New Roman" w:eastAsia="Times New Roman" w:hAnsi="Times New Roman" w:cs="Times New Roman"/>
          <w:sz w:val="20"/>
          <w:szCs w:val="20"/>
        </w:rPr>
        <w:sectPr w:rsidR="00FB531F" w:rsidRPr="00BC072A" w:rsidSect="00FB531F">
          <w:type w:val="continuous"/>
          <w:pgSz w:w="12242" w:h="15842" w:code="1"/>
          <w:pgMar w:top="1440" w:right="1440" w:bottom="1440" w:left="1440" w:header="720" w:footer="720" w:gutter="0"/>
          <w:cols w:num="2" w:space="550"/>
          <w:docGrid w:linePitch="360"/>
        </w:sectPr>
      </w:pPr>
    </w:p>
    <w:p w:rsidR="00BC072A" w:rsidRDefault="00BC072A" w:rsidP="007E3FA8">
      <w:pPr>
        <w:pStyle w:val="ListParagraph"/>
        <w:snapToGrid w:val="0"/>
        <w:spacing w:line="240" w:lineRule="auto"/>
        <w:ind w:left="0"/>
        <w:jc w:val="center"/>
        <w:rPr>
          <w:rFonts w:ascii="Times New Roman" w:hAnsi="Times New Roman" w:cs="Times New Roman"/>
          <w:sz w:val="20"/>
          <w:szCs w:val="20"/>
          <w:lang w:eastAsia="zh-CN"/>
        </w:rPr>
      </w:pPr>
    </w:p>
    <w:p w:rsidR="008F2BBF" w:rsidRPr="00BC072A" w:rsidRDefault="008F2BBF" w:rsidP="007E3FA8">
      <w:pPr>
        <w:pStyle w:val="ListParagraph"/>
        <w:snapToGrid w:val="0"/>
        <w:spacing w:line="240" w:lineRule="auto"/>
        <w:ind w:left="0"/>
        <w:jc w:val="center"/>
        <w:rPr>
          <w:rFonts w:ascii="Times New Roman" w:eastAsia="Calibri" w:hAnsi="Times New Roman" w:cs="Times New Roman"/>
          <w:b/>
          <w:bCs/>
          <w:sz w:val="20"/>
          <w:szCs w:val="20"/>
        </w:rPr>
      </w:pPr>
      <w:r w:rsidRPr="00BC072A">
        <w:rPr>
          <w:rFonts w:ascii="Times New Roman" w:eastAsia="Times New Roman" w:hAnsi="Times New Roman" w:cs="Times New Roman"/>
          <w:b/>
          <w:bCs/>
          <w:noProof/>
          <w:sz w:val="20"/>
          <w:szCs w:val="20"/>
        </w:rPr>
        <w:drawing>
          <wp:inline distT="0" distB="0" distL="0" distR="0">
            <wp:extent cx="5581904" cy="3697356"/>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583649" cy="3698512"/>
                    </a:xfrm>
                    <a:prstGeom prst="rect">
                      <a:avLst/>
                    </a:prstGeom>
                    <a:noFill/>
                    <a:ln w="9525">
                      <a:noFill/>
                      <a:miter lim="800000"/>
                      <a:headEnd/>
                      <a:tailEnd/>
                    </a:ln>
                  </pic:spPr>
                </pic:pic>
              </a:graphicData>
            </a:graphic>
          </wp:inline>
        </w:drawing>
      </w:r>
    </w:p>
    <w:p w:rsidR="00FC35D6" w:rsidRPr="00BC072A" w:rsidRDefault="00FC35D6" w:rsidP="007E3FA8">
      <w:pPr>
        <w:widowControl w:val="0"/>
        <w:autoSpaceDE w:val="0"/>
        <w:autoSpaceDN w:val="0"/>
        <w:adjustRightInd w:val="0"/>
        <w:snapToGrid w:val="0"/>
        <w:spacing w:line="240" w:lineRule="auto"/>
        <w:jc w:val="both"/>
        <w:rPr>
          <w:rFonts w:ascii="Times New Roman" w:eastAsia="Times New Roman" w:hAnsi="Times New Roman" w:cs="Times New Roman"/>
          <w:b/>
          <w:bCs/>
          <w:sz w:val="20"/>
          <w:szCs w:val="20"/>
        </w:rPr>
      </w:pPr>
      <w:r w:rsidRPr="00BC072A">
        <w:rPr>
          <w:rFonts w:ascii="Times New Roman" w:eastAsia="Times New Roman" w:hAnsi="Times New Roman" w:cs="Times New Roman"/>
          <w:b/>
          <w:bCs/>
          <w:sz w:val="20"/>
          <w:szCs w:val="20"/>
        </w:rPr>
        <w:t>Fi</w:t>
      </w:r>
      <w:r w:rsidR="009E77D8" w:rsidRPr="00BC072A">
        <w:rPr>
          <w:rFonts w:ascii="Times New Roman" w:eastAsia="Times New Roman" w:hAnsi="Times New Roman" w:cs="Times New Roman"/>
          <w:b/>
          <w:bCs/>
          <w:sz w:val="20"/>
          <w:szCs w:val="20"/>
        </w:rPr>
        <w:t>g (</w:t>
      </w:r>
      <w:r w:rsidR="009C05F0" w:rsidRPr="00BC072A">
        <w:rPr>
          <w:rFonts w:ascii="Times New Roman" w:eastAsia="Times New Roman" w:hAnsi="Times New Roman" w:cs="Times New Roman"/>
          <w:b/>
          <w:bCs/>
          <w:sz w:val="20"/>
          <w:szCs w:val="20"/>
        </w:rPr>
        <w:t>7</w:t>
      </w:r>
      <w:r w:rsidRPr="00BC072A">
        <w:rPr>
          <w:rFonts w:ascii="Times New Roman" w:eastAsia="Times New Roman" w:hAnsi="Times New Roman" w:cs="Times New Roman"/>
          <w:b/>
          <w:bCs/>
          <w:sz w:val="20"/>
          <w:szCs w:val="20"/>
        </w:rPr>
        <w:t xml:space="preserve">): Dendrogram with homologous using Minitab constructed with </w:t>
      </w:r>
      <w:r w:rsidR="009C05F0" w:rsidRPr="00BC072A">
        <w:rPr>
          <w:rFonts w:ascii="Times New Roman" w:eastAsia="Times New Roman" w:hAnsi="Times New Roman" w:cs="Times New Roman"/>
          <w:b/>
          <w:bCs/>
          <w:sz w:val="20"/>
          <w:szCs w:val="20"/>
        </w:rPr>
        <w:t xml:space="preserve">oxidant/ antioxidant </w:t>
      </w:r>
      <w:r w:rsidR="00FA62CE" w:rsidRPr="00BC072A">
        <w:rPr>
          <w:rFonts w:ascii="Times New Roman" w:eastAsia="Times New Roman" w:hAnsi="Times New Roman" w:cs="Times New Roman"/>
          <w:b/>
          <w:bCs/>
          <w:sz w:val="20"/>
          <w:szCs w:val="20"/>
        </w:rPr>
        <w:t xml:space="preserve">parameters </w:t>
      </w:r>
      <w:r w:rsidR="009C05F0" w:rsidRPr="00BC072A">
        <w:rPr>
          <w:rFonts w:ascii="Times New Roman" w:eastAsia="Times New Roman" w:hAnsi="Times New Roman" w:cs="Times New Roman"/>
          <w:b/>
          <w:bCs/>
          <w:sz w:val="20"/>
          <w:szCs w:val="20"/>
        </w:rPr>
        <w:t>and</w:t>
      </w:r>
      <w:r w:rsidR="00FA62CE" w:rsidRPr="00BC072A">
        <w:rPr>
          <w:rFonts w:ascii="Times New Roman" w:eastAsia="Times New Roman" w:hAnsi="Times New Roman" w:cs="Times New Roman"/>
          <w:b/>
          <w:bCs/>
          <w:sz w:val="20"/>
          <w:szCs w:val="20"/>
        </w:rPr>
        <w:t xml:space="preserve"> VEGF</w:t>
      </w:r>
      <w:r w:rsidR="007E3FA8" w:rsidRPr="00BC072A">
        <w:rPr>
          <w:rFonts w:ascii="Times New Roman" w:eastAsia="Times New Roman" w:hAnsi="Times New Roman" w:cs="Times New Roman"/>
          <w:b/>
          <w:bCs/>
          <w:sz w:val="20"/>
          <w:szCs w:val="20"/>
        </w:rPr>
        <w:t>, T</w:t>
      </w:r>
      <w:r w:rsidR="00FA62CE" w:rsidRPr="00BC072A">
        <w:rPr>
          <w:rFonts w:ascii="Times New Roman" w:eastAsia="Times New Roman" w:hAnsi="Times New Roman" w:cs="Times New Roman"/>
          <w:b/>
          <w:bCs/>
          <w:sz w:val="20"/>
          <w:szCs w:val="20"/>
        </w:rPr>
        <w:t xml:space="preserve">GF-B Foxp3 using ELISA </w:t>
      </w:r>
      <w:r w:rsidRPr="00BC072A">
        <w:rPr>
          <w:rFonts w:ascii="Times New Roman" w:eastAsia="Times New Roman" w:hAnsi="Times New Roman" w:cs="Times New Roman"/>
          <w:b/>
          <w:bCs/>
          <w:sz w:val="20"/>
          <w:szCs w:val="20"/>
        </w:rPr>
        <w:t xml:space="preserve">technique </w:t>
      </w:r>
      <w:r w:rsidR="00FA62CE" w:rsidRPr="00BC072A">
        <w:rPr>
          <w:rFonts w:ascii="Times New Roman" w:eastAsia="Times New Roman" w:hAnsi="Times New Roman" w:cs="Times New Roman"/>
          <w:b/>
          <w:bCs/>
          <w:sz w:val="20"/>
          <w:szCs w:val="20"/>
        </w:rPr>
        <w:t xml:space="preserve">in different studied </w:t>
      </w:r>
      <w:r w:rsidRPr="00BC072A">
        <w:rPr>
          <w:rFonts w:ascii="Times New Roman" w:eastAsia="Times New Roman" w:hAnsi="Times New Roman" w:cs="Times New Roman"/>
          <w:b/>
          <w:bCs/>
          <w:sz w:val="20"/>
          <w:szCs w:val="20"/>
        </w:rPr>
        <w:t>groups.</w:t>
      </w:r>
    </w:p>
    <w:p w:rsidR="00BC072A" w:rsidRPr="00BC072A" w:rsidRDefault="00BC072A" w:rsidP="00FB531F">
      <w:pPr>
        <w:snapToGrid w:val="0"/>
        <w:spacing w:line="240" w:lineRule="auto"/>
        <w:jc w:val="both"/>
        <w:rPr>
          <w:rFonts w:ascii="Times New Roman" w:hAnsi="Times New Roman" w:cs="Times New Roman"/>
          <w:b/>
          <w:bCs/>
          <w:sz w:val="20"/>
          <w:szCs w:val="20"/>
          <w:lang w:eastAsia="zh-CN"/>
        </w:rPr>
      </w:pPr>
    </w:p>
    <w:p w:rsidR="00FB531F" w:rsidRPr="00BC072A" w:rsidRDefault="00FB531F" w:rsidP="00FB531F">
      <w:pPr>
        <w:snapToGrid w:val="0"/>
        <w:spacing w:line="240" w:lineRule="auto"/>
        <w:jc w:val="both"/>
        <w:rPr>
          <w:rFonts w:ascii="Times New Roman" w:hAnsi="Times New Roman" w:cs="Times New Roman"/>
          <w:b/>
          <w:bCs/>
          <w:sz w:val="20"/>
          <w:szCs w:val="20"/>
        </w:rPr>
        <w:sectPr w:rsidR="00FB531F" w:rsidRPr="00BC072A" w:rsidSect="009E77D8">
          <w:type w:val="continuous"/>
          <w:pgSz w:w="12242" w:h="15842" w:code="1"/>
          <w:pgMar w:top="1440" w:right="1440" w:bottom="1440" w:left="1440" w:header="720" w:footer="720" w:gutter="0"/>
          <w:cols w:space="720"/>
          <w:docGrid w:linePitch="360"/>
        </w:sectPr>
      </w:pPr>
    </w:p>
    <w:p w:rsidR="004B5808" w:rsidRPr="00BC072A" w:rsidRDefault="009B2854" w:rsidP="00FB531F">
      <w:pPr>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lastRenderedPageBreak/>
        <w:t xml:space="preserve">4. Discussion </w:t>
      </w:r>
    </w:p>
    <w:p w:rsidR="00631D04" w:rsidRPr="00BC072A" w:rsidRDefault="00631D04"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The risk of breast cancer is multifactorial and is an interaction between environmental, lifestyle, hormonal, and genetic factors </w:t>
      </w:r>
      <w:r w:rsidRPr="00BC072A">
        <w:rPr>
          <w:rFonts w:ascii="Times New Roman" w:hAnsi="Times New Roman" w:cs="Times New Roman"/>
          <w:b/>
          <w:bCs/>
          <w:sz w:val="20"/>
          <w:szCs w:val="20"/>
        </w:rPr>
        <w:t>(Spaeth, 2018)</w:t>
      </w:r>
      <w:r w:rsidR="007E3FA8" w:rsidRPr="00BC072A">
        <w:rPr>
          <w:rFonts w:ascii="Times New Roman" w:hAnsi="Times New Roman" w:cs="Times New Roman"/>
          <w:b/>
          <w:bCs/>
          <w:sz w:val="20"/>
          <w:szCs w:val="20"/>
        </w:rPr>
        <w:t xml:space="preserve">. </w:t>
      </w:r>
      <w:r w:rsidR="007E3FA8" w:rsidRPr="00BC072A">
        <w:rPr>
          <w:rFonts w:ascii="Times New Roman" w:hAnsi="Times New Roman" w:cs="Times New Roman"/>
          <w:sz w:val="20"/>
          <w:szCs w:val="20"/>
        </w:rPr>
        <w:t>B</w:t>
      </w:r>
      <w:r w:rsidRPr="00BC072A">
        <w:rPr>
          <w:rFonts w:ascii="Times New Roman" w:hAnsi="Times New Roman" w:cs="Times New Roman"/>
          <w:sz w:val="20"/>
          <w:szCs w:val="20"/>
        </w:rPr>
        <w:t>enign breast disease is more prevalent than malignancy of the breast and Prevalence rate is 68% among all breast disease and 6.9% among all diseases of women. Majority of them require treatment in their life time</w:t>
      </w:r>
      <w:r w:rsidR="00844DF3" w:rsidRPr="00BC072A">
        <w:rPr>
          <w:rFonts w:ascii="Times New Roman" w:hAnsi="Times New Roman" w:cs="Times New Roman"/>
          <w:sz w:val="20"/>
          <w:szCs w:val="20"/>
        </w:rPr>
        <w:t xml:space="preserve"> </w:t>
      </w:r>
      <w:r w:rsidRPr="00BC072A">
        <w:rPr>
          <w:rFonts w:ascii="Times New Roman" w:eastAsia="Times New Roman" w:hAnsi="Times New Roman" w:cs="Times New Roman"/>
          <w:b/>
          <w:bCs/>
          <w:sz w:val="20"/>
          <w:szCs w:val="20"/>
          <w:shd w:val="clear" w:color="auto" w:fill="FFFFFF"/>
        </w:rPr>
        <w:t>(Vijayalakshmi</w:t>
      </w:r>
      <w:r w:rsidRPr="00BC072A">
        <w:rPr>
          <w:rFonts w:ascii="Times New Roman" w:eastAsia="Times New Roman" w:hAnsi="Times New Roman" w:cs="Times New Roman"/>
          <w:b/>
          <w:bCs/>
          <w:i/>
          <w:iCs/>
          <w:sz w:val="20"/>
          <w:szCs w:val="20"/>
          <w:shd w:val="clear" w:color="auto" w:fill="FFFFFF"/>
        </w:rPr>
        <w:t xml:space="preserve"> et al., 2016</w:t>
      </w:r>
      <w:r w:rsidRPr="00BC072A">
        <w:rPr>
          <w:rFonts w:ascii="Times New Roman" w:eastAsia="Times New Roman" w:hAnsi="Times New Roman" w:cs="Times New Roman"/>
          <w:b/>
          <w:bCs/>
          <w:sz w:val="20"/>
          <w:szCs w:val="20"/>
          <w:shd w:val="clear" w:color="auto" w:fill="FFFFFF"/>
        </w:rPr>
        <w:t xml:space="preserve">). </w:t>
      </w:r>
      <w:r w:rsidRPr="00BC072A">
        <w:rPr>
          <w:rFonts w:ascii="Times New Roman" w:hAnsi="Times New Roman" w:cs="Times New Roman"/>
          <w:sz w:val="20"/>
          <w:szCs w:val="20"/>
        </w:rPr>
        <w:t>Our results suggest that some biomarkers can used as indicator of prognostic in patients with breast cancer.</w:t>
      </w:r>
    </w:p>
    <w:p w:rsidR="0072002D" w:rsidRPr="00BC072A" w:rsidRDefault="0072002D" w:rsidP="00FB531F">
      <w:pPr>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Formation of reactive oxygen species is a normal</w:t>
      </w:r>
      <w:r w:rsidR="009B2854" w:rsidRPr="00BC072A">
        <w:rPr>
          <w:rFonts w:ascii="Times New Roman" w:hAnsi="Times New Roman" w:cs="Times New Roman"/>
          <w:sz w:val="20"/>
          <w:szCs w:val="20"/>
        </w:rPr>
        <w:t xml:space="preserve"> consequence of variety of</w:t>
      </w:r>
      <w:r w:rsidRPr="00BC072A">
        <w:rPr>
          <w:rFonts w:ascii="Times New Roman" w:hAnsi="Times New Roman" w:cs="Times New Roman"/>
          <w:sz w:val="20"/>
          <w:szCs w:val="20"/>
        </w:rPr>
        <w:t xml:space="preserve"> essential biochemical</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reactions and an adequate range of anti-oxidative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defenses within and outside the cell has also been</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considered very important to offer protection</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against oxidative damage</w:t>
      </w:r>
      <w:r w:rsidR="009E77D8" w:rsidRPr="00BC072A">
        <w:rPr>
          <w:rFonts w:ascii="Times New Roman" w:hAnsi="Times New Roman" w:cs="Times New Roman"/>
          <w:sz w:val="20"/>
          <w:szCs w:val="20"/>
        </w:rPr>
        <w:t>s (</w:t>
      </w:r>
      <w:r w:rsidRPr="00BC072A">
        <w:rPr>
          <w:rFonts w:ascii="Times New Roman" w:hAnsi="Times New Roman" w:cs="Times New Roman"/>
          <w:b/>
          <w:bCs/>
          <w:sz w:val="20"/>
          <w:szCs w:val="20"/>
        </w:rPr>
        <w:t>Sun, 1990</w:t>
      </w:r>
      <w:r w:rsidRPr="00BC072A">
        <w:rPr>
          <w:rFonts w:ascii="Times New Roman" w:hAnsi="Times New Roman" w:cs="Times New Roman"/>
          <w:sz w:val="20"/>
          <w:szCs w:val="20"/>
        </w:rPr>
        <w:t>)</w:t>
      </w:r>
      <w:r w:rsidR="007E3FA8" w:rsidRPr="00BC072A">
        <w:rPr>
          <w:rFonts w:ascii="Times New Roman" w:hAnsi="Times New Roman" w:cs="Times New Roman"/>
          <w:sz w:val="20"/>
          <w:szCs w:val="20"/>
        </w:rPr>
        <w:t>. T</w:t>
      </w:r>
      <w:r w:rsidRPr="00BC072A">
        <w:rPr>
          <w:rFonts w:ascii="Times New Roman" w:hAnsi="Times New Roman" w:cs="Times New Roman"/>
          <w:sz w:val="20"/>
          <w:szCs w:val="20"/>
        </w:rPr>
        <w:t>herefore, balance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lastRenderedPageBreak/>
        <w:t>between free radical activity and anti-oxidant defense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system becomes an important requirement to prevent</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the damage to the cellular membrane (</w:t>
      </w:r>
      <w:r w:rsidRPr="00BC072A">
        <w:rPr>
          <w:rFonts w:ascii="Times New Roman" w:hAnsi="Times New Roman" w:cs="Times New Roman"/>
          <w:b/>
          <w:bCs/>
          <w:sz w:val="20"/>
          <w:szCs w:val="20"/>
        </w:rPr>
        <w:t>Yeolekar</w:t>
      </w:r>
      <w:r w:rsidR="00844DF3" w:rsidRPr="00BC072A">
        <w:rPr>
          <w:rFonts w:ascii="Times New Roman" w:hAnsi="Times New Roman" w:cs="Times New Roman"/>
          <w:b/>
          <w:bCs/>
          <w:sz w:val="20"/>
          <w:szCs w:val="20"/>
        </w:rPr>
        <w:t xml:space="preserve"> </w:t>
      </w:r>
      <w:r w:rsidR="003A2038" w:rsidRPr="00BC072A">
        <w:rPr>
          <w:rFonts w:ascii="Times New Roman" w:hAnsi="Times New Roman" w:cs="Times New Roman"/>
          <w:b/>
          <w:bCs/>
          <w:sz w:val="20"/>
          <w:szCs w:val="20"/>
        </w:rPr>
        <w:t>and Nargund</w:t>
      </w:r>
      <w:r w:rsidRPr="00BC072A">
        <w:rPr>
          <w:rFonts w:ascii="Times New Roman" w:hAnsi="Times New Roman" w:cs="Times New Roman"/>
          <w:b/>
          <w:bCs/>
          <w:sz w:val="20"/>
          <w:szCs w:val="20"/>
        </w:rPr>
        <w:t>, 1994</w:t>
      </w:r>
      <w:r w:rsidRPr="00BC072A">
        <w:rPr>
          <w:rFonts w:ascii="Times New Roman" w:hAnsi="Times New Roman" w:cs="Times New Roman"/>
          <w:sz w:val="20"/>
          <w:szCs w:val="20"/>
        </w:rPr>
        <w:t>). Damage to DNA, proteins, cell membrane and</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mitochondria play an important role in breast</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carcinogenesis. Although the incidence of breast</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 is on increase; knowledge about its early</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detection</w:t>
      </w:r>
      <w:r w:rsidR="008F16B9" w:rsidRPr="00BC072A">
        <w:rPr>
          <w:rFonts w:ascii="Times New Roman" w:hAnsi="Times New Roman" w:cs="Times New Roman"/>
          <w:sz w:val="20"/>
          <w:szCs w:val="20"/>
        </w:rPr>
        <w:t>, progression</w:t>
      </w:r>
      <w:r w:rsidRPr="00BC072A">
        <w:rPr>
          <w:rFonts w:ascii="Times New Roman" w:hAnsi="Times New Roman" w:cs="Times New Roman"/>
          <w:sz w:val="20"/>
          <w:szCs w:val="20"/>
        </w:rPr>
        <w:t xml:space="preserve"> and spread remains</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inadequate. No specific biochemical marker has</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been identified yet.</w:t>
      </w:r>
    </w:p>
    <w:p w:rsidR="0072002D" w:rsidRPr="00BC072A" w:rsidRDefault="0072002D" w:rsidP="00FB531F">
      <w:pPr>
        <w:autoSpaceDE w:val="0"/>
        <w:autoSpaceDN w:val="0"/>
        <w:adjustRightInd w:val="0"/>
        <w:snapToGrid w:val="0"/>
        <w:spacing w:line="240" w:lineRule="auto"/>
        <w:ind w:firstLine="425"/>
        <w:jc w:val="both"/>
        <w:rPr>
          <w:rFonts w:ascii="Times New Roman" w:hAnsi="Times New Roman" w:cs="Times New Roman"/>
          <w:color w:val="000000"/>
          <w:sz w:val="20"/>
          <w:szCs w:val="20"/>
        </w:rPr>
      </w:pPr>
      <w:r w:rsidRPr="00BC072A">
        <w:rPr>
          <w:rFonts w:ascii="Times New Roman" w:hAnsi="Times New Roman" w:cs="Times New Roman"/>
          <w:sz w:val="20"/>
          <w:szCs w:val="20"/>
        </w:rPr>
        <w:t>In view of this,</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the availability of suitable blood-based biochemical</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markers would be of immense help for diagnosis of breast cancer.</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Previous investigators in this area have identified</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disturbances in the levels of many oxidant and antioxidant</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parameters however remain inconclusive and</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contradictory (</w:t>
      </w:r>
      <w:r w:rsidRPr="00BC072A">
        <w:rPr>
          <w:rFonts w:ascii="Times New Roman" w:hAnsi="Times New Roman" w:cs="Times New Roman"/>
          <w:b/>
          <w:bCs/>
          <w:sz w:val="20"/>
          <w:szCs w:val="20"/>
        </w:rPr>
        <w:t xml:space="preserve">Huang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1991 and Punnonen</w:t>
      </w:r>
      <w:r w:rsidRPr="00BC072A">
        <w:rPr>
          <w:rFonts w:ascii="Times New Roman" w:hAnsi="Times New Roman" w:cs="Times New Roman"/>
          <w:b/>
          <w:bCs/>
          <w:i/>
          <w:iCs/>
          <w:sz w:val="20"/>
          <w:szCs w:val="20"/>
        </w:rPr>
        <w:t xml:space="preserve"> et al</w:t>
      </w:r>
      <w:r w:rsidRPr="00BC072A">
        <w:rPr>
          <w:rFonts w:ascii="Times New Roman" w:hAnsi="Times New Roman" w:cs="Times New Roman"/>
          <w:b/>
          <w:bCs/>
          <w:sz w:val="20"/>
          <w:szCs w:val="20"/>
        </w:rPr>
        <w:t>., 1994</w:t>
      </w:r>
      <w:r w:rsidRPr="00BC072A">
        <w:rPr>
          <w:rFonts w:ascii="Times New Roman" w:hAnsi="Times New Roman" w:cs="Times New Roman"/>
          <w:sz w:val="20"/>
          <w:szCs w:val="20"/>
        </w:rPr>
        <w:t>)</w:t>
      </w:r>
      <w:r w:rsidR="007E3FA8" w:rsidRPr="00BC072A">
        <w:rPr>
          <w:rFonts w:ascii="Times New Roman" w:hAnsi="Times New Roman" w:cs="Times New Roman"/>
          <w:sz w:val="20"/>
          <w:szCs w:val="20"/>
        </w:rPr>
        <w:t>. T</w:t>
      </w:r>
      <w:r w:rsidRPr="00BC072A">
        <w:rPr>
          <w:rFonts w:ascii="Times New Roman" w:hAnsi="Times New Roman" w:cs="Times New Roman"/>
          <w:sz w:val="20"/>
          <w:szCs w:val="20"/>
        </w:rPr>
        <w:t xml:space="preserve">he present study </w:t>
      </w:r>
      <w:r w:rsidRPr="00BC072A">
        <w:rPr>
          <w:rFonts w:ascii="Times New Roman" w:hAnsi="Times New Roman" w:cs="Times New Roman"/>
          <w:sz w:val="20"/>
          <w:szCs w:val="20"/>
        </w:rPr>
        <w:lastRenderedPageBreak/>
        <w:t>were undertaken with the purpose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of finding and describing the changes, if any, in serum levels of</w:t>
      </w:r>
      <w:r w:rsidR="009B2854" w:rsidRPr="00BC072A">
        <w:rPr>
          <w:rFonts w:ascii="Times New Roman" w:hAnsi="Times New Roman" w:cs="Times New Roman"/>
          <w:sz w:val="20"/>
          <w:szCs w:val="20"/>
        </w:rPr>
        <w:t xml:space="preserve"> </w:t>
      </w:r>
      <w:r w:rsidRPr="00BC072A">
        <w:rPr>
          <w:rFonts w:ascii="Times New Roman" w:hAnsi="Times New Roman" w:cs="Times New Roman"/>
          <w:color w:val="000000"/>
          <w:sz w:val="20"/>
          <w:szCs w:val="20"/>
        </w:rPr>
        <w:t>some oxidant and antioxidant enzymes in the blood of high-risk in comparison to breast cancer patients and healthy control subjects.</w:t>
      </w:r>
    </w:p>
    <w:p w:rsidR="0072002D" w:rsidRPr="00BC072A" w:rsidRDefault="0072002D"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The sensitivity of the cell to ROS is attenuated by an array of enzymatic and nonenzymatic antioxidants. This antioxidant system includes both endogenous and exogenous and enzymatic and non-enzymatic antioxidants. Glutathione (GSH), is a tripeptide and the major endogenous antioxidant produced by the cells, which helps to protect cells from ROS such as free radicals and peroxides </w:t>
      </w:r>
      <w:r w:rsidRPr="00BC072A">
        <w:rPr>
          <w:rFonts w:ascii="Times New Roman" w:hAnsi="Times New Roman" w:cs="Times New Roman"/>
          <w:b/>
          <w:bCs/>
          <w:sz w:val="20"/>
          <w:szCs w:val="20"/>
        </w:rPr>
        <w:t>(Pompella</w:t>
      </w:r>
      <w:r w:rsidR="00844DF3"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et al</w:t>
      </w:r>
      <w:r w:rsidR="00E85BBE" w:rsidRPr="00BC072A">
        <w:rPr>
          <w:rFonts w:ascii="Times New Roman" w:hAnsi="Times New Roman" w:cs="Times New Roman"/>
          <w:b/>
          <w:bCs/>
          <w:sz w:val="20"/>
          <w:szCs w:val="20"/>
        </w:rPr>
        <w:t>.</w:t>
      </w:r>
      <w:r w:rsidRPr="00BC072A">
        <w:rPr>
          <w:rFonts w:ascii="Times New Roman" w:hAnsi="Times New Roman" w:cs="Times New Roman"/>
          <w:b/>
          <w:bCs/>
          <w:sz w:val="20"/>
          <w:szCs w:val="20"/>
        </w:rPr>
        <w:t>,</w:t>
      </w:r>
      <w:r w:rsidR="00844DF3" w:rsidRPr="00BC072A">
        <w:rPr>
          <w:rFonts w:ascii="Times New Roman" w:hAnsi="Times New Roman" w:cs="Times New Roman"/>
          <w:b/>
          <w:bCs/>
          <w:sz w:val="20"/>
          <w:szCs w:val="20"/>
        </w:rPr>
        <w:t xml:space="preserve"> </w:t>
      </w:r>
      <w:r w:rsidRPr="00BC072A">
        <w:rPr>
          <w:rFonts w:ascii="Times New Roman" w:hAnsi="Times New Roman" w:cs="Times New Roman"/>
          <w:b/>
          <w:bCs/>
          <w:sz w:val="20"/>
          <w:szCs w:val="20"/>
        </w:rPr>
        <w:t>2003)</w:t>
      </w:r>
      <w:r w:rsidR="007E3FA8" w:rsidRPr="00BC072A">
        <w:rPr>
          <w:rFonts w:ascii="Times New Roman" w:hAnsi="Times New Roman" w:cs="Times New Roman"/>
          <w:b/>
          <w:bCs/>
          <w:sz w:val="20"/>
          <w:szCs w:val="20"/>
        </w:rPr>
        <w:t xml:space="preserve">. </w:t>
      </w:r>
      <w:r w:rsidR="007E3FA8" w:rsidRPr="00BC072A">
        <w:rPr>
          <w:rFonts w:ascii="Times New Roman" w:hAnsi="Times New Roman" w:cs="Times New Roman"/>
          <w:sz w:val="20"/>
          <w:szCs w:val="20"/>
        </w:rPr>
        <w:t>I</w:t>
      </w:r>
      <w:r w:rsidRPr="00BC072A">
        <w:rPr>
          <w:rFonts w:ascii="Times New Roman" w:hAnsi="Times New Roman" w:cs="Times New Roman"/>
          <w:sz w:val="20"/>
          <w:szCs w:val="20"/>
        </w:rPr>
        <w:t xml:space="preserve">t is now well established that ROS and electrophilic chemicals can damage DNA, and that GSH can protect against this type of damage </w:t>
      </w:r>
      <w:r w:rsidRPr="00BC072A">
        <w:rPr>
          <w:rFonts w:ascii="Times New Roman" w:hAnsi="Times New Roman" w:cs="Times New Roman"/>
          <w:b/>
          <w:bCs/>
          <w:sz w:val="20"/>
          <w:szCs w:val="20"/>
        </w:rPr>
        <w:t>(Valko</w:t>
      </w:r>
      <w:r w:rsidR="00844DF3" w:rsidRPr="00BC072A">
        <w:rPr>
          <w:rFonts w:ascii="Times New Roman" w:hAnsi="Times New Roman" w:cs="Times New Roman"/>
          <w:b/>
          <w:bCs/>
          <w:sz w:val="20"/>
          <w:szCs w:val="20"/>
        </w:rPr>
        <w:t xml:space="preserve">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2007)</w:t>
      </w:r>
      <w:r w:rsidRPr="00BC072A">
        <w:rPr>
          <w:rFonts w:ascii="Times New Roman" w:hAnsi="Times New Roman" w:cs="Times New Roman"/>
          <w:sz w:val="20"/>
          <w:szCs w:val="20"/>
        </w:rPr>
        <w:t xml:space="preserve">. </w:t>
      </w:r>
    </w:p>
    <w:p w:rsidR="0072002D" w:rsidRPr="00BC072A" w:rsidRDefault="0072002D" w:rsidP="00FB531F">
      <w:pPr>
        <w:pStyle w:val="NormalWeb"/>
        <w:snapToGrid w:val="0"/>
        <w:spacing w:before="0" w:beforeAutospacing="0" w:after="0" w:afterAutospacing="0"/>
        <w:ind w:firstLine="425"/>
        <w:jc w:val="both"/>
        <w:rPr>
          <w:b/>
          <w:bCs/>
          <w:sz w:val="20"/>
          <w:szCs w:val="20"/>
        </w:rPr>
      </w:pPr>
      <w:r w:rsidRPr="00BC072A">
        <w:rPr>
          <w:sz w:val="20"/>
          <w:szCs w:val="20"/>
        </w:rPr>
        <w:t xml:space="preserve">In the present study, the level of GSH in the high risk and breast cancer </w:t>
      </w:r>
      <w:r w:rsidR="00844DF3" w:rsidRPr="00BC072A">
        <w:rPr>
          <w:sz w:val="20"/>
          <w:szCs w:val="20"/>
        </w:rPr>
        <w:t>patient's</w:t>
      </w:r>
      <w:r w:rsidRPr="00BC072A">
        <w:rPr>
          <w:sz w:val="20"/>
          <w:szCs w:val="20"/>
        </w:rPr>
        <w:t xml:space="preserve"> serum were significantly decreased compared to the control group with a considerable difference between both of high risk and breast cancer GSH levels. The decrease in GSH concentration can be explained by the decreased GSH synthesis and/or increased GSH</w:t>
      </w:r>
      <w:r w:rsidR="009B2854" w:rsidRPr="00BC072A">
        <w:rPr>
          <w:sz w:val="20"/>
          <w:szCs w:val="20"/>
        </w:rPr>
        <w:t xml:space="preserve"> </w:t>
      </w:r>
      <w:r w:rsidRPr="00BC072A">
        <w:rPr>
          <w:sz w:val="20"/>
          <w:szCs w:val="20"/>
        </w:rPr>
        <w:t>consumption in the removal of peroxides and xenobioticsas reported by</w:t>
      </w:r>
      <w:r w:rsidR="009D23D9" w:rsidRPr="00BC072A">
        <w:rPr>
          <w:b/>
          <w:bCs/>
          <w:sz w:val="20"/>
          <w:szCs w:val="20"/>
        </w:rPr>
        <w:t xml:space="preserve"> </w:t>
      </w:r>
      <w:r w:rsidRPr="00BC072A">
        <w:rPr>
          <w:b/>
          <w:bCs/>
          <w:sz w:val="20"/>
          <w:szCs w:val="20"/>
        </w:rPr>
        <w:t>Yeh</w:t>
      </w:r>
      <w:r w:rsidR="00844DF3" w:rsidRPr="00BC072A">
        <w:rPr>
          <w:b/>
          <w:bCs/>
          <w:i/>
          <w:iCs/>
          <w:sz w:val="20"/>
          <w:szCs w:val="20"/>
        </w:rPr>
        <w:t xml:space="preserve"> </w:t>
      </w:r>
      <w:r w:rsidRPr="00BC072A">
        <w:rPr>
          <w:b/>
          <w:bCs/>
          <w:i/>
          <w:iCs/>
          <w:sz w:val="20"/>
          <w:szCs w:val="20"/>
        </w:rPr>
        <w:t>et al.</w:t>
      </w:r>
      <w:r w:rsidR="00E804D3" w:rsidRPr="00BC072A">
        <w:rPr>
          <w:b/>
          <w:bCs/>
          <w:i/>
          <w:iCs/>
          <w:sz w:val="20"/>
          <w:szCs w:val="20"/>
        </w:rPr>
        <w:t>,</w:t>
      </w:r>
      <w:r w:rsidRPr="00BC072A">
        <w:rPr>
          <w:b/>
          <w:bCs/>
          <w:i/>
          <w:iCs/>
          <w:sz w:val="20"/>
          <w:szCs w:val="20"/>
        </w:rPr>
        <w:t xml:space="preserve"> </w:t>
      </w:r>
      <w:r w:rsidRPr="00BC072A">
        <w:rPr>
          <w:b/>
          <w:bCs/>
          <w:sz w:val="20"/>
          <w:szCs w:val="20"/>
        </w:rPr>
        <w:t>(200</w:t>
      </w:r>
      <w:r w:rsidR="00C30049" w:rsidRPr="00BC072A">
        <w:rPr>
          <w:b/>
          <w:bCs/>
          <w:sz w:val="20"/>
          <w:szCs w:val="20"/>
        </w:rPr>
        <w:t>6</w:t>
      </w:r>
      <w:r w:rsidRPr="00BC072A">
        <w:rPr>
          <w:b/>
          <w:bCs/>
          <w:sz w:val="20"/>
          <w:szCs w:val="20"/>
        </w:rPr>
        <w:t>).</w:t>
      </w:r>
      <w:r w:rsidRPr="00BC072A">
        <w:rPr>
          <w:sz w:val="20"/>
          <w:szCs w:val="20"/>
        </w:rPr>
        <w:t xml:space="preserve"> The lower GSH levels in patients with breast cancer support the hypothesis that glutathione status is inversely related in malignant transformation </w:t>
      </w:r>
      <w:r w:rsidRPr="00BC072A">
        <w:rPr>
          <w:b/>
          <w:bCs/>
          <w:sz w:val="20"/>
          <w:szCs w:val="20"/>
        </w:rPr>
        <w:t>Kumaraguruparan</w:t>
      </w:r>
      <w:r w:rsidR="00844DF3" w:rsidRPr="00BC072A">
        <w:rPr>
          <w:b/>
          <w:bCs/>
          <w:sz w:val="20"/>
          <w:szCs w:val="20"/>
        </w:rPr>
        <w:t xml:space="preserve"> </w:t>
      </w:r>
      <w:r w:rsidRPr="00BC072A">
        <w:rPr>
          <w:b/>
          <w:bCs/>
          <w:i/>
          <w:iCs/>
          <w:sz w:val="20"/>
          <w:szCs w:val="20"/>
        </w:rPr>
        <w:t>et al.</w:t>
      </w:r>
      <w:r w:rsidR="00E804D3" w:rsidRPr="00BC072A">
        <w:rPr>
          <w:b/>
          <w:bCs/>
          <w:i/>
          <w:iCs/>
          <w:sz w:val="20"/>
          <w:szCs w:val="20"/>
        </w:rPr>
        <w:t>,</w:t>
      </w:r>
      <w:r w:rsidRPr="00BC072A">
        <w:rPr>
          <w:b/>
          <w:bCs/>
          <w:i/>
          <w:iCs/>
          <w:sz w:val="20"/>
          <w:szCs w:val="20"/>
        </w:rPr>
        <w:t xml:space="preserve"> </w:t>
      </w:r>
      <w:r w:rsidRPr="00BC072A">
        <w:rPr>
          <w:b/>
          <w:bCs/>
          <w:sz w:val="20"/>
          <w:szCs w:val="20"/>
        </w:rPr>
        <w:t>(2002).</w:t>
      </w:r>
      <w:r w:rsidRPr="00BC072A">
        <w:rPr>
          <w:sz w:val="20"/>
          <w:szCs w:val="20"/>
        </w:rPr>
        <w:t xml:space="preserve"> Several studies have reported decreased levels of GSH in the blood of patients with breast cancer compared to control subjects (</w:t>
      </w:r>
      <w:r w:rsidRPr="00BC072A">
        <w:rPr>
          <w:b/>
          <w:bCs/>
          <w:sz w:val="20"/>
          <w:szCs w:val="20"/>
        </w:rPr>
        <w:t>Lamari</w:t>
      </w:r>
      <w:r w:rsidR="00844DF3" w:rsidRPr="00BC072A">
        <w:rPr>
          <w:b/>
          <w:bCs/>
          <w:i/>
          <w:iCs/>
          <w:sz w:val="20"/>
          <w:szCs w:val="20"/>
        </w:rPr>
        <w:t xml:space="preserve"> </w:t>
      </w:r>
      <w:r w:rsidRPr="00BC072A">
        <w:rPr>
          <w:b/>
          <w:bCs/>
          <w:i/>
          <w:iCs/>
          <w:sz w:val="20"/>
          <w:szCs w:val="20"/>
        </w:rPr>
        <w:t xml:space="preserve">et al., </w:t>
      </w:r>
      <w:r w:rsidRPr="00BC072A">
        <w:rPr>
          <w:b/>
          <w:bCs/>
          <w:sz w:val="20"/>
          <w:szCs w:val="20"/>
        </w:rPr>
        <w:t xml:space="preserve">2008). </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 xml:space="preserve">Our results come in accordance </w:t>
      </w:r>
      <w:r w:rsidR="00844DF3" w:rsidRPr="00BC072A">
        <w:rPr>
          <w:sz w:val="20"/>
          <w:szCs w:val="20"/>
        </w:rPr>
        <w:t xml:space="preserve">with </w:t>
      </w:r>
      <w:r w:rsidR="00844DF3" w:rsidRPr="00BC072A">
        <w:rPr>
          <w:b/>
          <w:bCs/>
          <w:sz w:val="20"/>
          <w:szCs w:val="20"/>
        </w:rPr>
        <w:t>Shams</w:t>
      </w:r>
      <w:r w:rsidR="00844DF3" w:rsidRPr="00BC072A">
        <w:rPr>
          <w:b/>
          <w:bCs/>
          <w:i/>
          <w:iCs/>
          <w:sz w:val="20"/>
          <w:szCs w:val="20"/>
        </w:rPr>
        <w:t xml:space="preserve"> </w:t>
      </w:r>
      <w:r w:rsidRPr="00BC072A">
        <w:rPr>
          <w:b/>
          <w:bCs/>
          <w:i/>
          <w:iCs/>
          <w:sz w:val="20"/>
          <w:szCs w:val="20"/>
        </w:rPr>
        <w:t>et al</w:t>
      </w:r>
      <w:r w:rsidRPr="00BC072A">
        <w:rPr>
          <w:b/>
          <w:bCs/>
          <w:sz w:val="20"/>
          <w:szCs w:val="20"/>
        </w:rPr>
        <w:t>.</w:t>
      </w:r>
      <w:r w:rsidR="00844DF3" w:rsidRPr="00BC072A">
        <w:rPr>
          <w:b/>
          <w:bCs/>
          <w:sz w:val="20"/>
          <w:szCs w:val="20"/>
        </w:rPr>
        <w:t>,</w:t>
      </w:r>
      <w:r w:rsidRPr="00BC072A">
        <w:rPr>
          <w:b/>
          <w:bCs/>
          <w:sz w:val="20"/>
          <w:szCs w:val="20"/>
        </w:rPr>
        <w:t xml:space="preserve"> (2012)</w:t>
      </w:r>
      <w:r w:rsidRPr="00BC072A">
        <w:rPr>
          <w:sz w:val="20"/>
          <w:szCs w:val="20"/>
        </w:rPr>
        <w:t xml:space="preserve"> who also revealed a significant decrease of reduced glutathione (GSH) in both benign and malignant tumor cases in relation to the control group. In contrast, levels of reduced glutathione were found to be elevated in malignant lesions by </w:t>
      </w:r>
      <w:r w:rsidRPr="00BC072A">
        <w:rPr>
          <w:b/>
          <w:bCs/>
          <w:sz w:val="20"/>
          <w:szCs w:val="20"/>
        </w:rPr>
        <w:t xml:space="preserve">Mishra </w:t>
      </w:r>
      <w:r w:rsidRPr="00BC072A">
        <w:rPr>
          <w:b/>
          <w:bCs/>
          <w:i/>
          <w:iCs/>
          <w:sz w:val="20"/>
          <w:szCs w:val="20"/>
        </w:rPr>
        <w:t>et al.</w:t>
      </w:r>
      <w:r w:rsidR="00E804D3" w:rsidRPr="00BC072A">
        <w:rPr>
          <w:b/>
          <w:bCs/>
          <w:sz w:val="20"/>
          <w:szCs w:val="20"/>
        </w:rPr>
        <w:t>,</w:t>
      </w:r>
      <w:r w:rsidRPr="00BC072A">
        <w:rPr>
          <w:b/>
          <w:bCs/>
          <w:sz w:val="20"/>
          <w:szCs w:val="20"/>
        </w:rPr>
        <w:t xml:space="preserve"> (2004).</w:t>
      </w:r>
      <w:r w:rsidR="009E77D8" w:rsidRPr="00BC072A">
        <w:rPr>
          <w:sz w:val="20"/>
          <w:szCs w:val="20"/>
        </w:rPr>
        <w:t xml:space="preserve"> </w:t>
      </w:r>
      <w:r w:rsidRPr="00BC072A">
        <w:rPr>
          <w:sz w:val="20"/>
          <w:szCs w:val="20"/>
        </w:rPr>
        <w:t xml:space="preserve">On the other hand, </w:t>
      </w:r>
      <w:r w:rsidRPr="00BC072A">
        <w:rPr>
          <w:b/>
          <w:bCs/>
          <w:sz w:val="20"/>
          <w:szCs w:val="20"/>
        </w:rPr>
        <w:t>Kumaraguruparan</w:t>
      </w:r>
      <w:r w:rsidR="00844DF3" w:rsidRPr="00BC072A">
        <w:rPr>
          <w:b/>
          <w:bCs/>
          <w:i/>
          <w:iCs/>
          <w:sz w:val="20"/>
          <w:szCs w:val="20"/>
        </w:rPr>
        <w:t xml:space="preserve"> </w:t>
      </w:r>
      <w:r w:rsidRPr="00BC072A">
        <w:rPr>
          <w:b/>
          <w:bCs/>
          <w:i/>
          <w:iCs/>
          <w:sz w:val="20"/>
          <w:szCs w:val="20"/>
        </w:rPr>
        <w:t>et al.</w:t>
      </w:r>
      <w:r w:rsidR="00844DF3" w:rsidRPr="00BC072A">
        <w:rPr>
          <w:b/>
          <w:bCs/>
          <w:sz w:val="20"/>
          <w:szCs w:val="20"/>
        </w:rPr>
        <w:t xml:space="preserve">, </w:t>
      </w:r>
      <w:r w:rsidRPr="00BC072A">
        <w:rPr>
          <w:b/>
          <w:bCs/>
          <w:sz w:val="20"/>
          <w:szCs w:val="20"/>
        </w:rPr>
        <w:t xml:space="preserve">(2002) </w:t>
      </w:r>
      <w:r w:rsidRPr="00BC072A">
        <w:rPr>
          <w:sz w:val="20"/>
          <w:szCs w:val="20"/>
        </w:rPr>
        <w:t>reported similar significant reduction of the concentrations of plasma glutathione, as well as levels of antioxidant enzymes such as SOD, catalase, glutathione peroxidase, glutathione-transferase in both fibroadenoma and adenocarcinoma patients compared to control subjects with tendency of blood GST to decrease with cancer progression.</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 xml:space="preserve">Catalase (CAT) enzyme is considered as a primary antioxidant enzymes, since it act as anti-carcinogens and inhibitors at initiation and promotion/transformation stage in carcinogenesis </w:t>
      </w:r>
      <w:r w:rsidRPr="00BC072A">
        <w:rPr>
          <w:b/>
          <w:bCs/>
          <w:sz w:val="20"/>
          <w:szCs w:val="20"/>
        </w:rPr>
        <w:t>(Halliwell and Gutteridge,</w:t>
      </w:r>
      <w:r w:rsidR="00844DF3" w:rsidRPr="00BC072A">
        <w:rPr>
          <w:b/>
          <w:bCs/>
          <w:sz w:val="20"/>
          <w:szCs w:val="20"/>
        </w:rPr>
        <w:t xml:space="preserve"> </w:t>
      </w:r>
      <w:r w:rsidRPr="00BC072A">
        <w:rPr>
          <w:b/>
          <w:bCs/>
          <w:sz w:val="20"/>
          <w:szCs w:val="20"/>
        </w:rPr>
        <w:t>1985)</w:t>
      </w:r>
      <w:r w:rsidR="007E3FA8" w:rsidRPr="00BC072A">
        <w:rPr>
          <w:b/>
          <w:bCs/>
          <w:sz w:val="20"/>
          <w:szCs w:val="20"/>
        </w:rPr>
        <w:t xml:space="preserve">. </w:t>
      </w:r>
      <w:r w:rsidR="007E3FA8" w:rsidRPr="00BC072A">
        <w:rPr>
          <w:sz w:val="20"/>
          <w:szCs w:val="20"/>
        </w:rPr>
        <w:t>I</w:t>
      </w:r>
      <w:r w:rsidRPr="00BC072A">
        <w:rPr>
          <w:sz w:val="20"/>
          <w:szCs w:val="20"/>
        </w:rPr>
        <w:t xml:space="preserve">n the present study, there is a significant decrease in the serum mean value of </w:t>
      </w:r>
      <w:r w:rsidRPr="00BC072A">
        <w:rPr>
          <w:sz w:val="20"/>
          <w:szCs w:val="20"/>
          <w:lang w:bidi="ar-EG"/>
        </w:rPr>
        <w:t xml:space="preserve">CAT </w:t>
      </w:r>
      <w:r w:rsidRPr="00BC072A">
        <w:rPr>
          <w:sz w:val="20"/>
          <w:szCs w:val="20"/>
        </w:rPr>
        <w:t>in the</w:t>
      </w:r>
      <w:r w:rsidRPr="00BC072A">
        <w:rPr>
          <w:noProof/>
          <w:sz w:val="20"/>
          <w:szCs w:val="20"/>
        </w:rPr>
        <w:t xml:space="preserve"> high-risk </w:t>
      </w:r>
      <w:r w:rsidRPr="00BC072A">
        <w:rPr>
          <w:sz w:val="20"/>
          <w:szCs w:val="20"/>
        </w:rPr>
        <w:t>and breast cancer patients when compared to the control group. This decrease was more pronounced in the breast cancer group than the high risk group. These results</w:t>
      </w:r>
      <w:r w:rsidR="009B2854" w:rsidRPr="00BC072A">
        <w:rPr>
          <w:sz w:val="20"/>
          <w:szCs w:val="20"/>
        </w:rPr>
        <w:t xml:space="preserve"> </w:t>
      </w:r>
      <w:r w:rsidRPr="00BC072A">
        <w:rPr>
          <w:sz w:val="20"/>
          <w:szCs w:val="20"/>
        </w:rPr>
        <w:t xml:space="preserve">are in </w:t>
      </w:r>
      <w:r w:rsidRPr="00BC072A">
        <w:rPr>
          <w:sz w:val="20"/>
          <w:szCs w:val="20"/>
        </w:rPr>
        <w:lastRenderedPageBreak/>
        <w:t xml:space="preserve">line with </w:t>
      </w:r>
      <w:r w:rsidRPr="00BC072A">
        <w:rPr>
          <w:b/>
          <w:bCs/>
          <w:sz w:val="20"/>
          <w:szCs w:val="20"/>
        </w:rPr>
        <w:t>Yuksel</w:t>
      </w:r>
      <w:r w:rsidR="00844DF3" w:rsidRPr="00BC072A">
        <w:rPr>
          <w:b/>
          <w:bCs/>
          <w:sz w:val="20"/>
          <w:szCs w:val="20"/>
        </w:rPr>
        <w:t xml:space="preserve"> </w:t>
      </w:r>
      <w:r w:rsidRPr="00BC072A">
        <w:rPr>
          <w:b/>
          <w:bCs/>
          <w:i/>
          <w:iCs/>
          <w:sz w:val="20"/>
          <w:szCs w:val="20"/>
        </w:rPr>
        <w:t>et al</w:t>
      </w:r>
      <w:r w:rsidRPr="00BC072A">
        <w:rPr>
          <w:b/>
          <w:bCs/>
          <w:sz w:val="20"/>
          <w:szCs w:val="20"/>
        </w:rPr>
        <w:t>.</w:t>
      </w:r>
      <w:r w:rsidR="00844DF3" w:rsidRPr="00BC072A">
        <w:rPr>
          <w:b/>
          <w:bCs/>
          <w:sz w:val="20"/>
          <w:szCs w:val="20"/>
        </w:rPr>
        <w:t>,</w:t>
      </w:r>
      <w:r w:rsidRPr="00BC072A">
        <w:rPr>
          <w:b/>
          <w:bCs/>
          <w:sz w:val="20"/>
          <w:szCs w:val="20"/>
        </w:rPr>
        <w:t xml:space="preserve"> (2007</w:t>
      </w:r>
      <w:r w:rsidRPr="00BC072A">
        <w:rPr>
          <w:sz w:val="20"/>
          <w:szCs w:val="20"/>
        </w:rPr>
        <w:t>) that confirmed the presence of a significant decrease in CAT activities in patients with fibroadenoma and fibrocystic disease than the control group. On the other hand,</w:t>
      </w:r>
      <w:r w:rsidR="009B2854" w:rsidRPr="00BC072A">
        <w:rPr>
          <w:sz w:val="20"/>
          <w:szCs w:val="20"/>
        </w:rPr>
        <w:t xml:space="preserve"> </w:t>
      </w:r>
      <w:r w:rsidRPr="00BC072A">
        <w:rPr>
          <w:sz w:val="20"/>
          <w:szCs w:val="20"/>
        </w:rPr>
        <w:t xml:space="preserve">they also showed that no significant association between CAT activities and different stages of the malignanttumors. </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Furthermore,</w:t>
      </w:r>
      <w:r w:rsidR="00844DF3" w:rsidRPr="00BC072A">
        <w:rPr>
          <w:b/>
          <w:bCs/>
          <w:sz w:val="20"/>
          <w:szCs w:val="20"/>
        </w:rPr>
        <w:t xml:space="preserve"> </w:t>
      </w:r>
      <w:r w:rsidRPr="00BC072A">
        <w:rPr>
          <w:b/>
          <w:bCs/>
          <w:sz w:val="20"/>
          <w:szCs w:val="20"/>
        </w:rPr>
        <w:t>Sinha</w:t>
      </w:r>
      <w:r w:rsidR="00844DF3" w:rsidRPr="00BC072A">
        <w:rPr>
          <w:b/>
          <w:bCs/>
          <w:sz w:val="20"/>
          <w:szCs w:val="20"/>
        </w:rPr>
        <w:t xml:space="preserve"> </w:t>
      </w:r>
      <w:r w:rsidRPr="00BC072A">
        <w:rPr>
          <w:b/>
          <w:bCs/>
          <w:i/>
          <w:iCs/>
          <w:sz w:val="20"/>
          <w:szCs w:val="20"/>
        </w:rPr>
        <w:t>et al.</w:t>
      </w:r>
      <w:r w:rsidR="00844DF3" w:rsidRPr="00BC072A">
        <w:rPr>
          <w:b/>
          <w:bCs/>
          <w:i/>
          <w:iCs/>
          <w:sz w:val="20"/>
          <w:szCs w:val="20"/>
        </w:rPr>
        <w:t>,</w:t>
      </w:r>
      <w:r w:rsidRPr="00BC072A">
        <w:rPr>
          <w:b/>
          <w:bCs/>
          <w:i/>
          <w:iCs/>
          <w:sz w:val="20"/>
          <w:szCs w:val="20"/>
        </w:rPr>
        <w:t xml:space="preserve"> </w:t>
      </w:r>
      <w:r w:rsidRPr="00BC072A">
        <w:rPr>
          <w:b/>
          <w:bCs/>
          <w:sz w:val="20"/>
          <w:szCs w:val="20"/>
        </w:rPr>
        <w:t>(2009)</w:t>
      </w:r>
      <w:r w:rsidRPr="00BC072A">
        <w:rPr>
          <w:sz w:val="20"/>
          <w:szCs w:val="20"/>
        </w:rPr>
        <w:t xml:space="preserve"> and</w:t>
      </w:r>
      <w:r w:rsidR="00844DF3" w:rsidRPr="00BC072A">
        <w:rPr>
          <w:b/>
          <w:bCs/>
          <w:sz w:val="20"/>
          <w:szCs w:val="20"/>
        </w:rPr>
        <w:t xml:space="preserve"> </w:t>
      </w:r>
      <w:r w:rsidRPr="00BC072A">
        <w:rPr>
          <w:b/>
          <w:bCs/>
          <w:sz w:val="20"/>
          <w:szCs w:val="20"/>
        </w:rPr>
        <w:t>Kasapović</w:t>
      </w:r>
      <w:r w:rsidR="00844DF3" w:rsidRPr="00BC072A">
        <w:rPr>
          <w:b/>
          <w:bCs/>
          <w:sz w:val="20"/>
          <w:szCs w:val="20"/>
        </w:rPr>
        <w:t xml:space="preserve"> </w:t>
      </w:r>
      <w:r w:rsidRPr="00BC072A">
        <w:rPr>
          <w:b/>
          <w:bCs/>
          <w:i/>
          <w:iCs/>
          <w:sz w:val="20"/>
          <w:szCs w:val="20"/>
        </w:rPr>
        <w:t>et al</w:t>
      </w:r>
      <w:r w:rsidRPr="00BC072A">
        <w:rPr>
          <w:b/>
          <w:bCs/>
          <w:sz w:val="20"/>
          <w:szCs w:val="20"/>
        </w:rPr>
        <w:t>.</w:t>
      </w:r>
      <w:r w:rsidR="00844DF3" w:rsidRPr="00BC072A">
        <w:rPr>
          <w:b/>
          <w:bCs/>
          <w:sz w:val="20"/>
          <w:szCs w:val="20"/>
        </w:rPr>
        <w:t xml:space="preserve">, </w:t>
      </w:r>
      <w:r w:rsidRPr="00BC072A">
        <w:rPr>
          <w:b/>
          <w:bCs/>
          <w:sz w:val="20"/>
          <w:szCs w:val="20"/>
        </w:rPr>
        <w:t>(2010)</w:t>
      </w:r>
      <w:r w:rsidR="00CC34AD" w:rsidRPr="00BC072A">
        <w:rPr>
          <w:sz w:val="20"/>
          <w:szCs w:val="20"/>
        </w:rPr>
        <w:t xml:space="preserve"> </w:t>
      </w:r>
      <w:r w:rsidRPr="00BC072A">
        <w:rPr>
          <w:sz w:val="20"/>
          <w:szCs w:val="20"/>
        </w:rPr>
        <w:t>reported that the decrease in catalase activity enhance the free radical activity in breast cancer patients and weak defense mechanism. However,</w:t>
      </w:r>
      <w:r w:rsidR="00844DF3" w:rsidRPr="00BC072A">
        <w:rPr>
          <w:b/>
          <w:bCs/>
          <w:sz w:val="20"/>
          <w:szCs w:val="20"/>
        </w:rPr>
        <w:t xml:space="preserve"> </w:t>
      </w:r>
      <w:r w:rsidRPr="00BC072A">
        <w:rPr>
          <w:b/>
          <w:bCs/>
          <w:sz w:val="20"/>
          <w:szCs w:val="20"/>
        </w:rPr>
        <w:t>Tas</w:t>
      </w:r>
      <w:r w:rsidR="00844DF3" w:rsidRPr="00BC072A">
        <w:rPr>
          <w:b/>
          <w:bCs/>
          <w:i/>
          <w:iCs/>
          <w:sz w:val="20"/>
          <w:szCs w:val="20"/>
        </w:rPr>
        <w:t xml:space="preserve"> </w:t>
      </w:r>
      <w:r w:rsidRPr="00BC072A">
        <w:rPr>
          <w:b/>
          <w:bCs/>
          <w:i/>
          <w:iCs/>
          <w:sz w:val="20"/>
          <w:szCs w:val="20"/>
        </w:rPr>
        <w:t>et al.</w:t>
      </w:r>
      <w:r w:rsidR="00844DF3" w:rsidRPr="00BC072A">
        <w:rPr>
          <w:b/>
          <w:bCs/>
          <w:i/>
          <w:iCs/>
          <w:sz w:val="20"/>
          <w:szCs w:val="20"/>
        </w:rPr>
        <w:t>,</w:t>
      </w:r>
      <w:r w:rsidRPr="00BC072A">
        <w:rPr>
          <w:b/>
          <w:bCs/>
          <w:i/>
          <w:iCs/>
          <w:sz w:val="20"/>
          <w:szCs w:val="20"/>
        </w:rPr>
        <w:t xml:space="preserve"> </w:t>
      </w:r>
      <w:r w:rsidRPr="00BC072A">
        <w:rPr>
          <w:b/>
          <w:bCs/>
          <w:sz w:val="20"/>
          <w:szCs w:val="20"/>
        </w:rPr>
        <w:t>(2005)</w:t>
      </w:r>
      <w:r w:rsidRPr="00BC072A">
        <w:rPr>
          <w:sz w:val="20"/>
          <w:szCs w:val="20"/>
        </w:rPr>
        <w:t xml:space="preserve"> reported that CAT activity was lower in breast cancer tissue than in the control tissue and related this to the role of CAT in detoxifying H</w:t>
      </w:r>
      <w:r w:rsidRPr="00BC072A">
        <w:rPr>
          <w:sz w:val="20"/>
          <w:szCs w:val="20"/>
          <w:vertAlign w:val="subscript"/>
        </w:rPr>
        <w:t>2</w:t>
      </w:r>
      <w:r w:rsidRPr="00BC072A">
        <w:rPr>
          <w:sz w:val="20"/>
          <w:szCs w:val="20"/>
        </w:rPr>
        <w:t>O</w:t>
      </w:r>
      <w:r w:rsidRPr="00BC072A">
        <w:rPr>
          <w:sz w:val="20"/>
          <w:szCs w:val="20"/>
          <w:vertAlign w:val="subscript"/>
        </w:rPr>
        <w:t>2</w:t>
      </w:r>
      <w:r w:rsidRPr="00BC072A">
        <w:rPr>
          <w:sz w:val="20"/>
          <w:szCs w:val="20"/>
        </w:rPr>
        <w:t xml:space="preserve"> into H</w:t>
      </w:r>
      <w:r w:rsidRPr="00BC072A">
        <w:rPr>
          <w:sz w:val="20"/>
          <w:szCs w:val="20"/>
          <w:vertAlign w:val="subscript"/>
        </w:rPr>
        <w:t>2</w:t>
      </w:r>
      <w:r w:rsidRPr="00BC072A">
        <w:rPr>
          <w:sz w:val="20"/>
          <w:szCs w:val="20"/>
        </w:rPr>
        <w:t xml:space="preserve">O completely that might be accumulatedin </w:t>
      </w:r>
      <w:r w:rsidRPr="00BC072A">
        <w:rPr>
          <w:color w:val="231F20"/>
          <w:sz w:val="20"/>
          <w:szCs w:val="20"/>
        </w:rPr>
        <w:t>breast cancer tissue</w:t>
      </w:r>
      <w:r w:rsidR="009E77D8" w:rsidRPr="00BC072A">
        <w:rPr>
          <w:color w:val="231F20"/>
          <w:sz w:val="20"/>
          <w:szCs w:val="20"/>
        </w:rPr>
        <w:t xml:space="preserve"> </w:t>
      </w:r>
      <w:r w:rsidRPr="00BC072A">
        <w:rPr>
          <w:color w:val="231F20"/>
          <w:sz w:val="20"/>
          <w:szCs w:val="20"/>
        </w:rPr>
        <w:t xml:space="preserve">and </w:t>
      </w:r>
      <w:r w:rsidRPr="00BC072A">
        <w:rPr>
          <w:sz w:val="20"/>
          <w:szCs w:val="20"/>
        </w:rPr>
        <w:t xml:space="preserve">resulting in higher production of the OH– radical, which was supported by the higher production of MDA contents. </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Superoxide dismutase (SOD) was the first characterized antioxidant enzymes (</w:t>
      </w:r>
      <w:r w:rsidRPr="00BC072A">
        <w:rPr>
          <w:b/>
          <w:bCs/>
          <w:sz w:val="20"/>
          <w:szCs w:val="20"/>
        </w:rPr>
        <w:t>McCord and Fridovich, 1969</w:t>
      </w:r>
      <w:r w:rsidRPr="00BC072A">
        <w:rPr>
          <w:sz w:val="20"/>
          <w:szCs w:val="20"/>
        </w:rPr>
        <w:t xml:space="preserve">). It is considered as a primary antioxidant enzyme; since </w:t>
      </w:r>
      <w:r w:rsidR="00CC34AD" w:rsidRPr="00BC072A">
        <w:rPr>
          <w:sz w:val="20"/>
          <w:szCs w:val="20"/>
        </w:rPr>
        <w:t>it involved</w:t>
      </w:r>
      <w:r w:rsidRPr="00BC072A">
        <w:rPr>
          <w:sz w:val="20"/>
          <w:szCs w:val="20"/>
        </w:rPr>
        <w:t xml:space="preserve"> in direct elimination of reactive oxygen metabolites so act as anti-carcinogens and inhibitors of carcinogenesis </w:t>
      </w:r>
      <w:r w:rsidRPr="00BC072A">
        <w:rPr>
          <w:b/>
          <w:bCs/>
          <w:sz w:val="20"/>
          <w:szCs w:val="20"/>
        </w:rPr>
        <w:t xml:space="preserve">(Prabasheela </w:t>
      </w:r>
      <w:r w:rsidRPr="00BC072A">
        <w:rPr>
          <w:b/>
          <w:bCs/>
          <w:i/>
          <w:iCs/>
          <w:sz w:val="20"/>
          <w:szCs w:val="20"/>
        </w:rPr>
        <w:t>et al.,</w:t>
      </w:r>
      <w:r w:rsidRPr="00BC072A">
        <w:rPr>
          <w:b/>
          <w:bCs/>
          <w:sz w:val="20"/>
          <w:szCs w:val="20"/>
        </w:rPr>
        <w:t xml:space="preserve"> 2011).</w:t>
      </w:r>
      <w:r w:rsidRPr="00BC072A">
        <w:rPr>
          <w:sz w:val="20"/>
          <w:szCs w:val="20"/>
        </w:rPr>
        <w:t xml:space="preserve"> In the present study, the mean value of serum SOD</w:t>
      </w:r>
      <w:r w:rsidR="009B2854" w:rsidRPr="00BC072A">
        <w:rPr>
          <w:sz w:val="20"/>
          <w:szCs w:val="20"/>
        </w:rPr>
        <w:t xml:space="preserve"> </w:t>
      </w:r>
      <w:r w:rsidRPr="00BC072A">
        <w:rPr>
          <w:sz w:val="20"/>
          <w:szCs w:val="20"/>
        </w:rPr>
        <w:t>levels recorde</w:t>
      </w:r>
      <w:r w:rsidR="009B2854" w:rsidRPr="00BC072A">
        <w:rPr>
          <w:sz w:val="20"/>
          <w:szCs w:val="20"/>
        </w:rPr>
        <w:t>d a highly significant increase</w:t>
      </w:r>
      <w:r w:rsidRPr="00BC072A">
        <w:rPr>
          <w:sz w:val="20"/>
          <w:szCs w:val="20"/>
        </w:rPr>
        <w:t xml:space="preserve"> in the breast cancer and high risk groups as compared to the control group.</w:t>
      </w:r>
    </w:p>
    <w:p w:rsidR="0072002D" w:rsidRPr="00BC072A" w:rsidRDefault="0072002D" w:rsidP="00FB531F">
      <w:pPr>
        <w:pStyle w:val="NormalWeb"/>
        <w:snapToGrid w:val="0"/>
        <w:spacing w:before="0" w:beforeAutospacing="0" w:after="0" w:afterAutospacing="0"/>
        <w:ind w:firstLine="425"/>
        <w:jc w:val="both"/>
        <w:rPr>
          <w:sz w:val="20"/>
          <w:szCs w:val="20"/>
          <w:shd w:val="clear" w:color="auto" w:fill="FCFCFC"/>
        </w:rPr>
      </w:pPr>
      <w:r w:rsidRPr="00BC072A">
        <w:rPr>
          <w:sz w:val="20"/>
          <w:szCs w:val="20"/>
        </w:rPr>
        <w:t xml:space="preserve">Our results are in </w:t>
      </w:r>
      <w:r w:rsidRPr="00BC072A">
        <w:rPr>
          <w:sz w:val="20"/>
          <w:szCs w:val="20"/>
          <w:shd w:val="clear" w:color="auto" w:fill="FFFFFF"/>
        </w:rPr>
        <w:t>consistent wit</w:t>
      </w:r>
      <w:r w:rsidRPr="00BC072A">
        <w:rPr>
          <w:rFonts w:eastAsia="Arial"/>
          <w:sz w:val="20"/>
          <w:szCs w:val="20"/>
          <w:shd w:val="clear" w:color="auto" w:fill="FFFFFF"/>
        </w:rPr>
        <w:t xml:space="preserve">h </w:t>
      </w:r>
      <w:r w:rsidRPr="00BC072A">
        <w:rPr>
          <w:b/>
          <w:bCs/>
          <w:sz w:val="20"/>
          <w:szCs w:val="20"/>
        </w:rPr>
        <w:t>Koksoy</w:t>
      </w:r>
      <w:r w:rsidR="00CC34AD" w:rsidRPr="00BC072A">
        <w:rPr>
          <w:b/>
          <w:bCs/>
          <w:sz w:val="20"/>
          <w:szCs w:val="20"/>
        </w:rPr>
        <w:t xml:space="preserve"> </w:t>
      </w:r>
      <w:r w:rsidRPr="00BC072A">
        <w:rPr>
          <w:b/>
          <w:bCs/>
          <w:i/>
          <w:iCs/>
          <w:sz w:val="20"/>
          <w:szCs w:val="20"/>
        </w:rPr>
        <w:t>et al</w:t>
      </w:r>
      <w:r w:rsidR="008A6ACE" w:rsidRPr="00BC072A">
        <w:rPr>
          <w:b/>
          <w:bCs/>
          <w:i/>
          <w:iCs/>
          <w:sz w:val="20"/>
          <w:szCs w:val="20"/>
        </w:rPr>
        <w:t>.</w:t>
      </w:r>
      <w:r w:rsidR="00CC34AD" w:rsidRPr="00BC072A">
        <w:rPr>
          <w:b/>
          <w:bCs/>
          <w:i/>
          <w:iCs/>
          <w:sz w:val="20"/>
          <w:szCs w:val="20"/>
        </w:rPr>
        <w:t xml:space="preserve">, </w:t>
      </w:r>
      <w:r w:rsidRPr="00BC072A">
        <w:rPr>
          <w:b/>
          <w:bCs/>
          <w:sz w:val="20"/>
          <w:szCs w:val="20"/>
        </w:rPr>
        <w:t xml:space="preserve">(1997) and </w:t>
      </w:r>
      <w:r w:rsidRPr="00BC072A">
        <w:rPr>
          <w:b/>
          <w:bCs/>
          <w:sz w:val="20"/>
          <w:szCs w:val="20"/>
          <w:shd w:val="clear" w:color="auto" w:fill="FFFFFF"/>
        </w:rPr>
        <w:t xml:space="preserve">Ray </w:t>
      </w:r>
      <w:r w:rsidR="008A6ACE" w:rsidRPr="00BC072A">
        <w:rPr>
          <w:b/>
          <w:bCs/>
          <w:i/>
          <w:iCs/>
          <w:sz w:val="20"/>
          <w:szCs w:val="20"/>
          <w:shd w:val="clear" w:color="auto" w:fill="FFFFFF"/>
        </w:rPr>
        <w:t>et al.</w:t>
      </w:r>
      <w:r w:rsidR="00CC34AD" w:rsidRPr="00BC072A">
        <w:rPr>
          <w:b/>
          <w:bCs/>
          <w:i/>
          <w:iCs/>
          <w:sz w:val="20"/>
          <w:szCs w:val="20"/>
          <w:shd w:val="clear" w:color="auto" w:fill="FFFFFF"/>
        </w:rPr>
        <w:t xml:space="preserve">, </w:t>
      </w:r>
      <w:r w:rsidRPr="00BC072A">
        <w:rPr>
          <w:b/>
          <w:bCs/>
          <w:i/>
          <w:iCs/>
          <w:sz w:val="20"/>
          <w:szCs w:val="20"/>
          <w:shd w:val="clear" w:color="auto" w:fill="FFFFFF"/>
        </w:rPr>
        <w:t>(2000)</w:t>
      </w:r>
      <w:r w:rsidRPr="00BC072A">
        <w:rPr>
          <w:sz w:val="20"/>
          <w:szCs w:val="20"/>
        </w:rPr>
        <w:t xml:space="preserve"> who reported significantly increased SOD activities in benign and malignant breast diseases. It was believed that higher H</w:t>
      </w:r>
      <w:r w:rsidRPr="00BC072A">
        <w:rPr>
          <w:sz w:val="20"/>
          <w:szCs w:val="20"/>
          <w:vertAlign w:val="subscript"/>
        </w:rPr>
        <w:t>2</w:t>
      </w:r>
      <w:r w:rsidRPr="00BC072A">
        <w:rPr>
          <w:sz w:val="20"/>
          <w:szCs w:val="20"/>
        </w:rPr>
        <w:t>O</w:t>
      </w:r>
      <w:r w:rsidRPr="00BC072A">
        <w:rPr>
          <w:sz w:val="20"/>
          <w:szCs w:val="20"/>
          <w:vertAlign w:val="subscript"/>
        </w:rPr>
        <w:t>2</w:t>
      </w:r>
      <w:r w:rsidRPr="00BC072A">
        <w:rPr>
          <w:sz w:val="20"/>
          <w:szCs w:val="20"/>
        </w:rPr>
        <w:t xml:space="preserve"> production in BC patients might be due to higher production O</w:t>
      </w:r>
      <w:r w:rsidRPr="00BC072A">
        <w:rPr>
          <w:sz w:val="20"/>
          <w:szCs w:val="20"/>
          <w:vertAlign w:val="subscript"/>
        </w:rPr>
        <w:t>2</w:t>
      </w:r>
      <w:r w:rsidRPr="00BC072A">
        <w:rPr>
          <w:sz w:val="20"/>
          <w:szCs w:val="20"/>
          <w:vertAlign w:val="superscript"/>
        </w:rPr>
        <w:t xml:space="preserve">− </w:t>
      </w:r>
      <w:r w:rsidRPr="00BC072A">
        <w:rPr>
          <w:sz w:val="20"/>
          <w:szCs w:val="20"/>
        </w:rPr>
        <w:t xml:space="preserve">and elevated SOD activity. </w:t>
      </w:r>
      <w:r w:rsidRPr="00BC072A">
        <w:rPr>
          <w:sz w:val="20"/>
          <w:szCs w:val="20"/>
          <w:shd w:val="clear" w:color="auto" w:fill="FCFCFC"/>
        </w:rPr>
        <w:t>The results of this study suggested that reactive oxygen metabolites may play a pathogenetic role in both benign and malignant tumor development, which is reflected by the change in SOD activity.</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shd w:val="clear" w:color="auto" w:fill="FCFCFC"/>
        </w:rPr>
        <w:t>O</w:t>
      </w:r>
      <w:r w:rsidRPr="00BC072A">
        <w:rPr>
          <w:sz w:val="20"/>
          <w:szCs w:val="20"/>
        </w:rPr>
        <w:t>n the contrary,</w:t>
      </w:r>
      <w:r w:rsidR="00CC34AD" w:rsidRPr="00BC072A">
        <w:rPr>
          <w:b/>
          <w:bCs/>
          <w:sz w:val="20"/>
          <w:szCs w:val="20"/>
        </w:rPr>
        <w:t xml:space="preserve"> </w:t>
      </w:r>
      <w:r w:rsidRPr="00BC072A">
        <w:rPr>
          <w:b/>
          <w:bCs/>
          <w:sz w:val="20"/>
          <w:szCs w:val="20"/>
        </w:rPr>
        <w:t>Sinha</w:t>
      </w:r>
      <w:r w:rsidR="00CC34AD" w:rsidRPr="00BC072A">
        <w:rPr>
          <w:b/>
          <w:bCs/>
          <w:sz w:val="20"/>
          <w:szCs w:val="20"/>
        </w:rPr>
        <w:t xml:space="preserve"> </w:t>
      </w:r>
      <w:r w:rsidRPr="00BC072A">
        <w:rPr>
          <w:b/>
          <w:bCs/>
          <w:i/>
          <w:iCs/>
          <w:sz w:val="20"/>
          <w:szCs w:val="20"/>
        </w:rPr>
        <w:t>et al</w:t>
      </w:r>
      <w:r w:rsidR="008A6ACE" w:rsidRPr="00BC072A">
        <w:rPr>
          <w:b/>
          <w:bCs/>
          <w:i/>
          <w:iCs/>
          <w:sz w:val="20"/>
          <w:szCs w:val="20"/>
        </w:rPr>
        <w:t>.</w:t>
      </w:r>
      <w:r w:rsidR="00E804D3" w:rsidRPr="00BC072A">
        <w:rPr>
          <w:b/>
          <w:bCs/>
          <w:i/>
          <w:iCs/>
          <w:sz w:val="20"/>
          <w:szCs w:val="20"/>
        </w:rPr>
        <w:t>,</w:t>
      </w:r>
      <w:r w:rsidRPr="00BC072A">
        <w:rPr>
          <w:b/>
          <w:bCs/>
          <w:i/>
          <w:iCs/>
          <w:sz w:val="20"/>
          <w:szCs w:val="20"/>
        </w:rPr>
        <w:t xml:space="preserve"> </w:t>
      </w:r>
      <w:r w:rsidRPr="00BC072A">
        <w:rPr>
          <w:b/>
          <w:bCs/>
          <w:sz w:val="20"/>
          <w:szCs w:val="20"/>
        </w:rPr>
        <w:t>(2009</w:t>
      </w:r>
      <w:r w:rsidRPr="00BC072A">
        <w:rPr>
          <w:sz w:val="20"/>
          <w:szCs w:val="20"/>
        </w:rPr>
        <w:t xml:space="preserve">) and </w:t>
      </w:r>
      <w:r w:rsidRPr="00BC072A">
        <w:rPr>
          <w:b/>
          <w:bCs/>
          <w:sz w:val="20"/>
          <w:szCs w:val="20"/>
          <w:shd w:val="clear" w:color="auto" w:fill="FFFFFF"/>
        </w:rPr>
        <w:t>Prabasheela</w:t>
      </w:r>
      <w:r w:rsidR="00CC34AD" w:rsidRPr="00BC072A">
        <w:rPr>
          <w:b/>
          <w:bCs/>
          <w:i/>
          <w:iCs/>
          <w:sz w:val="20"/>
          <w:szCs w:val="20"/>
          <w:shd w:val="clear" w:color="auto" w:fill="FFFFFF"/>
        </w:rPr>
        <w:t xml:space="preserve"> </w:t>
      </w:r>
      <w:r w:rsidRPr="00BC072A">
        <w:rPr>
          <w:b/>
          <w:bCs/>
          <w:i/>
          <w:iCs/>
          <w:sz w:val="20"/>
          <w:szCs w:val="20"/>
          <w:shd w:val="clear" w:color="auto" w:fill="FFFFFF"/>
        </w:rPr>
        <w:t xml:space="preserve">et </w:t>
      </w:r>
      <w:r w:rsidR="008A6ACE" w:rsidRPr="00BC072A">
        <w:rPr>
          <w:b/>
          <w:bCs/>
          <w:i/>
          <w:iCs/>
          <w:sz w:val="20"/>
          <w:szCs w:val="20"/>
          <w:shd w:val="clear" w:color="auto" w:fill="FFFFFF"/>
        </w:rPr>
        <w:t>al.</w:t>
      </w:r>
      <w:r w:rsidR="00E804D3" w:rsidRPr="00BC072A">
        <w:rPr>
          <w:b/>
          <w:bCs/>
          <w:i/>
          <w:iCs/>
          <w:sz w:val="20"/>
          <w:szCs w:val="20"/>
          <w:shd w:val="clear" w:color="auto" w:fill="FFFFFF"/>
        </w:rPr>
        <w:t>,</w:t>
      </w:r>
      <w:r w:rsidRPr="00BC072A">
        <w:rPr>
          <w:b/>
          <w:bCs/>
          <w:i/>
          <w:iCs/>
          <w:sz w:val="20"/>
          <w:szCs w:val="20"/>
          <w:shd w:val="clear" w:color="auto" w:fill="FFFFFF"/>
        </w:rPr>
        <w:t xml:space="preserve"> </w:t>
      </w:r>
      <w:r w:rsidRPr="00BC072A">
        <w:rPr>
          <w:b/>
          <w:bCs/>
          <w:sz w:val="20"/>
          <w:szCs w:val="20"/>
          <w:shd w:val="clear" w:color="auto" w:fill="FFFFFF"/>
        </w:rPr>
        <w:t>(2011)</w:t>
      </w:r>
      <w:r w:rsidR="00CC34AD" w:rsidRPr="00BC072A">
        <w:rPr>
          <w:sz w:val="20"/>
          <w:szCs w:val="20"/>
        </w:rPr>
        <w:t xml:space="preserve"> </w:t>
      </w:r>
      <w:r w:rsidRPr="00BC072A">
        <w:rPr>
          <w:sz w:val="20"/>
          <w:szCs w:val="20"/>
        </w:rPr>
        <w:t xml:space="preserve">found that SOD activity were lower in breast cancer </w:t>
      </w:r>
      <w:r w:rsidR="00CC34AD" w:rsidRPr="00BC072A">
        <w:rPr>
          <w:sz w:val="20"/>
          <w:szCs w:val="20"/>
        </w:rPr>
        <w:t>patient's</w:t>
      </w:r>
      <w:r w:rsidRPr="00BC072A">
        <w:rPr>
          <w:sz w:val="20"/>
          <w:szCs w:val="20"/>
        </w:rPr>
        <w:t xml:space="preserve"> when</w:t>
      </w:r>
      <w:r w:rsidR="009B2854" w:rsidRPr="00BC072A">
        <w:rPr>
          <w:color w:val="000000"/>
          <w:sz w:val="20"/>
          <w:szCs w:val="20"/>
        </w:rPr>
        <w:t xml:space="preserve"> </w:t>
      </w:r>
      <w:r w:rsidRPr="00BC072A">
        <w:rPr>
          <w:color w:val="000000"/>
          <w:sz w:val="20"/>
          <w:szCs w:val="20"/>
        </w:rPr>
        <w:t xml:space="preserve">compared to control. They have demonstrated in their study that the reduction in SOD activities increases the toxic effect of O2 and might lead to cellular damage. However, the low activity of SOD was in accordance with the previous record </w:t>
      </w:r>
      <w:r w:rsidRPr="00BC072A">
        <w:rPr>
          <w:sz w:val="20"/>
          <w:szCs w:val="20"/>
        </w:rPr>
        <w:t xml:space="preserve">by </w:t>
      </w:r>
      <w:r w:rsidRPr="00BC072A">
        <w:rPr>
          <w:b/>
          <w:bCs/>
          <w:sz w:val="20"/>
          <w:szCs w:val="20"/>
        </w:rPr>
        <w:t>Kumaraguruparan</w:t>
      </w:r>
      <w:r w:rsidR="00CC34AD" w:rsidRPr="00BC072A">
        <w:rPr>
          <w:b/>
          <w:bCs/>
          <w:sz w:val="20"/>
          <w:szCs w:val="20"/>
        </w:rPr>
        <w:t xml:space="preserve"> </w:t>
      </w:r>
      <w:r w:rsidRPr="00BC072A">
        <w:rPr>
          <w:b/>
          <w:bCs/>
          <w:i/>
          <w:iCs/>
          <w:sz w:val="20"/>
          <w:szCs w:val="20"/>
        </w:rPr>
        <w:t>et al.</w:t>
      </w:r>
      <w:r w:rsidR="00CC34AD" w:rsidRPr="00BC072A">
        <w:rPr>
          <w:b/>
          <w:bCs/>
          <w:i/>
          <w:iCs/>
          <w:sz w:val="20"/>
          <w:szCs w:val="20"/>
        </w:rPr>
        <w:t>,</w:t>
      </w:r>
      <w:r w:rsidRPr="00BC072A">
        <w:rPr>
          <w:b/>
          <w:bCs/>
          <w:i/>
          <w:iCs/>
          <w:sz w:val="20"/>
          <w:szCs w:val="20"/>
        </w:rPr>
        <w:t xml:space="preserve"> </w:t>
      </w:r>
      <w:r w:rsidRPr="00BC072A">
        <w:rPr>
          <w:b/>
          <w:bCs/>
          <w:sz w:val="20"/>
          <w:szCs w:val="20"/>
        </w:rPr>
        <w:t>(2002)</w:t>
      </w:r>
      <w:r w:rsidRPr="00BC072A">
        <w:rPr>
          <w:b/>
          <w:bCs/>
          <w:i/>
          <w:iCs/>
          <w:sz w:val="20"/>
          <w:szCs w:val="20"/>
        </w:rPr>
        <w:t xml:space="preserve"> </w:t>
      </w:r>
      <w:r w:rsidRPr="00BC072A">
        <w:rPr>
          <w:sz w:val="20"/>
          <w:szCs w:val="20"/>
        </w:rPr>
        <w:t xml:space="preserve">who reported an enhanced lipid peroxidation with concomitant depletion of antioxidants in breast cancer patients as compared to normal subjects and patients with </w:t>
      </w:r>
      <w:r w:rsidR="00CC34AD" w:rsidRPr="00BC072A">
        <w:rPr>
          <w:sz w:val="20"/>
          <w:szCs w:val="20"/>
        </w:rPr>
        <w:t>fibroadenoma</w:t>
      </w:r>
      <w:r w:rsidRPr="00BC072A">
        <w:rPr>
          <w:sz w:val="20"/>
          <w:szCs w:val="20"/>
        </w:rPr>
        <w:t xml:space="preserve"> similar pattern of changes was seen in fibroadenoma (high risk) patients as compared to the corresponding normal subjects.</w:t>
      </w:r>
      <w:r w:rsidR="009B2854" w:rsidRPr="00BC072A">
        <w:rPr>
          <w:sz w:val="20"/>
          <w:szCs w:val="20"/>
        </w:rPr>
        <w:t xml:space="preserve"> </w:t>
      </w:r>
      <w:r w:rsidRPr="00BC072A">
        <w:rPr>
          <w:sz w:val="20"/>
          <w:szCs w:val="20"/>
        </w:rPr>
        <w:t>This study has revealed an imbalance in the redox status in patients with fibroadenoma and breast cancer patients.</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 xml:space="preserve">In recent study, </w:t>
      </w:r>
      <w:r w:rsidRPr="00BC072A">
        <w:rPr>
          <w:b/>
          <w:bCs/>
          <w:sz w:val="20"/>
          <w:szCs w:val="20"/>
        </w:rPr>
        <w:t>Qebesy</w:t>
      </w:r>
      <w:r w:rsidR="00CC34AD" w:rsidRPr="00BC072A">
        <w:rPr>
          <w:b/>
          <w:bCs/>
          <w:i/>
          <w:iCs/>
          <w:sz w:val="20"/>
          <w:szCs w:val="20"/>
        </w:rPr>
        <w:t xml:space="preserve"> </w:t>
      </w:r>
      <w:r w:rsidRPr="00BC072A">
        <w:rPr>
          <w:b/>
          <w:bCs/>
          <w:i/>
          <w:iCs/>
          <w:sz w:val="20"/>
          <w:szCs w:val="20"/>
        </w:rPr>
        <w:t>et al.</w:t>
      </w:r>
      <w:r w:rsidR="00CC34AD" w:rsidRPr="00BC072A">
        <w:rPr>
          <w:b/>
          <w:bCs/>
          <w:i/>
          <w:iCs/>
          <w:sz w:val="20"/>
          <w:szCs w:val="20"/>
        </w:rPr>
        <w:t>,</w:t>
      </w:r>
      <w:r w:rsidRPr="00BC072A">
        <w:rPr>
          <w:b/>
          <w:bCs/>
          <w:i/>
          <w:iCs/>
          <w:sz w:val="20"/>
          <w:szCs w:val="20"/>
        </w:rPr>
        <w:t xml:space="preserve"> </w:t>
      </w:r>
      <w:r w:rsidRPr="00BC072A">
        <w:rPr>
          <w:b/>
          <w:bCs/>
          <w:sz w:val="20"/>
          <w:szCs w:val="20"/>
        </w:rPr>
        <w:t>(2015)</w:t>
      </w:r>
      <w:r w:rsidR="00CC34AD" w:rsidRPr="00BC072A">
        <w:rPr>
          <w:sz w:val="20"/>
          <w:szCs w:val="20"/>
        </w:rPr>
        <w:t xml:space="preserve"> </w:t>
      </w:r>
      <w:r w:rsidRPr="00BC072A">
        <w:rPr>
          <w:sz w:val="20"/>
          <w:szCs w:val="20"/>
        </w:rPr>
        <w:t xml:space="preserve">also reported that SOD </w:t>
      </w:r>
      <w:r w:rsidRPr="00BC072A">
        <w:rPr>
          <w:color w:val="000000"/>
          <w:sz w:val="20"/>
          <w:szCs w:val="20"/>
        </w:rPr>
        <w:t xml:space="preserve">activity was decreased in all grades of breast cancer tissues </w:t>
      </w:r>
      <w:r w:rsidRPr="00BC072A">
        <w:rPr>
          <w:sz w:val="20"/>
          <w:szCs w:val="20"/>
        </w:rPr>
        <w:t>in human</w:t>
      </w:r>
      <w:r w:rsidRPr="00BC072A">
        <w:rPr>
          <w:color w:val="000000"/>
          <w:sz w:val="20"/>
          <w:szCs w:val="20"/>
        </w:rPr>
        <w:t xml:space="preserve"> when compared to </w:t>
      </w:r>
      <w:r w:rsidRPr="00BC072A">
        <w:rPr>
          <w:color w:val="000000"/>
          <w:sz w:val="20"/>
          <w:szCs w:val="20"/>
        </w:rPr>
        <w:lastRenderedPageBreak/>
        <w:t xml:space="preserve">the control, and attributed </w:t>
      </w:r>
      <w:r w:rsidRPr="00BC072A">
        <w:rPr>
          <w:sz w:val="20"/>
          <w:szCs w:val="20"/>
        </w:rPr>
        <w:t xml:space="preserve">this to </w:t>
      </w:r>
      <w:r w:rsidRPr="00BC072A">
        <w:rPr>
          <w:color w:val="000000"/>
          <w:sz w:val="20"/>
          <w:szCs w:val="20"/>
        </w:rPr>
        <w:t>the increase in lipid peroxidation</w:t>
      </w:r>
      <w:r w:rsidR="009B2854" w:rsidRPr="00BC072A">
        <w:rPr>
          <w:color w:val="000000"/>
          <w:sz w:val="20"/>
          <w:szCs w:val="20"/>
        </w:rPr>
        <w:t xml:space="preserve"> </w:t>
      </w:r>
      <w:r w:rsidRPr="00BC072A">
        <w:rPr>
          <w:color w:val="000000"/>
          <w:sz w:val="20"/>
          <w:szCs w:val="20"/>
        </w:rPr>
        <w:t>that accompanied by decreased antioxidant status</w:t>
      </w:r>
      <w:r w:rsidRPr="00BC072A">
        <w:rPr>
          <w:b/>
          <w:bCs/>
          <w:i/>
          <w:iCs/>
          <w:sz w:val="20"/>
          <w:szCs w:val="20"/>
        </w:rPr>
        <w:t>.</w:t>
      </w:r>
      <w:r w:rsidR="00CC34AD" w:rsidRPr="00BC072A">
        <w:rPr>
          <w:sz w:val="20"/>
          <w:szCs w:val="20"/>
        </w:rPr>
        <w:t xml:space="preserve"> </w:t>
      </w:r>
      <w:r w:rsidRPr="00BC072A">
        <w:rPr>
          <w:sz w:val="20"/>
          <w:szCs w:val="20"/>
        </w:rPr>
        <w:t>However,</w:t>
      </w:r>
      <w:r w:rsidR="00CC34AD" w:rsidRPr="00BC072A">
        <w:rPr>
          <w:b/>
          <w:bCs/>
          <w:sz w:val="20"/>
          <w:szCs w:val="20"/>
        </w:rPr>
        <w:t xml:space="preserve"> </w:t>
      </w:r>
      <w:r w:rsidRPr="00BC072A">
        <w:rPr>
          <w:b/>
          <w:bCs/>
          <w:sz w:val="20"/>
          <w:szCs w:val="20"/>
        </w:rPr>
        <w:t>Yuksel</w:t>
      </w:r>
      <w:r w:rsidR="00CC34AD" w:rsidRPr="00BC072A">
        <w:rPr>
          <w:b/>
          <w:bCs/>
          <w:i/>
          <w:iCs/>
          <w:sz w:val="20"/>
          <w:szCs w:val="20"/>
        </w:rPr>
        <w:t xml:space="preserve"> </w:t>
      </w:r>
      <w:r w:rsidRPr="00BC072A">
        <w:rPr>
          <w:b/>
          <w:bCs/>
          <w:i/>
          <w:iCs/>
          <w:sz w:val="20"/>
          <w:szCs w:val="20"/>
        </w:rPr>
        <w:t>et al</w:t>
      </w:r>
      <w:r w:rsidRPr="00BC072A">
        <w:rPr>
          <w:b/>
          <w:bCs/>
          <w:sz w:val="20"/>
          <w:szCs w:val="20"/>
        </w:rPr>
        <w:t>.</w:t>
      </w:r>
      <w:r w:rsidR="00CC34AD" w:rsidRPr="00BC072A">
        <w:rPr>
          <w:b/>
          <w:bCs/>
          <w:sz w:val="20"/>
          <w:szCs w:val="20"/>
        </w:rPr>
        <w:t>,</w:t>
      </w:r>
      <w:r w:rsidRPr="00BC072A">
        <w:rPr>
          <w:b/>
          <w:bCs/>
          <w:sz w:val="20"/>
          <w:szCs w:val="20"/>
        </w:rPr>
        <w:t xml:space="preserve"> (2007</w:t>
      </w:r>
      <w:r w:rsidRPr="00BC072A">
        <w:rPr>
          <w:sz w:val="20"/>
          <w:szCs w:val="20"/>
        </w:rPr>
        <w:t>) reported that the SOD activities</w:t>
      </w:r>
      <w:r w:rsidR="009B2854" w:rsidRPr="00BC072A">
        <w:rPr>
          <w:sz w:val="20"/>
          <w:szCs w:val="20"/>
        </w:rPr>
        <w:t xml:space="preserve"> </w:t>
      </w:r>
      <w:r w:rsidRPr="00BC072A">
        <w:rPr>
          <w:sz w:val="20"/>
          <w:szCs w:val="20"/>
        </w:rPr>
        <w:t>between among the controls and the patients with</w:t>
      </w:r>
      <w:r w:rsidR="009B2854" w:rsidRPr="00BC072A">
        <w:rPr>
          <w:sz w:val="20"/>
          <w:szCs w:val="20"/>
        </w:rPr>
        <w:t xml:space="preserve"> </w:t>
      </w:r>
      <w:r w:rsidRPr="00BC072A">
        <w:rPr>
          <w:sz w:val="20"/>
          <w:szCs w:val="20"/>
        </w:rPr>
        <w:t>malignant and benign tumors were not statistically significant.</w:t>
      </w:r>
      <w:r w:rsidR="009B2854" w:rsidRPr="00BC072A">
        <w:rPr>
          <w:sz w:val="20"/>
          <w:szCs w:val="20"/>
        </w:rPr>
        <w:t xml:space="preserve"> </w:t>
      </w:r>
      <w:r w:rsidRPr="00BC072A">
        <w:rPr>
          <w:sz w:val="20"/>
          <w:szCs w:val="20"/>
        </w:rPr>
        <w:t>The specific SOD activity did not differ</w:t>
      </w:r>
      <w:r w:rsidR="009B2854" w:rsidRPr="00BC072A">
        <w:rPr>
          <w:sz w:val="20"/>
          <w:szCs w:val="20"/>
        </w:rPr>
        <w:t xml:space="preserve"> </w:t>
      </w:r>
      <w:r w:rsidRPr="00BC072A">
        <w:rPr>
          <w:sz w:val="20"/>
          <w:szCs w:val="20"/>
        </w:rPr>
        <w:t>between controls and the patients with fibroadenoma or fibrocystic disease.</w:t>
      </w:r>
      <w:r w:rsidR="00CC34AD" w:rsidRPr="00BC072A">
        <w:rPr>
          <w:sz w:val="20"/>
          <w:szCs w:val="20"/>
        </w:rPr>
        <w:t xml:space="preserve"> </w:t>
      </w:r>
      <w:r w:rsidRPr="00BC072A">
        <w:rPr>
          <w:sz w:val="20"/>
          <w:szCs w:val="20"/>
        </w:rPr>
        <w:t>Furthermore; there was no significant correlationamong the SOD activities and the tumor stages. Meanwhile,</w:t>
      </w:r>
      <w:r w:rsidR="00CC34AD" w:rsidRPr="00BC072A">
        <w:rPr>
          <w:b/>
          <w:bCs/>
          <w:sz w:val="20"/>
          <w:szCs w:val="20"/>
        </w:rPr>
        <w:t xml:space="preserve"> </w:t>
      </w:r>
      <w:r w:rsidRPr="00BC072A">
        <w:rPr>
          <w:b/>
          <w:bCs/>
          <w:sz w:val="20"/>
          <w:szCs w:val="20"/>
        </w:rPr>
        <w:t>SadatiZarrini</w:t>
      </w:r>
      <w:r w:rsidR="00CC34AD" w:rsidRPr="00BC072A">
        <w:rPr>
          <w:b/>
          <w:bCs/>
          <w:i/>
          <w:iCs/>
          <w:sz w:val="20"/>
          <w:szCs w:val="20"/>
        </w:rPr>
        <w:t xml:space="preserve"> </w:t>
      </w:r>
      <w:r w:rsidRPr="00BC072A">
        <w:rPr>
          <w:b/>
          <w:bCs/>
          <w:i/>
          <w:iCs/>
          <w:sz w:val="20"/>
          <w:szCs w:val="20"/>
        </w:rPr>
        <w:t>et al.</w:t>
      </w:r>
      <w:r w:rsidR="00CC34AD" w:rsidRPr="00BC072A">
        <w:rPr>
          <w:b/>
          <w:bCs/>
          <w:i/>
          <w:iCs/>
          <w:sz w:val="20"/>
          <w:szCs w:val="20"/>
        </w:rPr>
        <w:t>,</w:t>
      </w:r>
      <w:r w:rsidRPr="00BC072A">
        <w:rPr>
          <w:b/>
          <w:bCs/>
          <w:i/>
          <w:iCs/>
          <w:sz w:val="20"/>
          <w:szCs w:val="20"/>
        </w:rPr>
        <w:t xml:space="preserve"> </w:t>
      </w:r>
      <w:r w:rsidRPr="00BC072A">
        <w:rPr>
          <w:b/>
          <w:bCs/>
          <w:sz w:val="20"/>
          <w:szCs w:val="20"/>
        </w:rPr>
        <w:t xml:space="preserve">(2016) </w:t>
      </w:r>
      <w:r w:rsidRPr="00BC072A">
        <w:rPr>
          <w:sz w:val="20"/>
          <w:szCs w:val="20"/>
        </w:rPr>
        <w:t>demonstrated that there was no evidence of remarkable discrepancy in the status of glutathione peroxidase (GPX), catalase (CAT) and superoxide dismutase (SOD) levels in various stages of breast cancer. It seems that the severity of oxidative stress in different stages of breast cancer is similar to some extent.</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Interestingly, the current study</w:t>
      </w:r>
      <w:r w:rsidR="009B2854" w:rsidRPr="00BC072A">
        <w:rPr>
          <w:sz w:val="20"/>
          <w:szCs w:val="20"/>
        </w:rPr>
        <w:t xml:space="preserve"> </w:t>
      </w:r>
      <w:r w:rsidRPr="00BC072A">
        <w:rPr>
          <w:sz w:val="20"/>
          <w:szCs w:val="20"/>
        </w:rPr>
        <w:t>showed that the expression of TGF-B</w:t>
      </w:r>
      <w:r w:rsidR="007E3FA8" w:rsidRPr="00BC072A">
        <w:rPr>
          <w:sz w:val="20"/>
          <w:szCs w:val="20"/>
        </w:rPr>
        <w:t>, V</w:t>
      </w:r>
      <w:r w:rsidRPr="00BC072A">
        <w:rPr>
          <w:sz w:val="20"/>
          <w:szCs w:val="20"/>
        </w:rPr>
        <w:t>EGF and FOXP3 were positively correlate with</w:t>
      </w:r>
      <w:r w:rsidR="009B2854" w:rsidRPr="00BC072A">
        <w:rPr>
          <w:sz w:val="20"/>
          <w:szCs w:val="20"/>
        </w:rPr>
        <w:t xml:space="preserve"> </w:t>
      </w:r>
      <w:r w:rsidRPr="00BC072A">
        <w:rPr>
          <w:sz w:val="20"/>
          <w:szCs w:val="20"/>
        </w:rPr>
        <w:t>SOD levels in</w:t>
      </w:r>
      <w:r w:rsidR="009E77D8" w:rsidRPr="00BC072A">
        <w:rPr>
          <w:sz w:val="20"/>
          <w:szCs w:val="20"/>
        </w:rPr>
        <w:t xml:space="preserve"> </w:t>
      </w:r>
      <w:r w:rsidRPr="00BC072A">
        <w:rPr>
          <w:sz w:val="20"/>
          <w:szCs w:val="20"/>
        </w:rPr>
        <w:t xml:space="preserve">benign and breast cancer patients that agreed with </w:t>
      </w:r>
      <w:r w:rsidRPr="00BC072A">
        <w:rPr>
          <w:b/>
          <w:bCs/>
          <w:sz w:val="20"/>
          <w:szCs w:val="20"/>
        </w:rPr>
        <w:t>Yu</w:t>
      </w:r>
      <w:r w:rsidR="00E804D3" w:rsidRPr="00BC072A">
        <w:rPr>
          <w:b/>
          <w:bCs/>
          <w:i/>
          <w:iCs/>
          <w:sz w:val="20"/>
          <w:szCs w:val="20"/>
        </w:rPr>
        <w:t xml:space="preserve"> </w:t>
      </w:r>
      <w:r w:rsidRPr="00BC072A">
        <w:rPr>
          <w:b/>
          <w:bCs/>
          <w:i/>
          <w:iCs/>
          <w:sz w:val="20"/>
          <w:szCs w:val="20"/>
        </w:rPr>
        <w:t>et al</w:t>
      </w:r>
      <w:r w:rsidRPr="00BC072A">
        <w:rPr>
          <w:b/>
          <w:bCs/>
          <w:sz w:val="20"/>
          <w:szCs w:val="20"/>
        </w:rPr>
        <w:t>.</w:t>
      </w:r>
      <w:r w:rsidR="00E804D3" w:rsidRPr="00BC072A">
        <w:rPr>
          <w:b/>
          <w:bCs/>
          <w:sz w:val="20"/>
          <w:szCs w:val="20"/>
        </w:rPr>
        <w:t>,</w:t>
      </w:r>
      <w:r w:rsidRPr="00BC072A">
        <w:rPr>
          <w:b/>
          <w:bCs/>
          <w:sz w:val="20"/>
          <w:szCs w:val="20"/>
        </w:rPr>
        <w:t xml:space="preserve"> (2008) </w:t>
      </w:r>
      <w:r w:rsidRPr="00BC072A">
        <w:rPr>
          <w:sz w:val="20"/>
          <w:szCs w:val="20"/>
        </w:rPr>
        <w:t>who</w:t>
      </w:r>
      <w:r w:rsidR="009B2854" w:rsidRPr="00BC072A">
        <w:rPr>
          <w:sz w:val="20"/>
          <w:szCs w:val="20"/>
        </w:rPr>
        <w:t xml:space="preserve"> </w:t>
      </w:r>
      <w:r w:rsidRPr="00BC072A">
        <w:rPr>
          <w:sz w:val="20"/>
          <w:szCs w:val="20"/>
        </w:rPr>
        <w:t>revealed</w:t>
      </w:r>
      <w:r w:rsidR="009B2854" w:rsidRPr="00BC072A">
        <w:rPr>
          <w:sz w:val="20"/>
          <w:szCs w:val="20"/>
        </w:rPr>
        <w:t xml:space="preserve"> </w:t>
      </w:r>
      <w:r w:rsidRPr="00BC072A">
        <w:rPr>
          <w:sz w:val="20"/>
          <w:szCs w:val="20"/>
        </w:rPr>
        <w:t>a positive relationship between VEGF-C</w:t>
      </w:r>
      <w:r w:rsidR="009E77D8" w:rsidRPr="00BC072A">
        <w:rPr>
          <w:sz w:val="20"/>
          <w:szCs w:val="20"/>
        </w:rPr>
        <w:t xml:space="preserve"> </w:t>
      </w:r>
      <w:r w:rsidRPr="00BC072A">
        <w:rPr>
          <w:sz w:val="20"/>
          <w:szCs w:val="20"/>
        </w:rPr>
        <w:t>and Sod3 in</w:t>
      </w:r>
      <w:r w:rsidR="009B2854" w:rsidRPr="00BC072A">
        <w:rPr>
          <w:sz w:val="20"/>
          <w:szCs w:val="20"/>
        </w:rPr>
        <w:t xml:space="preserve"> </w:t>
      </w:r>
      <w:r w:rsidRPr="00BC072A">
        <w:rPr>
          <w:sz w:val="20"/>
          <w:szCs w:val="20"/>
        </w:rPr>
        <w:t xml:space="preserve">breast tumors. Furthermore, </w:t>
      </w:r>
      <w:r w:rsidRPr="00BC072A">
        <w:rPr>
          <w:b/>
          <w:bCs/>
          <w:sz w:val="20"/>
          <w:szCs w:val="20"/>
        </w:rPr>
        <w:t>Wang</w:t>
      </w:r>
      <w:r w:rsidR="00E804D3" w:rsidRPr="00BC072A">
        <w:rPr>
          <w:b/>
          <w:bCs/>
          <w:i/>
          <w:iCs/>
          <w:sz w:val="20"/>
          <w:szCs w:val="20"/>
        </w:rPr>
        <w:t xml:space="preserve"> </w:t>
      </w:r>
      <w:r w:rsidRPr="00BC072A">
        <w:rPr>
          <w:b/>
          <w:bCs/>
          <w:i/>
          <w:iCs/>
          <w:sz w:val="20"/>
          <w:szCs w:val="20"/>
        </w:rPr>
        <w:t>et al.</w:t>
      </w:r>
      <w:r w:rsidR="00E804D3" w:rsidRPr="00BC072A">
        <w:rPr>
          <w:b/>
          <w:bCs/>
          <w:i/>
          <w:iCs/>
          <w:sz w:val="20"/>
          <w:szCs w:val="20"/>
        </w:rPr>
        <w:t>,</w:t>
      </w:r>
      <w:r w:rsidRPr="00BC072A">
        <w:rPr>
          <w:b/>
          <w:bCs/>
          <w:i/>
          <w:iCs/>
          <w:sz w:val="20"/>
          <w:szCs w:val="20"/>
        </w:rPr>
        <w:t xml:space="preserve"> </w:t>
      </w:r>
      <w:r w:rsidRPr="00BC072A">
        <w:rPr>
          <w:b/>
          <w:bCs/>
          <w:sz w:val="20"/>
          <w:szCs w:val="20"/>
        </w:rPr>
        <w:t>(2014</w:t>
      </w:r>
      <w:r w:rsidR="00CC34AD" w:rsidRPr="00BC072A">
        <w:rPr>
          <w:sz w:val="20"/>
          <w:szCs w:val="20"/>
        </w:rPr>
        <w:t>) determined</w:t>
      </w:r>
      <w:r w:rsidRPr="00BC072A">
        <w:rPr>
          <w:sz w:val="20"/>
          <w:szCs w:val="20"/>
        </w:rPr>
        <w:t xml:space="preserve"> the mechanism by which VEGF regulates the response to oxidative stress</w:t>
      </w:r>
      <w:r w:rsidR="007E3FA8" w:rsidRPr="00BC072A">
        <w:rPr>
          <w:sz w:val="20"/>
          <w:szCs w:val="20"/>
        </w:rPr>
        <w:t>, v</w:t>
      </w:r>
      <w:r w:rsidRPr="00BC072A">
        <w:rPr>
          <w:sz w:val="20"/>
          <w:szCs w:val="20"/>
        </w:rPr>
        <w:t>ia regulation of Sod3expression. Importantly, Sod3 downstream of VEGF is required for tumor growth and</w:t>
      </w:r>
      <w:r w:rsidR="009B2854" w:rsidRPr="00BC072A">
        <w:rPr>
          <w:sz w:val="20"/>
          <w:szCs w:val="20"/>
        </w:rPr>
        <w:t xml:space="preserve"> </w:t>
      </w:r>
      <w:r w:rsidRPr="00BC072A">
        <w:rPr>
          <w:sz w:val="20"/>
          <w:szCs w:val="20"/>
        </w:rPr>
        <w:t xml:space="preserve">metastasis in the mammary </w:t>
      </w:r>
      <w:r w:rsidR="00CC34AD" w:rsidRPr="00BC072A">
        <w:rPr>
          <w:sz w:val="20"/>
          <w:szCs w:val="20"/>
        </w:rPr>
        <w:t>orthotropic</w:t>
      </w:r>
      <w:r w:rsidRPr="00BC072A">
        <w:rPr>
          <w:sz w:val="20"/>
          <w:szCs w:val="20"/>
        </w:rPr>
        <w:t xml:space="preserve"> xenograft model, providing evidence that VEGF mediates breast cancermetastasis in part through regulating ROS. It is possible that VEGF stimulates antioxidant</w:t>
      </w:r>
      <w:r w:rsidR="009B2854" w:rsidRPr="00BC072A">
        <w:rPr>
          <w:sz w:val="20"/>
          <w:szCs w:val="20"/>
        </w:rPr>
        <w:t xml:space="preserve"> </w:t>
      </w:r>
      <w:r w:rsidRPr="00BC072A">
        <w:rPr>
          <w:sz w:val="20"/>
          <w:szCs w:val="20"/>
        </w:rPr>
        <w:t>effects via regulating several redox-related enzymes. Thus, these studies further support our findings</w:t>
      </w:r>
      <w:r w:rsidR="009B2854" w:rsidRPr="00BC072A">
        <w:rPr>
          <w:sz w:val="20"/>
          <w:szCs w:val="20"/>
        </w:rPr>
        <w:t xml:space="preserve"> </w:t>
      </w:r>
      <w:r w:rsidRPr="00BC072A">
        <w:rPr>
          <w:sz w:val="20"/>
          <w:szCs w:val="20"/>
        </w:rPr>
        <w:t>and suggest that the increased levels of SOD</w:t>
      </w:r>
      <w:r w:rsidR="009B2854" w:rsidRPr="00BC072A">
        <w:rPr>
          <w:sz w:val="20"/>
          <w:szCs w:val="20"/>
        </w:rPr>
        <w:t xml:space="preserve"> </w:t>
      </w:r>
      <w:r w:rsidRPr="00BC072A">
        <w:rPr>
          <w:sz w:val="20"/>
          <w:szCs w:val="20"/>
        </w:rPr>
        <w:t>may be relevant to increased SOD3levels that needs further studies.</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Damage due to oxidative stress and free radicals is one of the important factors in carcinogenesis. So we considered it is important to analyze the tissue levels of lipid peroxides in the term of MDA and level of free radicals in the term of NO in breast cancer patients to assess their role in cancer development and progression.</w:t>
      </w:r>
    </w:p>
    <w:p w:rsidR="0072002D" w:rsidRPr="00BC072A" w:rsidRDefault="0072002D"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Malonaldehyde (MDA) is one of the most important oxidative stress markers that </w:t>
      </w:r>
      <w:r w:rsidR="00CC34AD" w:rsidRPr="00BC072A">
        <w:rPr>
          <w:rFonts w:ascii="Times New Roman" w:hAnsi="Times New Roman" w:cs="Times New Roman"/>
          <w:sz w:val="20"/>
          <w:szCs w:val="20"/>
        </w:rPr>
        <w:t>have</w:t>
      </w:r>
      <w:r w:rsidRPr="00BC072A">
        <w:rPr>
          <w:rFonts w:ascii="Times New Roman" w:hAnsi="Times New Roman" w:cs="Times New Roman"/>
          <w:sz w:val="20"/>
          <w:szCs w:val="20"/>
        </w:rPr>
        <w:t xml:space="preserve"> been identified in breast cancer. MDA has been used extensively as a marker of lipid peroxidation, which considered a significant endogenous source of DNA damage and mutation that contribute to human genetic disease </w:t>
      </w:r>
      <w:r w:rsidRPr="00BC072A">
        <w:rPr>
          <w:rFonts w:ascii="Times New Roman" w:hAnsi="Times New Roman" w:cs="Times New Roman"/>
          <w:b/>
          <w:bCs/>
          <w:sz w:val="20"/>
          <w:szCs w:val="20"/>
        </w:rPr>
        <w:t>(Lykkesfeldt, 2007</w:t>
      </w:r>
      <w:r w:rsidRPr="00BC072A">
        <w:rPr>
          <w:rFonts w:ascii="Times New Roman" w:hAnsi="Times New Roman" w:cs="Times New Roman"/>
          <w:sz w:val="20"/>
          <w:szCs w:val="20"/>
        </w:rPr>
        <w:t>). MDA is claimed to be an inhibitor to protective enzymes. Hence, it could have both mutagenic and carcinogenic effects. It is also implicated as a key molecule in DNA adducts formation (</w:t>
      </w:r>
      <w:r w:rsidRPr="00BC072A">
        <w:rPr>
          <w:rFonts w:ascii="Times New Roman" w:hAnsi="Times New Roman" w:cs="Times New Roman"/>
          <w:b/>
          <w:bCs/>
          <w:sz w:val="20"/>
          <w:szCs w:val="20"/>
        </w:rPr>
        <w:t xml:space="preserve">Shams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2012)</w:t>
      </w:r>
      <w:r w:rsidRPr="00BC072A">
        <w:rPr>
          <w:rFonts w:ascii="Times New Roman" w:hAnsi="Times New Roman" w:cs="Times New Roman"/>
          <w:sz w:val="20"/>
          <w:szCs w:val="20"/>
        </w:rPr>
        <w:t xml:space="preserve">. </w:t>
      </w:r>
    </w:p>
    <w:p w:rsidR="0072002D" w:rsidRPr="00BC072A" w:rsidRDefault="0072002D"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lastRenderedPageBreak/>
        <w:t>In the current study, breast cancer patients recorded a highly significant increase in the MDA level</w:t>
      </w:r>
      <w:r w:rsidRPr="00BC072A">
        <w:rPr>
          <w:rFonts w:ascii="Times New Roman" w:eastAsia="Times New Roman" w:hAnsi="Times New Roman" w:cs="Times New Roman"/>
          <w:sz w:val="20"/>
          <w:szCs w:val="20"/>
        </w:rPr>
        <w:t xml:space="preserve">as </w:t>
      </w:r>
      <w:r w:rsidRPr="00BC072A">
        <w:rPr>
          <w:rFonts w:ascii="Times New Roman" w:hAnsi="Times New Roman" w:cs="Times New Roman"/>
          <w:sz w:val="20"/>
          <w:szCs w:val="20"/>
        </w:rPr>
        <w:t>compared to the control group.</w:t>
      </w:r>
      <w:r w:rsidR="009B2854" w:rsidRPr="00BC072A">
        <w:rPr>
          <w:rFonts w:ascii="Times New Roman" w:hAnsi="Times New Roman" w:cs="Times New Roman"/>
          <w:color w:val="231F20"/>
          <w:sz w:val="20"/>
          <w:szCs w:val="20"/>
        </w:rPr>
        <w:t xml:space="preserve"> </w:t>
      </w:r>
      <w:r w:rsidRPr="00BC072A">
        <w:rPr>
          <w:rFonts w:ascii="Times New Roman" w:hAnsi="Times New Roman" w:cs="Times New Roman"/>
          <w:color w:val="231F20"/>
          <w:sz w:val="20"/>
          <w:szCs w:val="20"/>
        </w:rPr>
        <w:t xml:space="preserve">These results were consistent </w:t>
      </w:r>
      <w:r w:rsidRPr="00BC072A">
        <w:rPr>
          <w:rFonts w:ascii="Times New Roman" w:hAnsi="Times New Roman" w:cs="Times New Roman"/>
          <w:sz w:val="20"/>
          <w:szCs w:val="20"/>
        </w:rPr>
        <w:t>with</w:t>
      </w:r>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 xml:space="preserve">Ray </w:t>
      </w:r>
      <w:r w:rsidRPr="00BC072A">
        <w:rPr>
          <w:rFonts w:ascii="Times New Roman" w:hAnsi="Times New Roman" w:cs="Times New Roman"/>
          <w:b/>
          <w:bCs/>
          <w:i/>
          <w:iCs/>
          <w:sz w:val="20"/>
          <w:szCs w:val="20"/>
          <w:shd w:val="clear" w:color="auto" w:fill="FFFFFF"/>
        </w:rPr>
        <w:t>et al</w:t>
      </w:r>
      <w:r w:rsidR="009E77D8" w:rsidRPr="00BC072A">
        <w:rPr>
          <w:rFonts w:ascii="Times New Roman" w:hAnsi="Times New Roman" w:cs="Times New Roman"/>
          <w:b/>
          <w:bCs/>
          <w:i/>
          <w:iCs/>
          <w:sz w:val="20"/>
          <w:szCs w:val="20"/>
          <w:shd w:val="clear" w:color="auto" w:fill="FFFFFF"/>
        </w:rPr>
        <w:t xml:space="preserve">. </w:t>
      </w:r>
      <w:r w:rsidR="009E77D8" w:rsidRPr="00BC072A">
        <w:rPr>
          <w:rFonts w:ascii="Times New Roman" w:hAnsi="Times New Roman" w:cs="Times New Roman"/>
          <w:b/>
          <w:bCs/>
          <w:sz w:val="20"/>
          <w:szCs w:val="20"/>
          <w:shd w:val="clear" w:color="auto" w:fill="FFFFFF"/>
        </w:rPr>
        <w:t>(</w:t>
      </w:r>
      <w:r w:rsidRPr="00BC072A">
        <w:rPr>
          <w:rFonts w:ascii="Times New Roman" w:hAnsi="Times New Roman" w:cs="Times New Roman"/>
          <w:b/>
          <w:bCs/>
          <w:sz w:val="20"/>
          <w:szCs w:val="20"/>
          <w:shd w:val="clear" w:color="auto" w:fill="FFFFFF"/>
        </w:rPr>
        <w:t>2000</w:t>
      </w:r>
      <w:r w:rsidR="007E3FA8" w:rsidRPr="00BC072A">
        <w:rPr>
          <w:rFonts w:ascii="Times New Roman" w:hAnsi="Times New Roman" w:cs="Times New Roman"/>
          <w:b/>
          <w:bCs/>
          <w:sz w:val="20"/>
          <w:szCs w:val="20"/>
          <w:shd w:val="clear" w:color="auto" w:fill="FFFFFF"/>
        </w:rPr>
        <w:t xml:space="preserve">) </w:t>
      </w:r>
      <w:r w:rsidR="007E3FA8" w:rsidRPr="00BC072A">
        <w:rPr>
          <w:rFonts w:ascii="Times New Roman" w:hAnsi="Times New Roman" w:cs="Times New Roman"/>
          <w:b/>
          <w:bCs/>
          <w:sz w:val="20"/>
          <w:szCs w:val="20"/>
        </w:rPr>
        <w:t>a</w:t>
      </w:r>
      <w:r w:rsidRPr="00BC072A">
        <w:rPr>
          <w:rFonts w:ascii="Times New Roman" w:hAnsi="Times New Roman" w:cs="Times New Roman"/>
          <w:b/>
          <w:bCs/>
          <w:sz w:val="20"/>
          <w:szCs w:val="20"/>
        </w:rPr>
        <w:t>nd</w:t>
      </w:r>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Tas</w:t>
      </w:r>
      <w:r w:rsidR="00CC34AD"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w:t>
      </w:r>
      <w:r w:rsidR="008A6ACE" w:rsidRPr="00BC072A">
        <w:rPr>
          <w:rFonts w:ascii="Times New Roman" w:hAnsi="Times New Roman" w:cs="Times New Roman"/>
          <w:b/>
          <w:bCs/>
          <w:i/>
          <w:iCs/>
          <w:sz w:val="20"/>
          <w:szCs w:val="20"/>
          <w:shd w:val="clear" w:color="auto" w:fill="FFFFFF"/>
        </w:rPr>
        <w:t>.</w:t>
      </w:r>
      <w:r w:rsidR="009D23D9"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(2005)</w:t>
      </w:r>
      <w:r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sz w:val="20"/>
          <w:szCs w:val="20"/>
          <w:shd w:val="clear" w:color="auto" w:fill="FFFFFF"/>
        </w:rPr>
        <w:t>T</w:t>
      </w:r>
      <w:r w:rsidRPr="00BC072A">
        <w:rPr>
          <w:rFonts w:ascii="Times New Roman" w:hAnsi="Times New Roman" w:cs="Times New Roman"/>
          <w:sz w:val="20"/>
          <w:szCs w:val="20"/>
        </w:rPr>
        <w:t xml:space="preserve">hey reported increased plasma MDA concentration in the breast cancer patients and as a result cellular membrane degeneration and DNA damage </w:t>
      </w:r>
      <w:r w:rsidR="00CC34AD" w:rsidRPr="00BC072A">
        <w:rPr>
          <w:rFonts w:ascii="Times New Roman" w:hAnsi="Times New Roman" w:cs="Times New Roman"/>
          <w:sz w:val="20"/>
          <w:szCs w:val="20"/>
        </w:rPr>
        <w:t>occurred</w:t>
      </w:r>
      <w:r w:rsidRPr="00BC072A">
        <w:rPr>
          <w:rFonts w:ascii="Times New Roman" w:hAnsi="Times New Roman" w:cs="Times New Roman"/>
          <w:sz w:val="20"/>
          <w:szCs w:val="20"/>
        </w:rPr>
        <w:t xml:space="preserve">. Meanwhile, </w:t>
      </w:r>
      <w:r w:rsidRPr="00BC072A">
        <w:rPr>
          <w:rFonts w:ascii="Times New Roman" w:hAnsi="Times New Roman" w:cs="Times New Roman"/>
          <w:b/>
          <w:bCs/>
          <w:sz w:val="20"/>
          <w:szCs w:val="20"/>
          <w:shd w:val="clear" w:color="auto" w:fill="FFFFFF"/>
        </w:rPr>
        <w:t>Qebesy</w:t>
      </w:r>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w:t>
      </w:r>
      <w:r w:rsidR="003C7896" w:rsidRPr="00BC072A">
        <w:rPr>
          <w:rFonts w:ascii="Times New Roman" w:hAnsi="Times New Roman" w:cs="Times New Roman"/>
          <w:b/>
          <w:bCs/>
          <w:i/>
          <w:iCs/>
          <w:sz w:val="20"/>
          <w:szCs w:val="20"/>
          <w:shd w:val="clear" w:color="auto" w:fill="FFFFFF"/>
        </w:rPr>
        <w:t>.</w:t>
      </w:r>
      <w:r w:rsidR="00E804D3"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(2015)</w:t>
      </w:r>
      <w:r w:rsidRPr="00BC072A">
        <w:rPr>
          <w:rFonts w:ascii="Times New Roman" w:hAnsi="Times New Roman" w:cs="Times New Roman"/>
          <w:sz w:val="20"/>
          <w:szCs w:val="20"/>
        </w:rPr>
        <w:t xml:space="preserve"> and</w:t>
      </w:r>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Hussain and Ashafaq</w:t>
      </w:r>
      <w:r w:rsidR="00CC34AD" w:rsidRPr="00BC072A">
        <w:rPr>
          <w:rFonts w:ascii="Times New Roman" w:hAnsi="Times New Roman" w:cs="Times New Roman"/>
          <w:b/>
          <w:bCs/>
          <w:sz w:val="20"/>
          <w:szCs w:val="20"/>
          <w:shd w:val="clear" w:color="auto" w:fill="FFFFFF"/>
        </w:rPr>
        <w:t>,</w:t>
      </w:r>
      <w:r w:rsidRPr="00BC072A">
        <w:rPr>
          <w:rFonts w:ascii="Times New Roman" w:hAnsi="Times New Roman" w:cs="Times New Roman"/>
          <w:b/>
          <w:bCs/>
          <w:sz w:val="20"/>
          <w:szCs w:val="20"/>
          <w:shd w:val="clear" w:color="auto" w:fill="FFFFFF"/>
        </w:rPr>
        <w:t xml:space="preserve"> (2018)</w:t>
      </w:r>
      <w:r w:rsidRPr="00BC072A">
        <w:rPr>
          <w:rFonts w:ascii="Times New Roman" w:hAnsi="Times New Roman" w:cs="Times New Roman"/>
          <w:sz w:val="20"/>
          <w:szCs w:val="20"/>
        </w:rPr>
        <w:t xml:space="preserve"> found that the MDA level was increased gradually from Stage I to Stage IV in breast cancer patients. On the contrary, </w:t>
      </w:r>
      <w:r w:rsidRPr="00BC072A">
        <w:rPr>
          <w:rFonts w:ascii="Times New Roman" w:hAnsi="Times New Roman" w:cs="Times New Roman"/>
          <w:b/>
          <w:bCs/>
          <w:sz w:val="20"/>
          <w:szCs w:val="20"/>
        </w:rPr>
        <w:t xml:space="preserve">Gerber </w:t>
      </w:r>
      <w:r w:rsidRPr="00BC072A">
        <w:rPr>
          <w:rFonts w:ascii="Times New Roman" w:hAnsi="Times New Roman" w:cs="Times New Roman"/>
          <w:b/>
          <w:bCs/>
          <w:i/>
          <w:iCs/>
          <w:sz w:val="20"/>
          <w:szCs w:val="20"/>
        </w:rPr>
        <w:t>et al.</w:t>
      </w:r>
      <w:r w:rsidR="00CC34AD" w:rsidRPr="00BC072A">
        <w:rPr>
          <w:rFonts w:ascii="Times New Roman" w:hAnsi="Times New Roman" w:cs="Times New Roman"/>
          <w:b/>
          <w:bCs/>
          <w:i/>
          <w:iCs/>
          <w:sz w:val="20"/>
          <w:szCs w:val="20"/>
        </w:rPr>
        <w:t>,</w:t>
      </w:r>
      <w:r w:rsidRPr="00BC072A">
        <w:rPr>
          <w:rFonts w:ascii="Times New Roman" w:hAnsi="Times New Roman" w:cs="Times New Roman"/>
          <w:b/>
          <w:bCs/>
          <w:i/>
          <w:iCs/>
          <w:sz w:val="20"/>
          <w:szCs w:val="20"/>
        </w:rPr>
        <w:t xml:space="preserve"> </w:t>
      </w:r>
      <w:r w:rsidRPr="00BC072A">
        <w:rPr>
          <w:rFonts w:ascii="Times New Roman" w:hAnsi="Times New Roman" w:cs="Times New Roman"/>
          <w:b/>
          <w:bCs/>
          <w:sz w:val="20"/>
          <w:szCs w:val="20"/>
        </w:rPr>
        <w:t>(1989)</w:t>
      </w:r>
      <w:r w:rsidRPr="00BC072A">
        <w:rPr>
          <w:rFonts w:ascii="Times New Roman" w:hAnsi="Times New Roman" w:cs="Times New Roman"/>
          <w:sz w:val="20"/>
          <w:szCs w:val="20"/>
        </w:rPr>
        <w:t xml:space="preserve"> and his colleagues reported decreased plasma MDA concentration in BC patients, these findings suggest a decreased lipid per-oxidation</w:t>
      </w:r>
      <w:r w:rsidRPr="00BC072A">
        <w:rPr>
          <w:rFonts w:ascii="Times New Roman" w:hAnsi="Times New Roman" w:cs="Times New Roman"/>
          <w:color w:val="000000"/>
          <w:sz w:val="20"/>
          <w:szCs w:val="20"/>
        </w:rPr>
        <w:t xml:space="preserve"> in BC </w:t>
      </w:r>
      <w:r w:rsidR="00CC34AD" w:rsidRPr="00BC072A">
        <w:rPr>
          <w:rFonts w:ascii="Times New Roman" w:hAnsi="Times New Roman" w:cs="Times New Roman"/>
          <w:color w:val="000000"/>
          <w:sz w:val="20"/>
          <w:szCs w:val="20"/>
        </w:rPr>
        <w:t>patients.</w:t>
      </w:r>
      <w:r w:rsidR="00CC34AD" w:rsidRPr="00BC072A">
        <w:rPr>
          <w:rFonts w:ascii="Times New Roman" w:hAnsi="Times New Roman" w:cs="Times New Roman"/>
          <w:sz w:val="20"/>
          <w:szCs w:val="20"/>
        </w:rPr>
        <w:t xml:space="preserve"> Moreover</w:t>
      </w:r>
      <w:r w:rsidRPr="00BC072A">
        <w:rPr>
          <w:rFonts w:ascii="Times New Roman" w:hAnsi="Times New Roman" w:cs="Times New Roman"/>
          <w:sz w:val="20"/>
          <w:szCs w:val="20"/>
        </w:rPr>
        <w:t xml:space="preserve">, the </w:t>
      </w:r>
      <w:r w:rsidRPr="00BC072A">
        <w:rPr>
          <w:rFonts w:ascii="Times New Roman" w:hAnsi="Times New Roman" w:cs="Times New Roman"/>
          <w:noProof/>
          <w:sz w:val="20"/>
          <w:szCs w:val="20"/>
        </w:rPr>
        <w:t>high risk</w:t>
      </w:r>
      <w:r w:rsidRPr="00BC072A">
        <w:rPr>
          <w:rFonts w:ascii="Times New Roman" w:hAnsi="Times New Roman" w:cs="Times New Roman"/>
          <w:sz w:val="20"/>
          <w:szCs w:val="20"/>
        </w:rPr>
        <w:t xml:space="preserve"> patients recorded also a highly significant increase in the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MDA levels</w:t>
      </w:r>
      <w:r w:rsidRPr="00BC072A">
        <w:rPr>
          <w:rFonts w:ascii="Times New Roman" w:eastAsia="Times New Roman" w:hAnsi="Times New Roman" w:cs="Times New Roman"/>
          <w:sz w:val="20"/>
          <w:szCs w:val="20"/>
        </w:rPr>
        <w:t xml:space="preserve"> when </w:t>
      </w:r>
      <w:r w:rsidRPr="00BC072A">
        <w:rPr>
          <w:rFonts w:ascii="Times New Roman" w:hAnsi="Times New Roman" w:cs="Times New Roman"/>
          <w:sz w:val="20"/>
          <w:szCs w:val="20"/>
        </w:rPr>
        <w:t>compared to the control group but lesser than the breast cancer group values.</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This come in accordance with </w:t>
      </w:r>
      <w:r w:rsidRPr="00BC072A">
        <w:rPr>
          <w:rFonts w:ascii="Times New Roman" w:hAnsi="Times New Roman" w:cs="Times New Roman"/>
          <w:b/>
          <w:bCs/>
          <w:sz w:val="20"/>
          <w:szCs w:val="20"/>
        </w:rPr>
        <w:t xml:space="preserve">Shams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w:t>
      </w:r>
      <w:r w:rsidR="00E804D3" w:rsidRPr="00BC072A">
        <w:rPr>
          <w:rFonts w:ascii="Times New Roman" w:hAnsi="Times New Roman" w:cs="Times New Roman"/>
          <w:b/>
          <w:bCs/>
          <w:sz w:val="20"/>
          <w:szCs w:val="20"/>
        </w:rPr>
        <w:t>,</w:t>
      </w:r>
      <w:r w:rsidRPr="00BC072A">
        <w:rPr>
          <w:rFonts w:ascii="Times New Roman" w:hAnsi="Times New Roman" w:cs="Times New Roman"/>
          <w:b/>
          <w:bCs/>
          <w:sz w:val="20"/>
          <w:szCs w:val="20"/>
        </w:rPr>
        <w:t xml:space="preserve"> (2012). </w:t>
      </w:r>
      <w:r w:rsidRPr="00BC072A">
        <w:rPr>
          <w:rFonts w:ascii="Times New Roman" w:hAnsi="Times New Roman" w:cs="Times New Roman"/>
          <w:sz w:val="20"/>
          <w:szCs w:val="20"/>
        </w:rPr>
        <w:t>They detected higher plasma and erythrocyte MDA levels in patients with benign and malignant breast tumors in comparison to the healthy group.</w:t>
      </w:r>
    </w:p>
    <w:p w:rsidR="00414E8F" w:rsidRPr="00BC072A" w:rsidRDefault="00414E8F" w:rsidP="00FB531F">
      <w:pPr>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Presentation of nitric oxide in human serum is a well-known phenomenon that points to a crucial role of nitric oxide in physiological and pathological processes. It exhibits a dual role, with regard to the complex mechanism of tumor invasion and metastasis. It could either mediate tumorocidal activity or promote tumor growth (</w:t>
      </w:r>
      <w:r w:rsidR="000D1CCE" w:rsidRPr="00BC072A">
        <w:rPr>
          <w:rFonts w:ascii="Times New Roman" w:hAnsi="Times New Roman" w:cs="Times New Roman"/>
          <w:b/>
          <w:bCs/>
          <w:color w:val="222222"/>
          <w:sz w:val="20"/>
          <w:szCs w:val="20"/>
          <w:shd w:val="clear" w:color="auto" w:fill="FFFFFF"/>
        </w:rPr>
        <w:t>Gönenç</w:t>
      </w:r>
      <w:r w:rsidR="00CC34AD"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2006)</w:t>
      </w:r>
      <w:r w:rsidRPr="00BC072A">
        <w:rPr>
          <w:rFonts w:ascii="Times New Roman" w:hAnsi="Times New Roman" w:cs="Times New Roman"/>
          <w:sz w:val="20"/>
          <w:szCs w:val="20"/>
        </w:rPr>
        <w:t>. Its presence has been assessed in various human malignant tumors (</w:t>
      </w:r>
      <w:r w:rsidRPr="00BC072A">
        <w:rPr>
          <w:rFonts w:ascii="Times New Roman" w:hAnsi="Times New Roman" w:cs="Times New Roman"/>
          <w:b/>
          <w:bCs/>
          <w:sz w:val="20"/>
          <w:szCs w:val="20"/>
        </w:rPr>
        <w:t>Jannson</w:t>
      </w:r>
      <w:r w:rsidR="00CC34AD"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1998</w:t>
      </w:r>
      <w:r w:rsidRPr="00BC072A">
        <w:rPr>
          <w:rFonts w:ascii="Times New Roman" w:hAnsi="Times New Roman" w:cs="Times New Roman"/>
          <w:sz w:val="20"/>
          <w:szCs w:val="20"/>
        </w:rPr>
        <w:t>).</w:t>
      </w:r>
    </w:p>
    <w:p w:rsidR="00414E8F" w:rsidRPr="00BC072A" w:rsidRDefault="00414E8F" w:rsidP="00FB531F">
      <w:pPr>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In the present study, breast cancer patients revealed a high significant increase in the serum NO level</w:t>
      </w:r>
      <w:r w:rsidRPr="00BC072A">
        <w:rPr>
          <w:rFonts w:ascii="Times New Roman" w:eastAsia="Times New Roman" w:hAnsi="Times New Roman" w:cs="Times New Roman"/>
          <w:sz w:val="20"/>
          <w:szCs w:val="20"/>
        </w:rPr>
        <w:t xml:space="preserve"> when </w:t>
      </w:r>
      <w:r w:rsidRPr="00BC072A">
        <w:rPr>
          <w:rFonts w:ascii="Times New Roman" w:hAnsi="Times New Roman" w:cs="Times New Roman"/>
          <w:sz w:val="20"/>
          <w:szCs w:val="20"/>
        </w:rPr>
        <w:t xml:space="preserve">compared to </w:t>
      </w:r>
      <w:r w:rsidRPr="00BC072A">
        <w:rPr>
          <w:rFonts w:ascii="Times New Roman" w:hAnsi="Times New Roman" w:cs="Times New Roman"/>
          <w:noProof/>
          <w:sz w:val="20"/>
          <w:szCs w:val="20"/>
        </w:rPr>
        <w:t>high risk</w:t>
      </w:r>
      <w:r w:rsidRPr="00BC072A">
        <w:rPr>
          <w:rFonts w:ascii="Times New Roman" w:hAnsi="Times New Roman" w:cs="Times New Roman"/>
          <w:sz w:val="20"/>
          <w:szCs w:val="20"/>
        </w:rPr>
        <w:t xml:space="preserve"> and control group</w:t>
      </w:r>
      <w:r w:rsidRPr="00BC072A">
        <w:rPr>
          <w:rFonts w:ascii="Times New Roman" w:eastAsia="Times New Roman" w:hAnsi="Times New Roman" w:cs="Times New Roman"/>
          <w:sz w:val="20"/>
          <w:szCs w:val="20"/>
        </w:rPr>
        <w:t>s</w:t>
      </w:r>
      <w:r w:rsidRPr="00BC072A">
        <w:rPr>
          <w:rFonts w:ascii="Times New Roman" w:hAnsi="Times New Roman" w:cs="Times New Roman"/>
          <w:sz w:val="20"/>
          <w:szCs w:val="20"/>
        </w:rPr>
        <w:t>.</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These results were in concordance with that reported by </w:t>
      </w:r>
      <w:r w:rsidRPr="00BC072A">
        <w:rPr>
          <w:rFonts w:ascii="Times New Roman" w:hAnsi="Times New Roman" w:cs="Times New Roman"/>
          <w:b/>
          <w:bCs/>
          <w:sz w:val="20"/>
          <w:szCs w:val="20"/>
        </w:rPr>
        <w:t xml:space="preserve">Switzer </w:t>
      </w:r>
      <w:r w:rsidRPr="00BC072A">
        <w:rPr>
          <w:rFonts w:ascii="Times New Roman" w:hAnsi="Times New Roman" w:cs="Times New Roman"/>
          <w:b/>
          <w:bCs/>
          <w:i/>
          <w:iCs/>
          <w:sz w:val="20"/>
          <w:szCs w:val="20"/>
        </w:rPr>
        <w:t>et al</w:t>
      </w:r>
      <w:r w:rsidR="003C7896" w:rsidRPr="00BC072A">
        <w:rPr>
          <w:rFonts w:ascii="Times New Roman" w:hAnsi="Times New Roman" w:cs="Times New Roman"/>
          <w:b/>
          <w:bCs/>
          <w:i/>
          <w:iCs/>
          <w:sz w:val="20"/>
          <w:szCs w:val="20"/>
        </w:rPr>
        <w:t>.</w:t>
      </w:r>
      <w:r w:rsidR="00CC34AD" w:rsidRPr="00BC072A">
        <w:rPr>
          <w:rFonts w:ascii="Times New Roman" w:hAnsi="Times New Roman" w:cs="Times New Roman"/>
          <w:b/>
          <w:bCs/>
          <w:i/>
          <w:iCs/>
          <w:sz w:val="20"/>
          <w:szCs w:val="20"/>
        </w:rPr>
        <w:t>,</w:t>
      </w:r>
      <w:r w:rsidR="003C7896" w:rsidRPr="00BC072A">
        <w:rPr>
          <w:rFonts w:ascii="Times New Roman" w:hAnsi="Times New Roman" w:cs="Times New Roman"/>
          <w:b/>
          <w:bCs/>
          <w:i/>
          <w:iCs/>
          <w:sz w:val="20"/>
          <w:szCs w:val="20"/>
        </w:rPr>
        <w:t xml:space="preserve"> </w:t>
      </w:r>
      <w:r w:rsidRPr="00BC072A">
        <w:rPr>
          <w:rFonts w:ascii="Times New Roman" w:hAnsi="Times New Roman" w:cs="Times New Roman"/>
          <w:b/>
          <w:bCs/>
          <w:sz w:val="20"/>
          <w:szCs w:val="20"/>
        </w:rPr>
        <w:t>(2011</w:t>
      </w:r>
      <w:r w:rsidR="007E3FA8" w:rsidRPr="00BC072A">
        <w:rPr>
          <w:rFonts w:ascii="Times New Roman" w:hAnsi="Times New Roman" w:cs="Times New Roman"/>
          <w:b/>
          <w:bCs/>
          <w:sz w:val="20"/>
          <w:szCs w:val="20"/>
        </w:rPr>
        <w:t>) a</w:t>
      </w:r>
      <w:r w:rsidRPr="00BC072A">
        <w:rPr>
          <w:rFonts w:ascii="Times New Roman" w:hAnsi="Times New Roman" w:cs="Times New Roman"/>
          <w:b/>
          <w:bCs/>
          <w:sz w:val="20"/>
          <w:szCs w:val="20"/>
        </w:rPr>
        <w:t>nd</w:t>
      </w:r>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 xml:space="preserve">Amin </w:t>
      </w:r>
      <w:r w:rsidRPr="00BC072A">
        <w:rPr>
          <w:rFonts w:ascii="Times New Roman" w:hAnsi="Times New Roman" w:cs="Times New Roman"/>
          <w:b/>
          <w:bCs/>
          <w:i/>
          <w:iCs/>
          <w:sz w:val="20"/>
          <w:szCs w:val="20"/>
          <w:shd w:val="clear" w:color="auto" w:fill="FFFFFF"/>
        </w:rPr>
        <w:t>et al</w:t>
      </w:r>
      <w:r w:rsidR="003C7896" w:rsidRPr="00BC072A">
        <w:rPr>
          <w:rFonts w:ascii="Times New Roman" w:hAnsi="Times New Roman" w:cs="Times New Roman"/>
          <w:b/>
          <w:bCs/>
          <w:i/>
          <w:iCs/>
          <w:sz w:val="20"/>
          <w:szCs w:val="20"/>
          <w:shd w:val="clear" w:color="auto" w:fill="FFFFFF"/>
        </w:rPr>
        <w:t>.</w:t>
      </w:r>
      <w:r w:rsidR="00CC34AD" w:rsidRPr="00BC072A">
        <w:rPr>
          <w:rFonts w:ascii="Times New Roman" w:hAnsi="Times New Roman" w:cs="Times New Roman"/>
          <w:b/>
          <w:bCs/>
          <w:i/>
          <w:iCs/>
          <w:sz w:val="20"/>
          <w:szCs w:val="20"/>
          <w:shd w:val="clear" w:color="auto" w:fill="FFFFFF"/>
        </w:rPr>
        <w:t>,</w:t>
      </w:r>
      <w:r w:rsidR="003C7896"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b/>
          <w:bCs/>
          <w:sz w:val="20"/>
          <w:szCs w:val="20"/>
          <w:shd w:val="clear" w:color="auto" w:fill="FFFFFF"/>
        </w:rPr>
        <w:t>(2012)</w:t>
      </w:r>
      <w:r w:rsidR="00E804D3"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as t</w:t>
      </w:r>
      <w:r w:rsidRPr="00BC072A">
        <w:rPr>
          <w:rFonts w:ascii="Times New Roman" w:hAnsi="Times New Roman" w:cs="Times New Roman"/>
          <w:sz w:val="20"/>
          <w:szCs w:val="20"/>
        </w:rPr>
        <w:t>hey</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demonstrated</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the presence of high levels of NO production in the breast cancer patients as nitric oxidepromotes cancer progression by activating several oncogenic signaling pathways such as extracellular signal-regulated kinases and phosphoinositide3-kinases. Moreover, </w:t>
      </w:r>
      <w:r w:rsidRPr="00BC072A">
        <w:rPr>
          <w:rFonts w:ascii="Times New Roman" w:hAnsi="Times New Roman" w:cs="Times New Roman"/>
          <w:b/>
          <w:bCs/>
          <w:sz w:val="20"/>
          <w:szCs w:val="20"/>
          <w:shd w:val="clear" w:color="auto" w:fill="FFFFFF"/>
        </w:rPr>
        <w:t>Qebesy</w:t>
      </w:r>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w:t>
      </w:r>
      <w:r w:rsidR="003C7896" w:rsidRPr="00BC072A">
        <w:rPr>
          <w:rFonts w:ascii="Times New Roman" w:hAnsi="Times New Roman" w:cs="Times New Roman"/>
          <w:b/>
          <w:bCs/>
          <w:sz w:val="20"/>
          <w:szCs w:val="20"/>
          <w:shd w:val="clear" w:color="auto" w:fill="FFFFFF"/>
        </w:rPr>
        <w:t>.</w:t>
      </w:r>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(2015)</w:t>
      </w:r>
      <w:r w:rsidR="00CC34AD"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also found a significant increase in the tissue levels of NO in all grades of breast carcinoma when compared to the healthy control that positively correlated to the tumor grade. </w:t>
      </w:r>
    </w:p>
    <w:p w:rsidR="00414E8F" w:rsidRPr="00BC072A" w:rsidRDefault="00414E8F"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On the other hand, the </w:t>
      </w:r>
      <w:r w:rsidRPr="00BC072A">
        <w:rPr>
          <w:rFonts w:ascii="Times New Roman" w:hAnsi="Times New Roman" w:cs="Times New Roman"/>
          <w:noProof/>
          <w:sz w:val="20"/>
          <w:szCs w:val="20"/>
        </w:rPr>
        <w:t>high risk</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group in our study also recorded a </w:t>
      </w:r>
      <w:r w:rsidRPr="00BC072A">
        <w:rPr>
          <w:rFonts w:ascii="Times New Roman" w:hAnsi="Times New Roman" w:cs="Times New Roman"/>
          <w:noProof/>
          <w:sz w:val="20"/>
          <w:szCs w:val="20"/>
        </w:rPr>
        <w:t xml:space="preserve">high </w:t>
      </w:r>
      <w:r w:rsidRPr="00BC072A">
        <w:rPr>
          <w:rFonts w:ascii="Times New Roman" w:hAnsi="Times New Roman" w:cs="Times New Roman"/>
          <w:sz w:val="20"/>
          <w:szCs w:val="20"/>
        </w:rPr>
        <w:t>significant elevation in theserum NO level</w:t>
      </w:r>
      <w:r w:rsidRPr="00BC072A">
        <w:rPr>
          <w:rFonts w:ascii="Times New Roman" w:eastAsia="Times New Roman" w:hAnsi="Times New Roman" w:cs="Times New Roman"/>
          <w:sz w:val="20"/>
          <w:szCs w:val="20"/>
        </w:rPr>
        <w:t xml:space="preserve">when </w:t>
      </w:r>
      <w:r w:rsidRPr="00BC072A">
        <w:rPr>
          <w:rFonts w:ascii="Times New Roman" w:hAnsi="Times New Roman" w:cs="Times New Roman"/>
          <w:sz w:val="20"/>
          <w:szCs w:val="20"/>
        </w:rPr>
        <w:t>compared to the control group. However, these values still significantly lower than the No values in the breast cancer group. Interestingly, the current study revealed a great relationship between the changes in the No levels and the levels of VEGF, TGF-B and Foxp3 in the different studied groups. This could be explained by that nitric oxide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produced in tumors has been implicated in </w:t>
      </w:r>
      <w:r w:rsidRPr="00BC072A">
        <w:rPr>
          <w:rFonts w:ascii="Times New Roman" w:hAnsi="Times New Roman" w:cs="Times New Roman"/>
          <w:sz w:val="20"/>
          <w:szCs w:val="20"/>
        </w:rPr>
        <w:lastRenderedPageBreak/>
        <w:t>enhanced vascular permeability, and increased tumor blood flow (</w:t>
      </w:r>
      <w:r w:rsidRPr="00BC072A">
        <w:rPr>
          <w:rFonts w:ascii="Times New Roman" w:hAnsi="Times New Roman" w:cs="Times New Roman"/>
          <w:b/>
          <w:bCs/>
          <w:sz w:val="20"/>
          <w:szCs w:val="20"/>
        </w:rPr>
        <w:t>Tamir</w:t>
      </w:r>
      <w:r w:rsidR="003C7896" w:rsidRPr="00BC072A">
        <w:rPr>
          <w:rFonts w:ascii="Times New Roman" w:hAnsi="Times New Roman" w:cs="Times New Roman"/>
          <w:b/>
          <w:bCs/>
          <w:sz w:val="20"/>
          <w:szCs w:val="20"/>
        </w:rPr>
        <w:t xml:space="preserve">Tannenbaum, </w:t>
      </w:r>
      <w:r w:rsidRPr="00BC072A">
        <w:rPr>
          <w:rFonts w:ascii="Times New Roman" w:hAnsi="Times New Roman" w:cs="Times New Roman"/>
          <w:b/>
          <w:bCs/>
          <w:sz w:val="20"/>
          <w:szCs w:val="20"/>
        </w:rPr>
        <w:t xml:space="preserve">1996) </w:t>
      </w:r>
      <w:r w:rsidRPr="00BC072A">
        <w:rPr>
          <w:rFonts w:ascii="Times New Roman" w:hAnsi="Times New Roman" w:cs="Times New Roman"/>
          <w:sz w:val="20"/>
          <w:szCs w:val="20"/>
        </w:rPr>
        <w:t xml:space="preserve">that could reflect the increase in the VEGF and TGF-B. </w:t>
      </w:r>
      <w:r w:rsidRPr="00BC072A">
        <w:rPr>
          <w:rFonts w:ascii="Times New Roman" w:hAnsi="Times New Roman" w:cs="Times New Roman"/>
          <w:sz w:val="20"/>
          <w:szCs w:val="20"/>
          <w:shd w:val="clear" w:color="auto" w:fill="FFFFFF"/>
        </w:rPr>
        <w:t xml:space="preserve">Moreover, </w:t>
      </w:r>
      <w:r w:rsidRPr="00BC072A">
        <w:rPr>
          <w:rFonts w:ascii="Times New Roman" w:hAnsi="Times New Roman" w:cs="Times New Roman"/>
          <w:b/>
          <w:bCs/>
          <w:sz w:val="20"/>
          <w:szCs w:val="20"/>
        </w:rPr>
        <w:t xml:space="preserve">Ambs and Glynn (2011) </w:t>
      </w:r>
      <w:r w:rsidRPr="00BC072A">
        <w:rPr>
          <w:rFonts w:ascii="Times New Roman" w:hAnsi="Times New Roman" w:cs="Times New Roman"/>
          <w:sz w:val="20"/>
          <w:szCs w:val="20"/>
        </w:rPr>
        <w:t>confirmed the release of variable amounts of NO into the tumor microenvironment that could stimulate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the tumor micro-vascularization.</w:t>
      </w:r>
    </w:p>
    <w:p w:rsidR="00414E8F" w:rsidRPr="00BC072A" w:rsidRDefault="00414E8F"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Meanwhile, several lines of evidence suggest an important role fo</w:t>
      </w:r>
      <w:r w:rsidR="007E3FA8" w:rsidRPr="00BC072A">
        <w:rPr>
          <w:rFonts w:ascii="Times New Roman" w:hAnsi="Times New Roman" w:cs="Times New Roman"/>
          <w:sz w:val="20"/>
          <w:szCs w:val="20"/>
        </w:rPr>
        <w:t>r N</w:t>
      </w:r>
      <w:r w:rsidRPr="00BC072A">
        <w:rPr>
          <w:rFonts w:ascii="Times New Roman" w:hAnsi="Times New Roman" w:cs="Times New Roman"/>
          <w:sz w:val="20"/>
          <w:szCs w:val="20"/>
        </w:rPr>
        <w:t>O in the generation and function of Tregs as CD</w:t>
      </w:r>
      <w:r w:rsidRPr="00BC072A">
        <w:rPr>
          <w:rFonts w:ascii="Times New Roman" w:hAnsi="Times New Roman" w:cs="Times New Roman"/>
          <w:sz w:val="20"/>
          <w:szCs w:val="20"/>
          <w:vertAlign w:val="superscript"/>
        </w:rPr>
        <w:t>4+</w:t>
      </w:r>
      <w:r w:rsidRPr="00BC072A">
        <w:rPr>
          <w:rFonts w:ascii="Times New Roman" w:hAnsi="Times New Roman" w:cs="Times New Roman"/>
          <w:sz w:val="20"/>
          <w:szCs w:val="20"/>
        </w:rPr>
        <w:t>CD</w:t>
      </w:r>
      <w:r w:rsidRPr="00BC072A">
        <w:rPr>
          <w:rFonts w:ascii="Times New Roman" w:hAnsi="Times New Roman" w:cs="Times New Roman"/>
          <w:sz w:val="20"/>
          <w:szCs w:val="20"/>
          <w:vertAlign w:val="superscript"/>
        </w:rPr>
        <w:t>25+</w:t>
      </w:r>
      <w:r w:rsidRPr="00BC072A">
        <w:rPr>
          <w:rFonts w:ascii="Times New Roman" w:hAnsi="Times New Roman" w:cs="Times New Roman"/>
          <w:sz w:val="20"/>
          <w:szCs w:val="20"/>
        </w:rPr>
        <w:t>/Foxp3</w:t>
      </w:r>
      <w:r w:rsidRPr="00BC072A">
        <w:rPr>
          <w:rFonts w:ascii="Times New Roman" w:hAnsi="Times New Roman" w:cs="Times New Roman"/>
          <w:sz w:val="20"/>
          <w:szCs w:val="20"/>
          <w:vertAlign w:val="superscript"/>
        </w:rPr>
        <w:t>+</w:t>
      </w:r>
      <w:r w:rsidRPr="00BC072A">
        <w:rPr>
          <w:rFonts w:ascii="Times New Roman" w:hAnsi="Times New Roman" w:cs="Times New Roman"/>
          <w:sz w:val="20"/>
          <w:szCs w:val="20"/>
        </w:rPr>
        <w:t xml:space="preserve"> adaptive Tregs</w:t>
      </w:r>
      <w:r w:rsidR="00CC34AD" w:rsidRPr="00BC072A">
        <w:rPr>
          <w:rFonts w:ascii="Times New Roman" w:hAnsi="Times New Roman" w:cs="Times New Roman"/>
          <w:sz w:val="20"/>
          <w:szCs w:val="20"/>
        </w:rPr>
        <w:t xml:space="preserve"> </w:t>
      </w:r>
      <w:r w:rsidRPr="00BC072A">
        <w:rPr>
          <w:rFonts w:ascii="Times New Roman" w:hAnsi="Times New Roman" w:cs="Times New Roman"/>
          <w:sz w:val="20"/>
          <w:szCs w:val="20"/>
        </w:rPr>
        <w:t>(</w:t>
      </w:r>
      <w:r w:rsidRPr="00BC072A">
        <w:rPr>
          <w:rFonts w:ascii="Times New Roman" w:hAnsi="Times New Roman" w:cs="Times New Roman"/>
          <w:b/>
          <w:bCs/>
          <w:sz w:val="20"/>
          <w:szCs w:val="20"/>
        </w:rPr>
        <w:t>Tang</w:t>
      </w:r>
      <w:r w:rsidR="00E804D3"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2006</w:t>
      </w:r>
      <w:r w:rsidRPr="00BC072A">
        <w:rPr>
          <w:rFonts w:ascii="Times New Roman" w:hAnsi="Times New Roman" w:cs="Times New Roman"/>
          <w:sz w:val="20"/>
          <w:szCs w:val="20"/>
        </w:rPr>
        <w:t>) that may reflect possible effect of NO on the Foxp3</w:t>
      </w:r>
      <w:r w:rsidRPr="00BC072A">
        <w:rPr>
          <w:rFonts w:ascii="Times New Roman" w:hAnsi="Times New Roman" w:cs="Times New Roman"/>
          <w:sz w:val="20"/>
          <w:szCs w:val="20"/>
          <w:vertAlign w:val="superscript"/>
        </w:rPr>
        <w:t>+</w:t>
      </w:r>
      <w:r w:rsidR="009E77D8" w:rsidRPr="00BC072A">
        <w:rPr>
          <w:rFonts w:ascii="Times New Roman" w:hAnsi="Times New Roman" w:cs="Times New Roman"/>
          <w:sz w:val="20"/>
          <w:szCs w:val="20"/>
        </w:rPr>
        <w:t>.</w:t>
      </w:r>
      <w:r w:rsidRPr="00BC072A">
        <w:rPr>
          <w:rFonts w:ascii="Times New Roman" w:hAnsi="Times New Roman" w:cs="Times New Roman"/>
          <w:sz w:val="20"/>
          <w:szCs w:val="20"/>
        </w:rPr>
        <w:t xml:space="preserve"> On the other hand</w:t>
      </w:r>
      <w:r w:rsidRPr="00BC072A">
        <w:rPr>
          <w:rFonts w:ascii="Times New Roman" w:hAnsi="Times New Roman" w:cs="Times New Roman"/>
          <w:b/>
          <w:bCs/>
          <w:sz w:val="20"/>
          <w:szCs w:val="20"/>
        </w:rPr>
        <w:t>, Olson and Garbán (2008)</w:t>
      </w:r>
      <w:r w:rsidRPr="00BC072A">
        <w:rPr>
          <w:rFonts w:ascii="Times New Roman" w:hAnsi="Times New Roman" w:cs="Times New Roman"/>
          <w:sz w:val="20"/>
          <w:szCs w:val="20"/>
        </w:rPr>
        <w:t xml:space="preserve"> examined the effect of NO in the regulation of FOXP3 in human breast cancer and</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hypothesized that NO might suppress the expression of FOXP3 mRNA by</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interfering with the GR/ER-dependent transcriptional activation of FOXP3 promoter. </w:t>
      </w:r>
    </w:p>
    <w:p w:rsidR="0072002D" w:rsidRPr="00BC072A" w:rsidRDefault="0072002D"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Higher production of NO and enhanced lipid peroxidation in breast tumors observed in the present study may be attributed to overproduction of ROS. High levels of ROS have been reported to damage many biomolecules and exert diverse cellular and molecular effects including mutagenicity, cytotoxicity, and changes in gene expression that lead to initiation and promotion of carcinogenesis (</w:t>
      </w:r>
      <w:r w:rsidRPr="00BC072A">
        <w:rPr>
          <w:rFonts w:ascii="Times New Roman" w:hAnsi="Times New Roman" w:cs="Times New Roman"/>
          <w:b/>
          <w:bCs/>
          <w:sz w:val="20"/>
          <w:szCs w:val="20"/>
        </w:rPr>
        <w:t>Rayand Husain, 2002)</w:t>
      </w:r>
      <w:r w:rsidRPr="00BC072A">
        <w:rPr>
          <w:rFonts w:ascii="Times New Roman" w:hAnsi="Times New Roman" w:cs="Times New Roman"/>
          <w:sz w:val="20"/>
          <w:szCs w:val="20"/>
        </w:rPr>
        <w:t>. Moreover, ROS have been found to modulate signaling events in the cell and play a functional role in the pathogenesis of malignancy, including breast cancer.</w:t>
      </w:r>
    </w:p>
    <w:p w:rsidR="009B2854" w:rsidRPr="00BC072A" w:rsidRDefault="009B2854" w:rsidP="00FB531F">
      <w:pPr>
        <w:autoSpaceDE w:val="0"/>
        <w:autoSpaceDN w:val="0"/>
        <w:adjustRightInd w:val="0"/>
        <w:snapToGrid w:val="0"/>
        <w:spacing w:line="240" w:lineRule="auto"/>
        <w:jc w:val="both"/>
        <w:rPr>
          <w:rFonts w:ascii="Times New Roman" w:hAnsi="Times New Roman" w:cs="Times New Roman"/>
          <w:b/>
          <w:bCs/>
          <w:sz w:val="20"/>
          <w:szCs w:val="20"/>
        </w:rPr>
      </w:pPr>
    </w:p>
    <w:p w:rsidR="004B5808" w:rsidRPr="00BC072A" w:rsidRDefault="009B2854" w:rsidP="00FB531F">
      <w:pPr>
        <w:autoSpaceDE w:val="0"/>
        <w:autoSpaceDN w:val="0"/>
        <w:adjustRightInd w:val="0"/>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t>5. Conclusion</w:t>
      </w:r>
    </w:p>
    <w:p w:rsidR="00A55184" w:rsidRPr="00BC072A" w:rsidRDefault="00C936B2" w:rsidP="00FB531F">
      <w:pPr>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In conclusion, </w:t>
      </w:r>
      <w:r w:rsidR="00940DF1" w:rsidRPr="00BC072A">
        <w:rPr>
          <w:rFonts w:ascii="Times New Roman" w:hAnsi="Times New Roman" w:cs="Times New Roman"/>
          <w:sz w:val="20"/>
          <w:szCs w:val="20"/>
        </w:rPr>
        <w:t xml:space="preserve">the present study </w:t>
      </w:r>
      <w:r w:rsidR="00C475A2" w:rsidRPr="00BC072A">
        <w:rPr>
          <w:rFonts w:ascii="Times New Roman" w:hAnsi="Times New Roman" w:cs="Times New Roman"/>
          <w:sz w:val="20"/>
          <w:szCs w:val="20"/>
        </w:rPr>
        <w:t xml:space="preserve">suggest a functional interplay among oxidative stress, antioxidants, and VEGF, TGF-B and Foxp3 </w:t>
      </w:r>
      <w:r w:rsidR="00940DF1" w:rsidRPr="00BC072A">
        <w:rPr>
          <w:rFonts w:ascii="Times New Roman" w:hAnsi="Times New Roman" w:cs="Times New Roman"/>
          <w:sz w:val="20"/>
          <w:szCs w:val="20"/>
        </w:rPr>
        <w:t xml:space="preserve">with different degrees </w:t>
      </w:r>
      <w:r w:rsidR="00C475A2" w:rsidRPr="00BC072A">
        <w:rPr>
          <w:rFonts w:ascii="Times New Roman" w:hAnsi="Times New Roman" w:cs="Times New Roman"/>
          <w:sz w:val="20"/>
          <w:szCs w:val="20"/>
        </w:rPr>
        <w:t xml:space="preserve">in patients with </w:t>
      </w:r>
      <w:r w:rsidR="00940DF1" w:rsidRPr="00BC072A">
        <w:rPr>
          <w:rFonts w:ascii="Times New Roman" w:hAnsi="Times New Roman" w:cs="Times New Roman"/>
          <w:sz w:val="20"/>
          <w:szCs w:val="20"/>
        </w:rPr>
        <w:t xml:space="preserve">benign and </w:t>
      </w:r>
      <w:r w:rsidR="00C475A2" w:rsidRPr="00BC072A">
        <w:rPr>
          <w:rFonts w:ascii="Times New Roman" w:hAnsi="Times New Roman" w:cs="Times New Roman"/>
          <w:sz w:val="20"/>
          <w:szCs w:val="20"/>
        </w:rPr>
        <w:t xml:space="preserve">breast cancer. </w:t>
      </w:r>
      <w:r w:rsidR="00A55184" w:rsidRPr="00BC072A">
        <w:rPr>
          <w:rFonts w:ascii="Times New Roman" w:hAnsi="Times New Roman" w:cs="Times New Roman"/>
          <w:sz w:val="20"/>
          <w:szCs w:val="20"/>
        </w:rPr>
        <w:t xml:space="preserve">Our study can be useful to establish blood based biochemical index for diagnosing and monitoring the course of breast cancer. It may be more reliable to study </w:t>
      </w:r>
      <w:r w:rsidR="00E36B0D" w:rsidRPr="00BC072A">
        <w:rPr>
          <w:rFonts w:ascii="Times New Roman" w:hAnsi="Times New Roman" w:cs="Times New Roman"/>
          <w:sz w:val="20"/>
          <w:szCs w:val="20"/>
        </w:rPr>
        <w:t xml:space="preserve">the changes </w:t>
      </w:r>
      <w:r w:rsidR="00A55184" w:rsidRPr="00BC072A">
        <w:rPr>
          <w:rFonts w:ascii="Times New Roman" w:hAnsi="Times New Roman" w:cs="Times New Roman"/>
          <w:sz w:val="20"/>
          <w:szCs w:val="20"/>
        </w:rPr>
        <w:t xml:space="preserve">in </w:t>
      </w:r>
      <w:r w:rsidR="00E36B0D" w:rsidRPr="00BC072A">
        <w:rPr>
          <w:rFonts w:ascii="Times New Roman" w:hAnsi="Times New Roman" w:cs="Times New Roman"/>
          <w:sz w:val="20"/>
          <w:szCs w:val="20"/>
        </w:rPr>
        <w:t xml:space="preserve">the </w:t>
      </w:r>
      <w:r w:rsidR="00A55184" w:rsidRPr="00BC072A">
        <w:rPr>
          <w:rFonts w:ascii="Times New Roman" w:hAnsi="Times New Roman" w:cs="Times New Roman"/>
          <w:sz w:val="20"/>
          <w:szCs w:val="20"/>
        </w:rPr>
        <w:t xml:space="preserve">serum than the tissue in both </w:t>
      </w:r>
      <w:r w:rsidR="00E36B0D" w:rsidRPr="00BC072A">
        <w:rPr>
          <w:rFonts w:ascii="Times New Roman" w:hAnsi="Times New Roman" w:cs="Times New Roman"/>
          <w:sz w:val="20"/>
          <w:szCs w:val="20"/>
        </w:rPr>
        <w:t>cancerous</w:t>
      </w:r>
      <w:r w:rsidR="00A55184" w:rsidRPr="00BC072A">
        <w:rPr>
          <w:rFonts w:ascii="Times New Roman" w:hAnsi="Times New Roman" w:cs="Times New Roman"/>
          <w:sz w:val="20"/>
          <w:szCs w:val="20"/>
        </w:rPr>
        <w:t xml:space="preserve"> and normal </w:t>
      </w:r>
      <w:r w:rsidR="00E36B0D" w:rsidRPr="00BC072A">
        <w:rPr>
          <w:rFonts w:ascii="Times New Roman" w:hAnsi="Times New Roman" w:cs="Times New Roman"/>
          <w:sz w:val="20"/>
          <w:szCs w:val="20"/>
        </w:rPr>
        <w:t>cells</w:t>
      </w:r>
      <w:r w:rsidR="00A55184" w:rsidRPr="00BC072A">
        <w:rPr>
          <w:rFonts w:ascii="Times New Roman" w:hAnsi="Times New Roman" w:cs="Times New Roman"/>
          <w:sz w:val="20"/>
          <w:szCs w:val="20"/>
        </w:rPr>
        <w:t>. Evaluation of such markers would certainly be useful and supportive for investigations in precancerous and cancerous condition</w:t>
      </w:r>
      <w:r w:rsidR="00E36B0D" w:rsidRPr="00BC072A">
        <w:rPr>
          <w:rFonts w:ascii="Times New Roman" w:hAnsi="Times New Roman" w:cs="Times New Roman"/>
          <w:sz w:val="20"/>
          <w:szCs w:val="20"/>
        </w:rPr>
        <w:t>.</w:t>
      </w:r>
      <w:r w:rsidR="009B2854" w:rsidRPr="00BC072A">
        <w:rPr>
          <w:rFonts w:ascii="Times New Roman" w:hAnsi="Times New Roman" w:cs="Times New Roman"/>
          <w:sz w:val="20"/>
          <w:szCs w:val="20"/>
        </w:rPr>
        <w:t xml:space="preserve"> </w:t>
      </w:r>
      <w:r w:rsidR="00E36B0D" w:rsidRPr="00BC072A">
        <w:rPr>
          <w:rFonts w:ascii="Times New Roman" w:hAnsi="Times New Roman" w:cs="Times New Roman"/>
          <w:sz w:val="20"/>
          <w:szCs w:val="20"/>
        </w:rPr>
        <w:t xml:space="preserve">Further oxidant/antioxidant changes must be traced relatively to cancer grade </w:t>
      </w:r>
      <w:r w:rsidR="00A55184" w:rsidRPr="00BC072A">
        <w:rPr>
          <w:rFonts w:ascii="Times New Roman" w:hAnsi="Times New Roman" w:cs="Times New Roman"/>
          <w:sz w:val="20"/>
          <w:szCs w:val="20"/>
        </w:rPr>
        <w:t>in addition to conventional methods of breast cancer</w:t>
      </w:r>
      <w:r w:rsidR="00E36B0D" w:rsidRPr="00BC072A">
        <w:rPr>
          <w:rFonts w:ascii="Times New Roman" w:hAnsi="Times New Roman" w:cs="Times New Roman"/>
          <w:sz w:val="20"/>
          <w:szCs w:val="20"/>
        </w:rPr>
        <w:t xml:space="preserve"> diagnosis</w:t>
      </w:r>
      <w:r w:rsidR="00A55184" w:rsidRPr="00BC072A">
        <w:rPr>
          <w:rFonts w:ascii="Times New Roman" w:hAnsi="Times New Roman" w:cs="Times New Roman"/>
          <w:sz w:val="20"/>
          <w:szCs w:val="20"/>
        </w:rPr>
        <w:t xml:space="preserve">. </w:t>
      </w:r>
    </w:p>
    <w:p w:rsidR="009B2854" w:rsidRPr="00BC072A" w:rsidRDefault="009B2854" w:rsidP="00FB531F">
      <w:pPr>
        <w:autoSpaceDE w:val="0"/>
        <w:autoSpaceDN w:val="0"/>
        <w:adjustRightInd w:val="0"/>
        <w:snapToGrid w:val="0"/>
        <w:spacing w:line="240" w:lineRule="auto"/>
        <w:jc w:val="both"/>
        <w:rPr>
          <w:rFonts w:ascii="Times New Roman" w:hAnsi="Times New Roman" w:cs="Times New Roman"/>
          <w:b/>
          <w:bCs/>
          <w:sz w:val="20"/>
          <w:szCs w:val="20"/>
        </w:rPr>
      </w:pPr>
    </w:p>
    <w:p w:rsidR="00BB25BF" w:rsidRPr="00BC072A" w:rsidRDefault="009B2854" w:rsidP="00FB531F">
      <w:pPr>
        <w:autoSpaceDE w:val="0"/>
        <w:autoSpaceDN w:val="0"/>
        <w:adjustRightInd w:val="0"/>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t>References</w:t>
      </w:r>
    </w:p>
    <w:p w:rsidR="00BB25BF" w:rsidRPr="00BC072A" w:rsidRDefault="00BB25BF" w:rsidP="00FB531F">
      <w:pPr>
        <w:pStyle w:val="ListParagraph"/>
        <w:numPr>
          <w:ilvl w:val="0"/>
          <w:numId w:val="7"/>
        </w:numPr>
        <w:snapToGrid w:val="0"/>
        <w:spacing w:line="240" w:lineRule="auto"/>
        <w:ind w:left="425" w:hanging="425"/>
        <w:jc w:val="both"/>
        <w:textAlignment w:val="baseline"/>
        <w:rPr>
          <w:rFonts w:ascii="Times New Roman" w:eastAsia="Calibri" w:hAnsi="Times New Roman" w:cs="Times New Roman"/>
          <w:i/>
          <w:iCs/>
          <w:sz w:val="20"/>
          <w:szCs w:val="20"/>
          <w:shd w:val="clear" w:color="auto" w:fill="FFFFFF"/>
        </w:rPr>
      </w:pPr>
      <w:r w:rsidRPr="00BC072A">
        <w:rPr>
          <w:rFonts w:ascii="Times New Roman" w:hAnsi="Times New Roman" w:cs="Times New Roman"/>
          <w:bCs/>
          <w:sz w:val="20"/>
          <w:szCs w:val="20"/>
        </w:rPr>
        <w:t>Spaeth,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Starlard-Davenport,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Allman,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Bridging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Data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Gap</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Risk</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Assessment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to</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Enable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Widespread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Clinical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Implementation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across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Multiethnic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Landscape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US.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Treatment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Diagn.,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2(4):1-6</w:t>
      </w:r>
      <w:r w:rsidRPr="00BC072A">
        <w:rPr>
          <w:rFonts w:ascii="Times New Roman" w:eastAsia="Calibri" w:hAnsi="Times New Roman" w:cs="Times New Roman"/>
          <w:i/>
          <w:iCs/>
          <w:sz w:val="20"/>
          <w:szCs w:val="20"/>
          <w:shd w:val="clear" w:color="auto" w:fill="FFFFFF"/>
        </w:rPr>
        <w:t>.</w:t>
      </w:r>
    </w:p>
    <w:p w:rsidR="00BB25BF" w:rsidRPr="00BC072A" w:rsidRDefault="00BB25BF" w:rsidP="00FB531F">
      <w:pPr>
        <w:pStyle w:val="ListParagraph"/>
        <w:numPr>
          <w:ilvl w:val="0"/>
          <w:numId w:val="6"/>
        </w:numPr>
        <w:snapToGrid w:val="0"/>
        <w:spacing w:line="240" w:lineRule="auto"/>
        <w:ind w:left="425" w:hanging="425"/>
        <w:jc w:val="both"/>
        <w:textAlignment w:val="baseline"/>
        <w:rPr>
          <w:rFonts w:ascii="Times New Roman" w:hAnsi="Times New Roman" w:cs="Times New Roman"/>
          <w:sz w:val="20"/>
          <w:szCs w:val="20"/>
        </w:rPr>
      </w:pPr>
      <w:r w:rsidRPr="00BC072A">
        <w:rPr>
          <w:rFonts w:ascii="Times New Roman" w:hAnsi="Times New Roman" w:cs="Times New Roman"/>
          <w:bCs/>
          <w:sz w:val="20"/>
          <w:szCs w:val="20"/>
        </w:rPr>
        <w:t>Birben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Sahiner,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Sackesen,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Erzurum,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Kalayci,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O</w:t>
      </w:r>
      <w:r w:rsidR="009E77D8" w:rsidRPr="00BC072A">
        <w:rPr>
          <w:rFonts w:ascii="Times New Roman" w:hAnsi="Times New Roman" w:cs="Times New Roman"/>
          <w:bCs/>
          <w:sz w:val="20"/>
          <w:szCs w:val="20"/>
        </w:rPr>
        <w:t>. (</w:t>
      </w:r>
      <w:r w:rsidRPr="00BC072A">
        <w:rPr>
          <w:rFonts w:ascii="Times New Roman" w:hAnsi="Times New Roman" w:cs="Times New Roman"/>
          <w:bCs/>
          <w:sz w:val="20"/>
          <w:szCs w:val="20"/>
        </w:rPr>
        <w:t>2012):</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lastRenderedPageBreak/>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Defense.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WAO</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Journal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5:9–19.</w:t>
      </w:r>
    </w:p>
    <w:p w:rsidR="00BB25BF" w:rsidRPr="00BC072A" w:rsidRDefault="00BB25BF" w:rsidP="00FB531F">
      <w:pPr>
        <w:pStyle w:val="ListParagraph"/>
        <w:numPr>
          <w:ilvl w:val="0"/>
          <w:numId w:val="6"/>
        </w:numPr>
        <w:shd w:val="clear" w:color="auto" w:fill="FFFFFF"/>
        <w:snapToGrid w:val="0"/>
        <w:spacing w:line="240" w:lineRule="auto"/>
        <w:ind w:left="425" w:hanging="425"/>
        <w:jc w:val="both"/>
        <w:rPr>
          <w:rFonts w:ascii="Times New Roman" w:hAnsi="Times New Roman" w:cs="Times New Roman"/>
          <w:sz w:val="20"/>
          <w:szCs w:val="20"/>
        </w:rPr>
      </w:pPr>
      <w:r w:rsidRPr="00BC072A">
        <w:rPr>
          <w:rFonts w:ascii="Times New Roman" w:eastAsia="Times New Roman" w:hAnsi="Times New Roman" w:cs="Times New Roman"/>
          <w:bCs/>
          <w:sz w:val="20"/>
          <w:szCs w:val="20"/>
          <w:shd w:val="clear" w:color="auto" w:fill="FFFFFF"/>
        </w:rPr>
        <w:t>Rahal,</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A.;</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Kumar,</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A.;</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Singh,</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V.</w:t>
      </w:r>
      <w:r w:rsidR="007E3FA8" w:rsidRPr="00BC072A">
        <w:rPr>
          <w:rFonts w:ascii="Times New Roman" w:eastAsia="Times New Roman" w:hAnsi="Times New Roman" w:cs="Times New Roman"/>
          <w:bCs/>
          <w:sz w:val="20"/>
          <w:szCs w:val="20"/>
          <w:shd w:val="clear" w:color="auto" w:fill="FFFFFF"/>
        </w:rPr>
        <w:t>; Y</w:t>
      </w:r>
      <w:r w:rsidRPr="00BC072A">
        <w:rPr>
          <w:rFonts w:ascii="Times New Roman" w:eastAsia="Times New Roman" w:hAnsi="Times New Roman" w:cs="Times New Roman"/>
          <w:bCs/>
          <w:sz w:val="20"/>
          <w:szCs w:val="20"/>
          <w:shd w:val="clear" w:color="auto" w:fill="FFFFFF"/>
        </w:rPr>
        <w:t>adav,</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B.;</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Tiwari,</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R.;</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Chakraborty,</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S.</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and</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Dhama,</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K.</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(2014)</w:t>
      </w:r>
      <w:r w:rsidR="007E3FA8" w:rsidRPr="00BC072A">
        <w:rPr>
          <w:rFonts w:ascii="Times New Roman" w:eastAsia="Times New Roman" w:hAnsi="Times New Roman" w:cs="Times New Roman"/>
          <w:bCs/>
          <w:sz w:val="20"/>
          <w:szCs w:val="20"/>
          <w:shd w:val="clear" w:color="auto" w:fill="FFFFFF"/>
        </w:rPr>
        <w:t xml:space="preserve">: </w:t>
      </w:r>
      <w:r w:rsidR="007E3FA8" w:rsidRPr="00BC072A">
        <w:rPr>
          <w:rFonts w:ascii="Times New Roman" w:eastAsia="Times New Roman" w:hAnsi="Times New Roman" w:cs="Times New Roman"/>
          <w:sz w:val="20"/>
          <w:szCs w:val="20"/>
          <w:shd w:val="clear" w:color="auto" w:fill="FFFFFF"/>
        </w:rPr>
        <w:t>O</w:t>
      </w:r>
      <w:r w:rsidRPr="00BC072A">
        <w:rPr>
          <w:rFonts w:ascii="Times New Roman" w:eastAsia="Times New Roman" w:hAnsi="Times New Roman" w:cs="Times New Roman"/>
          <w:sz w:val="20"/>
          <w:szCs w:val="20"/>
          <w:shd w:val="clear" w:color="auto" w:fill="FFFFFF"/>
        </w:rPr>
        <w:t>xidative</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stress,</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prooxidants,</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and</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antioxidants:</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the</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interplay.</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BioMed</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research</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international</w:t>
      </w:r>
      <w:r w:rsidRPr="00BC072A">
        <w:rPr>
          <w:rFonts w:ascii="Times New Roman" w:eastAsia="Times New Roman" w:hAnsi="Times New Roman" w:cs="Times New Roman"/>
          <w:sz w:val="20"/>
          <w:szCs w:val="20"/>
          <w:shd w:val="clear" w:color="auto" w:fill="FFFFFF"/>
          <w:rtl/>
        </w:rPr>
        <w:t>‏</w:t>
      </w:r>
      <w:r w:rsidRPr="00BC072A">
        <w:rPr>
          <w:rFonts w:ascii="Times New Roman" w:hAnsi="Times New Roman" w:cs="Times New Roman"/>
          <w:sz w:val="20"/>
          <w:szCs w:val="20"/>
        </w:rPr>
        <w:t>:1-19.</w:t>
      </w:r>
    </w:p>
    <w:p w:rsidR="00BB25BF" w:rsidRPr="00BC072A" w:rsidRDefault="00BB25BF" w:rsidP="00FB531F">
      <w:pPr>
        <w:pStyle w:val="ListParagraph"/>
        <w:numPr>
          <w:ilvl w:val="0"/>
          <w:numId w:val="6"/>
        </w:numPr>
        <w:shd w:val="clear" w:color="auto" w:fill="FFFFFF"/>
        <w:snapToGrid w:val="0"/>
        <w:spacing w:line="240" w:lineRule="auto"/>
        <w:ind w:left="425" w:hanging="425"/>
        <w:jc w:val="both"/>
        <w:rPr>
          <w:rFonts w:ascii="Times New Roman" w:hAnsi="Times New Roman" w:cs="Times New Roman"/>
          <w:sz w:val="20"/>
          <w:szCs w:val="20"/>
          <w:shd w:val="clear" w:color="auto" w:fill="FFFFFF"/>
        </w:rPr>
      </w:pPr>
      <w:r w:rsidRPr="00BC072A">
        <w:rPr>
          <w:rFonts w:ascii="Times New Roman" w:hAnsi="Times New Roman" w:cs="Times New Roman"/>
          <w:bCs/>
          <w:sz w:val="20"/>
          <w:szCs w:val="20"/>
          <w:shd w:val="clear" w:color="auto" w:fill="FFFFFF"/>
        </w:rPr>
        <w:t>Federico,</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Morgillo,</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F.;</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Tuccillo,</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C.</w:t>
      </w:r>
      <w:r w:rsidR="007E3FA8" w:rsidRPr="00BC072A">
        <w:rPr>
          <w:rFonts w:ascii="Times New Roman" w:hAnsi="Times New Roman" w:cs="Times New Roman"/>
          <w:bCs/>
          <w:sz w:val="20"/>
          <w:szCs w:val="20"/>
          <w:shd w:val="clear" w:color="auto" w:fill="FFFFFF"/>
        </w:rPr>
        <w:t>; C</w:t>
      </w:r>
      <w:r w:rsidRPr="00BC072A">
        <w:rPr>
          <w:rFonts w:ascii="Times New Roman" w:hAnsi="Times New Roman" w:cs="Times New Roman"/>
          <w:bCs/>
          <w:sz w:val="20"/>
          <w:szCs w:val="20"/>
          <w:shd w:val="clear" w:color="auto" w:fill="FFFFFF"/>
        </w:rPr>
        <w:t>iardiello,</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F</w:t>
      </w:r>
      <w:r w:rsidR="007E3FA8" w:rsidRPr="00BC072A">
        <w:rPr>
          <w:rFonts w:ascii="Times New Roman" w:hAnsi="Times New Roman" w:cs="Times New Roman"/>
          <w:bCs/>
          <w:sz w:val="20"/>
          <w:szCs w:val="20"/>
          <w:shd w:val="clear" w:color="auto" w:fill="FFFFFF"/>
        </w:rPr>
        <w:t>. a</w:t>
      </w:r>
      <w:r w:rsidRPr="00BC072A">
        <w:rPr>
          <w:rFonts w:ascii="Times New Roman" w:hAnsi="Times New Roman" w:cs="Times New Roman"/>
          <w:bCs/>
          <w:sz w:val="20"/>
          <w:szCs w:val="20"/>
          <w:shd w:val="clear" w:color="auto" w:fill="FFFFFF"/>
        </w:rPr>
        <w:t>n</w:t>
      </w:r>
      <w:r w:rsidR="007E3FA8" w:rsidRPr="00BC072A">
        <w:rPr>
          <w:rFonts w:ascii="Times New Roman" w:hAnsi="Times New Roman" w:cs="Times New Roman"/>
          <w:bCs/>
          <w:sz w:val="20"/>
          <w:szCs w:val="20"/>
          <w:shd w:val="clear" w:color="auto" w:fill="FFFFFF"/>
        </w:rPr>
        <w:t>d L</w:t>
      </w:r>
      <w:r w:rsidRPr="00BC072A">
        <w:rPr>
          <w:rFonts w:ascii="Times New Roman" w:hAnsi="Times New Roman" w:cs="Times New Roman"/>
          <w:bCs/>
          <w:sz w:val="20"/>
          <w:szCs w:val="20"/>
          <w:shd w:val="clear" w:color="auto" w:fill="FFFFFF"/>
        </w:rPr>
        <w:t>oguercio,</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C.</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(2007)</w:t>
      </w:r>
      <w:r w:rsidR="007E3FA8" w:rsidRPr="00BC072A">
        <w:rPr>
          <w:rFonts w:ascii="Times New Roman" w:hAnsi="Times New Roman" w:cs="Times New Roman"/>
          <w:bCs/>
          <w:sz w:val="20"/>
          <w:szCs w:val="20"/>
          <w:shd w:val="clear" w:color="auto" w:fill="FFFFFF"/>
        </w:rPr>
        <w:t xml:space="preserve">: </w:t>
      </w:r>
      <w:r w:rsidR="007E3FA8" w:rsidRPr="00BC072A">
        <w:rPr>
          <w:rFonts w:ascii="Times New Roman" w:hAnsi="Times New Roman" w:cs="Times New Roman"/>
          <w:sz w:val="20"/>
          <w:szCs w:val="20"/>
          <w:shd w:val="clear" w:color="auto" w:fill="FFFFFF"/>
        </w:rPr>
        <w:t>C</w:t>
      </w:r>
      <w:r w:rsidRPr="00BC072A">
        <w:rPr>
          <w:rFonts w:ascii="Times New Roman" w:hAnsi="Times New Roman" w:cs="Times New Roman"/>
          <w:sz w:val="20"/>
          <w:szCs w:val="20"/>
          <w:shd w:val="clear" w:color="auto" w:fill="FFFFFF"/>
        </w:rPr>
        <w:t>hronic</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inflammation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and</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oxidative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stress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human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carcinogenesis.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International</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Journal</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of</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Cancer,</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121(11):2381-2386.</w:t>
      </w:r>
      <w:r w:rsidRPr="00BC072A">
        <w:rPr>
          <w:rFonts w:ascii="Times New Roman" w:hAnsi="Times New Roman" w:cs="Times New Roman"/>
          <w:sz w:val="20"/>
          <w:szCs w:val="20"/>
          <w:shd w:val="clear" w:color="auto" w:fill="FFFFFF"/>
          <w:rtl/>
        </w:rPr>
        <w:t>‏</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Acharya,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Das,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Chandhok,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Saha,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(2010):</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Redox</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7E3FA8" w:rsidRPr="00BC072A">
        <w:rPr>
          <w:rFonts w:ascii="Times New Roman" w:hAnsi="Times New Roman" w:cs="Times New Roman"/>
          <w:sz w:val="20"/>
          <w:szCs w:val="20"/>
        </w:rPr>
        <w:t>. 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double-edged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sword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therapeutic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potential.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Medicine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Cellular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Longevity,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3:1</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23-34.</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Yeh,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C.C.;</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Hou,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M.F.;</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Tsai,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Hou,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Tsai,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(2006):</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study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glutathione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status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blood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tissues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patients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Biochem</w:t>
      </w:r>
      <w:r w:rsidR="007E3FA8" w:rsidRPr="00BC072A">
        <w:rPr>
          <w:rFonts w:ascii="Times New Roman" w:hAnsi="Times New Roman" w:cs="Times New Roman"/>
          <w:sz w:val="20"/>
          <w:szCs w:val="20"/>
        </w:rPr>
        <w:t>. F</w:t>
      </w:r>
      <w:r w:rsidRPr="00BC072A">
        <w:rPr>
          <w:rFonts w:ascii="Times New Roman" w:hAnsi="Times New Roman" w:cs="Times New Roman"/>
          <w:sz w:val="20"/>
          <w:szCs w:val="20"/>
        </w:rPr>
        <w:t>unct.,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555–559.</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Feng,</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Ruiz,</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Chakrabarti,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Oxidative-stress-induced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epigenetic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changes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chronic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diabetic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complications.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Canadian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journal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physiology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pharmacology,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91(3):213-220.</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Ray,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Batra,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Shukla,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N.</w:t>
      </w:r>
      <w:r w:rsidR="007E3FA8" w:rsidRPr="00BC072A">
        <w:rPr>
          <w:rFonts w:ascii="Times New Roman" w:hAnsi="Times New Roman" w:cs="Times New Roman"/>
          <w:bCs/>
          <w:sz w:val="20"/>
          <w:szCs w:val="20"/>
        </w:rPr>
        <w:t>; D</w:t>
      </w:r>
      <w:r w:rsidRPr="00BC072A">
        <w:rPr>
          <w:rFonts w:ascii="Times New Roman" w:hAnsi="Times New Roman" w:cs="Times New Roman"/>
          <w:bCs/>
          <w:sz w:val="20"/>
          <w:szCs w:val="20"/>
        </w:rPr>
        <w:t>eo,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7E3FA8" w:rsidRPr="00BC072A">
        <w:rPr>
          <w:rFonts w:ascii="Times New Roman" w:hAnsi="Times New Roman" w:cs="Times New Roman"/>
          <w:bCs/>
          <w:sz w:val="20"/>
          <w:szCs w:val="20"/>
        </w:rPr>
        <w:t>; V</w:t>
      </w:r>
      <w:r w:rsidRPr="00BC072A">
        <w:rPr>
          <w:rFonts w:ascii="Times New Roman" w:hAnsi="Times New Roman" w:cs="Times New Roman"/>
          <w:bCs/>
          <w:sz w:val="20"/>
          <w:szCs w:val="20"/>
        </w:rPr>
        <w:t>inod,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Ashok,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Husain,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Lipid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peroxidation,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free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production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status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Research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Treatment</w:t>
      </w:r>
      <w:r w:rsidRPr="00BC072A">
        <w:rPr>
          <w:rFonts w:ascii="Times New Roman" w:hAnsi="Times New Roman" w:cs="Times New Roman"/>
          <w:i/>
          <w:iCs/>
          <w:sz w:val="20"/>
          <w:szCs w:val="20"/>
        </w:rPr>
        <w:t>,</w:t>
      </w:r>
      <w:r w:rsidR="009E77D8" w:rsidRPr="00BC072A">
        <w:rPr>
          <w:rFonts w:ascii="Times New Roman" w:hAnsi="Times New Roman" w:cs="Times New Roman"/>
          <w:i/>
          <w:iCs/>
          <w:sz w:val="20"/>
          <w:szCs w:val="20"/>
        </w:rPr>
        <w:t xml:space="preserve"> </w:t>
      </w:r>
      <w:r w:rsidRPr="00BC072A">
        <w:rPr>
          <w:rFonts w:ascii="Times New Roman" w:hAnsi="Times New Roman" w:cs="Times New Roman"/>
          <w:i/>
          <w:iCs/>
          <w:sz w:val="20"/>
          <w:szCs w:val="20"/>
        </w:rPr>
        <w:t>59</w:t>
      </w:r>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163–170,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2000.</w:t>
      </w:r>
    </w:p>
    <w:p w:rsidR="007E3FA8"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Prabasheela,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Singh</w:t>
      </w:r>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Fathima</w:t>
      </w:r>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Pragulbh,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Deka,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Kumar,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(2011):</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Association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between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Enzymes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Recent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Research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Science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Technology,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3(11):</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93-9</w:t>
      </w:r>
      <w:r w:rsidR="007E3FA8" w:rsidRPr="00BC072A">
        <w:rPr>
          <w:rFonts w:ascii="Times New Roman" w:hAnsi="Times New Roman" w:cs="Times New Roman"/>
          <w:sz w:val="20"/>
          <w:szCs w:val="20"/>
        </w:rPr>
        <w:t>5.</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De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Caterina,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Libby,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Peng,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H.B.;</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Thannickal,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V.J.;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Rajavashisth,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T.B.;</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Gimbrone,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Liao,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(1995):</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decreases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cytokine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induced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endothelial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activation.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selectively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reduces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endothelial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expression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adhesion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molecules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proinflammatory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cytokines.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Clin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Invest.,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96:60–68.</w:t>
      </w:r>
      <w:r w:rsidR="009E77D8" w:rsidRPr="00BC072A">
        <w:rPr>
          <w:rFonts w:ascii="Times New Roman" w:hAnsi="Times New Roman" w:cs="Times New Roman"/>
          <w:sz w:val="20"/>
          <w:szCs w:val="20"/>
        </w:rPr>
        <w:t xml:space="preserve"> </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sz w:val="20"/>
          <w:szCs w:val="20"/>
          <w:shd w:val="clear" w:color="auto" w:fill="FFFFFF"/>
        </w:rPr>
        <w:t>Ahmad,</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R.</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and</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Sah,</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K.</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rPr>
        <w:t>(2017):</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Nitric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Molecule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Human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i/>
          <w:iCs/>
          <w:color w:val="222222"/>
          <w:sz w:val="20"/>
          <w:szCs w:val="20"/>
          <w:shd w:val="clear" w:color="auto" w:fill="FFFFFF"/>
        </w:rPr>
        <w:t>The</w:t>
      </w:r>
      <w:r w:rsidR="009E77D8" w:rsidRPr="00BC072A">
        <w:rPr>
          <w:rFonts w:ascii="Times New Roman" w:hAnsi="Times New Roman" w:cs="Times New Roman"/>
          <w:i/>
          <w:iCs/>
          <w:color w:val="222222"/>
          <w:sz w:val="20"/>
          <w:szCs w:val="20"/>
          <w:shd w:val="clear" w:color="auto" w:fill="FFFFFF"/>
        </w:rPr>
        <w:t xml:space="preserve"> </w:t>
      </w:r>
      <w:r w:rsidRPr="00BC072A">
        <w:rPr>
          <w:rFonts w:ascii="Times New Roman" w:hAnsi="Times New Roman" w:cs="Times New Roman"/>
          <w:i/>
          <w:iCs/>
          <w:color w:val="222222"/>
          <w:sz w:val="20"/>
          <w:szCs w:val="20"/>
          <w:shd w:val="clear" w:color="auto" w:fill="FFFFFF"/>
        </w:rPr>
        <w:t>sun</w:t>
      </w:r>
      <w:r w:rsidRPr="00BC072A">
        <w:rPr>
          <w:rFonts w:ascii="Times New Roman" w:hAnsi="Times New Roman" w:cs="Times New Roman"/>
          <w:color w:val="222222"/>
          <w:sz w:val="20"/>
          <w:szCs w:val="20"/>
          <w:shd w:val="clear" w:color="auto" w:fill="FFFFFF"/>
        </w:rPr>
        <w: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i/>
          <w:iCs/>
          <w:color w:val="222222"/>
          <w:sz w:val="20"/>
          <w:szCs w:val="20"/>
          <w:shd w:val="clear" w:color="auto" w:fill="FFFFFF"/>
        </w:rPr>
        <w:t>7</w:t>
      </w:r>
      <w:r w:rsidRPr="00BC072A">
        <w:rPr>
          <w:rFonts w:ascii="Times New Roman" w:hAnsi="Times New Roman" w:cs="Times New Roman"/>
          <w:color w:val="222222"/>
          <w:sz w:val="20"/>
          <w:szCs w:val="20"/>
          <w:shd w:val="clear" w:color="auto" w:fill="FFFFFF"/>
        </w:rPr>
        <w: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16.</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Basudhar,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Miranda,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7E3FA8" w:rsidRPr="00BC072A">
        <w:rPr>
          <w:rFonts w:ascii="Times New Roman" w:hAnsi="Times New Roman" w:cs="Times New Roman"/>
          <w:bCs/>
          <w:sz w:val="20"/>
          <w:szCs w:val="20"/>
        </w:rPr>
        <w:t>; W</w:t>
      </w:r>
      <w:r w:rsidRPr="00BC072A">
        <w:rPr>
          <w:rFonts w:ascii="Times New Roman" w:hAnsi="Times New Roman" w:cs="Times New Roman"/>
          <w:bCs/>
          <w:sz w:val="20"/>
          <w:szCs w:val="20"/>
        </w:rPr>
        <w:t>ink,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Ridnour,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(2016).</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Advances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Therapy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Using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Nitroxyl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Donor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Agents</w:t>
      </w:r>
      <w:r w:rsidR="007E3FA8" w:rsidRPr="00BC072A">
        <w:rPr>
          <w:rFonts w:ascii="Times New Roman" w:hAnsi="Times New Roman" w:cs="Times New Roman"/>
          <w:sz w:val="20"/>
          <w:szCs w:val="20"/>
        </w:rPr>
        <w:t>. I</w:t>
      </w:r>
      <w:r w:rsidRPr="00BC072A">
        <w:rPr>
          <w:rFonts w:ascii="Times New Roman" w:hAnsi="Times New Roman" w:cs="Times New Roman"/>
          <w:sz w:val="20"/>
          <w:szCs w:val="20"/>
        </w:rPr>
        <w:t>n</w:t>
      </w:r>
      <w:r w:rsidR="009E77D8" w:rsidRPr="00BC072A">
        <w:rPr>
          <w:rFonts w:ascii="Times New Roman" w:hAnsi="Times New Roman" w:cs="Times New Roman"/>
          <w:sz w:val="20"/>
          <w:szCs w:val="20"/>
        </w:rPr>
        <w:t xml:space="preserve"> </w:t>
      </w:r>
      <w:r w:rsidRPr="00BC072A">
        <w:rPr>
          <w:rFonts w:ascii="Times New Roman" w:hAnsi="Times New Roman" w:cs="Times New Roman"/>
          <w:i/>
          <w:iCs/>
          <w:sz w:val="20"/>
          <w:szCs w:val="20"/>
        </w:rPr>
        <w:t>Redox-Active</w:t>
      </w:r>
      <w:r w:rsidR="009E77D8" w:rsidRPr="00BC072A">
        <w:rPr>
          <w:rFonts w:ascii="Times New Roman" w:hAnsi="Times New Roman" w:cs="Times New Roman"/>
          <w:i/>
          <w:iCs/>
          <w:sz w:val="20"/>
          <w:szCs w:val="20"/>
        </w:rPr>
        <w:t xml:space="preserve"> </w:t>
      </w:r>
      <w:r w:rsidRPr="00BC072A">
        <w:rPr>
          <w:rFonts w:ascii="Times New Roman" w:hAnsi="Times New Roman" w:cs="Times New Roman"/>
          <w:i/>
          <w:iCs/>
          <w:sz w:val="20"/>
          <w:szCs w:val="20"/>
        </w:rPr>
        <w:t>Therapeutics</w:t>
      </w:r>
      <w:r w:rsidR="00FB531F"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377-403.</w:t>
      </w:r>
      <w:r w:rsidRPr="00BC072A">
        <w:rPr>
          <w:rFonts w:ascii="Times New Roman" w:hAnsi="Times New Roman" w:cs="Times New Roman"/>
          <w:sz w:val="20"/>
          <w:szCs w:val="20"/>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shd w:val="clear" w:color="auto" w:fill="FFFFFF"/>
        </w:rPr>
      </w:pPr>
      <w:r w:rsidRPr="00BC072A">
        <w:rPr>
          <w:rFonts w:ascii="Times New Roman" w:hAnsi="Times New Roman" w:cs="Times New Roman"/>
          <w:bCs/>
          <w:sz w:val="20"/>
          <w:szCs w:val="20"/>
          <w:shd w:val="clear" w:color="auto" w:fill="FFFFFF"/>
        </w:rPr>
        <w:t>Mills,</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C.</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D.</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(2001)</w:t>
      </w:r>
      <w:r w:rsidR="007E3FA8" w:rsidRPr="00BC072A">
        <w:rPr>
          <w:rFonts w:ascii="Times New Roman" w:hAnsi="Times New Roman" w:cs="Times New Roman"/>
          <w:bCs/>
          <w:sz w:val="20"/>
          <w:szCs w:val="20"/>
          <w:shd w:val="clear" w:color="auto" w:fill="FFFFFF"/>
        </w:rPr>
        <w:t xml:space="preserve">: </w:t>
      </w:r>
      <w:r w:rsidR="007E3FA8" w:rsidRPr="00BC072A">
        <w:rPr>
          <w:rFonts w:ascii="Times New Roman" w:hAnsi="Times New Roman" w:cs="Times New Roman"/>
          <w:sz w:val="20"/>
          <w:szCs w:val="20"/>
          <w:shd w:val="clear" w:color="auto" w:fill="FFFFFF"/>
        </w:rPr>
        <w:t>M</w:t>
      </w:r>
      <w:r w:rsidRPr="00BC072A">
        <w:rPr>
          <w:rFonts w:ascii="Times New Roman" w:hAnsi="Times New Roman" w:cs="Times New Roman"/>
          <w:sz w:val="20"/>
          <w:szCs w:val="20"/>
          <w:shd w:val="clear" w:color="auto" w:fill="FFFFFF"/>
        </w:rPr>
        <w:t>acrophage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arginine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metabolism</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to</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ornithine/urea</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or</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nitric</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oxide/citrulline: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life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or</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death</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issue.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Critical</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Reviews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Immunology,</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21(5).</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lastRenderedPageBreak/>
        <w:t>Gönenç,</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Erten,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Aslan,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Akinci,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Simsek,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Torun</w:t>
      </w:r>
      <w:r w:rsidR="007E3FA8" w:rsidRPr="00BC072A">
        <w:rPr>
          <w:rFonts w:ascii="Times New Roman" w:hAnsi="Times New Roman" w:cs="Times New Roman"/>
          <w:bCs/>
          <w:color w:val="222222"/>
          <w:sz w:val="20"/>
          <w:szCs w:val="20"/>
          <w:shd w:val="clear" w:color="auto" w:fill="FFFFFF"/>
        </w:rPr>
        <w:t>, M</w:t>
      </w:r>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(2006):</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"Lipid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peroxidation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antioxidant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status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blood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tissue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malignant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tumor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benign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disease."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Cell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biology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international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30(4):</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376-380.</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Pande,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w:t>
      </w:r>
      <w:r w:rsidR="007E3FA8" w:rsidRPr="00BC072A">
        <w:rPr>
          <w:rFonts w:ascii="Times New Roman" w:hAnsi="Times New Roman" w:cs="Times New Roman"/>
          <w:bCs/>
          <w:color w:val="222222"/>
          <w:sz w:val="20"/>
          <w:szCs w:val="20"/>
          <w:shd w:val="clear" w:color="auto" w:fill="FFFFFF"/>
        </w:rPr>
        <w:t>; N</w:t>
      </w:r>
      <w:r w:rsidRPr="00BC072A">
        <w:rPr>
          <w:rFonts w:ascii="Times New Roman" w:hAnsi="Times New Roman" w:cs="Times New Roman"/>
          <w:bCs/>
          <w:color w:val="222222"/>
          <w:sz w:val="20"/>
          <w:szCs w:val="20"/>
          <w:shd w:val="clear" w:color="auto" w:fill="FFFFFF"/>
        </w:rPr>
        <w:t>egi,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w:t>
      </w:r>
      <w:r w:rsidR="007E3FA8" w:rsidRPr="00BC072A">
        <w:rPr>
          <w:rFonts w:ascii="Times New Roman" w:hAnsi="Times New Roman" w:cs="Times New Roman"/>
          <w:bCs/>
          <w:color w:val="222222"/>
          <w:sz w:val="20"/>
          <w:szCs w:val="20"/>
          <w:shd w:val="clear" w:color="auto" w:fill="FFFFFF"/>
        </w:rPr>
        <w:t>; K</w:t>
      </w:r>
      <w:r w:rsidRPr="00BC072A">
        <w:rPr>
          <w:rFonts w:ascii="Times New Roman" w:hAnsi="Times New Roman" w:cs="Times New Roman"/>
          <w:bCs/>
          <w:color w:val="222222"/>
          <w:sz w:val="20"/>
          <w:szCs w:val="20"/>
          <w:shd w:val="clear" w:color="auto" w:fill="FFFFFF"/>
        </w:rPr>
        <w:t>hanna,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7E3FA8" w:rsidRPr="00BC072A">
        <w:rPr>
          <w:rFonts w:ascii="Times New Roman" w:hAnsi="Times New Roman" w:cs="Times New Roman"/>
          <w:bCs/>
          <w:color w:val="222222"/>
          <w:sz w:val="20"/>
          <w:szCs w:val="20"/>
          <w:shd w:val="clear" w:color="auto" w:fill="FFFFFF"/>
        </w:rPr>
        <w:t>; K</w:t>
      </w:r>
      <w:r w:rsidRPr="00BC072A">
        <w:rPr>
          <w:rFonts w:ascii="Times New Roman" w:hAnsi="Times New Roman" w:cs="Times New Roman"/>
          <w:bCs/>
          <w:color w:val="222222"/>
          <w:sz w:val="20"/>
          <w:szCs w:val="20"/>
          <w:shd w:val="clear" w:color="auto" w:fill="FFFFFF"/>
        </w:rPr>
        <w:t>hanna,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Khanna,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H.</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Vascular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endothelial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growth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factor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levels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relation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to</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damage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antioxidant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status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patients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with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Journal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14(3):</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181-184.</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eastAsia="Times New Roman" w:hAnsi="Times New Roman" w:cs="Times New Roman"/>
          <w:sz w:val="20"/>
          <w:szCs w:val="20"/>
        </w:rPr>
      </w:pPr>
      <w:r w:rsidRPr="00BC072A">
        <w:rPr>
          <w:rFonts w:ascii="Times New Roman" w:eastAsia="Times New Roman" w:hAnsi="Times New Roman" w:cs="Times New Roman"/>
          <w:bCs/>
          <w:sz w:val="20"/>
          <w:szCs w:val="20"/>
          <w:lang w:bidi="ar-EG"/>
        </w:rPr>
        <w:t>Kilic,</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N.;</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Taslipinar,</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M.</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Y.;</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Guney,</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Y.;</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Tekin,</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E.</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and</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Onuk,</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E.</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(2014):</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An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investigation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into</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the</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serum</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thioredoxin,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superoxide</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dismutase,</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Malondialdehyde,</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and</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advanced</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oxidation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protein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products</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in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patients</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with</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breast</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cancer.</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Annals</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of</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surgical</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oncology,</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21(13):</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4139-4143.</w:t>
      </w:r>
      <w:r w:rsidRPr="00BC072A">
        <w:rPr>
          <w:rFonts w:ascii="Times New Roman" w:eastAsia="Times New Roman" w:hAnsi="Times New Roman" w:cs="Times New Roman"/>
          <w:sz w:val="20"/>
          <w:szCs w:val="20"/>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Valko,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Leibfritz,</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Moncol,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Cronin,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Mazur,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w:t>
      </w:r>
      <w:r w:rsidR="007E3FA8" w:rsidRPr="00BC072A">
        <w:rPr>
          <w:rFonts w:ascii="Times New Roman" w:hAnsi="Times New Roman" w:cs="Times New Roman"/>
          <w:bCs/>
          <w:sz w:val="20"/>
          <w:szCs w:val="20"/>
        </w:rPr>
        <w:t>d T</w:t>
      </w:r>
      <w:r w:rsidRPr="00BC072A">
        <w:rPr>
          <w:rFonts w:ascii="Times New Roman" w:hAnsi="Times New Roman" w:cs="Times New Roman"/>
          <w:bCs/>
          <w:sz w:val="20"/>
          <w:szCs w:val="20"/>
        </w:rPr>
        <w:t>elser,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(2007):</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Free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radicals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normal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physiological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functions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human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disease.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international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journal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biochemistry</w:t>
      </w:r>
      <w:r w:rsidR="009E77D8" w:rsidRPr="00BC072A">
        <w:rPr>
          <w:rFonts w:ascii="Times New Roman" w:hAnsi="Times New Roman" w:cs="Times New Roman"/>
          <w:sz w:val="20"/>
          <w:szCs w:val="20"/>
        </w:rPr>
        <w:t xml:space="preserve"> &amp; </w:t>
      </w:r>
      <w:r w:rsidRPr="00BC072A">
        <w:rPr>
          <w:rFonts w:ascii="Times New Roman" w:hAnsi="Times New Roman" w:cs="Times New Roman"/>
          <w:sz w:val="20"/>
          <w:szCs w:val="20"/>
        </w:rPr>
        <w:t>cell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biology,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39:</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44-84.</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Bouayed,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Bohn,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(2010):</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Exogenous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antioxidants—double-edged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swords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cellular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redox</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state: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health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beneficial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effects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physiologic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doses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versus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deleterious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effects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high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doses.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medicine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cellular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longevity,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3(4):</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228-237.</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Ithayaraja,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Mini-review:</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Metabolic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functions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molecular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structure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glutathione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reductase.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Pharm.</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Sci.</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Rev.</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9:104-115.</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bCs/>
          <w:color w:val="FF0000"/>
          <w:sz w:val="20"/>
          <w:szCs w:val="20"/>
          <w:shd w:val="clear" w:color="auto" w:fill="FFFFFF"/>
        </w:rPr>
      </w:pPr>
      <w:r w:rsidRPr="00BC072A">
        <w:rPr>
          <w:rFonts w:ascii="Times New Roman" w:hAnsi="Times New Roman" w:cs="Times New Roman"/>
          <w:bCs/>
          <w:color w:val="222222"/>
          <w:sz w:val="20"/>
          <w:szCs w:val="20"/>
          <w:shd w:val="clear" w:color="auto" w:fill="FFFFFF"/>
        </w:rPr>
        <w:t>Young,</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Woodside,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V.</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(2001):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Antioxidants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health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disease.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Journal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clinical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pathology,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54(3):</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176-186.</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McCord,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Fridovich,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(1969)</w:t>
      </w:r>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Superoxide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dismutase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enzymic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function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for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erythrocuprein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(hemocuprein).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Journal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Biological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chemistry,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244: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6049-6055.</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Kim,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Kim,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Gao,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Youm,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Park,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Lee,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Kim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Suh,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Lee,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Park,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Ryoo,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ZY.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Lee,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(2005):</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Overexpression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extracellular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superoxide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dismutase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(EC-SOD)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mouse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skin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plays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protective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role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DMBA/TPA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-induced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tumor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formation.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Oncol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2005:15:333–341.</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Davison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Durbin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Thau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Zellmer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VR.;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Chapman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Diener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Wathen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Leevy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Schafer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ZT.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(2013):</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enzymes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mediate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survival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deprived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extracellular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matrix.</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73:3704–3715.</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Chen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TC.;</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Wang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YC.;</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Cheng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YW.;</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Sheu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Chen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CY</w:t>
      </w:r>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n</w:t>
      </w:r>
      <w:r w:rsidR="007E3FA8" w:rsidRPr="00BC072A">
        <w:rPr>
          <w:rFonts w:ascii="Times New Roman" w:hAnsi="Times New Roman" w:cs="Times New Roman"/>
          <w:bCs/>
          <w:sz w:val="20"/>
          <w:szCs w:val="20"/>
        </w:rPr>
        <w:t>d L</w:t>
      </w:r>
      <w:r w:rsidRPr="00BC072A">
        <w:rPr>
          <w:rFonts w:ascii="Times New Roman" w:hAnsi="Times New Roman" w:cs="Times New Roman"/>
          <w:bCs/>
          <w:sz w:val="20"/>
          <w:szCs w:val="20"/>
        </w:rPr>
        <w:t>ee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(2013):</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lastRenderedPageBreak/>
        <w:t>Activation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NF-κB</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SOD2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promotes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aggressiveness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lung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adenocarcinoma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modulating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NKX2-1-mediated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IKKβ</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expression.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Carcinogenesis,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2655–2663.</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Tietze,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F.</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(1969)</w:t>
      </w:r>
      <w:r w:rsidR="007E3FA8" w:rsidRPr="00BC072A">
        <w:rPr>
          <w:rFonts w:ascii="Times New Roman" w:hAnsi="Times New Roman" w:cs="Times New Roman"/>
          <w:bCs/>
          <w:color w:val="222222"/>
          <w:sz w:val="20"/>
          <w:szCs w:val="20"/>
          <w:shd w:val="clear" w:color="auto" w:fill="FFFFFF"/>
        </w:rPr>
        <w:t xml:space="preserve">: </w:t>
      </w:r>
      <w:r w:rsidR="007E3FA8" w:rsidRPr="00BC072A">
        <w:rPr>
          <w:rFonts w:ascii="Times New Roman" w:hAnsi="Times New Roman" w:cs="Times New Roman"/>
          <w:color w:val="222222"/>
          <w:sz w:val="20"/>
          <w:szCs w:val="20"/>
          <w:shd w:val="clear" w:color="auto" w:fill="FFFFFF"/>
        </w:rPr>
        <w:t>E</w:t>
      </w:r>
      <w:r w:rsidRPr="00BC072A">
        <w:rPr>
          <w:rFonts w:ascii="Times New Roman" w:hAnsi="Times New Roman" w:cs="Times New Roman"/>
          <w:color w:val="222222"/>
          <w:sz w:val="20"/>
          <w:szCs w:val="20"/>
          <w:shd w:val="clear" w:color="auto" w:fill="FFFFFF"/>
        </w:rPr>
        <w:t>nzymic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method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quantitative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determination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nanogram</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amounts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total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oxidized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glutathione: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applications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to</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mammalian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blood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other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tissues.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Analytical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biochemistry,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27(3):502-522.</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sz w:val="20"/>
          <w:szCs w:val="20"/>
          <w:shd w:val="clear" w:color="auto" w:fill="FFFFFF"/>
        </w:rPr>
        <w:t>Aebi,</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H.</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(1984):</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Methods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enzymology.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Catalase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vitro,</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105:</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121-6.</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shd w:val="clear" w:color="auto" w:fill="FFFFFF"/>
        </w:rPr>
      </w:pPr>
      <w:r w:rsidRPr="00BC072A">
        <w:rPr>
          <w:rFonts w:ascii="Times New Roman" w:hAnsi="Times New Roman" w:cs="Times New Roman"/>
          <w:bCs/>
          <w:sz w:val="20"/>
          <w:szCs w:val="20"/>
          <w:shd w:val="clear" w:color="auto" w:fill="FFFFFF"/>
        </w:rPr>
        <w:t>Fossati,</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P.</w:t>
      </w:r>
      <w:r w:rsidR="007E3FA8" w:rsidRPr="00BC072A">
        <w:rPr>
          <w:rFonts w:ascii="Times New Roman" w:hAnsi="Times New Roman" w:cs="Times New Roman"/>
          <w:bCs/>
          <w:sz w:val="20"/>
          <w:szCs w:val="20"/>
          <w:shd w:val="clear" w:color="auto" w:fill="FFFFFF"/>
        </w:rPr>
        <w:t>; P</w:t>
      </w:r>
      <w:r w:rsidRPr="00BC072A">
        <w:rPr>
          <w:rFonts w:ascii="Times New Roman" w:hAnsi="Times New Roman" w:cs="Times New Roman"/>
          <w:bCs/>
          <w:sz w:val="20"/>
          <w:szCs w:val="20"/>
          <w:shd w:val="clear" w:color="auto" w:fill="FFFFFF"/>
        </w:rPr>
        <w:t>rencipe,</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L.</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and</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Berti,</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G.</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(1983)</w:t>
      </w:r>
      <w:r w:rsidR="007E3FA8" w:rsidRPr="00BC072A">
        <w:rPr>
          <w:rFonts w:ascii="Times New Roman" w:hAnsi="Times New Roman" w:cs="Times New Roman"/>
          <w:bCs/>
          <w:sz w:val="20"/>
          <w:szCs w:val="20"/>
          <w:shd w:val="clear" w:color="auto" w:fill="FFFFFF"/>
        </w:rPr>
        <w:t xml:space="preserve">: </w:t>
      </w:r>
      <w:r w:rsidR="007E3FA8" w:rsidRPr="00BC072A">
        <w:rPr>
          <w:rFonts w:ascii="Times New Roman" w:hAnsi="Times New Roman" w:cs="Times New Roman"/>
          <w:sz w:val="20"/>
          <w:szCs w:val="20"/>
          <w:shd w:val="clear" w:color="auto" w:fill="FFFFFF"/>
        </w:rPr>
        <w:t>E</w:t>
      </w:r>
      <w:r w:rsidRPr="00BC072A">
        <w:rPr>
          <w:rFonts w:ascii="Times New Roman" w:hAnsi="Times New Roman" w:cs="Times New Roman"/>
          <w:sz w:val="20"/>
          <w:szCs w:val="20"/>
          <w:shd w:val="clear" w:color="auto" w:fill="FFFFFF"/>
        </w:rPr>
        <w:t>nzymiccreatinine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assay:</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new</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colorimetric</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method</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based</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hydrogen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peroxide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measurement.</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Clinical</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chemistry,</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29</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(8):</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1494-1496.</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Nishikimi,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7E3FA8" w:rsidRPr="00BC072A">
        <w:rPr>
          <w:rFonts w:ascii="Times New Roman" w:hAnsi="Times New Roman" w:cs="Times New Roman"/>
          <w:bCs/>
          <w:color w:val="222222"/>
          <w:sz w:val="20"/>
          <w:szCs w:val="20"/>
          <w:shd w:val="clear" w:color="auto" w:fill="FFFFFF"/>
        </w:rPr>
        <w:t>; R</w:t>
      </w:r>
      <w:r w:rsidRPr="00BC072A">
        <w:rPr>
          <w:rFonts w:ascii="Times New Roman" w:hAnsi="Times New Roman" w:cs="Times New Roman"/>
          <w:bCs/>
          <w:color w:val="222222"/>
          <w:sz w:val="20"/>
          <w:szCs w:val="20"/>
          <w:shd w:val="clear" w:color="auto" w:fill="FFFFFF"/>
        </w:rPr>
        <w:t>ao,</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n</w:t>
      </w:r>
      <w:r w:rsidR="007E3FA8" w:rsidRPr="00BC072A">
        <w:rPr>
          <w:rFonts w:ascii="Times New Roman" w:hAnsi="Times New Roman" w:cs="Times New Roman"/>
          <w:bCs/>
          <w:color w:val="222222"/>
          <w:sz w:val="20"/>
          <w:szCs w:val="20"/>
          <w:shd w:val="clear" w:color="auto" w:fill="FFFFFF"/>
        </w:rPr>
        <w:t>d Y</w:t>
      </w:r>
      <w:r w:rsidRPr="00BC072A">
        <w:rPr>
          <w:rFonts w:ascii="Times New Roman" w:hAnsi="Times New Roman" w:cs="Times New Roman"/>
          <w:bCs/>
          <w:color w:val="222222"/>
          <w:sz w:val="20"/>
          <w:szCs w:val="20"/>
          <w:shd w:val="clear" w:color="auto" w:fill="FFFFFF"/>
        </w:rPr>
        <w:t>agi,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(1972):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occurrence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superoxide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reaction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reduced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phenazinemethosulfate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molecular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oxygen.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Biochemical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biophysical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research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communications,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46(2):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849-854.</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Ohkawa,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H.;</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Ohishi,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N</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n</w:t>
      </w:r>
      <w:r w:rsidR="007E3FA8" w:rsidRPr="00BC072A">
        <w:rPr>
          <w:rFonts w:ascii="Times New Roman" w:hAnsi="Times New Roman" w:cs="Times New Roman"/>
          <w:bCs/>
          <w:color w:val="222222"/>
          <w:sz w:val="20"/>
          <w:szCs w:val="20"/>
          <w:shd w:val="clear" w:color="auto" w:fill="FFFFFF"/>
        </w:rPr>
        <w:t>d Y</w:t>
      </w:r>
      <w:r w:rsidRPr="00BC072A">
        <w:rPr>
          <w:rFonts w:ascii="Times New Roman" w:hAnsi="Times New Roman" w:cs="Times New Roman"/>
          <w:bCs/>
          <w:color w:val="222222"/>
          <w:sz w:val="20"/>
          <w:szCs w:val="20"/>
          <w:shd w:val="clear" w:color="auto" w:fill="FFFFFF"/>
        </w:rPr>
        <w:t>agi,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(1979):</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Assay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lipid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peroxides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animal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tissues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thiobarbituric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acid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reaction.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Analytical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biochemistry,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95(2):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351-358.</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eastAsia="Calibri" w:hAnsi="Times New Roman" w:cs="Times New Roman"/>
          <w:sz w:val="20"/>
          <w:szCs w:val="20"/>
        </w:rPr>
      </w:pPr>
      <w:r w:rsidRPr="00BC072A">
        <w:rPr>
          <w:rFonts w:ascii="Times New Roman" w:eastAsia="Calibri" w:hAnsi="Times New Roman" w:cs="Times New Roman"/>
          <w:bCs/>
          <w:sz w:val="20"/>
          <w:szCs w:val="20"/>
        </w:rPr>
        <w:t>Montgomery,</w:t>
      </w:r>
      <w:r w:rsidR="009E77D8" w:rsidRPr="00BC072A">
        <w:rPr>
          <w:rFonts w:ascii="Times New Roman" w:eastAsia="Calibri" w:hAnsi="Times New Roman" w:cs="Times New Roman"/>
          <w:bCs/>
          <w:sz w:val="20"/>
          <w:szCs w:val="20"/>
        </w:rPr>
        <w:t xml:space="preserve"> </w:t>
      </w:r>
      <w:r w:rsidRPr="00BC072A">
        <w:rPr>
          <w:rFonts w:ascii="Times New Roman" w:eastAsia="Calibri" w:hAnsi="Times New Roman" w:cs="Times New Roman"/>
          <w:bCs/>
          <w:sz w:val="20"/>
          <w:szCs w:val="20"/>
        </w:rPr>
        <w:t>H</w:t>
      </w:r>
      <w:r w:rsidR="007E3FA8" w:rsidRPr="00BC072A">
        <w:rPr>
          <w:rFonts w:ascii="Times New Roman" w:eastAsia="Calibri" w:hAnsi="Times New Roman" w:cs="Times New Roman"/>
          <w:bCs/>
          <w:sz w:val="20"/>
          <w:szCs w:val="20"/>
        </w:rPr>
        <w:t>. a</w:t>
      </w:r>
      <w:r w:rsidRPr="00BC072A">
        <w:rPr>
          <w:rFonts w:ascii="Times New Roman" w:eastAsia="Calibri" w:hAnsi="Times New Roman" w:cs="Times New Roman"/>
          <w:bCs/>
          <w:sz w:val="20"/>
          <w:szCs w:val="20"/>
        </w:rPr>
        <w:t>n</w:t>
      </w:r>
      <w:r w:rsidR="007E3FA8" w:rsidRPr="00BC072A">
        <w:rPr>
          <w:rFonts w:ascii="Times New Roman" w:eastAsia="Calibri" w:hAnsi="Times New Roman" w:cs="Times New Roman"/>
          <w:bCs/>
          <w:sz w:val="20"/>
          <w:szCs w:val="20"/>
        </w:rPr>
        <w:t>d D</w:t>
      </w:r>
      <w:r w:rsidRPr="00BC072A">
        <w:rPr>
          <w:rFonts w:ascii="Times New Roman" w:eastAsia="Calibri" w:hAnsi="Times New Roman" w:cs="Times New Roman"/>
          <w:bCs/>
          <w:sz w:val="20"/>
          <w:szCs w:val="20"/>
        </w:rPr>
        <w:t>ymock,</w:t>
      </w:r>
      <w:r w:rsidR="009E77D8" w:rsidRPr="00BC072A">
        <w:rPr>
          <w:rFonts w:ascii="Times New Roman" w:eastAsia="Calibri" w:hAnsi="Times New Roman" w:cs="Times New Roman"/>
          <w:bCs/>
          <w:sz w:val="20"/>
          <w:szCs w:val="20"/>
        </w:rPr>
        <w:t xml:space="preserve"> </w:t>
      </w:r>
      <w:r w:rsidRPr="00BC072A">
        <w:rPr>
          <w:rFonts w:ascii="Times New Roman" w:eastAsia="Calibri" w:hAnsi="Times New Roman" w:cs="Times New Roman"/>
          <w:bCs/>
          <w:sz w:val="20"/>
          <w:szCs w:val="20"/>
        </w:rPr>
        <w:t>J.</w:t>
      </w:r>
      <w:r w:rsidR="009E77D8" w:rsidRPr="00BC072A">
        <w:rPr>
          <w:rFonts w:ascii="Times New Roman" w:eastAsia="Calibri" w:hAnsi="Times New Roman" w:cs="Times New Roman"/>
          <w:bCs/>
          <w:sz w:val="20"/>
          <w:szCs w:val="20"/>
        </w:rPr>
        <w:t xml:space="preserve"> </w:t>
      </w:r>
      <w:r w:rsidRPr="00BC072A">
        <w:rPr>
          <w:rFonts w:ascii="Times New Roman" w:eastAsia="Calibri" w:hAnsi="Times New Roman" w:cs="Times New Roman"/>
          <w:bCs/>
          <w:sz w:val="20"/>
          <w:szCs w:val="20"/>
        </w:rPr>
        <w:t>F.</w:t>
      </w:r>
      <w:r w:rsidR="009E77D8" w:rsidRPr="00BC072A">
        <w:rPr>
          <w:rFonts w:ascii="Times New Roman" w:eastAsia="Calibri" w:hAnsi="Times New Roman" w:cs="Times New Roman"/>
          <w:bCs/>
          <w:sz w:val="20"/>
          <w:szCs w:val="20"/>
        </w:rPr>
        <w:t xml:space="preserve"> </w:t>
      </w:r>
      <w:r w:rsidRPr="00BC072A">
        <w:rPr>
          <w:rFonts w:ascii="Times New Roman" w:eastAsia="Calibri" w:hAnsi="Times New Roman" w:cs="Times New Roman"/>
          <w:bCs/>
          <w:sz w:val="20"/>
          <w:szCs w:val="20"/>
        </w:rPr>
        <w:t>(1961):</w:t>
      </w:r>
      <w:r w:rsidR="009E77D8" w:rsidRPr="00BC072A">
        <w:rPr>
          <w:rFonts w:ascii="Times New Roman" w:eastAsia="Calibri" w:hAnsi="Times New Roman" w:cs="Times New Roman"/>
          <w:bCs/>
          <w:sz w:val="20"/>
          <w:szCs w:val="20"/>
        </w:rPr>
        <w:t xml:space="preserve"> </w:t>
      </w:r>
      <w:r w:rsidRPr="00BC072A">
        <w:rPr>
          <w:rFonts w:ascii="Times New Roman" w:eastAsia="Calibri" w:hAnsi="Times New Roman" w:cs="Times New Roman"/>
          <w:sz w:val="20"/>
          <w:szCs w:val="20"/>
        </w:rPr>
        <w:t>Determination</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of</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nitrite</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in</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water.</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Analyst,</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86(102),</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414.</w:t>
      </w:r>
      <w:r w:rsidRPr="00BC072A">
        <w:rPr>
          <w:rFonts w:ascii="Times New Roman" w:eastAsia="Calibri" w:hAnsi="Times New Roman" w:cs="Times New Roman"/>
          <w:sz w:val="20"/>
          <w:szCs w:val="20"/>
          <w:rtl/>
        </w:rPr>
        <w:t>‏</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eastAsia="Calibri" w:hAnsi="Times New Roman" w:cs="Times New Roman"/>
          <w:sz w:val="20"/>
          <w:szCs w:val="20"/>
          <w:shd w:val="clear" w:color="auto" w:fill="FFFFFF"/>
        </w:rPr>
      </w:pPr>
      <w:r w:rsidRPr="00BC072A">
        <w:rPr>
          <w:rFonts w:ascii="Times New Roman" w:eastAsia="Calibri" w:hAnsi="Times New Roman" w:cs="Times New Roman"/>
          <w:bCs/>
          <w:sz w:val="20"/>
          <w:szCs w:val="20"/>
          <w:shd w:val="clear" w:color="auto" w:fill="FFFFFF"/>
        </w:rPr>
        <w:t>Vijayalakshmi,</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M.</w:t>
      </w:r>
      <w:r w:rsidR="007E3FA8" w:rsidRPr="00BC072A">
        <w:rPr>
          <w:rFonts w:ascii="Times New Roman" w:eastAsia="Calibri" w:hAnsi="Times New Roman" w:cs="Times New Roman"/>
          <w:bCs/>
          <w:sz w:val="20"/>
          <w:szCs w:val="20"/>
          <w:shd w:val="clear" w:color="auto" w:fill="FFFFFF"/>
        </w:rPr>
        <w:t>; R</w:t>
      </w:r>
      <w:r w:rsidRPr="00BC072A">
        <w:rPr>
          <w:rFonts w:ascii="Times New Roman" w:eastAsia="Calibri" w:hAnsi="Times New Roman" w:cs="Times New Roman"/>
          <w:bCs/>
          <w:sz w:val="20"/>
          <w:szCs w:val="20"/>
          <w:shd w:val="clear" w:color="auto" w:fill="FFFFFF"/>
        </w:rPr>
        <w:t>ao,</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J.</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Y.</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and</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Shekar,</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T.</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Y.</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(2016):</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sz w:val="20"/>
          <w:szCs w:val="20"/>
          <w:shd w:val="clear" w:color="auto" w:fill="FFFFFF"/>
        </w:rPr>
        <w:t>Prevalence</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of</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Benign</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Breast</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Disease</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and</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Risk</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of</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Malignancy</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in</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Benign</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Breast</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Diseases.</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Pain,</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10(10).</w:t>
      </w:r>
      <w:r w:rsidRPr="00BC072A">
        <w:rPr>
          <w:rFonts w:ascii="Times New Roman" w:eastAsia="Calibri" w:hAnsi="Times New Roman" w:cs="Times New Roman"/>
          <w:sz w:val="20"/>
          <w:szCs w:val="20"/>
          <w:shd w:val="clear" w:color="auto" w:fill="FFFFFF"/>
          <w:rtl/>
        </w:rPr>
        <w:t>‏</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Sun,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(1990):</w:t>
      </w:r>
      <w:r w:rsidRPr="00BC072A">
        <w:rPr>
          <w:rFonts w:ascii="Times New Roman" w:hAnsi="Times New Roman" w:cs="Times New Roman"/>
          <w:sz w:val="20"/>
          <w:szCs w:val="20"/>
        </w:rPr>
        <w:t>“Free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radicals,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enzymes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carcinogenesis”,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Free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583–599.</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Yeolekar,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Nargund,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M.P.</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“Free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radicals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human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disease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role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Indian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Pract.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27:377–390.</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Huang,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Sheu,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(1991):</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“Association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between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changes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elements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patients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Biochem.</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10:185–190.</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Punnonen,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Ahotupa,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Asaishi,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Hyoty,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7E3FA8" w:rsidRPr="00BC072A">
        <w:rPr>
          <w:rFonts w:ascii="Times New Roman" w:hAnsi="Times New Roman" w:cs="Times New Roman"/>
          <w:bCs/>
          <w:sz w:val="20"/>
          <w:szCs w:val="20"/>
        </w:rPr>
        <w:t>; K</w:t>
      </w:r>
      <w:r w:rsidRPr="00BC072A">
        <w:rPr>
          <w:rFonts w:ascii="Times New Roman" w:hAnsi="Times New Roman" w:cs="Times New Roman"/>
          <w:bCs/>
          <w:sz w:val="20"/>
          <w:szCs w:val="20"/>
        </w:rPr>
        <w:t>udo,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Punnonen,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enzyme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activities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human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Clin.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Oncol.,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120: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374–377.</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Pompella,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Visvikisa,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Paolicchi,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Tatab,V.</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Casini,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(2003):</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changing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faces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glutathione,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cellular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protagonist.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Biochemical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pharmacology,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66:</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1499-1503.</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Kumaraguruparan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7E3FA8" w:rsidRPr="00BC072A">
        <w:rPr>
          <w:rFonts w:ascii="Times New Roman" w:hAnsi="Times New Roman" w:cs="Times New Roman"/>
          <w:bCs/>
          <w:sz w:val="20"/>
          <w:szCs w:val="20"/>
        </w:rPr>
        <w:t>; S</w:t>
      </w:r>
      <w:r w:rsidRPr="00BC072A">
        <w:rPr>
          <w:rFonts w:ascii="Times New Roman" w:hAnsi="Times New Roman" w:cs="Times New Roman"/>
          <w:bCs/>
          <w:sz w:val="20"/>
          <w:szCs w:val="20"/>
        </w:rPr>
        <w:t>ubapriya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7E3FA8" w:rsidRPr="00BC072A">
        <w:rPr>
          <w:rFonts w:ascii="Times New Roman" w:hAnsi="Times New Roman" w:cs="Times New Roman"/>
          <w:bCs/>
          <w:sz w:val="20"/>
          <w:szCs w:val="20"/>
        </w:rPr>
        <w:t>; K</w:t>
      </w:r>
      <w:r w:rsidRPr="00BC072A">
        <w:rPr>
          <w:rFonts w:ascii="Times New Roman" w:hAnsi="Times New Roman" w:cs="Times New Roman"/>
          <w:bCs/>
          <w:sz w:val="20"/>
          <w:szCs w:val="20"/>
        </w:rPr>
        <w:t>abalimoorthy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w:t>
      </w:r>
      <w:r w:rsidR="007E3FA8" w:rsidRPr="00BC072A">
        <w:rPr>
          <w:rFonts w:ascii="Times New Roman" w:hAnsi="Times New Roman" w:cs="Times New Roman"/>
          <w:bCs/>
          <w:sz w:val="20"/>
          <w:szCs w:val="20"/>
        </w:rPr>
        <w:t>d N</w:t>
      </w:r>
      <w:r w:rsidRPr="00BC072A">
        <w:rPr>
          <w:rFonts w:ascii="Times New Roman" w:hAnsi="Times New Roman" w:cs="Times New Roman"/>
          <w:bCs/>
          <w:sz w:val="20"/>
          <w:szCs w:val="20"/>
        </w:rPr>
        <w:t>agini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profile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circulation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patients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fibroadenoma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adenocarcinoma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ClinBiochem,</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35:275-9.</w:t>
      </w:r>
      <w:r w:rsidR="009E77D8" w:rsidRPr="00BC072A">
        <w:rPr>
          <w:rFonts w:ascii="Times New Roman" w:hAnsi="Times New Roman" w:cs="Times New Roman"/>
          <w:sz w:val="20"/>
          <w:szCs w:val="20"/>
        </w:rPr>
        <w:t xml:space="preserve"> </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lastRenderedPageBreak/>
        <w:t>Lamari,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F.;</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LaSchiazza,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w:t>
      </w:r>
      <w:r w:rsidR="007E3FA8" w:rsidRPr="00BC072A">
        <w:rPr>
          <w:rFonts w:ascii="Times New Roman" w:hAnsi="Times New Roman" w:cs="Times New Roman"/>
          <w:bCs/>
          <w:color w:val="222222"/>
          <w:sz w:val="20"/>
          <w:szCs w:val="20"/>
          <w:shd w:val="clear" w:color="auto" w:fill="FFFFFF"/>
        </w:rPr>
        <w:t>; G</w:t>
      </w:r>
      <w:r w:rsidRPr="00BC072A">
        <w:rPr>
          <w:rFonts w:ascii="Times New Roman" w:hAnsi="Times New Roman" w:cs="Times New Roman"/>
          <w:bCs/>
          <w:color w:val="222222"/>
          <w:sz w:val="20"/>
          <w:szCs w:val="20"/>
          <w:shd w:val="clear" w:color="auto" w:fill="FFFFFF"/>
        </w:rPr>
        <w:t>uillevin,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w:t>
      </w:r>
      <w:r w:rsidR="007E3FA8" w:rsidRPr="00BC072A">
        <w:rPr>
          <w:rFonts w:ascii="Times New Roman" w:hAnsi="Times New Roman" w:cs="Times New Roman"/>
          <w:bCs/>
          <w:color w:val="222222"/>
          <w:sz w:val="20"/>
          <w:szCs w:val="20"/>
          <w:shd w:val="clear" w:color="auto" w:fill="FFFFFF"/>
        </w:rPr>
        <w:t>; H</w:t>
      </w:r>
      <w:r w:rsidRPr="00BC072A">
        <w:rPr>
          <w:rFonts w:ascii="Times New Roman" w:hAnsi="Times New Roman" w:cs="Times New Roman"/>
          <w:bCs/>
          <w:color w:val="222222"/>
          <w:sz w:val="20"/>
          <w:szCs w:val="20"/>
          <w:shd w:val="clear" w:color="auto" w:fill="FFFFFF"/>
        </w:rPr>
        <w:t>ainque,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7E3FA8" w:rsidRPr="00BC072A">
        <w:rPr>
          <w:rFonts w:ascii="Times New Roman" w:hAnsi="Times New Roman" w:cs="Times New Roman"/>
          <w:bCs/>
          <w:color w:val="222222"/>
          <w:sz w:val="20"/>
          <w:szCs w:val="20"/>
          <w:shd w:val="clear" w:color="auto" w:fill="FFFFFF"/>
        </w:rPr>
        <w:t>; F</w:t>
      </w:r>
      <w:r w:rsidRPr="00BC072A">
        <w:rPr>
          <w:rFonts w:ascii="Times New Roman" w:hAnsi="Times New Roman" w:cs="Times New Roman"/>
          <w:bCs/>
          <w:color w:val="222222"/>
          <w:sz w:val="20"/>
          <w:szCs w:val="20"/>
          <w:shd w:val="clear" w:color="auto" w:fill="FFFFFF"/>
        </w:rPr>
        <w:t>oglietti,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7E3FA8" w:rsidRPr="00BC072A">
        <w:rPr>
          <w:rFonts w:ascii="Times New Roman" w:hAnsi="Times New Roman" w:cs="Times New Roman"/>
          <w:bCs/>
          <w:color w:val="222222"/>
          <w:sz w:val="20"/>
          <w:szCs w:val="20"/>
          <w:shd w:val="clear" w:color="auto" w:fill="FFFFFF"/>
        </w:rPr>
        <w:t>; B</w:t>
      </w:r>
      <w:r w:rsidRPr="00BC072A">
        <w:rPr>
          <w:rFonts w:ascii="Times New Roman" w:hAnsi="Times New Roman" w:cs="Times New Roman"/>
          <w:bCs/>
          <w:color w:val="222222"/>
          <w:sz w:val="20"/>
          <w:szCs w:val="20"/>
          <w:shd w:val="clear" w:color="auto" w:fill="FFFFFF"/>
        </w:rPr>
        <w:t>eaudeux,</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L</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Bernard,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(2008):</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Biochemical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exploration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energetic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metabolism</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stress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low</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grade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gliomas: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central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peripheral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tumor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tissue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analysis.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Annales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biologieclinique</w:t>
      </w:r>
      <w:r w:rsidR="00FB531F" w:rsidRPr="00BC072A">
        <w:rPr>
          <w:rFonts w:ascii="Times New Roman" w:hAnsi="Times New Roman" w:cs="Times New Roman"/>
          <w:color w:val="222222"/>
          <w:sz w:val="20"/>
          <w:szCs w:val="20"/>
          <w:shd w:val="clear" w:color="auto" w:fill="FFFFFF"/>
        </w:rPr>
        <w: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66(2):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143-150.</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Shams,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Said,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7E3FA8" w:rsidRPr="00BC072A">
        <w:rPr>
          <w:rFonts w:ascii="Times New Roman" w:hAnsi="Times New Roman" w:cs="Times New Roman"/>
          <w:bCs/>
          <w:sz w:val="20"/>
          <w:szCs w:val="20"/>
        </w:rPr>
        <w:t>. B</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SalemT</w:t>
      </w:r>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w:t>
      </w:r>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bdou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El-Shaheed,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7E3FA8" w:rsidRPr="00BC072A">
        <w:rPr>
          <w:rFonts w:ascii="Times New Roman" w:hAnsi="Times New Roman" w:cs="Times New Roman"/>
          <w:bCs/>
          <w:sz w:val="20"/>
          <w:szCs w:val="20"/>
        </w:rPr>
        <w:t>. H</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Roshdy,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Abdel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Rahman,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(2012):</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Metal-Induced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Egyptian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Women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Clinic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Toxicol,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2(7):</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2-5.</w:t>
      </w:r>
      <w:r w:rsidR="009E77D8" w:rsidRPr="00BC072A">
        <w:rPr>
          <w:rFonts w:ascii="Times New Roman" w:hAnsi="Times New Roman" w:cs="Times New Roman"/>
          <w:sz w:val="20"/>
          <w:szCs w:val="20"/>
        </w:rPr>
        <w:t xml:space="preserve"> </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Mishra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Sharma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DC</w:t>
      </w:r>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Sharma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Studies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biochemical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parameters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without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metastasis.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Indian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ClinBiochem</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19:</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71-75.</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Halliwell,</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9E77D8" w:rsidRPr="00BC072A">
        <w:rPr>
          <w:rFonts w:ascii="Times New Roman" w:hAnsi="Times New Roman" w:cs="Times New Roman"/>
          <w:bCs/>
          <w:color w:val="222222"/>
          <w:sz w:val="20"/>
          <w:szCs w:val="20"/>
          <w:shd w:val="clear" w:color="auto" w:fill="FFFFFF"/>
        </w:rPr>
        <w:t xml:space="preserve"> &amp; </w:t>
      </w:r>
      <w:r w:rsidRPr="00BC072A">
        <w:rPr>
          <w:rFonts w:ascii="Times New Roman" w:hAnsi="Times New Roman" w:cs="Times New Roman"/>
          <w:bCs/>
          <w:color w:val="222222"/>
          <w:sz w:val="20"/>
          <w:szCs w:val="20"/>
          <w:shd w:val="clear" w:color="auto" w:fill="FFFFFF"/>
        </w:rPr>
        <w:t>Gutteridge,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(1985):</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importance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free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radicals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catalytic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ions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human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diseases.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Molecular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aspects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medicine,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8(2):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89-193.</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Yuksel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O.</w:t>
      </w:r>
      <w:r w:rsidR="007E3FA8" w:rsidRPr="00BC072A">
        <w:rPr>
          <w:rFonts w:ascii="Times New Roman" w:hAnsi="Times New Roman" w:cs="Times New Roman"/>
          <w:bCs/>
          <w:sz w:val="20"/>
          <w:szCs w:val="20"/>
        </w:rPr>
        <w:t>; S</w:t>
      </w:r>
      <w:r w:rsidRPr="00BC072A">
        <w:rPr>
          <w:rFonts w:ascii="Times New Roman" w:hAnsi="Times New Roman" w:cs="Times New Roman"/>
          <w:bCs/>
          <w:sz w:val="20"/>
          <w:szCs w:val="20"/>
        </w:rPr>
        <w:t>ahin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w:t>
      </w:r>
      <w:r w:rsidR="007E3FA8" w:rsidRPr="00BC072A">
        <w:rPr>
          <w:rFonts w:ascii="Times New Roman" w:hAnsi="Times New Roman" w:cs="Times New Roman"/>
          <w:bCs/>
          <w:sz w:val="20"/>
          <w:szCs w:val="20"/>
        </w:rPr>
        <w:t>; G</w:t>
      </w:r>
      <w:r w:rsidRPr="00BC072A">
        <w:rPr>
          <w:rFonts w:ascii="Times New Roman" w:hAnsi="Times New Roman" w:cs="Times New Roman"/>
          <w:bCs/>
          <w:sz w:val="20"/>
          <w:szCs w:val="20"/>
        </w:rPr>
        <w:t>irgin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w:t>
      </w:r>
      <w:r w:rsidR="007E3FA8" w:rsidRPr="00BC072A">
        <w:rPr>
          <w:rFonts w:ascii="Times New Roman" w:hAnsi="Times New Roman" w:cs="Times New Roman"/>
          <w:bCs/>
          <w:sz w:val="20"/>
          <w:szCs w:val="20"/>
        </w:rPr>
        <w:t>; S</w:t>
      </w:r>
      <w:r w:rsidRPr="00BC072A">
        <w:rPr>
          <w:rFonts w:ascii="Times New Roman" w:hAnsi="Times New Roman" w:cs="Times New Roman"/>
          <w:bCs/>
          <w:sz w:val="20"/>
          <w:szCs w:val="20"/>
        </w:rPr>
        <w:t>ipahi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7E3FA8" w:rsidRPr="00BC072A">
        <w:rPr>
          <w:rFonts w:ascii="Times New Roman" w:hAnsi="Times New Roman" w:cs="Times New Roman"/>
          <w:bCs/>
          <w:sz w:val="20"/>
          <w:szCs w:val="20"/>
        </w:rPr>
        <w:t>; D</w:t>
      </w:r>
      <w:r w:rsidRPr="00BC072A">
        <w:rPr>
          <w:rFonts w:ascii="Times New Roman" w:hAnsi="Times New Roman" w:cs="Times New Roman"/>
          <w:bCs/>
          <w:sz w:val="20"/>
          <w:szCs w:val="20"/>
        </w:rPr>
        <w:t>ikmen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7E3FA8" w:rsidRPr="00BC072A">
        <w:rPr>
          <w:rFonts w:ascii="Times New Roman" w:hAnsi="Times New Roman" w:cs="Times New Roman"/>
          <w:bCs/>
          <w:sz w:val="20"/>
          <w:szCs w:val="20"/>
        </w:rPr>
        <w:t>; S</w:t>
      </w:r>
      <w:r w:rsidRPr="00BC072A">
        <w:rPr>
          <w:rFonts w:ascii="Times New Roman" w:hAnsi="Times New Roman" w:cs="Times New Roman"/>
          <w:bCs/>
          <w:sz w:val="20"/>
          <w:szCs w:val="20"/>
        </w:rPr>
        <w:t>amur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Barak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7E3FA8" w:rsidRPr="00BC072A">
        <w:rPr>
          <w:rFonts w:ascii="Times New Roman" w:hAnsi="Times New Roman" w:cs="Times New Roman"/>
          <w:bCs/>
          <w:sz w:val="20"/>
          <w:szCs w:val="20"/>
        </w:rPr>
        <w:t>; T</w:t>
      </w:r>
      <w:r w:rsidRPr="00BC072A">
        <w:rPr>
          <w:rFonts w:ascii="Times New Roman" w:hAnsi="Times New Roman" w:cs="Times New Roman"/>
          <w:bCs/>
          <w:sz w:val="20"/>
          <w:szCs w:val="20"/>
        </w:rPr>
        <w:t>eki</w:t>
      </w:r>
      <w:r w:rsidR="007E3FA8" w:rsidRPr="00BC072A">
        <w:rPr>
          <w:rFonts w:ascii="Times New Roman" w:hAnsi="Times New Roman" w:cs="Times New Roman"/>
          <w:bCs/>
          <w:sz w:val="20"/>
          <w:szCs w:val="20"/>
        </w:rPr>
        <w:t>n E. a</w:t>
      </w:r>
      <w:r w:rsidRPr="00BC072A">
        <w:rPr>
          <w:rFonts w:ascii="Times New Roman" w:hAnsi="Times New Roman" w:cs="Times New Roman"/>
          <w:bCs/>
          <w:sz w:val="20"/>
          <w:szCs w:val="20"/>
        </w:rPr>
        <w:t>n</w:t>
      </w:r>
      <w:r w:rsidR="007E3FA8" w:rsidRPr="00BC072A">
        <w:rPr>
          <w:rFonts w:ascii="Times New Roman" w:hAnsi="Times New Roman" w:cs="Times New Roman"/>
          <w:bCs/>
          <w:sz w:val="20"/>
          <w:szCs w:val="20"/>
        </w:rPr>
        <w:t>d B</w:t>
      </w:r>
      <w:r w:rsidRPr="00BC072A">
        <w:rPr>
          <w:rFonts w:ascii="Times New Roman" w:hAnsi="Times New Roman" w:cs="Times New Roman"/>
          <w:bCs/>
          <w:sz w:val="20"/>
          <w:szCs w:val="20"/>
        </w:rPr>
        <w:t>aydar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(2007)</w:t>
      </w:r>
      <w:r w:rsidR="007E3FA8" w:rsidRPr="00BC072A">
        <w:rPr>
          <w:rFonts w:ascii="Times New Roman" w:hAnsi="Times New Roman" w:cs="Times New Roman"/>
          <w:bCs/>
          <w:sz w:val="20"/>
          <w:szCs w:val="20"/>
        </w:rPr>
        <w:t xml:space="preserve">: </w:t>
      </w:r>
      <w:r w:rsidR="007E3FA8" w:rsidRPr="00BC072A">
        <w:rPr>
          <w:rFonts w:ascii="Times New Roman" w:hAnsi="Times New Roman" w:cs="Times New Roman"/>
          <w:sz w:val="20"/>
          <w:szCs w:val="20"/>
        </w:rPr>
        <w:t>N</w:t>
      </w:r>
      <w:r w:rsidRPr="00BC072A">
        <w:rPr>
          <w:rFonts w:ascii="Times New Roman" w:hAnsi="Times New Roman" w:cs="Times New Roman"/>
          <w:sz w:val="20"/>
          <w:szCs w:val="20"/>
        </w:rPr>
        <w:t>eopterin,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Catalase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Superoxide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Dismutase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Females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Benign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Malignant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Tumors.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Pteridines,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132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138.</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Sinha,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7E3FA8" w:rsidRPr="00BC072A">
        <w:rPr>
          <w:rFonts w:ascii="Times New Roman" w:hAnsi="Times New Roman" w:cs="Times New Roman"/>
          <w:bCs/>
          <w:sz w:val="20"/>
          <w:szCs w:val="20"/>
        </w:rPr>
        <w:t>; C</w:t>
      </w:r>
      <w:r w:rsidRPr="00BC072A">
        <w:rPr>
          <w:rFonts w:ascii="Times New Roman" w:hAnsi="Times New Roman" w:cs="Times New Roman"/>
          <w:bCs/>
          <w:sz w:val="20"/>
          <w:szCs w:val="20"/>
        </w:rPr>
        <w:t>ross,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7E3FA8" w:rsidRPr="00BC072A">
        <w:rPr>
          <w:rFonts w:ascii="Times New Roman" w:hAnsi="Times New Roman" w:cs="Times New Roman"/>
          <w:bCs/>
          <w:sz w:val="20"/>
          <w:szCs w:val="20"/>
        </w:rPr>
        <w:t>; G</w:t>
      </w:r>
      <w:r w:rsidRPr="00BC072A">
        <w:rPr>
          <w:rFonts w:ascii="Times New Roman" w:hAnsi="Times New Roman" w:cs="Times New Roman"/>
          <w:bCs/>
          <w:sz w:val="20"/>
          <w:szCs w:val="20"/>
        </w:rPr>
        <w:t>raubard,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I.</w:t>
      </w:r>
      <w:r w:rsidR="007E3FA8" w:rsidRPr="00BC072A">
        <w:rPr>
          <w:rFonts w:ascii="Times New Roman" w:hAnsi="Times New Roman" w:cs="Times New Roman"/>
          <w:bCs/>
          <w:sz w:val="20"/>
          <w:szCs w:val="20"/>
        </w:rPr>
        <w:t>; L</w:t>
      </w:r>
      <w:r w:rsidRPr="00BC072A">
        <w:rPr>
          <w:rFonts w:ascii="Times New Roman" w:hAnsi="Times New Roman" w:cs="Times New Roman"/>
          <w:bCs/>
          <w:sz w:val="20"/>
          <w:szCs w:val="20"/>
        </w:rPr>
        <w:t>eitzmann,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F.</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w:t>
      </w:r>
      <w:r w:rsidR="007E3FA8" w:rsidRPr="00BC072A">
        <w:rPr>
          <w:rFonts w:ascii="Times New Roman" w:hAnsi="Times New Roman" w:cs="Times New Roman"/>
          <w:bCs/>
          <w:sz w:val="20"/>
          <w:szCs w:val="20"/>
        </w:rPr>
        <w:t>d S</w:t>
      </w:r>
      <w:r w:rsidRPr="00BC072A">
        <w:rPr>
          <w:rFonts w:ascii="Times New Roman" w:hAnsi="Times New Roman" w:cs="Times New Roman"/>
          <w:bCs/>
          <w:sz w:val="20"/>
          <w:szCs w:val="20"/>
        </w:rPr>
        <w:t>chatzkin,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(2009):</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Meat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intake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mortality: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prospective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study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over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half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million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people.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Archives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internal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medicine,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169(6):</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562-571.</w:t>
      </w:r>
      <w:r w:rsidRPr="00BC072A">
        <w:rPr>
          <w:rFonts w:ascii="Times New Roman" w:hAnsi="Times New Roman" w:cs="Times New Roman"/>
          <w:sz w:val="20"/>
          <w:szCs w:val="20"/>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Kasapović,</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7E3FA8" w:rsidRPr="00BC072A">
        <w:rPr>
          <w:rFonts w:ascii="Times New Roman" w:hAnsi="Times New Roman" w:cs="Times New Roman"/>
          <w:bCs/>
          <w:color w:val="222222"/>
          <w:sz w:val="20"/>
          <w:szCs w:val="20"/>
          <w:shd w:val="clear" w:color="auto" w:fill="FFFFFF"/>
        </w:rPr>
        <w:t>; P</w:t>
      </w:r>
      <w:r w:rsidRPr="00BC072A">
        <w:rPr>
          <w:rFonts w:ascii="Times New Roman" w:hAnsi="Times New Roman" w:cs="Times New Roman"/>
          <w:bCs/>
          <w:color w:val="222222"/>
          <w:sz w:val="20"/>
          <w:szCs w:val="20"/>
          <w:shd w:val="clear" w:color="auto" w:fill="FFFFFF"/>
        </w:rPr>
        <w:t>ejić,</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7E3FA8" w:rsidRPr="00BC072A">
        <w:rPr>
          <w:rFonts w:ascii="Times New Roman" w:hAnsi="Times New Roman" w:cs="Times New Roman"/>
          <w:bCs/>
          <w:color w:val="222222"/>
          <w:sz w:val="20"/>
          <w:szCs w:val="20"/>
          <w:shd w:val="clear" w:color="auto" w:fill="FFFFFF"/>
        </w:rPr>
        <w:t>; S</w:t>
      </w:r>
      <w:r w:rsidRPr="00BC072A">
        <w:rPr>
          <w:rFonts w:ascii="Times New Roman" w:hAnsi="Times New Roman" w:cs="Times New Roman"/>
          <w:bCs/>
          <w:color w:val="222222"/>
          <w:sz w:val="20"/>
          <w:szCs w:val="20"/>
          <w:shd w:val="clear" w:color="auto" w:fill="FFFFFF"/>
        </w:rPr>
        <w:t>tojiljković,</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V</w:t>
      </w:r>
      <w:r w:rsidR="007E3FA8" w:rsidRPr="00BC072A">
        <w:rPr>
          <w:rFonts w:ascii="Times New Roman" w:hAnsi="Times New Roman" w:cs="Times New Roman"/>
          <w:bCs/>
          <w:color w:val="222222"/>
          <w:sz w:val="20"/>
          <w:szCs w:val="20"/>
          <w:shd w:val="clear" w:color="auto" w:fill="FFFFFF"/>
        </w:rPr>
        <w:t>. T</w:t>
      </w:r>
      <w:r w:rsidRPr="00BC072A">
        <w:rPr>
          <w:rFonts w:ascii="Times New Roman" w:hAnsi="Times New Roman" w:cs="Times New Roman"/>
          <w:bCs/>
          <w:color w:val="222222"/>
          <w:sz w:val="20"/>
          <w:szCs w:val="20"/>
          <w:shd w:val="clear" w:color="auto" w:fill="FFFFFF"/>
        </w:rPr>
        <w:t>odorović,</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7E3FA8" w:rsidRPr="00BC072A">
        <w:rPr>
          <w:rFonts w:ascii="Times New Roman" w:hAnsi="Times New Roman" w:cs="Times New Roman"/>
          <w:bCs/>
          <w:color w:val="222222"/>
          <w:sz w:val="20"/>
          <w:szCs w:val="20"/>
          <w:shd w:val="clear" w:color="auto" w:fill="FFFFFF"/>
        </w:rPr>
        <w:t>; R</w:t>
      </w:r>
      <w:r w:rsidRPr="00BC072A">
        <w:rPr>
          <w:rFonts w:ascii="Times New Roman" w:hAnsi="Times New Roman" w:cs="Times New Roman"/>
          <w:bCs/>
          <w:color w:val="222222"/>
          <w:sz w:val="20"/>
          <w:szCs w:val="20"/>
          <w:shd w:val="clear" w:color="auto" w:fill="FFFFFF"/>
        </w:rPr>
        <w:t>adošević-Jelić,</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L.;</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Saičić,</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Z.</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&amp; </w:t>
      </w:r>
      <w:r w:rsidRPr="00BC072A">
        <w:rPr>
          <w:rFonts w:ascii="Times New Roman" w:hAnsi="Times New Roman" w:cs="Times New Roman"/>
          <w:bCs/>
          <w:color w:val="222222"/>
          <w:sz w:val="20"/>
          <w:szCs w:val="20"/>
          <w:shd w:val="clear" w:color="auto" w:fill="FFFFFF"/>
        </w:rPr>
        <w:t>Pajović,</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(2010)</w:t>
      </w:r>
      <w:r w:rsidR="007E3FA8" w:rsidRPr="00BC072A">
        <w:rPr>
          <w:rFonts w:ascii="Times New Roman" w:hAnsi="Times New Roman" w:cs="Times New Roman"/>
          <w:bCs/>
          <w:color w:val="222222"/>
          <w:sz w:val="20"/>
          <w:szCs w:val="20"/>
          <w:shd w:val="clear" w:color="auto" w:fill="FFFFFF"/>
        </w:rPr>
        <w:t xml:space="preserve">: </w:t>
      </w:r>
      <w:r w:rsidR="007E3FA8" w:rsidRPr="00BC072A">
        <w:rPr>
          <w:rFonts w:ascii="Times New Roman" w:hAnsi="Times New Roman" w:cs="Times New Roman"/>
          <w:color w:val="222222"/>
          <w:sz w:val="20"/>
          <w:szCs w:val="20"/>
          <w:shd w:val="clear" w:color="auto" w:fill="FFFFFF"/>
        </w:rPr>
        <w:t>A</w:t>
      </w:r>
      <w:r w:rsidRPr="00BC072A">
        <w:rPr>
          <w:rFonts w:ascii="Times New Roman" w:hAnsi="Times New Roman" w:cs="Times New Roman"/>
          <w:color w:val="222222"/>
          <w:sz w:val="20"/>
          <w:szCs w:val="20"/>
          <w:shd w:val="clear" w:color="auto" w:fill="FFFFFF"/>
        </w:rPr>
        <w:t>ntioxidant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status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lipid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peroxidation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blood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patients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different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ages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after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chemotherapy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with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5-fluorouracil,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doxorubicin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cyclophosphamide.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Clinical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biochemistry,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43(16-17):</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1287-1293.</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Tas,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F.;</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Hansel,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Belce</w:t>
      </w:r>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Ilvan</w:t>
      </w:r>
      <w:r w:rsidR="007E3FA8" w:rsidRPr="00BC072A">
        <w:rPr>
          <w:rFonts w:ascii="Times New Roman" w:hAnsi="Times New Roman" w:cs="Times New Roman"/>
          <w:bCs/>
          <w:sz w:val="20"/>
          <w:szCs w:val="20"/>
        </w:rPr>
        <w:t>, S</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Argon,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Camlica,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Topuz,</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(2005):</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Oncology,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22(1):11–15.</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bCs/>
          <w:color w:val="222222"/>
          <w:sz w:val="20"/>
          <w:szCs w:val="20"/>
          <w:shd w:val="clear" w:color="auto" w:fill="FFFFFF"/>
        </w:rPr>
      </w:pPr>
      <w:r w:rsidRPr="00BC072A">
        <w:rPr>
          <w:rFonts w:ascii="Times New Roman" w:hAnsi="Times New Roman" w:cs="Times New Roman"/>
          <w:bCs/>
          <w:color w:val="222222"/>
          <w:sz w:val="20"/>
          <w:szCs w:val="20"/>
          <w:shd w:val="clear" w:color="auto" w:fill="FFFFFF"/>
        </w:rPr>
        <w:t>Köksoy,</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Kavas,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G.</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Ö.</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kçil,</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Kocatürk,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P.</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Kara,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n</w:t>
      </w:r>
      <w:r w:rsidR="007E3FA8" w:rsidRPr="00BC072A">
        <w:rPr>
          <w:rFonts w:ascii="Times New Roman" w:hAnsi="Times New Roman" w:cs="Times New Roman"/>
          <w:bCs/>
          <w:color w:val="222222"/>
          <w:sz w:val="20"/>
          <w:szCs w:val="20"/>
          <w:shd w:val="clear" w:color="auto" w:fill="FFFFFF"/>
        </w:rPr>
        <w:t>d Ö</w:t>
      </w:r>
      <w:r w:rsidRPr="00BC072A">
        <w:rPr>
          <w:rFonts w:ascii="Times New Roman" w:hAnsi="Times New Roman" w:cs="Times New Roman"/>
          <w:bCs/>
          <w:color w:val="222222"/>
          <w:sz w:val="20"/>
          <w:szCs w:val="20"/>
          <w:shd w:val="clear" w:color="auto" w:fill="FFFFFF"/>
        </w:rPr>
        <w:t>zarslan,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(1997)</w:t>
      </w:r>
      <w:r w:rsidR="007E3FA8" w:rsidRPr="00BC072A">
        <w:rPr>
          <w:rFonts w:ascii="Times New Roman" w:hAnsi="Times New Roman" w:cs="Times New Roman"/>
          <w:bCs/>
          <w:color w:val="222222"/>
          <w:sz w:val="20"/>
          <w:szCs w:val="20"/>
          <w:shd w:val="clear" w:color="auto" w:fill="FFFFFF"/>
        </w:rPr>
        <w:t>: T</w:t>
      </w:r>
      <w:r w:rsidRPr="00BC072A">
        <w:rPr>
          <w:rFonts w:ascii="Times New Roman" w:hAnsi="Times New Roman" w:cs="Times New Roman"/>
          <w:bCs/>
          <w:color w:val="222222"/>
          <w:sz w:val="20"/>
          <w:szCs w:val="20"/>
          <w:shd w:val="clear" w:color="auto" w:fill="FFFFFF"/>
        </w:rPr>
        <w:t>race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elements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superoxide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dismutase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in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benign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malignant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breast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diseases.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Breast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cancer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research</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treatment,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45(1):</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01-06.</w:t>
      </w:r>
      <w:r w:rsidRPr="00BC072A">
        <w:rPr>
          <w:rFonts w:ascii="Times New Roman" w:hAnsi="Times New Roman" w:cs="Times New Roman"/>
          <w:bCs/>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shd w:val="clear" w:color="auto" w:fill="FFFFFF"/>
        </w:rPr>
      </w:pPr>
      <w:r w:rsidRPr="00BC072A">
        <w:rPr>
          <w:rFonts w:ascii="Times New Roman" w:hAnsi="Times New Roman" w:cs="Times New Roman"/>
          <w:bCs/>
          <w:sz w:val="20"/>
          <w:szCs w:val="20"/>
          <w:shd w:val="clear" w:color="auto" w:fill="FFFFFF"/>
        </w:rPr>
        <w:t>Qebesy,</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H.</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S.</w:t>
      </w:r>
      <w:r w:rsidR="007E3FA8" w:rsidRPr="00BC072A">
        <w:rPr>
          <w:rFonts w:ascii="Times New Roman" w:hAnsi="Times New Roman" w:cs="Times New Roman"/>
          <w:bCs/>
          <w:sz w:val="20"/>
          <w:szCs w:val="20"/>
          <w:shd w:val="clear" w:color="auto" w:fill="FFFFFF"/>
        </w:rPr>
        <w:t>; Z</w:t>
      </w:r>
      <w:r w:rsidRPr="00BC072A">
        <w:rPr>
          <w:rFonts w:ascii="Times New Roman" w:hAnsi="Times New Roman" w:cs="Times New Roman"/>
          <w:bCs/>
          <w:sz w:val="20"/>
          <w:szCs w:val="20"/>
          <w:shd w:val="clear" w:color="auto" w:fill="FFFFFF"/>
        </w:rPr>
        <w:t>akhary,</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M.</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M.</w:t>
      </w:r>
      <w:r w:rsidR="007E3FA8" w:rsidRPr="00BC072A">
        <w:rPr>
          <w:rFonts w:ascii="Times New Roman" w:hAnsi="Times New Roman" w:cs="Times New Roman"/>
          <w:bCs/>
          <w:sz w:val="20"/>
          <w:szCs w:val="20"/>
          <w:shd w:val="clear" w:color="auto" w:fill="FFFFFF"/>
        </w:rPr>
        <w:t>; A</w:t>
      </w:r>
      <w:r w:rsidRPr="00BC072A">
        <w:rPr>
          <w:rFonts w:ascii="Times New Roman" w:hAnsi="Times New Roman" w:cs="Times New Roman"/>
          <w:bCs/>
          <w:sz w:val="20"/>
          <w:szCs w:val="20"/>
          <w:shd w:val="clear" w:color="auto" w:fill="FFFFFF"/>
        </w:rPr>
        <w:t>bd-Alaziz,</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M.</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7E3FA8" w:rsidRPr="00BC072A">
        <w:rPr>
          <w:rFonts w:ascii="Times New Roman" w:hAnsi="Times New Roman" w:cs="Times New Roman"/>
          <w:bCs/>
          <w:sz w:val="20"/>
          <w:szCs w:val="20"/>
          <w:shd w:val="clear" w:color="auto" w:fill="FFFFFF"/>
        </w:rPr>
        <w:t>; G</w:t>
      </w:r>
      <w:r w:rsidRPr="00BC072A">
        <w:rPr>
          <w:rFonts w:ascii="Times New Roman" w:hAnsi="Times New Roman" w:cs="Times New Roman"/>
          <w:bCs/>
          <w:sz w:val="20"/>
          <w:szCs w:val="20"/>
          <w:shd w:val="clear" w:color="auto" w:fill="FFFFFF"/>
        </w:rPr>
        <w:t>hany,</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and</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Maximus,</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D.</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W.</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(2015)</w:t>
      </w:r>
      <w:r w:rsidR="007E3FA8" w:rsidRPr="00BC072A">
        <w:rPr>
          <w:rFonts w:ascii="Times New Roman" w:hAnsi="Times New Roman" w:cs="Times New Roman"/>
          <w:bCs/>
          <w:sz w:val="20"/>
          <w:szCs w:val="20"/>
          <w:shd w:val="clear" w:color="auto" w:fill="FFFFFF"/>
        </w:rPr>
        <w:t xml:space="preserve">: </w:t>
      </w:r>
      <w:r w:rsidR="007E3FA8" w:rsidRPr="00BC072A">
        <w:rPr>
          <w:rFonts w:ascii="Times New Roman" w:hAnsi="Times New Roman" w:cs="Times New Roman"/>
          <w:sz w:val="20"/>
          <w:szCs w:val="20"/>
          <w:shd w:val="clear" w:color="auto" w:fill="FFFFFF"/>
        </w:rPr>
        <w:t>T</w:t>
      </w:r>
      <w:r w:rsidRPr="00BC072A">
        <w:rPr>
          <w:rFonts w:ascii="Times New Roman" w:hAnsi="Times New Roman" w:cs="Times New Roman"/>
          <w:sz w:val="20"/>
          <w:szCs w:val="20"/>
          <w:shd w:val="clear" w:color="auto" w:fill="FFFFFF"/>
        </w:rPr>
        <w:t>issue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levels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of</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oxidative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stress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markers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and</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antioxidants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breast</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cancer</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patients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relation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to</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tumor</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grade.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Al-Azha</w:t>
      </w:r>
      <w:r w:rsidR="007E3FA8" w:rsidRPr="00BC072A">
        <w:rPr>
          <w:rFonts w:ascii="Times New Roman" w:hAnsi="Times New Roman" w:cs="Times New Roman"/>
          <w:sz w:val="20"/>
          <w:szCs w:val="20"/>
          <w:shd w:val="clear" w:color="auto" w:fill="FFFFFF"/>
        </w:rPr>
        <w:t>r A</w:t>
      </w:r>
      <w:r w:rsidRPr="00BC072A">
        <w:rPr>
          <w:rFonts w:ascii="Times New Roman" w:hAnsi="Times New Roman" w:cs="Times New Roman"/>
          <w:sz w:val="20"/>
          <w:szCs w:val="20"/>
          <w:shd w:val="clear" w:color="auto" w:fill="FFFFFF"/>
        </w:rPr>
        <w:t>ssiut</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Medical</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Journal</w:t>
      </w:r>
      <w:r w:rsidR="009D23D9" w:rsidRPr="00BC072A">
        <w:rPr>
          <w:rFonts w:ascii="Times New Roman" w:hAnsi="Times New Roman" w:cs="Times New Roman"/>
          <w:sz w:val="20"/>
          <w:szCs w:val="20"/>
          <w:shd w:val="clear" w:color="auto" w:fill="FFFFFF"/>
        </w:rPr>
        <w:t>;</w:t>
      </w:r>
      <w:r w:rsidR="009E77D8" w:rsidRPr="00BC072A">
        <w:rPr>
          <w:rFonts w:ascii="Times New Roman" w:hAnsi="Times New Roman" w:cs="Times New Roman"/>
          <w:sz w:val="20"/>
          <w:szCs w:val="20"/>
          <w:shd w:val="clear" w:color="auto" w:fill="FFFFFF"/>
        </w:rPr>
        <w:t xml:space="preserve"> </w:t>
      </w:r>
      <w:r w:rsidR="009D23D9" w:rsidRPr="00BC072A">
        <w:rPr>
          <w:rFonts w:ascii="Times New Roman" w:hAnsi="Times New Roman" w:cs="Times New Roman"/>
          <w:sz w:val="20"/>
          <w:szCs w:val="20"/>
          <w:shd w:val="clear" w:color="auto" w:fill="FFFFFF"/>
        </w:rPr>
        <w:t>13</w:t>
      </w:r>
      <w:r w:rsidRPr="00BC072A">
        <w:rPr>
          <w:rFonts w:ascii="Times New Roman" w:hAnsi="Times New Roman" w:cs="Times New Roman"/>
          <w:sz w:val="20"/>
          <w:szCs w:val="20"/>
          <w:shd w:val="clear" w:color="auto" w:fill="FFFFFF"/>
        </w:rPr>
        <w:t>(4).</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Sadat</w:t>
      </w:r>
      <w:r w:rsidR="007E3FA8" w:rsidRPr="00BC072A">
        <w:rPr>
          <w:rFonts w:ascii="Times New Roman" w:hAnsi="Times New Roman" w:cs="Times New Roman"/>
          <w:bCs/>
          <w:sz w:val="20"/>
          <w:szCs w:val="20"/>
        </w:rPr>
        <w:t>i Z</w:t>
      </w:r>
      <w:r w:rsidRPr="00BC072A">
        <w:rPr>
          <w:rFonts w:ascii="Times New Roman" w:hAnsi="Times New Roman" w:cs="Times New Roman"/>
          <w:bCs/>
          <w:sz w:val="20"/>
          <w:szCs w:val="20"/>
        </w:rPr>
        <w:t>arrini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7E3FA8" w:rsidRPr="00BC072A">
        <w:rPr>
          <w:rFonts w:ascii="Times New Roman" w:hAnsi="Times New Roman" w:cs="Times New Roman"/>
          <w:bCs/>
          <w:sz w:val="20"/>
          <w:szCs w:val="20"/>
        </w:rPr>
        <w:t>; M</w:t>
      </w:r>
      <w:r w:rsidRPr="00BC072A">
        <w:rPr>
          <w:rFonts w:ascii="Times New Roman" w:hAnsi="Times New Roman" w:cs="Times New Roman"/>
          <w:bCs/>
          <w:sz w:val="20"/>
          <w:szCs w:val="20"/>
        </w:rPr>
        <w:t>oslemi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w:t>
      </w:r>
      <w:r w:rsidR="007E3FA8" w:rsidRPr="00BC072A">
        <w:rPr>
          <w:rFonts w:ascii="Times New Roman" w:hAnsi="Times New Roman" w:cs="Times New Roman"/>
          <w:bCs/>
          <w:sz w:val="20"/>
          <w:szCs w:val="20"/>
        </w:rPr>
        <w:t>; P</w:t>
      </w:r>
      <w:r w:rsidRPr="00BC072A">
        <w:rPr>
          <w:rFonts w:ascii="Times New Roman" w:hAnsi="Times New Roman" w:cs="Times New Roman"/>
          <w:bCs/>
          <w:sz w:val="20"/>
          <w:szCs w:val="20"/>
        </w:rPr>
        <w:t>arsian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7E3FA8" w:rsidRPr="00BC072A">
        <w:rPr>
          <w:rFonts w:ascii="Times New Roman" w:hAnsi="Times New Roman" w:cs="Times New Roman"/>
          <w:bCs/>
          <w:sz w:val="20"/>
          <w:szCs w:val="20"/>
        </w:rPr>
        <w:t>. e</w:t>
      </w:r>
      <w:r w:rsidRPr="00BC072A">
        <w:rPr>
          <w:rFonts w:ascii="Times New Roman" w:hAnsi="Times New Roman" w:cs="Times New Roman"/>
          <w:bCs/>
          <w:sz w:val="20"/>
          <w:szCs w:val="20"/>
        </w:rPr>
        <w:t>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(2016):</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status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lastRenderedPageBreak/>
        <w:t>Malondialdehyde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some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trace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elements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serum</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patients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Caspian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Intern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7(1):31-36.</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Yu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7E3FA8" w:rsidRPr="00BC072A">
        <w:rPr>
          <w:rFonts w:ascii="Times New Roman" w:hAnsi="Times New Roman" w:cs="Times New Roman"/>
          <w:bCs/>
          <w:sz w:val="20"/>
          <w:szCs w:val="20"/>
        </w:rPr>
        <w:t>; G</w:t>
      </w:r>
      <w:r w:rsidRPr="00BC072A">
        <w:rPr>
          <w:rFonts w:ascii="Times New Roman" w:hAnsi="Times New Roman" w:cs="Times New Roman"/>
          <w:bCs/>
          <w:sz w:val="20"/>
          <w:szCs w:val="20"/>
        </w:rPr>
        <w:t>anesan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Tan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Laban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Zhao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XD.;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Leung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Zhu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Wei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CL</w:t>
      </w:r>
      <w:r w:rsidRPr="00BC072A">
        <w:rPr>
          <w:rFonts w:ascii="Times New Roman" w:hAnsi="Times New Roman" w:cs="Times New Roman"/>
          <w:sz w:val="20"/>
          <w:szCs w:val="20"/>
        </w:rPr>
        <w:t>.</w:t>
      </w:r>
      <w:r w:rsidR="007E3FA8" w:rsidRPr="00BC072A">
        <w:rPr>
          <w:rFonts w:ascii="Times New Roman" w:hAnsi="Times New Roman" w:cs="Times New Roman"/>
          <w:sz w:val="20"/>
          <w:szCs w:val="20"/>
        </w:rPr>
        <w:t>; H</w:t>
      </w:r>
      <w:r w:rsidRPr="00BC072A">
        <w:rPr>
          <w:rFonts w:ascii="Times New Roman" w:hAnsi="Times New Roman" w:cs="Times New Roman"/>
          <w:sz w:val="20"/>
          <w:szCs w:val="20"/>
        </w:rPr>
        <w:t>ooi</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Miller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w:t>
      </w:r>
      <w:r w:rsidR="007E3FA8" w:rsidRPr="00BC072A">
        <w:rPr>
          <w:rFonts w:ascii="Times New Roman" w:hAnsi="Times New Roman" w:cs="Times New Roman"/>
          <w:sz w:val="20"/>
          <w:szCs w:val="20"/>
        </w:rPr>
        <w:t>. a</w:t>
      </w:r>
      <w:r w:rsidRPr="00BC072A">
        <w:rPr>
          <w:rFonts w:ascii="Times New Roman" w:hAnsi="Times New Roman" w:cs="Times New Roman"/>
          <w:sz w:val="20"/>
          <w:szCs w:val="20"/>
        </w:rPr>
        <w:t>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(2008):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precisely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gene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expression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cassette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potently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modulates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metastasis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survival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multiple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solid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PLoS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Genet,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4:.1000129.</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Wang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Harrell,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Iwanaga,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Jedlicka,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Ford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Vascular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endothelial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growth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factor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promotes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progression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via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novel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mechanism</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that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involves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superoxide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dismutase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Research,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16:462.</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Lykkesfeldt,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(2007):</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Malondialdehyde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biomarker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damage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to</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lipids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caused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smoking.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Clinicachimicaacta,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380: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50-58.</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Hussain,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w:t>
      </w:r>
      <w:r w:rsidR="007E3FA8" w:rsidRPr="00BC072A">
        <w:rPr>
          <w:rFonts w:ascii="Times New Roman" w:hAnsi="Times New Roman" w:cs="Times New Roman"/>
          <w:bCs/>
          <w:color w:val="222222"/>
          <w:sz w:val="20"/>
          <w:szCs w:val="20"/>
          <w:shd w:val="clear" w:color="auto" w:fill="FFFFFF"/>
        </w:rPr>
        <w:t>d A</w:t>
      </w:r>
      <w:r w:rsidRPr="00BC072A">
        <w:rPr>
          <w:rFonts w:ascii="Times New Roman" w:hAnsi="Times New Roman" w:cs="Times New Roman"/>
          <w:bCs/>
          <w:color w:val="222222"/>
          <w:sz w:val="20"/>
          <w:szCs w:val="20"/>
          <w:shd w:val="clear" w:color="auto" w:fill="FFFFFF"/>
        </w:rPr>
        <w:t>shafaq,</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(2018):</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Stress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Anti-oxidants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Pre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Post-operative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Cases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Carcinoma.</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Turkish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Journal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Pharmaceutical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Sciences,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15(3).</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Gerber,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Richardson,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Paulet,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P.</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7E3FA8" w:rsidRPr="00BC072A">
        <w:rPr>
          <w:rFonts w:ascii="Times New Roman" w:hAnsi="Times New Roman" w:cs="Times New Roman"/>
          <w:bCs/>
          <w:color w:val="222222"/>
          <w:sz w:val="20"/>
          <w:szCs w:val="20"/>
          <w:shd w:val="clear" w:color="auto" w:fill="FFFFFF"/>
        </w:rPr>
        <w:t>: P</w:t>
      </w:r>
      <w:r w:rsidRPr="00BC072A">
        <w:rPr>
          <w:rFonts w:ascii="Times New Roman" w:hAnsi="Times New Roman" w:cs="Times New Roman"/>
          <w:bCs/>
          <w:color w:val="222222"/>
          <w:sz w:val="20"/>
          <w:szCs w:val="20"/>
          <w:shd w:val="clear" w:color="auto" w:fill="FFFFFF"/>
        </w:rPr>
        <w:t>ujol,</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H.,</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Paulet,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(1989):</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Relationship</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between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vitamin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polyunsaturated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fatty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acids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Nutritional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metabolic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aspects.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64(11):2347-2353.</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Switzer,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H.;</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Glynn,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7E3FA8" w:rsidRPr="00BC072A">
        <w:rPr>
          <w:rFonts w:ascii="Times New Roman" w:hAnsi="Times New Roman" w:cs="Times New Roman"/>
          <w:bCs/>
          <w:color w:val="222222"/>
          <w:sz w:val="20"/>
          <w:szCs w:val="20"/>
          <w:shd w:val="clear" w:color="auto" w:fill="FFFFFF"/>
        </w:rPr>
        <w:t>; R</w:t>
      </w:r>
      <w:r w:rsidRPr="00BC072A">
        <w:rPr>
          <w:rFonts w:ascii="Times New Roman" w:hAnsi="Times New Roman" w:cs="Times New Roman"/>
          <w:bCs/>
          <w:color w:val="222222"/>
          <w:sz w:val="20"/>
          <w:szCs w:val="20"/>
          <w:shd w:val="clear" w:color="auto" w:fill="FFFFFF"/>
        </w:rPr>
        <w:t>idnour,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L.</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Cheng,</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Y.</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7E3FA8" w:rsidRPr="00BC072A">
        <w:rPr>
          <w:rFonts w:ascii="Times New Roman" w:hAnsi="Times New Roman" w:cs="Times New Roman"/>
          <w:bCs/>
          <w:color w:val="222222"/>
          <w:sz w:val="20"/>
          <w:szCs w:val="20"/>
          <w:shd w:val="clear" w:color="auto" w:fill="FFFFFF"/>
        </w:rPr>
        <w:t>; V</w:t>
      </w:r>
      <w:r w:rsidRPr="00BC072A">
        <w:rPr>
          <w:rFonts w:ascii="Times New Roman" w:hAnsi="Times New Roman" w:cs="Times New Roman"/>
          <w:bCs/>
          <w:color w:val="222222"/>
          <w:sz w:val="20"/>
          <w:szCs w:val="20"/>
          <w:shd w:val="clear" w:color="auto" w:fill="FFFFFF"/>
        </w:rPr>
        <w:t>itek,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P.</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mbs,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Wink,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Nitric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protein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phosphatase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2A</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provide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novel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therapeutic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opportunities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ER-negative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Trends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pharmacological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sciences,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32(11):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644-651.</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Jansson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OT.;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Morcos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w:t>
      </w:r>
      <w:r w:rsidR="007E3FA8" w:rsidRPr="00BC072A">
        <w:rPr>
          <w:rFonts w:ascii="Times New Roman" w:hAnsi="Times New Roman" w:cs="Times New Roman"/>
          <w:bCs/>
          <w:sz w:val="20"/>
          <w:szCs w:val="20"/>
        </w:rPr>
        <w:t>; B</w:t>
      </w:r>
      <w:r w:rsidRPr="00BC072A">
        <w:rPr>
          <w:rFonts w:ascii="Times New Roman" w:hAnsi="Times New Roman" w:cs="Times New Roman"/>
          <w:bCs/>
          <w:sz w:val="20"/>
          <w:szCs w:val="20"/>
        </w:rPr>
        <w:t>rundin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(1998)</w:t>
      </w:r>
      <w:r w:rsidR="007E3FA8" w:rsidRPr="00BC072A">
        <w:rPr>
          <w:rFonts w:ascii="Times New Roman" w:hAnsi="Times New Roman" w:cs="Times New Roman"/>
          <w:bCs/>
          <w:sz w:val="20"/>
          <w:szCs w:val="20"/>
        </w:rPr>
        <w:t xml:space="preserve">: </w:t>
      </w:r>
      <w:r w:rsidR="007E3FA8" w:rsidRPr="00BC072A">
        <w:rPr>
          <w:rFonts w:ascii="Times New Roman" w:hAnsi="Times New Roman" w:cs="Times New Roman"/>
          <w:sz w:val="20"/>
          <w:szCs w:val="20"/>
        </w:rPr>
        <w:t>N</w:t>
      </w:r>
      <w:r w:rsidRPr="00BC072A">
        <w:rPr>
          <w:rFonts w:ascii="Times New Roman" w:hAnsi="Times New Roman" w:cs="Times New Roman"/>
          <w:sz w:val="20"/>
          <w:szCs w:val="20"/>
        </w:rPr>
        <w:t>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synthase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human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carcinoma.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Urol,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160;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556-60.</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Amin,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Mohamed,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El-Wakil,</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n</w:t>
      </w:r>
      <w:r w:rsidR="007E3FA8" w:rsidRPr="00BC072A">
        <w:rPr>
          <w:rFonts w:ascii="Times New Roman" w:hAnsi="Times New Roman" w:cs="Times New Roman"/>
          <w:bCs/>
          <w:color w:val="222222"/>
          <w:sz w:val="20"/>
          <w:szCs w:val="20"/>
          <w:shd w:val="clear" w:color="auto" w:fill="FFFFFF"/>
        </w:rPr>
        <w:t>d I</w:t>
      </w:r>
      <w:r w:rsidRPr="00BC072A">
        <w:rPr>
          <w:rFonts w:ascii="Times New Roman" w:hAnsi="Times New Roman" w:cs="Times New Roman"/>
          <w:bCs/>
          <w:color w:val="222222"/>
          <w:sz w:val="20"/>
          <w:szCs w:val="20"/>
          <w:shd w:val="clear" w:color="auto" w:fill="FFFFFF"/>
        </w:rPr>
        <w:t>brahem,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O.</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Impact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combination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chemotherapy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stress,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hepatic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cardiac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markers.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Journal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15(3):</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306-312.</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Tamir,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&amp; </w:t>
      </w:r>
      <w:r w:rsidRPr="00BC072A">
        <w:rPr>
          <w:rFonts w:ascii="Times New Roman" w:hAnsi="Times New Roman" w:cs="Times New Roman"/>
          <w:bCs/>
          <w:sz w:val="20"/>
          <w:szCs w:val="20"/>
        </w:rPr>
        <w:t>Tannenbaum,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(1996):</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role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(NO·)</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carcinogenic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process.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Biochimicae</w:t>
      </w:r>
      <w:r w:rsidR="007E3FA8" w:rsidRPr="00BC072A">
        <w:rPr>
          <w:rFonts w:ascii="Times New Roman" w:hAnsi="Times New Roman" w:cs="Times New Roman"/>
          <w:sz w:val="20"/>
          <w:szCs w:val="20"/>
        </w:rPr>
        <w:t>t B</w:t>
      </w:r>
      <w:r w:rsidRPr="00BC072A">
        <w:rPr>
          <w:rFonts w:ascii="Times New Roman" w:hAnsi="Times New Roman" w:cs="Times New Roman"/>
          <w:sz w:val="20"/>
          <w:szCs w:val="20"/>
        </w:rPr>
        <w:t>iophysic</w:t>
      </w:r>
      <w:r w:rsidR="007E3FA8" w:rsidRPr="00BC072A">
        <w:rPr>
          <w:rFonts w:ascii="Times New Roman" w:hAnsi="Times New Roman" w:cs="Times New Roman"/>
          <w:sz w:val="20"/>
          <w:szCs w:val="20"/>
        </w:rPr>
        <w:t>a A</w:t>
      </w:r>
      <w:r w:rsidRPr="00BC072A">
        <w:rPr>
          <w:rFonts w:ascii="Times New Roman" w:hAnsi="Times New Roman" w:cs="Times New Roman"/>
          <w:sz w:val="20"/>
          <w:szCs w:val="20"/>
        </w:rPr>
        <w:t>cta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(BBA)-Reviews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1288(2):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31-36.</w:t>
      </w:r>
      <w:r w:rsidRPr="00BC072A">
        <w:rPr>
          <w:rFonts w:ascii="Times New Roman" w:hAnsi="Times New Roman" w:cs="Times New Roman"/>
          <w:sz w:val="20"/>
          <w:szCs w:val="20"/>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Ambs,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&amp; </w:t>
      </w:r>
      <w:r w:rsidRPr="00BC072A">
        <w:rPr>
          <w:rFonts w:ascii="Times New Roman" w:hAnsi="Times New Roman" w:cs="Times New Roman"/>
          <w:bCs/>
          <w:color w:val="222222"/>
          <w:sz w:val="20"/>
          <w:szCs w:val="20"/>
          <w:shd w:val="clear" w:color="auto" w:fill="FFFFFF"/>
        </w:rPr>
        <w:t>Glynn,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Candidate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pathways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linking</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inducible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nitric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synthase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to</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basal-like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transcription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pattern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tumor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progression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human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Cell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Cycle,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10(4):</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619-624.</w:t>
      </w:r>
      <w:r w:rsidRPr="00BC072A">
        <w:rPr>
          <w:rFonts w:ascii="Times New Roman" w:hAnsi="Times New Roman" w:cs="Times New Roman"/>
          <w:color w:val="222222"/>
          <w:sz w:val="20"/>
          <w:szCs w:val="20"/>
          <w:shd w:val="clear" w:color="auto" w:fill="FFFFFF"/>
          <w:rtl/>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Tang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Q.;</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Adams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JY.</w:t>
      </w:r>
      <w:r w:rsidR="007E3FA8" w:rsidRPr="00BC072A">
        <w:rPr>
          <w:rFonts w:ascii="Times New Roman" w:hAnsi="Times New Roman" w:cs="Times New Roman"/>
          <w:bCs/>
          <w:sz w:val="20"/>
          <w:szCs w:val="20"/>
        </w:rPr>
        <w:t>; T</w:t>
      </w:r>
      <w:r w:rsidRPr="00BC072A">
        <w:rPr>
          <w:rFonts w:ascii="Times New Roman" w:hAnsi="Times New Roman" w:cs="Times New Roman"/>
          <w:bCs/>
          <w:sz w:val="20"/>
          <w:szCs w:val="20"/>
        </w:rPr>
        <w:t>ooley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Fife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Serra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(2006)</w:t>
      </w:r>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Visualizing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regulatory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control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autoimmune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responses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nonobese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diabetic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mice.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Nat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Immunol;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7:83-92.</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lastRenderedPageBreak/>
        <w:t>Olsona,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Garbán,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Apoptosis-Related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Genes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2008;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19(2):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170–176.</w:t>
      </w:r>
    </w:p>
    <w:p w:rsidR="009E77D8"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lastRenderedPageBreak/>
        <w:t>Ray,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Husain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carcinogenesis.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Indian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journal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experimental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biology,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40: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1213-</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1232.</w:t>
      </w:r>
    </w:p>
    <w:p w:rsidR="00FB531F" w:rsidRPr="00BC072A" w:rsidRDefault="00FB531F" w:rsidP="00FB531F">
      <w:pPr>
        <w:snapToGrid w:val="0"/>
        <w:spacing w:line="240" w:lineRule="auto"/>
        <w:ind w:left="425" w:hanging="425"/>
        <w:jc w:val="both"/>
        <w:rPr>
          <w:rFonts w:ascii="Times New Roman" w:hAnsi="Times New Roman" w:cs="Times New Roman"/>
          <w:sz w:val="20"/>
          <w:szCs w:val="20"/>
        </w:rPr>
        <w:sectPr w:rsidR="00FB531F" w:rsidRPr="00BC072A" w:rsidSect="00FB531F">
          <w:type w:val="continuous"/>
          <w:pgSz w:w="12242" w:h="15842" w:code="1"/>
          <w:pgMar w:top="1440" w:right="1440" w:bottom="1440" w:left="1440" w:header="720" w:footer="720" w:gutter="0"/>
          <w:cols w:num="2" w:space="550"/>
          <w:docGrid w:linePitch="360"/>
        </w:sectPr>
      </w:pPr>
    </w:p>
    <w:p w:rsidR="009E77D8" w:rsidRPr="00BC072A" w:rsidRDefault="009E77D8" w:rsidP="00FB531F">
      <w:p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sz w:val="20"/>
          <w:szCs w:val="20"/>
        </w:rPr>
        <w:lastRenderedPageBreak/>
        <w:cr/>
      </w:r>
    </w:p>
    <w:p w:rsidR="001921D8" w:rsidRPr="00BC072A" w:rsidRDefault="009E77D8" w:rsidP="007E3FA8">
      <w:pPr>
        <w:snapToGrid w:val="0"/>
        <w:spacing w:line="240" w:lineRule="auto"/>
        <w:jc w:val="both"/>
        <w:rPr>
          <w:rFonts w:ascii="Times New Roman" w:hAnsi="Times New Roman" w:cs="Times New Roman"/>
          <w:sz w:val="20"/>
          <w:szCs w:val="20"/>
        </w:rPr>
      </w:pPr>
      <w:r w:rsidRPr="00BC072A">
        <w:rPr>
          <w:rFonts w:ascii="Times New Roman" w:hAnsi="Times New Roman" w:cs="Times New Roman"/>
          <w:sz w:val="20"/>
          <w:szCs w:val="20"/>
        </w:rPr>
        <w:t>1/2</w:t>
      </w:r>
      <w:r w:rsidR="0067240B" w:rsidRPr="00BC072A">
        <w:rPr>
          <w:rFonts w:ascii="Times New Roman" w:hAnsi="Times New Roman" w:cs="Times New Roman" w:hint="eastAsia"/>
          <w:sz w:val="20"/>
          <w:szCs w:val="20"/>
          <w:lang w:eastAsia="zh-CN"/>
        </w:rPr>
        <w:t>5</w:t>
      </w:r>
      <w:r w:rsidRPr="00BC072A">
        <w:rPr>
          <w:rFonts w:ascii="Times New Roman" w:hAnsi="Times New Roman" w:cs="Times New Roman"/>
          <w:sz w:val="20"/>
          <w:szCs w:val="20"/>
        </w:rPr>
        <w:t>/2019</w:t>
      </w:r>
    </w:p>
    <w:sectPr w:rsidR="001921D8" w:rsidRPr="00BC072A" w:rsidSect="009E77D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149" w:rsidRDefault="009F4149" w:rsidP="0094400B">
      <w:pPr>
        <w:spacing w:line="240" w:lineRule="auto"/>
      </w:pPr>
      <w:r>
        <w:separator/>
      </w:r>
    </w:p>
  </w:endnote>
  <w:endnote w:type="continuationSeparator" w:id="1">
    <w:p w:rsidR="009F4149" w:rsidRDefault="009F4149" w:rsidP="009440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AC" w:rsidRPr="00871C69" w:rsidRDefault="00567E8A" w:rsidP="00871C69">
    <w:pPr>
      <w:spacing w:line="240" w:lineRule="auto"/>
      <w:jc w:val="center"/>
      <w:rPr>
        <w:rFonts w:ascii="Times New Roman" w:hAnsi="Times New Roman" w:cs="Times New Roman"/>
        <w:sz w:val="20"/>
      </w:rPr>
    </w:pPr>
    <w:r w:rsidRPr="00871C69">
      <w:rPr>
        <w:rFonts w:ascii="Times New Roman" w:hAnsi="Times New Roman" w:cs="Times New Roman"/>
        <w:sz w:val="20"/>
      </w:rPr>
      <w:fldChar w:fldCharType="begin"/>
    </w:r>
    <w:r w:rsidR="00871C69" w:rsidRPr="00871C69">
      <w:rPr>
        <w:rFonts w:ascii="Times New Roman" w:hAnsi="Times New Roman" w:cs="Times New Roman"/>
        <w:sz w:val="20"/>
      </w:rPr>
      <w:instrText xml:space="preserve"> page </w:instrText>
    </w:r>
    <w:r w:rsidRPr="00871C69">
      <w:rPr>
        <w:rFonts w:ascii="Times New Roman" w:hAnsi="Times New Roman" w:cs="Times New Roman"/>
        <w:sz w:val="20"/>
      </w:rPr>
      <w:fldChar w:fldCharType="separate"/>
    </w:r>
    <w:r w:rsidR="00A24D23">
      <w:rPr>
        <w:rFonts w:ascii="Times New Roman" w:hAnsi="Times New Roman" w:cs="Times New Roman"/>
        <w:noProof/>
        <w:sz w:val="20"/>
      </w:rPr>
      <w:t>17</w:t>
    </w:r>
    <w:r w:rsidRPr="00871C6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149" w:rsidRDefault="009F4149" w:rsidP="0094400B">
      <w:pPr>
        <w:spacing w:line="240" w:lineRule="auto"/>
      </w:pPr>
      <w:r>
        <w:separator/>
      </w:r>
    </w:p>
  </w:footnote>
  <w:footnote w:type="continuationSeparator" w:id="1">
    <w:p w:rsidR="009F4149" w:rsidRDefault="009F4149" w:rsidP="009440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69" w:rsidRPr="00871C69" w:rsidRDefault="00871C69" w:rsidP="00871C69">
    <w:pPr>
      <w:pBdr>
        <w:bottom w:val="thinThickMediumGap" w:sz="12" w:space="1" w:color="auto"/>
      </w:pBdr>
      <w:tabs>
        <w:tab w:val="left" w:pos="851"/>
        <w:tab w:val="right" w:pos="8364"/>
      </w:tabs>
      <w:adjustRightInd w:val="0"/>
      <w:snapToGrid w:val="0"/>
      <w:spacing w:line="240" w:lineRule="auto"/>
      <w:jc w:val="both"/>
      <w:rPr>
        <w:rFonts w:ascii="Times New Roman" w:hAnsi="Times New Roman" w:cs="Times New Roman"/>
        <w:iCs/>
        <w:color w:val="0000FF"/>
        <w:sz w:val="20"/>
      </w:rPr>
    </w:pPr>
    <w:r w:rsidRPr="00871C69">
      <w:rPr>
        <w:rFonts w:ascii="Times New Roman" w:hAnsi="Times New Roman" w:cs="Times New Roman" w:hint="eastAsia"/>
        <w:iCs/>
        <w:color w:val="000000"/>
        <w:sz w:val="20"/>
      </w:rPr>
      <w:tab/>
    </w:r>
    <w:r w:rsidRPr="00871C69">
      <w:rPr>
        <w:rFonts w:ascii="Times New Roman" w:hAnsi="Times New Roman" w:cs="Times New Roman"/>
        <w:iCs/>
        <w:color w:val="000000"/>
        <w:sz w:val="20"/>
      </w:rPr>
      <w:t xml:space="preserve">Cancer Biology </w:t>
    </w:r>
    <w:r w:rsidRPr="00871C69">
      <w:rPr>
        <w:rFonts w:ascii="Times New Roman" w:hAnsi="Times New Roman" w:cs="Times New Roman"/>
        <w:iCs/>
        <w:sz w:val="20"/>
      </w:rPr>
      <w:t>201</w:t>
    </w:r>
    <w:r w:rsidRPr="00871C69">
      <w:rPr>
        <w:rFonts w:ascii="Times New Roman" w:hAnsi="Times New Roman" w:cs="Times New Roman" w:hint="eastAsia"/>
        <w:iCs/>
        <w:sz w:val="20"/>
      </w:rPr>
      <w:t>9</w:t>
    </w:r>
    <w:r w:rsidRPr="00871C69">
      <w:rPr>
        <w:rFonts w:ascii="Times New Roman" w:hAnsi="Times New Roman" w:cs="Times New Roman"/>
        <w:iCs/>
        <w:sz w:val="20"/>
      </w:rPr>
      <w:t>;</w:t>
    </w:r>
    <w:r w:rsidRPr="00871C69">
      <w:rPr>
        <w:rFonts w:ascii="Times New Roman" w:hAnsi="Times New Roman" w:cs="Times New Roman" w:hint="eastAsia"/>
        <w:iCs/>
        <w:sz w:val="20"/>
      </w:rPr>
      <w:t>9</w:t>
    </w:r>
    <w:r w:rsidRPr="00871C69">
      <w:rPr>
        <w:rFonts w:ascii="Times New Roman" w:hAnsi="Times New Roman" w:cs="Times New Roman"/>
        <w:iCs/>
        <w:sz w:val="20"/>
      </w:rPr>
      <w:t>(</w:t>
    </w:r>
    <w:r w:rsidRPr="00871C69">
      <w:rPr>
        <w:rFonts w:ascii="Times New Roman" w:hAnsi="Times New Roman" w:cs="Times New Roman" w:hint="eastAsia"/>
        <w:iCs/>
        <w:sz w:val="20"/>
      </w:rPr>
      <w:t>1</w:t>
    </w:r>
    <w:r w:rsidRPr="00871C69">
      <w:rPr>
        <w:rFonts w:ascii="Times New Roman" w:hAnsi="Times New Roman" w:cs="Times New Roman"/>
        <w:iCs/>
        <w:sz w:val="20"/>
      </w:rPr>
      <w:t xml:space="preserve">)  </w:t>
    </w:r>
    <w:r w:rsidRPr="00871C69">
      <w:rPr>
        <w:rFonts w:ascii="Times New Roman" w:hAnsi="Times New Roman" w:cs="Times New Roman" w:hint="eastAsia"/>
        <w:iCs/>
        <w:sz w:val="20"/>
      </w:rPr>
      <w:t xml:space="preserve">   </w:t>
    </w:r>
    <w:r w:rsidRPr="00871C69">
      <w:rPr>
        <w:rFonts w:ascii="Times New Roman" w:hAnsi="Times New Roman" w:cs="Times New Roman" w:hint="eastAsia"/>
        <w:iCs/>
        <w:sz w:val="20"/>
      </w:rPr>
      <w:tab/>
      <w:t xml:space="preserve">     </w:t>
    </w:r>
    <w:r w:rsidRPr="00871C69">
      <w:rPr>
        <w:rFonts w:ascii="Times New Roman" w:hAnsi="Times New Roman" w:cs="Times New Roman"/>
        <w:iCs/>
        <w:sz w:val="20"/>
      </w:rPr>
      <w:t xml:space="preserve"> </w:t>
    </w:r>
    <w:r w:rsidRPr="00871C69">
      <w:rPr>
        <w:rFonts w:ascii="Times New Roman" w:hAnsi="Times New Roman" w:cs="Times New Roman"/>
        <w:sz w:val="20"/>
      </w:rPr>
      <w:t xml:space="preserve">  </w:t>
    </w:r>
    <w:hyperlink r:id="rId1" w:history="1">
      <w:r w:rsidRPr="00871C69">
        <w:rPr>
          <w:rStyle w:val="Hyperlink"/>
          <w:rFonts w:ascii="Times New Roman" w:hAnsi="Times New Roman" w:cs="Times New Roman"/>
          <w:sz w:val="20"/>
        </w:rPr>
        <w:t>http://www.cancerbio.net</w:t>
      </w:r>
    </w:hyperlink>
  </w:p>
  <w:p w:rsidR="00871C69" w:rsidRPr="00871C69" w:rsidRDefault="00871C69" w:rsidP="00871C69">
    <w:pPr>
      <w:tabs>
        <w:tab w:val="left" w:pos="851"/>
        <w:tab w:val="right" w:pos="8364"/>
      </w:tabs>
      <w:adjustRightInd w:val="0"/>
      <w:snapToGrid w:val="0"/>
      <w:spacing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7027"/>
    <w:multiLevelType w:val="hybridMultilevel"/>
    <w:tmpl w:val="7B6C4EE8"/>
    <w:lvl w:ilvl="0" w:tplc="73004D70">
      <w:start w:val="1"/>
      <w:numFmt w:val="decimal"/>
      <w:lvlText w:val="%1)"/>
      <w:lvlJc w:val="left"/>
      <w:pPr>
        <w:ind w:left="4680" w:hanging="360"/>
      </w:pPr>
      <w:rPr>
        <w:rFonts w:eastAsia="Times New Roman" w:hint="default"/>
        <w:color w:val="auto"/>
        <w:u w:val="none"/>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49476FEA"/>
    <w:multiLevelType w:val="hybridMultilevel"/>
    <w:tmpl w:val="7BD8B3E0"/>
    <w:lvl w:ilvl="0" w:tplc="45428200">
      <w:start w:val="1"/>
      <w:numFmt w:val="decimal"/>
      <w:lvlText w:val="%1."/>
      <w:lvlJc w:val="left"/>
      <w:pPr>
        <w:ind w:left="36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502BD"/>
    <w:multiLevelType w:val="hybridMultilevel"/>
    <w:tmpl w:val="71B82E7C"/>
    <w:lvl w:ilvl="0" w:tplc="D7B6E0E8">
      <w:start w:val="2"/>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B390A"/>
    <w:multiLevelType w:val="hybridMultilevel"/>
    <w:tmpl w:val="7990FE4C"/>
    <w:lvl w:ilvl="0" w:tplc="6DE433B4">
      <w:start w:val="1"/>
      <w:numFmt w:val="upperLetter"/>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F754C"/>
    <w:multiLevelType w:val="hybridMultilevel"/>
    <w:tmpl w:val="00541260"/>
    <w:lvl w:ilvl="0" w:tplc="5636BD84">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164AC2">
      <w:start w:val="1"/>
      <w:numFmt w:val="decimal"/>
      <w:lvlText w:val="%4)"/>
      <w:lvlJc w:val="left"/>
      <w:pPr>
        <w:ind w:left="360" w:hanging="360"/>
      </w:pPr>
      <w:rPr>
        <w:rFonts w:hint="default"/>
        <w:b/>
        <w:bCs/>
        <w:color w:val="auto"/>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E27695"/>
    <w:multiLevelType w:val="hybridMultilevel"/>
    <w:tmpl w:val="12F6AEDA"/>
    <w:lvl w:ilvl="0" w:tplc="1E18CC1E">
      <w:start w:val="1"/>
      <w:numFmt w:val="decimal"/>
      <w:lvlText w:val="%1)"/>
      <w:lvlJc w:val="left"/>
      <w:pPr>
        <w:tabs>
          <w:tab w:val="num" w:pos="502"/>
        </w:tabs>
        <w:ind w:left="502" w:hanging="360"/>
      </w:pPr>
      <w:rPr>
        <w:color w:val="auto"/>
      </w:rPr>
    </w:lvl>
    <w:lvl w:ilvl="1" w:tplc="04090017">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6A3298B8">
      <w:start w:val="10"/>
      <w:numFmt w:val="decimal"/>
      <w:lvlText w:val="%5"/>
      <w:lvlJc w:val="left"/>
      <w:pPr>
        <w:ind w:left="4320" w:hanging="360"/>
      </w:pPr>
      <w:rPr>
        <w:rFonts w:eastAsia="Times New Roman" w:hint="default"/>
        <w:color w:val="auto"/>
        <w:u w:val="single"/>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850688B"/>
    <w:multiLevelType w:val="hybridMultilevel"/>
    <w:tmpl w:val="0C28AFD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tjQ2NTM3MjEyMTMzMLJU0lEKTi0uzszPAykwNK4FAAFzoFYtAAAA"/>
  </w:docVars>
  <w:rsids>
    <w:rsidRoot w:val="00AE7F3A"/>
    <w:rsid w:val="00001092"/>
    <w:rsid w:val="00003C21"/>
    <w:rsid w:val="00012D39"/>
    <w:rsid w:val="00013E44"/>
    <w:rsid w:val="00026E75"/>
    <w:rsid w:val="00040420"/>
    <w:rsid w:val="00042247"/>
    <w:rsid w:val="00045F29"/>
    <w:rsid w:val="00050F07"/>
    <w:rsid w:val="00051111"/>
    <w:rsid w:val="000536C9"/>
    <w:rsid w:val="00055C36"/>
    <w:rsid w:val="00060364"/>
    <w:rsid w:val="0006175E"/>
    <w:rsid w:val="00063FA4"/>
    <w:rsid w:val="0007313F"/>
    <w:rsid w:val="00074666"/>
    <w:rsid w:val="000773BF"/>
    <w:rsid w:val="000830D0"/>
    <w:rsid w:val="0009344F"/>
    <w:rsid w:val="000A06E5"/>
    <w:rsid w:val="000A0931"/>
    <w:rsid w:val="000A1C65"/>
    <w:rsid w:val="000A5315"/>
    <w:rsid w:val="000A7AB2"/>
    <w:rsid w:val="000B0546"/>
    <w:rsid w:val="000B28F9"/>
    <w:rsid w:val="000B77E6"/>
    <w:rsid w:val="000C1696"/>
    <w:rsid w:val="000C3A8B"/>
    <w:rsid w:val="000C444A"/>
    <w:rsid w:val="000C46DC"/>
    <w:rsid w:val="000C6302"/>
    <w:rsid w:val="000D1CCE"/>
    <w:rsid w:val="000D473E"/>
    <w:rsid w:val="000D64BE"/>
    <w:rsid w:val="000D72D5"/>
    <w:rsid w:val="000E14AA"/>
    <w:rsid w:val="000E1EF4"/>
    <w:rsid w:val="000F17EC"/>
    <w:rsid w:val="000F2E5B"/>
    <w:rsid w:val="000F78A4"/>
    <w:rsid w:val="00103F4F"/>
    <w:rsid w:val="00113162"/>
    <w:rsid w:val="00115857"/>
    <w:rsid w:val="00120309"/>
    <w:rsid w:val="00130E20"/>
    <w:rsid w:val="00136123"/>
    <w:rsid w:val="001470ED"/>
    <w:rsid w:val="00147CCA"/>
    <w:rsid w:val="00152753"/>
    <w:rsid w:val="001573BF"/>
    <w:rsid w:val="00162195"/>
    <w:rsid w:val="00166182"/>
    <w:rsid w:val="00170816"/>
    <w:rsid w:val="001759E0"/>
    <w:rsid w:val="00181608"/>
    <w:rsid w:val="00186CB6"/>
    <w:rsid w:val="00187532"/>
    <w:rsid w:val="0019038A"/>
    <w:rsid w:val="001903DF"/>
    <w:rsid w:val="001921D8"/>
    <w:rsid w:val="00194758"/>
    <w:rsid w:val="001A152F"/>
    <w:rsid w:val="001A38EA"/>
    <w:rsid w:val="001B0A44"/>
    <w:rsid w:val="001B0DD0"/>
    <w:rsid w:val="001B5ABA"/>
    <w:rsid w:val="001B5CE5"/>
    <w:rsid w:val="001B6714"/>
    <w:rsid w:val="001C3775"/>
    <w:rsid w:val="001D442B"/>
    <w:rsid w:val="001D79A5"/>
    <w:rsid w:val="001E22C9"/>
    <w:rsid w:val="001F14F1"/>
    <w:rsid w:val="001F2BD1"/>
    <w:rsid w:val="001F5B94"/>
    <w:rsid w:val="001F6EDA"/>
    <w:rsid w:val="00200BDB"/>
    <w:rsid w:val="00206B66"/>
    <w:rsid w:val="002114A7"/>
    <w:rsid w:val="00212370"/>
    <w:rsid w:val="002128BC"/>
    <w:rsid w:val="00213782"/>
    <w:rsid w:val="00213EF0"/>
    <w:rsid w:val="00214088"/>
    <w:rsid w:val="00216330"/>
    <w:rsid w:val="002242C9"/>
    <w:rsid w:val="00226453"/>
    <w:rsid w:val="00232990"/>
    <w:rsid w:val="00233C9C"/>
    <w:rsid w:val="002354C0"/>
    <w:rsid w:val="002360F6"/>
    <w:rsid w:val="00237D4D"/>
    <w:rsid w:val="00243080"/>
    <w:rsid w:val="002435B0"/>
    <w:rsid w:val="00250F75"/>
    <w:rsid w:val="0025168C"/>
    <w:rsid w:val="0027255F"/>
    <w:rsid w:val="00272FE9"/>
    <w:rsid w:val="0027355A"/>
    <w:rsid w:val="00274E7C"/>
    <w:rsid w:val="0027674D"/>
    <w:rsid w:val="00277450"/>
    <w:rsid w:val="00277820"/>
    <w:rsid w:val="00277852"/>
    <w:rsid w:val="00277BA7"/>
    <w:rsid w:val="00292A45"/>
    <w:rsid w:val="002A1E4E"/>
    <w:rsid w:val="002A3212"/>
    <w:rsid w:val="002A4A51"/>
    <w:rsid w:val="002B2CE4"/>
    <w:rsid w:val="002C7A49"/>
    <w:rsid w:val="002D4B13"/>
    <w:rsid w:val="002D5FBF"/>
    <w:rsid w:val="002D6437"/>
    <w:rsid w:val="002E02B7"/>
    <w:rsid w:val="002E0426"/>
    <w:rsid w:val="002E0FA7"/>
    <w:rsid w:val="002E28B6"/>
    <w:rsid w:val="002E65A9"/>
    <w:rsid w:val="002F402D"/>
    <w:rsid w:val="002F4524"/>
    <w:rsid w:val="0030227E"/>
    <w:rsid w:val="00305EFE"/>
    <w:rsid w:val="00306C51"/>
    <w:rsid w:val="0031103C"/>
    <w:rsid w:val="00311882"/>
    <w:rsid w:val="00312146"/>
    <w:rsid w:val="00312D11"/>
    <w:rsid w:val="0031668B"/>
    <w:rsid w:val="003225C5"/>
    <w:rsid w:val="00323401"/>
    <w:rsid w:val="00326474"/>
    <w:rsid w:val="00344B2B"/>
    <w:rsid w:val="003471AE"/>
    <w:rsid w:val="003503A3"/>
    <w:rsid w:val="00351BAD"/>
    <w:rsid w:val="0036130C"/>
    <w:rsid w:val="00365B40"/>
    <w:rsid w:val="00367A0E"/>
    <w:rsid w:val="00373078"/>
    <w:rsid w:val="0037465C"/>
    <w:rsid w:val="003811D8"/>
    <w:rsid w:val="00392B46"/>
    <w:rsid w:val="00396E28"/>
    <w:rsid w:val="003A1604"/>
    <w:rsid w:val="003A2038"/>
    <w:rsid w:val="003A7C23"/>
    <w:rsid w:val="003B0483"/>
    <w:rsid w:val="003C4879"/>
    <w:rsid w:val="003C4B28"/>
    <w:rsid w:val="003C4DD6"/>
    <w:rsid w:val="003C7896"/>
    <w:rsid w:val="003D7E01"/>
    <w:rsid w:val="003E39BA"/>
    <w:rsid w:val="003F2D2B"/>
    <w:rsid w:val="003F415D"/>
    <w:rsid w:val="003F41E1"/>
    <w:rsid w:val="003F5CA4"/>
    <w:rsid w:val="00401AF0"/>
    <w:rsid w:val="00404D54"/>
    <w:rsid w:val="00414E8F"/>
    <w:rsid w:val="004151D2"/>
    <w:rsid w:val="004202AE"/>
    <w:rsid w:val="00422DEC"/>
    <w:rsid w:val="00426316"/>
    <w:rsid w:val="00432523"/>
    <w:rsid w:val="004338F6"/>
    <w:rsid w:val="00440AD1"/>
    <w:rsid w:val="00444FBA"/>
    <w:rsid w:val="00447FB0"/>
    <w:rsid w:val="0045385A"/>
    <w:rsid w:val="00462300"/>
    <w:rsid w:val="00464E85"/>
    <w:rsid w:val="00465F26"/>
    <w:rsid w:val="00470257"/>
    <w:rsid w:val="00470B00"/>
    <w:rsid w:val="00471ABE"/>
    <w:rsid w:val="00481354"/>
    <w:rsid w:val="004856F1"/>
    <w:rsid w:val="004905F4"/>
    <w:rsid w:val="0049266C"/>
    <w:rsid w:val="00495F85"/>
    <w:rsid w:val="004960C0"/>
    <w:rsid w:val="004A1D6F"/>
    <w:rsid w:val="004A2BF8"/>
    <w:rsid w:val="004B035C"/>
    <w:rsid w:val="004B5808"/>
    <w:rsid w:val="004B64A0"/>
    <w:rsid w:val="004C05D5"/>
    <w:rsid w:val="004C0B82"/>
    <w:rsid w:val="004C0E5C"/>
    <w:rsid w:val="004C4F52"/>
    <w:rsid w:val="004C774B"/>
    <w:rsid w:val="004D6E2C"/>
    <w:rsid w:val="004D77B7"/>
    <w:rsid w:val="004D78A8"/>
    <w:rsid w:val="004E208B"/>
    <w:rsid w:val="004E6EED"/>
    <w:rsid w:val="004F2C61"/>
    <w:rsid w:val="004F73A2"/>
    <w:rsid w:val="005005DA"/>
    <w:rsid w:val="00511275"/>
    <w:rsid w:val="005114E4"/>
    <w:rsid w:val="0051402E"/>
    <w:rsid w:val="005152D5"/>
    <w:rsid w:val="00531345"/>
    <w:rsid w:val="0053374C"/>
    <w:rsid w:val="00535557"/>
    <w:rsid w:val="005366C8"/>
    <w:rsid w:val="005424B3"/>
    <w:rsid w:val="0054361C"/>
    <w:rsid w:val="005509CB"/>
    <w:rsid w:val="00553DCB"/>
    <w:rsid w:val="00560A53"/>
    <w:rsid w:val="00561C47"/>
    <w:rsid w:val="00563FBF"/>
    <w:rsid w:val="0056435F"/>
    <w:rsid w:val="005645EC"/>
    <w:rsid w:val="00566D3D"/>
    <w:rsid w:val="00567168"/>
    <w:rsid w:val="00567E8A"/>
    <w:rsid w:val="00582895"/>
    <w:rsid w:val="00585036"/>
    <w:rsid w:val="00586DAC"/>
    <w:rsid w:val="00587E79"/>
    <w:rsid w:val="00594F0D"/>
    <w:rsid w:val="0059760D"/>
    <w:rsid w:val="005A03EE"/>
    <w:rsid w:val="005A2FF3"/>
    <w:rsid w:val="005A5228"/>
    <w:rsid w:val="005A5B65"/>
    <w:rsid w:val="005A61E7"/>
    <w:rsid w:val="005A6FB2"/>
    <w:rsid w:val="005B022C"/>
    <w:rsid w:val="005B11FB"/>
    <w:rsid w:val="005B58C4"/>
    <w:rsid w:val="005B63AA"/>
    <w:rsid w:val="005B6F6E"/>
    <w:rsid w:val="005C0A68"/>
    <w:rsid w:val="005C1A92"/>
    <w:rsid w:val="005C6778"/>
    <w:rsid w:val="005D1DCA"/>
    <w:rsid w:val="005D7B13"/>
    <w:rsid w:val="005D7C53"/>
    <w:rsid w:val="005E108A"/>
    <w:rsid w:val="005E390E"/>
    <w:rsid w:val="005E4B52"/>
    <w:rsid w:val="005E6FA1"/>
    <w:rsid w:val="005F1167"/>
    <w:rsid w:val="005F181B"/>
    <w:rsid w:val="005F2271"/>
    <w:rsid w:val="005F5D32"/>
    <w:rsid w:val="005F634B"/>
    <w:rsid w:val="005F7B0A"/>
    <w:rsid w:val="006046B2"/>
    <w:rsid w:val="006127AE"/>
    <w:rsid w:val="006151E8"/>
    <w:rsid w:val="006213D2"/>
    <w:rsid w:val="00631D04"/>
    <w:rsid w:val="006341D0"/>
    <w:rsid w:val="00635425"/>
    <w:rsid w:val="00640408"/>
    <w:rsid w:val="0064216B"/>
    <w:rsid w:val="006465C7"/>
    <w:rsid w:val="00646C77"/>
    <w:rsid w:val="006518DF"/>
    <w:rsid w:val="00654104"/>
    <w:rsid w:val="00656438"/>
    <w:rsid w:val="00657833"/>
    <w:rsid w:val="00661A15"/>
    <w:rsid w:val="00663151"/>
    <w:rsid w:val="006651DC"/>
    <w:rsid w:val="006719AB"/>
    <w:rsid w:val="0067240B"/>
    <w:rsid w:val="0067611F"/>
    <w:rsid w:val="00687008"/>
    <w:rsid w:val="00690854"/>
    <w:rsid w:val="00690F08"/>
    <w:rsid w:val="00692177"/>
    <w:rsid w:val="00693699"/>
    <w:rsid w:val="006945D0"/>
    <w:rsid w:val="006951C5"/>
    <w:rsid w:val="00695395"/>
    <w:rsid w:val="00696F76"/>
    <w:rsid w:val="00697672"/>
    <w:rsid w:val="006A1644"/>
    <w:rsid w:val="006A5B5F"/>
    <w:rsid w:val="006A65C4"/>
    <w:rsid w:val="006B1437"/>
    <w:rsid w:val="006B3F41"/>
    <w:rsid w:val="006B5017"/>
    <w:rsid w:val="006B5C40"/>
    <w:rsid w:val="006B67FB"/>
    <w:rsid w:val="006C1727"/>
    <w:rsid w:val="006C7AE7"/>
    <w:rsid w:val="006D1335"/>
    <w:rsid w:val="006D1550"/>
    <w:rsid w:val="006D1722"/>
    <w:rsid w:val="006E563E"/>
    <w:rsid w:val="006F0622"/>
    <w:rsid w:val="006F3D77"/>
    <w:rsid w:val="006F5122"/>
    <w:rsid w:val="006F597F"/>
    <w:rsid w:val="006F641A"/>
    <w:rsid w:val="006F6CD4"/>
    <w:rsid w:val="006F6EDA"/>
    <w:rsid w:val="00705FEE"/>
    <w:rsid w:val="007102F1"/>
    <w:rsid w:val="0071069D"/>
    <w:rsid w:val="007116D1"/>
    <w:rsid w:val="00711C92"/>
    <w:rsid w:val="0072002D"/>
    <w:rsid w:val="00720B83"/>
    <w:rsid w:val="007214DA"/>
    <w:rsid w:val="007230EB"/>
    <w:rsid w:val="00725020"/>
    <w:rsid w:val="007309BD"/>
    <w:rsid w:val="0073118D"/>
    <w:rsid w:val="00734697"/>
    <w:rsid w:val="00737557"/>
    <w:rsid w:val="007405FA"/>
    <w:rsid w:val="00741860"/>
    <w:rsid w:val="007429E8"/>
    <w:rsid w:val="0074596E"/>
    <w:rsid w:val="00754558"/>
    <w:rsid w:val="007558FA"/>
    <w:rsid w:val="00763E0D"/>
    <w:rsid w:val="007654D9"/>
    <w:rsid w:val="00767D05"/>
    <w:rsid w:val="007709D9"/>
    <w:rsid w:val="00775907"/>
    <w:rsid w:val="007811F0"/>
    <w:rsid w:val="00782176"/>
    <w:rsid w:val="007827E2"/>
    <w:rsid w:val="007860C3"/>
    <w:rsid w:val="00790B28"/>
    <w:rsid w:val="00791CC9"/>
    <w:rsid w:val="007933D4"/>
    <w:rsid w:val="00794037"/>
    <w:rsid w:val="00794938"/>
    <w:rsid w:val="00794AB3"/>
    <w:rsid w:val="007A06BC"/>
    <w:rsid w:val="007A17FE"/>
    <w:rsid w:val="007A44A2"/>
    <w:rsid w:val="007B2622"/>
    <w:rsid w:val="007B2CCD"/>
    <w:rsid w:val="007E1861"/>
    <w:rsid w:val="007E3E68"/>
    <w:rsid w:val="007E3FA8"/>
    <w:rsid w:val="007F1395"/>
    <w:rsid w:val="008028BF"/>
    <w:rsid w:val="00802B33"/>
    <w:rsid w:val="008045F6"/>
    <w:rsid w:val="00804ACC"/>
    <w:rsid w:val="0080682A"/>
    <w:rsid w:val="008114C8"/>
    <w:rsid w:val="0081605B"/>
    <w:rsid w:val="00817342"/>
    <w:rsid w:val="00817861"/>
    <w:rsid w:val="00822CE5"/>
    <w:rsid w:val="00823FAA"/>
    <w:rsid w:val="008261DD"/>
    <w:rsid w:val="008274C5"/>
    <w:rsid w:val="00835961"/>
    <w:rsid w:val="00835D49"/>
    <w:rsid w:val="0084125D"/>
    <w:rsid w:val="008423C5"/>
    <w:rsid w:val="00844DF3"/>
    <w:rsid w:val="00847826"/>
    <w:rsid w:val="00851297"/>
    <w:rsid w:val="008526A7"/>
    <w:rsid w:val="008544BC"/>
    <w:rsid w:val="008619D1"/>
    <w:rsid w:val="00864373"/>
    <w:rsid w:val="00871C69"/>
    <w:rsid w:val="008738F1"/>
    <w:rsid w:val="00873A1D"/>
    <w:rsid w:val="00883F7A"/>
    <w:rsid w:val="008843AC"/>
    <w:rsid w:val="008856E4"/>
    <w:rsid w:val="00890AC9"/>
    <w:rsid w:val="008927B1"/>
    <w:rsid w:val="00892DC5"/>
    <w:rsid w:val="00894F93"/>
    <w:rsid w:val="008957A6"/>
    <w:rsid w:val="00895C1D"/>
    <w:rsid w:val="008A1F98"/>
    <w:rsid w:val="008A6ACE"/>
    <w:rsid w:val="008A6F9D"/>
    <w:rsid w:val="008B04F3"/>
    <w:rsid w:val="008B0A33"/>
    <w:rsid w:val="008B0E9F"/>
    <w:rsid w:val="008B5A5B"/>
    <w:rsid w:val="008B5DAF"/>
    <w:rsid w:val="008C5BE0"/>
    <w:rsid w:val="008D5161"/>
    <w:rsid w:val="008E1ADD"/>
    <w:rsid w:val="008F16B9"/>
    <w:rsid w:val="008F1A74"/>
    <w:rsid w:val="008F2BBF"/>
    <w:rsid w:val="008F6FAC"/>
    <w:rsid w:val="009137F2"/>
    <w:rsid w:val="009200D9"/>
    <w:rsid w:val="0092053D"/>
    <w:rsid w:val="0092099C"/>
    <w:rsid w:val="00921804"/>
    <w:rsid w:val="00923D1A"/>
    <w:rsid w:val="009253C7"/>
    <w:rsid w:val="00940D02"/>
    <w:rsid w:val="00940DF1"/>
    <w:rsid w:val="0094299B"/>
    <w:rsid w:val="0094400B"/>
    <w:rsid w:val="0094758F"/>
    <w:rsid w:val="00950403"/>
    <w:rsid w:val="00952957"/>
    <w:rsid w:val="00952F53"/>
    <w:rsid w:val="00954563"/>
    <w:rsid w:val="00957FA6"/>
    <w:rsid w:val="009608E3"/>
    <w:rsid w:val="00962B29"/>
    <w:rsid w:val="00964DBE"/>
    <w:rsid w:val="00973158"/>
    <w:rsid w:val="00975B0C"/>
    <w:rsid w:val="0097741C"/>
    <w:rsid w:val="009822D5"/>
    <w:rsid w:val="009841AB"/>
    <w:rsid w:val="00985333"/>
    <w:rsid w:val="009862EE"/>
    <w:rsid w:val="00987FA1"/>
    <w:rsid w:val="009931F9"/>
    <w:rsid w:val="00996B61"/>
    <w:rsid w:val="009A4F24"/>
    <w:rsid w:val="009A613C"/>
    <w:rsid w:val="009A708B"/>
    <w:rsid w:val="009B2854"/>
    <w:rsid w:val="009B6CC7"/>
    <w:rsid w:val="009C0306"/>
    <w:rsid w:val="009C05F0"/>
    <w:rsid w:val="009C1B48"/>
    <w:rsid w:val="009C215D"/>
    <w:rsid w:val="009D05AC"/>
    <w:rsid w:val="009D23D9"/>
    <w:rsid w:val="009D6D70"/>
    <w:rsid w:val="009E51D2"/>
    <w:rsid w:val="009E77D8"/>
    <w:rsid w:val="009E7E19"/>
    <w:rsid w:val="009F1112"/>
    <w:rsid w:val="009F167A"/>
    <w:rsid w:val="009F4149"/>
    <w:rsid w:val="00A06B67"/>
    <w:rsid w:val="00A1123A"/>
    <w:rsid w:val="00A15D2C"/>
    <w:rsid w:val="00A178B9"/>
    <w:rsid w:val="00A24D23"/>
    <w:rsid w:val="00A316B9"/>
    <w:rsid w:val="00A31A27"/>
    <w:rsid w:val="00A33BCD"/>
    <w:rsid w:val="00A34CA0"/>
    <w:rsid w:val="00A35C68"/>
    <w:rsid w:val="00A42F24"/>
    <w:rsid w:val="00A45E22"/>
    <w:rsid w:val="00A52E83"/>
    <w:rsid w:val="00A54961"/>
    <w:rsid w:val="00A55184"/>
    <w:rsid w:val="00A55ECF"/>
    <w:rsid w:val="00A600FA"/>
    <w:rsid w:val="00A64540"/>
    <w:rsid w:val="00A67805"/>
    <w:rsid w:val="00A714CE"/>
    <w:rsid w:val="00A738E1"/>
    <w:rsid w:val="00A743AF"/>
    <w:rsid w:val="00A84DF1"/>
    <w:rsid w:val="00A857C1"/>
    <w:rsid w:val="00A90D72"/>
    <w:rsid w:val="00A91587"/>
    <w:rsid w:val="00A932BF"/>
    <w:rsid w:val="00A97BD3"/>
    <w:rsid w:val="00AA1784"/>
    <w:rsid w:val="00AA3342"/>
    <w:rsid w:val="00AA6E9A"/>
    <w:rsid w:val="00AB12D7"/>
    <w:rsid w:val="00AB31E4"/>
    <w:rsid w:val="00AC4605"/>
    <w:rsid w:val="00AD2041"/>
    <w:rsid w:val="00AD305B"/>
    <w:rsid w:val="00AE0126"/>
    <w:rsid w:val="00AE1024"/>
    <w:rsid w:val="00AE7F3A"/>
    <w:rsid w:val="00AF21C0"/>
    <w:rsid w:val="00AF2567"/>
    <w:rsid w:val="00AF299D"/>
    <w:rsid w:val="00AF40E5"/>
    <w:rsid w:val="00AF6274"/>
    <w:rsid w:val="00B01248"/>
    <w:rsid w:val="00B02376"/>
    <w:rsid w:val="00B02955"/>
    <w:rsid w:val="00B0341C"/>
    <w:rsid w:val="00B2073D"/>
    <w:rsid w:val="00B21A7E"/>
    <w:rsid w:val="00B22C59"/>
    <w:rsid w:val="00B25727"/>
    <w:rsid w:val="00B26634"/>
    <w:rsid w:val="00B26BA9"/>
    <w:rsid w:val="00B31D9E"/>
    <w:rsid w:val="00B322AC"/>
    <w:rsid w:val="00B3542D"/>
    <w:rsid w:val="00B3588B"/>
    <w:rsid w:val="00B41724"/>
    <w:rsid w:val="00B41D81"/>
    <w:rsid w:val="00B434DB"/>
    <w:rsid w:val="00B43627"/>
    <w:rsid w:val="00B4587E"/>
    <w:rsid w:val="00B51294"/>
    <w:rsid w:val="00B66937"/>
    <w:rsid w:val="00B67168"/>
    <w:rsid w:val="00B701A6"/>
    <w:rsid w:val="00B70E4B"/>
    <w:rsid w:val="00B7613A"/>
    <w:rsid w:val="00B83C31"/>
    <w:rsid w:val="00B85CC7"/>
    <w:rsid w:val="00BA6197"/>
    <w:rsid w:val="00BB25BF"/>
    <w:rsid w:val="00BB3845"/>
    <w:rsid w:val="00BB664F"/>
    <w:rsid w:val="00BC072A"/>
    <w:rsid w:val="00BC51ED"/>
    <w:rsid w:val="00BC6B6F"/>
    <w:rsid w:val="00BC79B3"/>
    <w:rsid w:val="00BD15C1"/>
    <w:rsid w:val="00BD1E45"/>
    <w:rsid w:val="00BD36C2"/>
    <w:rsid w:val="00BD6C45"/>
    <w:rsid w:val="00BE4D1E"/>
    <w:rsid w:val="00BE7442"/>
    <w:rsid w:val="00BF0C98"/>
    <w:rsid w:val="00BF0E21"/>
    <w:rsid w:val="00BF200D"/>
    <w:rsid w:val="00BF2BDC"/>
    <w:rsid w:val="00BF3F56"/>
    <w:rsid w:val="00BF4669"/>
    <w:rsid w:val="00BF6C16"/>
    <w:rsid w:val="00BF7892"/>
    <w:rsid w:val="00C01036"/>
    <w:rsid w:val="00C01BEB"/>
    <w:rsid w:val="00C01C84"/>
    <w:rsid w:val="00C03891"/>
    <w:rsid w:val="00C03B8D"/>
    <w:rsid w:val="00C03F54"/>
    <w:rsid w:val="00C059FE"/>
    <w:rsid w:val="00C07995"/>
    <w:rsid w:val="00C23D8F"/>
    <w:rsid w:val="00C30049"/>
    <w:rsid w:val="00C31670"/>
    <w:rsid w:val="00C32A55"/>
    <w:rsid w:val="00C34C67"/>
    <w:rsid w:val="00C36CD9"/>
    <w:rsid w:val="00C3780D"/>
    <w:rsid w:val="00C475A2"/>
    <w:rsid w:val="00C536E1"/>
    <w:rsid w:val="00C55C2A"/>
    <w:rsid w:val="00C647EB"/>
    <w:rsid w:val="00C64821"/>
    <w:rsid w:val="00C650B2"/>
    <w:rsid w:val="00C6607A"/>
    <w:rsid w:val="00C6772B"/>
    <w:rsid w:val="00C716D0"/>
    <w:rsid w:val="00C72D84"/>
    <w:rsid w:val="00C7587B"/>
    <w:rsid w:val="00C80DD7"/>
    <w:rsid w:val="00C83CE8"/>
    <w:rsid w:val="00C85425"/>
    <w:rsid w:val="00C86D33"/>
    <w:rsid w:val="00C87FFA"/>
    <w:rsid w:val="00C91B8E"/>
    <w:rsid w:val="00C936B2"/>
    <w:rsid w:val="00CA407E"/>
    <w:rsid w:val="00CA45FA"/>
    <w:rsid w:val="00CA72D9"/>
    <w:rsid w:val="00CA7BEB"/>
    <w:rsid w:val="00CB01A8"/>
    <w:rsid w:val="00CB03F0"/>
    <w:rsid w:val="00CB1640"/>
    <w:rsid w:val="00CC34AD"/>
    <w:rsid w:val="00CC3621"/>
    <w:rsid w:val="00CC4850"/>
    <w:rsid w:val="00CC4BE6"/>
    <w:rsid w:val="00CC7305"/>
    <w:rsid w:val="00CC79F1"/>
    <w:rsid w:val="00CD0B42"/>
    <w:rsid w:val="00CD42E3"/>
    <w:rsid w:val="00CD4903"/>
    <w:rsid w:val="00CD5707"/>
    <w:rsid w:val="00CD5C2C"/>
    <w:rsid w:val="00CD62F3"/>
    <w:rsid w:val="00CE525D"/>
    <w:rsid w:val="00CF011B"/>
    <w:rsid w:val="00CF061E"/>
    <w:rsid w:val="00CF4364"/>
    <w:rsid w:val="00D14A66"/>
    <w:rsid w:val="00D2635B"/>
    <w:rsid w:val="00D3024B"/>
    <w:rsid w:val="00D3170B"/>
    <w:rsid w:val="00D31AE1"/>
    <w:rsid w:val="00D36B9D"/>
    <w:rsid w:val="00D40188"/>
    <w:rsid w:val="00D46E2B"/>
    <w:rsid w:val="00D50BED"/>
    <w:rsid w:val="00D52B79"/>
    <w:rsid w:val="00D55116"/>
    <w:rsid w:val="00D552C6"/>
    <w:rsid w:val="00D579F7"/>
    <w:rsid w:val="00D620DD"/>
    <w:rsid w:val="00D638A5"/>
    <w:rsid w:val="00D65A43"/>
    <w:rsid w:val="00D664BD"/>
    <w:rsid w:val="00D7136F"/>
    <w:rsid w:val="00D71932"/>
    <w:rsid w:val="00D7261D"/>
    <w:rsid w:val="00D74A04"/>
    <w:rsid w:val="00D803DE"/>
    <w:rsid w:val="00D81079"/>
    <w:rsid w:val="00D82040"/>
    <w:rsid w:val="00D8295C"/>
    <w:rsid w:val="00D82C15"/>
    <w:rsid w:val="00D82C8F"/>
    <w:rsid w:val="00D82EEC"/>
    <w:rsid w:val="00D84883"/>
    <w:rsid w:val="00D85CE5"/>
    <w:rsid w:val="00D905D9"/>
    <w:rsid w:val="00D90BCE"/>
    <w:rsid w:val="00D90C3B"/>
    <w:rsid w:val="00D928E0"/>
    <w:rsid w:val="00D930C4"/>
    <w:rsid w:val="00D97F1D"/>
    <w:rsid w:val="00DA3FD8"/>
    <w:rsid w:val="00DB0F55"/>
    <w:rsid w:val="00DB1F9B"/>
    <w:rsid w:val="00DB21A8"/>
    <w:rsid w:val="00DB3531"/>
    <w:rsid w:val="00DB3AAC"/>
    <w:rsid w:val="00DB3B23"/>
    <w:rsid w:val="00DB7540"/>
    <w:rsid w:val="00DC293E"/>
    <w:rsid w:val="00DD17D1"/>
    <w:rsid w:val="00DD617C"/>
    <w:rsid w:val="00DE4D3F"/>
    <w:rsid w:val="00DF063A"/>
    <w:rsid w:val="00DF6302"/>
    <w:rsid w:val="00E02B2B"/>
    <w:rsid w:val="00E061C7"/>
    <w:rsid w:val="00E0713E"/>
    <w:rsid w:val="00E210DE"/>
    <w:rsid w:val="00E342F5"/>
    <w:rsid w:val="00E36B0D"/>
    <w:rsid w:val="00E422C9"/>
    <w:rsid w:val="00E42EC3"/>
    <w:rsid w:val="00E46D77"/>
    <w:rsid w:val="00E47BE0"/>
    <w:rsid w:val="00E5270C"/>
    <w:rsid w:val="00E54566"/>
    <w:rsid w:val="00E644EF"/>
    <w:rsid w:val="00E667BC"/>
    <w:rsid w:val="00E678E5"/>
    <w:rsid w:val="00E73827"/>
    <w:rsid w:val="00E742B0"/>
    <w:rsid w:val="00E761BA"/>
    <w:rsid w:val="00E77194"/>
    <w:rsid w:val="00E804D3"/>
    <w:rsid w:val="00E82305"/>
    <w:rsid w:val="00E82D98"/>
    <w:rsid w:val="00E85BBE"/>
    <w:rsid w:val="00E86963"/>
    <w:rsid w:val="00E87323"/>
    <w:rsid w:val="00E912B7"/>
    <w:rsid w:val="00E93775"/>
    <w:rsid w:val="00E97CF8"/>
    <w:rsid w:val="00EA4755"/>
    <w:rsid w:val="00EA6325"/>
    <w:rsid w:val="00EA758D"/>
    <w:rsid w:val="00EA7A5F"/>
    <w:rsid w:val="00EB4B55"/>
    <w:rsid w:val="00EB520D"/>
    <w:rsid w:val="00EB7064"/>
    <w:rsid w:val="00EB7FF9"/>
    <w:rsid w:val="00EC1026"/>
    <w:rsid w:val="00EC3601"/>
    <w:rsid w:val="00EC6136"/>
    <w:rsid w:val="00EC7D3F"/>
    <w:rsid w:val="00EE4E9E"/>
    <w:rsid w:val="00EE7201"/>
    <w:rsid w:val="00EF1FE9"/>
    <w:rsid w:val="00EF6FD5"/>
    <w:rsid w:val="00F0032B"/>
    <w:rsid w:val="00F004A8"/>
    <w:rsid w:val="00F01DF7"/>
    <w:rsid w:val="00F04925"/>
    <w:rsid w:val="00F04E94"/>
    <w:rsid w:val="00F1276A"/>
    <w:rsid w:val="00F14D04"/>
    <w:rsid w:val="00F22054"/>
    <w:rsid w:val="00F22B46"/>
    <w:rsid w:val="00F31853"/>
    <w:rsid w:val="00F32853"/>
    <w:rsid w:val="00F3662F"/>
    <w:rsid w:val="00F51637"/>
    <w:rsid w:val="00F5326D"/>
    <w:rsid w:val="00F56DF1"/>
    <w:rsid w:val="00F60A73"/>
    <w:rsid w:val="00F7276B"/>
    <w:rsid w:val="00F76078"/>
    <w:rsid w:val="00F86738"/>
    <w:rsid w:val="00F87DF3"/>
    <w:rsid w:val="00F934F6"/>
    <w:rsid w:val="00F95FA5"/>
    <w:rsid w:val="00FA45CA"/>
    <w:rsid w:val="00FA5725"/>
    <w:rsid w:val="00FA62CE"/>
    <w:rsid w:val="00FB43DC"/>
    <w:rsid w:val="00FB5251"/>
    <w:rsid w:val="00FB531F"/>
    <w:rsid w:val="00FC0D68"/>
    <w:rsid w:val="00FC35D6"/>
    <w:rsid w:val="00FC54EF"/>
    <w:rsid w:val="00FD0152"/>
    <w:rsid w:val="00FD1976"/>
    <w:rsid w:val="00FE0A67"/>
    <w:rsid w:val="00FE1278"/>
    <w:rsid w:val="00FE3B60"/>
    <w:rsid w:val="00FE406C"/>
    <w:rsid w:val="00FE4344"/>
    <w:rsid w:val="00FE5BF7"/>
    <w:rsid w:val="00FF0AC3"/>
    <w:rsid w:val="00FF70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7F3A"/>
    <w:rPr>
      <w:sz w:val="16"/>
      <w:szCs w:val="16"/>
    </w:rPr>
  </w:style>
  <w:style w:type="paragraph" w:styleId="CommentText">
    <w:name w:val="annotation text"/>
    <w:basedOn w:val="Normal"/>
    <w:link w:val="CommentTextChar"/>
    <w:uiPriority w:val="99"/>
    <w:semiHidden/>
    <w:unhideWhenUsed/>
    <w:rsid w:val="00AE7F3A"/>
    <w:pPr>
      <w:spacing w:line="240" w:lineRule="auto"/>
    </w:pPr>
    <w:rPr>
      <w:sz w:val="20"/>
      <w:szCs w:val="20"/>
    </w:rPr>
  </w:style>
  <w:style w:type="character" w:customStyle="1" w:styleId="CommentTextChar">
    <w:name w:val="Comment Text Char"/>
    <w:basedOn w:val="DefaultParagraphFont"/>
    <w:link w:val="CommentText"/>
    <w:uiPriority w:val="99"/>
    <w:semiHidden/>
    <w:rsid w:val="00AE7F3A"/>
    <w:rPr>
      <w:sz w:val="20"/>
      <w:szCs w:val="20"/>
    </w:rPr>
  </w:style>
  <w:style w:type="paragraph" w:customStyle="1" w:styleId="Default">
    <w:name w:val="Default"/>
    <w:rsid w:val="00AE7F3A"/>
    <w:pPr>
      <w:autoSpaceDE w:val="0"/>
      <w:autoSpaceDN w:val="0"/>
      <w:adjustRightInd w:val="0"/>
      <w:spacing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AE7F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3A"/>
    <w:rPr>
      <w:rFonts w:ascii="Tahoma" w:hAnsi="Tahoma" w:cs="Tahoma"/>
      <w:sz w:val="16"/>
      <w:szCs w:val="16"/>
    </w:rPr>
  </w:style>
  <w:style w:type="paragraph" w:styleId="Header">
    <w:name w:val="header"/>
    <w:basedOn w:val="Normal"/>
    <w:link w:val="HeaderChar"/>
    <w:uiPriority w:val="99"/>
    <w:unhideWhenUsed/>
    <w:rsid w:val="0094400B"/>
    <w:pPr>
      <w:tabs>
        <w:tab w:val="center" w:pos="4680"/>
        <w:tab w:val="right" w:pos="9360"/>
      </w:tabs>
      <w:spacing w:line="240" w:lineRule="auto"/>
    </w:pPr>
  </w:style>
  <w:style w:type="character" w:customStyle="1" w:styleId="HeaderChar">
    <w:name w:val="Header Char"/>
    <w:basedOn w:val="DefaultParagraphFont"/>
    <w:link w:val="Header"/>
    <w:uiPriority w:val="99"/>
    <w:rsid w:val="0094400B"/>
  </w:style>
  <w:style w:type="paragraph" w:styleId="Footer">
    <w:name w:val="footer"/>
    <w:basedOn w:val="Normal"/>
    <w:link w:val="FooterChar"/>
    <w:uiPriority w:val="99"/>
    <w:unhideWhenUsed/>
    <w:rsid w:val="0094400B"/>
    <w:pPr>
      <w:tabs>
        <w:tab w:val="center" w:pos="4680"/>
        <w:tab w:val="right" w:pos="9360"/>
      </w:tabs>
      <w:spacing w:line="240" w:lineRule="auto"/>
    </w:pPr>
  </w:style>
  <w:style w:type="character" w:customStyle="1" w:styleId="FooterChar">
    <w:name w:val="Footer Char"/>
    <w:basedOn w:val="DefaultParagraphFont"/>
    <w:link w:val="Footer"/>
    <w:uiPriority w:val="99"/>
    <w:rsid w:val="0094400B"/>
  </w:style>
  <w:style w:type="paragraph" w:styleId="CommentSubject">
    <w:name w:val="annotation subject"/>
    <w:basedOn w:val="CommentText"/>
    <w:next w:val="CommentText"/>
    <w:link w:val="CommentSubjectChar"/>
    <w:uiPriority w:val="99"/>
    <w:semiHidden/>
    <w:unhideWhenUsed/>
    <w:rsid w:val="00026E75"/>
    <w:rPr>
      <w:b/>
      <w:bCs/>
    </w:rPr>
  </w:style>
  <w:style w:type="character" w:customStyle="1" w:styleId="CommentSubjectChar">
    <w:name w:val="Comment Subject Char"/>
    <w:basedOn w:val="CommentTextChar"/>
    <w:link w:val="CommentSubject"/>
    <w:uiPriority w:val="99"/>
    <w:semiHidden/>
    <w:rsid w:val="00026E75"/>
    <w:rPr>
      <w:b/>
      <w:bCs/>
      <w:sz w:val="20"/>
      <w:szCs w:val="20"/>
    </w:rPr>
  </w:style>
  <w:style w:type="paragraph" w:styleId="ListParagraph">
    <w:name w:val="List Paragraph"/>
    <w:basedOn w:val="Normal"/>
    <w:uiPriority w:val="99"/>
    <w:qFormat/>
    <w:rsid w:val="00985333"/>
    <w:pPr>
      <w:ind w:left="720"/>
      <w:contextualSpacing/>
    </w:pPr>
  </w:style>
  <w:style w:type="character" w:customStyle="1" w:styleId="apple-converted-space">
    <w:name w:val="apple-converted-space"/>
    <w:basedOn w:val="DefaultParagraphFont"/>
    <w:rsid w:val="00985333"/>
  </w:style>
  <w:style w:type="character" w:styleId="Hyperlink">
    <w:name w:val="Hyperlink"/>
    <w:basedOn w:val="DefaultParagraphFont"/>
    <w:uiPriority w:val="99"/>
    <w:unhideWhenUsed/>
    <w:rsid w:val="00985333"/>
    <w:rPr>
      <w:color w:val="0000FF"/>
      <w:u w:val="single"/>
    </w:rPr>
  </w:style>
  <w:style w:type="character" w:customStyle="1" w:styleId="pagesnum">
    <w:name w:val="pagesnum"/>
    <w:basedOn w:val="DefaultParagraphFont"/>
    <w:rsid w:val="00985333"/>
  </w:style>
  <w:style w:type="character" w:customStyle="1" w:styleId="ref-journal">
    <w:name w:val="ref-journal"/>
    <w:basedOn w:val="DefaultParagraphFont"/>
    <w:rsid w:val="00985333"/>
  </w:style>
  <w:style w:type="character" w:styleId="Emphasis">
    <w:name w:val="Emphasis"/>
    <w:basedOn w:val="DefaultParagraphFont"/>
    <w:uiPriority w:val="20"/>
    <w:qFormat/>
    <w:rsid w:val="00985333"/>
    <w:rPr>
      <w:i/>
      <w:iCs/>
    </w:rPr>
  </w:style>
  <w:style w:type="character" w:styleId="HTMLCite">
    <w:name w:val="HTML Cite"/>
    <w:basedOn w:val="DefaultParagraphFont"/>
    <w:uiPriority w:val="99"/>
    <w:semiHidden/>
    <w:unhideWhenUsed/>
    <w:rsid w:val="00985333"/>
    <w:rPr>
      <w:i/>
      <w:iCs/>
    </w:rPr>
  </w:style>
  <w:style w:type="table" w:styleId="TableGrid">
    <w:name w:val="Table Grid"/>
    <w:basedOn w:val="TableNormal"/>
    <w:uiPriority w:val="59"/>
    <w:rsid w:val="006213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00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A6325"/>
    <w:pPr>
      <w:spacing w:line="204" w:lineRule="auto"/>
      <w:ind w:left="-141" w:right="187" w:hanging="284"/>
      <w:jc w:val="lowKashida"/>
    </w:pPr>
    <w:rPr>
      <w:rFonts w:ascii="Times New Roman" w:eastAsia="Times New Roman" w:hAnsi="Times New Roman" w:cs="Times New Roman"/>
      <w:noProof/>
      <w:sz w:val="24"/>
      <w:szCs w:val="20"/>
      <w:lang w:eastAsia="ar-SA"/>
    </w:rPr>
  </w:style>
  <w:style w:type="character" w:customStyle="1" w:styleId="BodyText2Char">
    <w:name w:val="Body Text 2 Char"/>
    <w:basedOn w:val="DefaultParagraphFont"/>
    <w:link w:val="BodyText2"/>
    <w:semiHidden/>
    <w:rsid w:val="00EA6325"/>
    <w:rPr>
      <w:rFonts w:ascii="Times New Roman" w:eastAsia="Times New Roman" w:hAnsi="Times New Roman" w:cs="Times New Roman"/>
      <w:noProof/>
      <w:sz w:val="24"/>
      <w:szCs w:val="20"/>
      <w:lang w:eastAsia="ar-SA"/>
    </w:rPr>
  </w:style>
  <w:style w:type="character" w:customStyle="1" w:styleId="A2">
    <w:name w:val="A2"/>
    <w:uiPriority w:val="99"/>
    <w:rsid w:val="00851297"/>
    <w:rPr>
      <w:rFonts w:cs="Times"/>
      <w:b/>
      <w:bCs/>
      <w:color w:val="000000"/>
      <w:sz w:val="20"/>
      <w:szCs w:val="20"/>
    </w:rPr>
  </w:style>
  <w:style w:type="paragraph" w:styleId="NoSpacing">
    <w:name w:val="No Spacing"/>
    <w:basedOn w:val="Normal"/>
    <w:link w:val="NoSpacingChar"/>
    <w:qFormat/>
    <w:rsid w:val="00FB531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FB531F"/>
    <w:rPr>
      <w:rFonts w:ascii="Times New Roman" w:eastAsia="SimSun" w:hAnsi="Times New Roman" w:cs="Times New Roman"/>
      <w:sz w:val="24"/>
      <w:szCs w:val="24"/>
      <w:lang w:eastAsia="zh-CN"/>
    </w:rPr>
  </w:style>
  <w:style w:type="character" w:customStyle="1" w:styleId="msonormal0">
    <w:name w:val="msonormal0"/>
    <w:basedOn w:val="DefaultParagraphFont"/>
    <w:rsid w:val="00FB5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chart" Target="charts/chart2.xml"/><Relationship Id="rId1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reffattharwat@gmail.com" TargetMode="External"/><Relationship Id="rId12" Type="http://schemas.openxmlformats.org/officeDocument/2006/relationships/chart" Target="charts/chart1.xml"/><Relationship Id="rId17" Type="http://schemas.openxmlformats.org/officeDocument/2006/relationships/chart" Target="charts/chart6.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cbj090119.02"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Egypt%202014\Thesis%20supervision\Effat%20tharwat\spss\effat%20sta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Egypt%202014\Thesis%20supervision\Effat%20tharwat\spss\effat%20sta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Egypt%202014\Thesis%20supervision\Effat%20tharwat\spss\effat%20sta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Egypt%202014\Thesis%20supervision\Effat%20tharwat\spss\effat%20stat.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Egypt%202014\Thesis%20supervision\Effat%20tharwat\spss\effat%20stat.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Egypt%202014\Thesis%20supervision\Effat%20tharwat\spss\effat%20st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hart>
    <c:view3D>
      <c:rAngAx val="1"/>
    </c:view3D>
    <c:plotArea>
      <c:layout>
        <c:manualLayout>
          <c:layoutTarget val="inner"/>
          <c:xMode val="edge"/>
          <c:yMode val="edge"/>
          <c:x val="7.3956667825280972E-2"/>
          <c:y val="3.2353434374750176E-2"/>
          <c:w val="0.79039033105879064"/>
          <c:h val="0.74596429038000711"/>
        </c:manualLayout>
      </c:layout>
      <c:bar3DChart>
        <c:barDir val="col"/>
        <c:grouping val="clustered"/>
        <c:ser>
          <c:idx val="0"/>
          <c:order val="0"/>
          <c:tx>
            <c:strRef>
              <c:f>Sheet2!$A$127</c:f>
              <c:strCache>
                <c:ptCount val="1"/>
                <c:pt idx="0">
                  <c:v>control</c:v>
                </c:pt>
              </c:strCache>
            </c:strRef>
          </c:tx>
          <c:spPr>
            <a:solidFill>
              <a:srgbClr val="00B050"/>
            </a:solidFill>
          </c:spPr>
          <c:cat>
            <c:strRef>
              <c:f>Sheet2!$B$126:$C$126</c:f>
              <c:strCache>
                <c:ptCount val="2"/>
                <c:pt idx="0">
                  <c:v>GSH</c:v>
                </c:pt>
                <c:pt idx="1">
                  <c:v>CAT</c:v>
                </c:pt>
              </c:strCache>
            </c:strRef>
          </c:cat>
          <c:val>
            <c:numRef>
              <c:f>Sheet2!$B$127:$C$127</c:f>
              <c:numCache>
                <c:formatCode>General</c:formatCode>
                <c:ptCount val="2"/>
                <c:pt idx="0">
                  <c:v>9.2000000000000011</c:v>
                </c:pt>
                <c:pt idx="1">
                  <c:v>5.0999999999999996</c:v>
                </c:pt>
              </c:numCache>
            </c:numRef>
          </c:val>
        </c:ser>
        <c:ser>
          <c:idx val="1"/>
          <c:order val="1"/>
          <c:tx>
            <c:strRef>
              <c:f>Sheet2!$A$128</c:f>
              <c:strCache>
                <c:ptCount val="1"/>
                <c:pt idx="0">
                  <c:v>High risk</c:v>
                </c:pt>
              </c:strCache>
            </c:strRef>
          </c:tx>
          <c:spPr>
            <a:solidFill>
              <a:srgbClr val="0070C0"/>
            </a:solidFill>
          </c:spPr>
          <c:cat>
            <c:strRef>
              <c:f>Sheet2!$B$126:$C$126</c:f>
              <c:strCache>
                <c:ptCount val="2"/>
                <c:pt idx="0">
                  <c:v>GSH</c:v>
                </c:pt>
                <c:pt idx="1">
                  <c:v>CAT</c:v>
                </c:pt>
              </c:strCache>
            </c:strRef>
          </c:cat>
          <c:val>
            <c:numRef>
              <c:f>Sheet2!$B$128:$C$128</c:f>
              <c:numCache>
                <c:formatCode>General</c:formatCode>
                <c:ptCount val="2"/>
                <c:pt idx="0">
                  <c:v>5.98</c:v>
                </c:pt>
                <c:pt idx="1">
                  <c:v>4.2699999999999996</c:v>
                </c:pt>
              </c:numCache>
            </c:numRef>
          </c:val>
        </c:ser>
        <c:ser>
          <c:idx val="2"/>
          <c:order val="2"/>
          <c:tx>
            <c:strRef>
              <c:f>Sheet2!$A$129</c:f>
              <c:strCache>
                <c:ptCount val="1"/>
                <c:pt idx="0">
                  <c:v>Breast Cancer</c:v>
                </c:pt>
              </c:strCache>
            </c:strRef>
          </c:tx>
          <c:spPr>
            <a:solidFill>
              <a:srgbClr val="C00000"/>
            </a:solidFill>
          </c:spPr>
          <c:cat>
            <c:strRef>
              <c:f>Sheet2!$B$126:$C$126</c:f>
              <c:strCache>
                <c:ptCount val="2"/>
                <c:pt idx="0">
                  <c:v>GSH</c:v>
                </c:pt>
                <c:pt idx="1">
                  <c:v>CAT</c:v>
                </c:pt>
              </c:strCache>
            </c:strRef>
          </c:cat>
          <c:val>
            <c:numRef>
              <c:f>Sheet2!$B$129:$C$129</c:f>
              <c:numCache>
                <c:formatCode>General</c:formatCode>
                <c:ptCount val="2"/>
                <c:pt idx="0">
                  <c:v>3.22</c:v>
                </c:pt>
                <c:pt idx="1">
                  <c:v>3.3699999999999997</c:v>
                </c:pt>
              </c:numCache>
            </c:numRef>
          </c:val>
        </c:ser>
        <c:shape val="box"/>
        <c:axId val="97608064"/>
        <c:axId val="97617408"/>
        <c:axId val="0"/>
      </c:bar3DChart>
      <c:catAx>
        <c:axId val="97608064"/>
        <c:scaling>
          <c:orientation val="minMax"/>
        </c:scaling>
        <c:axPos val="b"/>
        <c:numFmt formatCode="General" sourceLinked="0"/>
        <c:tickLblPos val="nextTo"/>
        <c:txPr>
          <a:bodyPr/>
          <a:lstStyle/>
          <a:p>
            <a:pPr>
              <a:defRPr lang="en-US" sz="800"/>
            </a:pPr>
            <a:endParaRPr lang="ar-EG"/>
          </a:p>
        </c:txPr>
        <c:crossAx val="97617408"/>
        <c:crosses val="autoZero"/>
        <c:auto val="1"/>
        <c:lblAlgn val="ctr"/>
        <c:lblOffset val="100"/>
      </c:catAx>
      <c:valAx>
        <c:axId val="97617408"/>
        <c:scaling>
          <c:orientation val="minMax"/>
        </c:scaling>
        <c:axPos val="l"/>
        <c:numFmt formatCode="General" sourceLinked="1"/>
        <c:tickLblPos val="nextTo"/>
        <c:txPr>
          <a:bodyPr/>
          <a:lstStyle/>
          <a:p>
            <a:pPr>
              <a:defRPr lang="en-US" sz="900"/>
            </a:pPr>
            <a:endParaRPr lang="ar-EG"/>
          </a:p>
        </c:txPr>
        <c:crossAx val="97608064"/>
        <c:crosses val="autoZero"/>
        <c:crossBetween val="between"/>
      </c:valAx>
    </c:plotArea>
    <c:legend>
      <c:legendPos val="r"/>
      <c:layout>
        <c:manualLayout>
          <c:xMode val="edge"/>
          <c:yMode val="edge"/>
          <c:x val="0.77128477690289154"/>
          <c:y val="2.1081948089822736E-2"/>
          <c:w val="0.21482633420822494"/>
          <c:h val="0.23561351706036746"/>
        </c:manualLayout>
      </c:layout>
      <c:txPr>
        <a:bodyPr/>
        <a:lstStyle/>
        <a:p>
          <a:pPr>
            <a:defRPr lang="en-US" sz="800"/>
          </a:pPr>
          <a:endParaRPr lang="ar-EG"/>
        </a:p>
      </c:txPr>
    </c:legend>
    <c:plotVisOnly val="1"/>
    <c:dispBlanksAs val="gap"/>
  </c:chart>
  <c:txPr>
    <a:bodyPr/>
    <a:lstStyle/>
    <a:p>
      <a:pPr>
        <a:defRPr b="1">
          <a:latin typeface="Times New Roman" pitchFamily="18" charset="0"/>
          <a:cs typeface="Times New Roman" pitchFamily="18" charset="0"/>
        </a:defRPr>
      </a:pPr>
      <a:endParaRPr lang="ar-EG"/>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EG"/>
  <c:chart>
    <c:title>
      <c:txPr>
        <a:bodyPr/>
        <a:lstStyle/>
        <a:p>
          <a:pPr>
            <a:defRPr lang="en-US" sz="1050">
              <a:latin typeface="Times New Roman" pitchFamily="18" charset="0"/>
              <a:cs typeface="Times New Roman" pitchFamily="18" charset="0"/>
            </a:defRPr>
          </a:pPr>
          <a:endParaRPr lang="ar-EG"/>
        </a:p>
      </c:txPr>
    </c:title>
    <c:view3D>
      <c:rAngAx val="1"/>
    </c:view3D>
    <c:plotArea>
      <c:layout>
        <c:manualLayout>
          <c:layoutTarget val="inner"/>
          <c:xMode val="edge"/>
          <c:yMode val="edge"/>
          <c:x val="9.8571741032371027E-2"/>
          <c:y val="9.7581291921843102E-2"/>
          <c:w val="0.79771303587051634"/>
          <c:h val="0.70348352289297156"/>
        </c:manualLayout>
      </c:layout>
      <c:bar3DChart>
        <c:barDir val="col"/>
        <c:grouping val="clustered"/>
        <c:ser>
          <c:idx val="0"/>
          <c:order val="0"/>
          <c:tx>
            <c:strRef>
              <c:f>Sheet2!$M$127</c:f>
              <c:strCache>
                <c:ptCount val="1"/>
                <c:pt idx="0">
                  <c:v>SOD</c:v>
                </c:pt>
              </c:strCache>
            </c:strRef>
          </c:tx>
          <c:spPr>
            <a:solidFill>
              <a:srgbClr val="00B050"/>
            </a:solidFill>
          </c:spPr>
          <c:dPt>
            <c:idx val="1"/>
            <c:spPr>
              <a:solidFill>
                <a:srgbClr val="0070C0"/>
              </a:solidFill>
            </c:spPr>
          </c:dPt>
          <c:dPt>
            <c:idx val="2"/>
            <c:spPr>
              <a:solidFill>
                <a:srgbClr val="C00000"/>
              </a:solidFill>
            </c:spPr>
          </c:dPt>
          <c:cat>
            <c:strRef>
              <c:f>Sheet2!$L$128:$L$130</c:f>
              <c:strCache>
                <c:ptCount val="3"/>
                <c:pt idx="0">
                  <c:v>Control</c:v>
                </c:pt>
                <c:pt idx="1">
                  <c:v>High risk</c:v>
                </c:pt>
                <c:pt idx="2">
                  <c:v>Breast Cancer</c:v>
                </c:pt>
              </c:strCache>
            </c:strRef>
          </c:cat>
          <c:val>
            <c:numRef>
              <c:f>Sheet2!$M$128:$M$130</c:f>
              <c:numCache>
                <c:formatCode>General</c:formatCode>
                <c:ptCount val="3"/>
                <c:pt idx="0">
                  <c:v>47.1</c:v>
                </c:pt>
                <c:pt idx="1">
                  <c:v>83.5</c:v>
                </c:pt>
                <c:pt idx="2">
                  <c:v>194.5</c:v>
                </c:pt>
              </c:numCache>
            </c:numRef>
          </c:val>
        </c:ser>
        <c:shape val="box"/>
        <c:axId val="103770368"/>
        <c:axId val="111292800"/>
        <c:axId val="0"/>
      </c:bar3DChart>
      <c:catAx>
        <c:axId val="103770368"/>
        <c:scaling>
          <c:orientation val="minMax"/>
        </c:scaling>
        <c:axPos val="b"/>
        <c:tickLblPos val="nextTo"/>
        <c:txPr>
          <a:bodyPr/>
          <a:lstStyle/>
          <a:p>
            <a:pPr>
              <a:defRPr lang="en-US" sz="800" b="1">
                <a:latin typeface="Times New Roman" pitchFamily="18" charset="0"/>
                <a:cs typeface="Times New Roman" pitchFamily="18" charset="0"/>
              </a:defRPr>
            </a:pPr>
            <a:endParaRPr lang="ar-EG"/>
          </a:p>
        </c:txPr>
        <c:crossAx val="111292800"/>
        <c:crosses val="autoZero"/>
        <c:auto val="1"/>
        <c:lblAlgn val="ctr"/>
        <c:lblOffset val="100"/>
      </c:catAx>
      <c:valAx>
        <c:axId val="111292800"/>
        <c:scaling>
          <c:orientation val="minMax"/>
        </c:scaling>
        <c:axPos val="l"/>
        <c:numFmt formatCode="General" sourceLinked="1"/>
        <c:tickLblPos val="nextTo"/>
        <c:txPr>
          <a:bodyPr/>
          <a:lstStyle/>
          <a:p>
            <a:pPr>
              <a:defRPr lang="en-US" sz="900"/>
            </a:pPr>
            <a:endParaRPr lang="ar-EG"/>
          </a:p>
        </c:txPr>
        <c:crossAx val="103770368"/>
        <c:crosses val="autoZero"/>
        <c:crossBetween val="between"/>
      </c:valAx>
    </c:plotArea>
    <c:legend>
      <c:legendPos val="r"/>
      <c:layout>
        <c:manualLayout>
          <c:xMode val="edge"/>
          <c:yMode val="edge"/>
          <c:x val="0.78539020122484693"/>
          <c:y val="4.3347914843977924E-2"/>
          <c:w val="0.20349868766404244"/>
          <c:h val="0.30067767164074344"/>
        </c:manualLayout>
      </c:layout>
      <c:txPr>
        <a:bodyPr/>
        <a:lstStyle/>
        <a:p>
          <a:pPr>
            <a:defRPr lang="en-US" sz="800" b="1">
              <a:latin typeface="Times New Roman" pitchFamily="18" charset="0"/>
              <a:cs typeface="Times New Roman" pitchFamily="18" charset="0"/>
            </a:defRPr>
          </a:pPr>
          <a:endParaRPr lang="ar-EG"/>
        </a:p>
      </c:txPr>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EG"/>
  <c:chart>
    <c:title>
      <c:txPr>
        <a:bodyPr/>
        <a:lstStyle/>
        <a:p>
          <a:pPr>
            <a:defRPr lang="en-US" sz="900"/>
          </a:pPr>
          <a:endParaRPr lang="ar-EG"/>
        </a:p>
      </c:txPr>
    </c:title>
    <c:view3D>
      <c:rAngAx val="1"/>
    </c:view3D>
    <c:plotArea>
      <c:layout>
        <c:manualLayout>
          <c:layoutTarget val="inner"/>
          <c:xMode val="edge"/>
          <c:yMode val="edge"/>
          <c:x val="8.3250000000000227E-2"/>
          <c:y val="8.6574074074074248E-2"/>
          <c:w val="0.7797014435695675"/>
          <c:h val="0.76773148148148951"/>
        </c:manualLayout>
      </c:layout>
      <c:bar3DChart>
        <c:barDir val="col"/>
        <c:grouping val="clustered"/>
        <c:ser>
          <c:idx val="0"/>
          <c:order val="0"/>
          <c:tx>
            <c:strRef>
              <c:f>Sheet2!$B$137</c:f>
              <c:strCache>
                <c:ptCount val="1"/>
                <c:pt idx="0">
                  <c:v>MDA</c:v>
                </c:pt>
              </c:strCache>
            </c:strRef>
          </c:tx>
          <c:dPt>
            <c:idx val="0"/>
            <c:spPr>
              <a:solidFill>
                <a:srgbClr val="00B050"/>
              </a:solidFill>
            </c:spPr>
          </c:dPt>
          <c:dPt>
            <c:idx val="2"/>
            <c:spPr>
              <a:solidFill>
                <a:srgbClr val="C00000"/>
              </a:solidFill>
            </c:spPr>
          </c:dPt>
          <c:cat>
            <c:strRef>
              <c:f>Sheet2!$A$138:$A$140</c:f>
              <c:strCache>
                <c:ptCount val="3"/>
                <c:pt idx="0">
                  <c:v>control</c:v>
                </c:pt>
                <c:pt idx="1">
                  <c:v>High risk</c:v>
                </c:pt>
                <c:pt idx="2">
                  <c:v>Breast Cancer</c:v>
                </c:pt>
              </c:strCache>
            </c:strRef>
          </c:cat>
          <c:val>
            <c:numRef>
              <c:f>Sheet2!$B$138:$B$140</c:f>
              <c:numCache>
                <c:formatCode>General</c:formatCode>
                <c:ptCount val="3"/>
                <c:pt idx="0">
                  <c:v>9.3000000000000007</c:v>
                </c:pt>
                <c:pt idx="1">
                  <c:v>12.350000000000026</c:v>
                </c:pt>
                <c:pt idx="2">
                  <c:v>16.66</c:v>
                </c:pt>
              </c:numCache>
            </c:numRef>
          </c:val>
        </c:ser>
        <c:shape val="box"/>
        <c:axId val="114467200"/>
        <c:axId val="114468736"/>
        <c:axId val="0"/>
      </c:bar3DChart>
      <c:catAx>
        <c:axId val="114467200"/>
        <c:scaling>
          <c:orientation val="minMax"/>
        </c:scaling>
        <c:axPos val="b"/>
        <c:numFmt formatCode="General" sourceLinked="0"/>
        <c:tickLblPos val="nextTo"/>
        <c:txPr>
          <a:bodyPr/>
          <a:lstStyle/>
          <a:p>
            <a:pPr>
              <a:defRPr lang="en-US" sz="900"/>
            </a:pPr>
            <a:endParaRPr lang="ar-EG"/>
          </a:p>
        </c:txPr>
        <c:crossAx val="114468736"/>
        <c:crosses val="autoZero"/>
        <c:auto val="1"/>
        <c:lblAlgn val="ctr"/>
        <c:lblOffset val="100"/>
      </c:catAx>
      <c:valAx>
        <c:axId val="114468736"/>
        <c:scaling>
          <c:orientation val="minMax"/>
        </c:scaling>
        <c:axPos val="l"/>
        <c:numFmt formatCode="General" sourceLinked="1"/>
        <c:tickLblPos val="nextTo"/>
        <c:txPr>
          <a:bodyPr/>
          <a:lstStyle/>
          <a:p>
            <a:pPr>
              <a:defRPr lang="en-US" sz="900"/>
            </a:pPr>
            <a:endParaRPr lang="ar-EG"/>
          </a:p>
        </c:txPr>
        <c:crossAx val="114467200"/>
        <c:crosses val="autoZero"/>
        <c:crossBetween val="between"/>
      </c:valAx>
    </c:plotArea>
    <c:legend>
      <c:legendPos val="r"/>
      <c:layout>
        <c:manualLayout>
          <c:xMode val="edge"/>
          <c:yMode val="edge"/>
          <c:x val="0.7851736657917755"/>
          <c:y val="6.4986147564887794E-3"/>
          <c:w val="0.21482633420822494"/>
          <c:h val="0.23561351706036746"/>
        </c:manualLayout>
      </c:layout>
      <c:txPr>
        <a:bodyPr/>
        <a:lstStyle/>
        <a:p>
          <a:pPr>
            <a:defRPr lang="en-US" sz="900"/>
          </a:pPr>
          <a:endParaRPr lang="ar-EG"/>
        </a:p>
      </c:txPr>
    </c:legend>
    <c:plotVisOnly val="1"/>
    <c:dispBlanksAs val="gap"/>
  </c:chart>
  <c:txPr>
    <a:bodyPr/>
    <a:lstStyle/>
    <a:p>
      <a:pPr>
        <a:defRPr b="1">
          <a:latin typeface="Times New Roman" pitchFamily="18" charset="0"/>
          <a:cs typeface="Times New Roman" pitchFamily="18" charset="0"/>
        </a:defRPr>
      </a:pPr>
      <a:endParaRPr lang="ar-EG"/>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EG"/>
  <c:chart>
    <c:title>
      <c:txPr>
        <a:bodyPr/>
        <a:lstStyle/>
        <a:p>
          <a:pPr>
            <a:defRPr lang="en-US" sz="1100"/>
          </a:pPr>
          <a:endParaRPr lang="ar-EG"/>
        </a:p>
      </c:txPr>
    </c:title>
    <c:view3D>
      <c:rAngAx val="1"/>
    </c:view3D>
    <c:plotArea>
      <c:layout>
        <c:manualLayout>
          <c:layoutTarget val="inner"/>
          <c:xMode val="edge"/>
          <c:yMode val="edge"/>
          <c:x val="9.7138888888888927E-2"/>
          <c:y val="0.11898148148148247"/>
          <c:w val="0.81303477690288761"/>
          <c:h val="0.73532407407408218"/>
        </c:manualLayout>
      </c:layout>
      <c:bar3DChart>
        <c:barDir val="col"/>
        <c:grouping val="clustered"/>
        <c:ser>
          <c:idx val="0"/>
          <c:order val="0"/>
          <c:tx>
            <c:strRef>
              <c:f>Sheet2!$C$137</c:f>
              <c:strCache>
                <c:ptCount val="1"/>
                <c:pt idx="0">
                  <c:v>NO</c:v>
                </c:pt>
              </c:strCache>
            </c:strRef>
          </c:tx>
          <c:dPt>
            <c:idx val="0"/>
            <c:spPr>
              <a:solidFill>
                <a:srgbClr val="00B050"/>
              </a:solidFill>
            </c:spPr>
          </c:dPt>
          <c:dPt>
            <c:idx val="2"/>
            <c:spPr>
              <a:solidFill>
                <a:srgbClr val="C00000"/>
              </a:solidFill>
            </c:spPr>
          </c:dPt>
          <c:cat>
            <c:strRef>
              <c:f>Sheet2!$A$138:$A$140</c:f>
              <c:strCache>
                <c:ptCount val="3"/>
                <c:pt idx="0">
                  <c:v>control</c:v>
                </c:pt>
                <c:pt idx="1">
                  <c:v>High risk</c:v>
                </c:pt>
                <c:pt idx="2">
                  <c:v>Breast Cancer</c:v>
                </c:pt>
              </c:strCache>
            </c:strRef>
          </c:cat>
          <c:val>
            <c:numRef>
              <c:f>Sheet2!$C$138:$C$140</c:f>
              <c:numCache>
                <c:formatCode>General</c:formatCode>
                <c:ptCount val="3"/>
                <c:pt idx="0">
                  <c:v>47.339999999999996</c:v>
                </c:pt>
                <c:pt idx="1">
                  <c:v>84.36</c:v>
                </c:pt>
                <c:pt idx="2">
                  <c:v>194.63</c:v>
                </c:pt>
              </c:numCache>
            </c:numRef>
          </c:val>
        </c:ser>
        <c:shape val="box"/>
        <c:axId val="136991104"/>
        <c:axId val="136992640"/>
        <c:axId val="0"/>
      </c:bar3DChart>
      <c:catAx>
        <c:axId val="136991104"/>
        <c:scaling>
          <c:orientation val="minMax"/>
        </c:scaling>
        <c:axPos val="b"/>
        <c:numFmt formatCode="General" sourceLinked="0"/>
        <c:tickLblPos val="nextTo"/>
        <c:txPr>
          <a:bodyPr/>
          <a:lstStyle/>
          <a:p>
            <a:pPr>
              <a:defRPr lang="en-US" sz="900" b="1"/>
            </a:pPr>
            <a:endParaRPr lang="ar-EG"/>
          </a:p>
        </c:txPr>
        <c:crossAx val="136992640"/>
        <c:crosses val="autoZero"/>
        <c:auto val="1"/>
        <c:lblAlgn val="ctr"/>
        <c:lblOffset val="100"/>
      </c:catAx>
      <c:valAx>
        <c:axId val="136992640"/>
        <c:scaling>
          <c:orientation val="minMax"/>
        </c:scaling>
        <c:axPos val="l"/>
        <c:numFmt formatCode="General" sourceLinked="1"/>
        <c:tickLblPos val="nextTo"/>
        <c:txPr>
          <a:bodyPr/>
          <a:lstStyle/>
          <a:p>
            <a:pPr>
              <a:defRPr lang="en-US" sz="900"/>
            </a:pPr>
            <a:endParaRPr lang="ar-EG"/>
          </a:p>
        </c:txPr>
        <c:crossAx val="136991104"/>
        <c:crosses val="autoZero"/>
        <c:crossBetween val="between"/>
      </c:valAx>
    </c:plotArea>
    <c:legend>
      <c:legendPos val="r"/>
      <c:layout>
        <c:manualLayout>
          <c:xMode val="edge"/>
          <c:yMode val="edge"/>
          <c:x val="0.79906255468066456"/>
          <c:y val="2.0387503645377666E-2"/>
          <c:w val="0.20093744531933747"/>
          <c:h val="0.23561351706036746"/>
        </c:manualLayout>
      </c:layout>
      <c:txPr>
        <a:bodyPr/>
        <a:lstStyle/>
        <a:p>
          <a:pPr>
            <a:defRPr lang="en-US" sz="900" b="1"/>
          </a:pPr>
          <a:endParaRPr lang="ar-EG"/>
        </a:p>
      </c:txPr>
    </c:legend>
    <c:plotVisOnly val="1"/>
    <c:dispBlanksAs val="gap"/>
  </c:chart>
  <c:txPr>
    <a:bodyPr/>
    <a:lstStyle/>
    <a:p>
      <a:pPr>
        <a:defRPr>
          <a:latin typeface="Times New Roman" pitchFamily="18" charset="0"/>
          <a:cs typeface="Times New Roman" pitchFamily="18" charset="0"/>
        </a:defRPr>
      </a:pPr>
      <a:endParaRPr lang="ar-EG"/>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EG"/>
  <c:chart>
    <c:autoTitleDeleted val="1"/>
    <c:view3D>
      <c:rAngAx val="1"/>
    </c:view3D>
    <c:plotArea>
      <c:layout>
        <c:manualLayout>
          <c:layoutTarget val="inner"/>
          <c:xMode val="edge"/>
          <c:yMode val="edge"/>
          <c:x val="0.11650218722659669"/>
          <c:y val="5.1400554097404488E-2"/>
          <c:w val="0.75139370078740142"/>
          <c:h val="0.80290500145815513"/>
        </c:manualLayout>
      </c:layout>
      <c:bar3DChart>
        <c:barDir val="col"/>
        <c:grouping val="clustered"/>
        <c:ser>
          <c:idx val="0"/>
          <c:order val="0"/>
          <c:tx>
            <c:strRef>
              <c:f>Sheet3!$G$13</c:f>
              <c:strCache>
                <c:ptCount val="1"/>
                <c:pt idx="0">
                  <c:v>Foxp3 level</c:v>
                </c:pt>
              </c:strCache>
            </c:strRef>
          </c:tx>
          <c:dPt>
            <c:idx val="0"/>
            <c:spPr>
              <a:solidFill>
                <a:srgbClr val="00B050"/>
              </a:solidFill>
            </c:spPr>
          </c:dPt>
          <c:dPt>
            <c:idx val="2"/>
            <c:spPr>
              <a:solidFill>
                <a:srgbClr val="C00000"/>
              </a:solidFill>
            </c:spPr>
          </c:dPt>
          <c:cat>
            <c:strRef>
              <c:f>Sheet3!$F$14:$F$16</c:f>
              <c:strCache>
                <c:ptCount val="3"/>
                <c:pt idx="0">
                  <c:v>Control</c:v>
                </c:pt>
                <c:pt idx="1">
                  <c:v>High risk</c:v>
                </c:pt>
                <c:pt idx="2">
                  <c:v>Breast cancer</c:v>
                </c:pt>
              </c:strCache>
            </c:strRef>
          </c:cat>
          <c:val>
            <c:numRef>
              <c:f>Sheet3!$G$14:$G$16</c:f>
              <c:numCache>
                <c:formatCode>General</c:formatCode>
                <c:ptCount val="3"/>
                <c:pt idx="0">
                  <c:v>0.73000000000000065</c:v>
                </c:pt>
                <c:pt idx="1">
                  <c:v>1.73</c:v>
                </c:pt>
                <c:pt idx="2">
                  <c:v>3.65</c:v>
                </c:pt>
              </c:numCache>
            </c:numRef>
          </c:val>
        </c:ser>
        <c:shape val="box"/>
        <c:axId val="149115264"/>
        <c:axId val="150259584"/>
        <c:axId val="0"/>
      </c:bar3DChart>
      <c:catAx>
        <c:axId val="149115264"/>
        <c:scaling>
          <c:orientation val="minMax"/>
        </c:scaling>
        <c:axPos val="b"/>
        <c:tickLblPos val="nextTo"/>
        <c:txPr>
          <a:bodyPr/>
          <a:lstStyle/>
          <a:p>
            <a:pPr>
              <a:defRPr lang="en-US" b="1">
                <a:latin typeface="Times New Roman" pitchFamily="18" charset="0"/>
                <a:cs typeface="Times New Roman" pitchFamily="18" charset="0"/>
              </a:defRPr>
            </a:pPr>
            <a:endParaRPr lang="ar-EG"/>
          </a:p>
        </c:txPr>
        <c:crossAx val="150259584"/>
        <c:crosses val="autoZero"/>
        <c:auto val="1"/>
        <c:lblAlgn val="ctr"/>
        <c:lblOffset val="100"/>
      </c:catAx>
      <c:valAx>
        <c:axId val="150259584"/>
        <c:scaling>
          <c:orientation val="minMax"/>
        </c:scaling>
        <c:axPos val="l"/>
        <c:title>
          <c:tx>
            <c:rich>
              <a:bodyPr rot="-5400000" vert="horz"/>
              <a:lstStyle/>
              <a:p>
                <a:pPr>
                  <a:defRPr lang="en-US" sz="1200" b="1">
                    <a:latin typeface="Times New Roman" pitchFamily="18" charset="0"/>
                    <a:cs typeface="Times New Roman" pitchFamily="18" charset="0"/>
                  </a:defRPr>
                </a:pPr>
                <a:r>
                  <a:rPr lang="en-US" sz="1200" b="1" i="0" baseline="0">
                    <a:latin typeface="Times New Roman" pitchFamily="18" charset="0"/>
                    <a:cs typeface="Times New Roman" pitchFamily="18" charset="0"/>
                  </a:rPr>
                  <a:t>Foxp3 level</a:t>
                </a:r>
              </a:p>
            </c:rich>
          </c:tx>
          <c:layout>
            <c:manualLayout>
              <c:xMode val="edge"/>
              <c:yMode val="edge"/>
              <c:x val="1.4433070866141732E-2"/>
              <c:y val="0.30168963254593184"/>
            </c:manualLayout>
          </c:layout>
        </c:title>
        <c:numFmt formatCode="General" sourceLinked="1"/>
        <c:tickLblPos val="nextTo"/>
        <c:txPr>
          <a:bodyPr/>
          <a:lstStyle/>
          <a:p>
            <a:pPr>
              <a:defRPr lang="en-US"/>
            </a:pPr>
            <a:endParaRPr lang="ar-EG"/>
          </a:p>
        </c:txPr>
        <c:crossAx val="149115264"/>
        <c:crosses val="autoZero"/>
        <c:crossBetween val="between"/>
      </c:valAx>
    </c:plotArea>
    <c:legend>
      <c:legendPos val="r"/>
      <c:layout>
        <c:manualLayout>
          <c:xMode val="edge"/>
          <c:yMode val="edge"/>
          <c:x val="0.78566797900262086"/>
          <c:y val="4.1090696996209132E-2"/>
          <c:w val="0.20044313210848794"/>
          <c:h val="0.25115157480314959"/>
        </c:manualLayout>
      </c:layout>
      <c:txPr>
        <a:bodyPr/>
        <a:lstStyle/>
        <a:p>
          <a:pPr>
            <a:defRPr lang="en-US" b="1">
              <a:latin typeface="Times New Roman" pitchFamily="18" charset="0"/>
              <a:cs typeface="Times New Roman" pitchFamily="18" charset="0"/>
            </a:defRPr>
          </a:pPr>
          <a:endParaRPr lang="ar-EG"/>
        </a:p>
      </c:txPr>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EG"/>
  <c:chart>
    <c:view3D>
      <c:rAngAx val="1"/>
    </c:view3D>
    <c:plotArea>
      <c:layout>
        <c:manualLayout>
          <c:layoutTarget val="inner"/>
          <c:xMode val="edge"/>
          <c:yMode val="edge"/>
          <c:x val="0.11265507436570428"/>
          <c:y val="5.1400554097404488E-2"/>
          <c:w val="0.74412970253719024"/>
          <c:h val="0.79822506561679785"/>
        </c:manualLayout>
      </c:layout>
      <c:bar3DChart>
        <c:barDir val="col"/>
        <c:grouping val="clustered"/>
        <c:ser>
          <c:idx val="0"/>
          <c:order val="0"/>
          <c:tx>
            <c:strRef>
              <c:f>Sheet3!$F$14</c:f>
              <c:strCache>
                <c:ptCount val="1"/>
                <c:pt idx="0">
                  <c:v>Control</c:v>
                </c:pt>
              </c:strCache>
            </c:strRef>
          </c:tx>
          <c:spPr>
            <a:solidFill>
              <a:srgbClr val="00B050"/>
            </a:solidFill>
          </c:spPr>
          <c:cat>
            <c:strRef>
              <c:f>Sheet3!$H$13:$I$13</c:f>
              <c:strCache>
                <c:ptCount val="2"/>
                <c:pt idx="0">
                  <c:v>TGF- β level</c:v>
                </c:pt>
                <c:pt idx="1">
                  <c:v>VEGF level</c:v>
                </c:pt>
              </c:strCache>
            </c:strRef>
          </c:cat>
          <c:val>
            <c:numRef>
              <c:f>Sheet3!$H$14:$I$14</c:f>
              <c:numCache>
                <c:formatCode>General</c:formatCode>
                <c:ptCount val="2"/>
                <c:pt idx="0">
                  <c:v>64.8</c:v>
                </c:pt>
                <c:pt idx="1">
                  <c:v>75.3</c:v>
                </c:pt>
              </c:numCache>
            </c:numRef>
          </c:val>
        </c:ser>
        <c:ser>
          <c:idx val="1"/>
          <c:order val="1"/>
          <c:tx>
            <c:strRef>
              <c:f>Sheet3!$F$15</c:f>
              <c:strCache>
                <c:ptCount val="1"/>
                <c:pt idx="0">
                  <c:v>High risk</c:v>
                </c:pt>
              </c:strCache>
            </c:strRef>
          </c:tx>
          <c:spPr>
            <a:solidFill>
              <a:srgbClr val="0070C0"/>
            </a:solidFill>
          </c:spPr>
          <c:cat>
            <c:strRef>
              <c:f>Sheet3!$H$13:$I$13</c:f>
              <c:strCache>
                <c:ptCount val="2"/>
                <c:pt idx="0">
                  <c:v>TGF- β level</c:v>
                </c:pt>
                <c:pt idx="1">
                  <c:v>VEGF level</c:v>
                </c:pt>
              </c:strCache>
            </c:strRef>
          </c:cat>
          <c:val>
            <c:numRef>
              <c:f>Sheet3!$H$15:$I$15</c:f>
              <c:numCache>
                <c:formatCode>General</c:formatCode>
                <c:ptCount val="2"/>
                <c:pt idx="0">
                  <c:v>191.6</c:v>
                </c:pt>
                <c:pt idx="1">
                  <c:v>292.60000000000002</c:v>
                </c:pt>
              </c:numCache>
            </c:numRef>
          </c:val>
        </c:ser>
        <c:ser>
          <c:idx val="2"/>
          <c:order val="2"/>
          <c:tx>
            <c:strRef>
              <c:f>Sheet3!$F$16</c:f>
              <c:strCache>
                <c:ptCount val="1"/>
                <c:pt idx="0">
                  <c:v>Breast cancer</c:v>
                </c:pt>
              </c:strCache>
            </c:strRef>
          </c:tx>
          <c:spPr>
            <a:solidFill>
              <a:srgbClr val="C00000"/>
            </a:solidFill>
          </c:spPr>
          <c:cat>
            <c:strRef>
              <c:f>Sheet3!$H$13:$I$13</c:f>
              <c:strCache>
                <c:ptCount val="2"/>
                <c:pt idx="0">
                  <c:v>TGF- β level</c:v>
                </c:pt>
                <c:pt idx="1">
                  <c:v>VEGF level</c:v>
                </c:pt>
              </c:strCache>
            </c:strRef>
          </c:cat>
          <c:val>
            <c:numRef>
              <c:f>Sheet3!$H$16:$I$16</c:f>
              <c:numCache>
                <c:formatCode>General</c:formatCode>
                <c:ptCount val="2"/>
                <c:pt idx="0">
                  <c:v>407.4</c:v>
                </c:pt>
                <c:pt idx="1">
                  <c:v>1013.2</c:v>
                </c:pt>
              </c:numCache>
            </c:numRef>
          </c:val>
        </c:ser>
        <c:shape val="box"/>
        <c:axId val="153512960"/>
        <c:axId val="153535232"/>
        <c:axId val="0"/>
      </c:bar3DChart>
      <c:catAx>
        <c:axId val="153512960"/>
        <c:scaling>
          <c:orientation val="minMax"/>
        </c:scaling>
        <c:axPos val="b"/>
        <c:tickLblPos val="nextTo"/>
        <c:txPr>
          <a:bodyPr/>
          <a:lstStyle/>
          <a:p>
            <a:pPr>
              <a:defRPr lang="en-US" b="1">
                <a:latin typeface="Times New Roman" pitchFamily="18" charset="0"/>
                <a:cs typeface="Times New Roman" pitchFamily="18" charset="0"/>
              </a:defRPr>
            </a:pPr>
            <a:endParaRPr lang="ar-EG"/>
          </a:p>
        </c:txPr>
        <c:crossAx val="153535232"/>
        <c:crosses val="autoZero"/>
        <c:auto val="1"/>
        <c:lblAlgn val="ctr"/>
        <c:lblOffset val="100"/>
      </c:catAx>
      <c:valAx>
        <c:axId val="153535232"/>
        <c:scaling>
          <c:orientation val="minMax"/>
        </c:scaling>
        <c:axPos val="l"/>
        <c:numFmt formatCode="General" sourceLinked="1"/>
        <c:tickLblPos val="nextTo"/>
        <c:txPr>
          <a:bodyPr/>
          <a:lstStyle/>
          <a:p>
            <a:pPr>
              <a:defRPr lang="en-US"/>
            </a:pPr>
            <a:endParaRPr lang="ar-EG"/>
          </a:p>
        </c:txPr>
        <c:crossAx val="153512960"/>
        <c:crosses val="autoZero"/>
        <c:crossBetween val="between"/>
      </c:valAx>
    </c:plotArea>
    <c:legend>
      <c:legendPos val="r"/>
      <c:layout>
        <c:manualLayout>
          <c:xMode val="edge"/>
          <c:yMode val="edge"/>
          <c:x val="0.79289588801400201"/>
          <c:y val="3.0341207349081401E-2"/>
          <c:w val="0.20710411198600176"/>
          <c:h val="0.23561351706036746"/>
        </c:manualLayout>
      </c:layout>
      <c:txPr>
        <a:bodyPr/>
        <a:lstStyle/>
        <a:p>
          <a:pPr>
            <a:defRPr lang="en-US" b="1">
              <a:latin typeface="Times New Roman" pitchFamily="18" charset="0"/>
              <a:cs typeface="Times New Roman" pitchFamily="18" charset="0"/>
            </a:defRPr>
          </a:pPr>
          <a:endParaRPr lang="ar-EG"/>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0.2875</cdr:x>
      <cdr:y>0.26042</cdr:y>
    </cdr:from>
    <cdr:to>
      <cdr:x>0.80417</cdr:x>
      <cdr:y>0.52778</cdr:y>
    </cdr:to>
    <cdr:grpSp>
      <cdr:nvGrpSpPr>
        <cdr:cNvPr id="6" name="Group 5"/>
        <cdr:cNvGrpSpPr/>
      </cdr:nvGrpSpPr>
      <cdr:grpSpPr>
        <a:xfrm xmlns:a="http://schemas.openxmlformats.org/drawingml/2006/main">
          <a:off x="1151239" y="513528"/>
          <a:ext cx="2068907" cy="527214"/>
          <a:chOff x="1314450" y="714375"/>
          <a:chExt cx="2362200" cy="733425"/>
        </a:xfrm>
      </cdr:grpSpPr>
      <cdr:sp macro="" textlink="">
        <cdr:nvSpPr>
          <cdr:cNvPr id="2" name="TextBox 1"/>
          <cdr:cNvSpPr txBox="1"/>
        </cdr:nvSpPr>
        <cdr:spPr>
          <a:xfrm xmlns:a="http://schemas.openxmlformats.org/drawingml/2006/main">
            <a:off x="3324225" y="1238250"/>
            <a:ext cx="352425"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latin typeface="Times New Roman" pitchFamily="18" charset="0"/>
                <a:cs typeface="Times New Roman" pitchFamily="18" charset="0"/>
              </a:rPr>
              <a:t>**</a:t>
            </a:r>
          </a:p>
        </cdr:txBody>
      </cdr:sp>
      <cdr:sp macro="" textlink="">
        <cdr:nvSpPr>
          <cdr:cNvPr id="3" name="TextBox 1"/>
          <cdr:cNvSpPr txBox="1"/>
        </cdr:nvSpPr>
        <cdr:spPr>
          <a:xfrm xmlns:a="http://schemas.openxmlformats.org/drawingml/2006/main">
            <a:off x="1314450" y="714375"/>
            <a:ext cx="352425"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b="1">
                <a:latin typeface="Times New Roman" pitchFamily="18" charset="0"/>
                <a:cs typeface="Times New Roman" pitchFamily="18" charset="0"/>
              </a:rPr>
              <a:t>**</a:t>
            </a:r>
          </a:p>
        </cdr:txBody>
      </cdr:sp>
      <cdr:sp macro="" textlink="">
        <cdr:nvSpPr>
          <cdr:cNvPr id="4" name="TextBox 1"/>
          <cdr:cNvSpPr txBox="1"/>
        </cdr:nvSpPr>
        <cdr:spPr>
          <a:xfrm xmlns:a="http://schemas.openxmlformats.org/drawingml/2006/main">
            <a:off x="1704975" y="1200150"/>
            <a:ext cx="352425"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b="1">
                <a:latin typeface="Times New Roman" pitchFamily="18" charset="0"/>
                <a:cs typeface="Times New Roman" pitchFamily="18" charset="0"/>
              </a:rPr>
              <a:t>**</a:t>
            </a:r>
          </a:p>
        </cdr:txBody>
      </cdr:sp>
      <cdr:sp macro="" textlink="">
        <cdr:nvSpPr>
          <cdr:cNvPr id="5" name="TextBox 1"/>
          <cdr:cNvSpPr txBox="1"/>
        </cdr:nvSpPr>
        <cdr:spPr>
          <a:xfrm xmlns:a="http://schemas.openxmlformats.org/drawingml/2006/main">
            <a:off x="2962275" y="1057275"/>
            <a:ext cx="352425"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b="1">
                <a:latin typeface="Times New Roman" pitchFamily="18" charset="0"/>
                <a:cs typeface="Times New Roman" pitchFamily="18" charset="0"/>
              </a:rPr>
              <a:t>**</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0.45833</cdr:x>
      <cdr:y>0.06597</cdr:y>
    </cdr:from>
    <cdr:to>
      <cdr:x>0.76875</cdr:x>
      <cdr:y>0.4375</cdr:y>
    </cdr:to>
    <cdr:grpSp>
      <cdr:nvGrpSpPr>
        <cdr:cNvPr id="4" name="Group 3"/>
        <cdr:cNvGrpSpPr/>
      </cdr:nvGrpSpPr>
      <cdr:grpSpPr>
        <a:xfrm xmlns:a="http://schemas.openxmlformats.org/drawingml/2006/main">
          <a:off x="1831651" y="125367"/>
          <a:ext cx="1240550" cy="706041"/>
          <a:chOff x="2095499" y="180975"/>
          <a:chExt cx="1419226" cy="1019175"/>
        </a:xfrm>
      </cdr:grpSpPr>
      <cdr:sp macro="" textlink="">
        <cdr:nvSpPr>
          <cdr:cNvPr id="2" name="TextBox 1"/>
          <cdr:cNvSpPr txBox="1"/>
        </cdr:nvSpPr>
        <cdr:spPr>
          <a:xfrm xmlns:a="http://schemas.openxmlformats.org/drawingml/2006/main">
            <a:off x="2095499" y="962024"/>
            <a:ext cx="409575" cy="2381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t>
            </a:r>
          </a:p>
        </cdr:txBody>
      </cdr:sp>
      <cdr:sp macro="" textlink="">
        <cdr:nvSpPr>
          <cdr:cNvPr id="3" name="TextBox 1"/>
          <cdr:cNvSpPr txBox="1"/>
        </cdr:nvSpPr>
        <cdr:spPr>
          <a:xfrm xmlns:a="http://schemas.openxmlformats.org/drawingml/2006/main">
            <a:off x="3105150" y="180975"/>
            <a:ext cx="409575" cy="2381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t>**</a:t>
            </a:r>
          </a:p>
        </cdr:txBody>
      </cdr:sp>
    </cdr:grpSp>
  </cdr:relSizeAnchor>
</c:userShapes>
</file>

<file path=word/drawings/drawing3.xml><?xml version="1.0" encoding="utf-8"?>
<c:userShapes xmlns:c="http://schemas.openxmlformats.org/drawingml/2006/chart">
  <cdr:relSizeAnchor xmlns:cdr="http://schemas.openxmlformats.org/drawingml/2006/chartDrawing">
    <cdr:from>
      <cdr:x>0.44375</cdr:x>
      <cdr:y>0.09375</cdr:y>
    </cdr:from>
    <cdr:to>
      <cdr:x>0.73125</cdr:x>
      <cdr:y>0.31597</cdr:y>
    </cdr:to>
    <cdr:grpSp>
      <cdr:nvGrpSpPr>
        <cdr:cNvPr id="4" name="Group 3"/>
        <cdr:cNvGrpSpPr/>
      </cdr:nvGrpSpPr>
      <cdr:grpSpPr>
        <a:xfrm xmlns:a="http://schemas.openxmlformats.org/drawingml/2006/main">
          <a:off x="2094468" y="229594"/>
          <a:ext cx="1356979" cy="544217"/>
          <a:chOff x="2028825" y="257175"/>
          <a:chExt cx="1314450" cy="609600"/>
        </a:xfrm>
      </cdr:grpSpPr>
      <cdr:sp macro="" textlink="">
        <cdr:nvSpPr>
          <cdr:cNvPr id="2" name="TextBox 1"/>
          <cdr:cNvSpPr txBox="1"/>
        </cdr:nvSpPr>
        <cdr:spPr>
          <a:xfrm xmlns:a="http://schemas.openxmlformats.org/drawingml/2006/main">
            <a:off x="2990850" y="257175"/>
            <a:ext cx="3524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latin typeface="Times New Roman" pitchFamily="18" charset="0"/>
                <a:cs typeface="Times New Roman" pitchFamily="18" charset="0"/>
              </a:rPr>
              <a:t>**</a:t>
            </a:r>
          </a:p>
        </cdr:txBody>
      </cdr:sp>
      <cdr:sp macro="" textlink="">
        <cdr:nvSpPr>
          <cdr:cNvPr id="3" name="TextBox 2"/>
          <cdr:cNvSpPr txBox="1"/>
        </cdr:nvSpPr>
        <cdr:spPr>
          <a:xfrm xmlns:a="http://schemas.openxmlformats.org/drawingml/2006/main">
            <a:off x="2028825" y="628650"/>
            <a:ext cx="3524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latin typeface="Times New Roman" pitchFamily="18" charset="0"/>
                <a:cs typeface="Times New Roman" pitchFamily="18" charset="0"/>
              </a:rPr>
              <a:t>**</a:t>
            </a:r>
          </a:p>
        </cdr:txBody>
      </cdr:sp>
    </cdr:grpSp>
  </cdr:relSizeAnchor>
</c:userShapes>
</file>

<file path=word/drawings/drawing4.xml><?xml version="1.0" encoding="utf-8"?>
<c:userShapes xmlns:c="http://schemas.openxmlformats.org/drawingml/2006/chart">
  <cdr:relSizeAnchor xmlns:cdr="http://schemas.openxmlformats.org/drawingml/2006/chartDrawing">
    <cdr:from>
      <cdr:x>0.48333</cdr:x>
      <cdr:y>0.08681</cdr:y>
    </cdr:from>
    <cdr:to>
      <cdr:x>0.76458</cdr:x>
      <cdr:y>0.47222</cdr:y>
    </cdr:to>
    <cdr:grpSp>
      <cdr:nvGrpSpPr>
        <cdr:cNvPr id="4" name="Group 3"/>
        <cdr:cNvGrpSpPr/>
      </cdr:nvGrpSpPr>
      <cdr:grpSpPr>
        <a:xfrm xmlns:a="http://schemas.openxmlformats.org/drawingml/2006/main">
          <a:off x="2273596" y="198793"/>
          <a:ext cx="1323007" cy="882579"/>
          <a:chOff x="2209800" y="238125"/>
          <a:chExt cx="1285875" cy="1057275"/>
        </a:xfrm>
      </cdr:grpSpPr>
      <cdr:sp macro="" textlink="">
        <cdr:nvSpPr>
          <cdr:cNvPr id="2" name="TextBox 1"/>
          <cdr:cNvSpPr txBox="1"/>
        </cdr:nvSpPr>
        <cdr:spPr>
          <a:xfrm xmlns:a="http://schemas.openxmlformats.org/drawingml/2006/main">
            <a:off x="3171825" y="238125"/>
            <a:ext cx="3238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latin typeface="Times New Roman" pitchFamily="18" charset="0"/>
                <a:cs typeface="Times New Roman" pitchFamily="18" charset="0"/>
              </a:rPr>
              <a:t>**</a:t>
            </a:r>
          </a:p>
        </cdr:txBody>
      </cdr:sp>
      <cdr:sp macro="" textlink="">
        <cdr:nvSpPr>
          <cdr:cNvPr id="3" name="TextBox 1"/>
          <cdr:cNvSpPr txBox="1"/>
        </cdr:nvSpPr>
        <cdr:spPr>
          <a:xfrm xmlns:a="http://schemas.openxmlformats.org/drawingml/2006/main">
            <a:off x="2209800" y="1114425"/>
            <a:ext cx="323850" cy="1809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latin typeface="Times New Roman" pitchFamily="18" charset="0"/>
                <a:cs typeface="Times New Roman" pitchFamily="18" charset="0"/>
              </a:rPr>
              <a:t>**</a:t>
            </a:r>
          </a:p>
        </cdr:txBody>
      </cdr:sp>
    </cdr:grpSp>
  </cdr:relSizeAnchor>
</c:userShapes>
</file>

<file path=word/drawings/drawing5.xml><?xml version="1.0" encoding="utf-8"?>
<c:userShapes xmlns:c="http://schemas.openxmlformats.org/drawingml/2006/chart">
  <cdr:relSizeAnchor xmlns:cdr="http://schemas.openxmlformats.org/drawingml/2006/chartDrawing">
    <cdr:from>
      <cdr:x>0.45208</cdr:x>
      <cdr:y>0.06944</cdr:y>
    </cdr:from>
    <cdr:to>
      <cdr:x>0.75625</cdr:x>
      <cdr:y>0.47569</cdr:y>
    </cdr:to>
    <cdr:grpSp>
      <cdr:nvGrpSpPr>
        <cdr:cNvPr id="4" name="Group 3"/>
        <cdr:cNvGrpSpPr/>
      </cdr:nvGrpSpPr>
      <cdr:grpSpPr>
        <a:xfrm xmlns:a="http://schemas.openxmlformats.org/drawingml/2006/main">
          <a:off x="2079865" y="157315"/>
          <a:ext cx="1399383" cy="920354"/>
          <a:chOff x="2066925" y="190500"/>
          <a:chExt cx="1390650" cy="1114425"/>
        </a:xfrm>
      </cdr:grpSpPr>
      <cdr:sp macro="" textlink="">
        <cdr:nvSpPr>
          <cdr:cNvPr id="2" name="TextBox 1"/>
          <cdr:cNvSpPr txBox="1"/>
        </cdr:nvSpPr>
        <cdr:spPr>
          <a:xfrm xmlns:a="http://schemas.openxmlformats.org/drawingml/2006/main">
            <a:off x="3076575" y="190500"/>
            <a:ext cx="38100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a:latin typeface="Times New Roman" pitchFamily="18" charset="0"/>
                <a:cs typeface="Times New Roman" pitchFamily="18" charset="0"/>
              </a:rPr>
              <a:t>**</a:t>
            </a:r>
          </a:p>
        </cdr:txBody>
      </cdr:sp>
      <cdr:sp macro="" textlink="">
        <cdr:nvSpPr>
          <cdr:cNvPr id="3" name="TextBox 2"/>
          <cdr:cNvSpPr txBox="1"/>
        </cdr:nvSpPr>
        <cdr:spPr>
          <a:xfrm xmlns:a="http://schemas.openxmlformats.org/drawingml/2006/main">
            <a:off x="2066925" y="1114425"/>
            <a:ext cx="38100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a:latin typeface="Times New Roman" pitchFamily="18" charset="0"/>
                <a:cs typeface="Times New Roman" pitchFamily="18" charset="0"/>
              </a:rPr>
              <a:t>**</a:t>
            </a:r>
          </a:p>
        </cdr:txBody>
      </cdr:sp>
    </cdr:grpSp>
  </cdr:relSizeAnchor>
</c:userShapes>
</file>

<file path=word/drawings/drawing6.xml><?xml version="1.0" encoding="utf-8"?>
<c:userShapes xmlns:c="http://schemas.openxmlformats.org/drawingml/2006/chart">
  <cdr:relSizeAnchor xmlns:cdr="http://schemas.openxmlformats.org/drawingml/2006/chartDrawing">
    <cdr:from>
      <cdr:x>0.27917</cdr:x>
      <cdr:y>0.57639</cdr:y>
    </cdr:from>
    <cdr:to>
      <cdr:x>0.35</cdr:x>
      <cdr:y>0.65625</cdr:y>
    </cdr:to>
    <cdr:sp macro="" textlink="">
      <cdr:nvSpPr>
        <cdr:cNvPr id="2" name="TextBox 1"/>
        <cdr:cNvSpPr txBox="1"/>
      </cdr:nvSpPr>
      <cdr:spPr>
        <a:xfrm xmlns:a="http://schemas.openxmlformats.org/drawingml/2006/main">
          <a:off x="1276350" y="1581149"/>
          <a:ext cx="323850"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latin typeface="Times New Roman" pitchFamily="18" charset="0"/>
              <a:cs typeface="Times New Roman" pitchFamily="18" charset="0"/>
            </a:rPr>
            <a:t>**</a:t>
          </a:r>
        </a:p>
      </cdr:txBody>
    </cdr:sp>
  </cdr:relSizeAnchor>
  <cdr:relSizeAnchor xmlns:cdr="http://schemas.openxmlformats.org/drawingml/2006/chartDrawing">
    <cdr:from>
      <cdr:x>0.68333</cdr:x>
      <cdr:y>0.10764</cdr:y>
    </cdr:from>
    <cdr:to>
      <cdr:x>0.75417</cdr:x>
      <cdr:y>0.1875</cdr:y>
    </cdr:to>
    <cdr:sp macro="" textlink="">
      <cdr:nvSpPr>
        <cdr:cNvPr id="3" name="TextBox 1"/>
        <cdr:cNvSpPr txBox="1"/>
      </cdr:nvSpPr>
      <cdr:spPr>
        <a:xfrm xmlns:a="http://schemas.openxmlformats.org/drawingml/2006/main">
          <a:off x="3124200" y="295275"/>
          <a:ext cx="323850"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latin typeface="Times New Roman" pitchFamily="18" charset="0"/>
              <a:cs typeface="Times New Roman" pitchFamily="18" charset="0"/>
            </a:rPr>
            <a:t>**</a:t>
          </a:r>
        </a:p>
      </cdr:txBody>
    </cdr:sp>
  </cdr:relSizeAnchor>
  <cdr:relSizeAnchor xmlns:cdr="http://schemas.openxmlformats.org/drawingml/2006/chartDrawing">
    <cdr:from>
      <cdr:x>0.60208</cdr:x>
      <cdr:y>0.53125</cdr:y>
    </cdr:from>
    <cdr:to>
      <cdr:x>0.67292</cdr:x>
      <cdr:y>0.61111</cdr:y>
    </cdr:to>
    <cdr:sp macro="" textlink="">
      <cdr:nvSpPr>
        <cdr:cNvPr id="4" name="TextBox 1"/>
        <cdr:cNvSpPr txBox="1"/>
      </cdr:nvSpPr>
      <cdr:spPr>
        <a:xfrm xmlns:a="http://schemas.openxmlformats.org/drawingml/2006/main">
          <a:off x="2752725" y="1457325"/>
          <a:ext cx="323850"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latin typeface="Times New Roman" pitchFamily="18" charset="0"/>
              <a:cs typeface="Times New Roman" pitchFamily="18" charset="0"/>
            </a:rPr>
            <a:t>**</a:t>
          </a:r>
        </a:p>
      </cdr:txBody>
    </cdr:sp>
  </cdr:relSizeAnchor>
  <cdr:relSizeAnchor xmlns:cdr="http://schemas.openxmlformats.org/drawingml/2006/chartDrawing">
    <cdr:from>
      <cdr:x>0.36667</cdr:x>
      <cdr:y>0.46528</cdr:y>
    </cdr:from>
    <cdr:to>
      <cdr:x>0.4375</cdr:x>
      <cdr:y>0.54514</cdr:y>
    </cdr:to>
    <cdr:sp macro="" textlink="">
      <cdr:nvSpPr>
        <cdr:cNvPr id="5" name="TextBox 1"/>
        <cdr:cNvSpPr txBox="1"/>
      </cdr:nvSpPr>
      <cdr:spPr>
        <a:xfrm xmlns:a="http://schemas.openxmlformats.org/drawingml/2006/main">
          <a:off x="1676400" y="1276350"/>
          <a:ext cx="323850"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7324</Words>
  <Characters>41749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dc:creator>
  <cp:lastModifiedBy>drmonazaki</cp:lastModifiedBy>
  <cp:revision>4</cp:revision>
  <cp:lastPrinted>2019-02-05T12:03:00Z</cp:lastPrinted>
  <dcterms:created xsi:type="dcterms:W3CDTF">2019-02-05T10:50:00Z</dcterms:created>
  <dcterms:modified xsi:type="dcterms:W3CDTF">2019-02-05T12:05:00Z</dcterms:modified>
</cp:coreProperties>
</file>