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F1" w:rsidRPr="00000C04" w:rsidRDefault="00084E95" w:rsidP="00000C04">
      <w:pPr>
        <w:bidi w:val="0"/>
        <w:snapToGrid w:val="0"/>
        <w:spacing w:after="0" w:line="240" w:lineRule="auto"/>
        <w:ind w:right="6"/>
        <w:jc w:val="center"/>
        <w:rPr>
          <w:rFonts w:ascii="Times New Roman" w:hAnsi="Times New Roman" w:cs="Times New Roman"/>
          <w:b/>
          <w:bCs/>
          <w:sz w:val="20"/>
          <w:szCs w:val="20"/>
        </w:rPr>
      </w:pPr>
      <w:r w:rsidRPr="00000C04">
        <w:rPr>
          <w:rFonts w:ascii="Times New Roman" w:hAnsi="Times New Roman" w:cs="Times New Roman"/>
          <w:b/>
          <w:bCs/>
          <w:sz w:val="20"/>
          <w:szCs w:val="20"/>
        </w:rPr>
        <w:t xml:space="preserve">In </w:t>
      </w:r>
      <w:proofErr w:type="spellStart"/>
      <w:r w:rsidRPr="00000C04">
        <w:rPr>
          <w:rFonts w:ascii="Times New Roman" w:hAnsi="Times New Roman" w:cs="Times New Roman"/>
          <w:b/>
          <w:bCs/>
          <w:sz w:val="20"/>
          <w:szCs w:val="20"/>
        </w:rPr>
        <w:t>Silico</w:t>
      </w:r>
      <w:proofErr w:type="spellEnd"/>
      <w:r w:rsidRPr="00000C04">
        <w:rPr>
          <w:rFonts w:ascii="Times New Roman" w:hAnsi="Times New Roman" w:cs="Times New Roman"/>
          <w:b/>
          <w:bCs/>
          <w:sz w:val="20"/>
          <w:szCs w:val="20"/>
        </w:rPr>
        <w:t xml:space="preserve"> Molecular Classification of Breast and Prostate Cancers</w:t>
      </w:r>
      <w:r w:rsidR="00A66A32" w:rsidRPr="00000C04">
        <w:rPr>
          <w:rFonts w:ascii="Times New Roman" w:hAnsi="Times New Roman" w:cs="Times New Roman"/>
          <w:b/>
          <w:bCs/>
          <w:sz w:val="20"/>
          <w:szCs w:val="20"/>
        </w:rPr>
        <w:t xml:space="preserve"> using Back Propagation Neural Network</w:t>
      </w:r>
    </w:p>
    <w:p w:rsidR="00BA3FF1" w:rsidRPr="00000C04" w:rsidRDefault="00BA3FF1" w:rsidP="00000C04">
      <w:pPr>
        <w:bidi w:val="0"/>
        <w:snapToGrid w:val="0"/>
        <w:spacing w:after="0" w:line="240" w:lineRule="auto"/>
        <w:ind w:right="6"/>
        <w:jc w:val="center"/>
        <w:rPr>
          <w:rFonts w:ascii="Times New Roman" w:hAnsi="Times New Roman" w:cs="Times New Roman"/>
          <w:b/>
          <w:bCs/>
          <w:sz w:val="20"/>
          <w:szCs w:val="20"/>
        </w:rPr>
      </w:pPr>
    </w:p>
    <w:p w:rsidR="00BA3FF1" w:rsidRPr="00000C04" w:rsidRDefault="00084E95" w:rsidP="00000C04">
      <w:pPr>
        <w:bidi w:val="0"/>
        <w:snapToGrid w:val="0"/>
        <w:spacing w:after="0" w:line="240" w:lineRule="auto"/>
        <w:ind w:right="6"/>
        <w:jc w:val="center"/>
        <w:rPr>
          <w:rFonts w:ascii="Times New Roman" w:hAnsi="Times New Roman" w:cs="Times New Roman"/>
          <w:sz w:val="20"/>
          <w:szCs w:val="20"/>
          <w:vertAlign w:val="superscript"/>
          <w:lang w:eastAsia="zh-CN"/>
        </w:rPr>
      </w:pPr>
      <w:proofErr w:type="spellStart"/>
      <w:r w:rsidRPr="00000C04">
        <w:rPr>
          <w:rFonts w:ascii="Times New Roman" w:hAnsi="Times New Roman" w:cs="Times New Roman"/>
          <w:sz w:val="20"/>
          <w:szCs w:val="20"/>
        </w:rPr>
        <w:t>Zahraa</w:t>
      </w:r>
      <w:proofErr w:type="spellEnd"/>
      <w:r w:rsidRPr="00000C04">
        <w:rPr>
          <w:rFonts w:ascii="Times New Roman" w:hAnsi="Times New Roman" w:cs="Times New Roman"/>
          <w:sz w:val="20"/>
          <w:szCs w:val="20"/>
        </w:rPr>
        <w:t xml:space="preserve"> </w:t>
      </w:r>
      <w:proofErr w:type="spellStart"/>
      <w:r w:rsidRPr="00000C04">
        <w:rPr>
          <w:rFonts w:ascii="Times New Roman" w:hAnsi="Times New Roman" w:cs="Times New Roman"/>
          <w:sz w:val="20"/>
          <w:szCs w:val="20"/>
        </w:rPr>
        <w:t>Naser</w:t>
      </w:r>
      <w:proofErr w:type="spellEnd"/>
      <w:r w:rsidRPr="00000C04">
        <w:rPr>
          <w:rFonts w:ascii="Times New Roman" w:hAnsi="Times New Roman" w:cs="Times New Roman"/>
          <w:sz w:val="20"/>
          <w:szCs w:val="20"/>
        </w:rPr>
        <w:t xml:space="preserve"> Shahweli</w:t>
      </w:r>
      <w:r w:rsidR="00635E8F" w:rsidRPr="00000C04">
        <w:rPr>
          <w:rFonts w:ascii="Times New Roman" w:hAnsi="Times New Roman" w:cs="Times New Roman"/>
          <w:sz w:val="20"/>
          <w:szCs w:val="20"/>
          <w:vertAlign w:val="superscript"/>
        </w:rPr>
        <w:t>1</w:t>
      </w:r>
      <w:r w:rsidR="00635E8F" w:rsidRPr="00000C04">
        <w:rPr>
          <w:rFonts w:ascii="Times New Roman" w:hAnsi="Times New Roman" w:cs="Times New Roman"/>
          <w:sz w:val="20"/>
          <w:szCs w:val="20"/>
        </w:rPr>
        <w:t xml:space="preserve">, </w:t>
      </w:r>
      <w:r w:rsidRPr="00000C04">
        <w:rPr>
          <w:rFonts w:ascii="Times New Roman" w:hAnsi="Times New Roman" w:cs="Times New Roman"/>
          <w:sz w:val="20"/>
          <w:szCs w:val="20"/>
        </w:rPr>
        <w:t xml:space="preserve">Ban </w:t>
      </w:r>
      <w:proofErr w:type="spellStart"/>
      <w:r w:rsidRPr="00000C04">
        <w:rPr>
          <w:rFonts w:ascii="Times New Roman" w:hAnsi="Times New Roman" w:cs="Times New Roman"/>
          <w:sz w:val="20"/>
          <w:szCs w:val="20"/>
        </w:rPr>
        <w:t>Nadeem</w:t>
      </w:r>
      <w:proofErr w:type="spellEnd"/>
      <w:r w:rsidRPr="00000C04">
        <w:rPr>
          <w:rFonts w:ascii="Times New Roman" w:hAnsi="Times New Roman" w:cs="Times New Roman"/>
          <w:sz w:val="20"/>
          <w:szCs w:val="20"/>
        </w:rPr>
        <w:t xml:space="preserve"> Dhannoon</w:t>
      </w:r>
      <w:r w:rsidR="00635E8F" w:rsidRPr="00000C04">
        <w:rPr>
          <w:rFonts w:ascii="Times New Roman" w:hAnsi="Times New Roman" w:cs="Times New Roman"/>
          <w:sz w:val="20"/>
          <w:szCs w:val="20"/>
          <w:vertAlign w:val="superscript"/>
        </w:rPr>
        <w:t>2</w:t>
      </w:r>
      <w:r w:rsidR="00635E8F" w:rsidRPr="00000C04">
        <w:rPr>
          <w:rFonts w:ascii="Times New Roman" w:hAnsi="Times New Roman" w:cs="Times New Roman"/>
          <w:sz w:val="20"/>
          <w:szCs w:val="20"/>
        </w:rPr>
        <w:t xml:space="preserve">, </w:t>
      </w:r>
      <w:r w:rsidRPr="00000C04">
        <w:rPr>
          <w:rFonts w:ascii="Times New Roman" w:hAnsi="Times New Roman" w:cs="Times New Roman"/>
          <w:sz w:val="20"/>
          <w:szCs w:val="20"/>
        </w:rPr>
        <w:t>Rehab S. Ramadhan</w:t>
      </w:r>
      <w:r w:rsidR="00635E8F" w:rsidRPr="00000C04">
        <w:rPr>
          <w:rFonts w:ascii="Times New Roman" w:hAnsi="Times New Roman" w:cs="Times New Roman"/>
          <w:sz w:val="20"/>
          <w:szCs w:val="20"/>
          <w:vertAlign w:val="superscript"/>
        </w:rPr>
        <w:t>3</w:t>
      </w:r>
    </w:p>
    <w:p w:rsidR="00BA3FF1" w:rsidRPr="00000C04" w:rsidRDefault="00BA3FF1" w:rsidP="00000C04">
      <w:pPr>
        <w:bidi w:val="0"/>
        <w:snapToGrid w:val="0"/>
        <w:spacing w:after="0" w:line="240" w:lineRule="auto"/>
        <w:ind w:right="6"/>
        <w:jc w:val="center"/>
        <w:rPr>
          <w:rFonts w:ascii="Times New Roman" w:hAnsi="Times New Roman" w:cs="Times New Roman"/>
          <w:sz w:val="20"/>
          <w:szCs w:val="20"/>
          <w:vertAlign w:val="superscript"/>
          <w:lang w:eastAsia="zh-CN"/>
        </w:rPr>
      </w:pPr>
    </w:p>
    <w:p w:rsidR="00000C04" w:rsidRPr="00000C04" w:rsidRDefault="007A248B" w:rsidP="00000C04">
      <w:pPr>
        <w:bidi w:val="0"/>
        <w:snapToGrid w:val="0"/>
        <w:spacing w:after="0" w:line="240" w:lineRule="auto"/>
        <w:ind w:right="6"/>
        <w:jc w:val="center"/>
        <w:rPr>
          <w:rFonts w:ascii="Times New Roman" w:hAnsi="Times New Roman" w:cs="Times New Roman" w:hint="eastAsia"/>
          <w:sz w:val="20"/>
          <w:szCs w:val="20"/>
          <w:lang w:eastAsia="zh-CN"/>
        </w:rPr>
      </w:pPr>
      <w:r w:rsidRPr="00000C04">
        <w:rPr>
          <w:rFonts w:ascii="Times New Roman" w:hAnsi="Times New Roman" w:cs="Times New Roman"/>
          <w:sz w:val="20"/>
          <w:szCs w:val="20"/>
          <w:vertAlign w:val="superscript"/>
        </w:rPr>
        <w:t xml:space="preserve">1. </w:t>
      </w:r>
      <w:r w:rsidR="00084E95" w:rsidRPr="00000C04">
        <w:rPr>
          <w:rFonts w:ascii="Times New Roman" w:hAnsi="Times New Roman" w:cs="Times New Roman"/>
          <w:sz w:val="20"/>
          <w:szCs w:val="20"/>
        </w:rPr>
        <w:t>Computer Science Department</w:t>
      </w:r>
      <w:r w:rsidR="008C399C" w:rsidRPr="00000C04">
        <w:rPr>
          <w:rFonts w:ascii="Times New Roman" w:hAnsi="Times New Roman" w:cs="Times New Roman"/>
          <w:sz w:val="20"/>
          <w:szCs w:val="20"/>
        </w:rPr>
        <w:t xml:space="preserve">, </w:t>
      </w:r>
      <w:r w:rsidRPr="00000C04">
        <w:rPr>
          <w:rFonts w:ascii="Times New Roman" w:hAnsi="Times New Roman" w:cs="Times New Roman"/>
          <w:sz w:val="20"/>
          <w:szCs w:val="20"/>
        </w:rPr>
        <w:t>College of Science, Al-</w:t>
      </w:r>
      <w:proofErr w:type="spellStart"/>
      <w:r w:rsidRPr="00000C04">
        <w:rPr>
          <w:rFonts w:ascii="Times New Roman" w:hAnsi="Times New Roman" w:cs="Times New Roman"/>
          <w:sz w:val="20"/>
          <w:szCs w:val="20"/>
        </w:rPr>
        <w:t>Nahrain</w:t>
      </w:r>
      <w:proofErr w:type="spellEnd"/>
      <w:r w:rsidRPr="00000C04">
        <w:rPr>
          <w:rFonts w:ascii="Times New Roman" w:hAnsi="Times New Roman" w:cs="Times New Roman"/>
          <w:sz w:val="20"/>
          <w:szCs w:val="20"/>
        </w:rPr>
        <w:t xml:space="preserve"> University, Baghdad, Iraq,</w:t>
      </w:r>
      <w:r w:rsidR="00000C04" w:rsidRPr="00000C04">
        <w:rPr>
          <w:rFonts w:ascii="Times New Roman" w:hAnsi="Times New Roman" w:cs="Times New Roman" w:hint="eastAsia"/>
          <w:sz w:val="20"/>
          <w:szCs w:val="20"/>
          <w:lang w:eastAsia="zh-CN"/>
        </w:rPr>
        <w:t xml:space="preserve"> </w:t>
      </w:r>
    </w:p>
    <w:p w:rsidR="007A248B" w:rsidRPr="00000C04" w:rsidRDefault="007A248B" w:rsidP="00000C04">
      <w:pPr>
        <w:bidi w:val="0"/>
        <w:snapToGrid w:val="0"/>
        <w:spacing w:after="0" w:line="240" w:lineRule="auto"/>
        <w:ind w:right="6"/>
        <w:jc w:val="center"/>
        <w:rPr>
          <w:rFonts w:ascii="Times New Roman" w:hAnsi="Times New Roman" w:cs="Times New Roman"/>
          <w:sz w:val="20"/>
          <w:szCs w:val="20"/>
        </w:rPr>
      </w:pPr>
      <w:r w:rsidRPr="00000C04">
        <w:rPr>
          <w:rStyle w:val="Hyperlink"/>
          <w:rFonts w:ascii="Times New Roman" w:hAnsi="Times New Roman" w:cs="Times New Roman"/>
          <w:sz w:val="20"/>
          <w:szCs w:val="20"/>
        </w:rPr>
        <w:t>Stcs-zns16</w:t>
      </w:r>
      <w:hyperlink r:id="rId8" w:history="1">
        <w:r w:rsidRPr="00000C04">
          <w:rPr>
            <w:rStyle w:val="Hyperlink"/>
            <w:rFonts w:ascii="Times New Roman" w:hAnsi="Times New Roman" w:cs="Times New Roman"/>
            <w:sz w:val="20"/>
            <w:szCs w:val="20"/>
          </w:rPr>
          <w:t>@sc.nahrainuniv.edu.iq</w:t>
        </w:r>
      </w:hyperlink>
    </w:p>
    <w:p w:rsidR="007A248B" w:rsidRPr="00000C04" w:rsidRDefault="007A248B" w:rsidP="00000C04">
      <w:pPr>
        <w:bidi w:val="0"/>
        <w:snapToGrid w:val="0"/>
        <w:spacing w:after="0" w:line="240" w:lineRule="auto"/>
        <w:ind w:right="6"/>
        <w:jc w:val="center"/>
        <w:rPr>
          <w:rStyle w:val="Hyperlink"/>
          <w:rFonts w:ascii="Times New Roman" w:hAnsi="Times New Roman" w:cs="Times New Roman"/>
          <w:sz w:val="20"/>
          <w:szCs w:val="20"/>
        </w:rPr>
      </w:pPr>
      <w:r w:rsidRPr="00000C04">
        <w:rPr>
          <w:rFonts w:ascii="Times New Roman" w:hAnsi="Times New Roman" w:cs="Times New Roman"/>
          <w:sz w:val="20"/>
          <w:szCs w:val="20"/>
          <w:vertAlign w:val="superscript"/>
        </w:rPr>
        <w:t xml:space="preserve">2. </w:t>
      </w:r>
      <w:r w:rsidR="00084E95" w:rsidRPr="00000C04">
        <w:rPr>
          <w:rFonts w:ascii="Times New Roman" w:hAnsi="Times New Roman" w:cs="Times New Roman"/>
          <w:sz w:val="20"/>
          <w:szCs w:val="20"/>
        </w:rPr>
        <w:t>Computer Science Department</w:t>
      </w:r>
      <w:r w:rsidRPr="00000C04">
        <w:rPr>
          <w:rFonts w:ascii="Times New Roman" w:hAnsi="Times New Roman" w:cs="Times New Roman"/>
          <w:sz w:val="20"/>
          <w:szCs w:val="20"/>
        </w:rPr>
        <w:t>, College of Science, Al-</w:t>
      </w:r>
      <w:proofErr w:type="spellStart"/>
      <w:r w:rsidRPr="00000C04">
        <w:rPr>
          <w:rFonts w:ascii="Times New Roman" w:hAnsi="Times New Roman" w:cs="Times New Roman"/>
          <w:sz w:val="20"/>
          <w:szCs w:val="20"/>
        </w:rPr>
        <w:t>Nahrain</w:t>
      </w:r>
      <w:proofErr w:type="spellEnd"/>
      <w:r w:rsidRPr="00000C04">
        <w:rPr>
          <w:rFonts w:ascii="Times New Roman" w:hAnsi="Times New Roman" w:cs="Times New Roman"/>
          <w:sz w:val="20"/>
          <w:szCs w:val="20"/>
        </w:rPr>
        <w:t xml:space="preserve"> University, Baghdad, Iraq, </w:t>
      </w:r>
      <w:hyperlink r:id="rId9" w:history="1">
        <w:r w:rsidRPr="00000C04">
          <w:rPr>
            <w:rStyle w:val="Hyperlink"/>
            <w:rFonts w:ascii="Times New Roman" w:hAnsi="Times New Roman" w:cs="Times New Roman"/>
            <w:sz w:val="20"/>
            <w:szCs w:val="20"/>
          </w:rPr>
          <w:t>bnt@sc.nahrainuniv.edu.iq</w:t>
        </w:r>
      </w:hyperlink>
    </w:p>
    <w:p w:rsidR="00BA3FF1" w:rsidRPr="00000C04" w:rsidRDefault="008B067A" w:rsidP="00000C04">
      <w:pPr>
        <w:bidi w:val="0"/>
        <w:snapToGrid w:val="0"/>
        <w:spacing w:after="0" w:line="240" w:lineRule="auto"/>
        <w:ind w:right="6"/>
        <w:jc w:val="center"/>
        <w:rPr>
          <w:rFonts w:ascii="Times New Roman" w:hAnsi="Times New Roman" w:cs="Times New Roman"/>
          <w:sz w:val="20"/>
          <w:szCs w:val="20"/>
        </w:rPr>
      </w:pPr>
      <w:r w:rsidRPr="00000C04">
        <w:rPr>
          <w:rFonts w:ascii="Times New Roman" w:hAnsi="Times New Roman" w:cs="Times New Roman"/>
          <w:sz w:val="20"/>
          <w:szCs w:val="20"/>
          <w:vertAlign w:val="superscript"/>
        </w:rPr>
        <w:t xml:space="preserve">3. </w:t>
      </w:r>
      <w:r w:rsidR="008C399C" w:rsidRPr="00000C04">
        <w:rPr>
          <w:rFonts w:ascii="Times New Roman" w:hAnsi="Times New Roman" w:cs="Times New Roman"/>
          <w:sz w:val="20"/>
          <w:szCs w:val="20"/>
        </w:rPr>
        <w:t>Medical Biotechnology</w:t>
      </w:r>
      <w:r w:rsidR="007A248B" w:rsidRPr="00000C04">
        <w:rPr>
          <w:rFonts w:ascii="Times New Roman" w:hAnsi="Times New Roman" w:cs="Times New Roman"/>
          <w:sz w:val="20"/>
          <w:szCs w:val="20"/>
        </w:rPr>
        <w:t xml:space="preserve"> </w:t>
      </w:r>
      <w:r w:rsidR="00084E95" w:rsidRPr="00000C04">
        <w:rPr>
          <w:rFonts w:ascii="Times New Roman" w:hAnsi="Times New Roman" w:cs="Times New Roman"/>
          <w:sz w:val="20"/>
          <w:szCs w:val="20"/>
        </w:rPr>
        <w:t>Department</w:t>
      </w:r>
      <w:r w:rsidR="007A248B" w:rsidRPr="00000C04">
        <w:rPr>
          <w:rFonts w:ascii="Times New Roman" w:hAnsi="Times New Roman" w:cs="Times New Roman"/>
          <w:sz w:val="20"/>
          <w:szCs w:val="20"/>
        </w:rPr>
        <w:t>, College of biotechnology, Al-</w:t>
      </w:r>
      <w:proofErr w:type="spellStart"/>
      <w:r w:rsidR="007A248B" w:rsidRPr="00000C04">
        <w:rPr>
          <w:rFonts w:ascii="Times New Roman" w:hAnsi="Times New Roman" w:cs="Times New Roman"/>
          <w:sz w:val="20"/>
          <w:szCs w:val="20"/>
        </w:rPr>
        <w:t>Nahrain</w:t>
      </w:r>
      <w:proofErr w:type="spellEnd"/>
      <w:r w:rsidR="007A248B" w:rsidRPr="00000C04">
        <w:rPr>
          <w:rFonts w:ascii="Times New Roman" w:hAnsi="Times New Roman" w:cs="Times New Roman"/>
          <w:sz w:val="20"/>
          <w:szCs w:val="20"/>
        </w:rPr>
        <w:t xml:space="preserve"> University, Baghdad, Iraq, </w:t>
      </w:r>
      <w:r w:rsidR="007A248B" w:rsidRPr="00000C04">
        <w:rPr>
          <w:rStyle w:val="Hyperlink"/>
          <w:rFonts w:ascii="Times New Roman" w:hAnsi="Times New Roman" w:cs="Times New Roman"/>
          <w:sz w:val="20"/>
          <w:szCs w:val="20"/>
        </w:rPr>
        <w:t>rehabrebah@biotech.nahrainuniv.edu.iq</w:t>
      </w:r>
    </w:p>
    <w:p w:rsidR="00BA3FF1" w:rsidRPr="00000C04" w:rsidRDefault="00BA3FF1" w:rsidP="00000C04">
      <w:pPr>
        <w:bidi w:val="0"/>
        <w:snapToGrid w:val="0"/>
        <w:spacing w:after="0" w:line="240" w:lineRule="auto"/>
        <w:ind w:right="6"/>
        <w:jc w:val="center"/>
        <w:rPr>
          <w:rFonts w:ascii="Times New Roman" w:hAnsi="Times New Roman" w:cs="Times New Roman"/>
          <w:sz w:val="20"/>
          <w:szCs w:val="20"/>
        </w:rPr>
      </w:pPr>
    </w:p>
    <w:p w:rsidR="00BA3FF1" w:rsidRPr="00000C04" w:rsidRDefault="00214AF9" w:rsidP="00BB1620">
      <w:pPr>
        <w:bidi w:val="0"/>
        <w:snapToGrid w:val="0"/>
        <w:spacing w:after="0" w:line="240" w:lineRule="auto"/>
        <w:jc w:val="both"/>
        <w:rPr>
          <w:rFonts w:ascii="Times New Roman" w:hAnsi="Times New Roman" w:cs="Times New Roman"/>
          <w:sz w:val="20"/>
          <w:szCs w:val="20"/>
          <w:lang w:bidi="ar-IQ"/>
        </w:rPr>
      </w:pPr>
      <w:r w:rsidRPr="00000C04">
        <w:rPr>
          <w:rFonts w:ascii="Times New Roman" w:hAnsi="Times New Roman" w:cs="Times New Roman"/>
          <w:b/>
          <w:bCs/>
          <w:sz w:val="20"/>
          <w:szCs w:val="20"/>
          <w:lang w:bidi="ar-IQ"/>
        </w:rPr>
        <w:t>A</w:t>
      </w:r>
      <w:r w:rsidR="006F5A45" w:rsidRPr="00000C04">
        <w:rPr>
          <w:rFonts w:ascii="Times New Roman" w:hAnsi="Times New Roman" w:cs="Times New Roman"/>
          <w:b/>
          <w:bCs/>
          <w:sz w:val="20"/>
          <w:szCs w:val="20"/>
          <w:lang w:bidi="ar-IQ"/>
        </w:rPr>
        <w:t>bstract</w:t>
      </w:r>
      <w:r w:rsidR="00AD45FB" w:rsidRPr="00000C04">
        <w:rPr>
          <w:rFonts w:ascii="Times New Roman" w:hAnsi="Times New Roman" w:cs="Times New Roman"/>
          <w:b/>
          <w:bCs/>
          <w:sz w:val="20"/>
          <w:szCs w:val="20"/>
          <w:lang w:bidi="ar-IQ"/>
        </w:rPr>
        <w:t xml:space="preserve">: </w:t>
      </w:r>
      <w:r w:rsidR="007B6B4A" w:rsidRPr="00000C04">
        <w:rPr>
          <w:rFonts w:ascii="Times New Roman" w:hAnsi="Times New Roman" w:cs="Times New Roman"/>
          <w:sz w:val="20"/>
          <w:szCs w:val="20"/>
          <w:lang w:bidi="ar-IQ"/>
        </w:rPr>
        <w:t xml:space="preserve">Cancer is a standout amongst the most widely recognized and complex infections of the present century since it happens because of numerous organic and physical responses. One of the amplest and most boundless growths for the ladies today is Breast tumor, while prostate malignancy is a worry for some men. Computational models of disease are being created to help both </w:t>
      </w:r>
      <w:r w:rsidR="007B04D4" w:rsidRPr="00000C04">
        <w:rPr>
          <w:rFonts w:ascii="Times New Roman" w:hAnsi="Times New Roman" w:cs="Times New Roman"/>
          <w:sz w:val="20"/>
          <w:szCs w:val="20"/>
          <w:lang w:bidi="ar-IQ"/>
        </w:rPr>
        <w:t xml:space="preserve">biological invention </w:t>
      </w:r>
      <w:r w:rsidR="007B6B4A" w:rsidRPr="00000C04">
        <w:rPr>
          <w:rFonts w:ascii="Times New Roman" w:hAnsi="Times New Roman" w:cs="Times New Roman"/>
          <w:sz w:val="20"/>
          <w:szCs w:val="20"/>
          <w:lang w:bidi="ar-IQ"/>
        </w:rPr>
        <w:t xml:space="preserve">and clinical prescription. The In </w:t>
      </w:r>
      <w:proofErr w:type="spellStart"/>
      <w:r w:rsidR="007B6B4A" w:rsidRPr="00000C04">
        <w:rPr>
          <w:rFonts w:ascii="Times New Roman" w:hAnsi="Times New Roman" w:cs="Times New Roman"/>
          <w:sz w:val="20"/>
          <w:szCs w:val="20"/>
          <w:lang w:bidi="ar-IQ"/>
        </w:rPr>
        <w:t>silico</w:t>
      </w:r>
      <w:proofErr w:type="spellEnd"/>
      <w:r w:rsidR="007B6B4A" w:rsidRPr="00000C04">
        <w:rPr>
          <w:rFonts w:ascii="Times New Roman" w:hAnsi="Times New Roman" w:cs="Times New Roman"/>
          <w:sz w:val="20"/>
          <w:szCs w:val="20"/>
          <w:lang w:bidi="ar-IQ"/>
        </w:rPr>
        <w:t xml:space="preserve"> models encourage the accumulation and utilization of trials to break down and separate rich organic data from vast natural database.</w:t>
      </w:r>
      <w:r w:rsidR="00677B46" w:rsidRPr="00000C04">
        <w:rPr>
          <w:rFonts w:ascii="Times New Roman" w:hAnsi="Times New Roman" w:cs="Times New Roman"/>
          <w:sz w:val="20"/>
          <w:szCs w:val="20"/>
          <w:lang w:bidi="ar-IQ"/>
        </w:rPr>
        <w:t xml:space="preserve"> </w:t>
      </w:r>
      <w:r w:rsidR="00AD45FB" w:rsidRPr="00000C04">
        <w:rPr>
          <w:rFonts w:ascii="Times New Roman" w:hAnsi="Times New Roman" w:cs="Times New Roman"/>
          <w:sz w:val="20"/>
          <w:szCs w:val="20"/>
          <w:lang w:bidi="ar-IQ"/>
        </w:rPr>
        <w:t xml:space="preserve">In this study, a </w:t>
      </w:r>
      <w:r w:rsidR="00CD3D52" w:rsidRPr="00000C04">
        <w:rPr>
          <w:rFonts w:ascii="Times New Roman" w:hAnsi="Times New Roman" w:cs="Times New Roman"/>
          <w:sz w:val="20"/>
          <w:szCs w:val="20"/>
          <w:lang w:bidi="ar-IQ"/>
        </w:rPr>
        <w:t>total of seven data</w:t>
      </w:r>
      <w:r w:rsidR="00370CBC" w:rsidRPr="00000C04">
        <w:rPr>
          <w:rFonts w:ascii="Times New Roman" w:hAnsi="Times New Roman" w:cs="Times New Roman"/>
          <w:sz w:val="20"/>
          <w:szCs w:val="20"/>
          <w:lang w:bidi="ar-IQ"/>
        </w:rPr>
        <w:t xml:space="preserve"> </w:t>
      </w:r>
      <w:r w:rsidR="00CD3D52" w:rsidRPr="00000C04">
        <w:rPr>
          <w:rFonts w:ascii="Times New Roman" w:hAnsi="Times New Roman" w:cs="Times New Roman"/>
          <w:sz w:val="20"/>
          <w:szCs w:val="20"/>
          <w:lang w:bidi="ar-IQ"/>
        </w:rPr>
        <w:t>sets</w:t>
      </w:r>
      <w:r w:rsidR="00241CFF" w:rsidRPr="00000C04">
        <w:rPr>
          <w:rFonts w:ascii="Times New Roman" w:hAnsi="Times New Roman" w:cs="Times New Roman"/>
          <w:sz w:val="20"/>
          <w:szCs w:val="20"/>
          <w:lang w:bidi="ar-IQ"/>
        </w:rPr>
        <w:t xml:space="preserve"> is</w:t>
      </w:r>
      <w:r w:rsidR="003E57A0" w:rsidRPr="00000C04">
        <w:rPr>
          <w:rFonts w:ascii="Times New Roman" w:hAnsi="Times New Roman" w:cs="Times New Roman"/>
          <w:sz w:val="20"/>
          <w:szCs w:val="20"/>
          <w:lang w:bidi="ar-IQ"/>
        </w:rPr>
        <w:t xml:space="preserve"> used</w:t>
      </w:r>
      <w:r w:rsidR="00CD3D52" w:rsidRPr="00000C04">
        <w:rPr>
          <w:rFonts w:ascii="Times New Roman" w:hAnsi="Times New Roman" w:cs="Times New Roman"/>
          <w:sz w:val="20"/>
          <w:szCs w:val="20"/>
          <w:lang w:bidi="ar-IQ"/>
        </w:rPr>
        <w:t>, that is, five data</w:t>
      </w:r>
      <w:r w:rsidR="00370CBC" w:rsidRPr="00000C04">
        <w:rPr>
          <w:rFonts w:ascii="Times New Roman" w:hAnsi="Times New Roman" w:cs="Times New Roman"/>
          <w:sz w:val="20"/>
          <w:szCs w:val="20"/>
          <w:lang w:bidi="ar-IQ"/>
        </w:rPr>
        <w:t xml:space="preserve"> </w:t>
      </w:r>
      <w:r w:rsidR="00CD3D52" w:rsidRPr="00000C04">
        <w:rPr>
          <w:rFonts w:ascii="Times New Roman" w:hAnsi="Times New Roman" w:cs="Times New Roman"/>
          <w:sz w:val="20"/>
          <w:szCs w:val="20"/>
          <w:lang w:bidi="ar-IQ"/>
        </w:rPr>
        <w:t xml:space="preserve">sets from the </w:t>
      </w:r>
      <w:r w:rsidR="00677840" w:rsidRPr="00000C04">
        <w:rPr>
          <w:rFonts w:ascii="Times New Roman" w:hAnsi="Times New Roman" w:cs="Times New Roman"/>
          <w:sz w:val="20"/>
          <w:szCs w:val="20"/>
          <w:lang w:bidi="ar-IQ"/>
        </w:rPr>
        <w:t>Universal Mutation Database (</w:t>
      </w:r>
      <w:r w:rsidR="00CD3D52" w:rsidRPr="00000C04">
        <w:rPr>
          <w:rFonts w:ascii="Times New Roman" w:hAnsi="Times New Roman" w:cs="Times New Roman"/>
          <w:sz w:val="20"/>
          <w:szCs w:val="20"/>
          <w:lang w:bidi="ar-IQ"/>
        </w:rPr>
        <w:t>UMD</w:t>
      </w:r>
      <w:r w:rsidR="00677840" w:rsidRPr="00000C04">
        <w:rPr>
          <w:rFonts w:ascii="Times New Roman" w:hAnsi="Times New Roman" w:cs="Times New Roman"/>
          <w:sz w:val="20"/>
          <w:szCs w:val="20"/>
          <w:lang w:bidi="ar-IQ"/>
        </w:rPr>
        <w:t>)</w:t>
      </w:r>
      <w:r w:rsidR="00CD3D52" w:rsidRPr="00000C04">
        <w:rPr>
          <w:rFonts w:ascii="Times New Roman" w:hAnsi="Times New Roman" w:cs="Times New Roman"/>
          <w:sz w:val="20"/>
          <w:szCs w:val="20"/>
          <w:lang w:bidi="ar-IQ"/>
        </w:rPr>
        <w:t xml:space="preserve"> TP53 database and two datasets from the </w:t>
      </w:r>
      <w:r w:rsidR="00CD3D52" w:rsidRPr="00000C04">
        <w:rPr>
          <w:rFonts w:ascii="Times New Roman" w:hAnsi="Times New Roman" w:cs="Times New Roman"/>
          <w:sz w:val="20"/>
          <w:szCs w:val="20"/>
        </w:rPr>
        <w:t>International Agency for Research on Cancer</w:t>
      </w:r>
      <w:r w:rsidR="00677840" w:rsidRPr="00000C04">
        <w:rPr>
          <w:rFonts w:ascii="Times New Roman" w:hAnsi="Times New Roman" w:cs="Times New Roman"/>
          <w:sz w:val="20"/>
          <w:szCs w:val="20"/>
        </w:rPr>
        <w:t xml:space="preserve"> (IARC)</w:t>
      </w:r>
      <w:r w:rsidR="00CD3D52" w:rsidRPr="00000C04">
        <w:rPr>
          <w:rFonts w:ascii="Times New Roman" w:hAnsi="Times New Roman" w:cs="Times New Roman"/>
          <w:sz w:val="20"/>
          <w:szCs w:val="20"/>
          <w:lang w:bidi="ar-IQ"/>
        </w:rPr>
        <w:t xml:space="preserve"> TP53 database, are used to assess the work. Back</w:t>
      </w:r>
      <w:r w:rsidR="00370CBC" w:rsidRPr="00000C04">
        <w:rPr>
          <w:rFonts w:ascii="Times New Roman" w:hAnsi="Times New Roman" w:cs="Times New Roman"/>
          <w:sz w:val="20"/>
          <w:szCs w:val="20"/>
          <w:lang w:bidi="ar-IQ"/>
        </w:rPr>
        <w:t xml:space="preserve"> </w:t>
      </w:r>
      <w:r w:rsidR="00CD3D52" w:rsidRPr="00000C04">
        <w:rPr>
          <w:rFonts w:ascii="Times New Roman" w:hAnsi="Times New Roman" w:cs="Times New Roman"/>
          <w:sz w:val="20"/>
          <w:szCs w:val="20"/>
          <w:lang w:bidi="ar-IQ"/>
        </w:rPr>
        <w:t xml:space="preserve">propagation neural network with </w:t>
      </w:r>
      <w:r w:rsidR="003F1D10" w:rsidRPr="00000C04">
        <w:rPr>
          <w:rFonts w:ascii="Times New Roman" w:hAnsi="Times New Roman" w:cs="Times New Roman"/>
          <w:sz w:val="20"/>
          <w:szCs w:val="20"/>
          <w:lang w:bidi="ar-IQ"/>
        </w:rPr>
        <w:t>hybrid model of 5-</w:t>
      </w:r>
      <w:r w:rsidR="00CD3D52" w:rsidRPr="00000C04">
        <w:rPr>
          <w:rFonts w:ascii="Times New Roman" w:hAnsi="Times New Roman" w:cs="Times New Roman"/>
          <w:sz w:val="20"/>
          <w:szCs w:val="20"/>
          <w:lang w:bidi="ar-IQ"/>
        </w:rPr>
        <w:t>fold cross-validation and validation sets was used to classify and predict breast and prostate cancers in patients based on molecular mutations located in the TP53 gene.</w:t>
      </w:r>
      <w:r w:rsidR="00677B46" w:rsidRPr="00000C04">
        <w:rPr>
          <w:rFonts w:ascii="Times New Roman" w:hAnsi="Times New Roman" w:cs="Times New Roman"/>
          <w:sz w:val="20"/>
          <w:szCs w:val="20"/>
          <w:lang w:bidi="ar-IQ"/>
        </w:rPr>
        <w:t xml:space="preserve"> </w:t>
      </w:r>
      <w:r w:rsidR="00CD3D52" w:rsidRPr="00000C04">
        <w:rPr>
          <w:rFonts w:ascii="Times New Roman" w:hAnsi="Times New Roman" w:cs="Times New Roman"/>
          <w:sz w:val="20"/>
          <w:szCs w:val="20"/>
          <w:lang w:bidi="ar-IQ"/>
        </w:rPr>
        <w:t xml:space="preserve">The performance of the proposed system in the network testing phase was determined to be satisfactory based on the average values for all folds of five indices (i.e., sensitivity = 97 and 96.5; specificity = 96.6 and 97.3; accuracy = 98 and 96.7; </w:t>
      </w:r>
      <w:r w:rsidR="00CD3D52" w:rsidRPr="00000C04">
        <w:rPr>
          <w:rFonts w:ascii="Times New Roman" w:hAnsi="Times New Roman" w:cs="Times New Roman"/>
          <w:i/>
          <w:sz w:val="20"/>
          <w:szCs w:val="20"/>
          <w:lang w:bidi="ar-IQ"/>
        </w:rPr>
        <w:t>F</w:t>
      </w:r>
      <w:r w:rsidR="00CD3D52" w:rsidRPr="00000C04">
        <w:rPr>
          <w:rFonts w:ascii="Times New Roman" w:hAnsi="Times New Roman" w:cs="Times New Roman"/>
          <w:sz w:val="20"/>
          <w:szCs w:val="20"/>
          <w:lang w:bidi="ar-IQ"/>
        </w:rPr>
        <w:t>-measure = 98.1 and 97.1; and Matthew’s correlation coefficient = 0.93 and 0.91) for breast and prostate cancers, respectively.</w:t>
      </w:r>
    </w:p>
    <w:p w:rsidR="00BB1620" w:rsidRPr="00000C04" w:rsidRDefault="00BB1620" w:rsidP="00BB1620">
      <w:pPr>
        <w:bidi w:val="0"/>
        <w:snapToGrid w:val="0"/>
        <w:spacing w:after="0" w:line="240" w:lineRule="auto"/>
        <w:jc w:val="both"/>
        <w:rPr>
          <w:rFonts w:ascii="Times New Roman" w:hAnsi="Times New Roman" w:cs="Times New Roman"/>
          <w:b/>
          <w:bCs/>
          <w:sz w:val="20"/>
          <w:szCs w:val="20"/>
        </w:rPr>
      </w:pPr>
      <w:bookmarkStart w:id="0" w:name="_GoBack"/>
      <w:bookmarkEnd w:id="0"/>
      <w:r w:rsidRPr="00000C04">
        <w:rPr>
          <w:rFonts w:ascii="Times New Roman" w:hAnsi="Times New Roman" w:cs="Times New Roman"/>
          <w:b/>
          <w:sz w:val="20"/>
          <w:szCs w:val="20"/>
          <w:lang w:val="en-GB"/>
        </w:rPr>
        <w:t>[</w:t>
      </w:r>
      <w:r w:rsidRPr="00000C04">
        <w:rPr>
          <w:rFonts w:ascii="Times New Roman" w:hAnsi="Times New Roman" w:cs="Times New Roman"/>
          <w:b/>
          <w:bCs/>
          <w:sz w:val="20"/>
          <w:szCs w:val="20"/>
        </w:rPr>
        <w:t xml:space="preserve">In </w:t>
      </w:r>
      <w:proofErr w:type="spellStart"/>
      <w:r w:rsidRPr="00000C04">
        <w:rPr>
          <w:rFonts w:ascii="Times New Roman" w:hAnsi="Times New Roman" w:cs="Times New Roman"/>
          <w:b/>
          <w:bCs/>
          <w:sz w:val="20"/>
          <w:szCs w:val="20"/>
        </w:rPr>
        <w:t>Silico</w:t>
      </w:r>
      <w:proofErr w:type="spellEnd"/>
      <w:r w:rsidRPr="00000C04">
        <w:rPr>
          <w:rFonts w:ascii="Times New Roman" w:hAnsi="Times New Roman" w:cs="Times New Roman"/>
          <w:b/>
          <w:bCs/>
          <w:sz w:val="20"/>
          <w:szCs w:val="20"/>
        </w:rPr>
        <w:t xml:space="preserve"> Molecular Classification of Breast and Prostate Cancers using Back Propagation Neural Network</w:t>
      </w:r>
      <w:r w:rsidRPr="00000C04">
        <w:rPr>
          <w:rFonts w:ascii="Times New Roman" w:hAnsi="Times New Roman" w:cs="Times New Roman"/>
          <w:sz w:val="20"/>
          <w:szCs w:val="20"/>
        </w:rPr>
        <w:t xml:space="preserve">. </w:t>
      </w:r>
      <w:proofErr w:type="spellStart"/>
      <w:r w:rsidRPr="00000C04">
        <w:rPr>
          <w:rFonts w:ascii="Times New Roman" w:hAnsi="Times New Roman" w:cs="Times New Roman"/>
          <w:sz w:val="20"/>
          <w:szCs w:val="20"/>
        </w:rPr>
        <w:t>Zahraa</w:t>
      </w:r>
      <w:proofErr w:type="spellEnd"/>
      <w:r w:rsidRPr="00000C04">
        <w:rPr>
          <w:rFonts w:ascii="Times New Roman" w:hAnsi="Times New Roman" w:cs="Times New Roman"/>
          <w:sz w:val="20"/>
          <w:szCs w:val="20"/>
        </w:rPr>
        <w:t xml:space="preserve"> </w:t>
      </w:r>
      <w:proofErr w:type="spellStart"/>
      <w:r w:rsidRPr="00000C04">
        <w:rPr>
          <w:rFonts w:ascii="Times New Roman" w:hAnsi="Times New Roman" w:cs="Times New Roman"/>
          <w:sz w:val="20"/>
          <w:szCs w:val="20"/>
        </w:rPr>
        <w:t>Naser</w:t>
      </w:r>
      <w:proofErr w:type="spellEnd"/>
      <w:r w:rsidRPr="00000C04">
        <w:rPr>
          <w:rFonts w:ascii="Times New Roman" w:hAnsi="Times New Roman" w:cs="Times New Roman"/>
          <w:sz w:val="20"/>
          <w:szCs w:val="20"/>
        </w:rPr>
        <w:t xml:space="preserve"> </w:t>
      </w:r>
      <w:proofErr w:type="spellStart"/>
      <w:r w:rsidRPr="00000C04">
        <w:rPr>
          <w:rFonts w:ascii="Times New Roman" w:hAnsi="Times New Roman" w:cs="Times New Roman"/>
          <w:sz w:val="20"/>
          <w:szCs w:val="20"/>
        </w:rPr>
        <w:t>Shahweli</w:t>
      </w:r>
      <w:proofErr w:type="spellEnd"/>
      <w:r w:rsidRPr="00000C04">
        <w:rPr>
          <w:rFonts w:ascii="Times New Roman" w:hAnsi="Times New Roman" w:cs="Times New Roman"/>
          <w:sz w:val="20"/>
          <w:szCs w:val="20"/>
        </w:rPr>
        <w:t xml:space="preserve">, Ban </w:t>
      </w:r>
      <w:proofErr w:type="spellStart"/>
      <w:r w:rsidRPr="00000C04">
        <w:rPr>
          <w:rFonts w:ascii="Times New Roman" w:hAnsi="Times New Roman" w:cs="Times New Roman"/>
          <w:sz w:val="20"/>
          <w:szCs w:val="20"/>
        </w:rPr>
        <w:t>Nadeem</w:t>
      </w:r>
      <w:proofErr w:type="spellEnd"/>
      <w:r w:rsidRPr="00000C04">
        <w:rPr>
          <w:rFonts w:ascii="Times New Roman" w:hAnsi="Times New Roman" w:cs="Times New Roman"/>
          <w:sz w:val="20"/>
          <w:szCs w:val="20"/>
        </w:rPr>
        <w:t xml:space="preserve"> </w:t>
      </w:r>
      <w:proofErr w:type="spellStart"/>
      <w:r w:rsidRPr="00000C04">
        <w:rPr>
          <w:rFonts w:ascii="Times New Roman" w:hAnsi="Times New Roman" w:cs="Times New Roman"/>
          <w:sz w:val="20"/>
          <w:szCs w:val="20"/>
        </w:rPr>
        <w:t>Dhannoon</w:t>
      </w:r>
      <w:proofErr w:type="spellEnd"/>
      <w:r w:rsidRPr="00000C04">
        <w:rPr>
          <w:rFonts w:ascii="Times New Roman" w:hAnsi="Times New Roman" w:cs="Times New Roman"/>
          <w:sz w:val="20"/>
          <w:szCs w:val="20"/>
        </w:rPr>
        <w:t xml:space="preserve">, Rehab S. </w:t>
      </w:r>
      <w:proofErr w:type="spellStart"/>
      <w:r w:rsidRPr="00000C04">
        <w:rPr>
          <w:rFonts w:ascii="Times New Roman" w:hAnsi="Times New Roman" w:cs="Times New Roman"/>
          <w:sz w:val="20"/>
          <w:szCs w:val="20"/>
        </w:rPr>
        <w:t>Ramadhan</w:t>
      </w:r>
      <w:proofErr w:type="spellEnd"/>
      <w:r w:rsidRPr="00000C04">
        <w:rPr>
          <w:rFonts w:ascii="Times New Roman" w:eastAsia="Times New Roman" w:hAnsi="Times New Roman" w:cs="Times New Roman"/>
          <w:b/>
          <w:bCs/>
          <w:sz w:val="20"/>
          <w:szCs w:val="20"/>
          <w:lang w:bidi="fa-IR"/>
        </w:rPr>
        <w:t>.</w:t>
      </w:r>
      <w:r w:rsidRPr="00000C04">
        <w:rPr>
          <w:rFonts w:ascii="Times New Roman" w:hAnsi="Times New Roman" w:cs="Times New Roman"/>
          <w:i/>
          <w:sz w:val="20"/>
          <w:szCs w:val="20"/>
        </w:rPr>
        <w:t xml:space="preserve"> Cancer Biology</w:t>
      </w:r>
      <w:r w:rsidRPr="00000C04">
        <w:rPr>
          <w:rFonts w:ascii="Times New Roman" w:hAnsi="Times New Roman" w:cs="Times New Roman"/>
          <w:sz w:val="20"/>
          <w:szCs w:val="20"/>
        </w:rPr>
        <w:t xml:space="preserve"> 2017;7(3):</w:t>
      </w:r>
      <w:r w:rsidR="000068ED" w:rsidRPr="00000C04">
        <w:rPr>
          <w:rFonts w:ascii="Times New Roman" w:hAnsi="Times New Roman" w:cs="Times New Roman"/>
          <w:noProof/>
          <w:color w:val="000000"/>
          <w:sz w:val="20"/>
          <w:szCs w:val="20"/>
        </w:rPr>
        <w:t>1-7</w:t>
      </w:r>
      <w:r w:rsidRPr="00000C04">
        <w:rPr>
          <w:rFonts w:ascii="Times New Roman" w:hAnsi="Times New Roman" w:cs="Times New Roman"/>
          <w:sz w:val="20"/>
          <w:szCs w:val="20"/>
        </w:rPr>
        <w:t xml:space="preserve">]. </w:t>
      </w:r>
      <w:r w:rsidRPr="00000C04">
        <w:rPr>
          <w:rStyle w:val="msonormal0"/>
          <w:rFonts w:ascii="Times New Roman" w:eastAsia="宋" w:hAnsi="Times New Roman" w:cs="Times New Roman"/>
          <w:sz w:val="20"/>
          <w:szCs w:val="20"/>
        </w:rPr>
        <w:t>ISSN: 2150-1041 (print); ISSN: 2150-105X (online)</w:t>
      </w:r>
      <w:r w:rsidRPr="00000C04">
        <w:rPr>
          <w:rFonts w:ascii="Times New Roman" w:hAnsi="Times New Roman" w:cs="Times New Roman"/>
          <w:sz w:val="20"/>
          <w:szCs w:val="20"/>
        </w:rPr>
        <w:t xml:space="preserve">. </w:t>
      </w:r>
      <w:hyperlink r:id="rId10" w:history="1">
        <w:r w:rsidRPr="00000C04">
          <w:rPr>
            <w:rStyle w:val="Hyperlink"/>
            <w:rFonts w:ascii="Times New Roman" w:hAnsi="Times New Roman" w:cs="Times New Roman"/>
            <w:color w:val="0000FF"/>
            <w:sz w:val="20"/>
            <w:szCs w:val="20"/>
          </w:rPr>
          <w:t>http://www.cancerbio.net</w:t>
        </w:r>
      </w:hyperlink>
      <w:r w:rsidRPr="00000C04">
        <w:rPr>
          <w:rFonts w:ascii="Times New Roman" w:hAnsi="Times New Roman" w:cs="Times New Roman"/>
          <w:sz w:val="20"/>
          <w:szCs w:val="20"/>
        </w:rPr>
        <w:t xml:space="preserve">. </w:t>
      </w:r>
      <w:r w:rsidRPr="00000C04">
        <w:rPr>
          <w:rFonts w:ascii="Times New Roman" w:hAnsi="Times New Roman" w:cs="Times New Roman"/>
          <w:sz w:val="20"/>
          <w:szCs w:val="20"/>
          <w:lang w:eastAsia="zh-CN"/>
        </w:rPr>
        <w:t>1</w:t>
      </w:r>
      <w:r w:rsidRPr="00000C04">
        <w:rPr>
          <w:rFonts w:ascii="Times New Roman" w:hAnsi="Times New Roman" w:cs="Times New Roman"/>
          <w:sz w:val="20"/>
          <w:szCs w:val="20"/>
        </w:rPr>
        <w:t xml:space="preserve">. </w:t>
      </w:r>
      <w:r w:rsidRPr="00000C04">
        <w:rPr>
          <w:rFonts w:ascii="Times New Roman" w:hAnsi="Times New Roman" w:cs="Times New Roman"/>
          <w:color w:val="000000"/>
          <w:sz w:val="20"/>
          <w:szCs w:val="20"/>
          <w:shd w:val="clear" w:color="auto" w:fill="FFFFFF"/>
        </w:rPr>
        <w:t>doi:</w:t>
      </w:r>
      <w:hyperlink r:id="rId11" w:history="1">
        <w:r w:rsidRPr="00000C04">
          <w:rPr>
            <w:rStyle w:val="Hyperlink"/>
            <w:rFonts w:ascii="Times New Roman" w:hAnsi="Times New Roman" w:cs="Times New Roman"/>
            <w:color w:val="0000FF"/>
            <w:sz w:val="20"/>
            <w:szCs w:val="20"/>
            <w:shd w:val="clear" w:color="auto" w:fill="FFFFFF"/>
          </w:rPr>
          <w:t>10.7537/marscbj070317.0</w:t>
        </w:r>
        <w:r w:rsidRPr="00000C04">
          <w:rPr>
            <w:rStyle w:val="Hyperlink"/>
            <w:rFonts w:ascii="Times New Roman" w:hAnsi="Times New Roman" w:cs="Times New Roman"/>
            <w:color w:val="0000FF"/>
            <w:sz w:val="20"/>
            <w:szCs w:val="20"/>
            <w:shd w:val="clear" w:color="auto" w:fill="FFFFFF"/>
            <w:lang w:eastAsia="zh-CN"/>
          </w:rPr>
          <w:t>1</w:t>
        </w:r>
      </w:hyperlink>
      <w:r w:rsidRPr="00000C04">
        <w:rPr>
          <w:rFonts w:ascii="Times New Roman" w:hAnsi="Times New Roman" w:cs="Times New Roman"/>
          <w:color w:val="000000"/>
          <w:sz w:val="20"/>
          <w:szCs w:val="20"/>
          <w:shd w:val="clear" w:color="auto" w:fill="FFFFFF"/>
        </w:rPr>
        <w:t>.</w:t>
      </w:r>
    </w:p>
    <w:p w:rsidR="00C570C4" w:rsidRPr="00000C04" w:rsidRDefault="00C570C4" w:rsidP="00BB1620">
      <w:pPr>
        <w:bidi w:val="0"/>
        <w:snapToGrid w:val="0"/>
        <w:spacing w:after="0" w:line="240" w:lineRule="auto"/>
        <w:contextualSpacing/>
        <w:jc w:val="both"/>
        <w:rPr>
          <w:rFonts w:ascii="Times New Roman" w:hAnsi="Times New Roman" w:cs="Times New Roman"/>
          <w:sz w:val="20"/>
          <w:szCs w:val="20"/>
          <w:lang w:bidi="ar-IQ"/>
        </w:rPr>
      </w:pPr>
    </w:p>
    <w:p w:rsidR="0004256A" w:rsidRPr="00000C04" w:rsidRDefault="004C6637" w:rsidP="00BB1620">
      <w:pPr>
        <w:bidi w:val="0"/>
        <w:snapToGrid w:val="0"/>
        <w:spacing w:after="0" w:line="240" w:lineRule="auto"/>
        <w:contextualSpacing/>
        <w:jc w:val="both"/>
        <w:rPr>
          <w:rFonts w:ascii="Times New Roman" w:hAnsi="Times New Roman" w:cs="Times New Roman"/>
          <w:sz w:val="20"/>
          <w:szCs w:val="20"/>
          <w:lang w:bidi="ar-IQ"/>
        </w:rPr>
      </w:pPr>
      <w:r w:rsidRPr="00000C04">
        <w:rPr>
          <w:rFonts w:ascii="Times New Roman" w:hAnsi="Times New Roman" w:cs="Times New Roman"/>
          <w:b/>
          <w:bCs/>
          <w:iCs/>
          <w:sz w:val="20"/>
          <w:szCs w:val="20"/>
          <w:lang w:bidi="ar-IQ"/>
        </w:rPr>
        <w:t>Keywords</w:t>
      </w:r>
      <w:r w:rsidR="000734ED" w:rsidRPr="00000C04">
        <w:rPr>
          <w:rFonts w:ascii="Times New Roman" w:hAnsi="Times New Roman" w:cs="Times New Roman"/>
          <w:sz w:val="20"/>
          <w:szCs w:val="20"/>
          <w:lang w:bidi="ar-IQ"/>
        </w:rPr>
        <w:t>:</w:t>
      </w:r>
      <w:r w:rsidR="0072791D" w:rsidRPr="00000C04">
        <w:rPr>
          <w:rFonts w:ascii="Times New Roman" w:hAnsi="Times New Roman" w:cs="Times New Roman"/>
          <w:sz w:val="20"/>
          <w:szCs w:val="20"/>
          <w:lang w:bidi="ar-IQ"/>
        </w:rPr>
        <w:t xml:space="preserve"> Classification; Back Propagation Neural Network; Cross Validation; Validation Set;</w:t>
      </w:r>
      <w:r w:rsidR="001E0B25" w:rsidRPr="00000C04">
        <w:rPr>
          <w:rFonts w:ascii="Times New Roman" w:hAnsi="Times New Roman" w:cs="Times New Roman"/>
          <w:sz w:val="20"/>
          <w:szCs w:val="20"/>
          <w:lang w:bidi="ar-IQ"/>
        </w:rPr>
        <w:t xml:space="preserve"> </w:t>
      </w:r>
      <w:r w:rsidR="0072791D" w:rsidRPr="00000C04">
        <w:rPr>
          <w:rFonts w:ascii="Times New Roman" w:hAnsi="Times New Roman" w:cs="Times New Roman"/>
          <w:sz w:val="20"/>
          <w:szCs w:val="20"/>
          <w:lang w:bidi="ar-IQ"/>
        </w:rPr>
        <w:t>TP53</w:t>
      </w:r>
      <w:r w:rsidR="000734ED" w:rsidRPr="00000C04">
        <w:rPr>
          <w:rFonts w:ascii="Times New Roman" w:hAnsi="Times New Roman" w:cs="Times New Roman"/>
          <w:sz w:val="20"/>
          <w:szCs w:val="20"/>
          <w:lang w:bidi="ar-IQ"/>
        </w:rPr>
        <w:t xml:space="preserve"> gene</w:t>
      </w:r>
      <w:r w:rsidR="004913EE" w:rsidRPr="00000C04">
        <w:rPr>
          <w:rFonts w:ascii="Times New Roman" w:hAnsi="Times New Roman" w:cs="Times New Roman"/>
          <w:sz w:val="20"/>
          <w:szCs w:val="20"/>
          <w:lang w:bidi="ar-IQ"/>
        </w:rPr>
        <w:t>;</w:t>
      </w:r>
      <w:r w:rsidR="005619B9" w:rsidRPr="00000C04">
        <w:rPr>
          <w:rFonts w:ascii="Times New Roman" w:hAnsi="Times New Roman" w:cs="Times New Roman"/>
          <w:sz w:val="20"/>
          <w:szCs w:val="20"/>
          <w:lang w:bidi="ar-IQ"/>
        </w:rPr>
        <w:t xml:space="preserve"> </w:t>
      </w:r>
      <w:r w:rsidR="00A6569D" w:rsidRPr="00000C04">
        <w:rPr>
          <w:rFonts w:ascii="Times New Roman" w:hAnsi="Times New Roman" w:cs="Times New Roman"/>
          <w:sz w:val="20"/>
          <w:szCs w:val="20"/>
          <w:lang w:bidi="ar-IQ"/>
        </w:rPr>
        <w:t xml:space="preserve">in </w:t>
      </w:r>
      <w:proofErr w:type="spellStart"/>
      <w:r w:rsidR="00A6569D" w:rsidRPr="00000C04">
        <w:rPr>
          <w:rFonts w:ascii="Times New Roman" w:hAnsi="Times New Roman" w:cs="Times New Roman"/>
          <w:sz w:val="20"/>
          <w:szCs w:val="20"/>
          <w:lang w:bidi="ar-IQ"/>
        </w:rPr>
        <w:t>silico</w:t>
      </w:r>
      <w:proofErr w:type="spellEnd"/>
      <w:r w:rsidR="002A7BA3" w:rsidRPr="00000C04">
        <w:rPr>
          <w:rFonts w:ascii="Times New Roman" w:hAnsi="Times New Roman" w:cs="Times New Roman"/>
          <w:sz w:val="20"/>
          <w:szCs w:val="20"/>
          <w:lang w:bidi="ar-IQ"/>
        </w:rPr>
        <w:t>; Breast Cancer; Prostate Cancer.</w:t>
      </w:r>
    </w:p>
    <w:p w:rsidR="00BA3FF1" w:rsidRPr="00000C04" w:rsidRDefault="00BA3FF1" w:rsidP="00BB1620">
      <w:pPr>
        <w:bidi w:val="0"/>
        <w:snapToGrid w:val="0"/>
        <w:spacing w:after="0" w:line="240" w:lineRule="auto"/>
        <w:jc w:val="both"/>
        <w:rPr>
          <w:rFonts w:ascii="Times New Roman" w:hAnsi="Times New Roman" w:cs="Times New Roman"/>
          <w:b/>
          <w:bCs/>
          <w:sz w:val="20"/>
          <w:szCs w:val="20"/>
          <w:lang w:bidi="ar-IQ"/>
        </w:rPr>
      </w:pPr>
    </w:p>
    <w:p w:rsidR="00BA3FF1" w:rsidRPr="00000C04" w:rsidRDefault="00BA3FF1" w:rsidP="00BB1620">
      <w:pPr>
        <w:bidi w:val="0"/>
        <w:snapToGrid w:val="0"/>
        <w:spacing w:after="0" w:line="240" w:lineRule="auto"/>
        <w:jc w:val="both"/>
        <w:rPr>
          <w:rFonts w:ascii="Times New Roman" w:hAnsi="Times New Roman" w:cs="Times New Roman"/>
          <w:b/>
          <w:bCs/>
          <w:sz w:val="20"/>
          <w:szCs w:val="20"/>
          <w:lang w:bidi="ar-IQ"/>
        </w:rPr>
        <w:sectPr w:rsidR="00BA3FF1" w:rsidRPr="00000C04" w:rsidSect="00BA3FF1">
          <w:headerReference w:type="default" r:id="rId12"/>
          <w:footerReference w:type="default" r:id="rId13"/>
          <w:type w:val="continuous"/>
          <w:pgSz w:w="12242" w:h="15842" w:code="1"/>
          <w:pgMar w:top="1440" w:right="1440" w:bottom="1440" w:left="1440" w:header="720" w:footer="720" w:gutter="0"/>
          <w:pgNumType w:start="1"/>
          <w:cols w:space="708"/>
          <w:bidi/>
          <w:docGrid w:linePitch="360"/>
        </w:sectPr>
      </w:pPr>
    </w:p>
    <w:p w:rsidR="008125EF" w:rsidRPr="00000C04" w:rsidRDefault="008125EF" w:rsidP="00BB1620">
      <w:pPr>
        <w:pStyle w:val="ListParagraph"/>
        <w:numPr>
          <w:ilvl w:val="0"/>
          <w:numId w:val="26"/>
        </w:numPr>
        <w:autoSpaceDE w:val="0"/>
        <w:autoSpaceDN w:val="0"/>
        <w:bidi w:val="0"/>
        <w:adjustRightInd w:val="0"/>
        <w:snapToGrid w:val="0"/>
        <w:spacing w:after="0" w:line="240" w:lineRule="auto"/>
        <w:ind w:left="0" w:firstLine="0"/>
        <w:jc w:val="both"/>
        <w:rPr>
          <w:rFonts w:ascii="Times New Roman" w:hAnsi="Times New Roman" w:cs="Times New Roman"/>
          <w:b/>
          <w:sz w:val="20"/>
          <w:szCs w:val="20"/>
        </w:rPr>
      </w:pPr>
      <w:r w:rsidRPr="00000C04">
        <w:rPr>
          <w:rFonts w:ascii="Times New Roman" w:hAnsi="Times New Roman" w:cs="Times New Roman"/>
          <w:b/>
          <w:sz w:val="20"/>
          <w:szCs w:val="20"/>
        </w:rPr>
        <w:lastRenderedPageBreak/>
        <w:t>Introduction</w:t>
      </w:r>
    </w:p>
    <w:p w:rsidR="00020BA4" w:rsidRPr="00000C04" w:rsidRDefault="00020BA4"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000C04">
        <w:rPr>
          <w:rFonts w:ascii="Times New Roman" w:hAnsi="Times New Roman" w:cs="Times New Roman"/>
          <w:sz w:val="20"/>
          <w:szCs w:val="20"/>
        </w:rPr>
        <w:t xml:space="preserve">Breast cancer is the most repetitive obtrusive tumor in women </w:t>
      </w:r>
      <w:r w:rsidR="00E3585F" w:rsidRPr="00000C04">
        <w:rPr>
          <w:rFonts w:ascii="Times New Roman" w:hAnsi="Times New Roman" w:cs="Times New Roman"/>
          <w:sz w:val="20"/>
          <w:szCs w:val="20"/>
        </w:rPr>
        <w:fldChar w:fldCharType="begin">
          <w:fldData xml:space="preserve">PEVuZE5vdGU+PENpdGU+PEF1dGhvcj5BbHRvYmVsbGk8L0F1dGhvcj48WWVhcj4yMDE3PC9ZZWFy
PjxSZWNOdW0+Mjk8L1JlY051bT48RGlzcGxheVRleHQ+KEFsdG9iZWxsaSBldCBhbC4gLCAyMDE3
KTwvRGlzcGxheVRleHQ+PHJlY29yZD48cmVjLW51bWJlcj4yOTwvcmVjLW51bWJlcj48Zm9yZWln
bi1rZXlzPjxrZXkgYXBwPSJFTiIgZGItaWQ9InM1ejJ3dGRwdGFmZjk3ZWVwNTE1MDVyaHMweHZ4
NXNkNXBwZSIgdGltZXN0YW1wPSIxNDk0MjMzMjc2Ij4yOTwva2V5PjwvZm9yZWlnbi1rZXlzPjxy
ZWYtdHlwZSBuYW1lPSJKb3VybmFsIEFydGljbGUiPjE3PC9yZWYtdHlwZT48Y29udHJpYnV0b3Jz
PjxhdXRob3JzPjxhdXRob3I+QWx0b2JlbGxpLCBFLjwvYXV0aG9yPjxhdXRob3I+UmFwYWNjaGll
dHRhLCBMLjwvYXV0aG9yPjxhdXRob3I+QW5nZWxldHRpLCBQLiBNLjwvYXV0aG9yPjxhdXRob3I+
QmFyYmFudGUsIEwuPC9hdXRob3I+PGF1dGhvcj5Qcm9mZXRhLCBGLiBWLjwvYXV0aG9yPjxhdXRo
b3I+RmFnbmFubywgUi48L2F1dGhvcj48L2F1dGhvcnM+PC9jb250cmlidXRvcnM+PGF1dGgtYWRk
cmVzcz5EZXBhcnRtZW50IG9mIExpZmUsIEhlYWx0aCBhbmQgRW52aXJvbm1lbnRhbCBTY2llbmNl
cywgVW5pdmVyc2l0eSBvZiBMJmFwb3M7QXF1aWxhLCA2NzEwMCBMJmFwb3M7QXF1aWxhLCBJdGFs
eS4gZW1tYS5hbHRvYmVsbGlAY2MudW5pdmFxLml0LiYjeEQ7RXBpZGVtaW9sb2d5IGFuZCBCaW9z
dGF0aXN0aWNzIFVuaXQsIC5Mb2NhbCBIZWFsdGggVW5pdCA0LCA2NDEwMCBUZXJhbW8sIEl0YWx5
LiBlbW1hLmFsdG9iZWxsaUBjYy51bml2YXEuaXQuJiN4RDtEZXBhcnRtZW50IG9mIExpZmUsIEhl
YWx0aCBhbmQgRW52aXJvbm1lbnRhbCBTY2llbmNlcywgVW5pdmVyc2l0eSBvZiBMJmFwb3M7QXF1
aWxhLCA2NzEwMCBMJmFwb3M7QXF1aWxhLCBJdGFseS4gbGVvbmFyZG8ucmFwYWNjaGlldHRhQGdt
YWlsLmNvbS4mI3hEO0RlcGFydG1lbnQgb2YgTGlmZSwgSGVhbHRoIGFuZCBFbnZpcm9ubWVudGFs
IFNjaWVuY2VzLCBVbml2ZXJzaXR5IG9mIEwmYXBvcztBcXVpbGEsIDY3MTAwIEwmYXBvcztBcXVp
bGEsIEl0YWx5LiBwYW9sb21hdHRlb2FuZ2VsZXR0aUBnbWFpbC5jb20uJiN4RDtEZXBhcnRtZW50
IG9mIExpZmUsIEhlYWx0aCBhbmQgRW52aXJvbm1lbnRhbCBTY2llbmNlcywgVW5pdmVyc2l0eSBv
ZiBMJmFwb3M7QXF1aWxhLCA2NzEwMCBMJmFwb3M7QXF1aWxhLCBJdGFseS4gbHVjYS5iYXJiYW50
ZUBnbWFpbC5jb20uJiN4RDtEZXBhcnRtZW50IG9mIENvbW11bml0eSBIZWFsdGgsIExvY2FsIEhl
YWx0aCBVbml0IDQsIDY0MTAwIFRlcmFtbywgSXRhbHkuIHZhbGVyaW8ucHJvZmV0YUBhc2x0ZXJh
bW8uaXQuJiN4RDtMb2NhbCBIZWFsdGggVW5pdCA0LCA2NDEwMCBUZXJhbW8sIEl0YWx5LiByb2Jl
cnRvLmZhZ25hbm9AYXNsdGVyYW1vLml0LjwvYXV0aC1hZGRyZXNzPjx0aXRsZXM+PHRpdGxlPkJy
ZWFzdCBDYW5jZXIgU2NyZWVuaW5nIFByb2dyYW1tZXMgYWNyb3NzIHRoZSBXSE8gRXVyb3BlYW4g
UmVnaW9uOiBEaWZmZXJlbmNlcyBhbW9uZyBDb3VudHJpZXMgQmFzZWQgb24gTmF0aW9uYWwgSW5j
b21lIExldmVsPC90aXRsZT48c2Vjb25kYXJ5LXRpdGxlPkludCBKIEVudmlyb24gUmVzIFB1Ymxp
YyBIZWFsdGg8L3NlY29uZGFyeS10aXRsZT48YWx0LXRpdGxlPkludGVybmF0aW9uYWwgam91cm5h
bCBvZiBlbnZpcm9ubWVudGFsIHJlc2VhcmNoIGFuZCBwdWJsaWMgaGVhbHRoPC9hbHQtdGl0bGU+
PC90aXRsZXM+PGFsdC1wZXJpb2RpY2FsPjxmdWxsLXRpdGxlPkludGVybmF0aW9uYWwgSm91cm5h
bCBvZiBFbnZpcm9ubWVudGFsIFJlc2VhcmNoIGFuZCBQdWJsaWMgSGVhbHRoPC9mdWxsLXRpdGxl
PjwvYWx0LXBlcmlvZGljYWw+PHBhZ2VzPjQ1MjwvcGFnZXM+PHZvbHVtZT4xNDwvdm9sdW1lPjxu
dW1iZXI+NDwvbnVtYmVyPjxkYXRlcz48eWVhcj4yMDE3PC95ZWFyPjxwdWItZGF0ZXM+PGRhdGU+
QXByIDIzPC9kYXRlPjwvcHViLWRhdGVzPjwvZGF0ZXM+PGlzYm4+MTY2MC00NjAxIChFbGVjdHJv
bmljKSYjeEQ7MTY2MC00NjAxIChMaW5raW5nKTwvaXNibj48YWNjZXNzaW9uLW51bT4yODQ0MTc0
NTwvYWNjZXNzaW9uLW51bT48dXJscz48cmVsYXRlZC11cmxzPjx1cmw+aHR0cDovL3d3dy5uY2Jp
Lm5sbS5uaWguZ292L3B1Ym1lZC8yODQ0MTc0NTwvdXJsPjwvcmVsYXRlZC11cmxzPjwvdXJscz48
Y3VzdG9tMj41NDA5NjUyPC9jdXN0b20yPjxlbGVjdHJvbmljLXJlc291cmNlLW51bT4xMC4zMzkw
L2lqZXJwaDE0MDQwNDUyPC9lbGVjdHJvbmljLXJlc291cmNlLW51bT48L3JlY29yZD48L0NpdGU+
PC9FbmROb3RlPgB=
</w:fldData>
        </w:fldChar>
      </w:r>
      <w:r w:rsidRPr="00000C04">
        <w:rPr>
          <w:rFonts w:ascii="Times New Roman" w:hAnsi="Times New Roman" w:cs="Times New Roman"/>
          <w:sz w:val="20"/>
          <w:szCs w:val="20"/>
        </w:rPr>
        <w:instrText xml:space="preserve"> ADDIN EN.CITE </w:instrText>
      </w:r>
      <w:r w:rsidR="00E3585F" w:rsidRPr="00000C04">
        <w:rPr>
          <w:rFonts w:ascii="Times New Roman" w:hAnsi="Times New Roman" w:cs="Times New Roman"/>
          <w:sz w:val="20"/>
          <w:szCs w:val="20"/>
        </w:rPr>
        <w:fldChar w:fldCharType="begin">
          <w:fldData xml:space="preserve">PEVuZE5vdGU+PENpdGU+PEF1dGhvcj5BbHRvYmVsbGk8L0F1dGhvcj48WWVhcj4yMDE3PC9ZZWFy
PjxSZWNOdW0+Mjk8L1JlY051bT48RGlzcGxheVRleHQ+KEFsdG9iZWxsaSBldCBhbC4gLCAyMDE3
KTwvRGlzcGxheVRleHQ+PHJlY29yZD48cmVjLW51bWJlcj4yOTwvcmVjLW51bWJlcj48Zm9yZWln
bi1rZXlzPjxrZXkgYXBwPSJFTiIgZGItaWQ9InM1ejJ3dGRwdGFmZjk3ZWVwNTE1MDVyaHMweHZ4
NXNkNXBwZSIgdGltZXN0YW1wPSIxNDk0MjMzMjc2Ij4yOTwva2V5PjwvZm9yZWlnbi1rZXlzPjxy
ZWYtdHlwZSBuYW1lPSJKb3VybmFsIEFydGljbGUiPjE3PC9yZWYtdHlwZT48Y29udHJpYnV0b3Jz
PjxhdXRob3JzPjxhdXRob3I+QWx0b2JlbGxpLCBFLjwvYXV0aG9yPjxhdXRob3I+UmFwYWNjaGll
dHRhLCBMLjwvYXV0aG9yPjxhdXRob3I+QW5nZWxldHRpLCBQLiBNLjwvYXV0aG9yPjxhdXRob3I+
QmFyYmFudGUsIEwuPC9hdXRob3I+PGF1dGhvcj5Qcm9mZXRhLCBGLiBWLjwvYXV0aG9yPjxhdXRo
b3I+RmFnbmFubywgUi48L2F1dGhvcj48L2F1dGhvcnM+PC9jb250cmlidXRvcnM+PGF1dGgtYWRk
cmVzcz5EZXBhcnRtZW50IG9mIExpZmUsIEhlYWx0aCBhbmQgRW52aXJvbm1lbnRhbCBTY2llbmNl
cywgVW5pdmVyc2l0eSBvZiBMJmFwb3M7QXF1aWxhLCA2NzEwMCBMJmFwb3M7QXF1aWxhLCBJdGFs
eS4gZW1tYS5hbHRvYmVsbGlAY2MudW5pdmFxLml0LiYjeEQ7RXBpZGVtaW9sb2d5IGFuZCBCaW9z
dGF0aXN0aWNzIFVuaXQsIC5Mb2NhbCBIZWFsdGggVW5pdCA0LCA2NDEwMCBUZXJhbW8sIEl0YWx5
LiBlbW1hLmFsdG9iZWxsaUBjYy51bml2YXEuaXQuJiN4RDtEZXBhcnRtZW50IG9mIExpZmUsIEhl
YWx0aCBhbmQgRW52aXJvbm1lbnRhbCBTY2llbmNlcywgVW5pdmVyc2l0eSBvZiBMJmFwb3M7QXF1
aWxhLCA2NzEwMCBMJmFwb3M7QXF1aWxhLCBJdGFseS4gbGVvbmFyZG8ucmFwYWNjaGlldHRhQGdt
YWlsLmNvbS4mI3hEO0RlcGFydG1lbnQgb2YgTGlmZSwgSGVhbHRoIGFuZCBFbnZpcm9ubWVudGFs
IFNjaWVuY2VzLCBVbml2ZXJzaXR5IG9mIEwmYXBvcztBcXVpbGEsIDY3MTAwIEwmYXBvcztBcXVp
bGEsIEl0YWx5LiBwYW9sb21hdHRlb2FuZ2VsZXR0aUBnbWFpbC5jb20uJiN4RDtEZXBhcnRtZW50
IG9mIExpZmUsIEhlYWx0aCBhbmQgRW52aXJvbm1lbnRhbCBTY2llbmNlcywgVW5pdmVyc2l0eSBv
ZiBMJmFwb3M7QXF1aWxhLCA2NzEwMCBMJmFwb3M7QXF1aWxhLCBJdGFseS4gbHVjYS5iYXJiYW50
ZUBnbWFpbC5jb20uJiN4RDtEZXBhcnRtZW50IG9mIENvbW11bml0eSBIZWFsdGgsIExvY2FsIEhl
YWx0aCBVbml0IDQsIDY0MTAwIFRlcmFtbywgSXRhbHkuIHZhbGVyaW8ucHJvZmV0YUBhc2x0ZXJh
bW8uaXQuJiN4RDtMb2NhbCBIZWFsdGggVW5pdCA0LCA2NDEwMCBUZXJhbW8sIEl0YWx5LiByb2Jl
cnRvLmZhZ25hbm9AYXNsdGVyYW1vLml0LjwvYXV0aC1hZGRyZXNzPjx0aXRsZXM+PHRpdGxlPkJy
ZWFzdCBDYW5jZXIgU2NyZWVuaW5nIFByb2dyYW1tZXMgYWNyb3NzIHRoZSBXSE8gRXVyb3BlYW4g
UmVnaW9uOiBEaWZmZXJlbmNlcyBhbW9uZyBDb3VudHJpZXMgQmFzZWQgb24gTmF0aW9uYWwgSW5j
b21lIExldmVsPC90aXRsZT48c2Vjb25kYXJ5LXRpdGxlPkludCBKIEVudmlyb24gUmVzIFB1Ymxp
YyBIZWFsdGg8L3NlY29uZGFyeS10aXRsZT48YWx0LXRpdGxlPkludGVybmF0aW9uYWwgam91cm5h
bCBvZiBlbnZpcm9ubWVudGFsIHJlc2VhcmNoIGFuZCBwdWJsaWMgaGVhbHRoPC9hbHQtdGl0bGU+
PC90aXRsZXM+PGFsdC1wZXJpb2RpY2FsPjxmdWxsLXRpdGxlPkludGVybmF0aW9uYWwgSm91cm5h
bCBvZiBFbnZpcm9ubWVudGFsIFJlc2VhcmNoIGFuZCBQdWJsaWMgSGVhbHRoPC9mdWxsLXRpdGxl
PjwvYWx0LXBlcmlvZGljYWw+PHBhZ2VzPjQ1MjwvcGFnZXM+PHZvbHVtZT4xNDwvdm9sdW1lPjxu
dW1iZXI+NDwvbnVtYmVyPjxkYXRlcz48eWVhcj4yMDE3PC95ZWFyPjxwdWItZGF0ZXM+PGRhdGU+
QXByIDIzPC9kYXRlPjwvcHViLWRhdGVzPjwvZGF0ZXM+PGlzYm4+MTY2MC00NjAxIChFbGVjdHJv
bmljKSYjeEQ7MTY2MC00NjAxIChMaW5raW5nKTwvaXNibj48YWNjZXNzaW9uLW51bT4yODQ0MTc0
NTwvYWNjZXNzaW9uLW51bT48dXJscz48cmVsYXRlZC11cmxzPjx1cmw+aHR0cDovL3d3dy5uY2Jp
Lm5sbS5uaWguZ292L3B1Ym1lZC8yODQ0MTc0NTwvdXJsPjwvcmVsYXRlZC11cmxzPjwvdXJscz48
Y3VzdG9tMj41NDA5NjUyPC9jdXN0b20yPjxlbGVjdHJvbmljLXJlc291cmNlLW51bT4xMC4zMzkw
L2lqZXJwaDE0MDQwNDUyPC9lbGVjdHJvbmljLXJlc291cmNlLW51bT48L3JlY29yZD48L0NpdGU+
PC9FbmROb3RlPgB=
</w:fldData>
        </w:fldChar>
      </w:r>
      <w:r w:rsidRPr="00000C04">
        <w:rPr>
          <w:rFonts w:ascii="Times New Roman" w:hAnsi="Times New Roman" w:cs="Times New Roman"/>
          <w:sz w:val="20"/>
          <w:szCs w:val="20"/>
        </w:rPr>
        <w:instrText xml:space="preserve"> ADDIN EN.CITE.DATA </w:instrText>
      </w:r>
      <w:r w:rsidR="00E3585F" w:rsidRPr="00000C04">
        <w:rPr>
          <w:rFonts w:ascii="Times New Roman" w:hAnsi="Times New Roman" w:cs="Times New Roman"/>
          <w:sz w:val="20"/>
          <w:szCs w:val="20"/>
        </w:rPr>
      </w:r>
      <w:r w:rsidR="00E3585F" w:rsidRPr="00000C04">
        <w:rPr>
          <w:rFonts w:ascii="Times New Roman" w:hAnsi="Times New Roman" w:cs="Times New Roman"/>
          <w:sz w:val="20"/>
          <w:szCs w:val="20"/>
        </w:rPr>
        <w:fldChar w:fldCharType="end"/>
      </w:r>
      <w:r w:rsidR="00E3585F" w:rsidRPr="00000C04">
        <w:rPr>
          <w:rFonts w:ascii="Times New Roman" w:hAnsi="Times New Roman" w:cs="Times New Roman"/>
          <w:sz w:val="20"/>
          <w:szCs w:val="20"/>
        </w:rPr>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2" w:tooltip="Altobelli, 2017 #29" w:history="1">
        <w:r w:rsidR="00672860" w:rsidRPr="00000C04">
          <w:rPr>
            <w:rFonts w:ascii="Times New Roman" w:hAnsi="Times New Roman" w:cs="Times New Roman"/>
            <w:noProof/>
            <w:sz w:val="20"/>
            <w:szCs w:val="20"/>
          </w:rPr>
          <w:t>Altobelli et 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2017</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 though prostate growth is the most well-known ailment in men. high rates of dreariness and mortality caused by breast</w:t>
      </w:r>
      <w:r w:rsidR="00BB1620" w:rsidRPr="00000C04">
        <w:rPr>
          <w:rFonts w:ascii="Times New Roman" w:hAnsi="Times New Roman" w:cs="Times New Roman"/>
          <w:sz w:val="20"/>
          <w:szCs w:val="20"/>
        </w:rPr>
        <w:t xml:space="preserve"> </w:t>
      </w:r>
      <w:r w:rsidRPr="00000C04">
        <w:rPr>
          <w:rFonts w:ascii="Times New Roman" w:hAnsi="Times New Roman" w:cs="Times New Roman"/>
          <w:sz w:val="20"/>
          <w:szCs w:val="20"/>
        </w:rPr>
        <w:t xml:space="preserve">growth and prostate malignancy </w:t>
      </w:r>
      <w:r w:rsidR="00E3585F" w:rsidRPr="00000C04">
        <w:rPr>
          <w:rFonts w:ascii="Times New Roman" w:hAnsi="Times New Roman" w:cs="Times New Roman"/>
          <w:sz w:val="20"/>
          <w:szCs w:val="20"/>
        </w:rPr>
        <w:fldChar w:fldCharType="begin">
          <w:fldData xml:space="preserve">PEVuZE5vdGU+PENpdGU+PEF1dGhvcj5TdHVhcnQ8L0F1dGhvcj48WWVhcj4yMDA0PC9ZZWFyPjxS
ZWNOdW0+NTwvUmVjTnVtPjxEaXNwbGF5VGV4dD4oU3R1YXJ0IGV0IGFsLiAsIDIwMDQpPC9EaXNw
bGF5VGV4dD48cmVjb3JkPjxyZWMtbnVtYmVyPjU8L3JlYy1udW1iZXI+PGZvcmVpZ24ta2V5cz48
a2V5IGFwcD0iRU4iIGRiLWlkPSJzNXoyd3RkcHRhZmY5N2VlcDUxNTA1cmhzMHh2eDVzZDVwcGUi
IHRpbWVzdGFtcD0iMTQ5NDAxMzA2NSI+NTwva2V5PjwvZm9yZWlnbi1rZXlzPjxyZWYtdHlwZSBu
YW1lPSJKb3VybmFsIEFydGljbGUiPjE3PC9yZWYtdHlwZT48Y29udHJpYnV0b3JzPjxhdXRob3Jz
PjxhdXRob3I+U3R1YXJ0LCBSLiBPLjwvYXV0aG9yPjxhdXRob3I+V2FjaHNtYW4sIFcuPC9hdXRo
b3I+PGF1dGhvcj5CZXJyeSwgQy4gQy48L2F1dGhvcj48YXV0aG9yPldhbmctUm9kcmlndWV6LCBK
LjwvYXV0aG9yPjxhdXRob3I+V2Fzc2VybWFuLCBMLjwvYXV0aG9yPjxhdXRob3I+S2xhY2Fuc2t5
LCBJLjwvYXV0aG9yPjxhdXRob3I+TWFzeXMsIEQuPC9hdXRob3I+PGF1dGhvcj5BcmRlbiwgSy48
L2F1dGhvcj48YXV0aG9yPkdvb2Rpc29uLCBTLjwvYXV0aG9yPjxhdXRob3I+TWNDbGVsbGFuZCwg
TS48L2F1dGhvcj48YXV0aG9yPldhbmcsIFkuPC9hdXRob3I+PGF1dGhvcj5TYXd5ZXJzLCBBLjwv
YXV0aG9yPjxhdXRob3I+S2FsY2hldmEsIEkuPC9hdXRob3I+PGF1dGhvcj5UYXJpbiwgRC48L2F1
dGhvcj48YXV0aG9yPk1lcmNvbGEsIEQuPC9hdXRob3I+PC9hdXRob3JzPjwvY29udHJpYnV0b3Jz
PjxhdXRoLWFkZHJlc3M+VmV0ZXJhbnMgQWZmYWlycyBTYW4gRGllZ28gSGVhbHRoY2FyZSBTeXN0
ZW0sIGFuZCBEZXBhcnRtZW50IG9mIE1lZGljaW5lIGFuZCBKb2huIGFuZCBSZWJlY2NhIE1vb3Jl
cyBVQ1NEIENhbmNlciBDZW50ZXIsIFVuaXZlcnNpdHkgb2YgQ2FsaWZvcm5pYSBhdCBTYW4gRGll
Z28sIExhIEpvbGxhLCBVU0EuPC9hdXRoLWFkZHJlc3M+PHRpdGxlcz48dGl0bGU+SW4gc2lsaWNv
IGRpc3NlY3Rpb24gb2YgY2VsbC10eXBlLWFzc29jaWF0ZWQgcGF0dGVybnMgb2YgZ2VuZSBleHBy
ZXNzaW9uIGluIHByb3N0YXRlIGNhbmNlcjwvdGl0bGU+PHNlY29uZGFyeS10aXRsZT5Qcm9jIE5h
dGwgQWNhZCBTY2kgVSBTIEE8L3NlY29uZGFyeS10aXRsZT48YWx0LXRpdGxlPlByb2NlZWRpbmdz
IG9mIHRoZSBOYXRpb25hbCBBY2FkZW15IG9mIFNjaWVuY2VzIG9mIHRoZSBVbml0ZWQgU3RhdGVz
IG9mIEFtZXJpY2E8L2FsdC10aXRsZT48L3RpdGxlcz48YWx0LXBlcmlvZGljYWw+PGZ1bGwtdGl0
bGU+UHJvY2VlZGluZ3Mgb2YgdGhlIE5hdGlvbmFsIEFjYWRlbXkgb2YgU2NpZW5jZXMgb2YgdGhl
IFVuaXRlZCBTdGF0ZXMgb2YgQW1lcmljYTwvZnVsbC10aXRsZT48L2FsdC1wZXJpb2RpY2FsPjxw
YWdlcz42MTUtMjA8L3BhZ2VzPjx2b2x1bWU+MTAxPC92b2x1bWU+PG51bWJlcj4yPC9udW1iZXI+
PGtleXdvcmRzPjxrZXl3b3JkPipHZW5lIEV4cHJlc3Npb24gUHJvZmlsaW5nPC9rZXl3b3JkPjxr
ZXl3b3JkPkh1bWFuczwva2V5d29yZD48a2V5d29yZD5JbW11bm9oaXN0b2NoZW1pc3RyeTwva2V5
d29yZD48a2V5d29yZD5NYWxlPC9rZXl3b3JkPjxrZXl3b3JkPk51Y2xlaWMgQWNpZCBIeWJyaWRp
emF0aW9uPC9rZXl3b3JkPjxrZXl3b3JkPlByb3N0YXRpYyBOZW9wbGFzbXMvKmdlbmV0aWNzL3Bh
dGhvbG9neTwva2V5d29yZD48L2tleXdvcmRzPjxkYXRlcz48eWVhcj4yMDA0PC95ZWFyPjxwdWIt
ZGF0ZXM+PGRhdGU+SmFuIDEzPC9kYXRlPjwvcHViLWRhdGVzPjwvZGF0ZXM+PGlzYm4+MDAyNy04
NDI0IChQcmludCkmI3hEOzAwMjctODQyNCAoTGlua2luZyk8L2lzYm4+PGFjY2Vzc2lvbi1udW0+
MTQ3MjIzNTE8L2FjY2Vzc2lvbi1udW0+PHVybHM+PHJlbGF0ZWQtdXJscz48dXJsPmh0dHA6Ly93
d3cubmNiaS5ubG0ubmloLmdvdi9wdWJtZWQvMTQ3MjIzNTE8L3VybD48L3JlbGF0ZWQtdXJscz48
L3VybHM+PGN1c3RvbTI+MzI3MTk2PC9jdXN0b20yPjxlbGVjdHJvbmljLXJlc291cmNlLW51bT4x
MC4xMDczL3BuYXMuMjUzNjQ3OTEwMDwvZWxlY3Ryb25pYy1yZXNvdXJjZS1udW0+PC9yZWNvcmQ+
PC9DaXRlPjwvRW5kTm90ZT5=
</w:fldData>
        </w:fldChar>
      </w:r>
      <w:r w:rsidRPr="00000C04">
        <w:rPr>
          <w:rFonts w:ascii="Times New Roman" w:hAnsi="Times New Roman" w:cs="Times New Roman"/>
          <w:sz w:val="20"/>
          <w:szCs w:val="20"/>
        </w:rPr>
        <w:instrText xml:space="preserve"> ADDIN EN.CITE </w:instrText>
      </w:r>
      <w:r w:rsidR="00E3585F" w:rsidRPr="00000C04">
        <w:rPr>
          <w:rFonts w:ascii="Times New Roman" w:hAnsi="Times New Roman" w:cs="Times New Roman"/>
          <w:sz w:val="20"/>
          <w:szCs w:val="20"/>
        </w:rPr>
        <w:fldChar w:fldCharType="begin">
          <w:fldData xml:space="preserve">PEVuZE5vdGU+PENpdGU+PEF1dGhvcj5TdHVhcnQ8L0F1dGhvcj48WWVhcj4yMDA0PC9ZZWFyPjxS
ZWNOdW0+NTwvUmVjTnVtPjxEaXNwbGF5VGV4dD4oU3R1YXJ0IGV0IGFsLiAsIDIwMDQpPC9EaXNw
bGF5VGV4dD48cmVjb3JkPjxyZWMtbnVtYmVyPjU8L3JlYy1udW1iZXI+PGZvcmVpZ24ta2V5cz48
a2V5IGFwcD0iRU4iIGRiLWlkPSJzNXoyd3RkcHRhZmY5N2VlcDUxNTA1cmhzMHh2eDVzZDVwcGUi
IHRpbWVzdGFtcD0iMTQ5NDAxMzA2NSI+NTwva2V5PjwvZm9yZWlnbi1rZXlzPjxyZWYtdHlwZSBu
YW1lPSJKb3VybmFsIEFydGljbGUiPjE3PC9yZWYtdHlwZT48Y29udHJpYnV0b3JzPjxhdXRob3Jz
PjxhdXRob3I+U3R1YXJ0LCBSLiBPLjwvYXV0aG9yPjxhdXRob3I+V2FjaHNtYW4sIFcuPC9hdXRo
b3I+PGF1dGhvcj5CZXJyeSwgQy4gQy48L2F1dGhvcj48YXV0aG9yPldhbmctUm9kcmlndWV6LCBK
LjwvYXV0aG9yPjxhdXRob3I+V2Fzc2VybWFuLCBMLjwvYXV0aG9yPjxhdXRob3I+S2xhY2Fuc2t5
LCBJLjwvYXV0aG9yPjxhdXRob3I+TWFzeXMsIEQuPC9hdXRob3I+PGF1dGhvcj5BcmRlbiwgSy48
L2F1dGhvcj48YXV0aG9yPkdvb2Rpc29uLCBTLjwvYXV0aG9yPjxhdXRob3I+TWNDbGVsbGFuZCwg
TS48L2F1dGhvcj48YXV0aG9yPldhbmcsIFkuPC9hdXRob3I+PGF1dGhvcj5TYXd5ZXJzLCBBLjwv
YXV0aG9yPjxhdXRob3I+S2FsY2hldmEsIEkuPC9hdXRob3I+PGF1dGhvcj5UYXJpbiwgRC48L2F1
dGhvcj48YXV0aG9yPk1lcmNvbGEsIEQuPC9hdXRob3I+PC9hdXRob3JzPjwvY29udHJpYnV0b3Jz
PjxhdXRoLWFkZHJlc3M+VmV0ZXJhbnMgQWZmYWlycyBTYW4gRGllZ28gSGVhbHRoY2FyZSBTeXN0
ZW0sIGFuZCBEZXBhcnRtZW50IG9mIE1lZGljaW5lIGFuZCBKb2huIGFuZCBSZWJlY2NhIE1vb3Jl
cyBVQ1NEIENhbmNlciBDZW50ZXIsIFVuaXZlcnNpdHkgb2YgQ2FsaWZvcm5pYSBhdCBTYW4gRGll
Z28sIExhIEpvbGxhLCBVU0EuPC9hdXRoLWFkZHJlc3M+PHRpdGxlcz48dGl0bGU+SW4gc2lsaWNv
IGRpc3NlY3Rpb24gb2YgY2VsbC10eXBlLWFzc29jaWF0ZWQgcGF0dGVybnMgb2YgZ2VuZSBleHBy
ZXNzaW9uIGluIHByb3N0YXRlIGNhbmNlcjwvdGl0bGU+PHNlY29uZGFyeS10aXRsZT5Qcm9jIE5h
dGwgQWNhZCBTY2kgVSBTIEE8L3NlY29uZGFyeS10aXRsZT48YWx0LXRpdGxlPlByb2NlZWRpbmdz
IG9mIHRoZSBOYXRpb25hbCBBY2FkZW15IG9mIFNjaWVuY2VzIG9mIHRoZSBVbml0ZWQgU3RhdGVz
IG9mIEFtZXJpY2E8L2FsdC10aXRsZT48L3RpdGxlcz48YWx0LXBlcmlvZGljYWw+PGZ1bGwtdGl0
bGU+UHJvY2VlZGluZ3Mgb2YgdGhlIE5hdGlvbmFsIEFjYWRlbXkgb2YgU2NpZW5jZXMgb2YgdGhl
IFVuaXRlZCBTdGF0ZXMgb2YgQW1lcmljYTwvZnVsbC10aXRsZT48L2FsdC1wZXJpb2RpY2FsPjxw
YWdlcz42MTUtMjA8L3BhZ2VzPjx2b2x1bWU+MTAxPC92b2x1bWU+PG51bWJlcj4yPC9udW1iZXI+
PGtleXdvcmRzPjxrZXl3b3JkPipHZW5lIEV4cHJlc3Npb24gUHJvZmlsaW5nPC9rZXl3b3JkPjxr
ZXl3b3JkPkh1bWFuczwva2V5d29yZD48a2V5d29yZD5JbW11bm9oaXN0b2NoZW1pc3RyeTwva2V5
d29yZD48a2V5d29yZD5NYWxlPC9rZXl3b3JkPjxrZXl3b3JkPk51Y2xlaWMgQWNpZCBIeWJyaWRp
emF0aW9uPC9rZXl3b3JkPjxrZXl3b3JkPlByb3N0YXRpYyBOZW9wbGFzbXMvKmdlbmV0aWNzL3Bh
dGhvbG9neTwva2V5d29yZD48L2tleXdvcmRzPjxkYXRlcz48eWVhcj4yMDA0PC95ZWFyPjxwdWIt
ZGF0ZXM+PGRhdGU+SmFuIDEzPC9kYXRlPjwvcHViLWRhdGVzPjwvZGF0ZXM+PGlzYm4+MDAyNy04
NDI0IChQcmludCkmI3hEOzAwMjctODQyNCAoTGlua2luZyk8L2lzYm4+PGFjY2Vzc2lvbi1udW0+
MTQ3MjIzNTE8L2FjY2Vzc2lvbi1udW0+PHVybHM+PHJlbGF0ZWQtdXJscz48dXJsPmh0dHA6Ly93
d3cubmNiaS5ubG0ubmloLmdvdi9wdWJtZWQvMTQ3MjIzNTE8L3VybD48L3JlbGF0ZWQtdXJscz48
L3VybHM+PGN1c3RvbTI+MzI3MTk2PC9jdXN0b20yPjxlbGVjdHJvbmljLXJlc291cmNlLW51bT4x
MC4xMDczL3BuYXMuMjUzNjQ3OTEwMDwvZWxlY3Ryb25pYy1yZXNvdXJjZS1udW0+PC9yZWNvcmQ+
PC9DaXRlPjwvRW5kTm90ZT5=
</w:fldData>
        </w:fldChar>
      </w:r>
      <w:r w:rsidRPr="00000C04">
        <w:rPr>
          <w:rFonts w:ascii="Times New Roman" w:hAnsi="Times New Roman" w:cs="Times New Roman"/>
          <w:sz w:val="20"/>
          <w:szCs w:val="20"/>
        </w:rPr>
        <w:instrText xml:space="preserve"> ADDIN EN.CITE.DATA </w:instrText>
      </w:r>
      <w:r w:rsidR="00E3585F" w:rsidRPr="00000C04">
        <w:rPr>
          <w:rFonts w:ascii="Times New Roman" w:hAnsi="Times New Roman" w:cs="Times New Roman"/>
          <w:sz w:val="20"/>
          <w:szCs w:val="20"/>
        </w:rPr>
      </w:r>
      <w:r w:rsidR="00E3585F" w:rsidRPr="00000C04">
        <w:rPr>
          <w:rFonts w:ascii="Times New Roman" w:hAnsi="Times New Roman" w:cs="Times New Roman"/>
          <w:sz w:val="20"/>
          <w:szCs w:val="20"/>
        </w:rPr>
        <w:fldChar w:fldCharType="end"/>
      </w:r>
      <w:r w:rsidR="00E3585F" w:rsidRPr="00000C04">
        <w:rPr>
          <w:rFonts w:ascii="Times New Roman" w:hAnsi="Times New Roman" w:cs="Times New Roman"/>
          <w:sz w:val="20"/>
          <w:szCs w:val="20"/>
        </w:rPr>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20" w:tooltip="Stuart, 2004 #5" w:history="1">
        <w:r w:rsidR="00672860" w:rsidRPr="00000C04">
          <w:rPr>
            <w:rFonts w:ascii="Times New Roman" w:hAnsi="Times New Roman" w:cs="Times New Roman"/>
            <w:noProof/>
            <w:sz w:val="20"/>
            <w:szCs w:val="20"/>
          </w:rPr>
          <w:t>Stuart et 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2004</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w:t>
      </w:r>
    </w:p>
    <w:p w:rsidR="00020BA4" w:rsidRPr="00000C04" w:rsidRDefault="00020BA4"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000C04">
        <w:rPr>
          <w:rFonts w:ascii="Times New Roman" w:hAnsi="Times New Roman" w:cs="Times New Roman"/>
          <w:sz w:val="20"/>
          <w:szCs w:val="20"/>
        </w:rPr>
        <w:t xml:space="preserve">Breast and prostate cancers, like different tumors, are illnesses with complex hereditary and biochemical reasons. No single condition, that is, genomic or metabolic, Can be considered as a factor of event and development. In any case, a couple of key players have been distinguished, and among them as hereditary factor, the TP53 tumor suppressor gene is ordinarily transformed in breast, prostate, and different cancers. The P53 protein, encoded by the TP53 tumor suppressor gene, is one of the ace sub-atomic chiefs of stress response in human cells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&lt;EndNote&gt;&lt;Cite&gt;&lt;Author&gt;Walerych&lt;/Author&gt;&lt;Year&gt;2012&lt;/Year&gt;&lt;RecNum&gt;1&lt;/RecNum&gt;&lt;DisplayText&gt;(Walerych et al. , 2012)&lt;/DisplayText&gt;&lt;record&gt;&lt;rec-number&gt;1&lt;/rec-number&gt;&lt;foreign-keys&gt;&lt;key app="EN" db-id="s5z2wtdptaff97eep51505rhs0xvx5sd5ppe" timestamp="1494012389"&gt;1&lt;/key&gt;&lt;/foreign-keys&gt;&lt;ref-type name="Journal Article"&gt;17&lt;/ref-type&gt;&lt;contributors&gt;&lt;authors&gt;&lt;author&gt;Walerych, D.&lt;/author&gt;&lt;author&gt;Napoli, M.&lt;/author&gt;&lt;author&gt;Collavin, L.&lt;/author&gt;&lt;author&gt;Del Sal, G.&lt;/author&gt;&lt;/authors&gt;&lt;/contributors&gt;&lt;auth-address&gt;Laboratorio Nazionale CIB (LNCIB), Area Science Park, 34149 Trieste, Italy.&lt;/auth-address&gt;&lt;titles&gt;&lt;title&gt;The rebel angel: mutant p53 as the driving oncogene in breast cancer&lt;/title&gt;&lt;secondary-title&gt;Carcinogenesis&lt;/secondary-title&gt;&lt;alt-title&gt;Carcinogenesis&lt;/alt-title&gt;&lt;/titles&gt;&lt;periodical&gt;&lt;full-title&gt;Carcinogenesis&lt;/full-title&gt;&lt;/periodical&gt;&lt;alt-periodical&gt;&lt;full-title&gt;Carcinogenesis&lt;/full-title&gt;&lt;/alt-periodical&gt;&lt;pages&gt;2007-17&lt;/pages&gt;&lt;volume&gt;33&lt;/volume&gt;&lt;number&gt;11&lt;/number&gt;&lt;keywords&gt;&lt;keyword&gt;Breast Neoplasms/*etiology/pathology&lt;/keyword&gt;&lt;keyword&gt;Female&lt;/keyword&gt;&lt;keyword&gt;Genes, p53/*genetics&lt;/keyword&gt;&lt;keyword&gt;Humans&lt;/keyword&gt;&lt;keyword&gt;Mutation/*genetics&lt;/keyword&gt;&lt;keyword&gt;Oncogenes/*genetics&lt;/keyword&gt;&lt;/keywords&gt;&lt;dates&gt;&lt;year&gt;2012&lt;/year&gt;&lt;pub-dates&gt;&lt;date&gt;Nov&lt;/date&gt;&lt;/pub-dates&gt;&lt;/dates&gt;&lt;isbn&gt;1460-2180 (Electronic)&amp;#xD;0143-3334 (Linking)&lt;/isbn&gt;&lt;accession-num&gt;22822097&lt;/accession-num&gt;&lt;urls&gt;&lt;related-urls&gt;&lt;url&gt;http://www.ncbi.nlm.nih.gov/pubmed/22822097&lt;/url&gt;&lt;/related-urls&gt;&lt;/urls&gt;&lt;custom2&gt;3483014&lt;/custom2&gt;&lt;electronic-resource-num&gt;10.1093/carcin/bgs232&lt;/electronic-resource-num&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21" w:tooltip="Walerych, 2012 #1" w:history="1">
        <w:r w:rsidR="00672860" w:rsidRPr="00000C04">
          <w:rPr>
            <w:rFonts w:ascii="Times New Roman" w:hAnsi="Times New Roman" w:cs="Times New Roman"/>
            <w:noProof/>
            <w:sz w:val="20"/>
            <w:szCs w:val="20"/>
          </w:rPr>
          <w:t>Walerych et 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2012</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 xml:space="preserve"> and is included in around half of all individual disease cases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&lt;EndNote&gt;&lt;Cite&gt;&lt;Author&gt;Oren&lt;/Author&gt;&lt;Year&gt;2016&lt;/Year&gt;&lt;RecNum&gt;2&lt;/RecNum&gt;&lt;DisplayText&gt;(Oren et al. , 2016)&lt;/DisplayText&gt;&lt;record&gt;&lt;rec-number&gt;2&lt;/rec-number&gt;&lt;foreign-keys&gt;&lt;key app="EN" db-id="s5z2wtdptaff97eep51505rhs0xvx5sd5ppe" timestamp="1494012429"&gt;2&lt;/key&gt;&lt;/foreign-keys&gt;&lt;ref-type name="Journal Article"&gt;17&lt;/ref-type&gt;&lt;contributors&gt;&lt;authors&gt;&lt;author&gt;Oren, M.&lt;/author&gt;&lt;author&gt;Tal, P.&lt;/author&gt;&lt;author&gt;Rotter, V.&lt;/author&gt;&lt;/authors&gt;&lt;/contributors&gt;&lt;auth-address&gt;Department of Molecular Cell Biology, The Weizmann Institute, Rehovot 76100, Israel.&lt;/auth-address&gt;&lt;titles&gt;&lt;title&gt;Targeting mutant p53 for cancer therapy&lt;/title&gt;&lt;secondary-title&gt;Aging (Albany NY)&lt;/secondary-title&gt;&lt;alt-title&gt;Aging&lt;/alt-title&gt;&lt;/titles&gt;&lt;periodical&gt;&lt;full-title&gt;Aging (Albany NY)&lt;/full-title&gt;&lt;/periodical&gt;&lt;pages&gt;1159-60&lt;/pages&gt;&lt;volume&gt;8&lt;/volume&gt;&lt;number&gt;6&lt;/number&gt;&lt;dates&gt;&lt;year&gt;2016&lt;/year&gt;&lt;pub-dates&gt;&lt;date&gt;Jun&lt;/date&gt;&lt;/pub-dates&gt;&lt;/dates&gt;&lt;isbn&gt;1945-4589 (Electronic)&amp;#xD;1945-4589 (Linking)&lt;/isbn&gt;&lt;accession-num&gt;27347904&lt;/accession-num&gt;&lt;urls&gt;&lt;related-urls&gt;&lt;url&gt;http://www.ncbi.nlm.nih.gov/pubmed/27347904&lt;/url&gt;&lt;/related-urls&gt;&lt;/urls&gt;&lt;custom2&gt;4931821&lt;/custom2&gt;&lt;electronic-resource-num&gt;10.18632/aging.100992&lt;/electronic-resource-num&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17" w:tooltip="Oren, 2016 #2" w:history="1">
        <w:r w:rsidR="00672860" w:rsidRPr="00000C04">
          <w:rPr>
            <w:rFonts w:ascii="Times New Roman" w:hAnsi="Times New Roman" w:cs="Times New Roman"/>
            <w:noProof/>
            <w:sz w:val="20"/>
            <w:szCs w:val="20"/>
          </w:rPr>
          <w:t>Oren et 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2016</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 xml:space="preserve">. Affirmed tests demonstrates that mutant p53 coming about because of TP53 mutations has lost its wild-type p53 tumor suppressor activity and adds to harmful progression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&lt;EndNote&gt;&lt;Cite&gt;&lt;Author&gt;Muller&lt;/Author&gt;&lt;Year&gt;2014&lt;/Year&gt;&lt;RecNum&gt;1&lt;/RecNum&gt;&lt;DisplayText&gt;(Muller and Vousden, 2014)&lt;/DisplayText&gt;&lt;record&gt;&lt;rec-number&gt;1&lt;/rec-number&gt;&lt;foreign-keys&gt;&lt;key app="EN" db-id="p9pvrz9sotfarmep5d05vzdorz0zz02d2s0r" timestamp="1500126461"&gt;1&lt;/key&gt;&lt;/foreign-keys&gt;&lt;ref-type name="Journal Article"&gt;17&lt;/ref-type&gt;&lt;contributors&gt;&lt;authors&gt;&lt;author&gt;Muller, Patricia AJ&lt;/author&gt;&lt;author&gt;Vousden, Karen H&lt;/author&gt;&lt;/authors&gt;&lt;/contributors&gt;&lt;titles&gt;&lt;title&gt;Mutant p53 in cancer: new functions and therapeutic opportunities&lt;/title&gt;&lt;secondary-title&gt;Cancer cell&lt;/secondary-title&gt;&lt;/titles&gt;&lt;pages&gt;304-317&lt;/pages&gt;&lt;volume&gt;25&lt;/volume&gt;&lt;number&gt;3&lt;/number&gt;&lt;dates&gt;&lt;year&gt;2014&lt;/year&gt;&lt;/dates&gt;&lt;isbn&gt;1535-6108&lt;/isbn&gt;&lt;urls&gt;&lt;/urls&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16" w:tooltip="Muller, 2014 #1" w:history="1">
        <w:r w:rsidR="00672860" w:rsidRPr="00000C04">
          <w:rPr>
            <w:rFonts w:ascii="Times New Roman" w:hAnsi="Times New Roman" w:cs="Times New Roman"/>
            <w:noProof/>
            <w:sz w:val="20"/>
            <w:szCs w:val="20"/>
          </w:rPr>
          <w:t>Muller and Vousden, 2014</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 xml:space="preserve">. Figure 1 (A and B) demonstrates the </w:t>
      </w:r>
      <w:r w:rsidRPr="00000C04">
        <w:rPr>
          <w:rFonts w:ascii="Times New Roman" w:hAnsi="Times New Roman" w:cs="Times New Roman"/>
          <w:sz w:val="20"/>
          <w:szCs w:val="20"/>
        </w:rPr>
        <w:lastRenderedPageBreak/>
        <w:t xml:space="preserve">P53 changes in breast and prostate malignancies individually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&lt;EndNote&gt;&lt;Cite&gt;&lt;Author&gt;France database of TP53 gene&lt;/Author&gt;&lt;Year&gt;2012&lt;/Year&gt;&lt;RecNum&gt;27&lt;/RecNum&gt;&lt;DisplayText&gt;(France database of TP53 gene, 2012a)&lt;/DisplayText&gt;&lt;record&gt;&lt;rec-number&gt;27&lt;/rec-number&gt;&lt;foreign-keys&gt;&lt;key app="EN" db-id="s5z2wtdptaff97eep51505rhs0xvx5sd5ppe" timestamp="1494139262"&gt;27&lt;/key&gt;&lt;/foreign-keys&gt;&lt;ref-type name="Web Page"&gt;12&lt;/ref-type&gt;&lt;contributors&gt;&lt;authors&gt;&lt;author&gt;France database of TP53 gene,&lt;/author&gt;&lt;/authors&gt;&lt;/contributors&gt;&lt;titles&gt;&lt;title&gt;UMD TP53&lt;/title&gt;&lt;/titles&gt;&lt;volume&gt;2017&lt;/volume&gt;&lt;number&gt;february&lt;/number&gt;&lt;dates&gt;&lt;year&gt;2012&lt;/year&gt;&lt;/dates&gt;&lt;urls&gt;&lt;related-urls&gt;&lt;url&gt;http://p53.free.fr/Database/p53_cancer/p53_breast.html &lt;/url&gt;&lt;url&gt;http://p53.free.fr/Database/p53 cancer/p53 prostate.html&lt;/url&gt;&lt;/related-urls&gt;&lt;/urls&gt;&lt;/record&gt;&lt;/Cite&gt;&lt;/EndNote&gt;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6" w:tooltip="France database of TP53 gene, 2012 #27" w:history="1">
        <w:r w:rsidR="00672860" w:rsidRPr="00000C04">
          <w:rPr>
            <w:rFonts w:ascii="Times New Roman" w:hAnsi="Times New Roman" w:cs="Times New Roman"/>
            <w:noProof/>
            <w:sz w:val="20"/>
            <w:szCs w:val="20"/>
          </w:rPr>
          <w:t>France database of TP53 gene, 2012a</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w:t>
      </w:r>
    </w:p>
    <w:p w:rsidR="00020BA4" w:rsidRPr="00000C04" w:rsidRDefault="00020BA4"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000C04">
        <w:rPr>
          <w:rFonts w:ascii="Times New Roman" w:hAnsi="Times New Roman" w:cs="Times New Roman"/>
          <w:sz w:val="20"/>
          <w:szCs w:val="20"/>
        </w:rPr>
        <w:t xml:space="preserve">Examinations of these mutations have been profitable for enhancing learning on the structure–function relationships within the TP53 protein and the high level of heterogeneity of various TP53 mutants in human tumor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&lt;EndNote&gt;&lt;Cite&gt;&lt;Author&gt;Leroy&lt;/Author&gt;&lt;Year&gt;2014&lt;/Year&gt;&lt;RecNum&gt;13&lt;/RecNum&gt;&lt;DisplayText&gt;(Leroy et al. , 2014)&lt;/DisplayText&gt;&lt;record&gt;&lt;rec-number&gt;13&lt;/rec-number&gt;&lt;foreign-keys&gt;&lt;key app="EN" db-id="s5z2wtdptaff97eep51505rhs0xvx5sd5ppe" timestamp="1494014032"&gt;13&lt;/key&gt;&lt;/foreign-keys&gt;&lt;ref-type name="Journal Article"&gt;17&lt;/ref-type&gt;&lt;contributors&gt;&lt;authors&gt;&lt;author&gt;Leroy, B.&lt;/author&gt;&lt;author&gt;Anderson, M.&lt;/author&gt;&lt;author&gt;Soussi, T.&lt;/author&gt;&lt;/authors&gt;&lt;/contributors&gt;&lt;auth-address&gt;Universite Pierre et Marie Curie-Paris 6, Paris, 75005, France.&lt;/auth-address&gt;&lt;titles&gt;&lt;title&gt;TP53 mutations in human cancer: database reassessment and prospects for the next decade&lt;/title&gt;&lt;secondary-title&gt;Hum Mutat&lt;/secondary-title&gt;&lt;alt-title&gt;Human mutation&lt;/alt-title&gt;&lt;/titles&gt;&lt;alt-periodical&gt;&lt;full-title&gt;Human mutation&lt;/full-title&gt;&lt;/alt-periodical&gt;&lt;pages&gt;672-88&lt;/pages&gt;&lt;volume&gt;35&lt;/volume&gt;&lt;number&gt;6&lt;/number&gt;&lt;keywords&gt;&lt;keyword&gt;DNA Mutational Analysis&lt;/keyword&gt;&lt;keyword&gt;*Databases, Genetic&lt;/keyword&gt;&lt;keyword&gt;Germ-Line Mutation&lt;/keyword&gt;&lt;keyword&gt;Humans&lt;/keyword&gt;&lt;keyword&gt;Neoplasms/*genetics/pathology&lt;/keyword&gt;&lt;keyword&gt;Tumor Suppressor Protein p53/*genetics&lt;/keyword&gt;&lt;/keywords&gt;&lt;dates&gt;&lt;year&gt;2014&lt;/year&gt;&lt;pub-dates&gt;&lt;date&gt;Jun&lt;/date&gt;&lt;/pub-dates&gt;&lt;/dates&gt;&lt;isbn&gt;1098-1004 (Electronic)&amp;#xD;1059-7794 (Linking)&lt;/isbn&gt;&lt;accession-num&gt;24665023&lt;/accession-num&gt;&lt;urls&gt;&lt;related-urls&gt;&lt;url&gt;http://www.ncbi.nlm.nih.gov/pubmed/24665023&lt;/url&gt;&lt;/related-urls&gt;&lt;/urls&gt;&lt;electronic-resource-num&gt;10.1002/humu.22552&lt;/electronic-resource-num&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13" w:tooltip="Leroy, 2014 #13" w:history="1">
        <w:r w:rsidR="00672860" w:rsidRPr="00000C04">
          <w:rPr>
            <w:rFonts w:ascii="Times New Roman" w:hAnsi="Times New Roman" w:cs="Times New Roman"/>
            <w:noProof/>
            <w:sz w:val="20"/>
            <w:szCs w:val="20"/>
          </w:rPr>
          <w:t>Leroy et 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2014</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 xml:space="preserve">. Therefore, numerous databases contain data on TP53 transformations that prompt tumors. These databases have rich datasets covering a wide range of changes that reason growths. The Universal Mutation Database (UMD) p53 transformation database is one of these databases. The International Agency for Research on Cancer (IARC) TP53 database is likewise utilized as a part of this work. Foreseeing the result of these datasets is a standout amongst the most requesting and fascinating errands in creating information mining applications. With the utilization of automated systems in a computer, bigger volumes of natural information are being gathered and made accessible to medical and biological research gatherings. Accordingly, Knowledge Discovery in Databases, which incorporates information mining procedures, has turned into an exploration instrument for biological and natural specialists to break down and analyze </w:t>
      </w:r>
      <w:r w:rsidRPr="00000C04">
        <w:rPr>
          <w:rFonts w:ascii="Times New Roman" w:hAnsi="Times New Roman" w:cs="Times New Roman"/>
          <w:sz w:val="20"/>
          <w:szCs w:val="20"/>
        </w:rPr>
        <w:lastRenderedPageBreak/>
        <w:t xml:space="preserve">examples and connections among countless put away in vast databases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&lt;EndNote&gt;&lt;Cite&gt;&lt;Author&gt;Gupta&lt;/Author&gt;&lt;Year&gt;2011&lt;/Year&gt;&lt;RecNum&gt;10&lt;/RecNum&gt;&lt;DisplayText&gt;(Gupta et al. , 2011)&lt;/DisplayText&gt;&lt;record&gt;&lt;rec-number&gt;10&lt;/rec-number&gt;&lt;foreign-keys&gt;&lt;key app="EN" db-id="s5z2wtdptaff97eep51505rhs0xvx5sd5ppe" timestamp="1494013395"&gt;10&lt;/key&gt;&lt;/foreign-keys&gt;&lt;ref-type name="Journal Article"&gt;17&lt;/ref-type&gt;&lt;contributors&gt;&lt;authors&gt;&lt;author&gt;Gupta, Shelly&lt;/author&gt;&lt;author&gt;Kumar, Dharminder&lt;/author&gt;&lt;author&gt;Sharma, Anand&lt;/author&gt;&lt;/authors&gt;&lt;/contributors&gt;&lt;titles&gt;&lt;title&gt;Data mining classification techniques applied for breast cancer diagnosis and prognosis&lt;/title&gt;&lt;secondary-title&gt;Indian Journal of Computer Science and Engineering (IJCSE)&lt;/secondary-title&gt;&lt;/titles&gt;&lt;periodical&gt;&lt;full-title&gt;Indian Journal of Computer Science and Engineering (IJCSE)&lt;/full-title&gt;&lt;/periodical&gt;&lt;pages&gt;188-195&lt;/pages&gt;&lt;volume&gt;2&lt;/volume&gt;&lt;number&gt;2&lt;/number&gt;&lt;dates&gt;&lt;year&gt;2011&lt;/year&gt;&lt;/dates&gt;&lt;urls&gt;&lt;/urls&gt;&lt;/record&gt;&lt;/Cite&gt;&lt;/EndNote&gt;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10" w:tooltip="Gupta, 2011 #10" w:history="1">
        <w:r w:rsidR="00672860" w:rsidRPr="00000C04">
          <w:rPr>
            <w:rFonts w:ascii="Times New Roman" w:hAnsi="Times New Roman" w:cs="Times New Roman"/>
            <w:noProof/>
            <w:sz w:val="20"/>
            <w:szCs w:val="20"/>
          </w:rPr>
          <w:t>Gupta et 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2011</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w:t>
      </w:r>
    </w:p>
    <w:p w:rsidR="00020BA4" w:rsidRPr="00000C04" w:rsidRDefault="00020BA4"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000C04">
        <w:rPr>
          <w:rFonts w:ascii="Times New Roman" w:hAnsi="Times New Roman" w:cs="Times New Roman"/>
          <w:sz w:val="20"/>
          <w:szCs w:val="20"/>
        </w:rPr>
        <w:t xml:space="preserve">Information mining systems, for example, machine learning, are utilized to encourage and redesign the procedure of research and prediction. Prediction is a kind of classification utilized as a part of information mining and assumes a noteworthy part in distinguishing fundamental prevention and treating malignancy. The expectation of transformations in genes needs analysis and arrangement, which depend on adequately extensive database to achieve enough right outcomes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&lt;EndNote&gt;&lt;Cite&gt;&lt;Author&gt;Ismaeel&lt;/Author&gt;&lt;Year&gt;2016&lt;/Year&gt;&lt;RecNum&gt;14&lt;/RecNum&gt;&lt;DisplayText&gt;(Ismaeel and Mikhail, 2016)&lt;/DisplayText&gt;&lt;record&gt;&lt;rec-number&gt;14&lt;/rec-number&gt;&lt;foreign-keys&gt;&lt;key app="EN" db-id="s5z2wtdptaff97eep51505rhs0xvx5sd5ppe" timestamp="1494014532"&gt;14&lt;/key&gt;&lt;/foreign-keys&gt;&lt;ref-type name="Journal Article"&gt;17&lt;/ref-type&gt;&lt;contributors&gt;&lt;authors&gt;&lt;author&gt;Ismaeel, Ayad Ghany&lt;/author&gt;&lt;author&gt;Mikhail, Dina Yousif&lt;/author&gt;&lt;/authors&gt;&lt;/contributors&gt;&lt;titles&gt;&lt;title&gt;Effective Data Mining Technique for Classification Cancers via Mutations in Gene using Neural Network&lt;/title&gt;&lt;secondary-title&gt;arXiv preprint arXiv:1608.02888&lt;/secondary-title&gt;&lt;/titles&gt;&lt;periodical&gt;&lt;full-title&gt;arXiv preprint arXiv:1608.02888&lt;/full-title&gt;&lt;/periodical&gt;&lt;dates&gt;&lt;year&gt;2016&lt;/year&gt;&lt;/dates&gt;&lt;urls&gt;&lt;/urls&gt;&lt;electronic-resource-num&gt;https://arxiv.org/ct?url=http%3A%2F%2Fdx.doi.org%2F10%252E14569%2FIJACSA%252E2016%252E070710&amp;amp;v=fa4e1662&lt;/electronic-resource-num&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12" w:tooltip="Ismaeel, 2016 #14" w:history="1">
        <w:r w:rsidR="00672860" w:rsidRPr="00000C04">
          <w:rPr>
            <w:rFonts w:ascii="Times New Roman" w:hAnsi="Times New Roman" w:cs="Times New Roman"/>
            <w:noProof/>
            <w:sz w:val="20"/>
            <w:szCs w:val="20"/>
          </w:rPr>
          <w:t>Ismaeel and Mikhail, 2016</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008125EF" w:rsidRPr="00000C04">
        <w:rPr>
          <w:rFonts w:ascii="Times New Roman" w:hAnsi="Times New Roman" w:cs="Times New Roman"/>
          <w:sz w:val="20"/>
          <w:szCs w:val="20"/>
        </w:rPr>
        <w:t>.</w:t>
      </w:r>
    </w:p>
    <w:p w:rsidR="008125EF" w:rsidRPr="00000C04" w:rsidRDefault="008125EF"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p>
    <w:p w:rsidR="008125EF" w:rsidRPr="00000C04" w:rsidRDefault="008125EF" w:rsidP="00BB1620">
      <w:pPr>
        <w:autoSpaceDE w:val="0"/>
        <w:autoSpaceDN w:val="0"/>
        <w:bidi w:val="0"/>
        <w:adjustRightInd w:val="0"/>
        <w:snapToGrid w:val="0"/>
        <w:spacing w:after="0" w:line="240" w:lineRule="auto"/>
        <w:contextualSpacing/>
        <w:jc w:val="center"/>
        <w:rPr>
          <w:rFonts w:ascii="Times New Roman" w:hAnsi="Times New Roman" w:cs="Times New Roman"/>
          <w:sz w:val="20"/>
          <w:szCs w:val="20"/>
        </w:rPr>
      </w:pPr>
      <w:r w:rsidRPr="00000C04">
        <w:rPr>
          <w:rFonts w:ascii="Times New Roman" w:hAnsi="Times New Roman" w:cs="Times New Roman"/>
          <w:noProof/>
          <w:sz w:val="20"/>
          <w:szCs w:val="20"/>
          <w:lang w:eastAsia="zh-CN"/>
        </w:rPr>
        <w:drawing>
          <wp:inline distT="0" distB="0" distL="0" distR="0">
            <wp:extent cx="2613804" cy="1539889"/>
            <wp:effectExtent l="0" t="0" r="0" b="3175"/>
            <wp:docPr id="5" name="Picture 5" descr="C:\Users\intel\Desktop\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Desktop\25.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4077" cy="1545941"/>
                    </a:xfrm>
                    <a:prstGeom prst="rect">
                      <a:avLst/>
                    </a:prstGeom>
                    <a:noFill/>
                    <a:ln>
                      <a:noFill/>
                    </a:ln>
                  </pic:spPr>
                </pic:pic>
              </a:graphicData>
            </a:graphic>
          </wp:inline>
        </w:drawing>
      </w:r>
    </w:p>
    <w:p w:rsidR="008125EF" w:rsidRPr="00000C04" w:rsidRDefault="008125EF" w:rsidP="00BB1620">
      <w:pPr>
        <w:autoSpaceDE w:val="0"/>
        <w:autoSpaceDN w:val="0"/>
        <w:bidi w:val="0"/>
        <w:adjustRightInd w:val="0"/>
        <w:snapToGrid w:val="0"/>
        <w:spacing w:after="0" w:line="240" w:lineRule="auto"/>
        <w:jc w:val="center"/>
        <w:rPr>
          <w:rFonts w:ascii="Times New Roman" w:hAnsi="Times New Roman" w:cs="Times New Roman"/>
          <w:sz w:val="20"/>
          <w:szCs w:val="20"/>
        </w:rPr>
      </w:pPr>
      <w:r w:rsidRPr="00000C04">
        <w:rPr>
          <w:rFonts w:ascii="Times New Roman" w:hAnsi="Times New Roman" w:cs="Times New Roman"/>
          <w:sz w:val="20"/>
          <w:szCs w:val="20"/>
        </w:rPr>
        <w:t>(A)</w:t>
      </w:r>
    </w:p>
    <w:p w:rsidR="00F47EB1" w:rsidRPr="00000C04" w:rsidRDefault="00F47EB1" w:rsidP="00BB162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8125EF" w:rsidRPr="00000C04" w:rsidRDefault="008125EF" w:rsidP="00BB1620">
      <w:pPr>
        <w:autoSpaceDE w:val="0"/>
        <w:autoSpaceDN w:val="0"/>
        <w:bidi w:val="0"/>
        <w:adjustRightInd w:val="0"/>
        <w:snapToGrid w:val="0"/>
        <w:spacing w:after="0" w:line="240" w:lineRule="auto"/>
        <w:jc w:val="center"/>
        <w:rPr>
          <w:rFonts w:ascii="Times New Roman" w:hAnsi="Times New Roman" w:cs="Times New Roman"/>
          <w:sz w:val="20"/>
          <w:szCs w:val="20"/>
        </w:rPr>
      </w:pPr>
      <w:r w:rsidRPr="00000C04">
        <w:rPr>
          <w:rFonts w:ascii="Times New Roman" w:hAnsi="Times New Roman" w:cs="Times New Roman"/>
          <w:noProof/>
          <w:sz w:val="20"/>
          <w:szCs w:val="20"/>
          <w:lang w:eastAsia="zh-CN"/>
        </w:rPr>
        <w:drawing>
          <wp:inline distT="0" distB="0" distL="0" distR="0">
            <wp:extent cx="2613804" cy="1588256"/>
            <wp:effectExtent l="0" t="0" r="0" b="0"/>
            <wp:docPr id="7" name="Picture 7" descr="C:\Users\intel\Desktop\Captur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Desktop\Capture44.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847" cy="1626563"/>
                    </a:xfrm>
                    <a:prstGeom prst="rect">
                      <a:avLst/>
                    </a:prstGeom>
                    <a:noFill/>
                    <a:ln>
                      <a:noFill/>
                    </a:ln>
                  </pic:spPr>
                </pic:pic>
              </a:graphicData>
            </a:graphic>
          </wp:inline>
        </w:drawing>
      </w:r>
    </w:p>
    <w:p w:rsidR="008125EF" w:rsidRPr="00000C04" w:rsidRDefault="008125EF" w:rsidP="00BB1620">
      <w:pPr>
        <w:autoSpaceDE w:val="0"/>
        <w:autoSpaceDN w:val="0"/>
        <w:bidi w:val="0"/>
        <w:adjustRightInd w:val="0"/>
        <w:snapToGrid w:val="0"/>
        <w:spacing w:after="0" w:line="240" w:lineRule="auto"/>
        <w:jc w:val="center"/>
        <w:rPr>
          <w:rFonts w:ascii="Times New Roman" w:hAnsi="Times New Roman" w:cs="Times New Roman"/>
          <w:sz w:val="20"/>
          <w:szCs w:val="20"/>
        </w:rPr>
      </w:pPr>
      <w:r w:rsidRPr="00000C04">
        <w:rPr>
          <w:rFonts w:ascii="Times New Roman" w:hAnsi="Times New Roman" w:cs="Times New Roman"/>
          <w:sz w:val="20"/>
          <w:szCs w:val="20"/>
        </w:rPr>
        <w:t>(B)</w:t>
      </w:r>
    </w:p>
    <w:p w:rsidR="008125EF" w:rsidRPr="00000C04" w:rsidRDefault="008125EF" w:rsidP="00BB1620">
      <w:pPr>
        <w:autoSpaceDE w:val="0"/>
        <w:autoSpaceDN w:val="0"/>
        <w:bidi w:val="0"/>
        <w:adjustRightInd w:val="0"/>
        <w:snapToGrid w:val="0"/>
        <w:spacing w:after="0" w:line="240" w:lineRule="auto"/>
        <w:jc w:val="both"/>
        <w:rPr>
          <w:rFonts w:ascii="Times New Roman" w:hAnsi="Times New Roman" w:cs="Times New Roman"/>
          <w:sz w:val="20"/>
          <w:szCs w:val="20"/>
        </w:rPr>
      </w:pPr>
      <w:r w:rsidRPr="00000C04">
        <w:rPr>
          <w:rFonts w:ascii="Times New Roman" w:hAnsi="Times New Roman" w:cs="Times New Roman"/>
          <w:sz w:val="20"/>
          <w:szCs w:val="20"/>
        </w:rPr>
        <w:t>Figure 1. (A) TP53 mutations in breast cancer (B) TP53 mutations in prostate cancer.</w:t>
      </w:r>
    </w:p>
    <w:p w:rsidR="008125EF" w:rsidRPr="00000C04" w:rsidRDefault="008125EF"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p>
    <w:p w:rsidR="008125EF" w:rsidRPr="00000C04" w:rsidRDefault="008125EF"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000C04">
        <w:rPr>
          <w:rFonts w:ascii="Times New Roman" w:hAnsi="Times New Roman" w:cs="Times New Roman"/>
          <w:sz w:val="20"/>
          <w:szCs w:val="20"/>
        </w:rPr>
        <w:t xml:space="preserve">This study displays an in </w:t>
      </w:r>
      <w:proofErr w:type="spellStart"/>
      <w:r w:rsidRPr="00000C04">
        <w:rPr>
          <w:rFonts w:ascii="Times New Roman" w:hAnsi="Times New Roman" w:cs="Times New Roman"/>
          <w:sz w:val="20"/>
          <w:szCs w:val="20"/>
        </w:rPr>
        <w:t>silico</w:t>
      </w:r>
      <w:proofErr w:type="spellEnd"/>
      <w:r w:rsidRPr="00000C04">
        <w:rPr>
          <w:rFonts w:ascii="Times New Roman" w:hAnsi="Times New Roman" w:cs="Times New Roman"/>
          <w:sz w:val="20"/>
          <w:szCs w:val="20"/>
        </w:rPr>
        <w:t xml:space="preserve"> neural </w:t>
      </w:r>
      <w:r w:rsidR="001756B4" w:rsidRPr="00000C04">
        <w:rPr>
          <w:rFonts w:ascii="Times New Roman" w:hAnsi="Times New Roman" w:cs="Times New Roman"/>
          <w:sz w:val="20"/>
          <w:szCs w:val="20"/>
        </w:rPr>
        <w:t>network</w:t>
      </w:r>
      <w:r w:rsidRPr="00000C04">
        <w:rPr>
          <w:rFonts w:ascii="Times New Roman" w:hAnsi="Times New Roman" w:cs="Times New Roman"/>
          <w:sz w:val="20"/>
          <w:szCs w:val="20"/>
        </w:rPr>
        <w:t xml:space="preserve"> (NN) model, which classify breast and prostate tumors in view of the UMD TP53 and IARC TP53 databases.</w:t>
      </w:r>
    </w:p>
    <w:p w:rsidR="008125EF" w:rsidRPr="00000C04" w:rsidRDefault="008125EF"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000C04">
        <w:rPr>
          <w:rFonts w:ascii="Times New Roman" w:hAnsi="Times New Roman" w:cs="Times New Roman"/>
          <w:sz w:val="20"/>
          <w:szCs w:val="20"/>
        </w:rPr>
        <w:t xml:space="preserve">The in </w:t>
      </w:r>
      <w:proofErr w:type="spellStart"/>
      <w:r w:rsidRPr="00000C04">
        <w:rPr>
          <w:rFonts w:ascii="Times New Roman" w:hAnsi="Times New Roman" w:cs="Times New Roman"/>
          <w:sz w:val="20"/>
          <w:szCs w:val="20"/>
        </w:rPr>
        <w:t>silico</w:t>
      </w:r>
      <w:proofErr w:type="spellEnd"/>
      <w:r w:rsidRPr="00000C04">
        <w:rPr>
          <w:rFonts w:ascii="Times New Roman" w:hAnsi="Times New Roman" w:cs="Times New Roman"/>
          <w:sz w:val="20"/>
          <w:szCs w:val="20"/>
        </w:rPr>
        <w:t xml:space="preserve"> NN display is an alluring methodology that has impressive potential for diminishing the quantity of observational examinations sought for choosing and enhancing the achievement rate. Moreover, prediction can be made on virtual situations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&lt;EndNote&gt;&lt;Cite&gt;&lt;Author&gt;Fredsted&lt;/Author&gt;&lt;Year&gt;2007&lt;/Year&gt;&lt;RecNum&gt;6&lt;/RecNum&gt;&lt;DisplayText&gt;(Fredsted et al. , 2007)&lt;/DisplayText&gt;&lt;record&gt;&lt;rec-number&gt;6&lt;/rec-number&gt;&lt;foreign-keys&gt;&lt;key app="EN" db-id="s5z2wtdptaff97eep51505rhs0xvx5sd5ppe" timestamp="1494013114"&gt;6&lt;/key&gt;&lt;/foreign-keys&gt;&lt;ref-type name="Journal Article"&gt;17&lt;/ref-type&gt;&lt;contributors&gt;&lt;authors&gt;&lt;author&gt;Fredsted, Berith&lt;/author&gt;&lt;author&gt;Brockhoff, Per B&lt;/author&gt;&lt;author&gt;Vind, Christian&lt;/author&gt;&lt;author&gt;Padkjær, Søren B&lt;/author&gt;&lt;author&gt;Refsgaard, Hanne HF&lt;/author&gt;&lt;/authors&gt;&lt;/contributors&gt;&lt;titles&gt;&lt;title&gt;In Silico Classification of Solubility using Binaryk-Nearest Neighbor and Physicochemical Descriptors&lt;/title&gt;&lt;secondary-title&gt;QSAR &amp;amp; Combinatorial Science&lt;/secondary-title&gt;&lt;/titles&gt;&lt;periodical&gt;&lt;full-title&gt;QSAR &amp;amp; Combinatorial Science&lt;/full-title&gt;&lt;/periodical&gt;&lt;pages&gt;452-459&lt;/pages&gt;&lt;volume&gt;26&lt;/volume&gt;&lt;number&gt;4&lt;/number&gt;&lt;dates&gt;&lt;year&gt;2007&lt;/year&gt;&lt;/dates&gt;&lt;isbn&gt;1611020X&amp;#xD;16110218&lt;/isbn&gt;&lt;urls&gt;&lt;/urls&gt;&lt;electronic-resource-num&gt;10.1002/qsar.200610099&lt;/electronic-resource-num&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8" w:tooltip="Fredsted, 2007 #6" w:history="1">
        <w:r w:rsidR="00672860" w:rsidRPr="00000C04">
          <w:rPr>
            <w:rFonts w:ascii="Times New Roman" w:hAnsi="Times New Roman" w:cs="Times New Roman"/>
            <w:noProof/>
            <w:sz w:val="20"/>
            <w:szCs w:val="20"/>
          </w:rPr>
          <w:t>Fredsted et 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2007</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w:t>
      </w:r>
    </w:p>
    <w:p w:rsidR="008125EF" w:rsidRPr="00000C04" w:rsidRDefault="008125EF"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000C04">
        <w:rPr>
          <w:rFonts w:ascii="Times New Roman" w:hAnsi="Times New Roman" w:cs="Times New Roman"/>
          <w:sz w:val="20"/>
          <w:szCs w:val="20"/>
        </w:rPr>
        <w:t>No cancer classification algorithm has yet been viewed as the best and most regular; each algorithm has its own peculiarity and additionally its own particular advantages and disadvantages</w:t>
      </w:r>
      <w:r w:rsidR="00000C04" w:rsidRPr="00000C04">
        <w:rPr>
          <w:rFonts w:ascii="Times New Roman" w:hAnsi="Times New Roman" w:cs="Times New Roman" w:hint="eastAsia"/>
          <w:sz w:val="20"/>
          <w:szCs w:val="20"/>
          <w:lang w:eastAsia="zh-CN"/>
        </w:rPr>
        <w:t xml:space="preserve"> </w:t>
      </w:r>
      <w:r w:rsidR="00E3585F" w:rsidRPr="00000C04">
        <w:rPr>
          <w:rFonts w:ascii="Times New Roman" w:hAnsi="Times New Roman" w:cs="Times New Roman"/>
          <w:sz w:val="20"/>
          <w:szCs w:val="20"/>
        </w:rPr>
        <w:fldChar w:fldCharType="begin"/>
      </w:r>
      <w:r w:rsidRPr="00000C04">
        <w:rPr>
          <w:rFonts w:ascii="Times New Roman" w:hAnsi="Times New Roman" w:cs="Times New Roman"/>
          <w:sz w:val="20"/>
          <w:szCs w:val="20"/>
        </w:rPr>
        <w:instrText xml:space="preserve"> ADDIN EN.CITE &lt;EndNote&gt;&lt;Cite&gt;&lt;Author&gt;YOUSIF&lt;/Author&gt;&lt;Year&gt;2015&lt;/Year&gt;&lt;RecNum&gt;31&lt;/RecNum&gt;&lt;DisplayText&gt;(YOUSIF et al. , 2015)&lt;/DisplayText&gt;&lt;record&gt;&lt;rec-number&gt;31&lt;/rec-number&gt;&lt;foreign-keys&gt;&lt;key app="EN" db-id="s5z2wtdptaff97eep51505rhs0xvx5sd5ppe" timestamp="1495608596"&gt;31&lt;/key&gt;&lt;/foreign-keys&gt;&lt;ref-type name="Journal Article"&gt;17&lt;/ref-type&gt;&lt;contributors&gt;&lt;authors&gt;&lt;author&gt;YOUSIF, SUHAD A&lt;/author&gt;&lt;author&gt;SAMAWI, VENUS W&lt;/author&gt;&lt;author&gt;ELKABANI, ISLAM&lt;/author&gt;&lt;author&gt;ZANTOUT, RACHED&lt;/author&gt;&lt;/authors&gt;&lt;/contributors&gt;&lt;titles&gt;&lt;title&gt;Enhancement of Arabic Text Classification Using Semantic Relations with Part of Speech Tagger&lt;/title&gt;&lt;secondary-title&gt;W transactions Advances In Electrical And Computer Engineering&lt;/secondary-title&gt;&lt;/titles&gt;&lt;periodical&gt;&lt;full-title&gt;W transactions Advances In Electrical And Computer Engineering&lt;/full-title&gt;&lt;/periodical&gt;&lt;pages&gt;195-201&lt;/pages&gt;&lt;dates&gt;&lt;year&gt;2015&lt;/year&gt;&lt;/dates&gt;&lt;urls&gt;&lt;/urls&gt;&lt;/record&gt;&lt;/Cite&gt;&lt;/EndNote&gt;</w:instrText>
      </w:r>
      <w:r w:rsidR="00E3585F" w:rsidRPr="00000C04">
        <w:rPr>
          <w:rFonts w:ascii="Times New Roman" w:hAnsi="Times New Roman" w:cs="Times New Roman"/>
          <w:sz w:val="20"/>
          <w:szCs w:val="20"/>
        </w:rPr>
        <w:fldChar w:fldCharType="separate"/>
      </w:r>
      <w:r w:rsidRPr="00000C04">
        <w:rPr>
          <w:rFonts w:ascii="Times New Roman" w:hAnsi="Times New Roman" w:cs="Times New Roman"/>
          <w:noProof/>
          <w:sz w:val="20"/>
          <w:szCs w:val="20"/>
        </w:rPr>
        <w:t>(</w:t>
      </w:r>
      <w:hyperlink w:anchor="_ENREF_22" w:tooltip="YOUSIF, 2015 #31" w:history="1">
        <w:r w:rsidR="00672860" w:rsidRPr="00000C04">
          <w:rPr>
            <w:rFonts w:ascii="Times New Roman" w:hAnsi="Times New Roman" w:cs="Times New Roman"/>
            <w:noProof/>
            <w:sz w:val="20"/>
            <w:szCs w:val="20"/>
          </w:rPr>
          <w:t xml:space="preserve">YOUSIF et </w:t>
        </w:r>
        <w:r w:rsidR="00672860" w:rsidRPr="00000C04">
          <w:rPr>
            <w:rFonts w:ascii="Times New Roman" w:hAnsi="Times New Roman" w:cs="Times New Roman"/>
            <w:noProof/>
            <w:sz w:val="20"/>
            <w:szCs w:val="20"/>
          </w:rPr>
          <w:lastRenderedPageBreak/>
          <w:t>al.</w:t>
        </w:r>
        <w:r w:rsidR="00BB1620" w:rsidRPr="00000C04">
          <w:rPr>
            <w:rFonts w:ascii="Times New Roman" w:hAnsi="Times New Roman" w:cs="Times New Roman"/>
            <w:noProof/>
            <w:sz w:val="20"/>
            <w:szCs w:val="20"/>
          </w:rPr>
          <w:t>,</w:t>
        </w:r>
        <w:r w:rsidR="00672860" w:rsidRPr="00000C04">
          <w:rPr>
            <w:rFonts w:ascii="Times New Roman" w:hAnsi="Times New Roman" w:cs="Times New Roman"/>
            <w:noProof/>
            <w:sz w:val="20"/>
            <w:szCs w:val="20"/>
          </w:rPr>
          <w:t xml:space="preserve"> 2015</w:t>
        </w:r>
      </w:hyperlink>
      <w:r w:rsidRPr="00000C04">
        <w:rPr>
          <w:rFonts w:ascii="Times New Roman" w:hAnsi="Times New Roman" w:cs="Times New Roman"/>
          <w:noProof/>
          <w:sz w:val="20"/>
          <w:szCs w:val="20"/>
        </w:rPr>
        <w:t>)</w:t>
      </w:r>
      <w:r w:rsidR="00E3585F" w:rsidRPr="00000C04">
        <w:rPr>
          <w:rFonts w:ascii="Times New Roman" w:hAnsi="Times New Roman" w:cs="Times New Roman"/>
          <w:sz w:val="20"/>
          <w:szCs w:val="20"/>
        </w:rPr>
        <w:fldChar w:fldCharType="end"/>
      </w:r>
      <w:r w:rsidRPr="00000C04">
        <w:rPr>
          <w:rFonts w:ascii="Times New Roman" w:hAnsi="Times New Roman" w:cs="Times New Roman"/>
          <w:sz w:val="20"/>
          <w:szCs w:val="20"/>
        </w:rPr>
        <w:t xml:space="preserve">. The model proposed in this study is manufactured utilizing one of the </w:t>
      </w:r>
      <w:r w:rsidRPr="00000C04">
        <w:rPr>
          <w:rFonts w:ascii="Times New Roman" w:hAnsi="Times New Roman" w:cs="Times New Roman"/>
          <w:sz w:val="20"/>
          <w:szCs w:val="20"/>
          <w:lang w:bidi="ar-IQ"/>
        </w:rPr>
        <w:t xml:space="preserve">classification algorithms, </w:t>
      </w:r>
      <w:r w:rsidRPr="00000C04">
        <w:rPr>
          <w:rFonts w:ascii="Times New Roman" w:hAnsi="Times New Roman" w:cs="Times New Roman"/>
          <w:sz w:val="20"/>
          <w:szCs w:val="20"/>
        </w:rPr>
        <w:t xml:space="preserve">The </w:t>
      </w:r>
      <w:proofErr w:type="spellStart"/>
      <w:r w:rsidRPr="00000C04">
        <w:rPr>
          <w:rFonts w:ascii="Times New Roman" w:hAnsi="Times New Roman" w:cs="Times New Roman"/>
          <w:sz w:val="20"/>
          <w:szCs w:val="20"/>
        </w:rPr>
        <w:t>backpropagation</w:t>
      </w:r>
      <w:proofErr w:type="spellEnd"/>
      <w:r w:rsidRPr="00000C04">
        <w:rPr>
          <w:rFonts w:ascii="Times New Roman" w:hAnsi="Times New Roman" w:cs="Times New Roman"/>
          <w:sz w:val="20"/>
          <w:szCs w:val="20"/>
        </w:rPr>
        <w:t xml:space="preserve"> neural </w:t>
      </w:r>
      <w:r w:rsidR="001756B4" w:rsidRPr="00000C04">
        <w:rPr>
          <w:rFonts w:ascii="Times New Roman" w:hAnsi="Times New Roman" w:cs="Times New Roman"/>
          <w:sz w:val="20"/>
          <w:szCs w:val="20"/>
        </w:rPr>
        <w:t xml:space="preserve">network </w:t>
      </w:r>
      <w:r w:rsidRPr="00000C04">
        <w:rPr>
          <w:rFonts w:ascii="Times New Roman" w:hAnsi="Times New Roman" w:cs="Times New Roman"/>
          <w:sz w:val="20"/>
          <w:szCs w:val="20"/>
        </w:rPr>
        <w:t xml:space="preserve">(BPNN) algorithm utilizes 14 features of TP53 </w:t>
      </w:r>
      <w:r w:rsidR="00F47EB1" w:rsidRPr="00000C04">
        <w:rPr>
          <w:rFonts w:ascii="Times New Roman" w:hAnsi="Times New Roman" w:cs="Times New Roman"/>
          <w:sz w:val="20"/>
          <w:szCs w:val="20"/>
        </w:rPr>
        <w:t>mutations to</w:t>
      </w:r>
      <w:r w:rsidRPr="00000C04">
        <w:rPr>
          <w:rFonts w:ascii="Times New Roman" w:hAnsi="Times New Roman" w:cs="Times New Roman"/>
          <w:sz w:val="20"/>
          <w:szCs w:val="20"/>
        </w:rPr>
        <w:t xml:space="preserve"> predict breast and prostate cancer risk.</w:t>
      </w:r>
    </w:p>
    <w:p w:rsidR="008125EF" w:rsidRPr="00000C04" w:rsidRDefault="008125EF" w:rsidP="00BB1620">
      <w:pPr>
        <w:tabs>
          <w:tab w:val="right" w:pos="0"/>
        </w:tabs>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pStyle w:val="ListParagraph"/>
        <w:numPr>
          <w:ilvl w:val="0"/>
          <w:numId w:val="26"/>
        </w:numPr>
        <w:bidi w:val="0"/>
        <w:snapToGrid w:val="0"/>
        <w:spacing w:after="0" w:line="240" w:lineRule="auto"/>
        <w:ind w:left="0" w:firstLine="0"/>
        <w:jc w:val="both"/>
        <w:rPr>
          <w:rFonts w:ascii="Times New Roman" w:hAnsi="Times New Roman" w:cs="Times New Roman"/>
          <w:b/>
          <w:bCs/>
          <w:sz w:val="20"/>
          <w:szCs w:val="20"/>
          <w:lang w:bidi="ar-IQ"/>
        </w:rPr>
      </w:pPr>
      <w:r w:rsidRPr="00000C04">
        <w:rPr>
          <w:rFonts w:ascii="Times New Roman" w:hAnsi="Times New Roman" w:cs="Times New Roman"/>
          <w:b/>
          <w:sz w:val="20"/>
          <w:szCs w:val="20"/>
        </w:rPr>
        <w:t>Material and Methods</w:t>
      </w:r>
    </w:p>
    <w:p w:rsidR="00BA34E0"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The proposed work consists of two phases, namely, preprocessing and learning phases. In the preprocessing phase, the features in the databases were converted from string to numeric and three features in each database (i.e., mutation position, </w:t>
      </w:r>
      <w:proofErr w:type="spellStart"/>
      <w:r w:rsidRPr="00000C04">
        <w:rPr>
          <w:rFonts w:ascii="Times New Roman" w:hAnsi="Times New Roman" w:cs="Times New Roman"/>
          <w:sz w:val="20"/>
          <w:szCs w:val="20"/>
          <w:lang w:bidi="ar-IQ"/>
        </w:rPr>
        <w:t>exon/intron</w:t>
      </w:r>
      <w:proofErr w:type="spellEnd"/>
      <w:r w:rsidRPr="00000C04">
        <w:rPr>
          <w:rFonts w:ascii="Times New Roman" w:hAnsi="Times New Roman" w:cs="Times New Roman"/>
          <w:sz w:val="20"/>
          <w:szCs w:val="20"/>
          <w:lang w:bidi="ar-IQ"/>
        </w:rPr>
        <w:t xml:space="preserve"> number, and protein variant) were normalized between [0,1]. Thus, extensive estimations of the features couldn't blend with small values. In the learning phase, a BPNN with five fold cross-validation was applied and this technique divides the dataset into five sets, with four of the five datasets used to train the model and the remaining dataset used to test the model. In each fold, training data are split into 80% for training and 20% for validation. Training is stopped when the validation error reached the desired threshold. This procedure is repeated five times where all data is tested. In each fold, the sensitivity, specificity, accuracy, harmonic </w:t>
      </w:r>
      <w:r w:rsidRPr="00000C04">
        <w:rPr>
          <w:rFonts w:ascii="Times New Roman" w:hAnsi="Times New Roman" w:cs="Times New Roman"/>
          <w:i/>
          <w:sz w:val="20"/>
          <w:szCs w:val="20"/>
          <w:lang w:bidi="ar-IQ"/>
        </w:rPr>
        <w:t>F</w:t>
      </w:r>
      <w:r w:rsidRPr="00000C04">
        <w:rPr>
          <w:rFonts w:ascii="Times New Roman" w:hAnsi="Times New Roman" w:cs="Times New Roman"/>
          <w:sz w:val="20"/>
          <w:szCs w:val="20"/>
          <w:lang w:bidi="ar-IQ"/>
        </w:rPr>
        <w:t>-measure, and Matthew correlation coefficient (MCC) are reported.</w:t>
      </w:r>
    </w:p>
    <w:p w:rsidR="008125EF" w:rsidRPr="00000C04" w:rsidRDefault="00BA34E0" w:rsidP="00BB1620">
      <w:pPr>
        <w:bidi w:val="0"/>
        <w:snapToGrid w:val="0"/>
        <w:spacing w:after="0" w:line="240" w:lineRule="auto"/>
        <w:contextualSpacing/>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Input Databases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In this work, the performance of the proposed scheme has been evaluated using five datasets from the UMD TP53 mutation database (latest version in 2012)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&lt;EndNote&gt;&lt;Cite&gt;&lt;Author&gt;France database of TP53 gene&lt;/Author&gt;&lt;Year&gt;2012&lt;/Year&gt;&lt;RecNum&gt;25&lt;/RecNum&gt;&lt;DisplayText&gt;(France database of TP53 gene, 2012b)&lt;/DisplayText&gt;&lt;record&gt;&lt;rec-number&gt;25&lt;/rec-number&gt;&lt;foreign-keys&gt;&lt;key app="EN" db-id="s5z2wtdptaff97eep51505rhs0xvx5sd5ppe" timestamp="1494137322"&gt;25&lt;/key&gt;&lt;/foreign-keys&gt;&lt;ref-type name="Web Page"&gt;12&lt;/ref-type&gt;&lt;contributors&gt;&lt;authors&gt;&lt;author&gt;France database of TP53 gene,  &lt;/author&gt;&lt;/authors&gt;&lt;/contributors&gt;&lt;titles&gt;&lt;title&gt;UMD TP53&lt;/title&gt;&lt;/titles&gt;&lt;volume&gt;2017&lt;/volume&gt;&lt;number&gt;1 february&lt;/number&gt;&lt;dates&gt;&lt;year&gt;2012&lt;/year&gt;&lt;pub-dates&gt;&lt;date&gt;2012&lt;/date&gt;&lt;/pub-dates&gt;&lt;/dates&gt;&lt;urls&gt;&lt;related-urls&gt;&lt;url&gt;http://p53.free.fr&lt;/url&gt;&lt;/related-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7" w:tooltip="France database of TP53 gene, 2012 #25" w:history="1">
        <w:r w:rsidR="00672860" w:rsidRPr="00000C04">
          <w:rPr>
            <w:rFonts w:ascii="Times New Roman" w:hAnsi="Times New Roman" w:cs="Times New Roman"/>
            <w:noProof/>
            <w:sz w:val="20"/>
            <w:szCs w:val="20"/>
            <w:lang w:bidi="ar-IQ"/>
          </w:rPr>
          <w:t>France database of TP53 gene, 2012b</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r w:rsidRPr="00000C04">
        <w:rPr>
          <w:rFonts w:ascii="Times New Roman" w:hAnsi="Times New Roman" w:cs="Times New Roman"/>
          <w:sz w:val="20"/>
          <w:szCs w:val="20"/>
          <w:lang w:bidi="ar-IQ"/>
        </w:rPr>
        <w:t xml:space="preserve"> and two datasets from the International Agency for Research on Cancer (IARC) (latest version in 2016)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&lt;EndNote&gt;&lt;Cite&gt;&lt;Author&gt;International Agency of Research on Cancer&lt;/Author&gt;&lt;Year&gt;2016&lt;/Year&gt;&lt;RecNum&gt;26&lt;/RecNum&gt;&lt;DisplayText&gt;(International Agency of Research on Cancer, 2016)&lt;/DisplayText&gt;&lt;record&gt;&lt;rec-number&gt;26&lt;/rec-number&gt;&lt;foreign-keys&gt;&lt;key app="EN" db-id="s5z2wtdptaff97eep51505rhs0xvx5sd5ppe" timestamp="1494138956"&gt;26&lt;/key&gt;&lt;/foreign-keys&gt;&lt;ref-type name="Web Page"&gt;12&lt;/ref-type&gt;&lt;contributors&gt;&lt;authors&gt;&lt;author&gt;International Agency of Research on Cancer,&lt;/author&gt;&lt;/authors&gt;&lt;/contributors&gt;&lt;titles&gt;&lt;title&gt;IARC TP53 database&lt;/title&gt;&lt;/titles&gt;&lt;volume&gt;2017&lt;/volume&gt;&lt;number&gt;february&lt;/number&gt;&lt;dates&gt;&lt;year&gt;2016&lt;/year&gt;&lt;pub-dates&gt;&lt;date&gt;2016&lt;/date&gt;&lt;/pub-dates&gt;&lt;/dates&gt;&lt;urls&gt;&lt;related-urls&gt;&lt;url&gt;http:// http://p53.iarc.fr/&lt;/url&gt;&lt;/related-urls&gt;&lt;/urls&gt;&lt;/record&gt;&lt;/Cite&gt;&lt;/EndNote&gt;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11" w:tooltip="International Agency of Research on Cancer, 2016 #26" w:history="1">
        <w:r w:rsidR="00672860" w:rsidRPr="00000C04">
          <w:rPr>
            <w:rFonts w:ascii="Times New Roman" w:hAnsi="Times New Roman" w:cs="Times New Roman"/>
            <w:noProof/>
            <w:sz w:val="20"/>
            <w:szCs w:val="20"/>
            <w:lang w:bidi="ar-IQ"/>
          </w:rPr>
          <w:t>International Agency of Research on Cancer, 2016</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r w:rsidRPr="00000C04">
        <w:rPr>
          <w:rFonts w:ascii="Times New Roman" w:hAnsi="Times New Roman" w:cs="Times New Roman"/>
          <w:sz w:val="20"/>
          <w:szCs w:val="20"/>
          <w:lang w:bidi="ar-IQ"/>
        </w:rPr>
        <w:t xml:space="preserve"> The names of these datasets are listed in Table 1. From these datasets, 14 features of breast, prostate, and normal tissues were extracted and converted to numeric data as input to the NN. The 14 features from the large features selected based on the proposal of a specialist in biology as a sufficient features to classify cancer. These features contain mutations associated with breast cancer in women and in few men and mutations associated with prostate cancer in men. Each dataset is divided into two datasets, that is, one for breast and normal tissues and the other for prostate and normal tissues, such that binary classification is best for therapeutic/organic application particularly malignancy order and prediction.</w:t>
      </w:r>
    </w:p>
    <w:p w:rsidR="00F47EB1" w:rsidRPr="00000C04" w:rsidRDefault="001756B4" w:rsidP="00BB1620">
      <w:pPr>
        <w:bidi w:val="0"/>
        <w:snapToGrid w:val="0"/>
        <w:spacing w:after="0" w:line="240" w:lineRule="auto"/>
        <w:contextualSpacing/>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Features Selection</w:t>
      </w:r>
    </w:p>
    <w:p w:rsidR="00F47EB1" w:rsidRPr="00000C04" w:rsidRDefault="00F47EB1"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The 14 features selected from TP53 UMD and IARC databases explained in table 2.</w:t>
      </w:r>
    </w:p>
    <w:p w:rsidR="00BB1620" w:rsidRPr="00000C04" w:rsidRDefault="00BB1620" w:rsidP="00BB1620">
      <w:pPr>
        <w:bidi w:val="0"/>
        <w:snapToGrid w:val="0"/>
        <w:spacing w:after="0" w:line="240" w:lineRule="auto"/>
        <w:jc w:val="both"/>
        <w:rPr>
          <w:rFonts w:ascii="Times New Roman" w:hAnsi="Times New Roman" w:cs="Times New Roman"/>
          <w:sz w:val="20"/>
          <w:szCs w:val="20"/>
          <w:lang w:bidi="ar-IQ"/>
        </w:rPr>
        <w:sectPr w:rsidR="00BB1620" w:rsidRPr="00000C04" w:rsidSect="00BB1620">
          <w:footerReference w:type="default" r:id="rId16"/>
          <w:type w:val="continuous"/>
          <w:pgSz w:w="12242" w:h="15842" w:code="1"/>
          <w:pgMar w:top="1440" w:right="1440" w:bottom="1440" w:left="1440" w:header="720" w:footer="720" w:gutter="0"/>
          <w:cols w:num="2" w:space="550"/>
          <w:docGrid w:linePitch="360"/>
        </w:sectPr>
      </w:pPr>
    </w:p>
    <w:p w:rsidR="00BB1620" w:rsidRPr="00000C04" w:rsidRDefault="00BB1620">
      <w:pPr>
        <w:bidi w:val="0"/>
        <w:rPr>
          <w:rFonts w:ascii="Times New Roman" w:hAnsi="Times New Roman" w:cs="Times New Roman"/>
          <w:sz w:val="20"/>
          <w:szCs w:val="20"/>
          <w:lang w:bidi="ar-IQ"/>
        </w:rPr>
      </w:pPr>
    </w:p>
    <w:p w:rsidR="008125EF" w:rsidRPr="00000C04" w:rsidRDefault="008125EF" w:rsidP="00BB1620">
      <w:pPr>
        <w:bidi w:val="0"/>
        <w:snapToGrid w:val="0"/>
        <w:spacing w:after="0" w:line="240" w:lineRule="auto"/>
        <w:jc w:val="center"/>
        <w:rPr>
          <w:rFonts w:ascii="Times New Roman" w:hAnsi="Times New Roman" w:cs="Times New Roman"/>
          <w:sz w:val="20"/>
          <w:szCs w:val="20"/>
          <w:lang w:bidi="ar-IQ"/>
        </w:rPr>
      </w:pPr>
      <w:r w:rsidRPr="00000C04">
        <w:rPr>
          <w:rFonts w:ascii="Times New Roman" w:hAnsi="Times New Roman" w:cs="Times New Roman"/>
          <w:sz w:val="20"/>
          <w:szCs w:val="20"/>
          <w:lang w:bidi="ar-IQ"/>
        </w:rPr>
        <w:lastRenderedPageBreak/>
        <w:t>Table 1: name of the databases used in the proposed work</w:t>
      </w:r>
    </w:p>
    <w:tbl>
      <w:tblPr>
        <w:tblStyle w:val="TableGrid"/>
        <w:tblW w:w="5000" w:type="pct"/>
        <w:jc w:val="center"/>
        <w:tblCellMar>
          <w:left w:w="57" w:type="dxa"/>
          <w:right w:w="57" w:type="dxa"/>
        </w:tblCellMar>
        <w:tblLook w:val="04A0"/>
      </w:tblPr>
      <w:tblGrid>
        <w:gridCol w:w="506"/>
        <w:gridCol w:w="5324"/>
        <w:gridCol w:w="1728"/>
        <w:gridCol w:w="1918"/>
      </w:tblGrid>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No.</w:t>
            </w:r>
          </w:p>
        </w:tc>
        <w:tc>
          <w:tcPr>
            <w:tcW w:w="2809"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Database name</w:t>
            </w:r>
          </w:p>
        </w:tc>
        <w:tc>
          <w:tcPr>
            <w:tcW w:w="912"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Breast/</w:t>
            </w:r>
            <w:r w:rsidR="00BB1620" w:rsidRPr="00000C04">
              <w:rPr>
                <w:rFonts w:ascii="Times New Roman" w:hAnsi="Times New Roman" w:cs="Times New Roman" w:hint="eastAsia"/>
                <w:b/>
                <w:bCs/>
                <w:sz w:val="20"/>
                <w:szCs w:val="20"/>
                <w:lang w:eastAsia="zh-CN" w:bidi="ar-IQ"/>
              </w:rPr>
              <w:t xml:space="preserve"> </w:t>
            </w:r>
            <w:r w:rsidRPr="00000C04">
              <w:rPr>
                <w:rFonts w:ascii="Times New Roman" w:hAnsi="Times New Roman" w:cs="Times New Roman"/>
                <w:b/>
                <w:bCs/>
                <w:sz w:val="20"/>
                <w:szCs w:val="20"/>
                <w:lang w:bidi="ar-IQ"/>
              </w:rPr>
              <w:t>normal</w:t>
            </w:r>
          </w:p>
        </w:tc>
        <w:tc>
          <w:tcPr>
            <w:tcW w:w="1013"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Prostate/</w:t>
            </w:r>
            <w:r w:rsidR="00681FDA" w:rsidRPr="00000C04">
              <w:rPr>
                <w:rFonts w:ascii="Times New Roman" w:hAnsi="Times New Roman" w:cs="Times New Roman"/>
                <w:b/>
                <w:bCs/>
                <w:sz w:val="20"/>
                <w:szCs w:val="20"/>
                <w:lang w:bidi="ar-IQ"/>
              </w:rPr>
              <w:t xml:space="preserve"> </w:t>
            </w:r>
            <w:r w:rsidRPr="00000C04">
              <w:rPr>
                <w:rFonts w:ascii="Times New Roman" w:hAnsi="Times New Roman" w:cs="Times New Roman"/>
                <w:b/>
                <w:bCs/>
                <w:sz w:val="20"/>
                <w:szCs w:val="20"/>
                <w:lang w:bidi="ar-IQ"/>
              </w:rPr>
              <w:t>normal</w:t>
            </w:r>
          </w:p>
        </w:tc>
      </w:tr>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1</w:t>
            </w:r>
          </w:p>
        </w:tc>
        <w:tc>
          <w:tcPr>
            <w:tcW w:w="2809"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UMDTP53_all_2012_R1_US</w:t>
            </w:r>
          </w:p>
        </w:tc>
        <w:tc>
          <w:tcPr>
            <w:tcW w:w="912"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4362/1401</w:t>
            </w:r>
          </w:p>
        </w:tc>
        <w:tc>
          <w:tcPr>
            <w:tcW w:w="1013"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334/274</w:t>
            </w:r>
          </w:p>
        </w:tc>
      </w:tr>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2</w:t>
            </w:r>
          </w:p>
        </w:tc>
        <w:tc>
          <w:tcPr>
            <w:tcW w:w="2809"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UMDTP53_uncurated_2012_R1_US</w:t>
            </w:r>
          </w:p>
        </w:tc>
        <w:tc>
          <w:tcPr>
            <w:tcW w:w="912"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3460/403</w:t>
            </w:r>
          </w:p>
        </w:tc>
        <w:tc>
          <w:tcPr>
            <w:tcW w:w="1013"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222/40</w:t>
            </w:r>
          </w:p>
        </w:tc>
      </w:tr>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3</w:t>
            </w:r>
          </w:p>
        </w:tc>
        <w:tc>
          <w:tcPr>
            <w:tcW w:w="2809"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UMDTP53_curated_2012_R1_US</w:t>
            </w:r>
          </w:p>
        </w:tc>
        <w:tc>
          <w:tcPr>
            <w:tcW w:w="912"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4260/1045</w:t>
            </w:r>
          </w:p>
        </w:tc>
        <w:tc>
          <w:tcPr>
            <w:tcW w:w="1013"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317/128</w:t>
            </w:r>
          </w:p>
        </w:tc>
      </w:tr>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4</w:t>
            </w:r>
          </w:p>
        </w:tc>
        <w:tc>
          <w:tcPr>
            <w:tcW w:w="2809"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UMDTP53_germline_2012_R1_US</w:t>
            </w:r>
          </w:p>
        </w:tc>
        <w:tc>
          <w:tcPr>
            <w:tcW w:w="912"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34/38</w:t>
            </w:r>
          </w:p>
        </w:tc>
        <w:tc>
          <w:tcPr>
            <w:tcW w:w="1013"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___</w:t>
            </w:r>
          </w:p>
        </w:tc>
      </w:tr>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5</w:t>
            </w:r>
          </w:p>
        </w:tc>
        <w:tc>
          <w:tcPr>
            <w:tcW w:w="2809"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UMD_Cell_line_2010</w:t>
            </w:r>
          </w:p>
        </w:tc>
        <w:tc>
          <w:tcPr>
            <w:tcW w:w="912"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68/64</w:t>
            </w:r>
          </w:p>
        </w:tc>
        <w:tc>
          <w:tcPr>
            <w:tcW w:w="1013"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68/52</w:t>
            </w:r>
          </w:p>
        </w:tc>
      </w:tr>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6</w:t>
            </w:r>
          </w:p>
        </w:tc>
        <w:tc>
          <w:tcPr>
            <w:tcW w:w="2809"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proofErr w:type="spellStart"/>
            <w:r w:rsidRPr="00000C04">
              <w:rPr>
                <w:rFonts w:ascii="Times New Roman" w:hAnsi="Times New Roman" w:cs="Times New Roman"/>
                <w:sz w:val="20"/>
                <w:szCs w:val="20"/>
                <w:lang w:bidi="ar-IQ"/>
              </w:rPr>
              <w:t>Germline</w:t>
            </w:r>
            <w:proofErr w:type="spellEnd"/>
            <w:r w:rsidRPr="00000C04">
              <w:rPr>
                <w:rFonts w:ascii="Times New Roman" w:hAnsi="Times New Roman" w:cs="Times New Roman"/>
                <w:sz w:val="20"/>
                <w:szCs w:val="20"/>
                <w:lang w:bidi="ar-IQ"/>
              </w:rPr>
              <w:t xml:space="preserve"> Mutation Data IARC TP53 Database, R18</w:t>
            </w:r>
          </w:p>
        </w:tc>
        <w:tc>
          <w:tcPr>
            <w:tcW w:w="912"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268/587</w:t>
            </w:r>
          </w:p>
        </w:tc>
        <w:tc>
          <w:tcPr>
            <w:tcW w:w="1013"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___</w:t>
            </w:r>
          </w:p>
        </w:tc>
      </w:tr>
      <w:tr w:rsidR="00BB1620" w:rsidRPr="00000C04" w:rsidTr="00000C04">
        <w:trPr>
          <w:jc w:val="center"/>
        </w:trPr>
        <w:tc>
          <w:tcPr>
            <w:tcW w:w="267" w:type="pct"/>
            <w:vAlign w:val="center"/>
          </w:tcPr>
          <w:p w:rsidR="008125EF" w:rsidRPr="00000C04" w:rsidRDefault="008125EF" w:rsidP="00BB1620">
            <w:pPr>
              <w:bidi w:val="0"/>
              <w:snapToGrid w:val="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7</w:t>
            </w:r>
          </w:p>
        </w:tc>
        <w:tc>
          <w:tcPr>
            <w:tcW w:w="2809"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Somatic Mutation Data IARC TP53 Database, R18</w:t>
            </w:r>
          </w:p>
        </w:tc>
        <w:tc>
          <w:tcPr>
            <w:tcW w:w="912"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696/252</w:t>
            </w:r>
          </w:p>
        </w:tc>
        <w:tc>
          <w:tcPr>
            <w:tcW w:w="1013" w:type="pct"/>
            <w:vAlign w:val="center"/>
          </w:tcPr>
          <w:p w:rsidR="008125EF" w:rsidRPr="00000C04" w:rsidRDefault="008125EF" w:rsidP="00BB1620">
            <w:pPr>
              <w:bidi w:val="0"/>
              <w:snapToGrid w:val="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75/54</w:t>
            </w:r>
          </w:p>
        </w:tc>
      </w:tr>
    </w:tbl>
    <w:p w:rsidR="00BB1620" w:rsidRPr="00000C04" w:rsidRDefault="00BB1620" w:rsidP="00BB1620">
      <w:pPr>
        <w:bidi w:val="0"/>
        <w:snapToGrid w:val="0"/>
        <w:spacing w:after="0" w:line="240" w:lineRule="auto"/>
        <w:ind w:firstLine="425"/>
        <w:contextualSpacing/>
        <w:jc w:val="both"/>
        <w:rPr>
          <w:rFonts w:ascii="Times New Roman" w:hAnsi="Times New Roman" w:cs="Times New Roman"/>
          <w:sz w:val="20"/>
          <w:szCs w:val="20"/>
          <w:lang w:bidi="ar-IQ"/>
        </w:rPr>
        <w:sectPr w:rsidR="00BB1620" w:rsidRPr="00000C04" w:rsidSect="00BB1620">
          <w:type w:val="continuous"/>
          <w:pgSz w:w="12242" w:h="15842" w:code="1"/>
          <w:pgMar w:top="1440" w:right="1440" w:bottom="1440" w:left="1440" w:header="720" w:footer="720" w:gutter="0"/>
          <w:cols w:space="550"/>
          <w:docGrid w:linePitch="360"/>
        </w:sectPr>
      </w:pPr>
    </w:p>
    <w:p w:rsidR="00BA34E0" w:rsidRPr="00000C04" w:rsidRDefault="00BA34E0"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jc w:val="center"/>
        <w:rPr>
          <w:rFonts w:ascii="Times New Roman" w:hAnsi="Times New Roman" w:cs="Times New Roman"/>
          <w:sz w:val="20"/>
          <w:szCs w:val="20"/>
          <w:lang w:bidi="ar-IQ"/>
        </w:rPr>
      </w:pPr>
      <w:r w:rsidRPr="00000C04">
        <w:rPr>
          <w:rFonts w:ascii="Times New Roman" w:hAnsi="Times New Roman" w:cs="Times New Roman"/>
          <w:sz w:val="20"/>
          <w:szCs w:val="20"/>
          <w:lang w:bidi="ar-IQ"/>
        </w:rPr>
        <w:t>Table 2: name of features used in proposed</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work</w:t>
      </w:r>
    </w:p>
    <w:tbl>
      <w:tblPr>
        <w:tblStyle w:val="TableGrid"/>
        <w:tblW w:w="0" w:type="auto"/>
        <w:jc w:val="center"/>
        <w:tblCellMar>
          <w:left w:w="57" w:type="dxa"/>
          <w:right w:w="57" w:type="dxa"/>
        </w:tblCellMar>
        <w:tblLook w:val="04A0"/>
      </w:tblPr>
      <w:tblGrid>
        <w:gridCol w:w="410"/>
        <w:gridCol w:w="1427"/>
        <w:gridCol w:w="3402"/>
        <w:gridCol w:w="409"/>
        <w:gridCol w:w="1460"/>
        <w:gridCol w:w="2368"/>
      </w:tblGrid>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No.</w:t>
            </w:r>
          </w:p>
        </w:tc>
        <w:tc>
          <w:tcPr>
            <w:tcW w:w="0" w:type="auto"/>
            <w:vAlign w:val="center"/>
          </w:tcPr>
          <w:p w:rsidR="008125EF" w:rsidRPr="00000C04" w:rsidRDefault="008125EF" w:rsidP="00000C04">
            <w:pPr>
              <w:bidi w:val="0"/>
              <w:snapToGrid w:val="0"/>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Feature name</w:t>
            </w:r>
          </w:p>
        </w:tc>
        <w:tc>
          <w:tcPr>
            <w:tcW w:w="0" w:type="auto"/>
            <w:vAlign w:val="center"/>
          </w:tcPr>
          <w:p w:rsidR="008125EF" w:rsidRPr="00000C04" w:rsidRDefault="00F47EB1" w:rsidP="00000C04">
            <w:pPr>
              <w:bidi w:val="0"/>
              <w:snapToGrid w:val="0"/>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Feature descrip</w:t>
            </w:r>
            <w:r w:rsidR="008125EF" w:rsidRPr="00000C04">
              <w:rPr>
                <w:rFonts w:ascii="Times New Roman" w:hAnsi="Times New Roman" w:cs="Times New Roman"/>
                <w:b/>
                <w:bCs/>
                <w:sz w:val="20"/>
                <w:szCs w:val="20"/>
                <w:lang w:bidi="ar-IQ"/>
              </w:rPr>
              <w:t>tion</w:t>
            </w:r>
          </w:p>
        </w:tc>
        <w:tc>
          <w:tcPr>
            <w:tcW w:w="0" w:type="auto"/>
            <w:vAlign w:val="center"/>
          </w:tcPr>
          <w:p w:rsidR="008125EF" w:rsidRPr="00000C04" w:rsidRDefault="008125EF" w:rsidP="00000C04">
            <w:pPr>
              <w:bidi w:val="0"/>
              <w:snapToGrid w:val="0"/>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No.</w:t>
            </w:r>
          </w:p>
        </w:tc>
        <w:tc>
          <w:tcPr>
            <w:tcW w:w="0" w:type="auto"/>
            <w:vAlign w:val="center"/>
          </w:tcPr>
          <w:p w:rsidR="008125EF" w:rsidRPr="00000C04" w:rsidRDefault="008125EF" w:rsidP="00000C04">
            <w:pPr>
              <w:bidi w:val="0"/>
              <w:snapToGrid w:val="0"/>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Feature name</w:t>
            </w:r>
          </w:p>
        </w:tc>
        <w:tc>
          <w:tcPr>
            <w:tcW w:w="0" w:type="auto"/>
            <w:vAlign w:val="center"/>
          </w:tcPr>
          <w:p w:rsidR="008125EF" w:rsidRPr="00000C04" w:rsidRDefault="008125EF" w:rsidP="00000C04">
            <w:pPr>
              <w:bidi w:val="0"/>
              <w:snapToGrid w:val="0"/>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Feature d</w:t>
            </w:r>
            <w:r w:rsidR="00F47EB1" w:rsidRPr="00000C04">
              <w:rPr>
                <w:rFonts w:ascii="Times New Roman" w:hAnsi="Times New Roman" w:cs="Times New Roman"/>
                <w:b/>
                <w:bCs/>
                <w:sz w:val="20"/>
                <w:szCs w:val="20"/>
                <w:lang w:bidi="ar-IQ"/>
              </w:rPr>
              <w:t>escrip</w:t>
            </w:r>
            <w:r w:rsidRPr="00000C04">
              <w:rPr>
                <w:rFonts w:ascii="Times New Roman" w:hAnsi="Times New Roman" w:cs="Times New Roman"/>
                <w:b/>
                <w:bCs/>
                <w:sz w:val="20"/>
                <w:szCs w:val="20"/>
                <w:lang w:bidi="ar-IQ"/>
              </w:rPr>
              <w:t>tion</w:t>
            </w:r>
          </w:p>
        </w:tc>
      </w:tr>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1</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Mutation position</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Position of mutation in P53</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8</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Protein variant</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Mutation on protein function</w:t>
            </w:r>
          </w:p>
        </w:tc>
      </w:tr>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2</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proofErr w:type="spellStart"/>
            <w:r w:rsidRPr="00000C04">
              <w:rPr>
                <w:rFonts w:ascii="Times New Roman" w:hAnsi="Times New Roman" w:cs="Times New Roman"/>
                <w:sz w:val="20"/>
                <w:szCs w:val="20"/>
                <w:lang w:bidi="ar-IQ"/>
              </w:rPr>
              <w:t>Exon</w:t>
            </w:r>
            <w:proofErr w:type="spellEnd"/>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No. of </w:t>
            </w:r>
            <w:proofErr w:type="spellStart"/>
            <w:r w:rsidRPr="00000C04">
              <w:rPr>
                <w:rFonts w:ascii="Times New Roman" w:hAnsi="Times New Roman" w:cs="Times New Roman"/>
                <w:sz w:val="20"/>
                <w:szCs w:val="20"/>
                <w:lang w:bidi="ar-IQ"/>
              </w:rPr>
              <w:t>exon</w:t>
            </w:r>
            <w:proofErr w:type="spellEnd"/>
            <w:r w:rsidRPr="00000C04">
              <w:rPr>
                <w:rFonts w:ascii="Times New Roman" w:hAnsi="Times New Roman" w:cs="Times New Roman"/>
                <w:sz w:val="20"/>
                <w:szCs w:val="20"/>
                <w:lang w:bidi="ar-IQ"/>
              </w:rPr>
              <w:t xml:space="preserve"> in which mutation took place</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9</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Variation</w:t>
            </w:r>
            <w:r w:rsidR="00681FDA" w:rsidRPr="00000C04">
              <w:rPr>
                <w:rFonts w:ascii="Times New Roman" w:hAnsi="Times New Roman" w:cs="Times New Roman"/>
                <w:sz w:val="20"/>
                <w:szCs w:val="20"/>
                <w:lang w:bidi="ar-IQ"/>
              </w:rPr>
              <w:t>-</w:t>
            </w:r>
            <w:r w:rsidRPr="00000C04">
              <w:rPr>
                <w:rFonts w:ascii="Times New Roman" w:hAnsi="Times New Roman" w:cs="Times New Roman"/>
                <w:sz w:val="20"/>
                <w:szCs w:val="20"/>
                <w:lang w:bidi="ar-IQ"/>
              </w:rPr>
              <w:t xml:space="preserve"> type</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Effect of mutation on variation</w:t>
            </w:r>
          </w:p>
        </w:tc>
      </w:tr>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3</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proofErr w:type="spellStart"/>
            <w:r w:rsidRPr="00000C04">
              <w:rPr>
                <w:rFonts w:ascii="Times New Roman" w:hAnsi="Times New Roman" w:cs="Times New Roman"/>
                <w:sz w:val="20"/>
                <w:szCs w:val="20"/>
                <w:lang w:bidi="ar-IQ"/>
              </w:rPr>
              <w:t>codon</w:t>
            </w:r>
            <w:proofErr w:type="spellEnd"/>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The no. of </w:t>
            </w:r>
            <w:proofErr w:type="spellStart"/>
            <w:r w:rsidRPr="00000C04">
              <w:rPr>
                <w:rFonts w:ascii="Times New Roman" w:hAnsi="Times New Roman" w:cs="Times New Roman"/>
                <w:sz w:val="20"/>
                <w:szCs w:val="20"/>
                <w:lang w:bidi="ar-IQ"/>
              </w:rPr>
              <w:t>codon</w:t>
            </w:r>
            <w:proofErr w:type="spellEnd"/>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in which mutation took place</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10</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Event</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Base pair changed in DNA</w:t>
            </w:r>
          </w:p>
        </w:tc>
      </w:tr>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4</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WT </w:t>
            </w:r>
            <w:proofErr w:type="spellStart"/>
            <w:r w:rsidRPr="00000C04">
              <w:rPr>
                <w:rFonts w:ascii="Times New Roman" w:hAnsi="Times New Roman" w:cs="Times New Roman"/>
                <w:sz w:val="20"/>
                <w:szCs w:val="20"/>
                <w:lang w:bidi="ar-IQ"/>
              </w:rPr>
              <w:t>codon</w:t>
            </w:r>
            <w:proofErr w:type="spellEnd"/>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Wild type </w:t>
            </w:r>
            <w:proofErr w:type="spellStart"/>
            <w:r w:rsidRPr="00000C04">
              <w:rPr>
                <w:rFonts w:ascii="Times New Roman" w:hAnsi="Times New Roman" w:cs="Times New Roman"/>
                <w:sz w:val="20"/>
                <w:szCs w:val="20"/>
                <w:lang w:bidi="ar-IQ"/>
              </w:rPr>
              <w:t>codo</w:t>
            </w:r>
            <w:r w:rsidR="00BA3FF1" w:rsidRPr="00000C04">
              <w:rPr>
                <w:rFonts w:ascii="Times New Roman" w:hAnsi="Times New Roman" w:cs="Times New Roman"/>
                <w:sz w:val="20"/>
                <w:szCs w:val="20"/>
                <w:lang w:bidi="ar-IQ"/>
              </w:rPr>
              <w:t>n</w:t>
            </w:r>
            <w:proofErr w:type="spellEnd"/>
            <w:r w:rsidR="00BA3FF1" w:rsidRPr="00000C04">
              <w:rPr>
                <w:rFonts w:ascii="Times New Roman" w:hAnsi="Times New Roman" w:cs="Times New Roman"/>
                <w:sz w:val="20"/>
                <w:szCs w:val="20"/>
                <w:lang w:bidi="ar-IQ"/>
              </w:rPr>
              <w:t xml:space="preserve"> (</w:t>
            </w:r>
            <w:proofErr w:type="spellStart"/>
            <w:r w:rsidRPr="00000C04">
              <w:rPr>
                <w:rFonts w:ascii="Times New Roman" w:hAnsi="Times New Roman" w:cs="Times New Roman"/>
                <w:sz w:val="20"/>
                <w:szCs w:val="20"/>
                <w:lang w:bidi="ar-IQ"/>
              </w:rPr>
              <w:t>codon</w:t>
            </w:r>
            <w:proofErr w:type="spellEnd"/>
            <w:r w:rsidRPr="00000C04">
              <w:rPr>
                <w:rFonts w:ascii="Times New Roman" w:hAnsi="Times New Roman" w:cs="Times New Roman"/>
                <w:sz w:val="20"/>
                <w:szCs w:val="20"/>
                <w:lang w:bidi="ar-IQ"/>
              </w:rPr>
              <w:t xml:space="preserve"> before mutation)</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11</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Type</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Type of mutation</w:t>
            </w:r>
          </w:p>
        </w:tc>
      </w:tr>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5</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Mutant </w:t>
            </w:r>
            <w:proofErr w:type="spellStart"/>
            <w:r w:rsidRPr="00000C04">
              <w:rPr>
                <w:rFonts w:ascii="Times New Roman" w:hAnsi="Times New Roman" w:cs="Times New Roman"/>
                <w:sz w:val="20"/>
                <w:szCs w:val="20"/>
                <w:lang w:bidi="ar-IQ"/>
              </w:rPr>
              <w:t>codon</w:t>
            </w:r>
            <w:proofErr w:type="spellEnd"/>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proofErr w:type="spellStart"/>
            <w:r w:rsidRPr="00000C04">
              <w:rPr>
                <w:rFonts w:ascii="Times New Roman" w:hAnsi="Times New Roman" w:cs="Times New Roman"/>
                <w:sz w:val="20"/>
                <w:szCs w:val="20"/>
                <w:lang w:bidi="ar-IQ"/>
              </w:rPr>
              <w:t>Codon</w:t>
            </w:r>
            <w:proofErr w:type="spellEnd"/>
            <w:r w:rsidRPr="00000C04">
              <w:rPr>
                <w:rFonts w:ascii="Times New Roman" w:hAnsi="Times New Roman" w:cs="Times New Roman"/>
                <w:sz w:val="20"/>
                <w:szCs w:val="20"/>
                <w:lang w:bidi="ar-IQ"/>
              </w:rPr>
              <w:t xml:space="preserve"> with mutation</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12</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C</w:t>
            </w:r>
            <w:r w:rsidR="00217426" w:rsidRPr="00000C04">
              <w:rPr>
                <w:rFonts w:ascii="Times New Roman" w:hAnsi="Times New Roman" w:cs="Times New Roman" w:hint="eastAsia"/>
                <w:sz w:val="20"/>
                <w:szCs w:val="20"/>
                <w:lang w:eastAsia="zh-CN" w:bidi="ar-IQ"/>
              </w:rPr>
              <w:t>P</w:t>
            </w:r>
            <w:r w:rsidRPr="00000C04">
              <w:rPr>
                <w:rFonts w:ascii="Times New Roman" w:hAnsi="Times New Roman" w:cs="Times New Roman"/>
                <w:sz w:val="20"/>
                <w:szCs w:val="20"/>
                <w:lang w:bidi="ar-IQ"/>
              </w:rPr>
              <w:t>G</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Effect of mutation on CPG</w:t>
            </w:r>
          </w:p>
        </w:tc>
      </w:tr>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6</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WT AA</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Wild type amino acid</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13</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origin</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Source of sample</w:t>
            </w:r>
          </w:p>
        </w:tc>
      </w:tr>
      <w:tr w:rsidR="00BB1620" w:rsidRPr="00000C04" w:rsidTr="00BB1620">
        <w:trPr>
          <w:jc w:val="center"/>
        </w:trPr>
        <w:tc>
          <w:tcPr>
            <w:tcW w:w="0" w:type="auto"/>
            <w:vAlign w:val="center"/>
          </w:tcPr>
          <w:p w:rsidR="008125EF" w:rsidRPr="00000C04" w:rsidRDefault="008125EF" w:rsidP="00000C04">
            <w:pPr>
              <w:bidi w:val="0"/>
              <w:snapToGrid w:val="0"/>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7</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Mutant AA</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Mutant amino acid</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14</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Multiple mutation</w:t>
            </w:r>
          </w:p>
        </w:tc>
        <w:tc>
          <w:tcPr>
            <w:tcW w:w="0" w:type="auto"/>
            <w:vAlign w:val="center"/>
          </w:tcPr>
          <w:p w:rsidR="008125EF" w:rsidRPr="00000C04" w:rsidRDefault="008125EF" w:rsidP="00000C04">
            <w:pPr>
              <w:bidi w:val="0"/>
              <w:snapToGrid w:val="0"/>
              <w:rPr>
                <w:rFonts w:ascii="Times New Roman" w:hAnsi="Times New Roman" w:cs="Times New Roman"/>
                <w:sz w:val="20"/>
                <w:szCs w:val="20"/>
                <w:lang w:bidi="ar-IQ"/>
              </w:rPr>
            </w:pPr>
            <w:r w:rsidRPr="00000C04">
              <w:rPr>
                <w:rFonts w:ascii="Times New Roman" w:hAnsi="Times New Roman" w:cs="Times New Roman"/>
                <w:sz w:val="20"/>
                <w:szCs w:val="20"/>
                <w:lang w:bidi="ar-IQ"/>
              </w:rPr>
              <w:t>No. of mutations in this sample</w:t>
            </w:r>
          </w:p>
        </w:tc>
      </w:tr>
    </w:tbl>
    <w:p w:rsidR="008125EF" w:rsidRPr="00000C04" w:rsidRDefault="008125EF" w:rsidP="00BB1620">
      <w:pPr>
        <w:bidi w:val="0"/>
        <w:snapToGrid w:val="0"/>
        <w:spacing w:after="0" w:line="240" w:lineRule="auto"/>
        <w:jc w:val="both"/>
        <w:rPr>
          <w:rFonts w:ascii="Times New Roman" w:hAnsi="Times New Roman" w:cs="Times New Roman"/>
          <w:b/>
          <w:bCs/>
          <w:sz w:val="20"/>
          <w:szCs w:val="20"/>
          <w:lang w:bidi="ar-IQ"/>
        </w:rPr>
      </w:pPr>
    </w:p>
    <w:p w:rsidR="00BB1620" w:rsidRPr="00000C04" w:rsidRDefault="00BB1620" w:rsidP="00BB1620">
      <w:pPr>
        <w:bidi w:val="0"/>
        <w:snapToGrid w:val="0"/>
        <w:spacing w:after="0" w:line="240" w:lineRule="auto"/>
        <w:contextualSpacing/>
        <w:jc w:val="both"/>
        <w:rPr>
          <w:rFonts w:ascii="Times New Roman" w:hAnsi="Times New Roman" w:cs="Times New Roman"/>
          <w:b/>
          <w:bCs/>
          <w:sz w:val="20"/>
          <w:szCs w:val="20"/>
          <w:lang w:bidi="ar-IQ"/>
        </w:rPr>
        <w:sectPr w:rsidR="00BB1620" w:rsidRPr="00000C04" w:rsidSect="00BB1620">
          <w:type w:val="continuous"/>
          <w:pgSz w:w="12242" w:h="15842" w:code="1"/>
          <w:pgMar w:top="1440" w:right="1440" w:bottom="1440" w:left="1440" w:header="720" w:footer="720" w:gutter="0"/>
          <w:cols w:space="550"/>
          <w:docGrid w:linePitch="360"/>
        </w:sectPr>
      </w:pPr>
    </w:p>
    <w:p w:rsidR="00396833" w:rsidRPr="00000C04" w:rsidRDefault="00396833" w:rsidP="00BB1620">
      <w:pPr>
        <w:bidi w:val="0"/>
        <w:snapToGrid w:val="0"/>
        <w:spacing w:after="0" w:line="240" w:lineRule="auto"/>
        <w:contextualSpacing/>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lastRenderedPageBreak/>
        <w:t>Model Development Phase</w:t>
      </w:r>
    </w:p>
    <w:p w:rsidR="00396833" w:rsidRPr="00000C04" w:rsidRDefault="00F47EB1"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In this phase, visual C</w:t>
      </w:r>
      <w:r w:rsidR="00396833" w:rsidRPr="00000C04">
        <w:rPr>
          <w:rFonts w:ascii="Times New Roman" w:hAnsi="Times New Roman" w:cs="Times New Roman"/>
          <w:sz w:val="20"/>
          <w:szCs w:val="20"/>
          <w:lang w:bidi="ar-IQ"/>
        </w:rPr>
        <w:t xml:space="preserve"># 2010 was used to perform BPNN. The </w:t>
      </w:r>
      <w:proofErr w:type="spellStart"/>
      <w:r w:rsidR="00396833" w:rsidRPr="00000C04">
        <w:rPr>
          <w:rFonts w:ascii="Times New Roman" w:hAnsi="Times New Roman" w:cs="Times New Roman"/>
          <w:sz w:val="20"/>
          <w:szCs w:val="20"/>
          <w:lang w:bidi="ar-IQ"/>
        </w:rPr>
        <w:t>backpropagation</w:t>
      </w:r>
      <w:proofErr w:type="spellEnd"/>
      <w:r w:rsidR="00396833" w:rsidRPr="00000C04">
        <w:rPr>
          <w:rFonts w:ascii="Times New Roman" w:hAnsi="Times New Roman" w:cs="Times New Roman"/>
          <w:sz w:val="20"/>
          <w:szCs w:val="20"/>
          <w:lang w:bidi="ar-IQ"/>
        </w:rPr>
        <w:t xml:space="preserve"> algorithm cycles through two distinct passes, that is, a forward pass followed by a backward pass through the layers of the network. The algorithm relays between these passes several times as it scans the training data.</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b/>
          <w:bCs/>
          <w:i/>
          <w:iCs/>
          <w:sz w:val="20"/>
          <w:szCs w:val="20"/>
          <w:lang w:bidi="ar-IQ"/>
        </w:rPr>
        <w:t>Forward Pass</w:t>
      </w:r>
      <w:r w:rsidRPr="00000C04">
        <w:rPr>
          <w:rFonts w:ascii="Times New Roman" w:hAnsi="Times New Roman" w:cs="Times New Roman"/>
          <w:b/>
          <w:bCs/>
          <w:sz w:val="20"/>
          <w:szCs w:val="20"/>
          <w:lang w:bidi="ar-IQ"/>
        </w:rPr>
        <w:t>:</w:t>
      </w:r>
      <w:r w:rsidRPr="00000C04">
        <w:rPr>
          <w:rFonts w:ascii="Times New Roman" w:hAnsi="Times New Roman" w:cs="Times New Roman"/>
          <w:sz w:val="20"/>
          <w:szCs w:val="20"/>
          <w:lang w:bidi="ar-IQ"/>
        </w:rPr>
        <w:t xml:space="preserve"> calculating the outputs of all the neurons in the network.</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The algorithm starts with the first hidden layer using the independent variables of a case from the training dataset as input values.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The neuron outputs are computed for all neurons in the first hidden layer by performing the relevant sum and activation function computations.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These outputs are the inputs to neurons in the second hidden layer. The relevant sum and activation function computations are again performed to compute the outputs of second layer neurons. The activation function used in this work was the sigmoid function.</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b/>
          <w:bCs/>
          <w:i/>
          <w:sz w:val="20"/>
          <w:szCs w:val="20"/>
          <w:lang w:bidi="ar-IQ"/>
        </w:rPr>
        <w:t>Backward Pass</w:t>
      </w:r>
      <w:r w:rsidRPr="00000C04">
        <w:rPr>
          <w:rFonts w:ascii="Times New Roman" w:hAnsi="Times New Roman" w:cs="Times New Roman"/>
          <w:b/>
          <w:bCs/>
          <w:sz w:val="20"/>
          <w:szCs w:val="20"/>
          <w:lang w:bidi="ar-IQ"/>
        </w:rPr>
        <w:t>:</w:t>
      </w:r>
      <w:r w:rsidRPr="00000C04">
        <w:rPr>
          <w:rFonts w:ascii="Times New Roman" w:hAnsi="Times New Roman" w:cs="Times New Roman"/>
          <w:sz w:val="20"/>
          <w:szCs w:val="20"/>
          <w:lang w:bidi="ar-IQ"/>
        </w:rPr>
        <w:t xml:space="preserve"> propagation of the error and adjustment of weights.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 This phase begins with the computation of the error at each neuron in the output layer. A well-known error function is the squared difference between Ok the output of node k and </w:t>
      </w:r>
      <w:proofErr w:type="spellStart"/>
      <w:r w:rsidRPr="00000C04">
        <w:rPr>
          <w:rFonts w:ascii="Times New Roman" w:hAnsi="Times New Roman" w:cs="Times New Roman"/>
          <w:sz w:val="20"/>
          <w:szCs w:val="20"/>
          <w:lang w:bidi="ar-IQ"/>
        </w:rPr>
        <w:t>Yk</w:t>
      </w:r>
      <w:proofErr w:type="spellEnd"/>
      <w:r w:rsidRPr="00000C04">
        <w:rPr>
          <w:rFonts w:ascii="Times New Roman" w:hAnsi="Times New Roman" w:cs="Times New Roman"/>
          <w:sz w:val="20"/>
          <w:szCs w:val="20"/>
          <w:lang w:bidi="ar-IQ"/>
        </w:rPr>
        <w:t xml:space="preserve"> the target value for that node.</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The target value is only 1 for the output node corresponding to the class of the exemplar and 0 for other output nodes.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lastRenderedPageBreak/>
        <w:t xml:space="preserve">• The new value of the weight </w:t>
      </w:r>
      <m:oMath>
        <m:sSubSup>
          <m:sSubSupPr>
            <m:ctrlPr>
              <w:rPr>
                <w:rFonts w:ascii="Cambria Math" w:hAnsi="Times New Roman" w:cs="Times New Roman"/>
                <w:i/>
                <w:sz w:val="20"/>
                <w:szCs w:val="20"/>
                <w:lang w:bidi="ar-IQ"/>
              </w:rPr>
            </m:ctrlPr>
          </m:sSubSupPr>
          <m:e>
            <m:r>
              <w:rPr>
                <w:rFonts w:ascii="Cambria Math" w:hAnsi="Cambria Math" w:cs="Times New Roman"/>
                <w:sz w:val="20"/>
                <w:szCs w:val="20"/>
                <w:lang w:bidi="ar-IQ"/>
              </w:rPr>
              <m:t>W</m:t>
            </m:r>
          </m:e>
          <m:sub>
            <m:r>
              <w:rPr>
                <w:rFonts w:ascii="Cambria Math" w:hAnsi="Cambria Math" w:cs="Times New Roman"/>
                <w:sz w:val="20"/>
                <w:szCs w:val="20"/>
                <w:lang w:bidi="ar-IQ"/>
              </w:rPr>
              <m:t>j</m:t>
            </m:r>
          </m:sub>
          <m:sup>
            <m:r>
              <w:rPr>
                <w:rFonts w:ascii="Cambria Math" w:hAnsi="Cambria Math" w:cs="Times New Roman"/>
                <w:sz w:val="20"/>
                <w:szCs w:val="20"/>
                <w:lang w:bidi="ar-IQ"/>
              </w:rPr>
              <m:t>k</m:t>
            </m:r>
          </m:sup>
        </m:sSubSup>
      </m:oMath>
      <w:r w:rsidRPr="00000C04">
        <w:rPr>
          <w:rFonts w:ascii="Times New Roman" w:hAnsi="Times New Roman" w:cs="Times New Roman"/>
          <w:sz w:val="20"/>
          <w:szCs w:val="20"/>
          <w:lang w:bidi="ar-IQ"/>
        </w:rPr>
        <w:t xml:space="preserve"> of the connection from node </w:t>
      </w:r>
      <w:r w:rsidRPr="00000C04">
        <w:rPr>
          <w:rFonts w:ascii="Times New Roman" w:hAnsi="Times New Roman" w:cs="Times New Roman"/>
          <w:i/>
          <w:sz w:val="20"/>
          <w:szCs w:val="20"/>
          <w:lang w:bidi="ar-IQ"/>
        </w:rPr>
        <w:t>j</w:t>
      </w:r>
      <w:r w:rsidRPr="00000C04">
        <w:rPr>
          <w:rFonts w:ascii="Times New Roman" w:hAnsi="Times New Roman" w:cs="Times New Roman"/>
          <w:sz w:val="20"/>
          <w:szCs w:val="20"/>
          <w:lang w:bidi="ar-IQ"/>
        </w:rPr>
        <w:t xml:space="preserve"> to node </w:t>
      </w:r>
      <w:r w:rsidRPr="00000C04">
        <w:rPr>
          <w:rFonts w:ascii="Times New Roman" w:hAnsi="Times New Roman" w:cs="Times New Roman"/>
          <w:i/>
          <w:sz w:val="20"/>
          <w:szCs w:val="20"/>
          <w:lang w:bidi="ar-IQ"/>
        </w:rPr>
        <w:t>k</w:t>
      </w:r>
      <w:r w:rsidRPr="00000C04">
        <w:rPr>
          <w:rFonts w:ascii="Times New Roman" w:hAnsi="Times New Roman" w:cs="Times New Roman"/>
          <w:sz w:val="20"/>
          <w:szCs w:val="20"/>
          <w:lang w:bidi="ar-IQ"/>
        </w:rPr>
        <w:t xml:space="preserve"> is derived as:</w:t>
      </w:r>
    </w:p>
    <w:p w:rsidR="008125EF" w:rsidRPr="00000C04" w:rsidRDefault="00E3585F" w:rsidP="00BB1620">
      <w:pPr>
        <w:bidi w:val="0"/>
        <w:snapToGrid w:val="0"/>
        <w:spacing w:after="0" w:line="240" w:lineRule="auto"/>
        <w:ind w:firstLine="425"/>
        <w:contextualSpacing/>
        <w:jc w:val="both"/>
        <w:rPr>
          <w:rFonts w:ascii="Times New Roman" w:hAnsi="Times New Roman" w:cs="Times New Roman"/>
          <w:sz w:val="20"/>
          <w:szCs w:val="20"/>
          <w:lang w:bidi="ar-IQ"/>
        </w:rPr>
      </w:pPr>
      <m:oMath>
        <m:sSubSup>
          <m:sSubSupPr>
            <m:ctrlPr>
              <w:rPr>
                <w:rFonts w:ascii="Cambria Math" w:hAnsi="Times New Roman" w:cs="Times New Roman"/>
                <w:i/>
                <w:sz w:val="20"/>
                <w:szCs w:val="20"/>
                <w:lang w:bidi="ar-IQ"/>
              </w:rPr>
            </m:ctrlPr>
          </m:sSubSupPr>
          <m:e>
            <m:r>
              <w:rPr>
                <w:rFonts w:ascii="Cambria Math" w:hAnsi="Cambria Math" w:cs="Times New Roman"/>
                <w:sz w:val="20"/>
                <w:szCs w:val="20"/>
                <w:lang w:bidi="ar-IQ"/>
              </w:rPr>
              <m:t>W</m:t>
            </m:r>
          </m:e>
          <m:sub>
            <m:r>
              <w:rPr>
                <w:rFonts w:ascii="Cambria Math" w:hAnsi="Cambria Math" w:cs="Times New Roman"/>
                <w:sz w:val="20"/>
                <w:szCs w:val="20"/>
                <w:lang w:bidi="ar-IQ"/>
              </w:rPr>
              <m:t>j</m:t>
            </m:r>
          </m:sub>
          <m:sup>
            <m:r>
              <w:rPr>
                <w:rFonts w:ascii="Cambria Math" w:hAnsi="Cambria Math" w:cs="Times New Roman"/>
                <w:sz w:val="20"/>
                <w:szCs w:val="20"/>
                <w:lang w:bidi="ar-IQ"/>
              </w:rPr>
              <m:t>k</m:t>
            </m:r>
          </m:sup>
        </m:sSubSup>
        <m:r>
          <w:rPr>
            <w:rFonts w:ascii="Cambria Math" w:hAnsi="Cambria Math" w:cs="Times New Roman"/>
            <w:sz w:val="20"/>
            <w:szCs w:val="20"/>
            <w:lang w:bidi="ar-IQ"/>
          </w:rPr>
          <m:t>new</m:t>
        </m:r>
        <m:r>
          <w:rPr>
            <w:rFonts w:ascii="Cambria Math" w:hAnsi="Times New Roman" w:cs="Times New Roman"/>
            <w:sz w:val="20"/>
            <w:szCs w:val="20"/>
            <w:lang w:bidi="ar-IQ"/>
          </w:rPr>
          <m:t xml:space="preserve"> = </m:t>
        </m:r>
        <m:sSubSup>
          <m:sSubSupPr>
            <m:ctrlPr>
              <w:rPr>
                <w:rFonts w:ascii="Cambria Math" w:hAnsi="Times New Roman" w:cs="Times New Roman"/>
                <w:i/>
                <w:sz w:val="20"/>
                <w:szCs w:val="20"/>
                <w:lang w:bidi="ar-IQ"/>
              </w:rPr>
            </m:ctrlPr>
          </m:sSubSupPr>
          <m:e>
            <m:r>
              <w:rPr>
                <w:rFonts w:ascii="Cambria Math" w:hAnsi="Cambria Math" w:cs="Times New Roman"/>
                <w:sz w:val="20"/>
                <w:szCs w:val="20"/>
                <w:lang w:bidi="ar-IQ"/>
              </w:rPr>
              <m:t>W</m:t>
            </m:r>
          </m:e>
          <m:sub>
            <m:r>
              <w:rPr>
                <w:rFonts w:ascii="Cambria Math" w:hAnsi="Cambria Math" w:cs="Times New Roman"/>
                <w:sz w:val="20"/>
                <w:szCs w:val="20"/>
                <w:lang w:bidi="ar-IQ"/>
              </w:rPr>
              <m:t>j</m:t>
            </m:r>
          </m:sub>
          <m:sup>
            <m:r>
              <w:rPr>
                <w:rFonts w:ascii="Cambria Math" w:hAnsi="Cambria Math" w:cs="Times New Roman"/>
                <w:sz w:val="20"/>
                <w:szCs w:val="20"/>
                <w:lang w:bidi="ar-IQ"/>
              </w:rPr>
              <m:t>k</m:t>
            </m:r>
          </m:sup>
        </m:sSubSup>
        <m:r>
          <w:rPr>
            <w:rFonts w:ascii="Cambria Math" w:hAnsi="Cambria Math" w:cs="Times New Roman"/>
            <w:sz w:val="20"/>
            <w:szCs w:val="20"/>
            <w:lang w:bidi="ar-IQ"/>
          </w:rPr>
          <m:t>old</m:t>
        </m:r>
        <m:r>
          <w:rPr>
            <w:rFonts w:ascii="Cambria Math" w:hAnsi="Times New Roman" w:cs="Times New Roman"/>
            <w:sz w:val="20"/>
            <w:szCs w:val="20"/>
            <w:lang w:bidi="ar-IQ"/>
          </w:rPr>
          <m:t>+</m:t>
        </m:r>
      </m:oMath>
      <w:r w:rsidR="008125EF" w:rsidRPr="00000C04">
        <w:rPr>
          <w:rFonts w:ascii="Times New Roman" w:hAnsi="Times New Roman" w:cs="Times New Roman"/>
          <w:i/>
          <w:sz w:val="20"/>
          <w:szCs w:val="20"/>
          <w:lang w:bidi="ar-IQ"/>
        </w:rPr>
        <w:t>η</w:t>
      </w:r>
      <w:r w:rsidR="008125EF" w:rsidRPr="00000C04">
        <w:rPr>
          <w:rFonts w:ascii="Times New Roman" w:hAnsi="Times New Roman" w:cs="Times New Roman"/>
          <w:sz w:val="20"/>
          <w:szCs w:val="20"/>
          <w:lang w:bidi="ar-IQ"/>
        </w:rPr>
        <w:t xml:space="preserve"> </w:t>
      </w:r>
      <w:proofErr w:type="spellStart"/>
      <w:r w:rsidR="008125EF" w:rsidRPr="00000C04">
        <w:rPr>
          <w:rFonts w:ascii="Times New Roman" w:hAnsi="Times New Roman" w:cs="Times New Roman"/>
          <w:i/>
          <w:sz w:val="20"/>
          <w:szCs w:val="20"/>
          <w:lang w:bidi="ar-IQ"/>
        </w:rPr>
        <w:t>Oj</w:t>
      </w:r>
      <w:proofErr w:type="spellEnd"/>
      <w:r w:rsidR="008125EF" w:rsidRPr="00000C04">
        <w:rPr>
          <w:rFonts w:ascii="Times New Roman" w:hAnsi="Times New Roman" w:cs="Times New Roman"/>
          <w:sz w:val="20"/>
          <w:szCs w:val="20"/>
          <w:lang w:bidi="ar-IQ"/>
        </w:rPr>
        <w:t xml:space="preserve"> </w:t>
      </w:r>
      <w:proofErr w:type="spellStart"/>
      <w:r w:rsidR="008125EF" w:rsidRPr="00000C04">
        <w:rPr>
          <w:rFonts w:ascii="Times New Roman" w:hAnsi="Times New Roman" w:cs="Times New Roman"/>
          <w:i/>
          <w:sz w:val="20"/>
          <w:szCs w:val="20"/>
          <w:lang w:bidi="ar-IQ"/>
        </w:rPr>
        <w:t>δ</w:t>
      </w:r>
      <w:r w:rsidR="008125EF" w:rsidRPr="00000C04">
        <w:rPr>
          <w:rFonts w:ascii="Times New Roman" w:hAnsi="Times New Roman" w:cs="Times New Roman"/>
          <w:i/>
          <w:sz w:val="20"/>
          <w:szCs w:val="20"/>
          <w:vertAlign w:val="subscript"/>
          <w:lang w:bidi="ar-IQ"/>
        </w:rPr>
        <w:t>k</w:t>
      </w:r>
      <w:proofErr w:type="spellEnd"/>
      <w:r w:rsidR="008125EF" w:rsidRPr="00000C04">
        <w:rPr>
          <w:rFonts w:ascii="Times New Roman" w:hAnsi="Times New Roman" w:cs="Times New Roman"/>
          <w:sz w:val="20"/>
          <w:szCs w:val="20"/>
          <w:lang w:bidi="ar-IQ"/>
        </w:rPr>
        <w:t>,</w:t>
      </w:r>
      <w:r w:rsidR="009F2B58" w:rsidRPr="00000C04">
        <w:rPr>
          <w:rFonts w:ascii="Times New Roman" w:hAnsi="Times New Roman" w:cs="Times New Roman"/>
          <w:sz w:val="20"/>
          <w:szCs w:val="20"/>
          <w:lang w:bidi="ar-IQ"/>
        </w:rPr>
        <w:t>…</w:t>
      </w:r>
      <w:r w:rsidR="00BA3FF1" w:rsidRPr="00000C04">
        <w:rPr>
          <w:rFonts w:ascii="Times New Roman" w:hAnsi="Times New Roman" w:cs="Times New Roman"/>
          <w:sz w:val="20"/>
          <w:szCs w:val="20"/>
          <w:lang w:bidi="ar-IQ"/>
        </w:rPr>
        <w:t>. (</w:t>
      </w:r>
      <w:r w:rsidR="008125EF" w:rsidRPr="00000C04">
        <w:rPr>
          <w:rFonts w:ascii="Times New Roman" w:hAnsi="Times New Roman" w:cs="Times New Roman"/>
          <w:sz w:val="20"/>
          <w:szCs w:val="20"/>
          <w:lang w:bidi="ar-IQ"/>
        </w:rPr>
        <w:t>1)</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where </w:t>
      </w:r>
      <w:r w:rsidRPr="00000C04">
        <w:rPr>
          <w:rFonts w:ascii="Times New Roman" w:hAnsi="Times New Roman" w:cs="Times New Roman"/>
          <w:i/>
          <w:sz w:val="20"/>
          <w:szCs w:val="20"/>
          <w:lang w:bidi="ar-IQ"/>
        </w:rPr>
        <w:t>η</w:t>
      </w:r>
      <w:r w:rsidRPr="00000C04">
        <w:rPr>
          <w:rFonts w:ascii="Times New Roman" w:hAnsi="Times New Roman" w:cs="Times New Roman"/>
          <w:sz w:val="20"/>
          <w:szCs w:val="20"/>
          <w:lang w:bidi="ar-IQ"/>
        </w:rPr>
        <w:t xml:space="preserve"> is an important tuning parameter that is selected by trial and error by repeated runs on the training data. Typical values for </w:t>
      </w:r>
      <w:r w:rsidRPr="00000C04">
        <w:rPr>
          <w:rFonts w:ascii="Times New Roman" w:hAnsi="Times New Roman" w:cs="Times New Roman"/>
          <w:i/>
          <w:sz w:val="20"/>
          <w:szCs w:val="20"/>
          <w:lang w:bidi="ar-IQ"/>
        </w:rPr>
        <w:t>η</w:t>
      </w:r>
      <w:r w:rsidRPr="00000C04">
        <w:rPr>
          <w:rFonts w:ascii="Times New Roman" w:hAnsi="Times New Roman" w:cs="Times New Roman"/>
          <w:sz w:val="20"/>
          <w:szCs w:val="20"/>
          <w:lang w:bidi="ar-IQ"/>
        </w:rPr>
        <w:t xml:space="preserve"> are in the range 0.1 to 0.9.</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The backward propagation of the weight adjustments along these lines continues until the NN training phase reaches the input layer.</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At this time,</w:t>
      </w:r>
      <w:r w:rsidRPr="00000C04">
        <w:rPr>
          <w:rFonts w:ascii="Times New Roman" w:hAnsi="Times New Roman" w:cs="Times New Roman"/>
          <w:color w:val="FF0000"/>
          <w:sz w:val="20"/>
          <w:szCs w:val="20"/>
          <w:lang w:bidi="ar-IQ"/>
        </w:rPr>
        <w:t xml:space="preserve"> </w:t>
      </w:r>
      <w:r w:rsidRPr="00000C04">
        <w:rPr>
          <w:rFonts w:ascii="Times New Roman" w:hAnsi="Times New Roman" w:cs="Times New Roman"/>
          <w:sz w:val="20"/>
          <w:szCs w:val="20"/>
          <w:lang w:bidi="ar-IQ"/>
        </w:rPr>
        <w:t xml:space="preserve">a new set of weights will be obtained, from which a new forward pass could be done when presented on 14–8–2 NN with a training data observation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&lt;EndNote&gt;&lt;Cite&gt;&lt;Author&gt;Ganatra&lt;/Author&gt;&lt;Year&gt;2011&lt;/Year&gt;&lt;RecNum&gt;4&lt;/RecNum&gt;&lt;DisplayText&gt;(Ganatra et al. , 2011)&lt;/DisplayText&gt;&lt;record&gt;&lt;rec-number&gt;4&lt;/rec-number&gt;&lt;foreign-keys&gt;&lt;key app="EN" db-id="s5z2wtdptaff97eep51505rhs0xvx5sd5ppe" timestamp="1494012556"&gt;4&lt;/key&gt;&lt;/foreign-keys&gt;&lt;ref-type name="Journal Article"&gt;17&lt;/ref-type&gt;&lt;contributors&gt;&lt;authors&gt;&lt;author&gt;Ganatra, Amit&lt;/author&gt;&lt;author&gt;Kosta, YP&lt;/author&gt;&lt;author&gt;Panchal, Gaurang&lt;/author&gt;&lt;author&gt;Gajjar, Chintan&lt;/author&gt;&lt;/authors&gt;&lt;/contributors&gt;&lt;titles&gt;&lt;title&gt;Initial classification through back propagation in a neural network following optimization through GA to evaluate the fitness of an algorithm&lt;/title&gt;&lt;secondary-title&gt;International Journal of Computer Science and Information Technology&lt;/secondary-title&gt;&lt;/titles&gt;&lt;periodical&gt;&lt;full-title&gt;International Journal of Computer Science and Information Technology&lt;/full-title&gt;&lt;/periodical&gt;&lt;pages&gt;98-116&lt;/pages&gt;&lt;volume&gt;3&lt;/volume&gt;&lt;number&gt;1&lt;/number&gt;&lt;dates&gt;&lt;year&gt;2011&lt;/year&gt;&lt;/dates&gt;&lt;urls&gt;&lt;/urls&gt;&lt;/record&gt;&lt;/Cite&gt;&lt;/EndNote&gt;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9" w:tooltip="Ganatra, 2011 #4" w:history="1">
        <w:r w:rsidR="00672860" w:rsidRPr="00000C04">
          <w:rPr>
            <w:rFonts w:ascii="Times New Roman" w:hAnsi="Times New Roman" w:cs="Times New Roman"/>
            <w:noProof/>
            <w:sz w:val="20"/>
            <w:szCs w:val="20"/>
            <w:lang w:bidi="ar-IQ"/>
          </w:rPr>
          <w:t>Ganatra et al.</w:t>
        </w:r>
        <w:r w:rsidR="00BB1620" w:rsidRPr="00000C04">
          <w:rPr>
            <w:rFonts w:ascii="Times New Roman" w:hAnsi="Times New Roman" w:cs="Times New Roman"/>
            <w:noProof/>
            <w:sz w:val="20"/>
            <w:szCs w:val="20"/>
            <w:lang w:bidi="ar-IQ"/>
          </w:rPr>
          <w:t>,</w:t>
        </w:r>
        <w:r w:rsidR="00672860" w:rsidRPr="00000C04">
          <w:rPr>
            <w:rFonts w:ascii="Times New Roman" w:hAnsi="Times New Roman" w:cs="Times New Roman"/>
            <w:noProof/>
            <w:sz w:val="20"/>
            <w:szCs w:val="20"/>
            <w:lang w:bidi="ar-IQ"/>
          </w:rPr>
          <w:t xml:space="preserve"> 2011</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r w:rsidRPr="00000C04">
        <w:rPr>
          <w:rFonts w:ascii="Times New Roman" w:hAnsi="Times New Roman" w:cs="Times New Roman"/>
          <w:sz w:val="20"/>
          <w:szCs w:val="20"/>
          <w:lang w:bidi="ar-IQ"/>
        </w:rPr>
        <w:t>.</w:t>
      </w:r>
    </w:p>
    <w:p w:rsidR="00BA3FF1" w:rsidRPr="00000C04" w:rsidRDefault="00BA3FF1" w:rsidP="00BB1620">
      <w:pPr>
        <w:bidi w:val="0"/>
        <w:snapToGrid w:val="0"/>
        <w:spacing w:after="0" w:line="240" w:lineRule="auto"/>
        <w:ind w:firstLine="425"/>
        <w:contextualSpacing/>
        <w:jc w:val="both"/>
        <w:rPr>
          <w:rFonts w:ascii="Times New Roman" w:hAnsi="Times New Roman" w:cs="Times New Roman"/>
          <w:sz w:val="20"/>
          <w:szCs w:val="20"/>
          <w:lang w:eastAsia="zh-CN" w:bidi="ar-IQ"/>
        </w:rPr>
      </w:pPr>
    </w:p>
    <w:p w:rsidR="008125EF" w:rsidRPr="00000C04" w:rsidRDefault="008125EF" w:rsidP="00BB1620">
      <w:pPr>
        <w:bidi w:val="0"/>
        <w:snapToGrid w:val="0"/>
        <w:spacing w:after="0" w:line="240" w:lineRule="auto"/>
        <w:jc w:val="center"/>
        <w:rPr>
          <w:rFonts w:ascii="Times New Roman" w:hAnsi="Times New Roman" w:cs="Times New Roman"/>
          <w:sz w:val="20"/>
          <w:szCs w:val="20"/>
          <w:lang w:bidi="ar-IQ"/>
        </w:rPr>
      </w:pPr>
      <w:r w:rsidRPr="00000C04">
        <w:rPr>
          <w:rFonts w:ascii="Times New Roman" w:hAnsi="Times New Roman" w:cs="Times New Roman"/>
          <w:noProof/>
          <w:sz w:val="20"/>
          <w:szCs w:val="20"/>
          <w:lang w:eastAsia="zh-CN"/>
        </w:rPr>
        <w:drawing>
          <wp:inline distT="0" distB="0" distL="0" distR="0">
            <wp:extent cx="2578735" cy="1464311"/>
            <wp:effectExtent l="0" t="0" r="0" b="2540"/>
            <wp:docPr id="8" name="Picture 8" descr="C:\Users\intel\Desktop\Captur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Desktop\Captur1e.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8735" cy="1464311"/>
                    </a:xfrm>
                    <a:prstGeom prst="rect">
                      <a:avLst/>
                    </a:prstGeom>
                    <a:noFill/>
                    <a:ln>
                      <a:noFill/>
                    </a:ln>
                  </pic:spPr>
                </pic:pic>
              </a:graphicData>
            </a:graphic>
          </wp:inline>
        </w:drawing>
      </w:r>
    </w:p>
    <w:p w:rsidR="008125EF" w:rsidRPr="00000C04" w:rsidRDefault="008125EF" w:rsidP="00BB1620">
      <w:pPr>
        <w:bidi w:val="0"/>
        <w:snapToGrid w:val="0"/>
        <w:spacing w:after="0" w:line="240" w:lineRule="auto"/>
        <w:jc w:val="both"/>
        <w:rPr>
          <w:rFonts w:ascii="Times New Roman" w:hAnsi="Times New Roman" w:cs="Times New Roman"/>
          <w:sz w:val="20"/>
          <w:szCs w:val="20"/>
          <w:lang w:eastAsia="zh-CN" w:bidi="ar-IQ"/>
        </w:rPr>
      </w:pPr>
      <w:r w:rsidRPr="00000C04">
        <w:rPr>
          <w:rFonts w:ascii="Times New Roman" w:hAnsi="Times New Roman" w:cs="Times New Roman"/>
          <w:sz w:val="20"/>
          <w:szCs w:val="20"/>
          <w:lang w:bidi="ar-IQ"/>
        </w:rPr>
        <w:t>Figure 2. Back propagation architecture</w:t>
      </w:r>
      <w:r w:rsidR="00F47EB1" w:rsidRPr="00000C04">
        <w:rPr>
          <w:rFonts w:ascii="Times New Roman" w:hAnsi="Times New Roman" w:cs="Times New Roman"/>
          <w:sz w:val="20"/>
          <w:szCs w:val="20"/>
          <w:lang w:bidi="ar-IQ"/>
        </w:rPr>
        <w:t xml:space="preserve">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&lt;EndNote&gt;&lt;Cite&gt;&lt;Author&gt;MEKIĆ&lt;/Author&gt;&lt;Year&gt;2014&lt;/Year&gt;&lt;RecNum&gt;11&lt;/RecNum&gt;&lt;DisplayText&gt;(MEKIĆ and MEKIĆ, 2014)&lt;/DisplayText&gt;&lt;record&gt;&lt;rec-number&gt;11&lt;/rec-number&gt;&lt;foreign-keys&gt;&lt;key app="EN" db-id="s5z2wtdptaff97eep51505rhs0xvx5sd5ppe" timestamp="1494013478"&gt;11&lt;/key&gt;&lt;/foreign-keys&gt;&lt;ref-type name="Journal Article"&gt;17&lt;/ref-type&gt;&lt;contributors&gt;&lt;authors&gt;&lt;author&gt;MEKIĆ, Ensar&lt;/author&gt;&lt;author&gt;MEKIĆ, Emina&lt;/author&gt;&lt;/authors&gt;&lt;/contributors&gt;&lt;titles&gt;&lt;title&gt;Application of Ann in Australian Credit Card Approval&lt;/title&gt;&lt;secondary-title&gt;Teacher education and professional development&lt;/secondary-title&gt;&lt;/titles&gt;&lt;periodical&gt;&lt;full-title&gt;Teacher education and professional development&lt;/full-title&gt;&lt;/periodical&gt;&lt;dates&gt;&lt;year&gt;2014&lt;/year&gt;&lt;/dates&gt;&lt;urls&gt;&lt;/urls&gt;&lt;/record&gt;&lt;/Cite&gt;&lt;/EndNote&gt;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15" w:tooltip="MEKIĆ, 2014 #11" w:history="1">
        <w:r w:rsidR="00672860" w:rsidRPr="00000C04">
          <w:rPr>
            <w:rFonts w:ascii="Times New Roman" w:hAnsi="Times New Roman" w:cs="Times New Roman"/>
            <w:noProof/>
            <w:sz w:val="20"/>
            <w:szCs w:val="20"/>
            <w:lang w:bidi="ar-IQ"/>
          </w:rPr>
          <w:t>MEKIĆ and MEKIĆ, 2014</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r w:rsidRPr="00000C04">
        <w:rPr>
          <w:rFonts w:ascii="Times New Roman" w:hAnsi="Times New Roman" w:cs="Times New Roman"/>
          <w:sz w:val="20"/>
          <w:szCs w:val="20"/>
          <w:lang w:bidi="ar-IQ"/>
        </w:rPr>
        <w:cr/>
      </w:r>
    </w:p>
    <w:p w:rsidR="00BB1620" w:rsidRPr="00000C04" w:rsidRDefault="00BB1620" w:rsidP="00BB1620">
      <w:pPr>
        <w:bidi w:val="0"/>
        <w:snapToGrid w:val="0"/>
        <w:spacing w:after="0" w:line="240" w:lineRule="auto"/>
        <w:ind w:firstLine="425"/>
        <w:contextualSpacing/>
        <w:jc w:val="both"/>
        <w:rPr>
          <w:rFonts w:ascii="Times New Roman" w:hAnsi="Times New Roman" w:cs="Times New Roman"/>
          <w:sz w:val="20"/>
          <w:szCs w:val="20"/>
          <w:lang w:eastAsia="zh-CN" w:bidi="ar-IQ"/>
        </w:rPr>
      </w:pPr>
      <w:r w:rsidRPr="00000C04">
        <w:rPr>
          <w:rFonts w:ascii="Times New Roman" w:hAnsi="Times New Roman" w:cs="Times New Roman"/>
          <w:sz w:val="20"/>
          <w:szCs w:val="20"/>
          <w:lang w:bidi="ar-IQ"/>
        </w:rPr>
        <w:t xml:space="preserve">The BPNN algorithm is designed to minimize the mean square error between the desired output and the </w:t>
      </w:r>
      <w:r w:rsidRPr="00000C04">
        <w:rPr>
          <w:rFonts w:ascii="Times New Roman" w:hAnsi="Times New Roman" w:cs="Times New Roman"/>
          <w:sz w:val="20"/>
          <w:szCs w:val="20"/>
          <w:lang w:bidi="ar-IQ"/>
        </w:rPr>
        <w:lastRenderedPageBreak/>
        <w:t xml:space="preserve">actual output of the multilayer feed forward </w:t>
      </w:r>
      <w:proofErr w:type="spellStart"/>
      <w:r w:rsidRPr="00000C04">
        <w:rPr>
          <w:rFonts w:ascii="Times New Roman" w:hAnsi="Times New Roman" w:cs="Times New Roman"/>
          <w:sz w:val="20"/>
          <w:szCs w:val="20"/>
          <w:lang w:bidi="ar-IQ"/>
        </w:rPr>
        <w:t>perceptron</w:t>
      </w:r>
      <w:proofErr w:type="spellEnd"/>
      <w:r w:rsidRPr="00000C04">
        <w:rPr>
          <w:rFonts w:ascii="Times New Roman" w:hAnsi="Times New Roman" w:cs="Times New Roman"/>
          <w:sz w:val="20"/>
          <w:szCs w:val="20"/>
          <w:lang w:bidi="ar-IQ"/>
        </w:rPr>
        <w:t>. Figure 2 explain the architecture of back propagation neural network.</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BPNN in the proposed work utilized the Fisher–Yates shuffle and random permutation of the input matrix to optimize the work. The Fisher–Yates shuffle (named after Ronald Fisher and Frank Yates) is an algorithm used to generate a random permutation of a finite set.</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The mechanism used in the shuffle apply the following merits: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It is unbiased, such that every permutation is equally likely.</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noProof/>
          <w:sz w:val="20"/>
          <w:szCs w:val="20"/>
        </w:rPr>
      </w:pPr>
      <w:r w:rsidRPr="00000C04">
        <w:rPr>
          <w:rFonts w:ascii="Times New Roman" w:hAnsi="Times New Roman" w:cs="Times New Roman"/>
          <w:sz w:val="20"/>
          <w:szCs w:val="20"/>
          <w:lang w:bidi="ar-IQ"/>
        </w:rPr>
        <w:t>– No additional storage space is needed. It requires only time proportional to the number of items being shuffled. Thus, the method is efficient.</w:t>
      </w:r>
      <w:r w:rsidRPr="00000C04">
        <w:rPr>
          <w:rFonts w:ascii="Times New Roman" w:hAnsi="Times New Roman" w:cs="Times New Roman"/>
          <w:sz w:val="20"/>
          <w:szCs w:val="20"/>
        </w:rPr>
        <w:t xml:space="preserve"> </w:t>
      </w:r>
      <w:r w:rsidRPr="00000C04">
        <w:rPr>
          <w:rFonts w:ascii="Times New Roman" w:hAnsi="Times New Roman" w:cs="Times New Roman"/>
          <w:noProof/>
          <w:sz w:val="20"/>
          <w:szCs w:val="20"/>
        </w:rPr>
        <w:t>Although the algorithm has a dynamic shuffling nature, the implementation enhances the time complexity from O (n</w:t>
      </w:r>
      <w:r w:rsidRPr="00000C04">
        <w:rPr>
          <w:rFonts w:ascii="Times New Roman" w:hAnsi="Times New Roman" w:cs="Times New Roman"/>
          <w:noProof/>
          <w:sz w:val="20"/>
          <w:szCs w:val="20"/>
          <w:vertAlign w:val="superscript"/>
        </w:rPr>
        <w:t>2</w:t>
      </w:r>
      <w:r w:rsidRPr="00000C04">
        <w:rPr>
          <w:rFonts w:ascii="Times New Roman" w:hAnsi="Times New Roman" w:cs="Times New Roman"/>
          <w:noProof/>
          <w:sz w:val="20"/>
          <w:szCs w:val="20"/>
        </w:rPr>
        <w:t xml:space="preserve">) to O (n) </w:t>
      </w:r>
      <w:r w:rsidR="00E3585F" w:rsidRPr="00000C04">
        <w:rPr>
          <w:rFonts w:ascii="Times New Roman" w:hAnsi="Times New Roman" w:cs="Times New Roman"/>
          <w:noProof/>
          <w:sz w:val="20"/>
          <w:szCs w:val="20"/>
        </w:rPr>
        <w:fldChar w:fldCharType="begin"/>
      </w:r>
      <w:r w:rsidRPr="00000C04">
        <w:rPr>
          <w:rFonts w:ascii="Times New Roman" w:hAnsi="Times New Roman" w:cs="Times New Roman"/>
          <w:noProof/>
          <w:sz w:val="20"/>
          <w:szCs w:val="20"/>
        </w:rPr>
        <w:instrText xml:space="preserve"> ADDIN EN.CITE &lt;EndNote&gt;&lt;Cite&gt;&lt;Author&gt;Ade-Ibijola&lt;/Author&gt;&lt;Year&gt;2012&lt;/Year&gt;&lt;RecNum&gt;12&lt;/RecNum&gt;&lt;DisplayText&gt;(Ade-Ibijola, 2012)&lt;/DisplayText&gt;&lt;record&gt;&lt;rec-number&gt;12&lt;/rec-number&gt;&lt;foreign-keys&gt;&lt;key app="EN" db-id="s5z2wtdptaff97eep51505rhs0xvx5sd5ppe" timestamp="1494013565"&gt;12&lt;/key&gt;&lt;/foreign-keys&gt;&lt;ref-type name="Journal Article"&gt;17&lt;/ref-type&gt;&lt;contributors&gt;&lt;authors&gt;&lt;author&gt;Ade-Ibijola, Abejide Olu&lt;/author&gt;&lt;/authors&gt;&lt;/contributors&gt;&lt;titles&gt;&lt;title&gt;A Simulated Enhancement of Fisher-Yates Algorithm for Shuffling in Virtual Card Games using Domain-Specific Data Structures&lt;/title&gt;&lt;secondary-title&gt;International Journal of Computer Applications&lt;/secondary-title&gt;&lt;/titles&gt;&lt;periodical&gt;&lt;full-title&gt;International Journal of Computer Applications&lt;/full-title&gt;&lt;/periodical&gt;&lt;volume&gt;54&lt;/volume&gt;&lt;number&gt;11&lt;/number&gt;&lt;dates&gt;&lt;year&gt;2012&lt;/year&gt;&lt;/dates&gt;&lt;isbn&gt;0975-8887&lt;/isbn&gt;&lt;urls&gt;&lt;related-urls&gt;&lt;url&gt;http://www.ijcaonline.org/archives/volume54/number11/8612-2469&lt;/url&gt;&lt;/related-urls&gt;&lt;/urls&gt;&lt;electronic-resource-num&gt;10.5120/8612-2469&lt;/electronic-resource-num&gt;&lt;/record&gt;&lt;/Cite&gt;&lt;/EndNote&gt;</w:instrText>
      </w:r>
      <w:r w:rsidR="00E3585F" w:rsidRPr="00000C04">
        <w:rPr>
          <w:rFonts w:ascii="Times New Roman" w:hAnsi="Times New Roman" w:cs="Times New Roman"/>
          <w:noProof/>
          <w:sz w:val="20"/>
          <w:szCs w:val="20"/>
        </w:rPr>
        <w:fldChar w:fldCharType="separate"/>
      </w:r>
      <w:r w:rsidRPr="00000C04">
        <w:rPr>
          <w:rFonts w:ascii="Times New Roman" w:hAnsi="Times New Roman" w:cs="Times New Roman"/>
          <w:noProof/>
          <w:sz w:val="20"/>
          <w:szCs w:val="20"/>
        </w:rPr>
        <w:t>(</w:t>
      </w:r>
      <w:hyperlink w:anchor="_ENREF_1" w:tooltip="Ade-Ibijola, 2012 #12" w:history="1">
        <w:r w:rsidR="00672860" w:rsidRPr="00000C04">
          <w:rPr>
            <w:rFonts w:ascii="Times New Roman" w:hAnsi="Times New Roman" w:cs="Times New Roman"/>
            <w:noProof/>
            <w:sz w:val="20"/>
            <w:szCs w:val="20"/>
          </w:rPr>
          <w:t>Ade-Ibijola, 2012</w:t>
        </w:r>
      </w:hyperlink>
      <w:r w:rsidRPr="00000C04">
        <w:rPr>
          <w:rFonts w:ascii="Times New Roman" w:hAnsi="Times New Roman" w:cs="Times New Roman"/>
          <w:noProof/>
          <w:sz w:val="20"/>
          <w:szCs w:val="20"/>
        </w:rPr>
        <w:t>)</w:t>
      </w:r>
      <w:r w:rsidR="00E3585F" w:rsidRPr="00000C04">
        <w:rPr>
          <w:rFonts w:ascii="Times New Roman" w:hAnsi="Times New Roman" w:cs="Times New Roman"/>
          <w:noProof/>
          <w:sz w:val="20"/>
          <w:szCs w:val="20"/>
        </w:rPr>
        <w:fldChar w:fldCharType="end"/>
      </w:r>
      <w:r w:rsidRPr="00000C04">
        <w:rPr>
          <w:rFonts w:ascii="Times New Roman" w:hAnsi="Times New Roman" w:cs="Times New Roman"/>
          <w:noProof/>
          <w:sz w:val="20"/>
          <w:szCs w:val="20"/>
        </w:rPr>
        <w:t>. The steps of Fisher Yates shuffle is showed in figure 3.</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396833" w:rsidRPr="00000C04" w:rsidRDefault="008125EF" w:rsidP="00BB1620">
      <w:pPr>
        <w:bidi w:val="0"/>
        <w:snapToGrid w:val="0"/>
        <w:spacing w:after="0" w:line="240" w:lineRule="auto"/>
        <w:jc w:val="center"/>
        <w:rPr>
          <w:rFonts w:ascii="Times New Roman" w:hAnsi="Times New Roman" w:cs="Times New Roman"/>
          <w:sz w:val="20"/>
          <w:szCs w:val="20"/>
          <w:lang w:bidi="ar-IQ"/>
        </w:rPr>
      </w:pPr>
      <w:r w:rsidRPr="00000C04">
        <w:rPr>
          <w:rFonts w:ascii="Times New Roman" w:hAnsi="Times New Roman" w:cs="Times New Roman"/>
          <w:noProof/>
          <w:sz w:val="20"/>
          <w:szCs w:val="20"/>
          <w:lang w:eastAsia="zh-CN"/>
        </w:rPr>
        <w:drawing>
          <wp:inline distT="0" distB="0" distL="0" distR="0">
            <wp:extent cx="2587925" cy="3122762"/>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9473" cy="3124630"/>
                    </a:xfrm>
                    <a:prstGeom prst="rect">
                      <a:avLst/>
                    </a:prstGeom>
                    <a:noFill/>
                  </pic:spPr>
                </pic:pic>
              </a:graphicData>
            </a:graphic>
          </wp:inline>
        </w:drawing>
      </w:r>
    </w:p>
    <w:p w:rsidR="008125EF" w:rsidRPr="00000C04" w:rsidRDefault="008125EF" w:rsidP="00BB1620">
      <w:pPr>
        <w:bidi w:val="0"/>
        <w:snapToGrid w:val="0"/>
        <w:spacing w:after="0" w:line="240" w:lineRule="auto"/>
        <w:jc w:val="both"/>
        <w:rPr>
          <w:rFonts w:ascii="Times New Roman" w:hAnsi="Times New Roman" w:cs="Times New Roman"/>
          <w:noProof/>
          <w:sz w:val="20"/>
          <w:szCs w:val="20"/>
        </w:rPr>
      </w:pPr>
      <w:r w:rsidRPr="00000C04">
        <w:rPr>
          <w:rFonts w:ascii="Times New Roman" w:hAnsi="Times New Roman" w:cs="Times New Roman"/>
          <w:sz w:val="20"/>
          <w:szCs w:val="20"/>
          <w:lang w:bidi="ar-IQ"/>
        </w:rPr>
        <w:t xml:space="preserve">Figure 3. steps of fisher </w:t>
      </w:r>
      <w:proofErr w:type="spellStart"/>
      <w:r w:rsidRPr="00000C04">
        <w:rPr>
          <w:rFonts w:ascii="Times New Roman" w:hAnsi="Times New Roman" w:cs="Times New Roman"/>
          <w:sz w:val="20"/>
          <w:szCs w:val="20"/>
          <w:lang w:bidi="ar-IQ"/>
        </w:rPr>
        <w:t>yates</w:t>
      </w:r>
      <w:proofErr w:type="spellEnd"/>
      <w:r w:rsidRPr="00000C04">
        <w:rPr>
          <w:rFonts w:ascii="Times New Roman" w:hAnsi="Times New Roman" w:cs="Times New Roman"/>
          <w:sz w:val="20"/>
          <w:szCs w:val="20"/>
          <w:lang w:bidi="ar-IQ"/>
        </w:rPr>
        <w:t xml:space="preserve"> shuffle</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&lt;EndNote&gt;&lt;Cite&gt;&lt;Author&gt;Ade-Ibijola&lt;/Author&gt;&lt;Year&gt;2012&lt;/Year&gt;&lt;RecNum&gt;12&lt;/RecNum&gt;&lt;DisplayText&gt;(Ade-Ibijola, 2012)&lt;/DisplayText&gt;&lt;record&gt;&lt;rec-number&gt;12&lt;/rec-number&gt;&lt;foreign-keys&gt;&lt;key app="EN" db-id="s5z2wtdptaff97eep51505rhs0xvx5sd5ppe" timestamp="1494013565"&gt;12&lt;/key&gt;&lt;/foreign-keys&gt;&lt;ref-type name="Journal Article"&gt;17&lt;/ref-type&gt;&lt;contributors&gt;&lt;authors&gt;&lt;author&gt;Ade-Ibijola, Abejide Olu&lt;/author&gt;&lt;/authors&gt;&lt;/contributors&gt;&lt;titles&gt;&lt;title&gt;A Simulated Enhancement of Fisher-Yates Algorithm for Shuffling in Virtual Card Games using Domain-Specific Data Structures&lt;/title&gt;&lt;secondary-title&gt;International Journal of Computer Applications&lt;/secondary-title&gt;&lt;/titles&gt;&lt;periodical&gt;&lt;full-title&gt;International Journal of Computer Applications&lt;/full-title&gt;&lt;/periodical&gt;&lt;volume&gt;54&lt;/volume&gt;&lt;number&gt;11&lt;/number&gt;&lt;dates&gt;&lt;year&gt;2012&lt;/year&gt;&lt;/dates&gt;&lt;isbn&gt;0975-8887&lt;/isbn&gt;&lt;urls&gt;&lt;related-urls&gt;&lt;url&gt;http://www.ijcaonline.org/archives/volume54/number11/8612-2469&lt;/url&gt;&lt;/related-urls&gt;&lt;/urls&gt;&lt;electronic-resource-num&gt;10.5120/8612-2469&lt;/electronic-resource-num&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1" w:tooltip="Ade-Ibijola, 2012 #12" w:history="1">
        <w:r w:rsidR="00672860" w:rsidRPr="00000C04">
          <w:rPr>
            <w:rFonts w:ascii="Times New Roman" w:hAnsi="Times New Roman" w:cs="Times New Roman"/>
            <w:noProof/>
            <w:sz w:val="20"/>
            <w:szCs w:val="20"/>
            <w:lang w:bidi="ar-IQ"/>
          </w:rPr>
          <w:t>Ade-Ibijola, 2012</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p>
    <w:p w:rsidR="00F47EB1" w:rsidRPr="00000C04" w:rsidRDefault="00F47EB1" w:rsidP="00BB1620">
      <w:pPr>
        <w:bidi w:val="0"/>
        <w:snapToGrid w:val="0"/>
        <w:spacing w:after="0" w:line="240" w:lineRule="auto"/>
        <w:contextualSpacing/>
        <w:jc w:val="both"/>
        <w:rPr>
          <w:rFonts w:ascii="Times New Roman" w:hAnsi="Times New Roman" w:cs="Times New Roman"/>
          <w:b/>
          <w:bCs/>
          <w:sz w:val="20"/>
          <w:szCs w:val="20"/>
          <w:lang w:bidi="ar-IQ"/>
        </w:rPr>
      </w:pPr>
    </w:p>
    <w:p w:rsidR="008125EF" w:rsidRPr="00000C04" w:rsidRDefault="009F2B58" w:rsidP="00BB1620">
      <w:pPr>
        <w:bidi w:val="0"/>
        <w:snapToGrid w:val="0"/>
        <w:spacing w:after="0" w:line="240" w:lineRule="auto"/>
        <w:contextualSpacing/>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Data Splitting</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One of the principle objectives is to manufacture computational models with a high capacity to generalize well the separated information. When preparing BPNN, poor generalization is regularly described by overtraining. A typical technique to abstain from overtraining is the hold-out cross-validation (early stopping). Another model is the </w:t>
      </w:r>
      <w:r w:rsidRPr="00000C04">
        <w:rPr>
          <w:rFonts w:ascii="Times New Roman" w:hAnsi="Times New Roman" w:cs="Times New Roman"/>
          <w:i/>
          <w:sz w:val="20"/>
          <w:szCs w:val="20"/>
          <w:lang w:bidi="ar-IQ"/>
        </w:rPr>
        <w:t>k</w:t>
      </w:r>
      <w:r w:rsidRPr="00000C04">
        <w:rPr>
          <w:rFonts w:ascii="Times New Roman" w:hAnsi="Times New Roman" w:cs="Times New Roman"/>
          <w:sz w:val="20"/>
          <w:szCs w:val="20"/>
          <w:lang w:bidi="ar-IQ"/>
        </w:rPr>
        <w:t xml:space="preserve">-fold cross-validation that uses a blend of more tests to pick up a steady gauge of the model blunder. The </w:t>
      </w:r>
      <w:r w:rsidRPr="00000C04">
        <w:rPr>
          <w:rFonts w:ascii="Times New Roman" w:hAnsi="Times New Roman" w:cs="Times New Roman"/>
          <w:sz w:val="20"/>
          <w:szCs w:val="20"/>
          <w:lang w:bidi="ar-IQ"/>
        </w:rPr>
        <w:lastRenderedPageBreak/>
        <w:t xml:space="preserve">dataset T is partitioned into k parts of the same size. One part forms the validation (testing) set </w:t>
      </w:r>
      <w:proofErr w:type="spellStart"/>
      <w:r w:rsidRPr="00000C04">
        <w:rPr>
          <w:rFonts w:ascii="Times New Roman" w:hAnsi="Times New Roman" w:cs="Times New Roman"/>
          <w:i/>
          <w:sz w:val="20"/>
          <w:szCs w:val="20"/>
          <w:lang w:bidi="ar-IQ"/>
        </w:rPr>
        <w:t>T</w:t>
      </w:r>
      <w:r w:rsidRPr="00000C04">
        <w:rPr>
          <w:rFonts w:ascii="Times New Roman" w:hAnsi="Times New Roman" w:cs="Times New Roman"/>
          <w:i/>
          <w:sz w:val="20"/>
          <w:szCs w:val="20"/>
          <w:vertAlign w:val="subscript"/>
          <w:lang w:bidi="ar-IQ"/>
        </w:rPr>
        <w:t>v</w:t>
      </w:r>
      <w:proofErr w:type="spellEnd"/>
      <w:r w:rsidRPr="00000C04">
        <w:rPr>
          <w:rFonts w:ascii="Times New Roman" w:hAnsi="Times New Roman" w:cs="Times New Roman"/>
          <w:sz w:val="20"/>
          <w:szCs w:val="20"/>
          <w:lang w:bidi="ar-IQ"/>
        </w:rPr>
        <w:t xml:space="preserve">, and the other parts form the training set </w:t>
      </w:r>
      <w:proofErr w:type="spellStart"/>
      <w:r w:rsidRPr="00000C04">
        <w:rPr>
          <w:rFonts w:ascii="Times New Roman" w:hAnsi="Times New Roman" w:cs="Times New Roman"/>
          <w:i/>
          <w:sz w:val="20"/>
          <w:szCs w:val="20"/>
          <w:lang w:bidi="ar-IQ"/>
        </w:rPr>
        <w:t>T</w:t>
      </w:r>
      <w:r w:rsidRPr="00000C04">
        <w:rPr>
          <w:rFonts w:ascii="Times New Roman" w:hAnsi="Times New Roman" w:cs="Times New Roman"/>
          <w:i/>
          <w:sz w:val="20"/>
          <w:szCs w:val="20"/>
          <w:vertAlign w:val="subscript"/>
          <w:lang w:bidi="ar-IQ"/>
        </w:rPr>
        <w:t>tr</w:t>
      </w:r>
      <w:proofErr w:type="spellEnd"/>
      <w:r w:rsidRPr="00000C04">
        <w:rPr>
          <w:rFonts w:ascii="Times New Roman" w:hAnsi="Times New Roman" w:cs="Times New Roman"/>
          <w:sz w:val="20"/>
          <w:szCs w:val="20"/>
          <w:lang w:bidi="ar-IQ"/>
        </w:rPr>
        <w:t xml:space="preserve">. This process is repeated for each part of the data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&lt;EndNote&gt;&lt;Cite&gt;&lt;Author&gt;Reitermanov&lt;/Author&gt;&lt;Year&gt;2010&lt;/Year&gt;&lt;RecNum&gt;9&lt;/RecNum&gt;&lt;DisplayText&gt;(Reitermanov, 2010)&lt;/DisplayText&gt;&lt;record&gt;&lt;rec-number&gt;9&lt;/rec-number&gt;&lt;foreign-keys&gt;&lt;key app="EN" db-id="s5z2wtdptaff97eep51505rhs0xvx5sd5ppe" timestamp="1494013332"&gt;9&lt;/key&gt;&lt;/foreign-keys&gt;&lt;ref-type name="Conference Proceedings"&gt;10&lt;/ref-type&gt;&lt;contributors&gt;&lt;authors&gt;&lt;author&gt;Reitermanov, Z&lt;/author&gt;&lt;/authors&gt;&lt;/contributors&gt;&lt;titles&gt;&lt;title&gt;Data splitting&lt;/title&gt;&lt;secondary-title&gt;WDS&lt;/secondary-title&gt;&lt;/titles&gt;&lt;pages&gt;31-36&lt;/pages&gt;&lt;volume&gt;10&lt;/volume&gt;&lt;dates&gt;&lt;year&gt;2010&lt;/year&gt;&lt;/dates&gt;&lt;urls&gt;&lt;/urls&gt;&lt;electronic-resource-num&gt;10.2307/2684155&lt;/electronic-resource-num&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19" w:tooltip="Reitermanov, 2010 #9" w:history="1">
        <w:r w:rsidR="00672860" w:rsidRPr="00000C04">
          <w:rPr>
            <w:rFonts w:ascii="Times New Roman" w:hAnsi="Times New Roman" w:cs="Times New Roman"/>
            <w:noProof/>
            <w:sz w:val="20"/>
            <w:szCs w:val="20"/>
            <w:lang w:bidi="ar-IQ"/>
          </w:rPr>
          <w:t>Reitermanov, 2010</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r w:rsidRPr="00000C04">
        <w:rPr>
          <w:rFonts w:ascii="Times New Roman" w:hAnsi="Times New Roman" w:cs="Times New Roman"/>
          <w:sz w:val="20"/>
          <w:szCs w:val="20"/>
          <w:lang w:bidi="ar-IQ"/>
        </w:rPr>
        <w:t xml:space="preserve">. The proposed work used five fold cross-validation, and in each iteration, one fold is used for testing, and the remaining folds are divided into 80% for training and 20% for validation. Meanwhile, the validation set </w:t>
      </w:r>
      <w:proofErr w:type="spellStart"/>
      <w:r w:rsidRPr="00000C04">
        <w:rPr>
          <w:rFonts w:ascii="Times New Roman" w:hAnsi="Times New Roman" w:cs="Times New Roman"/>
          <w:i/>
          <w:sz w:val="20"/>
          <w:szCs w:val="20"/>
          <w:lang w:bidi="ar-IQ"/>
        </w:rPr>
        <w:t>T</w:t>
      </w:r>
      <w:r w:rsidRPr="00000C04">
        <w:rPr>
          <w:rFonts w:ascii="Times New Roman" w:hAnsi="Times New Roman" w:cs="Times New Roman"/>
          <w:i/>
          <w:sz w:val="20"/>
          <w:szCs w:val="20"/>
          <w:vertAlign w:val="subscript"/>
          <w:lang w:bidi="ar-IQ"/>
        </w:rPr>
        <w:t>v</w:t>
      </w:r>
      <w:proofErr w:type="spellEnd"/>
      <w:r w:rsidRPr="00000C04">
        <w:rPr>
          <w:rFonts w:ascii="Times New Roman" w:hAnsi="Times New Roman" w:cs="Times New Roman"/>
          <w:sz w:val="20"/>
          <w:szCs w:val="20"/>
          <w:lang w:bidi="ar-IQ"/>
        </w:rPr>
        <w:t xml:space="preserve"> is periodically used to evaluate the model performance during the training to avoid overtraining. The training is stopped when the performance on </w:t>
      </w:r>
      <w:proofErr w:type="spellStart"/>
      <w:r w:rsidRPr="00000C04">
        <w:rPr>
          <w:rFonts w:ascii="Times New Roman" w:hAnsi="Times New Roman" w:cs="Times New Roman"/>
          <w:i/>
          <w:sz w:val="20"/>
          <w:szCs w:val="20"/>
          <w:lang w:bidi="ar-IQ"/>
        </w:rPr>
        <w:t>T</w:t>
      </w:r>
      <w:r w:rsidRPr="00000C04">
        <w:rPr>
          <w:rFonts w:ascii="Times New Roman" w:hAnsi="Times New Roman" w:cs="Times New Roman"/>
          <w:i/>
          <w:sz w:val="20"/>
          <w:szCs w:val="20"/>
          <w:vertAlign w:val="subscript"/>
          <w:lang w:bidi="ar-IQ"/>
        </w:rPr>
        <w:t>v</w:t>
      </w:r>
      <w:proofErr w:type="spellEnd"/>
      <w:r w:rsidRPr="00000C04">
        <w:rPr>
          <w:rFonts w:ascii="Times New Roman" w:hAnsi="Times New Roman" w:cs="Times New Roman"/>
          <w:sz w:val="20"/>
          <w:szCs w:val="20"/>
          <w:lang w:bidi="ar-IQ"/>
        </w:rPr>
        <w:t xml:space="preserve"> is sufficiently good enough or when the last epoch ends. The K-fold cross validation with Hold-out-cross validation algorithm is used in the proposed system as shown in algorithm 1. It separates the dataset T (of size m) into K disjoint subsets, one subset for testing </w:t>
      </w:r>
      <w:proofErr w:type="spellStart"/>
      <w:r w:rsidRPr="00000C04">
        <w:rPr>
          <w:rFonts w:ascii="Times New Roman" w:hAnsi="Times New Roman" w:cs="Times New Roman"/>
          <w:sz w:val="20"/>
          <w:szCs w:val="20"/>
          <w:lang w:bidi="ar-IQ"/>
        </w:rPr>
        <w:t>T</w:t>
      </w:r>
      <w:r w:rsidRPr="00000C04">
        <w:rPr>
          <w:rFonts w:ascii="Times New Roman" w:hAnsi="Times New Roman" w:cs="Times New Roman"/>
          <w:sz w:val="20"/>
          <w:szCs w:val="20"/>
          <w:vertAlign w:val="subscript"/>
          <w:lang w:bidi="ar-IQ"/>
        </w:rPr>
        <w:t>t</w:t>
      </w:r>
      <w:proofErr w:type="spellEnd"/>
      <w:r w:rsidRPr="00000C04">
        <w:rPr>
          <w:rFonts w:ascii="Times New Roman" w:hAnsi="Times New Roman" w:cs="Times New Roman"/>
          <w:sz w:val="20"/>
          <w:szCs w:val="20"/>
          <w:lang w:bidi="ar-IQ"/>
        </w:rPr>
        <w:t xml:space="preserve"> of size </w:t>
      </w:r>
      <w:proofErr w:type="spellStart"/>
      <w:r w:rsidRPr="00000C04">
        <w:rPr>
          <w:rFonts w:ascii="Times New Roman" w:hAnsi="Times New Roman" w:cs="Times New Roman"/>
          <w:sz w:val="20"/>
          <w:szCs w:val="20"/>
          <w:lang w:bidi="ar-IQ"/>
        </w:rPr>
        <w:t>m</w:t>
      </w:r>
      <w:r w:rsidRPr="00000C04">
        <w:rPr>
          <w:rFonts w:ascii="Times New Roman" w:hAnsi="Times New Roman" w:cs="Times New Roman"/>
          <w:sz w:val="20"/>
          <w:szCs w:val="20"/>
          <w:vertAlign w:val="subscript"/>
          <w:lang w:bidi="ar-IQ"/>
        </w:rPr>
        <w:t>t</w:t>
      </w:r>
      <w:proofErr w:type="spellEnd"/>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 xml:space="preserve">and other for training and validation </w:t>
      </w:r>
      <w:proofErr w:type="spellStart"/>
      <w:r w:rsidRPr="00000C04">
        <w:rPr>
          <w:rFonts w:ascii="Times New Roman" w:hAnsi="Times New Roman" w:cs="Times New Roman"/>
          <w:sz w:val="20"/>
          <w:szCs w:val="20"/>
          <w:lang w:bidi="ar-IQ"/>
        </w:rPr>
        <w:t>T</w:t>
      </w:r>
      <w:r w:rsidRPr="00000C04">
        <w:rPr>
          <w:rFonts w:ascii="Times New Roman" w:hAnsi="Times New Roman" w:cs="Times New Roman"/>
          <w:sz w:val="20"/>
          <w:szCs w:val="20"/>
          <w:vertAlign w:val="subscript"/>
          <w:lang w:bidi="ar-IQ"/>
        </w:rPr>
        <w:t>trv</w:t>
      </w:r>
      <w:proofErr w:type="spellEnd"/>
      <w:r w:rsidRPr="00000C04">
        <w:rPr>
          <w:rFonts w:ascii="Times New Roman" w:hAnsi="Times New Roman" w:cs="Times New Roman"/>
          <w:sz w:val="20"/>
          <w:szCs w:val="20"/>
          <w:lang w:bidi="ar-IQ"/>
        </w:rPr>
        <w:t xml:space="preserve"> of size </w:t>
      </w:r>
      <w:proofErr w:type="spellStart"/>
      <w:r w:rsidRPr="00000C04">
        <w:rPr>
          <w:rFonts w:ascii="Times New Roman" w:hAnsi="Times New Roman" w:cs="Times New Roman"/>
          <w:sz w:val="20"/>
          <w:szCs w:val="20"/>
          <w:lang w:bidi="ar-IQ"/>
        </w:rPr>
        <w:t>m</w:t>
      </w:r>
      <w:r w:rsidRPr="00000C04">
        <w:rPr>
          <w:rFonts w:ascii="Times New Roman" w:hAnsi="Times New Roman" w:cs="Times New Roman"/>
          <w:sz w:val="20"/>
          <w:szCs w:val="20"/>
          <w:vertAlign w:val="subscript"/>
          <w:lang w:bidi="ar-IQ"/>
        </w:rPr>
        <w:t>trv</w:t>
      </w:r>
      <w:proofErr w:type="spellEnd"/>
      <w:r w:rsidRPr="00000C04">
        <w:rPr>
          <w:rFonts w:ascii="Times New Roman" w:hAnsi="Times New Roman" w:cs="Times New Roman"/>
          <w:sz w:val="20"/>
          <w:szCs w:val="20"/>
          <w:lang w:bidi="ar-IQ"/>
        </w:rPr>
        <w:t xml:space="preserve"> then divide </w:t>
      </w:r>
      <w:proofErr w:type="spellStart"/>
      <w:r w:rsidRPr="00000C04">
        <w:rPr>
          <w:rFonts w:ascii="Times New Roman" w:hAnsi="Times New Roman" w:cs="Times New Roman"/>
          <w:sz w:val="20"/>
          <w:szCs w:val="20"/>
          <w:lang w:bidi="ar-IQ"/>
        </w:rPr>
        <w:t>T</w:t>
      </w:r>
      <w:r w:rsidRPr="00000C04">
        <w:rPr>
          <w:rFonts w:ascii="Times New Roman" w:hAnsi="Times New Roman" w:cs="Times New Roman"/>
          <w:sz w:val="20"/>
          <w:szCs w:val="20"/>
          <w:vertAlign w:val="subscript"/>
          <w:lang w:bidi="ar-IQ"/>
        </w:rPr>
        <w:t>trv</w:t>
      </w:r>
      <w:proofErr w:type="spellEnd"/>
      <w:r w:rsidRPr="00000C04">
        <w:rPr>
          <w:rFonts w:ascii="Times New Roman" w:hAnsi="Times New Roman" w:cs="Times New Roman"/>
          <w:sz w:val="20"/>
          <w:szCs w:val="20"/>
          <w:lang w:bidi="ar-IQ"/>
        </w:rPr>
        <w:t xml:space="preserve"> into two disjoint, training </w:t>
      </w:r>
      <w:proofErr w:type="spellStart"/>
      <w:r w:rsidRPr="00000C04">
        <w:rPr>
          <w:rFonts w:ascii="Times New Roman" w:hAnsi="Times New Roman" w:cs="Times New Roman"/>
          <w:sz w:val="20"/>
          <w:szCs w:val="20"/>
          <w:lang w:bidi="ar-IQ"/>
        </w:rPr>
        <w:t>T</w:t>
      </w:r>
      <w:r w:rsidRPr="00000C04">
        <w:rPr>
          <w:rFonts w:ascii="Times New Roman" w:hAnsi="Times New Roman" w:cs="Times New Roman"/>
          <w:sz w:val="20"/>
          <w:szCs w:val="20"/>
          <w:vertAlign w:val="subscript"/>
          <w:lang w:bidi="ar-IQ"/>
        </w:rPr>
        <w:t>tr</w:t>
      </w:r>
      <w:proofErr w:type="spellEnd"/>
      <w:r w:rsidRPr="00000C04">
        <w:rPr>
          <w:rFonts w:ascii="Times New Roman" w:hAnsi="Times New Roman" w:cs="Times New Roman"/>
          <w:sz w:val="20"/>
          <w:szCs w:val="20"/>
          <w:lang w:bidi="ar-IQ"/>
        </w:rPr>
        <w:t xml:space="preserve"> and validation </w:t>
      </w:r>
      <w:proofErr w:type="spellStart"/>
      <w:r w:rsidRPr="00000C04">
        <w:rPr>
          <w:rFonts w:ascii="Times New Roman" w:hAnsi="Times New Roman" w:cs="Times New Roman"/>
          <w:sz w:val="20"/>
          <w:szCs w:val="20"/>
          <w:lang w:bidi="ar-IQ"/>
        </w:rPr>
        <w:t>T</w:t>
      </w:r>
      <w:r w:rsidRPr="00000C04">
        <w:rPr>
          <w:rFonts w:ascii="Times New Roman" w:hAnsi="Times New Roman" w:cs="Times New Roman"/>
          <w:sz w:val="20"/>
          <w:szCs w:val="20"/>
          <w:vertAlign w:val="subscript"/>
          <w:lang w:bidi="ar-IQ"/>
        </w:rPr>
        <w:t>v</w:t>
      </w:r>
      <w:proofErr w:type="spellEnd"/>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of</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sizes</w:t>
      </w:r>
      <w:r w:rsidR="00BB1620" w:rsidRPr="00000C04">
        <w:rPr>
          <w:rFonts w:ascii="Times New Roman" w:hAnsi="Times New Roman" w:cs="Times New Roman"/>
          <w:sz w:val="20"/>
          <w:szCs w:val="20"/>
          <w:lang w:bidi="ar-IQ"/>
        </w:rPr>
        <w:t xml:space="preserve"> </w:t>
      </w:r>
      <w:proofErr w:type="spellStart"/>
      <w:r w:rsidRPr="00000C04">
        <w:rPr>
          <w:rFonts w:ascii="Times New Roman" w:hAnsi="Times New Roman" w:cs="Times New Roman"/>
          <w:sz w:val="20"/>
          <w:szCs w:val="20"/>
          <w:lang w:bidi="ar-IQ"/>
        </w:rPr>
        <w:t>m</w:t>
      </w:r>
      <w:r w:rsidRPr="00000C04">
        <w:rPr>
          <w:rFonts w:ascii="Times New Roman" w:hAnsi="Times New Roman" w:cs="Times New Roman"/>
          <w:sz w:val="20"/>
          <w:szCs w:val="20"/>
          <w:vertAlign w:val="subscript"/>
          <w:lang w:bidi="ar-IQ"/>
        </w:rPr>
        <w:t>tr</w:t>
      </w:r>
      <w:proofErr w:type="spellEnd"/>
      <w:r w:rsidRPr="00000C04">
        <w:rPr>
          <w:rFonts w:ascii="Times New Roman" w:hAnsi="Times New Roman" w:cs="Times New Roman"/>
          <w:sz w:val="20"/>
          <w:szCs w:val="20"/>
          <w:lang w:bidi="ar-IQ"/>
        </w:rPr>
        <w:t xml:space="preserve"> and </w:t>
      </w:r>
      <w:proofErr w:type="spellStart"/>
      <w:r w:rsidRPr="00000C04">
        <w:rPr>
          <w:rFonts w:ascii="Times New Roman" w:hAnsi="Times New Roman" w:cs="Times New Roman"/>
          <w:sz w:val="20"/>
          <w:szCs w:val="20"/>
          <w:lang w:bidi="ar-IQ"/>
        </w:rPr>
        <w:t>m</w:t>
      </w:r>
      <w:r w:rsidRPr="00000C04">
        <w:rPr>
          <w:rFonts w:ascii="Times New Roman" w:hAnsi="Times New Roman" w:cs="Times New Roman"/>
          <w:sz w:val="20"/>
          <w:szCs w:val="20"/>
          <w:vertAlign w:val="subscript"/>
          <w:lang w:bidi="ar-IQ"/>
        </w:rPr>
        <w:t>v</w:t>
      </w:r>
      <w:proofErr w:type="spellEnd"/>
      <w:r w:rsidRPr="00000C04">
        <w:rPr>
          <w:rFonts w:ascii="Times New Roman" w:hAnsi="Times New Roman" w:cs="Times New Roman"/>
          <w:sz w:val="20"/>
          <w:szCs w:val="20"/>
          <w:lang w:bidi="ar-IQ"/>
        </w:rPr>
        <w:t xml:space="preserve"> successively. Figure 4 illustrates the proposed mechanism used for 5-folds cross</w:t>
      </w:r>
      <w:r w:rsidR="009F2B58" w:rsidRPr="00000C04">
        <w:rPr>
          <w:rFonts w:ascii="Times New Roman" w:hAnsi="Times New Roman" w:cs="Times New Roman"/>
          <w:sz w:val="20"/>
          <w:szCs w:val="20"/>
          <w:lang w:bidi="ar-IQ"/>
        </w:rPr>
        <w:t xml:space="preserve"> validation and validation set.</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eastAsia="zh-CN" w:bidi="ar-IQ"/>
        </w:rPr>
      </w:pPr>
      <w:r w:rsidRPr="00000C04">
        <w:rPr>
          <w:rFonts w:ascii="Times New Roman" w:hAnsi="Times New Roman" w:cs="Times New Roman"/>
          <w:sz w:val="20"/>
          <w:szCs w:val="20"/>
          <w:u w:val="single"/>
          <w:lang w:bidi="ar-IQ"/>
        </w:rPr>
        <w:t>Algorithm 1:</w:t>
      </w:r>
      <w:r w:rsidRPr="00000C04">
        <w:rPr>
          <w:rFonts w:ascii="Times New Roman" w:hAnsi="Times New Roman" w:cs="Times New Roman"/>
          <w:sz w:val="20"/>
          <w:szCs w:val="20"/>
          <w:lang w:bidi="ar-IQ"/>
        </w:rPr>
        <w:t xml:space="preserve"> K-Fold Cross Validation with Hold-Out Cross Validation</w:t>
      </w:r>
    </w:p>
    <w:p w:rsidR="00BA3FF1" w:rsidRPr="00000C04" w:rsidRDefault="00BA3FF1" w:rsidP="00BB1620">
      <w:pPr>
        <w:bidi w:val="0"/>
        <w:snapToGrid w:val="0"/>
        <w:spacing w:after="0" w:line="240" w:lineRule="auto"/>
        <w:ind w:firstLine="425"/>
        <w:contextualSpacing/>
        <w:jc w:val="both"/>
        <w:rPr>
          <w:rFonts w:ascii="Times New Roman" w:hAnsi="Times New Roman" w:cs="Times New Roman"/>
          <w:sz w:val="20"/>
          <w:szCs w:val="20"/>
          <w:lang w:eastAsia="zh-CN" w:bidi="ar-IQ"/>
        </w:rPr>
      </w:pPr>
    </w:p>
    <w:p w:rsidR="008125EF" w:rsidRPr="00000C04" w:rsidRDefault="00E3585F" w:rsidP="00BB1620">
      <w:pPr>
        <w:bidi w:val="0"/>
        <w:snapToGrid w:val="0"/>
        <w:spacing w:after="0" w:line="240" w:lineRule="auto"/>
        <w:ind w:firstLine="425"/>
        <w:contextualSpacing/>
        <w:jc w:val="both"/>
        <w:rPr>
          <w:rFonts w:ascii="Times New Roman" w:hAnsi="Times New Roman" w:cs="Times New Roman"/>
          <w:noProof/>
          <w:sz w:val="20"/>
          <w:szCs w:val="20"/>
        </w:rPr>
      </w:pPr>
      <w:r w:rsidRPr="00000C04">
        <w:rPr>
          <w:rFonts w:ascii="Times New Roman" w:hAnsi="Times New Roman" w:cs="Times New Roman"/>
          <w:noProof/>
          <w:sz w:val="20"/>
          <w:szCs w:val="20"/>
        </w:rPr>
      </w:r>
      <w:r w:rsidRPr="00000C04">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30" o:spid="_x0000_s1026" type="#_x0000_t202" style="width:217.35pt;height:275.75pt;visibility:visible;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4ukwIAALUFAAAOAAAAZHJzL2Uyb0RvYy54bWysVEtvGyEQvlfqf0Dc6/U7rZV15CZyVSlK&#10;oiZVzpiFGAUYCti77q/vwK4fSXNJ1csuzHzz+piZ84vGaLIVPiiwJR30+pQIy6FS9qmkPx+Wnz5T&#10;EiKzFdNgRUl3ItCL+ccP57WbiSGsQVfCE3Riw6x2JV3H6GZFEfhaGBZ64IRFpQRvWMSrfyoqz2r0&#10;bnQx7PenRQ2+ch64CAGlV62SzrN/KQWPt1IGEYkuKeYW89fn7yp9i/k5mz155taKd2mwf8jCMGUx&#10;6MHVFYuMbLz6y5VR3EMAGXscTAFSKi5yDVjNoP+qmvs1cyLXguQEd6Ap/D+3/GZ754mqSjpCeiwz&#10;+EYPoonkKzQERchP7cIMYfcOgbFBOb7zXh5QmMpupDfpjwUR1KOr3YHd5I2jcHg27Y8nI0o46kaT&#10;/nA0nCQ/xdHc+RC/CTAkHUrq8fkyq2x7HWIL3UNStABaVUuldb6klhGX2pMtw8fWMSeJzl+gtCV1&#10;SacYPjt+oUuuD/Yrzfhzl94JCv1pm8KJ3FxdWomilop8ijstEkbbH0IiuZmRN3JknAt7yDOjE0pi&#10;Re8x7PDHrN5j3NaBFjky2HgwNsqCb1l6SW31vKdWtnh8w5O60zE2q6ZrnRVUO+wcD+3sBceXCom+&#10;ZiHeMY/Dhs2CCyTe4kdqwNeB7kTJGvzvt+QJjzOAWkpqHN6Shl8b5gUl+rvF6fgyGI/TtOfLeHI2&#10;xIs/1axONXZjLgFbZoCryvF8TPio91LpwTzinlmkqKhilmPsksb98TK2KwX3FBeLRQbhfDsWr+29&#10;48l1ojc12EPzyLzrGjzibNzAfszZ7FWft9hkaWGxiSBVHoJEcMtqRzzuhjxG3R5Ly+f0nlHHbTv/&#10;AwAA//8DAFBLAwQUAAYACAAAACEABY/i7toAAAAGAQAADwAAAGRycy9kb3ducmV2LnhtbEzOMU/D&#10;MBAF4B2J/2AdEht1IA2EEKcCVFg6UarO1/hqW8R2ZLtp+PeYCcbTe3r3tavZDmyiEI13Am4XBTBy&#10;vZfGKQG7z7ebGlhM6CQO3pGAb4qw6i4vWmykP7sPmrZJsTziYoMCdEpjw3nsNVmMCz+Sy9nRB4sp&#10;n0FxGfCcx+3A74rinls0Ln/QONKrpv5re7IC1i/qUfU1Br2upTHTvD9u1LsQ11fz8xOwRHP6K8Mv&#10;P9Ohy6aDPzkZ2SDgIfcElJmfw2VZLYEdBFRVVQLvWv6f3/0AAAD//wMAUEsBAi0AFAAGAAgAAAAh&#10;ALaDOJL+AAAA4QEAABMAAAAAAAAAAAAAAAAAAAAAAFtDb250ZW50X1R5cGVzXS54bWxQSwECLQAU&#10;AAYACAAAACEAOP0h/9YAAACUAQAACwAAAAAAAAAAAAAAAAAvAQAAX3JlbHMvLnJlbHNQSwECLQAU&#10;AAYACAAAACEA5nK+LpMCAAC1BQAADgAAAAAAAAAAAAAAAAAuAgAAZHJzL2Uyb0RvYy54bWxQSwEC&#10;LQAUAAYACAAAACEABY/i7toAAAAGAQAADwAAAAAAAAAAAAAAAADtBAAAZHJzL2Rvd25yZXYueG1s&#10;UEsFBgAAAAAEAAQA8wAAAPQFAAAAAA==&#10;" fillcolor="white [3201]" strokeweight=".5pt">
            <v:textbox>
              <w:txbxContent>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b/>
                      <w:bCs/>
                      <w:i/>
                      <w:iCs/>
                      <w:sz w:val="18"/>
                      <w:szCs w:val="18"/>
                      <w:lang w:bidi="ar-IQ"/>
                    </w:rPr>
                    <w:t>Input:</w:t>
                  </w:r>
                  <w:r w:rsidRPr="00B23523">
                    <w:rPr>
                      <w:rFonts w:ascii="Times New Roman" w:hAnsi="Times New Roman" w:cs="Times New Roman"/>
                      <w:sz w:val="18"/>
                      <w:szCs w:val="18"/>
                      <w:lang w:bidi="ar-IQ"/>
                    </w:rPr>
                    <w:t xml:space="preserve"> dataset T, dataset size m, number of folds k.</w:t>
                  </w:r>
                </w:p>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b/>
                      <w:bCs/>
                      <w:i/>
                      <w:iCs/>
                      <w:sz w:val="18"/>
                      <w:szCs w:val="18"/>
                      <w:lang w:bidi="ar-IQ"/>
                    </w:rPr>
                    <w:t>Output:</w:t>
                  </w:r>
                  <w:r w:rsidRPr="00B23523">
                    <w:rPr>
                      <w:rFonts w:ascii="Times New Roman" w:hAnsi="Times New Roman" w:cs="Times New Roman"/>
                      <w:sz w:val="18"/>
                      <w:szCs w:val="18"/>
                      <w:lang w:bidi="ar-IQ"/>
                    </w:rPr>
                    <w:t xml:space="preserve"> performance function error.</w:t>
                  </w:r>
                </w:p>
                <w:p w:rsidR="00A3480B" w:rsidRPr="00B23523" w:rsidRDefault="00A3480B" w:rsidP="008125EF">
                  <w:pPr>
                    <w:bidi w:val="0"/>
                    <w:spacing w:line="240" w:lineRule="auto"/>
                    <w:contextualSpacing/>
                    <w:jc w:val="both"/>
                    <w:rPr>
                      <w:rFonts w:ascii="Times New Roman" w:hAnsi="Times New Roman" w:cs="Times New Roman"/>
                      <w:b/>
                      <w:bCs/>
                      <w:i/>
                      <w:iCs/>
                      <w:sz w:val="18"/>
                      <w:szCs w:val="18"/>
                      <w:lang w:bidi="ar-IQ"/>
                    </w:rPr>
                  </w:pPr>
                  <w:r w:rsidRPr="00B23523">
                    <w:rPr>
                      <w:rFonts w:ascii="Times New Roman" w:hAnsi="Times New Roman" w:cs="Times New Roman"/>
                      <w:b/>
                      <w:bCs/>
                      <w:i/>
                      <w:iCs/>
                      <w:sz w:val="18"/>
                      <w:szCs w:val="18"/>
                      <w:lang w:bidi="ar-IQ"/>
                    </w:rPr>
                    <w:t>Begin</w:t>
                  </w:r>
                </w:p>
                <w:p w:rsidR="00A3480B" w:rsidRPr="00B23523" w:rsidRDefault="00A3480B" w:rsidP="00F47EB1">
                  <w:pPr>
                    <w:bidi w:val="0"/>
                    <w:spacing w:line="240" w:lineRule="auto"/>
                    <w:ind w:left="567" w:hanging="567"/>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Step 1: Divide T into k disjoint subsets T</w:t>
                  </w:r>
                  <w:r>
                    <w:rPr>
                      <w:rFonts w:ascii="Times New Roman" w:hAnsi="Times New Roman" w:cs="Times New Roman"/>
                      <w:sz w:val="18"/>
                      <w:szCs w:val="18"/>
                      <w:vertAlign w:val="subscript"/>
                      <w:lang w:bidi="ar-IQ"/>
                    </w:rPr>
                    <w:t>1</w:t>
                  </w:r>
                  <w:r w:rsidRPr="00B23523">
                    <w:rPr>
                      <w:rFonts w:ascii="Times New Roman" w:hAnsi="Times New Roman" w:cs="Times New Roman"/>
                      <w:sz w:val="18"/>
                      <w:szCs w:val="18"/>
                      <w:lang w:bidi="ar-IQ"/>
                    </w:rPr>
                    <w:t>… T</w:t>
                  </w:r>
                  <w:r>
                    <w:rPr>
                      <w:rFonts w:ascii="Times New Roman" w:hAnsi="Times New Roman" w:cs="Times New Roman"/>
                      <w:sz w:val="18"/>
                      <w:szCs w:val="18"/>
                      <w:vertAlign w:val="subscript"/>
                      <w:lang w:bidi="ar-IQ"/>
                    </w:rPr>
                    <w:t>K</w:t>
                  </w:r>
                  <w:r w:rsidRPr="00B23523">
                    <w:rPr>
                      <w:rFonts w:ascii="Times New Roman" w:hAnsi="Times New Roman" w:cs="Times New Roman"/>
                      <w:sz w:val="18"/>
                      <w:szCs w:val="18"/>
                      <w:lang w:bidi="ar-IQ"/>
                    </w:rPr>
                    <w:t xml:space="preserve"> of the same size.</w:t>
                  </w:r>
                </w:p>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Step 2: For </w:t>
                  </w:r>
                  <w:proofErr w:type="spellStart"/>
                  <w:r w:rsidRPr="00B23523">
                    <w:rPr>
                      <w:rFonts w:ascii="Times New Roman" w:hAnsi="Times New Roman" w:cs="Times New Roman"/>
                      <w:sz w:val="18"/>
                      <w:szCs w:val="18"/>
                      <w:lang w:bidi="ar-IQ"/>
                    </w:rPr>
                    <w:t>i</w:t>
                  </w:r>
                  <w:proofErr w:type="spellEnd"/>
                  <w:r w:rsidRPr="00B23523">
                    <w:rPr>
                      <w:rFonts w:ascii="Times New Roman" w:hAnsi="Times New Roman" w:cs="Times New Roman"/>
                      <w:sz w:val="18"/>
                      <w:szCs w:val="18"/>
                      <w:lang w:bidi="ar-IQ"/>
                    </w:rPr>
                    <w:t xml:space="preserve"> = 1 to  k</w:t>
                  </w:r>
                  <w:r w:rsidRPr="00B23523">
                    <w:rPr>
                      <w:rFonts w:ascii="Times New Roman" w:hAnsi="Times New Roman" w:cs="Times New Roman"/>
                      <w:sz w:val="18"/>
                      <w:szCs w:val="18"/>
                      <w:lang w:bidi="ar-IQ"/>
                    </w:rPr>
                    <w:tab/>
                  </w:r>
                  <w:r w:rsidRPr="00B23523">
                    <w:rPr>
                      <w:rFonts w:ascii="Times New Roman" w:hAnsi="Times New Roman" w:cs="Times New Roman"/>
                      <w:sz w:val="18"/>
                      <w:szCs w:val="18"/>
                      <w:lang w:bidi="ar-IQ"/>
                    </w:rPr>
                    <w:tab/>
                    <w:t>// k=5</w:t>
                  </w:r>
                </w:p>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       2.1: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t</w:t>
                  </w:r>
                  <w:proofErr w:type="spellEnd"/>
                  <w:r w:rsidRPr="00B23523">
                    <w:rPr>
                      <w:rFonts w:ascii="Times New Roman" w:hAnsi="Times New Roman" w:cs="Times New Roman"/>
                      <w:sz w:val="18"/>
                      <w:szCs w:val="18"/>
                      <w:lang w:bidi="ar-IQ"/>
                    </w:rPr>
                    <w:t xml:space="preserve"> ←T</w:t>
                  </w:r>
                  <w:r>
                    <w:rPr>
                      <w:rFonts w:ascii="Times New Roman" w:hAnsi="Times New Roman" w:cs="Times New Roman"/>
                      <w:sz w:val="18"/>
                      <w:szCs w:val="18"/>
                      <w:vertAlign w:val="subscript"/>
                      <w:lang w:bidi="ar-IQ"/>
                    </w:rPr>
                    <w:t>i</w:t>
                  </w:r>
                  <w:r w:rsidRPr="00B23523">
                    <w:rPr>
                      <w:rFonts w:ascii="Times New Roman" w:hAnsi="Times New Roman" w:cs="Times New Roman"/>
                      <w:sz w:val="18"/>
                      <w:szCs w:val="18"/>
                      <w:lang w:bidi="ar-IQ"/>
                    </w:rPr>
                    <w:t xml:space="preserve"> ,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trv</w:t>
                  </w:r>
                  <w:proofErr w:type="spellEnd"/>
                  <w:r w:rsidRPr="00B23523">
                    <w:rPr>
                      <w:rFonts w:ascii="Times New Roman" w:hAnsi="Times New Roman" w:cs="Times New Roman"/>
                      <w:sz w:val="18"/>
                      <w:szCs w:val="18"/>
                      <w:lang w:bidi="ar-IQ"/>
                    </w:rPr>
                    <w:t>← T-T</w:t>
                  </w:r>
                  <w:r>
                    <w:rPr>
                      <w:rFonts w:ascii="Times New Roman" w:hAnsi="Times New Roman" w:cs="Times New Roman"/>
                      <w:sz w:val="18"/>
                      <w:szCs w:val="18"/>
                      <w:vertAlign w:val="subscript"/>
                      <w:lang w:bidi="ar-IQ"/>
                    </w:rPr>
                    <w:t>i</w:t>
                  </w:r>
                  <w:r w:rsidRPr="00B23523">
                    <w:rPr>
                      <w:rFonts w:ascii="Times New Roman" w:hAnsi="Times New Roman" w:cs="Times New Roman"/>
                      <w:sz w:val="18"/>
                      <w:szCs w:val="18"/>
                      <w:lang w:bidi="ar-IQ"/>
                    </w:rPr>
                    <w:t xml:space="preserve">     //T</w:t>
                  </w:r>
                  <w:r>
                    <w:rPr>
                      <w:rFonts w:ascii="Times New Roman" w:hAnsi="Times New Roman" w:cs="Times New Roman"/>
                      <w:sz w:val="18"/>
                      <w:szCs w:val="18"/>
                      <w:vertAlign w:val="subscript"/>
                      <w:lang w:bidi="ar-IQ"/>
                    </w:rPr>
                    <w:t>i</w:t>
                  </w:r>
                  <w:r w:rsidRPr="00B23523">
                    <w:rPr>
                      <w:rFonts w:ascii="Times New Roman" w:hAnsi="Times New Roman" w:cs="Times New Roman"/>
                      <w:sz w:val="18"/>
                      <w:szCs w:val="18"/>
                      <w:lang w:bidi="ar-IQ"/>
                    </w:rPr>
                    <w:t xml:space="preserve"> is </w:t>
                  </w:r>
                  <w:r>
                    <w:rPr>
                      <w:rFonts w:ascii="Times New Roman" w:hAnsi="Times New Roman" w:cs="Times New Roman"/>
                      <w:sz w:val="18"/>
                      <w:szCs w:val="18"/>
                      <w:lang w:bidi="ar-IQ"/>
                    </w:rPr>
                    <w:t>1 from 5 folds</w:t>
                  </w:r>
                </w:p>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                M</w:t>
                  </w:r>
                  <w:r>
                    <w:rPr>
                      <w:rFonts w:ascii="Times New Roman" w:hAnsi="Times New Roman" w:cs="Times New Roman"/>
                      <w:sz w:val="18"/>
                      <w:szCs w:val="18"/>
                      <w:vertAlign w:val="subscript"/>
                      <w:lang w:bidi="ar-IQ"/>
                    </w:rPr>
                    <w:t>t</w:t>
                  </w:r>
                  <w:r w:rsidRPr="00B23523">
                    <w:rPr>
                      <w:rFonts w:ascii="Times New Roman" w:hAnsi="Times New Roman" w:cs="Times New Roman"/>
                      <w:sz w:val="18"/>
                      <w:szCs w:val="18"/>
                      <w:lang w:bidi="ar-IQ"/>
                    </w:rPr>
                    <w:t xml:space="preserve"> = dataset / k :</w:t>
                  </w:r>
                </w:p>
                <w:p w:rsidR="00A3480B" w:rsidRPr="00614171" w:rsidRDefault="00A3480B" w:rsidP="008125EF">
                  <w:pPr>
                    <w:bidi w:val="0"/>
                    <w:spacing w:line="240" w:lineRule="auto"/>
                    <w:contextualSpacing/>
                    <w:jc w:val="both"/>
                    <w:rPr>
                      <w:rFonts w:ascii="Times New Roman" w:hAnsi="Times New Roman" w:cs="Times New Roman"/>
                      <w:sz w:val="18"/>
                      <w:szCs w:val="18"/>
                      <w:vertAlign w:val="subscript"/>
                      <w:lang w:bidi="ar-IQ"/>
                    </w:rPr>
                  </w:pPr>
                  <w:r>
                    <w:rPr>
                      <w:rFonts w:ascii="Times New Roman" w:hAnsi="Times New Roman" w:cs="Times New Roman"/>
                      <w:sz w:val="18"/>
                      <w:szCs w:val="18"/>
                      <w:lang w:bidi="ar-IQ"/>
                    </w:rPr>
                    <w:tab/>
                  </w:r>
                  <w:proofErr w:type="spellStart"/>
                  <w:r w:rsidRPr="00B23523">
                    <w:rPr>
                      <w:rFonts w:ascii="Times New Roman" w:hAnsi="Times New Roman" w:cs="Times New Roman"/>
                      <w:sz w:val="18"/>
                      <w:szCs w:val="18"/>
                      <w:lang w:bidi="ar-IQ"/>
                    </w:rPr>
                    <w:t>M</w:t>
                  </w:r>
                  <w:r>
                    <w:rPr>
                      <w:rFonts w:ascii="Times New Roman" w:hAnsi="Times New Roman" w:cs="Times New Roman"/>
                      <w:sz w:val="18"/>
                      <w:szCs w:val="18"/>
                      <w:vertAlign w:val="subscript"/>
                      <w:lang w:bidi="ar-IQ"/>
                    </w:rPr>
                    <w:t>trv</w:t>
                  </w:r>
                  <w:proofErr w:type="spellEnd"/>
                  <w:r w:rsidRPr="00B23523">
                    <w:rPr>
                      <w:rFonts w:ascii="Times New Roman" w:hAnsi="Times New Roman" w:cs="Times New Roman"/>
                      <w:sz w:val="18"/>
                      <w:szCs w:val="18"/>
                      <w:lang w:bidi="ar-IQ"/>
                    </w:rPr>
                    <w:t xml:space="preserve"> = m </w:t>
                  </w:r>
                  <w:r>
                    <w:rPr>
                      <w:rFonts w:ascii="Times New Roman" w:hAnsi="Times New Roman" w:cs="Times New Roman"/>
                      <w:sz w:val="18"/>
                      <w:szCs w:val="18"/>
                      <w:lang w:bidi="ar-IQ"/>
                    </w:rPr>
                    <w:t>–</w:t>
                  </w:r>
                  <w:r w:rsidRPr="00B23523">
                    <w:rPr>
                      <w:rFonts w:ascii="Times New Roman" w:hAnsi="Times New Roman" w:cs="Times New Roman"/>
                      <w:sz w:val="18"/>
                      <w:szCs w:val="18"/>
                      <w:lang w:bidi="ar-IQ"/>
                    </w:rPr>
                    <w:t xml:space="preserve"> </w:t>
                  </w:r>
                  <w:proofErr w:type="spellStart"/>
                  <w:r w:rsidRPr="00B23523">
                    <w:rPr>
                      <w:rFonts w:ascii="Times New Roman" w:hAnsi="Times New Roman" w:cs="Times New Roman"/>
                      <w:sz w:val="18"/>
                      <w:szCs w:val="18"/>
                      <w:lang w:bidi="ar-IQ"/>
                    </w:rPr>
                    <w:t>m</w:t>
                  </w:r>
                  <w:r>
                    <w:rPr>
                      <w:rFonts w:ascii="Times New Roman" w:hAnsi="Times New Roman" w:cs="Times New Roman"/>
                      <w:sz w:val="18"/>
                      <w:szCs w:val="18"/>
                      <w:vertAlign w:val="subscript"/>
                      <w:lang w:bidi="ar-IQ"/>
                    </w:rPr>
                    <w:t>t</w:t>
                  </w:r>
                  <w:proofErr w:type="spellEnd"/>
                </w:p>
                <w:p w:rsidR="00A3480B" w:rsidRPr="00B23523" w:rsidRDefault="00A3480B" w:rsidP="00F47EB1">
                  <w:pPr>
                    <w:bidi w:val="0"/>
                    <w:spacing w:line="240" w:lineRule="auto"/>
                    <w:ind w:left="851" w:hanging="851"/>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          2.2: Divide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trv</w:t>
                  </w:r>
                  <w:proofErr w:type="spellEnd"/>
                  <w:r w:rsidRPr="00B23523">
                    <w:rPr>
                      <w:rFonts w:ascii="Times New Roman" w:hAnsi="Times New Roman" w:cs="Times New Roman"/>
                      <w:sz w:val="18"/>
                      <w:szCs w:val="18"/>
                      <w:lang w:bidi="ar-IQ"/>
                    </w:rPr>
                    <w:t xml:space="preserve"> into two disjoint subsets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tr</w:t>
                  </w:r>
                  <w:proofErr w:type="spellEnd"/>
                  <w:r w:rsidRPr="00B23523">
                    <w:rPr>
                      <w:rFonts w:ascii="Times New Roman" w:hAnsi="Times New Roman" w:cs="Times New Roman"/>
                      <w:sz w:val="18"/>
                      <w:szCs w:val="18"/>
                      <w:lang w:bidi="ar-IQ"/>
                    </w:rPr>
                    <w:t xml:space="preserve"> (</w:t>
                  </w:r>
                  <w:r>
                    <w:rPr>
                      <w:rFonts w:ascii="Times New Roman" w:hAnsi="Times New Roman" w:cs="Times New Roman"/>
                      <w:sz w:val="18"/>
                      <w:szCs w:val="18"/>
                      <w:lang w:bidi="ar-IQ"/>
                    </w:rPr>
                    <w:t>80</w:t>
                  </w:r>
                  <w:r w:rsidRPr="00B23523">
                    <w:rPr>
                      <w:rFonts w:ascii="Times New Roman" w:hAnsi="Times New Roman" w:cs="Times New Roman"/>
                      <w:sz w:val="18"/>
                      <w:szCs w:val="18"/>
                      <w:lang w:bidi="ar-IQ"/>
                    </w:rPr>
                    <w:t xml:space="preserve">%) and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v</w:t>
                  </w:r>
                  <w:proofErr w:type="spellEnd"/>
                  <w:r>
                    <w:rPr>
                      <w:rFonts w:ascii="Times New Roman" w:hAnsi="Times New Roman" w:cs="Times New Roman"/>
                      <w:sz w:val="18"/>
                      <w:szCs w:val="18"/>
                      <w:lang w:bidi="ar-IQ"/>
                    </w:rPr>
                    <w:t xml:space="preserve"> (20</w:t>
                  </w:r>
                  <w:r w:rsidRPr="00B23523">
                    <w:rPr>
                      <w:rFonts w:ascii="Times New Roman" w:hAnsi="Times New Roman" w:cs="Times New Roman"/>
                      <w:sz w:val="18"/>
                      <w:szCs w:val="18"/>
                      <w:lang w:bidi="ar-IQ"/>
                    </w:rPr>
                    <w:t>%).</w:t>
                  </w:r>
                </w:p>
                <w:p w:rsidR="00A3480B" w:rsidRPr="00614171" w:rsidRDefault="00A3480B" w:rsidP="008125EF">
                  <w:pPr>
                    <w:bidi w:val="0"/>
                    <w:spacing w:line="240" w:lineRule="auto"/>
                    <w:contextualSpacing/>
                    <w:jc w:val="both"/>
                    <w:rPr>
                      <w:rFonts w:ascii="Times New Roman" w:hAnsi="Times New Roman" w:cs="Times New Roman"/>
                      <w:sz w:val="18"/>
                      <w:szCs w:val="18"/>
                      <w:vertAlign w:val="subscript"/>
                      <w:lang w:bidi="ar-IQ"/>
                    </w:rPr>
                  </w:pPr>
                  <w:r w:rsidRPr="00B23523">
                    <w:rPr>
                      <w:rFonts w:ascii="Times New Roman" w:hAnsi="Times New Roman" w:cs="Times New Roman"/>
                      <w:sz w:val="18"/>
                      <w:szCs w:val="18"/>
                      <w:lang w:bidi="ar-IQ"/>
                    </w:rPr>
                    <w:t xml:space="preserve">      2.3: For j=1 to </w:t>
                  </w:r>
                  <w:proofErr w:type="spellStart"/>
                  <w:r w:rsidRPr="00B23523">
                    <w:rPr>
                      <w:rFonts w:ascii="Times New Roman" w:hAnsi="Times New Roman" w:cs="Times New Roman"/>
                      <w:sz w:val="18"/>
                      <w:szCs w:val="18"/>
                      <w:lang w:bidi="ar-IQ"/>
                    </w:rPr>
                    <w:t>m</w:t>
                  </w:r>
                  <w:r>
                    <w:rPr>
                      <w:rFonts w:ascii="Times New Roman" w:hAnsi="Times New Roman" w:cs="Times New Roman"/>
                      <w:sz w:val="18"/>
                      <w:szCs w:val="18"/>
                      <w:vertAlign w:val="subscript"/>
                      <w:lang w:bidi="ar-IQ"/>
                    </w:rPr>
                    <w:t>trv</w:t>
                  </w:r>
                  <w:proofErr w:type="spellEnd"/>
                </w:p>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           2.3.1</w:t>
                  </w:r>
                  <w:r w:rsidR="00BB1620" w:rsidRPr="00B23523">
                    <w:rPr>
                      <w:rFonts w:ascii="Times New Roman" w:hAnsi="Times New Roman" w:cs="Times New Roman"/>
                      <w:sz w:val="18"/>
                      <w:szCs w:val="18"/>
                      <w:lang w:bidi="ar-IQ"/>
                    </w:rPr>
                    <w:t>:</w:t>
                  </w:r>
                  <w:r w:rsidR="00BB1620">
                    <w:rPr>
                      <w:rFonts w:ascii="Times New Roman" w:hAnsi="Times New Roman" w:cs="Times New Roman"/>
                      <w:sz w:val="18"/>
                      <w:szCs w:val="18"/>
                      <w:lang w:bidi="ar-IQ"/>
                    </w:rPr>
                    <w:t xml:space="preserve"> </w:t>
                  </w:r>
                  <w:r w:rsidR="00BB1620" w:rsidRPr="00B23523">
                    <w:rPr>
                      <w:rFonts w:ascii="Times New Roman" w:hAnsi="Times New Roman" w:cs="Times New Roman"/>
                      <w:sz w:val="18"/>
                      <w:szCs w:val="18"/>
                      <w:lang w:bidi="ar-IQ"/>
                    </w:rPr>
                    <w:t>T</w:t>
                  </w:r>
                  <w:r w:rsidRPr="00B23523">
                    <w:rPr>
                      <w:rFonts w:ascii="Times New Roman" w:hAnsi="Times New Roman" w:cs="Times New Roman"/>
                      <w:sz w:val="18"/>
                      <w:szCs w:val="18"/>
                      <w:lang w:bidi="ar-IQ"/>
                    </w:rPr>
                    <w:t xml:space="preserve">rain the model </w:t>
                  </w:r>
                  <w:proofErr w:type="spellStart"/>
                  <w:r w:rsidRPr="00B23523">
                    <w:rPr>
                      <w:rFonts w:ascii="Times New Roman" w:hAnsi="Times New Roman" w:cs="Times New Roman"/>
                      <w:sz w:val="18"/>
                      <w:szCs w:val="18"/>
                      <w:lang w:bidi="ar-IQ"/>
                    </w:rPr>
                    <w:t>L</w:t>
                  </w:r>
                  <w:r>
                    <w:rPr>
                      <w:rFonts w:ascii="Times New Roman" w:hAnsi="Times New Roman" w:cs="Times New Roman"/>
                      <w:sz w:val="18"/>
                      <w:szCs w:val="18"/>
                      <w:vertAlign w:val="subscript"/>
                      <w:lang w:bidi="ar-IQ"/>
                    </w:rPr>
                    <w:t>j</w:t>
                  </w:r>
                  <w:proofErr w:type="spellEnd"/>
                  <w:r w:rsidRPr="00B23523">
                    <w:rPr>
                      <w:rFonts w:ascii="Times New Roman" w:hAnsi="Times New Roman" w:cs="Times New Roman"/>
                      <w:sz w:val="18"/>
                      <w:szCs w:val="18"/>
                      <w:lang w:bidi="ar-IQ"/>
                    </w:rPr>
                    <w:t xml:space="preserve"> on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tr</w:t>
                  </w:r>
                  <w:proofErr w:type="spellEnd"/>
                  <w:r w:rsidRPr="00B23523">
                    <w:rPr>
                      <w:rFonts w:ascii="Times New Roman" w:hAnsi="Times New Roman" w:cs="Times New Roman"/>
                      <w:sz w:val="18"/>
                      <w:szCs w:val="18"/>
                      <w:lang w:bidi="ar-IQ"/>
                    </w:rPr>
                    <w:t xml:space="preserve"> </w:t>
                  </w:r>
                </w:p>
                <w:p w:rsidR="00A3480B" w:rsidRPr="00B23523" w:rsidRDefault="00A3480B" w:rsidP="00F47EB1">
                  <w:pPr>
                    <w:bidi w:val="0"/>
                    <w:spacing w:line="240" w:lineRule="auto"/>
                    <w:ind w:left="1276" w:hanging="1276"/>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                  2.3.2: stop training when error based on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v</w:t>
                  </w:r>
                  <w:proofErr w:type="spellEnd"/>
                  <w:r w:rsidRPr="00B23523">
                    <w:rPr>
                      <w:rFonts w:ascii="Times New Roman" w:hAnsi="Times New Roman" w:cs="Times New Roman"/>
                      <w:sz w:val="18"/>
                      <w:szCs w:val="18"/>
                      <w:lang w:bidi="ar-IQ"/>
                    </w:rPr>
                    <w:t xml:space="preserve">  is satisfied</w:t>
                  </w:r>
                </w:p>
                <w:p w:rsidR="00A3480B" w:rsidRPr="00B23523" w:rsidRDefault="00E3585F" w:rsidP="008125EF">
                  <w:pPr>
                    <w:bidi w:val="0"/>
                    <w:spacing w:line="240" w:lineRule="auto"/>
                    <w:contextualSpacing/>
                    <w:jc w:val="both"/>
                    <w:rPr>
                      <w:rFonts w:ascii="Times New Roman" w:hAnsi="Times New Roman" w:cs="Times New Roman"/>
                      <w:sz w:val="18"/>
                      <w:szCs w:val="18"/>
                      <w:lang w:bidi="ar-IQ"/>
                    </w:rPr>
                  </w:pPr>
                  <m:oMathPara>
                    <m:oMath>
                      <m:sSubSup>
                        <m:sSubSupPr>
                          <m:ctrlPr>
                            <w:rPr>
                              <w:rFonts w:ascii="Cambria Math" w:hAnsi="Cambria Math" w:cs="Times New Roman"/>
                              <w:sz w:val="18"/>
                              <w:szCs w:val="18"/>
                              <w:lang w:bidi="ar-IQ"/>
                            </w:rPr>
                          </m:ctrlPr>
                        </m:sSubSupPr>
                        <m:e>
                          <m:r>
                            <m:rPr>
                              <m:sty m:val="p"/>
                            </m:rPr>
                            <w:rPr>
                              <w:rFonts w:ascii="Cambria Math" w:hAnsi="Cambria Math" w:cs="Times New Roman"/>
                              <w:sz w:val="18"/>
                              <w:szCs w:val="18"/>
                              <w:lang w:bidi="ar-IQ"/>
                            </w:rPr>
                            <m:t xml:space="preserve"> E</m:t>
                          </m:r>
                        </m:e>
                        <m:sub>
                          <m:r>
                            <m:rPr>
                              <m:sty m:val="p"/>
                            </m:rPr>
                            <w:rPr>
                              <w:rFonts w:ascii="Cambria Math" w:hAnsi="Cambria Math" w:cs="Times New Roman"/>
                              <w:sz w:val="18"/>
                              <w:szCs w:val="18"/>
                              <w:lang w:bidi="ar-IQ"/>
                            </w:rPr>
                            <m:t>v</m:t>
                          </m:r>
                        </m:sub>
                        <m:sup>
                          <m:r>
                            <m:rPr>
                              <m:sty m:val="p"/>
                            </m:rPr>
                            <w:rPr>
                              <w:rFonts w:ascii="Cambria Math" w:hAnsi="Cambria Math" w:cs="Times New Roman"/>
                              <w:sz w:val="18"/>
                              <w:szCs w:val="18"/>
                              <w:lang w:bidi="ar-IQ"/>
                            </w:rPr>
                            <m:t>j</m:t>
                          </m:r>
                        </m:sup>
                      </m:sSubSup>
                      <m:r>
                        <m:rPr>
                          <m:sty m:val="p"/>
                        </m:rPr>
                        <w:rPr>
                          <w:rFonts w:ascii="Cambria Math" w:hAnsi="Cambria Math" w:cs="Times New Roman"/>
                          <w:sz w:val="18"/>
                          <w:szCs w:val="18"/>
                          <w:lang w:bidi="ar-IQ"/>
                        </w:rPr>
                        <m:t>(i)=error(</m:t>
                      </m:r>
                      <m:sSub>
                        <m:sSubPr>
                          <m:ctrlPr>
                            <w:rPr>
                              <w:rFonts w:ascii="Cambria Math" w:hAnsi="Cambria Math" w:cs="Times New Roman"/>
                              <w:sz w:val="18"/>
                              <w:szCs w:val="18"/>
                              <w:lang w:bidi="ar-IQ"/>
                            </w:rPr>
                          </m:ctrlPr>
                        </m:sSubPr>
                        <m:e>
                          <m:r>
                            <m:rPr>
                              <m:sty m:val="p"/>
                            </m:rPr>
                            <w:rPr>
                              <w:rFonts w:ascii="Cambria Math" w:hAnsi="Cambria Math" w:cs="Times New Roman"/>
                              <w:sz w:val="18"/>
                              <w:szCs w:val="18"/>
                              <w:lang w:bidi="ar-IQ"/>
                            </w:rPr>
                            <m:t>L</m:t>
                          </m:r>
                        </m:e>
                        <m:sub>
                          <m:r>
                            <m:rPr>
                              <m:sty m:val="p"/>
                            </m:rPr>
                            <w:rPr>
                              <w:rFonts w:ascii="Cambria Math" w:hAnsi="Cambria Math" w:cs="Times New Roman"/>
                              <w:sz w:val="18"/>
                              <w:szCs w:val="18"/>
                              <w:lang w:bidi="ar-IQ"/>
                            </w:rPr>
                            <m:t>j</m:t>
                          </m:r>
                        </m:sub>
                      </m:sSub>
                      <m:d>
                        <m:dPr>
                          <m:ctrlPr>
                            <w:rPr>
                              <w:rFonts w:ascii="Cambria Math" w:hAnsi="Cambria Math" w:cs="Times New Roman"/>
                              <w:sz w:val="18"/>
                              <w:szCs w:val="18"/>
                              <w:lang w:bidi="ar-IQ"/>
                            </w:rPr>
                          </m:ctrlPr>
                        </m:dPr>
                        <m:e>
                          <m:sSub>
                            <m:sSubPr>
                              <m:ctrlPr>
                                <w:rPr>
                                  <w:rFonts w:ascii="Cambria Math" w:hAnsi="Cambria Math" w:cs="Times New Roman"/>
                                  <w:sz w:val="18"/>
                                  <w:szCs w:val="18"/>
                                  <w:lang w:bidi="ar-IQ"/>
                                </w:rPr>
                              </m:ctrlPr>
                            </m:sSubPr>
                            <m:e>
                              <m:r>
                                <m:rPr>
                                  <m:sty m:val="p"/>
                                </m:rPr>
                                <w:rPr>
                                  <w:rFonts w:ascii="Cambria Math" w:hAnsi="Cambria Math" w:cs="Times New Roman"/>
                                  <w:sz w:val="18"/>
                                  <w:szCs w:val="18"/>
                                  <w:lang w:bidi="ar-IQ"/>
                                </w:rPr>
                                <m:t>T</m:t>
                              </m:r>
                            </m:e>
                            <m:sub>
                              <m:r>
                                <m:rPr>
                                  <m:sty m:val="p"/>
                                </m:rPr>
                                <w:rPr>
                                  <w:rFonts w:ascii="Cambria Math" w:hAnsi="Cambria Math" w:cs="Times New Roman"/>
                                  <w:sz w:val="18"/>
                                  <w:szCs w:val="18"/>
                                  <w:lang w:bidi="ar-IQ"/>
                                </w:rPr>
                                <m:t>v</m:t>
                              </m:r>
                            </m:sub>
                          </m:sSub>
                        </m:e>
                      </m:d>
                      <m:r>
                        <m:rPr>
                          <m:sty m:val="p"/>
                        </m:rPr>
                        <w:rPr>
                          <w:rFonts w:ascii="Cambria Math" w:hAnsi="Cambria Math" w:cs="Times New Roman"/>
                          <w:sz w:val="18"/>
                          <w:szCs w:val="18"/>
                          <w:lang w:bidi="ar-IQ"/>
                        </w:rPr>
                        <m:t>)</m:t>
                      </m:r>
                    </m:oMath>
                  </m:oMathPara>
                </w:p>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     2.4: For j=1 to </w:t>
                  </w:r>
                  <w:proofErr w:type="spellStart"/>
                  <w:r w:rsidRPr="00B23523">
                    <w:rPr>
                      <w:rFonts w:ascii="Times New Roman" w:hAnsi="Times New Roman" w:cs="Times New Roman"/>
                      <w:sz w:val="18"/>
                      <w:szCs w:val="18"/>
                      <w:lang w:bidi="ar-IQ"/>
                    </w:rPr>
                    <w:t>m</w:t>
                  </w:r>
                  <w:r>
                    <w:rPr>
                      <w:rFonts w:ascii="Times New Roman" w:hAnsi="Times New Roman" w:cs="Times New Roman"/>
                      <w:sz w:val="18"/>
                      <w:szCs w:val="18"/>
                      <w:vertAlign w:val="subscript"/>
                      <w:lang w:bidi="ar-IQ"/>
                    </w:rPr>
                    <w:t>t</w:t>
                  </w:r>
                  <w:proofErr w:type="spellEnd"/>
                  <w:r w:rsidRPr="00B23523">
                    <w:rPr>
                      <w:rFonts w:ascii="Times New Roman" w:hAnsi="Times New Roman" w:cs="Times New Roman"/>
                      <w:sz w:val="18"/>
                      <w:szCs w:val="18"/>
                      <w:lang w:bidi="ar-IQ"/>
                    </w:rPr>
                    <w:t xml:space="preserve"> </w:t>
                  </w:r>
                </w:p>
                <w:p w:rsidR="00A3480B" w:rsidRPr="00B23523" w:rsidRDefault="00A3480B" w:rsidP="00F47EB1">
                  <w:pPr>
                    <w:bidi w:val="0"/>
                    <w:spacing w:line="240" w:lineRule="auto"/>
                    <w:ind w:left="993" w:hanging="993"/>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            2.4.1: evaluate the performance of the </w:t>
                  </w:r>
                  <w:proofErr w:type="spellStart"/>
                  <w:r w:rsidRPr="00B23523">
                    <w:rPr>
                      <w:rFonts w:ascii="Times New Roman" w:hAnsi="Times New Roman" w:cs="Times New Roman"/>
                      <w:sz w:val="18"/>
                      <w:szCs w:val="18"/>
                      <w:lang w:bidi="ar-IQ"/>
                    </w:rPr>
                    <w:t>K</w:t>
                  </w:r>
                  <w:r>
                    <w:rPr>
                      <w:rFonts w:ascii="Times New Roman" w:hAnsi="Times New Roman" w:cs="Times New Roman"/>
                      <w:sz w:val="18"/>
                      <w:szCs w:val="18"/>
                      <w:vertAlign w:val="subscript"/>
                      <w:lang w:bidi="ar-IQ"/>
                    </w:rPr>
                    <w:t>th</w:t>
                  </w:r>
                  <w:proofErr w:type="spellEnd"/>
                  <w:r w:rsidRPr="00B23523">
                    <w:rPr>
                      <w:rFonts w:ascii="Times New Roman" w:hAnsi="Times New Roman" w:cs="Times New Roman"/>
                      <w:sz w:val="18"/>
                      <w:szCs w:val="18"/>
                      <w:lang w:bidi="ar-IQ"/>
                    </w:rPr>
                    <w:t xml:space="preserve"> model on </w:t>
                  </w:r>
                  <w:proofErr w:type="spellStart"/>
                  <w:r w:rsidRPr="00B23523">
                    <w:rPr>
                      <w:rFonts w:ascii="Times New Roman" w:hAnsi="Times New Roman" w:cs="Times New Roman"/>
                      <w:sz w:val="18"/>
                      <w:szCs w:val="18"/>
                      <w:lang w:bidi="ar-IQ"/>
                    </w:rPr>
                    <w:t>T</w:t>
                  </w:r>
                  <w:r>
                    <w:rPr>
                      <w:rFonts w:ascii="Times New Roman" w:hAnsi="Times New Roman" w:cs="Times New Roman"/>
                      <w:sz w:val="18"/>
                      <w:szCs w:val="18"/>
                      <w:vertAlign w:val="subscript"/>
                      <w:lang w:bidi="ar-IQ"/>
                    </w:rPr>
                    <w:t>t</w:t>
                  </w:r>
                  <w:proofErr w:type="spellEnd"/>
                  <w:r w:rsidRPr="00B23523">
                    <w:rPr>
                      <w:rFonts w:ascii="Times New Roman" w:hAnsi="Times New Roman" w:cs="Times New Roman"/>
                      <w:sz w:val="18"/>
                      <w:szCs w:val="18"/>
                      <w:lang w:bidi="ar-IQ"/>
                    </w:rPr>
                    <w:t xml:space="preserve"> :</w:t>
                  </w:r>
                </w:p>
                <w:p w:rsidR="00A3480B" w:rsidRPr="00B23523" w:rsidRDefault="00E3585F" w:rsidP="008125EF">
                  <w:pPr>
                    <w:bidi w:val="0"/>
                    <w:spacing w:line="240" w:lineRule="auto"/>
                    <w:contextualSpacing/>
                    <w:jc w:val="both"/>
                    <w:rPr>
                      <w:rFonts w:ascii="Times New Roman" w:hAnsi="Times New Roman" w:cs="Times New Roman"/>
                      <w:sz w:val="18"/>
                      <w:szCs w:val="18"/>
                      <w:lang w:bidi="ar-IQ"/>
                    </w:rPr>
                  </w:pPr>
                  <m:oMathPara>
                    <m:oMath>
                      <m:sSubSup>
                        <m:sSubSupPr>
                          <m:ctrlPr>
                            <w:rPr>
                              <w:rFonts w:ascii="Cambria Math" w:hAnsi="Cambria Math" w:cs="Times New Roman"/>
                              <w:sz w:val="18"/>
                              <w:szCs w:val="18"/>
                              <w:lang w:bidi="ar-IQ"/>
                            </w:rPr>
                          </m:ctrlPr>
                        </m:sSubSupPr>
                        <m:e>
                          <m:r>
                            <m:rPr>
                              <m:sty m:val="p"/>
                            </m:rPr>
                            <w:rPr>
                              <w:rFonts w:ascii="Cambria Math" w:hAnsi="Cambria Math" w:cs="Times New Roman"/>
                              <w:sz w:val="18"/>
                              <w:szCs w:val="18"/>
                              <w:lang w:bidi="ar-IQ"/>
                            </w:rPr>
                            <m:t xml:space="preserve"> E</m:t>
                          </m:r>
                        </m:e>
                        <m:sub>
                          <m:r>
                            <m:rPr>
                              <m:sty m:val="p"/>
                            </m:rPr>
                            <w:rPr>
                              <w:rFonts w:ascii="Cambria Math" w:hAnsi="Cambria Math" w:cs="Times New Roman"/>
                              <w:sz w:val="18"/>
                              <w:szCs w:val="18"/>
                              <w:lang w:bidi="ar-IQ"/>
                            </w:rPr>
                            <m:t>t</m:t>
                          </m:r>
                        </m:sub>
                        <m:sup>
                          <m:r>
                            <m:rPr>
                              <m:sty m:val="p"/>
                            </m:rPr>
                            <w:rPr>
                              <w:rFonts w:ascii="Cambria Math" w:hAnsi="Cambria Math" w:cs="Times New Roman"/>
                              <w:sz w:val="18"/>
                              <w:szCs w:val="18"/>
                              <w:lang w:bidi="ar-IQ"/>
                            </w:rPr>
                            <m:t>j</m:t>
                          </m:r>
                        </m:sup>
                      </m:sSubSup>
                      <m:r>
                        <m:rPr>
                          <m:sty m:val="p"/>
                        </m:rPr>
                        <w:rPr>
                          <w:rFonts w:ascii="Cambria Math" w:hAnsi="Cambria Math" w:cs="Times New Roman"/>
                          <w:sz w:val="18"/>
                          <w:szCs w:val="18"/>
                          <w:lang w:bidi="ar-IQ"/>
                        </w:rPr>
                        <m:t>(i)=error(</m:t>
                      </m:r>
                      <m:sSub>
                        <m:sSubPr>
                          <m:ctrlPr>
                            <w:rPr>
                              <w:rFonts w:ascii="Cambria Math" w:hAnsi="Cambria Math" w:cs="Times New Roman"/>
                              <w:sz w:val="18"/>
                              <w:szCs w:val="18"/>
                              <w:lang w:bidi="ar-IQ"/>
                            </w:rPr>
                          </m:ctrlPr>
                        </m:sSubPr>
                        <m:e>
                          <m:r>
                            <m:rPr>
                              <m:sty m:val="p"/>
                            </m:rPr>
                            <w:rPr>
                              <w:rFonts w:ascii="Cambria Math" w:hAnsi="Cambria Math" w:cs="Times New Roman"/>
                              <w:sz w:val="18"/>
                              <w:szCs w:val="18"/>
                              <w:lang w:bidi="ar-IQ"/>
                            </w:rPr>
                            <m:t>L</m:t>
                          </m:r>
                        </m:e>
                        <m:sub>
                          <m:r>
                            <m:rPr>
                              <m:sty m:val="p"/>
                            </m:rPr>
                            <w:rPr>
                              <w:rFonts w:ascii="Cambria Math" w:hAnsi="Cambria Math" w:cs="Times New Roman"/>
                              <w:sz w:val="18"/>
                              <w:szCs w:val="18"/>
                              <w:lang w:bidi="ar-IQ"/>
                            </w:rPr>
                            <m:t>j</m:t>
                          </m:r>
                        </m:sub>
                      </m:sSub>
                      <m:d>
                        <m:dPr>
                          <m:ctrlPr>
                            <w:rPr>
                              <w:rFonts w:ascii="Cambria Math" w:hAnsi="Cambria Math" w:cs="Times New Roman"/>
                              <w:sz w:val="18"/>
                              <w:szCs w:val="18"/>
                              <w:lang w:bidi="ar-IQ"/>
                            </w:rPr>
                          </m:ctrlPr>
                        </m:dPr>
                        <m:e>
                          <m:sSub>
                            <m:sSubPr>
                              <m:ctrlPr>
                                <w:rPr>
                                  <w:rFonts w:ascii="Cambria Math" w:hAnsi="Cambria Math" w:cs="Times New Roman"/>
                                  <w:sz w:val="18"/>
                                  <w:szCs w:val="18"/>
                                  <w:lang w:bidi="ar-IQ"/>
                                </w:rPr>
                              </m:ctrlPr>
                            </m:sSubPr>
                            <m:e>
                              <m:r>
                                <m:rPr>
                                  <m:sty m:val="p"/>
                                </m:rPr>
                                <w:rPr>
                                  <w:rFonts w:ascii="Cambria Math" w:hAnsi="Cambria Math" w:cs="Times New Roman"/>
                                  <w:sz w:val="18"/>
                                  <w:szCs w:val="18"/>
                                  <w:lang w:bidi="ar-IQ"/>
                                </w:rPr>
                                <m:t>T</m:t>
                              </m:r>
                            </m:e>
                            <m:sub>
                              <m:r>
                                <m:rPr>
                                  <m:sty m:val="p"/>
                                </m:rPr>
                                <w:rPr>
                                  <w:rFonts w:ascii="Cambria Math" w:hAnsi="Cambria Math" w:cs="Times New Roman"/>
                                  <w:sz w:val="18"/>
                                  <w:szCs w:val="18"/>
                                  <w:lang w:bidi="ar-IQ"/>
                                </w:rPr>
                                <m:t>t</m:t>
                              </m:r>
                            </m:sub>
                          </m:sSub>
                        </m:e>
                      </m:d>
                      <m:r>
                        <m:rPr>
                          <m:sty m:val="p"/>
                        </m:rPr>
                        <w:rPr>
                          <w:rFonts w:ascii="Cambria Math" w:hAnsi="Cambria Math" w:cs="Times New Roman"/>
                          <w:sz w:val="18"/>
                          <w:szCs w:val="18"/>
                          <w:lang w:bidi="ar-IQ"/>
                        </w:rPr>
                        <m:t>)</m:t>
                      </m:r>
                    </m:oMath>
                  </m:oMathPara>
                </w:p>
                <w:p w:rsidR="00A3480B" w:rsidRPr="00B23523" w:rsidRDefault="00A3480B" w:rsidP="008125EF">
                  <w:pPr>
                    <w:bidi w:val="0"/>
                    <w:spacing w:line="240" w:lineRule="auto"/>
                    <w:contextualSpacing/>
                    <w:jc w:val="both"/>
                    <w:rPr>
                      <w:rFonts w:ascii="Times New Roman" w:hAnsi="Times New Roman" w:cs="Times New Roman"/>
                      <w:sz w:val="18"/>
                      <w:szCs w:val="18"/>
                      <w:lang w:bidi="ar-IQ"/>
                    </w:rPr>
                  </w:pPr>
                  <w:r w:rsidRPr="00B23523">
                    <w:rPr>
                      <w:rFonts w:ascii="Times New Roman" w:hAnsi="Times New Roman" w:cs="Times New Roman"/>
                      <w:sz w:val="18"/>
                      <w:szCs w:val="18"/>
                      <w:lang w:bidi="ar-IQ"/>
                    </w:rPr>
                    <w:t xml:space="preserve">Step 3: evaluate the performance of the models by: </w:t>
                  </w:r>
                </w:p>
                <w:p w:rsidR="00A3480B" w:rsidRPr="00B23523" w:rsidRDefault="00A3480B" w:rsidP="00F47EB1">
                  <w:pPr>
                    <w:bidi w:val="0"/>
                    <w:spacing w:line="240" w:lineRule="auto"/>
                    <w:contextualSpacing/>
                    <w:rPr>
                      <w:rFonts w:ascii="Times New Roman" w:hAnsi="Times New Roman" w:cs="Times New Roman"/>
                      <w:sz w:val="18"/>
                      <w:szCs w:val="18"/>
                      <w:lang w:bidi="ar-IQ"/>
                    </w:rPr>
                  </w:pPr>
                  <w:r>
                    <w:rPr>
                      <w:rFonts w:ascii="Times New Roman" w:hAnsi="Times New Roman" w:cs="Times New Roman"/>
                      <w:sz w:val="18"/>
                      <w:szCs w:val="18"/>
                      <w:lang w:bidi="ar-IQ"/>
                    </w:rPr>
                    <w:t xml:space="preserve">             E</w:t>
                  </w:r>
                  <w:r w:rsidRPr="00B23523">
                    <w:rPr>
                      <w:rFonts w:ascii="Times New Roman" w:hAnsi="Times New Roman" w:cs="Times New Roman"/>
                      <w:sz w:val="18"/>
                      <w:szCs w:val="18"/>
                      <w:lang w:bidi="ar-IQ"/>
                    </w:rPr>
                    <w:t>=</w:t>
                  </w:r>
                  <m:oMath>
                    <m:r>
                      <m:rPr>
                        <m:sty m:val="p"/>
                      </m:rPr>
                      <w:rPr>
                        <w:rFonts w:ascii="Cambria Math" w:hAnsi="Cambria Math" w:cs="Times New Roman"/>
                        <w:sz w:val="18"/>
                        <w:szCs w:val="18"/>
                        <w:lang w:bidi="ar-IQ"/>
                      </w:rPr>
                      <m:t xml:space="preserve"> </m:t>
                    </m:r>
                    <m:f>
                      <m:fPr>
                        <m:ctrlPr>
                          <w:rPr>
                            <w:rFonts w:ascii="Cambria Math" w:hAnsi="Cambria Math" w:cs="Times New Roman"/>
                            <w:sz w:val="18"/>
                            <w:szCs w:val="18"/>
                            <w:lang w:bidi="ar-IQ"/>
                          </w:rPr>
                        </m:ctrlPr>
                      </m:fPr>
                      <m:num>
                        <m:r>
                          <m:rPr>
                            <m:sty m:val="p"/>
                          </m:rPr>
                          <w:rPr>
                            <w:rFonts w:ascii="Cambria Math" w:hAnsi="Cambria Math" w:cs="Times New Roman"/>
                            <w:sz w:val="18"/>
                            <w:szCs w:val="18"/>
                            <w:lang w:bidi="ar-IQ"/>
                          </w:rPr>
                          <m:t>1</m:t>
                        </m:r>
                      </m:num>
                      <m:den>
                        <m:r>
                          <m:rPr>
                            <m:sty m:val="p"/>
                          </m:rPr>
                          <w:rPr>
                            <w:rFonts w:ascii="Cambria Math" w:hAnsi="Cambria Math" w:cs="Times New Roman"/>
                            <w:sz w:val="18"/>
                            <w:szCs w:val="18"/>
                            <w:lang w:bidi="ar-IQ"/>
                          </w:rPr>
                          <m:t>k</m:t>
                        </m:r>
                      </m:den>
                    </m:f>
                    <m:nary>
                      <m:naryPr>
                        <m:chr m:val="∑"/>
                        <m:limLoc m:val="undOvr"/>
                        <m:ctrlPr>
                          <w:rPr>
                            <w:rFonts w:ascii="Cambria Math" w:hAnsi="Cambria Math" w:cs="Times New Roman"/>
                            <w:sz w:val="18"/>
                            <w:szCs w:val="18"/>
                            <w:lang w:bidi="ar-IQ"/>
                          </w:rPr>
                        </m:ctrlPr>
                      </m:naryPr>
                      <m:sub>
                        <m:r>
                          <m:rPr>
                            <m:sty m:val="p"/>
                          </m:rPr>
                          <w:rPr>
                            <w:rFonts w:ascii="Cambria Math" w:hAnsi="Cambria Math" w:cs="Times New Roman"/>
                            <w:sz w:val="18"/>
                            <w:szCs w:val="18"/>
                            <w:lang w:bidi="ar-IQ"/>
                          </w:rPr>
                          <m:t>i=1</m:t>
                        </m:r>
                      </m:sub>
                      <m:sup>
                        <m:r>
                          <m:rPr>
                            <m:sty m:val="p"/>
                          </m:rPr>
                          <w:rPr>
                            <w:rFonts w:ascii="Cambria Math" w:hAnsi="Cambria Math" w:cs="Times New Roman"/>
                            <w:sz w:val="18"/>
                            <w:szCs w:val="18"/>
                            <w:lang w:bidi="ar-IQ"/>
                          </w:rPr>
                          <m:t>k</m:t>
                        </m:r>
                      </m:sup>
                      <m:e>
                        <m:sSubSup>
                          <m:sSubSupPr>
                            <m:ctrlPr>
                              <w:rPr>
                                <w:rFonts w:ascii="Cambria Math" w:hAnsi="Cambria Math" w:cs="Times New Roman"/>
                                <w:sz w:val="18"/>
                                <w:szCs w:val="18"/>
                                <w:lang w:bidi="ar-IQ"/>
                              </w:rPr>
                            </m:ctrlPr>
                          </m:sSubSupPr>
                          <m:e>
                            <m:r>
                              <m:rPr>
                                <m:sty m:val="p"/>
                              </m:rPr>
                              <w:rPr>
                                <w:rFonts w:ascii="Cambria Math" w:hAnsi="Cambria Math" w:cs="Times New Roman"/>
                                <w:sz w:val="18"/>
                                <w:szCs w:val="18"/>
                                <w:lang w:bidi="ar-IQ"/>
                              </w:rPr>
                              <m:t>E</m:t>
                            </m:r>
                          </m:e>
                          <m:sub>
                            <m:r>
                              <m:rPr>
                                <m:sty m:val="p"/>
                              </m:rPr>
                              <w:rPr>
                                <w:rFonts w:ascii="Cambria Math" w:hAnsi="Cambria Math" w:cs="Times New Roman"/>
                                <w:sz w:val="18"/>
                                <w:szCs w:val="18"/>
                                <w:lang w:bidi="ar-IQ"/>
                              </w:rPr>
                              <m:t>t</m:t>
                            </m:r>
                          </m:sub>
                          <m:sup>
                            <m:r>
                              <m:rPr>
                                <m:sty m:val="p"/>
                              </m:rPr>
                              <w:rPr>
                                <w:rFonts w:ascii="Cambria Math" w:hAnsi="Cambria Math" w:cs="Times New Roman"/>
                                <w:sz w:val="18"/>
                                <w:szCs w:val="18"/>
                                <w:lang w:bidi="ar-IQ"/>
                              </w:rPr>
                              <m:t>j</m:t>
                            </m:r>
                          </m:sup>
                        </m:sSubSup>
                        <m:r>
                          <m:rPr>
                            <m:sty m:val="p"/>
                          </m:rPr>
                          <w:rPr>
                            <w:rFonts w:ascii="Cambria Math" w:hAnsi="Cambria Math" w:cs="Times New Roman"/>
                            <w:sz w:val="18"/>
                            <w:szCs w:val="18"/>
                            <w:lang w:bidi="ar-IQ"/>
                          </w:rPr>
                          <m:t>(i)</m:t>
                        </m:r>
                      </m:e>
                    </m:nary>
                  </m:oMath>
                </w:p>
                <w:p w:rsidR="00A3480B" w:rsidRPr="00F47EB1" w:rsidRDefault="00A3480B" w:rsidP="008125EF">
                  <w:pPr>
                    <w:bidi w:val="0"/>
                    <w:spacing w:line="240" w:lineRule="auto"/>
                    <w:contextualSpacing/>
                    <w:jc w:val="both"/>
                    <w:rPr>
                      <w:rFonts w:ascii="Times New Roman" w:hAnsi="Times New Roman" w:cs="Times New Roman"/>
                      <w:b/>
                      <w:bCs/>
                      <w:i/>
                      <w:iCs/>
                      <w:sz w:val="18"/>
                      <w:szCs w:val="18"/>
                      <w:lang w:bidi="ar-IQ"/>
                    </w:rPr>
                  </w:pPr>
                  <m:oMathPara>
                    <m:oMathParaPr>
                      <m:jc m:val="left"/>
                    </m:oMathParaPr>
                    <m:oMath>
                      <m:r>
                        <m:rPr>
                          <m:sty m:val="bi"/>
                        </m:rPr>
                        <w:rPr>
                          <w:rFonts w:ascii="Cambria Math" w:hAnsi="Cambria Math" w:cs="Times New Roman"/>
                          <w:sz w:val="18"/>
                          <w:szCs w:val="18"/>
                          <w:lang w:bidi="ar-IQ"/>
                        </w:rPr>
                        <m:t>End.</m:t>
                      </m:r>
                    </m:oMath>
                  </m:oMathPara>
                </w:p>
                <w:p w:rsidR="00A3480B" w:rsidRDefault="00A3480B" w:rsidP="008125EF"/>
              </w:txbxContent>
            </v:textbox>
            <w10:wrap type="none"/>
            <w10:anchorlock/>
          </v:shape>
        </w:pict>
      </w:r>
    </w:p>
    <w:p w:rsidR="008125EF" w:rsidRPr="00000C04" w:rsidRDefault="008125EF" w:rsidP="00BB1620">
      <w:pPr>
        <w:bidi w:val="0"/>
        <w:snapToGrid w:val="0"/>
        <w:spacing w:after="0" w:line="240" w:lineRule="auto"/>
        <w:ind w:firstLine="425"/>
        <w:jc w:val="both"/>
        <w:rPr>
          <w:rFonts w:ascii="Times New Roman" w:hAnsi="Times New Roman" w:cs="Times New Roman"/>
          <w:noProof/>
          <w:sz w:val="20"/>
          <w:szCs w:val="20"/>
        </w:rPr>
      </w:pPr>
    </w:p>
    <w:p w:rsidR="00BB1620" w:rsidRPr="00000C04" w:rsidRDefault="00BB1620" w:rsidP="00BB1620">
      <w:pPr>
        <w:bidi w:val="0"/>
        <w:snapToGrid w:val="0"/>
        <w:spacing w:after="0" w:line="240" w:lineRule="auto"/>
        <w:contextualSpacing/>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Performance Measurements</w:t>
      </w:r>
    </w:p>
    <w:p w:rsidR="00BB1620" w:rsidRPr="00000C04" w:rsidRDefault="00BB1620" w:rsidP="00BB1620">
      <w:pPr>
        <w:bidi w:val="0"/>
        <w:snapToGrid w:val="0"/>
        <w:spacing w:after="0" w:line="240" w:lineRule="auto"/>
        <w:ind w:firstLine="425"/>
        <w:contextualSpacing/>
        <w:jc w:val="both"/>
        <w:rPr>
          <w:rFonts w:ascii="Times New Roman" w:hAnsi="Times New Roman" w:cs="Times New Roman"/>
          <w:b/>
          <w:bCs/>
          <w:sz w:val="20"/>
          <w:szCs w:val="20"/>
          <w:lang w:bidi="ar-IQ"/>
        </w:rPr>
      </w:pPr>
      <w:r w:rsidRPr="00000C04">
        <w:rPr>
          <w:rFonts w:ascii="Times New Roman" w:hAnsi="Times New Roman" w:cs="Times New Roman"/>
          <w:sz w:val="20"/>
          <w:szCs w:val="20"/>
          <w:lang w:bidi="ar-IQ"/>
        </w:rPr>
        <w:t>The execution of the proposed scheme is assessed utilizing accuracy (Acc), sensitivity (</w:t>
      </w:r>
      <w:proofErr w:type="spellStart"/>
      <w:r w:rsidRPr="00000C04">
        <w:rPr>
          <w:rFonts w:ascii="Times New Roman" w:hAnsi="Times New Roman" w:cs="Times New Roman"/>
          <w:sz w:val="20"/>
          <w:szCs w:val="20"/>
          <w:lang w:bidi="ar-IQ"/>
        </w:rPr>
        <w:t>Sn</w:t>
      </w:r>
      <w:proofErr w:type="spellEnd"/>
      <w:r w:rsidRPr="00000C04">
        <w:rPr>
          <w:rFonts w:ascii="Times New Roman" w:hAnsi="Times New Roman" w:cs="Times New Roman"/>
          <w:sz w:val="20"/>
          <w:szCs w:val="20"/>
          <w:lang w:bidi="ar-IQ"/>
        </w:rPr>
        <w:t xml:space="preserve">), specificity (Sp), </w:t>
      </w:r>
      <w:r w:rsidRPr="00000C04">
        <w:rPr>
          <w:rFonts w:ascii="Times New Roman" w:hAnsi="Times New Roman" w:cs="Times New Roman"/>
          <w:i/>
          <w:sz w:val="20"/>
          <w:szCs w:val="20"/>
          <w:lang w:bidi="ar-IQ"/>
        </w:rPr>
        <w:t>F</w:t>
      </w:r>
      <w:r w:rsidRPr="00000C04">
        <w:rPr>
          <w:rFonts w:ascii="Times New Roman" w:hAnsi="Times New Roman" w:cs="Times New Roman"/>
          <w:sz w:val="20"/>
          <w:szCs w:val="20"/>
          <w:lang w:bidi="ar-IQ"/>
        </w:rPr>
        <w:t xml:space="preserve">-measure (harmonic </w:t>
      </w:r>
      <w:r w:rsidRPr="00000C04">
        <w:rPr>
          <w:rFonts w:ascii="Times New Roman" w:hAnsi="Times New Roman" w:cs="Times New Roman"/>
          <w:i/>
          <w:sz w:val="20"/>
          <w:szCs w:val="20"/>
          <w:lang w:bidi="ar-IQ"/>
        </w:rPr>
        <w:t>F</w:t>
      </w:r>
      <w:r w:rsidRPr="00000C04">
        <w:rPr>
          <w:rFonts w:ascii="Times New Roman" w:hAnsi="Times New Roman" w:cs="Times New Roman"/>
          <w:sz w:val="20"/>
          <w:szCs w:val="20"/>
          <w:lang w:bidi="ar-IQ"/>
        </w:rPr>
        <w:t>), Matthew correlation coefficient (MCC), and receiver operating characteristic (ROC). These measures are based on the correct and incorrect predicted values of the classifier.</w:t>
      </w:r>
    </w:p>
    <w:p w:rsidR="008125EF" w:rsidRPr="00000C04" w:rsidRDefault="008125EF" w:rsidP="00BB1620">
      <w:pPr>
        <w:bidi w:val="0"/>
        <w:snapToGrid w:val="0"/>
        <w:spacing w:after="0" w:line="240" w:lineRule="auto"/>
        <w:jc w:val="center"/>
        <w:rPr>
          <w:rFonts w:ascii="Times New Roman" w:hAnsi="Times New Roman" w:cs="Times New Roman"/>
          <w:sz w:val="20"/>
          <w:szCs w:val="20"/>
          <w:lang w:bidi="ar-IQ"/>
        </w:rPr>
      </w:pPr>
      <w:r w:rsidRPr="00000C04">
        <w:rPr>
          <w:rFonts w:ascii="Times New Roman" w:hAnsi="Times New Roman" w:cs="Times New Roman"/>
          <w:noProof/>
          <w:sz w:val="20"/>
          <w:szCs w:val="20"/>
          <w:lang w:eastAsia="zh-CN"/>
        </w:rPr>
        <w:lastRenderedPageBreak/>
        <w:drawing>
          <wp:inline distT="0" distB="0" distL="0" distR="0">
            <wp:extent cx="2814320" cy="1662544"/>
            <wp:effectExtent l="0" t="0" r="5080" b="0"/>
            <wp:docPr id="19" name="Picture 19" descr="C:\Users\intel\Desktop\Captur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Capture32.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6681" cy="1663939"/>
                    </a:xfrm>
                    <a:prstGeom prst="rect">
                      <a:avLst/>
                    </a:prstGeom>
                    <a:noFill/>
                    <a:ln>
                      <a:noFill/>
                    </a:ln>
                  </pic:spPr>
                </pic:pic>
              </a:graphicData>
            </a:graphic>
          </wp:inline>
        </w:drawing>
      </w:r>
    </w:p>
    <w:p w:rsidR="008125EF" w:rsidRPr="00000C04" w:rsidRDefault="008125EF" w:rsidP="00BB1620">
      <w:pPr>
        <w:bidi w:val="0"/>
        <w:snapToGrid w:val="0"/>
        <w:spacing w:after="0" w:line="240" w:lineRule="auto"/>
        <w:jc w:val="center"/>
        <w:rPr>
          <w:rFonts w:ascii="Times New Roman" w:hAnsi="Times New Roman" w:cs="Times New Roman"/>
          <w:b/>
          <w:bCs/>
          <w:sz w:val="20"/>
          <w:szCs w:val="20"/>
          <w:lang w:bidi="ar-IQ"/>
        </w:rPr>
      </w:pPr>
      <w:r w:rsidRPr="00000C04">
        <w:rPr>
          <w:rFonts w:ascii="Times New Roman" w:hAnsi="Times New Roman" w:cs="Times New Roman"/>
          <w:sz w:val="20"/>
          <w:szCs w:val="20"/>
          <w:lang w:bidi="ar-IQ"/>
        </w:rPr>
        <w:t>Figure 4. 5-folds cross validation with validation set</w:t>
      </w:r>
    </w:p>
    <w:p w:rsidR="008125EF" w:rsidRPr="00000C04" w:rsidRDefault="008125EF" w:rsidP="00BB1620">
      <w:pPr>
        <w:bidi w:val="0"/>
        <w:snapToGrid w:val="0"/>
        <w:spacing w:after="0" w:line="240" w:lineRule="auto"/>
        <w:contextualSpacing/>
        <w:jc w:val="both"/>
        <w:rPr>
          <w:rFonts w:ascii="Times New Roman" w:hAnsi="Times New Roman" w:cs="Times New Roman"/>
          <w:b/>
          <w:bCs/>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Accuracy is the extent of the quantity of accurately recognized cases in the aggregate number of test cases: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m:oMath>
        <m:r>
          <w:rPr>
            <w:rFonts w:ascii="Cambria Math" w:hAnsi="Cambria Math" w:cs="Times New Roman"/>
            <w:sz w:val="20"/>
            <w:szCs w:val="20"/>
            <w:lang w:bidi="ar-IQ"/>
          </w:rPr>
          <m:t>Acc</m:t>
        </m:r>
        <m:r>
          <w:rPr>
            <w:rFonts w:ascii="Cambria Math" w:hAnsi="Times New Roman" w:cs="Times New Roman"/>
            <w:sz w:val="20"/>
            <w:szCs w:val="20"/>
            <w:lang w:bidi="ar-IQ"/>
          </w:rPr>
          <m:t xml:space="preserve">= </m:t>
        </m:r>
        <m:f>
          <m:fPr>
            <m:ctrlPr>
              <w:rPr>
                <w:rFonts w:ascii="Cambria Math" w:hAnsi="Times New Roman" w:cs="Times New Roman"/>
                <w:i/>
                <w:sz w:val="20"/>
                <w:szCs w:val="20"/>
                <w:lang w:bidi="ar-IQ"/>
              </w:rPr>
            </m:ctrlPr>
          </m:fPr>
          <m:num>
            <m:r>
              <w:rPr>
                <w:rFonts w:ascii="Cambria Math" w:hAnsi="Cambria Math" w:cs="Times New Roman"/>
                <w:sz w:val="20"/>
                <w:szCs w:val="20"/>
                <w:lang w:bidi="ar-IQ"/>
              </w:rPr>
              <m:t>TP</m:t>
            </m:r>
            <m:r>
              <w:rPr>
                <w:rFonts w:ascii="Cambria Math" w:hAnsi="Times New Roman" w:cs="Times New Roman"/>
                <w:sz w:val="20"/>
                <w:szCs w:val="20"/>
                <w:lang w:bidi="ar-IQ"/>
              </w:rPr>
              <m:t>+</m:t>
            </m:r>
            <m:r>
              <w:rPr>
                <w:rFonts w:ascii="Cambria Math" w:hAnsi="Cambria Math" w:cs="Times New Roman"/>
                <w:sz w:val="20"/>
                <w:szCs w:val="20"/>
                <w:lang w:bidi="ar-IQ"/>
              </w:rPr>
              <m:t>TN</m:t>
            </m:r>
          </m:num>
          <m:den>
            <m:r>
              <w:rPr>
                <w:rFonts w:ascii="Cambria Math" w:hAnsi="Cambria Math" w:cs="Times New Roman"/>
                <w:sz w:val="20"/>
                <w:szCs w:val="20"/>
                <w:lang w:bidi="ar-IQ"/>
              </w:rPr>
              <m:t>TP</m:t>
            </m:r>
            <m:r>
              <w:rPr>
                <w:rFonts w:ascii="Cambria Math" w:hAnsi="Times New Roman" w:cs="Times New Roman"/>
                <w:sz w:val="20"/>
                <w:szCs w:val="20"/>
                <w:lang w:bidi="ar-IQ"/>
              </w:rPr>
              <m:t>+</m:t>
            </m:r>
            <m:r>
              <w:rPr>
                <w:rFonts w:ascii="Cambria Math" w:hAnsi="Cambria Math" w:cs="Times New Roman"/>
                <w:sz w:val="20"/>
                <w:szCs w:val="20"/>
                <w:lang w:bidi="ar-IQ"/>
              </w:rPr>
              <m:t>TN</m:t>
            </m:r>
            <m:r>
              <w:rPr>
                <w:rFonts w:ascii="Cambria Math" w:hAnsi="Times New Roman" w:cs="Times New Roman"/>
                <w:sz w:val="20"/>
                <w:szCs w:val="20"/>
                <w:lang w:bidi="ar-IQ"/>
              </w:rPr>
              <m:t>+</m:t>
            </m:r>
            <m:r>
              <w:rPr>
                <w:rFonts w:ascii="Cambria Math" w:hAnsi="Cambria Math" w:cs="Times New Roman"/>
                <w:sz w:val="20"/>
                <w:szCs w:val="20"/>
                <w:lang w:bidi="ar-IQ"/>
              </w:rPr>
              <m:t>FP</m:t>
            </m:r>
            <m:r>
              <w:rPr>
                <w:rFonts w:ascii="Cambria Math" w:hAnsi="Times New Roman" w:cs="Times New Roman"/>
                <w:sz w:val="20"/>
                <w:szCs w:val="20"/>
                <w:lang w:bidi="ar-IQ"/>
              </w:rPr>
              <m:t>+</m:t>
            </m:r>
            <m:r>
              <w:rPr>
                <w:rFonts w:ascii="Cambria Math" w:hAnsi="Cambria Math" w:cs="Times New Roman"/>
                <w:sz w:val="20"/>
                <w:szCs w:val="20"/>
                <w:lang w:bidi="ar-IQ"/>
              </w:rPr>
              <m:t>FN</m:t>
            </m:r>
          </m:den>
        </m:f>
      </m:oMath>
      <w:r w:rsidR="00BB1620" w:rsidRPr="00000C04">
        <w:rPr>
          <w:rFonts w:ascii="Times New Roman" w:hAnsi="Times New Roman" w:cs="Times New Roman"/>
          <w:sz w:val="20"/>
          <w:szCs w:val="20"/>
          <w:lang w:bidi="ar-IQ"/>
        </w:rPr>
        <w:t>…</w:t>
      </w:r>
      <w:r w:rsidRPr="00000C04">
        <w:rPr>
          <w:rFonts w:ascii="Times New Roman" w:hAnsi="Times New Roman" w:cs="Times New Roman"/>
          <w:sz w:val="20"/>
          <w:szCs w:val="20"/>
          <w:lang w:bidi="ar-IQ"/>
        </w:rPr>
        <w:t>. (2)</w:t>
      </w:r>
    </w:p>
    <w:p w:rsidR="008125EF" w:rsidRPr="00000C04" w:rsidRDefault="008125EF" w:rsidP="00BB1620">
      <w:pPr>
        <w:pStyle w:val="ListParagraph"/>
        <w:bidi w:val="0"/>
        <w:snapToGrid w:val="0"/>
        <w:spacing w:after="0" w:line="240" w:lineRule="auto"/>
        <w:ind w:left="0" w:firstLine="425"/>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where TP is the true positives, TN is the true negatives, FP is the false positives, and FN is the false negatives.</w:t>
      </w:r>
    </w:p>
    <w:p w:rsidR="00185002" w:rsidRPr="00000C04" w:rsidRDefault="00185002"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Sensitivity measures the proportion of positives, which are effectively recognized by the classifier. Numerically, sensitivity is the number of TP results divided by the sum of TP and FN results: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m:oMath>
        <m:r>
          <w:rPr>
            <w:rFonts w:ascii="Cambria Math" w:hAnsi="Cambria Math" w:cs="Times New Roman"/>
            <w:sz w:val="20"/>
            <w:szCs w:val="20"/>
            <w:lang w:bidi="ar-IQ"/>
          </w:rPr>
          <m:t>SN</m:t>
        </m:r>
        <m:r>
          <w:rPr>
            <w:rFonts w:ascii="Cambria Math" w:hAnsi="Times New Roman" w:cs="Times New Roman"/>
            <w:sz w:val="20"/>
            <w:szCs w:val="20"/>
            <w:lang w:bidi="ar-IQ"/>
          </w:rPr>
          <m:t>=</m:t>
        </m:r>
        <m:f>
          <m:fPr>
            <m:ctrlPr>
              <w:rPr>
                <w:rFonts w:ascii="Cambria Math" w:hAnsi="Times New Roman" w:cs="Times New Roman"/>
                <w:i/>
                <w:sz w:val="20"/>
                <w:szCs w:val="20"/>
                <w:lang w:bidi="ar-IQ"/>
              </w:rPr>
            </m:ctrlPr>
          </m:fPr>
          <m:num>
            <m:r>
              <w:rPr>
                <w:rFonts w:ascii="Cambria Math" w:hAnsi="Cambria Math" w:cs="Times New Roman"/>
                <w:sz w:val="20"/>
                <w:szCs w:val="20"/>
                <w:lang w:bidi="ar-IQ"/>
              </w:rPr>
              <m:t>TP</m:t>
            </m:r>
          </m:num>
          <m:den>
            <m:r>
              <w:rPr>
                <w:rFonts w:ascii="Cambria Math" w:hAnsi="Cambria Math" w:cs="Times New Roman"/>
                <w:sz w:val="20"/>
                <w:szCs w:val="20"/>
                <w:lang w:bidi="ar-IQ"/>
              </w:rPr>
              <m:t>TP</m:t>
            </m:r>
            <m:r>
              <w:rPr>
                <w:rFonts w:ascii="Cambria Math" w:hAnsi="Times New Roman" w:cs="Times New Roman"/>
                <w:sz w:val="20"/>
                <w:szCs w:val="20"/>
                <w:lang w:bidi="ar-IQ"/>
              </w:rPr>
              <m:t>+</m:t>
            </m:r>
            <m:r>
              <w:rPr>
                <w:rFonts w:ascii="Cambria Math" w:hAnsi="Cambria Math" w:cs="Times New Roman"/>
                <w:sz w:val="20"/>
                <w:szCs w:val="20"/>
                <w:lang w:bidi="ar-IQ"/>
              </w:rPr>
              <m:t>FN</m:t>
            </m:r>
          </m:den>
        </m:f>
      </m:oMath>
      <w:r w:rsidR="00BB1620" w:rsidRPr="00000C04">
        <w:rPr>
          <w:rFonts w:ascii="Times New Roman" w:hAnsi="Times New Roman" w:cs="Times New Roman"/>
          <w:sz w:val="20"/>
          <w:szCs w:val="20"/>
          <w:lang w:bidi="ar-IQ"/>
        </w:rPr>
        <w:t>…</w:t>
      </w:r>
      <w:r w:rsidRPr="00000C04">
        <w:rPr>
          <w:rFonts w:ascii="Times New Roman" w:hAnsi="Times New Roman" w:cs="Times New Roman"/>
          <w:sz w:val="20"/>
          <w:szCs w:val="20"/>
          <w:lang w:bidi="ar-IQ"/>
        </w:rPr>
        <w:t>………. (3)</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Specificity measures the proportion of negatives, which are effectively recognized by the classifier. Numerically, specificity is the number of TN results divided by the sum of TN and FP results:</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m:oMath>
        <m:r>
          <w:rPr>
            <w:rFonts w:ascii="Cambria Math" w:hAnsi="Cambria Math" w:cs="Times New Roman"/>
            <w:sz w:val="20"/>
            <w:szCs w:val="20"/>
            <w:lang w:bidi="ar-IQ"/>
          </w:rPr>
          <m:t>SP</m:t>
        </m:r>
        <m:r>
          <w:rPr>
            <w:rFonts w:ascii="Cambria Math" w:hAnsi="Times New Roman" w:cs="Times New Roman"/>
            <w:sz w:val="20"/>
            <w:szCs w:val="20"/>
            <w:lang w:bidi="ar-IQ"/>
          </w:rPr>
          <m:t>=</m:t>
        </m:r>
        <m:f>
          <m:fPr>
            <m:ctrlPr>
              <w:rPr>
                <w:rFonts w:ascii="Cambria Math" w:hAnsi="Times New Roman" w:cs="Times New Roman"/>
                <w:i/>
                <w:sz w:val="20"/>
                <w:szCs w:val="20"/>
                <w:lang w:bidi="ar-IQ"/>
              </w:rPr>
            </m:ctrlPr>
          </m:fPr>
          <m:num>
            <m:r>
              <w:rPr>
                <w:rFonts w:ascii="Cambria Math" w:hAnsi="Cambria Math" w:cs="Times New Roman"/>
                <w:sz w:val="20"/>
                <w:szCs w:val="20"/>
                <w:lang w:bidi="ar-IQ"/>
              </w:rPr>
              <m:t>TN</m:t>
            </m:r>
          </m:num>
          <m:den>
            <m:r>
              <w:rPr>
                <w:rFonts w:ascii="Cambria Math" w:hAnsi="Cambria Math" w:cs="Times New Roman"/>
                <w:sz w:val="20"/>
                <w:szCs w:val="20"/>
                <w:lang w:bidi="ar-IQ"/>
              </w:rPr>
              <m:t>TN</m:t>
            </m:r>
            <m:r>
              <w:rPr>
                <w:rFonts w:ascii="Cambria Math" w:hAnsi="Times New Roman" w:cs="Times New Roman"/>
                <w:sz w:val="20"/>
                <w:szCs w:val="20"/>
                <w:lang w:bidi="ar-IQ"/>
              </w:rPr>
              <m:t>+</m:t>
            </m:r>
            <m:r>
              <w:rPr>
                <w:rFonts w:ascii="Cambria Math" w:hAnsi="Cambria Math" w:cs="Times New Roman"/>
                <w:sz w:val="20"/>
                <w:szCs w:val="20"/>
                <w:lang w:bidi="ar-IQ"/>
              </w:rPr>
              <m:t>FP</m:t>
            </m:r>
          </m:den>
        </m:f>
      </m:oMath>
      <w:r w:rsidR="00BB1620" w:rsidRPr="00000C04">
        <w:rPr>
          <w:rFonts w:ascii="Times New Roman" w:hAnsi="Times New Roman" w:cs="Times New Roman"/>
          <w:sz w:val="20"/>
          <w:szCs w:val="20"/>
          <w:lang w:bidi="ar-IQ"/>
        </w:rPr>
        <w:t>…</w:t>
      </w:r>
      <w:r w:rsidRPr="00000C04">
        <w:rPr>
          <w:rFonts w:ascii="Times New Roman" w:hAnsi="Times New Roman" w:cs="Times New Roman"/>
          <w:sz w:val="20"/>
          <w:szCs w:val="20"/>
          <w:lang w:bidi="ar-IQ"/>
        </w:rPr>
        <w:t>……. (4)</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&lt;EndNote&gt;&lt;Cite&gt;&lt;Author&gt;Zhu&lt;/Author&gt;&lt;Year&gt;2010&lt;/Year&gt;&lt;RecNum&gt;3&lt;/RecNum&gt;&lt;DisplayText&gt;(Zhu et al. , 2010)&lt;/DisplayText&gt;&lt;record&gt;&lt;rec-number&gt;3&lt;/rec-number&gt;&lt;foreign-keys&gt;&lt;key app="EN" db-id="s5z2wtdptaff97eep51505rhs0xvx5sd5ppe" timestamp="1494012503"&gt;3&lt;/key&gt;&lt;/foreign-keys&gt;&lt;ref-type name="Journal Article"&gt;17&lt;/ref-type&gt;&lt;contributors&gt;&lt;authors&gt;&lt;author&gt;Zhu, Wen&lt;/author&gt;&lt;author&gt;Zeng, Nancy&lt;/author&gt;&lt;author&gt;Wang, Ning&lt;/author&gt;&lt;/authors&gt;&lt;/contributors&gt;&lt;titles&gt;&lt;title&gt;Sensitivity, specificity, accuracy, associated confidence interval and ROC analysis with practical SAS implementations&lt;/title&gt;&lt;secondary-title&gt;NESUG proceedings: health care and life sciences, Baltimore, Maryland&lt;/secondary-title&gt;&lt;/titles&gt;&lt;periodical&gt;&lt;full-title&gt;NESUG proceedings: health care and life sciences, Baltimore, Maryland&lt;/full-title&gt;&lt;/periodical&gt;&lt;pages&gt;1-9&lt;/pages&gt;&lt;dates&gt;&lt;year&gt;2010&lt;/year&gt;&lt;/dates&gt;&lt;urls&gt;&lt;/urls&gt;&lt;/record&gt;&lt;/Cite&gt;&lt;/EndNote&gt;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23" w:tooltip="Zhu, 2010 #3" w:history="1">
        <w:r w:rsidR="00672860" w:rsidRPr="00000C04">
          <w:rPr>
            <w:rFonts w:ascii="Times New Roman" w:hAnsi="Times New Roman" w:cs="Times New Roman"/>
            <w:noProof/>
            <w:sz w:val="20"/>
            <w:szCs w:val="20"/>
            <w:lang w:bidi="ar-IQ"/>
          </w:rPr>
          <w:t>Zhu et al.</w:t>
        </w:r>
        <w:r w:rsidR="00BB1620" w:rsidRPr="00000C04">
          <w:rPr>
            <w:rFonts w:ascii="Times New Roman" w:hAnsi="Times New Roman" w:cs="Times New Roman"/>
            <w:noProof/>
            <w:sz w:val="20"/>
            <w:szCs w:val="20"/>
            <w:lang w:bidi="ar-IQ"/>
          </w:rPr>
          <w:t>,</w:t>
        </w:r>
        <w:r w:rsidR="00672860" w:rsidRPr="00000C04">
          <w:rPr>
            <w:rFonts w:ascii="Times New Roman" w:hAnsi="Times New Roman" w:cs="Times New Roman"/>
            <w:noProof/>
            <w:sz w:val="20"/>
            <w:szCs w:val="20"/>
            <w:lang w:bidi="ar-IQ"/>
          </w:rPr>
          <w:t xml:space="preserve"> 2010</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w:t>
      </w:r>
      <w:r w:rsidRPr="00000C04">
        <w:rPr>
          <w:rFonts w:ascii="Times New Roman" w:hAnsi="Times New Roman" w:cs="Times New Roman"/>
          <w:i/>
          <w:sz w:val="20"/>
          <w:szCs w:val="20"/>
          <w:lang w:bidi="ar-IQ"/>
        </w:rPr>
        <w:t xml:space="preserve"> F</w:t>
      </w:r>
      <w:r w:rsidRPr="00000C04">
        <w:rPr>
          <w:rFonts w:ascii="Times New Roman" w:hAnsi="Times New Roman" w:cs="Times New Roman"/>
          <w:sz w:val="20"/>
          <w:szCs w:val="20"/>
          <w:lang w:bidi="ar-IQ"/>
        </w:rPr>
        <w:t xml:space="preserve">-measure is a combination of precision and sensitivity. A high value of </w:t>
      </w:r>
      <w:r w:rsidRPr="00000C04">
        <w:rPr>
          <w:rFonts w:ascii="Times New Roman" w:hAnsi="Times New Roman" w:cs="Times New Roman"/>
          <w:i/>
          <w:sz w:val="20"/>
          <w:szCs w:val="20"/>
          <w:lang w:bidi="ar-IQ"/>
        </w:rPr>
        <w:t>F</w:t>
      </w:r>
      <w:r w:rsidRPr="00000C04">
        <w:rPr>
          <w:rFonts w:ascii="Times New Roman" w:hAnsi="Times New Roman" w:cs="Times New Roman"/>
          <w:sz w:val="20"/>
          <w:szCs w:val="20"/>
          <w:lang w:bidi="ar-IQ"/>
        </w:rPr>
        <w:t>-measure shows a high value of precision and sensitivity.</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Precision is the number of TP over the number of TP plus the number of FP:</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m:oMath>
        <m:r>
          <w:rPr>
            <w:rFonts w:ascii="Cambria Math" w:hAnsi="Cambria Math" w:cs="Times New Roman"/>
            <w:sz w:val="20"/>
            <w:szCs w:val="20"/>
            <w:lang w:bidi="ar-IQ"/>
          </w:rPr>
          <m:t>prc</m:t>
        </m:r>
        <m:r>
          <w:rPr>
            <w:rFonts w:ascii="Cambria Math" w:hAnsi="Times New Roman" w:cs="Times New Roman"/>
            <w:sz w:val="20"/>
            <w:szCs w:val="20"/>
            <w:lang w:bidi="ar-IQ"/>
          </w:rPr>
          <m:t>=</m:t>
        </m:r>
        <m:f>
          <m:fPr>
            <m:ctrlPr>
              <w:rPr>
                <w:rFonts w:ascii="Cambria Math" w:hAnsi="Times New Roman" w:cs="Times New Roman"/>
                <w:i/>
                <w:sz w:val="20"/>
                <w:szCs w:val="20"/>
                <w:lang w:bidi="ar-IQ"/>
              </w:rPr>
            </m:ctrlPr>
          </m:fPr>
          <m:num>
            <m:r>
              <w:rPr>
                <w:rFonts w:ascii="Cambria Math" w:hAnsi="Cambria Math" w:cs="Times New Roman"/>
                <w:sz w:val="20"/>
                <w:szCs w:val="20"/>
                <w:lang w:bidi="ar-IQ"/>
              </w:rPr>
              <m:t>TP</m:t>
            </m:r>
          </m:num>
          <m:den>
            <m:r>
              <w:rPr>
                <w:rFonts w:ascii="Cambria Math" w:hAnsi="Cambria Math" w:cs="Times New Roman"/>
                <w:sz w:val="20"/>
                <w:szCs w:val="20"/>
                <w:lang w:bidi="ar-IQ"/>
              </w:rPr>
              <m:t>TP</m:t>
            </m:r>
            <m:r>
              <w:rPr>
                <w:rFonts w:ascii="Cambria Math" w:hAnsi="Times New Roman" w:cs="Times New Roman"/>
                <w:sz w:val="20"/>
                <w:szCs w:val="20"/>
                <w:lang w:bidi="ar-IQ"/>
              </w:rPr>
              <m:t>+</m:t>
            </m:r>
            <m:r>
              <w:rPr>
                <w:rFonts w:ascii="Cambria Math" w:hAnsi="Cambria Math" w:cs="Times New Roman"/>
                <w:sz w:val="20"/>
                <w:szCs w:val="20"/>
                <w:lang w:bidi="ar-IQ"/>
              </w:rPr>
              <m:t>Fp</m:t>
            </m:r>
          </m:den>
        </m:f>
      </m:oMath>
      <w:r w:rsidR="00BB1620" w:rsidRPr="00000C04">
        <w:rPr>
          <w:rFonts w:ascii="Times New Roman" w:hAnsi="Times New Roman" w:cs="Times New Roman"/>
          <w:sz w:val="20"/>
          <w:szCs w:val="20"/>
          <w:lang w:bidi="ar-IQ"/>
        </w:rPr>
        <w:t>…</w:t>
      </w:r>
      <w:r w:rsidRPr="00000C04">
        <w:rPr>
          <w:rFonts w:ascii="Times New Roman" w:hAnsi="Times New Roman" w:cs="Times New Roman"/>
          <w:sz w:val="20"/>
          <w:szCs w:val="20"/>
          <w:lang w:bidi="ar-IQ"/>
        </w:rPr>
        <w:t>………. (5)</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m:oMath>
        <m:r>
          <w:rPr>
            <w:rFonts w:ascii="Cambria Math" w:hAnsi="Cambria Math" w:cs="Times New Roman"/>
            <w:sz w:val="20"/>
            <w:szCs w:val="20"/>
            <w:lang w:bidi="ar-IQ"/>
          </w:rPr>
          <m:t>F</m:t>
        </m:r>
        <m:r>
          <w:rPr>
            <w:rFonts w:ascii="Cambria Math" w:hAnsi="Times New Roman" w:cs="Times New Roman"/>
            <w:sz w:val="20"/>
            <w:szCs w:val="20"/>
            <w:lang w:bidi="ar-IQ"/>
          </w:rPr>
          <m:t>=</m:t>
        </m:r>
        <m:f>
          <m:fPr>
            <m:ctrlPr>
              <w:rPr>
                <w:rFonts w:ascii="Cambria Math" w:hAnsi="Times New Roman" w:cs="Times New Roman"/>
                <w:i/>
                <w:sz w:val="20"/>
                <w:szCs w:val="20"/>
                <w:lang w:bidi="ar-IQ"/>
              </w:rPr>
            </m:ctrlPr>
          </m:fPr>
          <m:num>
            <m:r>
              <w:rPr>
                <w:rFonts w:ascii="Cambria Math" w:hAnsi="Times New Roman" w:cs="Times New Roman"/>
                <w:sz w:val="20"/>
                <w:szCs w:val="20"/>
                <w:lang w:bidi="ar-IQ"/>
              </w:rPr>
              <m:t>2</m:t>
            </m:r>
            <m:r>
              <w:rPr>
                <w:rFonts w:ascii="Cambria Math" w:hAnsi="Cambria Math" w:cs="Times New Roman"/>
                <w:sz w:val="20"/>
                <w:szCs w:val="20"/>
                <w:lang w:bidi="ar-IQ"/>
              </w:rPr>
              <m:t>*PRC</m:t>
            </m:r>
            <m:r>
              <w:rPr>
                <w:rFonts w:ascii="Times New Roman" w:hAnsi="Cambria Math" w:cs="Times New Roman"/>
                <w:sz w:val="20"/>
                <w:szCs w:val="20"/>
                <w:lang w:bidi="ar-IQ"/>
              </w:rPr>
              <m:t>*</m:t>
            </m:r>
            <m:r>
              <w:rPr>
                <w:rFonts w:ascii="Cambria Math" w:hAnsi="Cambria Math" w:cs="Times New Roman"/>
                <w:sz w:val="20"/>
                <w:szCs w:val="20"/>
                <w:lang w:bidi="ar-IQ"/>
              </w:rPr>
              <m:t>SN</m:t>
            </m:r>
          </m:num>
          <m:den>
            <m:r>
              <w:rPr>
                <w:rFonts w:ascii="Cambria Math" w:hAnsi="Times New Roman" w:cs="Times New Roman"/>
                <w:sz w:val="20"/>
                <w:szCs w:val="20"/>
                <w:lang w:bidi="ar-IQ"/>
              </w:rPr>
              <m:t>(</m:t>
            </m:r>
            <m:r>
              <w:rPr>
                <w:rFonts w:ascii="Cambria Math" w:hAnsi="Cambria Math" w:cs="Times New Roman"/>
                <w:sz w:val="20"/>
                <w:szCs w:val="20"/>
                <w:lang w:bidi="ar-IQ"/>
              </w:rPr>
              <m:t>PRC</m:t>
            </m:r>
            <m:r>
              <w:rPr>
                <w:rFonts w:ascii="Cambria Math" w:hAnsi="Times New Roman" w:cs="Times New Roman"/>
                <w:sz w:val="20"/>
                <w:szCs w:val="20"/>
                <w:lang w:bidi="ar-IQ"/>
              </w:rPr>
              <m:t>+</m:t>
            </m:r>
            <m:r>
              <w:rPr>
                <w:rFonts w:ascii="Cambria Math" w:hAnsi="Cambria Math" w:cs="Times New Roman"/>
                <w:sz w:val="20"/>
                <w:szCs w:val="20"/>
                <w:lang w:bidi="ar-IQ"/>
              </w:rPr>
              <m:t>SN</m:t>
            </m:r>
            <m:r>
              <w:rPr>
                <w:rFonts w:ascii="Cambria Math" w:hAnsi="Times New Roman" w:cs="Times New Roman"/>
                <w:sz w:val="20"/>
                <w:szCs w:val="20"/>
                <w:lang w:bidi="ar-IQ"/>
              </w:rPr>
              <m:t>)</m:t>
            </m:r>
          </m:den>
        </m:f>
      </m:oMath>
      <w:r w:rsidR="00BB1620" w:rsidRPr="00000C04">
        <w:rPr>
          <w:rFonts w:ascii="Times New Roman" w:hAnsi="Times New Roman" w:cs="Times New Roman"/>
          <w:sz w:val="20"/>
          <w:szCs w:val="20"/>
          <w:lang w:bidi="ar-IQ"/>
        </w:rPr>
        <w:t>…</w:t>
      </w:r>
      <w:r w:rsidRPr="00000C04">
        <w:rPr>
          <w:rFonts w:ascii="Times New Roman" w:hAnsi="Times New Roman" w:cs="Times New Roman"/>
          <w:sz w:val="20"/>
          <w:szCs w:val="20"/>
          <w:lang w:bidi="ar-IQ"/>
        </w:rPr>
        <w:t>………. (6)</w:t>
      </w:r>
      <w:r w:rsidR="00185002" w:rsidRPr="00000C04">
        <w:rPr>
          <w:rFonts w:ascii="Times New Roman" w:hAnsi="Times New Roman" w:cs="Times New Roman"/>
          <w:sz w:val="20"/>
          <w:szCs w:val="20"/>
          <w:lang w:bidi="ar-IQ"/>
        </w:rPr>
        <w:t xml:space="preserve">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&lt;EndNote&gt;&lt;Cite&gt;&lt;Author&gt;Powers&lt;/Author&gt;&lt;Year&gt;2007&lt;/Year&gt;&lt;RecNum&gt;8&lt;/RecNum&gt;&lt;DisplayText&gt;(Powers, 2007)&lt;/DisplayText&gt;&lt;record&gt;&lt;rec-number&gt;8&lt;/rec-number&gt;&lt;foreign-keys&gt;&lt;key app="EN" db-id="s5z2wtdptaff97eep51505rhs0xvx5sd5ppe" timestamp="1494013245"&gt;8&lt;/key&gt;&lt;/foreign-keys&gt;&lt;ref-type name="Report"&gt;27&lt;/ref-type&gt;&lt;contributors&gt;&lt;authors&gt;&lt;author&gt;Powers, David MW&lt;/author&gt;&lt;/authors&gt;&lt;/contributors&gt;&lt;titles&gt;&lt;title&gt;Evaluation: From Precision, Recall and F-Factor to ROC, Informedness, Markedness &amp;amp; Correlation, School of Informatics and Engineering, Flinders University, Adelaide, Australia&lt;/title&gt;&lt;/titles&gt;&lt;dates&gt;&lt;year&gt;2007&lt;/year&gt;&lt;/dates&gt;&lt;publisher&gt;TR SIE-07-001, Journal of Machine Learning Technologies 2: 1 37-63. https://dl-web. dropbox. com/get/Public/201101-Evaluation_JMLT_Postprint-Colour. pdf&lt;/publisher&gt;&lt;urls&gt;&lt;/urls&gt;&lt;/record&gt;&lt;/Cite&gt;&lt;/EndNote&gt;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18" w:tooltip="Powers, 2007 #8" w:history="1">
        <w:r w:rsidR="00672860" w:rsidRPr="00000C04">
          <w:rPr>
            <w:rFonts w:ascii="Times New Roman" w:hAnsi="Times New Roman" w:cs="Times New Roman"/>
            <w:noProof/>
            <w:sz w:val="20"/>
            <w:szCs w:val="20"/>
            <w:lang w:bidi="ar-IQ"/>
          </w:rPr>
          <w:t>Powers, 2007</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p>
    <w:p w:rsidR="008125EF" w:rsidRPr="00000C04" w:rsidRDefault="008125EF" w:rsidP="00BB1620">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MCC is a factual measure used to evaluate the nature of learning algorithm. To express a confusion matrix perfectly by a single number, MCC is viewed as one of the best measures on the grounds that different measures, for example</w:t>
      </w:r>
      <w:r w:rsidR="00BB1620" w:rsidRPr="00000C04">
        <w:rPr>
          <w:rFonts w:ascii="Times New Roman" w:hAnsi="Times New Roman" w:cs="Times New Roman"/>
          <w:sz w:val="20"/>
          <w:szCs w:val="20"/>
          <w:lang w:bidi="ar-IQ"/>
        </w:rPr>
        <w:t>, a</w:t>
      </w:r>
      <w:r w:rsidRPr="00000C04">
        <w:rPr>
          <w:rFonts w:ascii="Times New Roman" w:hAnsi="Times New Roman" w:cs="Times New Roman"/>
          <w:sz w:val="20"/>
          <w:szCs w:val="20"/>
          <w:lang w:bidi="ar-IQ"/>
        </w:rPr>
        <w:t>ccuracy, are not useful when the dataset is unbalanced. The MCC returns values in the range [−1, 1], where 1 represents a perfect prediction, 0 represents an average random prediction, and −1 represents an inverse prediction:</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m:oMath>
        <m:r>
          <w:rPr>
            <w:rFonts w:ascii="Cambria Math" w:hAnsi="Cambria Math" w:cs="Times New Roman"/>
            <w:sz w:val="20"/>
            <w:szCs w:val="20"/>
            <w:lang w:bidi="ar-IQ"/>
          </w:rPr>
          <m:t>MCC</m:t>
        </m:r>
        <m:r>
          <w:rPr>
            <w:rFonts w:ascii="Cambria Math" w:hAnsi="Times New Roman" w:cs="Times New Roman"/>
            <w:sz w:val="20"/>
            <w:szCs w:val="20"/>
            <w:lang w:bidi="ar-IQ"/>
          </w:rPr>
          <m:t>=</m:t>
        </m:r>
        <m:f>
          <m:fPr>
            <m:ctrlPr>
              <w:rPr>
                <w:rFonts w:ascii="Cambria Math" w:hAnsi="Times New Roman" w:cs="Times New Roman"/>
                <w:i/>
                <w:sz w:val="20"/>
                <w:szCs w:val="20"/>
                <w:lang w:bidi="ar-IQ"/>
              </w:rPr>
            </m:ctrlPr>
          </m:fPr>
          <m:num>
            <m:r>
              <w:rPr>
                <w:rFonts w:ascii="Cambria Math" w:hAnsi="Cambria Math" w:cs="Times New Roman"/>
                <w:sz w:val="20"/>
                <w:szCs w:val="20"/>
                <w:lang w:bidi="ar-IQ"/>
              </w:rPr>
              <m:t>TP</m:t>
            </m:r>
            <m:r>
              <w:rPr>
                <w:rFonts w:ascii="Cambria Math" w:hAnsi="Times New Roman" w:cs="Times New Roman"/>
                <w:sz w:val="20"/>
                <w:szCs w:val="20"/>
                <w:lang w:bidi="ar-IQ"/>
              </w:rPr>
              <m:t>.</m:t>
            </m:r>
            <m:r>
              <w:rPr>
                <w:rFonts w:ascii="Cambria Math" w:hAnsi="Cambria Math" w:cs="Times New Roman"/>
                <w:sz w:val="20"/>
                <w:szCs w:val="20"/>
                <w:lang w:bidi="ar-IQ"/>
              </w:rPr>
              <m:t>TN</m:t>
            </m:r>
            <m:r>
              <w:rPr>
                <w:rFonts w:ascii="Times New Roman" w:hAnsi="Times New Roman" w:cs="Times New Roman"/>
                <w:sz w:val="20"/>
                <w:szCs w:val="20"/>
                <w:lang w:bidi="ar-IQ"/>
              </w:rPr>
              <m:t>-</m:t>
            </m:r>
            <m:r>
              <w:rPr>
                <w:rFonts w:ascii="Cambria Math" w:hAnsi="Cambria Math" w:cs="Times New Roman"/>
                <w:sz w:val="20"/>
                <w:szCs w:val="20"/>
                <w:lang w:bidi="ar-IQ"/>
              </w:rPr>
              <m:t>FP</m:t>
            </m:r>
            <m:r>
              <w:rPr>
                <w:rFonts w:ascii="Cambria Math" w:hAnsi="Times New Roman" w:cs="Times New Roman"/>
                <w:sz w:val="20"/>
                <w:szCs w:val="20"/>
                <w:lang w:bidi="ar-IQ"/>
              </w:rPr>
              <m:t>.</m:t>
            </m:r>
            <m:r>
              <w:rPr>
                <w:rFonts w:ascii="Cambria Math" w:hAnsi="Cambria Math" w:cs="Times New Roman"/>
                <w:sz w:val="20"/>
                <w:szCs w:val="20"/>
                <w:lang w:bidi="ar-IQ"/>
              </w:rPr>
              <m:t>FN</m:t>
            </m:r>
          </m:num>
          <m:den>
            <m:rad>
              <m:radPr>
                <m:degHide m:val="on"/>
                <m:ctrlPr>
                  <w:rPr>
                    <w:rFonts w:ascii="Cambria Math" w:hAnsi="Times New Roman" w:cs="Times New Roman"/>
                    <w:i/>
                    <w:sz w:val="20"/>
                    <w:szCs w:val="20"/>
                    <w:lang w:bidi="ar-IQ"/>
                  </w:rPr>
                </m:ctrlPr>
              </m:radPr>
              <m:deg/>
              <m:e>
                <m:r>
                  <w:rPr>
                    <w:rFonts w:ascii="Cambria Math" w:hAnsi="Times New Roman" w:cs="Times New Roman"/>
                    <w:sz w:val="20"/>
                    <w:szCs w:val="20"/>
                    <w:lang w:bidi="ar-IQ"/>
                  </w:rPr>
                  <m:t>(</m:t>
                </m:r>
                <m:r>
                  <w:rPr>
                    <w:rFonts w:ascii="Cambria Math" w:hAnsi="Cambria Math" w:cs="Times New Roman"/>
                    <w:sz w:val="20"/>
                    <w:szCs w:val="20"/>
                    <w:lang w:bidi="ar-IQ"/>
                  </w:rPr>
                  <m:t>TP</m:t>
                </m:r>
                <m:r>
                  <w:rPr>
                    <w:rFonts w:ascii="Cambria Math" w:hAnsi="Times New Roman" w:cs="Times New Roman"/>
                    <w:sz w:val="20"/>
                    <w:szCs w:val="20"/>
                    <w:lang w:bidi="ar-IQ"/>
                  </w:rPr>
                  <m:t>+</m:t>
                </m:r>
                <m:r>
                  <w:rPr>
                    <w:rFonts w:ascii="Cambria Math" w:hAnsi="Cambria Math" w:cs="Times New Roman"/>
                    <w:sz w:val="20"/>
                    <w:szCs w:val="20"/>
                    <w:lang w:bidi="ar-IQ"/>
                  </w:rPr>
                  <m:t>FP</m:t>
                </m:r>
                <m:r>
                  <w:rPr>
                    <w:rFonts w:ascii="Cambria Math" w:hAnsi="Times New Roman" w:cs="Times New Roman"/>
                    <w:sz w:val="20"/>
                    <w:szCs w:val="20"/>
                    <w:lang w:bidi="ar-IQ"/>
                  </w:rPr>
                  <m:t>) (</m:t>
                </m:r>
                <m:r>
                  <w:rPr>
                    <w:rFonts w:ascii="Cambria Math" w:hAnsi="Cambria Math" w:cs="Times New Roman"/>
                    <w:sz w:val="20"/>
                    <w:szCs w:val="20"/>
                    <w:lang w:bidi="ar-IQ"/>
                  </w:rPr>
                  <m:t>TP</m:t>
                </m:r>
                <m:r>
                  <w:rPr>
                    <w:rFonts w:ascii="Cambria Math" w:hAnsi="Times New Roman" w:cs="Times New Roman"/>
                    <w:sz w:val="20"/>
                    <w:szCs w:val="20"/>
                    <w:lang w:bidi="ar-IQ"/>
                  </w:rPr>
                  <m:t>+</m:t>
                </m:r>
                <m:r>
                  <w:rPr>
                    <w:rFonts w:ascii="Cambria Math" w:hAnsi="Cambria Math" w:cs="Times New Roman"/>
                    <w:sz w:val="20"/>
                    <w:szCs w:val="20"/>
                    <w:lang w:bidi="ar-IQ"/>
                  </w:rPr>
                  <m:t>FN</m:t>
                </m:r>
                <m:r>
                  <w:rPr>
                    <w:rFonts w:ascii="Cambria Math" w:hAnsi="Times New Roman" w:cs="Times New Roman"/>
                    <w:sz w:val="20"/>
                    <w:szCs w:val="20"/>
                    <w:lang w:bidi="ar-IQ"/>
                  </w:rPr>
                  <m:t>) (</m:t>
                </m:r>
                <m:r>
                  <w:rPr>
                    <w:rFonts w:ascii="Cambria Math" w:hAnsi="Cambria Math" w:cs="Times New Roman"/>
                    <w:sz w:val="20"/>
                    <w:szCs w:val="20"/>
                    <w:lang w:bidi="ar-IQ"/>
                  </w:rPr>
                  <m:t>TN</m:t>
                </m:r>
                <m:r>
                  <w:rPr>
                    <w:rFonts w:ascii="Cambria Math" w:hAnsi="Times New Roman" w:cs="Times New Roman"/>
                    <w:sz w:val="20"/>
                    <w:szCs w:val="20"/>
                    <w:lang w:bidi="ar-IQ"/>
                  </w:rPr>
                  <m:t>+</m:t>
                </m:r>
                <m:r>
                  <w:rPr>
                    <w:rFonts w:ascii="Cambria Math" w:hAnsi="Cambria Math" w:cs="Times New Roman"/>
                    <w:sz w:val="20"/>
                    <w:szCs w:val="20"/>
                    <w:lang w:bidi="ar-IQ"/>
                  </w:rPr>
                  <m:t>FP</m:t>
                </m:r>
                <m:r>
                  <w:rPr>
                    <w:rFonts w:ascii="Cambria Math" w:hAnsi="Times New Roman" w:cs="Times New Roman"/>
                    <w:sz w:val="20"/>
                    <w:szCs w:val="20"/>
                    <w:lang w:bidi="ar-IQ"/>
                  </w:rPr>
                  <m:t>) (</m:t>
                </m:r>
                <m:r>
                  <w:rPr>
                    <w:rFonts w:ascii="Cambria Math" w:hAnsi="Cambria Math" w:cs="Times New Roman"/>
                    <w:sz w:val="20"/>
                    <w:szCs w:val="20"/>
                    <w:lang w:bidi="ar-IQ"/>
                  </w:rPr>
                  <m:t>TN</m:t>
                </m:r>
                <m:r>
                  <w:rPr>
                    <w:rFonts w:ascii="Cambria Math" w:hAnsi="Times New Roman" w:cs="Times New Roman"/>
                    <w:sz w:val="20"/>
                    <w:szCs w:val="20"/>
                    <w:lang w:bidi="ar-IQ"/>
                  </w:rPr>
                  <m:t>+</m:t>
                </m:r>
                <m:r>
                  <w:rPr>
                    <w:rFonts w:ascii="Cambria Math" w:hAnsi="Cambria Math" w:cs="Times New Roman"/>
                    <w:sz w:val="20"/>
                    <w:szCs w:val="20"/>
                    <w:lang w:bidi="ar-IQ"/>
                  </w:rPr>
                  <m:t>FN</m:t>
                </m:r>
                <m:r>
                  <w:rPr>
                    <w:rFonts w:ascii="Cambria Math" w:hAnsi="Times New Roman" w:cs="Times New Roman"/>
                    <w:sz w:val="20"/>
                    <w:szCs w:val="20"/>
                    <w:lang w:bidi="ar-IQ"/>
                  </w:rPr>
                  <m:t>)</m:t>
                </m:r>
              </m:e>
            </m:rad>
          </m:den>
        </m:f>
      </m:oMath>
      <w:r w:rsidRPr="00000C04">
        <w:rPr>
          <w:rFonts w:ascii="Times New Roman" w:hAnsi="Times New Roman" w:cs="Times New Roman"/>
          <w:sz w:val="20"/>
          <w:szCs w:val="20"/>
          <w:lang w:bidi="ar-IQ"/>
        </w:rPr>
        <w:t xml:space="preserve">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&lt;EndNote&gt;&lt;Cite&gt;&lt;Author&gt;Baldi&lt;/Author&gt;&lt;Year&gt;2000&lt;/Year&gt;&lt;RecNum&gt;24&lt;/RecNum&gt;&lt;DisplayText&gt;(Baldi et al. , 2000)&lt;/DisplayText&gt;&lt;record&gt;&lt;rec-number&gt;24&lt;/rec-number&gt;&lt;foreign-keys&gt;&lt;key app="EN" db-id="s5z2wtdptaff97eep51505rhs0xvx5sd5ppe" timestamp="1494018419"&gt;24&lt;/key&gt;&lt;/foreign-keys&gt;&lt;ref-type name="Journal Article"&gt;17&lt;/ref-type&gt;&lt;contributors&gt;&lt;authors&gt;&lt;author&gt;Baldi, Pierre&lt;/author&gt;&lt;author&gt;Brunak, Søren&lt;/author&gt;&lt;author&gt;Chauvin, Yves&lt;/author&gt;&lt;author&gt;Andersen, Claus AF&lt;/author&gt;&lt;author&gt;Nielsen, Henrik&lt;/author&gt;&lt;/authors&gt;&lt;/contributors&gt;&lt;titles&gt;&lt;title&gt;Assessing the accuracy of prediction algorithms for classification: an overview&lt;/title&gt;&lt;secondary-title&gt;Bioinformatics&lt;/secondary-title&gt;&lt;/titles&gt;&lt;periodical&gt;&lt;full-title&gt;Bioinformatics&lt;/full-title&gt;&lt;/periodical&gt;&lt;pages&gt;412-424&lt;/pages&gt;&lt;volume&gt;16&lt;/volume&gt;&lt;number&gt;5&lt;/number&gt;&lt;dates&gt;&lt;year&gt;2000&lt;/year&gt;&lt;/dates&gt;&lt;isbn&gt;1367-4803&lt;/isbn&gt;&lt;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3" w:tooltip="Baldi, 2000 #24" w:history="1">
        <w:r w:rsidR="00672860" w:rsidRPr="00000C04">
          <w:rPr>
            <w:rFonts w:ascii="Times New Roman" w:hAnsi="Times New Roman" w:cs="Times New Roman"/>
            <w:noProof/>
            <w:sz w:val="20"/>
            <w:szCs w:val="20"/>
            <w:lang w:bidi="ar-IQ"/>
          </w:rPr>
          <w:t>Baldi et al.</w:t>
        </w:r>
        <w:r w:rsidR="00BB1620" w:rsidRPr="00000C04">
          <w:rPr>
            <w:rFonts w:ascii="Times New Roman" w:hAnsi="Times New Roman" w:cs="Times New Roman"/>
            <w:noProof/>
            <w:sz w:val="20"/>
            <w:szCs w:val="20"/>
            <w:lang w:bidi="ar-IQ"/>
          </w:rPr>
          <w:t>,</w:t>
        </w:r>
        <w:r w:rsidR="00672860" w:rsidRPr="00000C04">
          <w:rPr>
            <w:rFonts w:ascii="Times New Roman" w:hAnsi="Times New Roman" w:cs="Times New Roman"/>
            <w:noProof/>
            <w:sz w:val="20"/>
            <w:szCs w:val="20"/>
            <w:lang w:bidi="ar-IQ"/>
          </w:rPr>
          <w:t xml:space="preserve"> 2000</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ROC curves are gainful in the choice of the best classifier under certain choice criteria. The curve represents low values of FPR (1 − Sp) and high values of TP rate (</w:t>
      </w:r>
      <w:proofErr w:type="spellStart"/>
      <w:r w:rsidRPr="00000C04">
        <w:rPr>
          <w:rFonts w:ascii="Times New Roman" w:hAnsi="Times New Roman" w:cs="Times New Roman"/>
          <w:sz w:val="20"/>
          <w:szCs w:val="20"/>
          <w:lang w:bidi="ar-IQ"/>
        </w:rPr>
        <w:t>Sn</w:t>
      </w:r>
      <w:proofErr w:type="spellEnd"/>
      <w:r w:rsidRPr="00000C04">
        <w:rPr>
          <w:rFonts w:ascii="Times New Roman" w:hAnsi="Times New Roman" w:cs="Times New Roman"/>
          <w:sz w:val="20"/>
          <w:szCs w:val="20"/>
          <w:lang w:bidi="ar-IQ"/>
        </w:rPr>
        <w:t xml:space="preserve">). These values help the points shift toward the upper left corner of the ROC, thus showing better decision. This kind of behavior is desired in applications where the cost of FPR is important </w:t>
      </w:r>
      <w:r w:rsidR="00E3585F" w:rsidRPr="00000C04">
        <w:rPr>
          <w:rFonts w:ascii="Times New Roman" w:hAnsi="Times New Roman" w:cs="Times New Roman"/>
          <w:sz w:val="20"/>
          <w:szCs w:val="20"/>
          <w:lang w:bidi="ar-IQ"/>
        </w:rPr>
        <w:fldChar w:fldCharType="begin"/>
      </w:r>
      <w:r w:rsidRPr="00000C04">
        <w:rPr>
          <w:rFonts w:ascii="Times New Roman" w:hAnsi="Times New Roman" w:cs="Times New Roman"/>
          <w:sz w:val="20"/>
          <w:szCs w:val="20"/>
          <w:lang w:bidi="ar-IQ"/>
        </w:rPr>
        <w:instrText xml:space="preserve"> ADDIN EN.CITE &lt;EndNote&gt;&lt;Cite&gt;&lt;Author&gt;Majid&lt;/Author&gt;&lt;Year&gt;2006&lt;/Year&gt;&lt;RecNum&gt;33&lt;/RecNum&gt;&lt;DisplayText&gt;(Majid, 2006)&lt;/DisplayText&gt;&lt;record&gt;&lt;rec-number&gt;33&lt;/rec-number&gt;&lt;foreign-keys&gt;&lt;key app="EN" db-id="s5z2wtdptaff97eep51505rhs0xvx5sd5ppe" timestamp="1496149098"&gt;33&lt;/key&gt;&lt;/foreign-keys&gt;&lt;ref-type name="Thesis"&gt;32&lt;/ref-type&gt;&lt;contributors&gt;&lt;authors&gt;&lt;author&gt;Majid, Abdul&lt;/author&gt;&lt;/authors&gt;&lt;/contributors&gt;&lt;titles&gt;&lt;title&gt;Optimization and Combination of Classifiers Using Genetic Programming&lt;/title&gt;&lt;/titles&gt;&lt;dates&gt;&lt;year&gt;2006&lt;/year&gt;&lt;/dates&gt;&lt;publisher&gt;Ghulam Ishaq Khan Institute of Engineering Sciences &amp;amp; Technology, Swabi&lt;/publisher&gt;&lt;urls&gt;&lt;/urls&gt;&lt;/record&gt;&lt;/Cite&gt;&lt;/EndNote&gt;</w:instrText>
      </w:r>
      <w:r w:rsidR="00E3585F" w:rsidRPr="00000C04">
        <w:rPr>
          <w:rFonts w:ascii="Times New Roman" w:hAnsi="Times New Roman" w:cs="Times New Roman"/>
          <w:sz w:val="20"/>
          <w:szCs w:val="20"/>
          <w:lang w:bidi="ar-IQ"/>
        </w:rPr>
        <w:fldChar w:fldCharType="separate"/>
      </w:r>
      <w:r w:rsidRPr="00000C04">
        <w:rPr>
          <w:rFonts w:ascii="Times New Roman" w:hAnsi="Times New Roman" w:cs="Times New Roman"/>
          <w:noProof/>
          <w:sz w:val="20"/>
          <w:szCs w:val="20"/>
          <w:lang w:bidi="ar-IQ"/>
        </w:rPr>
        <w:t>(</w:t>
      </w:r>
      <w:hyperlink w:anchor="_ENREF_14" w:tooltip="Majid, 2006 #33" w:history="1">
        <w:r w:rsidR="00672860" w:rsidRPr="00000C04">
          <w:rPr>
            <w:rFonts w:ascii="Times New Roman" w:hAnsi="Times New Roman" w:cs="Times New Roman"/>
            <w:noProof/>
            <w:sz w:val="20"/>
            <w:szCs w:val="20"/>
            <w:lang w:bidi="ar-IQ"/>
          </w:rPr>
          <w:t>Majid, 2006</w:t>
        </w:r>
      </w:hyperlink>
      <w:r w:rsidRPr="00000C04">
        <w:rPr>
          <w:rFonts w:ascii="Times New Roman" w:hAnsi="Times New Roman" w:cs="Times New Roman"/>
          <w:noProof/>
          <w:sz w:val="20"/>
          <w:szCs w:val="20"/>
          <w:lang w:bidi="ar-IQ"/>
        </w:rPr>
        <w:t>)</w:t>
      </w:r>
      <w:r w:rsidR="00E3585F" w:rsidRPr="00000C04">
        <w:rPr>
          <w:rFonts w:ascii="Times New Roman" w:hAnsi="Times New Roman" w:cs="Times New Roman"/>
          <w:sz w:val="20"/>
          <w:szCs w:val="20"/>
          <w:lang w:bidi="ar-IQ"/>
        </w:rPr>
        <w:fldChar w:fldCharType="end"/>
      </w:r>
      <w:r w:rsidRPr="00000C04">
        <w:rPr>
          <w:rFonts w:ascii="Times New Roman" w:hAnsi="Times New Roman" w:cs="Times New Roman"/>
          <w:sz w:val="20"/>
          <w:szCs w:val="20"/>
          <w:lang w:bidi="ar-IQ"/>
        </w:rPr>
        <w:t>.</w:t>
      </w:r>
    </w:p>
    <w:p w:rsidR="008125EF" w:rsidRPr="00000C04" w:rsidRDefault="008125E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7853CC" w:rsidRPr="00000C04" w:rsidRDefault="00396833" w:rsidP="00BB1620">
      <w:pPr>
        <w:bidi w:val="0"/>
        <w:snapToGrid w:val="0"/>
        <w:spacing w:after="0" w:line="240" w:lineRule="auto"/>
        <w:contextualSpacing/>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3</w:t>
      </w:r>
      <w:r w:rsidR="007853CC" w:rsidRPr="00000C04">
        <w:rPr>
          <w:rFonts w:ascii="Times New Roman" w:hAnsi="Times New Roman" w:cs="Times New Roman"/>
          <w:b/>
          <w:bCs/>
          <w:sz w:val="20"/>
          <w:szCs w:val="20"/>
          <w:lang w:bidi="ar-IQ"/>
        </w:rPr>
        <w:t>. Results</w:t>
      </w:r>
    </w:p>
    <w:p w:rsidR="00BA3FF1" w:rsidRPr="00000C04" w:rsidRDefault="00BA3FF1" w:rsidP="00BB1620">
      <w:pPr>
        <w:bidi w:val="0"/>
        <w:snapToGrid w:val="0"/>
        <w:spacing w:after="0" w:line="240" w:lineRule="auto"/>
        <w:ind w:firstLine="425"/>
        <w:contextualSpacing/>
        <w:jc w:val="both"/>
        <w:rPr>
          <w:rFonts w:ascii="Times New Roman" w:hAnsi="Times New Roman" w:cs="Times New Roman"/>
          <w:sz w:val="20"/>
          <w:szCs w:val="20"/>
          <w:lang w:bidi="ar-IQ"/>
        </w:rPr>
        <w:sectPr w:rsidR="00BA3FF1" w:rsidRPr="00000C04" w:rsidSect="00BB1620">
          <w:type w:val="continuous"/>
          <w:pgSz w:w="12242" w:h="15842" w:code="1"/>
          <w:pgMar w:top="1440" w:right="1440" w:bottom="1440" w:left="1440" w:header="720" w:footer="720" w:gutter="0"/>
          <w:cols w:num="2" w:space="550"/>
          <w:docGrid w:linePitch="360"/>
        </w:sectPr>
      </w:pPr>
    </w:p>
    <w:p w:rsidR="00396833" w:rsidRPr="00000C04" w:rsidRDefault="00396833" w:rsidP="00BB1620">
      <w:pPr>
        <w:bidi w:val="0"/>
        <w:snapToGrid w:val="0"/>
        <w:spacing w:after="0" w:line="240" w:lineRule="auto"/>
        <w:ind w:firstLine="425"/>
        <w:jc w:val="both"/>
        <w:rPr>
          <w:rFonts w:ascii="Times New Roman" w:hAnsi="Times New Roman" w:cs="Times New Roman"/>
          <w:sz w:val="20"/>
          <w:szCs w:val="20"/>
          <w:lang w:bidi="ar-IQ"/>
        </w:rPr>
      </w:pPr>
    </w:p>
    <w:p w:rsidR="005666D6" w:rsidRPr="00000C04" w:rsidRDefault="005666D6" w:rsidP="00BB1620">
      <w:pPr>
        <w:bidi w:val="0"/>
        <w:snapToGrid w:val="0"/>
        <w:spacing w:after="0" w:line="240" w:lineRule="auto"/>
        <w:jc w:val="center"/>
        <w:rPr>
          <w:rFonts w:ascii="Times New Roman" w:hAnsi="Times New Roman" w:cs="Times New Roman"/>
          <w:sz w:val="20"/>
          <w:szCs w:val="20"/>
          <w:lang w:bidi="ar-IQ"/>
        </w:rPr>
      </w:pPr>
      <w:r w:rsidRPr="00000C04">
        <w:rPr>
          <w:rFonts w:ascii="Times New Roman" w:hAnsi="Times New Roman" w:cs="Times New Roman"/>
          <w:sz w:val="20"/>
          <w:szCs w:val="20"/>
          <w:lang w:bidi="ar-IQ"/>
        </w:rPr>
        <w:t>Table 3. Result of all data sets</w:t>
      </w:r>
    </w:p>
    <w:tbl>
      <w:tblPr>
        <w:tblStyle w:val="TableGrid"/>
        <w:tblW w:w="5000" w:type="pct"/>
        <w:jc w:val="center"/>
        <w:tblCellMar>
          <w:left w:w="57" w:type="dxa"/>
          <w:right w:w="57" w:type="dxa"/>
        </w:tblCellMar>
        <w:tblLook w:val="04A0"/>
      </w:tblPr>
      <w:tblGrid>
        <w:gridCol w:w="444"/>
        <w:gridCol w:w="3142"/>
        <w:gridCol w:w="688"/>
        <w:gridCol w:w="688"/>
        <w:gridCol w:w="688"/>
        <w:gridCol w:w="1596"/>
        <w:gridCol w:w="879"/>
        <w:gridCol w:w="1351"/>
      </w:tblGrid>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No</w:t>
            </w:r>
          </w:p>
        </w:tc>
        <w:tc>
          <w:tcPr>
            <w:tcW w:w="1658" w:type="pct"/>
            <w:vAlign w:val="center"/>
          </w:tcPr>
          <w:p w:rsidR="005666D6" w:rsidRPr="00000C04" w:rsidRDefault="005666D6" w:rsidP="00BB1620">
            <w:pPr>
              <w:pStyle w:val="ListParagraph"/>
              <w:tabs>
                <w:tab w:val="left" w:pos="2126"/>
              </w:tabs>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Dataset name</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proofErr w:type="spellStart"/>
            <w:r w:rsidRPr="00000C04">
              <w:rPr>
                <w:rFonts w:ascii="Times New Roman" w:hAnsi="Times New Roman" w:cs="Times New Roman"/>
                <w:b/>
                <w:bCs/>
                <w:sz w:val="20"/>
                <w:szCs w:val="20"/>
                <w:lang w:bidi="ar-IQ"/>
              </w:rPr>
              <w:t>Sn</w:t>
            </w:r>
            <w:proofErr w:type="spellEnd"/>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Sp</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Acc</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F- measure</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MCC</w:t>
            </w:r>
          </w:p>
        </w:tc>
        <w:tc>
          <w:tcPr>
            <w:tcW w:w="712" w:type="pct"/>
            <w:vAlign w:val="center"/>
          </w:tcPr>
          <w:p w:rsidR="005666D6" w:rsidRPr="00000C04" w:rsidRDefault="005666D6" w:rsidP="00217426">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Run time</w:t>
            </w:r>
            <w:r w:rsidR="00217426" w:rsidRPr="00000C04">
              <w:rPr>
                <w:rFonts w:ascii="Times New Roman" w:hAnsi="Times New Roman" w:cs="Times New Roman" w:hint="eastAsia"/>
                <w:b/>
                <w:bCs/>
                <w:sz w:val="20"/>
                <w:szCs w:val="20"/>
                <w:lang w:eastAsia="zh-CN" w:bidi="ar-IQ"/>
              </w:rPr>
              <w:t xml:space="preserve"> </w:t>
            </w:r>
            <w:r w:rsidRPr="00000C04">
              <w:rPr>
                <w:rFonts w:ascii="Times New Roman" w:hAnsi="Times New Roman" w:cs="Times New Roman"/>
                <w:b/>
                <w:bCs/>
                <w:sz w:val="20"/>
                <w:szCs w:val="20"/>
                <w:lang w:bidi="ar-IQ"/>
              </w:rPr>
              <w:t>(m)</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1</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UMDTP53all/breast</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99.9</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95.6</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98.9</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99.2</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0.95</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4:30</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2</w:t>
            </w:r>
          </w:p>
        </w:tc>
        <w:tc>
          <w:tcPr>
            <w:tcW w:w="1658" w:type="pct"/>
            <w:vAlign w:val="center"/>
          </w:tcPr>
          <w:p w:rsidR="005666D6" w:rsidRPr="00000C04" w:rsidRDefault="00893061"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UMDTP53all/</w:t>
            </w:r>
            <w:r w:rsidR="005666D6" w:rsidRPr="00000C04">
              <w:rPr>
                <w:rFonts w:ascii="Times New Roman" w:hAnsi="Times New Roman" w:cs="Times New Roman"/>
                <w:sz w:val="20"/>
                <w:szCs w:val="20"/>
                <w:lang w:bidi="ar-IQ"/>
              </w:rPr>
              <w:t>prostate</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94.1</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97.3</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97.6</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0:28</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3</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UMDTP53uncurated /breast</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81.1</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97.1</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98.4</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0.82</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3:02</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4</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UMDTP53uncurated /prostate</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91.5</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92.7</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91.9</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93.0</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0.79</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0:46</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5</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UMDTP53curated /breast</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99.8</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99.8</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99.9</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0.99</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1:20</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6</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UMDTP53curated /prostate</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0:12</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7</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UMDTP53germline /breast</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90.1</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95.7</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94.6</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0.91</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0:10</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8</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UMD </w:t>
            </w:r>
            <w:proofErr w:type="spellStart"/>
            <w:r w:rsidRPr="00000C04">
              <w:rPr>
                <w:rFonts w:ascii="Times New Roman" w:hAnsi="Times New Roman" w:cs="Times New Roman"/>
                <w:sz w:val="20"/>
                <w:szCs w:val="20"/>
                <w:lang w:bidi="ar-IQ"/>
              </w:rPr>
              <w:t>Cell_line</w:t>
            </w:r>
            <w:proofErr w:type="spellEnd"/>
            <w:r w:rsidRPr="00000C04">
              <w:rPr>
                <w:rFonts w:ascii="Times New Roman" w:hAnsi="Times New Roman" w:cs="Times New Roman"/>
                <w:sz w:val="20"/>
                <w:szCs w:val="20"/>
                <w:lang w:bidi="ar-IQ"/>
              </w:rPr>
              <w:t xml:space="preserve"> /breast</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91.2</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95.3</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95.2</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0.91</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0:14</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9</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UMD </w:t>
            </w:r>
            <w:proofErr w:type="spellStart"/>
            <w:r w:rsidRPr="00000C04">
              <w:rPr>
                <w:rFonts w:ascii="Times New Roman" w:hAnsi="Times New Roman" w:cs="Times New Roman"/>
                <w:sz w:val="20"/>
                <w:szCs w:val="20"/>
                <w:lang w:bidi="ar-IQ"/>
              </w:rPr>
              <w:t>Cell_line</w:t>
            </w:r>
            <w:proofErr w:type="spellEnd"/>
            <w:r w:rsidRPr="00000C04">
              <w:rPr>
                <w:rFonts w:ascii="Times New Roman" w:hAnsi="Times New Roman" w:cs="Times New Roman"/>
                <w:sz w:val="20"/>
                <w:szCs w:val="20"/>
                <w:lang w:bidi="ar-IQ"/>
              </w:rPr>
              <w:t xml:space="preserve"> /prostate</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93.6</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95.8</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96.6</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0.91</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0:08</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10</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proofErr w:type="spellStart"/>
            <w:r w:rsidRPr="00000C04">
              <w:rPr>
                <w:rFonts w:ascii="Times New Roman" w:hAnsi="Times New Roman" w:cs="Times New Roman"/>
                <w:sz w:val="20"/>
                <w:szCs w:val="20"/>
                <w:lang w:bidi="ar-IQ"/>
              </w:rPr>
              <w:t>Germline</w:t>
            </w:r>
            <w:proofErr w:type="spellEnd"/>
            <w:r w:rsidRPr="00000C04">
              <w:rPr>
                <w:rFonts w:ascii="Times New Roman" w:hAnsi="Times New Roman" w:cs="Times New Roman"/>
                <w:sz w:val="20"/>
                <w:szCs w:val="20"/>
                <w:lang w:bidi="ar-IQ"/>
              </w:rPr>
              <w:t xml:space="preserve"> IARC /breast</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99.6</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99.8</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99.8</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0.99</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0:21</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11</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Somatic IARC /breast</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99.7</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99.7</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99.8</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0.99</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0:04</w:t>
            </w:r>
          </w:p>
        </w:tc>
      </w:tr>
      <w:tr w:rsidR="005666D6" w:rsidRPr="00000C04" w:rsidTr="00BB1620">
        <w:trPr>
          <w:jc w:val="center"/>
        </w:trPr>
        <w:tc>
          <w:tcPr>
            <w:tcW w:w="234" w:type="pct"/>
            <w:vAlign w:val="center"/>
          </w:tcPr>
          <w:p w:rsidR="005666D6" w:rsidRPr="00000C04" w:rsidRDefault="005666D6" w:rsidP="00BB1620">
            <w:pPr>
              <w:pStyle w:val="ListParagraph"/>
              <w:bidi w:val="0"/>
              <w:snapToGrid w:val="0"/>
              <w:ind w:left="0"/>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12</w:t>
            </w:r>
          </w:p>
        </w:tc>
        <w:tc>
          <w:tcPr>
            <w:tcW w:w="1658"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Somatic IARC /prostate</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97.5</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100</w:t>
            </w:r>
          </w:p>
        </w:tc>
        <w:tc>
          <w:tcPr>
            <w:tcW w:w="363"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98.5</w:t>
            </w:r>
          </w:p>
        </w:tc>
        <w:tc>
          <w:tcPr>
            <w:tcW w:w="84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98.7</w:t>
            </w:r>
          </w:p>
        </w:tc>
        <w:tc>
          <w:tcPr>
            <w:tcW w:w="464"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0.96</w:t>
            </w:r>
          </w:p>
        </w:tc>
        <w:tc>
          <w:tcPr>
            <w:tcW w:w="712" w:type="pct"/>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0:02</w:t>
            </w:r>
          </w:p>
        </w:tc>
      </w:tr>
      <w:tr w:rsidR="005666D6" w:rsidRPr="00000C04" w:rsidTr="00BB1620">
        <w:trPr>
          <w:jc w:val="center"/>
        </w:trPr>
        <w:tc>
          <w:tcPr>
            <w:tcW w:w="1892" w:type="pct"/>
            <w:gridSpan w:val="2"/>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Average value of breast cancer</w:t>
            </w:r>
          </w:p>
        </w:tc>
        <w:tc>
          <w:tcPr>
            <w:tcW w:w="3108" w:type="pct"/>
            <w:gridSpan w:val="6"/>
            <w:vAlign w:val="center"/>
          </w:tcPr>
          <w:p w:rsidR="005666D6" w:rsidRPr="00000C04" w:rsidRDefault="005666D6" w:rsidP="00217426">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97</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9</w:t>
            </w:r>
            <w:r w:rsidRPr="00000C04">
              <w:rPr>
                <w:rFonts w:ascii="Times New Roman" w:hAnsi="Times New Roman" w:cs="Times New Roman"/>
                <w:sz w:val="20"/>
                <w:szCs w:val="20"/>
                <w:lang w:bidi="ar-IQ"/>
              </w:rPr>
              <w:t>6.6</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9</w:t>
            </w:r>
            <w:r w:rsidRPr="00000C04">
              <w:rPr>
                <w:rFonts w:ascii="Times New Roman" w:hAnsi="Times New Roman" w:cs="Times New Roman"/>
                <w:sz w:val="20"/>
                <w:szCs w:val="20"/>
                <w:lang w:bidi="ar-IQ"/>
              </w:rPr>
              <w:t>8</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9</w:t>
            </w:r>
            <w:r w:rsidRPr="00000C04">
              <w:rPr>
                <w:rFonts w:ascii="Times New Roman" w:hAnsi="Times New Roman" w:cs="Times New Roman"/>
                <w:sz w:val="20"/>
                <w:szCs w:val="20"/>
                <w:lang w:bidi="ar-IQ"/>
              </w:rPr>
              <w:t>8.1</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0</w:t>
            </w:r>
            <w:r w:rsidRPr="00000C04">
              <w:rPr>
                <w:rFonts w:ascii="Times New Roman" w:hAnsi="Times New Roman" w:cs="Times New Roman"/>
                <w:sz w:val="20"/>
                <w:szCs w:val="20"/>
                <w:lang w:bidi="ar-IQ"/>
              </w:rPr>
              <w:t>.93</w:t>
            </w:r>
          </w:p>
        </w:tc>
      </w:tr>
      <w:tr w:rsidR="005666D6" w:rsidRPr="00000C04" w:rsidTr="00BB1620">
        <w:trPr>
          <w:jc w:val="center"/>
        </w:trPr>
        <w:tc>
          <w:tcPr>
            <w:tcW w:w="1892" w:type="pct"/>
            <w:gridSpan w:val="2"/>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Average value of prostate cancer</w:t>
            </w:r>
          </w:p>
        </w:tc>
        <w:tc>
          <w:tcPr>
            <w:tcW w:w="3108" w:type="pct"/>
            <w:gridSpan w:val="6"/>
            <w:vAlign w:val="center"/>
          </w:tcPr>
          <w:p w:rsidR="005666D6" w:rsidRPr="00000C04" w:rsidRDefault="005666D6" w:rsidP="00BB1620">
            <w:pPr>
              <w:pStyle w:val="ListParagraph"/>
              <w:bidi w:val="0"/>
              <w:snapToGrid w:val="0"/>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96.5</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9</w:t>
            </w:r>
            <w:r w:rsidRPr="00000C04">
              <w:rPr>
                <w:rFonts w:ascii="Times New Roman" w:hAnsi="Times New Roman" w:cs="Times New Roman"/>
                <w:sz w:val="20"/>
                <w:szCs w:val="20"/>
                <w:lang w:bidi="ar-IQ"/>
              </w:rPr>
              <w:t>7.3</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9</w:t>
            </w:r>
            <w:r w:rsidRPr="00000C04">
              <w:rPr>
                <w:rFonts w:ascii="Times New Roman" w:hAnsi="Times New Roman" w:cs="Times New Roman"/>
                <w:sz w:val="20"/>
                <w:szCs w:val="20"/>
                <w:lang w:bidi="ar-IQ"/>
              </w:rPr>
              <w:t>6.7</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9</w:t>
            </w:r>
            <w:r w:rsidRPr="00000C04">
              <w:rPr>
                <w:rFonts w:ascii="Times New Roman" w:hAnsi="Times New Roman" w:cs="Times New Roman"/>
                <w:sz w:val="20"/>
                <w:szCs w:val="20"/>
                <w:lang w:bidi="ar-IQ"/>
              </w:rPr>
              <w:t>7.1</w:t>
            </w:r>
            <w:r w:rsidR="00BB1620" w:rsidRPr="00000C04">
              <w:rPr>
                <w:rFonts w:ascii="Times New Roman" w:hAnsi="Times New Roman" w:cs="Times New Roman"/>
                <w:sz w:val="20"/>
                <w:szCs w:val="20"/>
                <w:lang w:bidi="ar-IQ"/>
              </w:rPr>
              <w:t xml:space="preserve"> </w:t>
            </w:r>
            <w:r w:rsidR="00BB1620" w:rsidRPr="00000C04">
              <w:rPr>
                <w:rFonts w:ascii="Times New Roman" w:hAnsi="Times New Roman" w:cs="Times New Roman"/>
                <w:sz w:val="20"/>
                <w:szCs w:val="20"/>
                <w:lang w:bidi="ar-IQ"/>
              </w:rPr>
              <w:tab/>
              <w:t>0</w:t>
            </w:r>
            <w:r w:rsidRPr="00000C04">
              <w:rPr>
                <w:rFonts w:ascii="Times New Roman" w:hAnsi="Times New Roman" w:cs="Times New Roman"/>
                <w:sz w:val="20"/>
                <w:szCs w:val="20"/>
                <w:lang w:bidi="ar-IQ"/>
              </w:rPr>
              <w:t>.91</w:t>
            </w:r>
          </w:p>
        </w:tc>
      </w:tr>
    </w:tbl>
    <w:p w:rsidR="00C90A6F" w:rsidRPr="00000C04" w:rsidRDefault="00C90A6F"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8125EF" w:rsidRPr="00000C04" w:rsidRDefault="00BB1620" w:rsidP="00BB1620">
      <w:pPr>
        <w:bidi w:val="0"/>
        <w:snapToGrid w:val="0"/>
        <w:spacing w:after="0" w:line="240" w:lineRule="auto"/>
        <w:contextualSpacing/>
        <w:jc w:val="center"/>
        <w:rPr>
          <w:rFonts w:ascii="Times New Roman" w:hAnsi="Times New Roman" w:cs="Times New Roman"/>
          <w:sz w:val="20"/>
          <w:szCs w:val="20"/>
          <w:lang w:bidi="ar-IQ"/>
        </w:rPr>
      </w:pPr>
      <w:r w:rsidRPr="00000C04">
        <w:rPr>
          <w:rFonts w:ascii="Times New Roman" w:hAnsi="Times New Roman" w:cs="Times New Roman"/>
          <w:noProof/>
          <w:sz w:val="20"/>
          <w:szCs w:val="20"/>
          <w:lang w:eastAsia="zh-CN"/>
        </w:rPr>
        <w:lastRenderedPageBreak/>
        <w:drawing>
          <wp:inline distT="0" distB="0" distL="0" distR="0">
            <wp:extent cx="2746375" cy="1066800"/>
            <wp:effectExtent l="19050" t="0" r="0" b="0"/>
            <wp:docPr id="2" name="Picture 22" descr="C:\Users\intel\Desktop\roc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Desktop\roc12.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6375" cy="1066800"/>
                    </a:xfrm>
                    <a:prstGeom prst="rect">
                      <a:avLst/>
                    </a:prstGeom>
                    <a:noFill/>
                    <a:ln>
                      <a:noFill/>
                    </a:ln>
                  </pic:spPr>
                </pic:pic>
              </a:graphicData>
            </a:graphic>
          </wp:inline>
        </w:drawing>
      </w:r>
      <w:r w:rsidR="00893061" w:rsidRPr="00000C04">
        <w:rPr>
          <w:rFonts w:ascii="Times New Roman" w:hAnsi="Times New Roman" w:cs="Times New Roman"/>
          <w:noProof/>
          <w:sz w:val="20"/>
          <w:szCs w:val="20"/>
          <w:lang w:eastAsia="zh-CN"/>
        </w:rPr>
        <w:drawing>
          <wp:inline distT="0" distB="0" distL="0" distR="0">
            <wp:extent cx="2743200" cy="1068779"/>
            <wp:effectExtent l="0" t="0" r="0" b="0"/>
            <wp:docPr id="23" name="Picture 23" descr="C:\Users\intel\Desktop\roc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l\Desktop\roc34.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6375" cy="1070016"/>
                    </a:xfrm>
                    <a:prstGeom prst="rect">
                      <a:avLst/>
                    </a:prstGeom>
                    <a:noFill/>
                    <a:ln>
                      <a:noFill/>
                    </a:ln>
                  </pic:spPr>
                </pic:pic>
              </a:graphicData>
            </a:graphic>
          </wp:inline>
        </w:drawing>
      </w:r>
    </w:p>
    <w:p w:rsidR="008125EF" w:rsidRPr="00000C04" w:rsidRDefault="008125EF" w:rsidP="00BB1620">
      <w:pPr>
        <w:bidi w:val="0"/>
        <w:snapToGrid w:val="0"/>
        <w:spacing w:after="0" w:line="240" w:lineRule="auto"/>
        <w:contextualSpacing/>
        <w:jc w:val="center"/>
        <w:rPr>
          <w:rFonts w:ascii="Times New Roman" w:hAnsi="Times New Roman" w:cs="Times New Roman"/>
          <w:sz w:val="20"/>
          <w:szCs w:val="20"/>
          <w:lang w:bidi="ar-IQ"/>
        </w:rPr>
      </w:pPr>
      <w:r w:rsidRPr="00000C04">
        <w:rPr>
          <w:rFonts w:ascii="Times New Roman" w:hAnsi="Times New Roman" w:cs="Times New Roman"/>
          <w:noProof/>
          <w:sz w:val="20"/>
          <w:szCs w:val="20"/>
          <w:lang w:eastAsia="zh-CN"/>
        </w:rPr>
        <w:drawing>
          <wp:inline distT="0" distB="0" distL="0" distR="0">
            <wp:extent cx="2725892" cy="1060897"/>
            <wp:effectExtent l="19050" t="0" r="0" b="0"/>
            <wp:docPr id="24" name="Picture 24" descr="C:\Users\intel\Desktop\roc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el\Desktop\roc56.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5892" cy="1060897"/>
                    </a:xfrm>
                    <a:prstGeom prst="rect">
                      <a:avLst/>
                    </a:prstGeom>
                    <a:noFill/>
                    <a:ln>
                      <a:noFill/>
                    </a:ln>
                  </pic:spPr>
                </pic:pic>
              </a:graphicData>
            </a:graphic>
          </wp:inline>
        </w:drawing>
      </w:r>
      <w:r w:rsidR="00893061" w:rsidRPr="00000C04">
        <w:rPr>
          <w:rFonts w:ascii="Times New Roman" w:hAnsi="Times New Roman" w:cs="Times New Roman"/>
          <w:noProof/>
          <w:sz w:val="20"/>
          <w:szCs w:val="20"/>
          <w:lang w:eastAsia="zh-CN"/>
        </w:rPr>
        <w:drawing>
          <wp:inline distT="0" distB="0" distL="0" distR="0">
            <wp:extent cx="2749135" cy="1062841"/>
            <wp:effectExtent l="0" t="0" r="0" b="4445"/>
            <wp:docPr id="25" name="Picture 25" descr="C:\Users\intel\Desktop\roc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tel\Desktop\roc78.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6375" cy="1061774"/>
                    </a:xfrm>
                    <a:prstGeom prst="rect">
                      <a:avLst/>
                    </a:prstGeom>
                    <a:noFill/>
                    <a:ln>
                      <a:noFill/>
                    </a:ln>
                  </pic:spPr>
                </pic:pic>
              </a:graphicData>
            </a:graphic>
          </wp:inline>
        </w:drawing>
      </w:r>
      <w:r w:rsidRPr="00000C04">
        <w:rPr>
          <w:rFonts w:ascii="Times New Roman" w:hAnsi="Times New Roman" w:cs="Times New Roman"/>
          <w:noProof/>
          <w:sz w:val="20"/>
          <w:szCs w:val="20"/>
          <w:lang w:eastAsia="zh-CN"/>
        </w:rPr>
        <w:drawing>
          <wp:inline distT="0" distB="0" distL="0" distR="0">
            <wp:extent cx="2746375" cy="1041265"/>
            <wp:effectExtent l="0" t="0" r="0" b="6985"/>
            <wp:docPr id="26" name="Picture 26" descr="C:\Users\intel\Desktop\roc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l\Desktop\roc910.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6375" cy="1041265"/>
                    </a:xfrm>
                    <a:prstGeom prst="rect">
                      <a:avLst/>
                    </a:prstGeom>
                    <a:noFill/>
                    <a:ln>
                      <a:noFill/>
                    </a:ln>
                  </pic:spPr>
                </pic:pic>
              </a:graphicData>
            </a:graphic>
          </wp:inline>
        </w:drawing>
      </w:r>
      <w:r w:rsidR="00893061" w:rsidRPr="00000C04">
        <w:rPr>
          <w:rFonts w:ascii="Times New Roman" w:hAnsi="Times New Roman" w:cs="Times New Roman"/>
          <w:noProof/>
          <w:sz w:val="20"/>
          <w:szCs w:val="20"/>
          <w:lang w:eastAsia="zh-CN"/>
        </w:rPr>
        <w:drawing>
          <wp:inline distT="0" distB="0" distL="0" distR="0">
            <wp:extent cx="2746540" cy="1045029"/>
            <wp:effectExtent l="0" t="0" r="0" b="3175"/>
            <wp:docPr id="27" name="Picture 27" descr="C:\Users\intel\Desktop\roc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tel\Desktop\roc1112.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6375" cy="1044966"/>
                    </a:xfrm>
                    <a:prstGeom prst="rect">
                      <a:avLst/>
                    </a:prstGeom>
                    <a:noFill/>
                    <a:ln>
                      <a:noFill/>
                    </a:ln>
                  </pic:spPr>
                </pic:pic>
              </a:graphicData>
            </a:graphic>
          </wp:inline>
        </w:drawing>
      </w:r>
    </w:p>
    <w:p w:rsidR="00BA3FF1" w:rsidRPr="00000C04" w:rsidRDefault="008125EF" w:rsidP="00BB1620">
      <w:pPr>
        <w:bidi w:val="0"/>
        <w:snapToGrid w:val="0"/>
        <w:spacing w:after="0" w:line="240" w:lineRule="auto"/>
        <w:jc w:val="center"/>
        <w:rPr>
          <w:rFonts w:ascii="Times New Roman" w:hAnsi="Times New Roman" w:cs="Times New Roman"/>
          <w:sz w:val="20"/>
          <w:szCs w:val="20"/>
          <w:lang w:bidi="ar-IQ"/>
        </w:rPr>
      </w:pPr>
      <w:r w:rsidRPr="00000C04">
        <w:rPr>
          <w:rFonts w:ascii="Times New Roman" w:hAnsi="Times New Roman" w:cs="Times New Roman"/>
          <w:sz w:val="20"/>
          <w:szCs w:val="20"/>
          <w:lang w:bidi="ar-IQ"/>
        </w:rPr>
        <w:t>Figure 4. ROC curves for all datasets in table 3 from (1) to (12).</w:t>
      </w:r>
    </w:p>
    <w:p w:rsidR="00BA3FF1" w:rsidRPr="00000C04" w:rsidRDefault="00BA3FF1" w:rsidP="00BB1620">
      <w:pPr>
        <w:bidi w:val="0"/>
        <w:snapToGrid w:val="0"/>
        <w:spacing w:after="0" w:line="240" w:lineRule="auto"/>
        <w:ind w:firstLine="425"/>
        <w:jc w:val="both"/>
        <w:rPr>
          <w:rFonts w:ascii="Times New Roman" w:hAnsi="Times New Roman" w:cs="Times New Roman"/>
          <w:sz w:val="20"/>
          <w:szCs w:val="20"/>
          <w:lang w:eastAsia="zh-CN" w:bidi="ar-IQ"/>
        </w:rPr>
      </w:pPr>
    </w:p>
    <w:p w:rsidR="00BB1620" w:rsidRPr="00000C04" w:rsidRDefault="00BB1620" w:rsidP="00BB1620">
      <w:pPr>
        <w:bidi w:val="0"/>
        <w:snapToGrid w:val="0"/>
        <w:spacing w:after="0" w:line="240" w:lineRule="auto"/>
        <w:ind w:firstLine="425"/>
        <w:jc w:val="both"/>
        <w:rPr>
          <w:rFonts w:ascii="Times New Roman" w:hAnsi="Times New Roman" w:cs="Times New Roman"/>
          <w:sz w:val="20"/>
          <w:szCs w:val="20"/>
          <w:lang w:eastAsia="zh-CN" w:bidi="ar-IQ"/>
        </w:rPr>
        <w:sectPr w:rsidR="00BB1620" w:rsidRPr="00000C04" w:rsidSect="00BA3FF1">
          <w:footerReference w:type="default" r:id="rId26"/>
          <w:type w:val="continuous"/>
          <w:pgSz w:w="12242" w:h="15842" w:code="1"/>
          <w:pgMar w:top="1440" w:right="1440" w:bottom="1440" w:left="1440" w:header="720" w:footer="720" w:gutter="0"/>
          <w:cols w:space="709"/>
          <w:bidi/>
          <w:docGrid w:linePitch="360"/>
        </w:sectPr>
      </w:pPr>
    </w:p>
    <w:p w:rsidR="00217426" w:rsidRPr="00000C04" w:rsidRDefault="00217426" w:rsidP="00217426">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lastRenderedPageBreak/>
        <w:t>A total of 14 features from 7 datasets of TP53 gene databases are used. The results are computed using five fold cross-validation with validation set in each fold technique for these datasets. The average values for all fold of each dataset were calculated and tabulated in Table 3.</w:t>
      </w:r>
    </w:p>
    <w:p w:rsidR="00217426" w:rsidRPr="00000C04" w:rsidRDefault="00217426" w:rsidP="00217426">
      <w:pPr>
        <w:bidi w:val="0"/>
        <w:snapToGrid w:val="0"/>
        <w:spacing w:after="0" w:line="240" w:lineRule="auto"/>
        <w:ind w:firstLine="425"/>
        <w:contextualSpacing/>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The average values of accuracy and </w:t>
      </w:r>
      <w:r w:rsidRPr="00000C04">
        <w:rPr>
          <w:rFonts w:ascii="Times New Roman" w:hAnsi="Times New Roman" w:cs="Times New Roman"/>
          <w:i/>
          <w:sz w:val="20"/>
          <w:szCs w:val="20"/>
          <w:lang w:bidi="ar-IQ"/>
        </w:rPr>
        <w:t>F</w:t>
      </w:r>
      <w:r w:rsidRPr="00000C04">
        <w:rPr>
          <w:rFonts w:ascii="Times New Roman" w:hAnsi="Times New Roman" w:cs="Times New Roman"/>
          <w:sz w:val="20"/>
          <w:szCs w:val="20"/>
          <w:lang w:bidi="ar-IQ"/>
        </w:rPr>
        <w:t xml:space="preserve">-measure for breast cancer are 98% and 98.1%, respectively. The average values for accuracy and </w:t>
      </w:r>
      <w:r w:rsidRPr="00000C04">
        <w:rPr>
          <w:rFonts w:ascii="Times New Roman" w:hAnsi="Times New Roman" w:cs="Times New Roman"/>
          <w:i/>
          <w:sz w:val="20"/>
          <w:szCs w:val="20"/>
          <w:lang w:bidi="ar-IQ"/>
        </w:rPr>
        <w:t>F</w:t>
      </w:r>
      <w:r w:rsidRPr="00000C04">
        <w:rPr>
          <w:rFonts w:ascii="Times New Roman" w:hAnsi="Times New Roman" w:cs="Times New Roman"/>
          <w:sz w:val="20"/>
          <w:szCs w:val="20"/>
          <w:lang w:bidi="ar-IQ"/>
        </w:rPr>
        <w:t>-measure for prostate cancer are 96.7% and 97.1%, respectively. Figure 4 show that ROC curve for all datasets in table 3 ordered from 1 to 12.</w:t>
      </w:r>
    </w:p>
    <w:p w:rsidR="00217426" w:rsidRPr="00000C04" w:rsidRDefault="00217426" w:rsidP="00217426">
      <w:pPr>
        <w:bidi w:val="0"/>
        <w:snapToGrid w:val="0"/>
        <w:spacing w:after="0" w:line="240" w:lineRule="auto"/>
        <w:contextualSpacing/>
        <w:jc w:val="both"/>
        <w:rPr>
          <w:rFonts w:ascii="Times New Roman" w:hAnsi="Times New Roman" w:cs="Times New Roman"/>
          <w:b/>
          <w:bCs/>
          <w:sz w:val="20"/>
          <w:szCs w:val="20"/>
          <w:lang w:eastAsia="zh-CN" w:bidi="ar-IQ"/>
        </w:rPr>
      </w:pPr>
    </w:p>
    <w:p w:rsidR="008125EF" w:rsidRPr="00000C04" w:rsidRDefault="00396833" w:rsidP="00217426">
      <w:pPr>
        <w:bidi w:val="0"/>
        <w:snapToGrid w:val="0"/>
        <w:spacing w:after="0" w:line="240" w:lineRule="auto"/>
        <w:contextualSpacing/>
        <w:jc w:val="both"/>
        <w:rPr>
          <w:rFonts w:ascii="Times New Roman" w:hAnsi="Times New Roman" w:cs="Times New Roman"/>
          <w:sz w:val="20"/>
          <w:szCs w:val="20"/>
          <w:lang w:bidi="ar-IQ"/>
        </w:rPr>
      </w:pPr>
      <w:r w:rsidRPr="00000C04">
        <w:rPr>
          <w:rFonts w:ascii="Times New Roman" w:hAnsi="Times New Roman" w:cs="Times New Roman"/>
          <w:b/>
          <w:bCs/>
          <w:sz w:val="20"/>
          <w:szCs w:val="20"/>
          <w:lang w:bidi="ar-IQ"/>
        </w:rPr>
        <w:t>4</w:t>
      </w:r>
      <w:r w:rsidR="00D23699" w:rsidRPr="00000C04">
        <w:rPr>
          <w:rFonts w:ascii="Times New Roman" w:hAnsi="Times New Roman" w:cs="Times New Roman"/>
          <w:b/>
          <w:bCs/>
          <w:sz w:val="20"/>
          <w:szCs w:val="20"/>
          <w:lang w:bidi="ar-IQ"/>
        </w:rPr>
        <w:t>.</w:t>
      </w:r>
      <w:r w:rsidR="00BB1620" w:rsidRPr="00000C04">
        <w:rPr>
          <w:rFonts w:ascii="Times New Roman" w:hAnsi="Times New Roman" w:cs="Times New Roman"/>
          <w:b/>
          <w:bCs/>
          <w:sz w:val="20"/>
          <w:szCs w:val="20"/>
          <w:lang w:bidi="ar-IQ"/>
        </w:rPr>
        <w:t xml:space="preserve"> </w:t>
      </w:r>
      <w:r w:rsidR="00D23699" w:rsidRPr="00000C04">
        <w:rPr>
          <w:rFonts w:ascii="Times New Roman" w:hAnsi="Times New Roman" w:cs="Times New Roman"/>
          <w:b/>
          <w:bCs/>
          <w:sz w:val="20"/>
          <w:szCs w:val="20"/>
          <w:lang w:bidi="ar-IQ"/>
        </w:rPr>
        <w:t>Discussion</w:t>
      </w:r>
      <w:r w:rsidR="00C20F43" w:rsidRPr="00000C04">
        <w:rPr>
          <w:rFonts w:ascii="Times New Roman" w:hAnsi="Times New Roman" w:cs="Times New Roman"/>
          <w:b/>
          <w:bCs/>
          <w:sz w:val="20"/>
          <w:szCs w:val="20"/>
          <w:lang w:bidi="ar-IQ"/>
        </w:rPr>
        <w:t xml:space="preserve"> and Conclusion</w:t>
      </w:r>
    </w:p>
    <w:p w:rsidR="001F24A7" w:rsidRPr="00000C04" w:rsidRDefault="00D275F1" w:rsidP="00BB1620">
      <w:pPr>
        <w:bidi w:val="0"/>
        <w:snapToGrid w:val="0"/>
        <w:spacing w:after="0" w:line="240" w:lineRule="auto"/>
        <w:ind w:firstLine="425"/>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Breast cancer, as other malignancy, is related with various sorts of somatic hereditary mutations, such as, transformations in </w:t>
      </w:r>
      <w:proofErr w:type="spellStart"/>
      <w:r w:rsidRPr="00000C04">
        <w:rPr>
          <w:rFonts w:ascii="Times New Roman" w:hAnsi="Times New Roman" w:cs="Times New Roman"/>
          <w:sz w:val="20"/>
          <w:szCs w:val="20"/>
          <w:lang w:bidi="ar-IQ"/>
        </w:rPr>
        <w:t>oncogenes</w:t>
      </w:r>
      <w:proofErr w:type="spellEnd"/>
      <w:r w:rsidRPr="00000C04">
        <w:rPr>
          <w:rFonts w:ascii="Times New Roman" w:hAnsi="Times New Roman" w:cs="Times New Roman"/>
          <w:sz w:val="20"/>
          <w:szCs w:val="20"/>
          <w:lang w:bidi="ar-IQ"/>
        </w:rPr>
        <w:t xml:space="preserve"> and tumor suppressor genes. The most continuous positions of gene changes are in the TP53 gene with around 20-30% of Breast malignancies, based on tumor size and stage of the tumor, it would be expected that p53 would be a useful biomarker for the prediction of</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 xml:space="preserve">Breast </w:t>
      </w:r>
      <w:proofErr w:type="spellStart"/>
      <w:r w:rsidRPr="00000C04">
        <w:rPr>
          <w:rFonts w:ascii="Times New Roman" w:hAnsi="Times New Roman" w:cs="Times New Roman"/>
          <w:sz w:val="20"/>
          <w:szCs w:val="20"/>
          <w:lang w:bidi="ar-IQ"/>
        </w:rPr>
        <w:t>tumorigenesis</w:t>
      </w:r>
      <w:proofErr w:type="spellEnd"/>
      <w:r w:rsidR="00F30E20" w:rsidRPr="00000C04">
        <w:rPr>
          <w:rFonts w:ascii="Times New Roman" w:hAnsi="Times New Roman" w:cs="Times New Roman"/>
          <w:sz w:val="20"/>
          <w:szCs w:val="20"/>
          <w:lang w:bidi="ar-IQ"/>
        </w:rPr>
        <w:t xml:space="preserve"> </w:t>
      </w:r>
      <w:r w:rsidR="00E3585F" w:rsidRPr="00000C04">
        <w:rPr>
          <w:rFonts w:ascii="Times New Roman" w:hAnsi="Times New Roman" w:cs="Times New Roman"/>
          <w:sz w:val="20"/>
          <w:szCs w:val="20"/>
          <w:lang w:bidi="ar-IQ"/>
        </w:rPr>
        <w:fldChar w:fldCharType="begin"/>
      </w:r>
      <w:r w:rsidR="00672860" w:rsidRPr="00000C04">
        <w:rPr>
          <w:rFonts w:ascii="Times New Roman" w:hAnsi="Times New Roman" w:cs="Times New Roman"/>
          <w:sz w:val="20"/>
          <w:szCs w:val="20"/>
          <w:lang w:bidi="ar-IQ"/>
        </w:rPr>
        <w:instrText xml:space="preserve"> ADDIN EN.CITE &lt;EndNote&gt;&lt;Cite&gt;&lt;Author&gt;Bertheau&lt;/Author&gt;&lt;Year&gt;2013&lt;/Year&gt;&lt;RecNum&gt;34&lt;/RecNum&gt;&lt;DisplayText&gt;(Bertheau et al. , 2013)&lt;/DisplayText&gt;&lt;record&gt;&lt;rec-number&gt;34&lt;/rec-number&gt;&lt;foreign-keys&gt;&lt;key app="EN" db-id="s5z2wtdptaff97eep51505rhs0xvx5sd5ppe" timestamp="1500402018"&gt;34&lt;/key&gt;&lt;/foreign-keys&gt;&lt;ref-type name="Journal Article"&gt;17&lt;/ref-type&gt;&lt;contributors&gt;&lt;authors&gt;&lt;author&gt;Bertheau, Philippe&lt;/author&gt;&lt;author&gt;Lehmann-Che, Jacqueline&lt;/author&gt;&lt;author&gt;Varna, Mariana&lt;/author&gt;&lt;author&gt;Dumay, Anne&lt;/author&gt;&lt;author&gt;Poirot, Brigitte&lt;/author&gt;&lt;author&gt;Porcher, Raphaël&lt;/author&gt;&lt;author&gt;Turpin, Elisabeth&lt;/author&gt;&lt;author&gt;Plassa, Louis-François&lt;/author&gt;&lt;author&gt;de Roquancourt, Anne&lt;/author&gt;&lt;author&gt;Bourstyn, Edwige&lt;/author&gt;&lt;/authors&gt;&lt;/contributors&gt;&lt;titles&gt;&lt;title&gt;p53 in breast cancer subtypes and new insights into response to chemotherapy&lt;/title&gt;&lt;secondary-title&gt;The Breast&lt;/secondary-title&gt;&lt;/titles&gt;&lt;periodical&gt;&lt;full-title&gt;The Breast&lt;/full-title&gt;&lt;/periodical&gt;&lt;pages&gt;S27-S29&lt;/pages&gt;&lt;volume&gt;22&lt;/volume&gt;&lt;dates&gt;&lt;year&gt;2013&lt;/year&gt;&lt;/dates&gt;&lt;isbn&gt;0960-9776&lt;/isbn&gt;&lt;urls&gt;&lt;/urls&gt;&lt;/record&gt;&lt;/Cite&gt;&lt;/EndNote&gt;</w:instrText>
      </w:r>
      <w:r w:rsidR="00E3585F" w:rsidRPr="00000C04">
        <w:rPr>
          <w:rFonts w:ascii="Times New Roman" w:hAnsi="Times New Roman" w:cs="Times New Roman"/>
          <w:sz w:val="20"/>
          <w:szCs w:val="20"/>
          <w:lang w:bidi="ar-IQ"/>
        </w:rPr>
        <w:fldChar w:fldCharType="separate"/>
      </w:r>
      <w:r w:rsidR="00672860" w:rsidRPr="00000C04">
        <w:rPr>
          <w:rFonts w:ascii="Times New Roman" w:hAnsi="Times New Roman" w:cs="Times New Roman"/>
          <w:sz w:val="20"/>
          <w:szCs w:val="20"/>
          <w:lang w:bidi="ar-IQ"/>
        </w:rPr>
        <w:t>(</w:t>
      </w:r>
      <w:hyperlink w:anchor="_ENREF_4" w:tooltip="Bertheau, 2013 #34" w:history="1">
        <w:r w:rsidR="00672860" w:rsidRPr="00000C04">
          <w:rPr>
            <w:rFonts w:ascii="Times New Roman" w:hAnsi="Times New Roman" w:cs="Times New Roman"/>
            <w:sz w:val="20"/>
            <w:szCs w:val="20"/>
            <w:lang w:bidi="ar-IQ"/>
          </w:rPr>
          <w:t>Bertheau et al.</w:t>
        </w:r>
        <w:r w:rsidR="00BB1620" w:rsidRPr="00000C04">
          <w:rPr>
            <w:rFonts w:ascii="Times New Roman" w:hAnsi="Times New Roman" w:cs="Times New Roman"/>
            <w:sz w:val="20"/>
            <w:szCs w:val="20"/>
            <w:lang w:bidi="ar-IQ"/>
          </w:rPr>
          <w:t>,</w:t>
        </w:r>
        <w:r w:rsidR="00672860" w:rsidRPr="00000C04">
          <w:rPr>
            <w:rFonts w:ascii="Times New Roman" w:hAnsi="Times New Roman" w:cs="Times New Roman"/>
            <w:sz w:val="20"/>
            <w:szCs w:val="20"/>
            <w:lang w:bidi="ar-IQ"/>
          </w:rPr>
          <w:t xml:space="preserve"> 2013</w:t>
        </w:r>
      </w:hyperlink>
      <w:r w:rsidR="00672860" w:rsidRPr="00000C04">
        <w:rPr>
          <w:rFonts w:ascii="Times New Roman" w:hAnsi="Times New Roman" w:cs="Times New Roman"/>
          <w:sz w:val="20"/>
          <w:szCs w:val="20"/>
          <w:lang w:bidi="ar-IQ"/>
        </w:rPr>
        <w:t>)</w:t>
      </w:r>
      <w:r w:rsidR="00E3585F" w:rsidRPr="00000C04">
        <w:rPr>
          <w:rFonts w:ascii="Times New Roman" w:hAnsi="Times New Roman" w:cs="Times New Roman"/>
          <w:sz w:val="20"/>
          <w:szCs w:val="20"/>
          <w:lang w:bidi="ar-IQ"/>
        </w:rPr>
        <w:fldChar w:fldCharType="end"/>
      </w:r>
      <w:r w:rsidR="001F24A7" w:rsidRPr="00000C04">
        <w:rPr>
          <w:rFonts w:ascii="Times New Roman" w:hAnsi="Times New Roman" w:cs="Times New Roman"/>
          <w:sz w:val="20"/>
          <w:szCs w:val="20"/>
          <w:lang w:bidi="ar-IQ"/>
        </w:rPr>
        <w:t>.</w:t>
      </w:r>
    </w:p>
    <w:p w:rsidR="001F24A7" w:rsidRPr="00000C04" w:rsidRDefault="001F24A7" w:rsidP="00BB1620">
      <w:pPr>
        <w:bidi w:val="0"/>
        <w:snapToGrid w:val="0"/>
        <w:spacing w:after="0" w:line="240" w:lineRule="auto"/>
        <w:ind w:firstLine="425"/>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While prost</w:t>
      </w:r>
      <w:r w:rsidR="00D275F1" w:rsidRPr="00000C04">
        <w:rPr>
          <w:rFonts w:ascii="Times New Roman" w:hAnsi="Times New Roman" w:cs="Times New Roman"/>
          <w:sz w:val="20"/>
          <w:szCs w:val="20"/>
          <w:lang w:bidi="ar-IQ"/>
        </w:rPr>
        <w:t>ate cancer is the second</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 xml:space="preserve">tumor </w:t>
      </w:r>
      <w:r w:rsidR="00D275F1" w:rsidRPr="00000C04">
        <w:rPr>
          <w:rFonts w:ascii="Times New Roman" w:hAnsi="Times New Roman" w:cs="Times New Roman"/>
          <w:sz w:val="20"/>
          <w:szCs w:val="20"/>
          <w:lang w:bidi="ar-IQ"/>
        </w:rPr>
        <w:t>as far as overall occurrence among men</w:t>
      </w:r>
      <w:r w:rsidR="00672860" w:rsidRPr="00000C04">
        <w:rPr>
          <w:rFonts w:ascii="Times New Roman" w:hAnsi="Times New Roman" w:cs="Times New Roman"/>
          <w:sz w:val="20"/>
          <w:szCs w:val="20"/>
          <w:lang w:bidi="ar-IQ"/>
        </w:rPr>
        <w:t xml:space="preserve"> </w:t>
      </w:r>
      <w:r w:rsidR="00E3585F" w:rsidRPr="00000C04">
        <w:rPr>
          <w:rFonts w:ascii="Times New Roman" w:hAnsi="Times New Roman" w:cs="Times New Roman"/>
          <w:sz w:val="20"/>
          <w:szCs w:val="20"/>
          <w:lang w:bidi="ar-IQ"/>
        </w:rPr>
        <w:fldChar w:fldCharType="begin"/>
      </w:r>
      <w:r w:rsidR="00672860" w:rsidRPr="00000C04">
        <w:rPr>
          <w:rFonts w:ascii="Times New Roman" w:hAnsi="Times New Roman" w:cs="Times New Roman"/>
          <w:sz w:val="20"/>
          <w:szCs w:val="20"/>
          <w:lang w:bidi="ar-IQ"/>
        </w:rPr>
        <w:instrText xml:space="preserve"> ADDIN EN.CITE &lt;EndNote&gt;&lt;Cite&gt;&lt;Author&gt;Chen&lt;/Author&gt;&lt;Year&gt;2013&lt;/Year&gt;&lt;RecNum&gt;35&lt;/RecNum&gt;&lt;DisplayText&gt;(Chen and Zhao, 2013)&lt;/DisplayText&gt;&lt;record&gt;&lt;rec-number&gt;35&lt;/rec-number&gt;&lt;foreign-keys&gt;&lt;key app="EN" db-id="s5z2wtdptaff97eep51505rhs0xvx5sd5ppe" timestamp="1500402164"&gt;35&lt;/key&gt;&lt;/foreign-keys&gt;&lt;ref-type name="Journal Article"&gt;17&lt;/ref-type&gt;&lt;contributors&gt;&lt;authors&gt;&lt;author&gt;Chen, Fang-zhi&lt;/author&gt;&lt;author&gt;Zhao, Xiao-kun&lt;/author&gt;&lt;/authors&gt;&lt;/contributors&gt;&lt;titles&gt;&lt;title&gt;Prostate cancer: current treatment and prevention strategies&lt;/title&gt;&lt;secondary-title&gt;Iranian Red Crescent medical journal&lt;/secondary-title&gt;&lt;/titles&gt;&lt;periodical&gt;&lt;full-title&gt;Iranian Red Crescent medical journal&lt;/full-title&gt;&lt;/periodical&gt;&lt;pages&gt;279&lt;/pages&gt;&lt;volume&gt;15&lt;/volume&gt;&lt;number&gt;4&lt;/number&gt;&lt;dates&gt;&lt;year&gt;2013&lt;/year&gt;&lt;/dates&gt;&lt;urls&gt;&lt;/urls&gt;&lt;/record&gt;&lt;/Cite&gt;&lt;/EndNote&gt;</w:instrText>
      </w:r>
      <w:r w:rsidR="00E3585F" w:rsidRPr="00000C04">
        <w:rPr>
          <w:rFonts w:ascii="Times New Roman" w:hAnsi="Times New Roman" w:cs="Times New Roman"/>
          <w:sz w:val="20"/>
          <w:szCs w:val="20"/>
          <w:lang w:bidi="ar-IQ"/>
        </w:rPr>
        <w:fldChar w:fldCharType="separate"/>
      </w:r>
      <w:r w:rsidR="00672860" w:rsidRPr="00000C04">
        <w:rPr>
          <w:rFonts w:ascii="Times New Roman" w:hAnsi="Times New Roman" w:cs="Times New Roman"/>
          <w:sz w:val="20"/>
          <w:szCs w:val="20"/>
          <w:lang w:bidi="ar-IQ"/>
        </w:rPr>
        <w:t>(</w:t>
      </w:r>
      <w:hyperlink w:anchor="_ENREF_5" w:tooltip="Chen, 2013 #35" w:history="1">
        <w:r w:rsidR="00672860" w:rsidRPr="00000C04">
          <w:rPr>
            <w:rFonts w:ascii="Times New Roman" w:hAnsi="Times New Roman" w:cs="Times New Roman"/>
            <w:sz w:val="20"/>
            <w:szCs w:val="20"/>
            <w:lang w:bidi="ar-IQ"/>
          </w:rPr>
          <w:t>Chen and Zhao, 2013</w:t>
        </w:r>
      </w:hyperlink>
      <w:r w:rsidR="00672860" w:rsidRPr="00000C04">
        <w:rPr>
          <w:rFonts w:ascii="Times New Roman" w:hAnsi="Times New Roman" w:cs="Times New Roman"/>
          <w:sz w:val="20"/>
          <w:szCs w:val="20"/>
          <w:lang w:bidi="ar-IQ"/>
        </w:rPr>
        <w:t>)</w:t>
      </w:r>
      <w:r w:rsidR="00E3585F" w:rsidRPr="00000C04">
        <w:rPr>
          <w:rFonts w:ascii="Times New Roman" w:hAnsi="Times New Roman" w:cs="Times New Roman"/>
          <w:sz w:val="20"/>
          <w:szCs w:val="20"/>
          <w:lang w:bidi="ar-IQ"/>
        </w:rPr>
        <w:fldChar w:fldCharType="end"/>
      </w:r>
      <w:r w:rsidRPr="00000C04">
        <w:rPr>
          <w:rFonts w:ascii="Times New Roman" w:hAnsi="Times New Roman" w:cs="Times New Roman"/>
          <w:sz w:val="20"/>
          <w:szCs w:val="20"/>
          <w:lang w:bidi="ar-IQ"/>
        </w:rPr>
        <w:t>.</w:t>
      </w:r>
      <w:r w:rsidR="00672860" w:rsidRPr="00000C04">
        <w:rPr>
          <w:rFonts w:ascii="Times New Roman" w:hAnsi="Times New Roman" w:cs="Times New Roman"/>
          <w:sz w:val="20"/>
          <w:szCs w:val="20"/>
          <w:lang w:bidi="ar-IQ"/>
        </w:rPr>
        <w:t xml:space="preserve"> </w:t>
      </w:r>
      <w:r w:rsidR="00D275F1" w:rsidRPr="00000C04">
        <w:rPr>
          <w:rFonts w:ascii="Times New Roman" w:hAnsi="Times New Roman" w:cs="Times New Roman"/>
          <w:sz w:val="20"/>
          <w:szCs w:val="20"/>
          <w:lang w:bidi="ar-IQ"/>
        </w:rPr>
        <w:t>as a</w:t>
      </w:r>
      <w:r w:rsidR="00672860" w:rsidRPr="00000C04">
        <w:rPr>
          <w:rFonts w:ascii="Times New Roman" w:hAnsi="Times New Roman" w:cs="Times New Roman"/>
          <w:sz w:val="20"/>
          <w:szCs w:val="20"/>
          <w:lang w:bidi="ar-IQ"/>
        </w:rPr>
        <w:t xml:space="preserve"> </w:t>
      </w:r>
      <w:r w:rsidR="00D275F1" w:rsidRPr="00000C04">
        <w:rPr>
          <w:rFonts w:ascii="Times New Roman" w:hAnsi="Times New Roman" w:cs="Times New Roman"/>
          <w:sz w:val="20"/>
          <w:szCs w:val="20"/>
          <w:lang w:bidi="ar-IQ"/>
        </w:rPr>
        <w:t xml:space="preserve">model, </w:t>
      </w:r>
      <w:r w:rsidRPr="00000C04">
        <w:rPr>
          <w:rFonts w:ascii="Times New Roman" w:hAnsi="Times New Roman" w:cs="Times New Roman"/>
          <w:sz w:val="20"/>
          <w:szCs w:val="20"/>
          <w:lang w:bidi="ar-IQ"/>
        </w:rPr>
        <w:t xml:space="preserve">Mutation databases for the TP53 gene are </w:t>
      </w:r>
      <w:r w:rsidR="00D275F1" w:rsidRPr="00000C04">
        <w:rPr>
          <w:rFonts w:ascii="Times New Roman" w:hAnsi="Times New Roman" w:cs="Times New Roman"/>
          <w:sz w:val="20"/>
          <w:szCs w:val="20"/>
          <w:lang w:bidi="ar-IQ"/>
        </w:rPr>
        <w:t>used</w:t>
      </w:r>
      <w:r w:rsidRPr="00000C04">
        <w:rPr>
          <w:rFonts w:ascii="Times New Roman" w:hAnsi="Times New Roman" w:cs="Times New Roman"/>
          <w:sz w:val="20"/>
          <w:szCs w:val="20"/>
          <w:lang w:bidi="ar-IQ"/>
        </w:rPr>
        <w:t xml:space="preserve">, </w:t>
      </w:r>
      <w:r w:rsidR="00D275F1" w:rsidRPr="00000C04">
        <w:rPr>
          <w:rFonts w:ascii="Times New Roman" w:hAnsi="Times New Roman" w:cs="Times New Roman"/>
          <w:sz w:val="20"/>
          <w:szCs w:val="20"/>
          <w:lang w:bidi="ar-IQ"/>
        </w:rPr>
        <w:t xml:space="preserve">it’s contain </w:t>
      </w:r>
      <w:r w:rsidRPr="00000C04">
        <w:rPr>
          <w:rFonts w:ascii="Times New Roman" w:hAnsi="Times New Roman" w:cs="Times New Roman"/>
          <w:sz w:val="20"/>
          <w:szCs w:val="20"/>
          <w:lang w:bidi="ar-IQ"/>
        </w:rPr>
        <w:t>largest collection of somatic mutations</w:t>
      </w:r>
      <w:r w:rsidR="00247118" w:rsidRPr="00000C04">
        <w:rPr>
          <w:rFonts w:ascii="Times New Roman" w:hAnsi="Times New Roman" w:cs="Times New Roman"/>
          <w:sz w:val="20"/>
          <w:szCs w:val="20"/>
          <w:lang w:bidi="ar-IQ"/>
        </w:rPr>
        <w:t xml:space="preserve"> or </w:t>
      </w:r>
      <w:proofErr w:type="spellStart"/>
      <w:r w:rsidR="00247118" w:rsidRPr="00000C04">
        <w:rPr>
          <w:rFonts w:ascii="Times New Roman" w:hAnsi="Times New Roman" w:cs="Times New Roman"/>
          <w:sz w:val="20"/>
          <w:szCs w:val="20"/>
          <w:lang w:bidi="ar-IQ"/>
        </w:rPr>
        <w:t>germline</w:t>
      </w:r>
      <w:proofErr w:type="spellEnd"/>
      <w:r w:rsidR="00247118" w:rsidRPr="00000C04">
        <w:rPr>
          <w:rFonts w:ascii="Times New Roman" w:hAnsi="Times New Roman" w:cs="Times New Roman"/>
          <w:sz w:val="20"/>
          <w:szCs w:val="20"/>
          <w:lang w:bidi="ar-IQ"/>
        </w:rPr>
        <w:t xml:space="preserve"> mutations.</w:t>
      </w:r>
    </w:p>
    <w:p w:rsidR="008125EF" w:rsidRPr="00000C04" w:rsidRDefault="008125EF" w:rsidP="00BB1620">
      <w:pPr>
        <w:bidi w:val="0"/>
        <w:snapToGrid w:val="0"/>
        <w:spacing w:after="0" w:line="240" w:lineRule="auto"/>
        <w:ind w:firstLine="425"/>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The objective of this </w:t>
      </w:r>
      <w:r w:rsidR="000B7C9B" w:rsidRPr="00000C04">
        <w:rPr>
          <w:rFonts w:ascii="Times New Roman" w:hAnsi="Times New Roman" w:cs="Times New Roman"/>
          <w:sz w:val="20"/>
          <w:szCs w:val="20"/>
          <w:lang w:bidi="ar-IQ"/>
        </w:rPr>
        <w:t>study</w:t>
      </w:r>
      <w:r w:rsidRPr="00000C04">
        <w:rPr>
          <w:rFonts w:ascii="Times New Roman" w:hAnsi="Times New Roman" w:cs="Times New Roman"/>
          <w:sz w:val="20"/>
          <w:szCs w:val="20"/>
          <w:lang w:bidi="ar-IQ"/>
        </w:rPr>
        <w:t xml:space="preserve"> is to create an effective neural model to perform the acceptable classification and prediction</w:t>
      </w:r>
      <w:r w:rsidR="00247118" w:rsidRPr="00000C04">
        <w:rPr>
          <w:rFonts w:ascii="Times New Roman" w:hAnsi="Times New Roman" w:cs="Times New Roman"/>
          <w:sz w:val="20"/>
          <w:szCs w:val="20"/>
          <w:lang w:bidi="ar-IQ"/>
        </w:rPr>
        <w:t xml:space="preserve"> of breast and prostate </w:t>
      </w:r>
      <w:r w:rsidR="00247118" w:rsidRPr="00000C04">
        <w:rPr>
          <w:rFonts w:ascii="Times New Roman" w:hAnsi="Times New Roman" w:cs="Times New Roman"/>
          <w:sz w:val="20"/>
          <w:szCs w:val="20"/>
          <w:lang w:bidi="ar-IQ"/>
        </w:rPr>
        <w:lastRenderedPageBreak/>
        <w:t>cancers from large databases such as UMD and IARC TP53</w:t>
      </w:r>
      <w:r w:rsidR="00FE190E" w:rsidRPr="00000C04">
        <w:rPr>
          <w:rFonts w:ascii="Times New Roman" w:hAnsi="Times New Roman" w:cs="Times New Roman"/>
          <w:sz w:val="20"/>
          <w:szCs w:val="20"/>
          <w:lang w:bidi="ar-IQ"/>
        </w:rPr>
        <w:t xml:space="preserve"> based on these mutations.</w:t>
      </w:r>
    </w:p>
    <w:p w:rsidR="00C06AC6" w:rsidRPr="00000C04" w:rsidRDefault="00013BA8" w:rsidP="00BB1620">
      <w:pPr>
        <w:bidi w:val="0"/>
        <w:snapToGrid w:val="0"/>
        <w:spacing w:after="0" w:line="240" w:lineRule="auto"/>
        <w:ind w:firstLine="425"/>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As appeared in Table 3, BPNN gives the leas</w:t>
      </w:r>
      <w:r w:rsidR="00FE190E" w:rsidRPr="00000C04">
        <w:rPr>
          <w:rFonts w:ascii="Times New Roman" w:hAnsi="Times New Roman" w:cs="Times New Roman"/>
          <w:sz w:val="20"/>
          <w:szCs w:val="20"/>
          <w:lang w:bidi="ar-IQ"/>
        </w:rPr>
        <w:t>t time for learning and testing</w:t>
      </w:r>
      <w:r w:rsidR="00C06AC6" w:rsidRPr="00000C04">
        <w:rPr>
          <w:rFonts w:ascii="Times New Roman" w:hAnsi="Times New Roman" w:cs="Times New Roman"/>
          <w:sz w:val="20"/>
          <w:szCs w:val="20"/>
          <w:lang w:bidi="ar-IQ"/>
        </w:rPr>
        <w:t>, this appear in the last column in table 3.</w:t>
      </w:r>
    </w:p>
    <w:p w:rsidR="008125EF" w:rsidRPr="00000C04" w:rsidRDefault="00C06AC6" w:rsidP="00BB1620">
      <w:pPr>
        <w:bidi w:val="0"/>
        <w:snapToGrid w:val="0"/>
        <w:spacing w:after="0" w:line="240" w:lineRule="auto"/>
        <w:ind w:firstLine="425"/>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Values of F- measure recorded in the table 3 </w:t>
      </w:r>
      <w:r w:rsidR="008125EF" w:rsidRPr="00000C04">
        <w:rPr>
          <w:rFonts w:ascii="Times New Roman" w:hAnsi="Times New Roman" w:cs="Times New Roman"/>
          <w:sz w:val="20"/>
          <w:szCs w:val="20"/>
          <w:lang w:bidi="ar-IQ"/>
        </w:rPr>
        <w:t>indicates that the network involved an acceptable level of reliability in classifying the cases.</w:t>
      </w:r>
      <w:r w:rsidR="006B273A" w:rsidRPr="00000C04">
        <w:rPr>
          <w:rFonts w:ascii="Times New Roman" w:hAnsi="Times New Roman" w:cs="Times New Roman"/>
          <w:sz w:val="20"/>
          <w:szCs w:val="20"/>
          <w:lang w:bidi="ar-IQ"/>
        </w:rPr>
        <w:t xml:space="preserve"> Also </w:t>
      </w:r>
      <w:r w:rsidR="008125EF" w:rsidRPr="00000C04">
        <w:rPr>
          <w:rFonts w:ascii="Times New Roman" w:hAnsi="Times New Roman" w:cs="Times New Roman"/>
          <w:sz w:val="20"/>
          <w:szCs w:val="20"/>
          <w:lang w:bidi="ar-IQ"/>
        </w:rPr>
        <w:t xml:space="preserve">the system executed in this study is more productive than other artificial neural systems because of its high </w:t>
      </w:r>
      <w:r w:rsidR="001C599A" w:rsidRPr="00000C04">
        <w:rPr>
          <w:rFonts w:ascii="Times New Roman" w:hAnsi="Times New Roman" w:cs="Times New Roman"/>
          <w:sz w:val="20"/>
          <w:szCs w:val="20"/>
          <w:lang w:bidi="ar-IQ"/>
        </w:rPr>
        <w:t>performing</w:t>
      </w:r>
      <w:r w:rsidR="008125EF" w:rsidRPr="00000C04">
        <w:rPr>
          <w:rFonts w:ascii="Times New Roman" w:hAnsi="Times New Roman" w:cs="Times New Roman"/>
          <w:sz w:val="20"/>
          <w:szCs w:val="20"/>
          <w:lang w:bidi="ar-IQ"/>
        </w:rPr>
        <w:t xml:space="preserve"> velocity and great </w:t>
      </w:r>
      <w:proofErr w:type="spellStart"/>
      <w:r w:rsidR="008125EF" w:rsidRPr="00000C04">
        <w:rPr>
          <w:rFonts w:ascii="Times New Roman" w:hAnsi="Times New Roman" w:cs="Times New Roman"/>
          <w:sz w:val="20"/>
          <w:szCs w:val="20"/>
          <w:lang w:bidi="ar-IQ"/>
        </w:rPr>
        <w:t>generalizability</w:t>
      </w:r>
      <w:proofErr w:type="spellEnd"/>
      <w:r w:rsidR="008125EF" w:rsidRPr="00000C04">
        <w:rPr>
          <w:rFonts w:ascii="Times New Roman" w:hAnsi="Times New Roman" w:cs="Times New Roman"/>
          <w:sz w:val="20"/>
          <w:szCs w:val="20"/>
          <w:lang w:bidi="ar-IQ"/>
        </w:rPr>
        <w:t xml:space="preserve">. </w:t>
      </w:r>
      <w:r w:rsidR="00766451" w:rsidRPr="00000C04">
        <w:rPr>
          <w:rFonts w:ascii="Times New Roman" w:hAnsi="Times New Roman" w:cs="Times New Roman"/>
          <w:sz w:val="20"/>
          <w:szCs w:val="20"/>
          <w:lang w:bidi="ar-IQ"/>
        </w:rPr>
        <w:t xml:space="preserve">MCC used to assess the work explain that positive prediction and in some time perfect prediction also sensitivity and specificity gave high values, this is very clear in ROC curve plotted for each database where ROC curve depending on sensitivity and </w:t>
      </w:r>
      <w:r w:rsidR="00EE04EB" w:rsidRPr="00000C04">
        <w:rPr>
          <w:rFonts w:ascii="Times New Roman" w:hAnsi="Times New Roman" w:cs="Times New Roman"/>
          <w:sz w:val="20"/>
          <w:szCs w:val="20"/>
          <w:lang w:bidi="ar-IQ"/>
        </w:rPr>
        <w:t>(</w:t>
      </w:r>
      <w:r w:rsidR="00766451" w:rsidRPr="00000C04">
        <w:rPr>
          <w:rFonts w:ascii="Times New Roman" w:hAnsi="Times New Roman" w:cs="Times New Roman"/>
          <w:sz w:val="20"/>
          <w:szCs w:val="20"/>
          <w:lang w:bidi="ar-IQ"/>
        </w:rPr>
        <w:t>1- specificity</w:t>
      </w:r>
      <w:r w:rsidR="00EE04EB" w:rsidRPr="00000C04">
        <w:rPr>
          <w:rFonts w:ascii="Times New Roman" w:hAnsi="Times New Roman" w:cs="Times New Roman"/>
          <w:sz w:val="20"/>
          <w:szCs w:val="20"/>
          <w:lang w:bidi="ar-IQ"/>
        </w:rPr>
        <w:t>)</w:t>
      </w:r>
      <w:r w:rsidR="00766451" w:rsidRPr="00000C04">
        <w:rPr>
          <w:rFonts w:ascii="Times New Roman" w:hAnsi="Times New Roman" w:cs="Times New Roman"/>
          <w:sz w:val="20"/>
          <w:szCs w:val="20"/>
          <w:lang w:bidi="ar-IQ"/>
        </w:rPr>
        <w:t xml:space="preserve">. </w:t>
      </w:r>
      <w:r w:rsidR="008125EF" w:rsidRPr="00000C04">
        <w:rPr>
          <w:rFonts w:ascii="Times New Roman" w:hAnsi="Times New Roman" w:cs="Times New Roman"/>
          <w:sz w:val="20"/>
          <w:szCs w:val="20"/>
          <w:lang w:bidi="ar-IQ"/>
        </w:rPr>
        <w:t xml:space="preserve">One of the reasons for the high sensitivity and specificity of the network in this study could be credited to the determination of the fitting elements and the suitable choice of </w:t>
      </w:r>
      <w:r w:rsidR="001C599A" w:rsidRPr="00000C04">
        <w:rPr>
          <w:rFonts w:ascii="Times New Roman" w:hAnsi="Times New Roman" w:cs="Times New Roman"/>
          <w:sz w:val="20"/>
          <w:szCs w:val="20"/>
          <w:lang w:bidi="ar-IQ"/>
        </w:rPr>
        <w:t xml:space="preserve">features and </w:t>
      </w:r>
      <w:r w:rsidR="008125EF" w:rsidRPr="00000C04">
        <w:rPr>
          <w:rFonts w:ascii="Times New Roman" w:hAnsi="Times New Roman" w:cs="Times New Roman"/>
          <w:sz w:val="20"/>
          <w:szCs w:val="20"/>
          <w:lang w:bidi="ar-IQ"/>
        </w:rPr>
        <w:t>system Structural.</w:t>
      </w:r>
    </w:p>
    <w:p w:rsidR="005666D6" w:rsidRPr="00000C04" w:rsidRDefault="005666D6" w:rsidP="00BB1620">
      <w:pPr>
        <w:bidi w:val="0"/>
        <w:snapToGrid w:val="0"/>
        <w:spacing w:after="0" w:line="240" w:lineRule="auto"/>
        <w:ind w:firstLine="425"/>
        <w:contextualSpacing/>
        <w:jc w:val="both"/>
        <w:rPr>
          <w:rFonts w:ascii="Times New Roman" w:hAnsi="Times New Roman" w:cs="Times New Roman"/>
          <w:sz w:val="20"/>
          <w:szCs w:val="20"/>
          <w:lang w:bidi="ar-IQ"/>
        </w:rPr>
      </w:pPr>
    </w:p>
    <w:p w:rsidR="005B0921" w:rsidRPr="00000C04" w:rsidRDefault="005B0921" w:rsidP="00BB1620">
      <w:pPr>
        <w:bidi w:val="0"/>
        <w:snapToGrid w:val="0"/>
        <w:spacing w:after="0" w:line="240" w:lineRule="auto"/>
        <w:jc w:val="both"/>
        <w:rPr>
          <w:rFonts w:ascii="Times New Roman" w:hAnsi="Times New Roman" w:cs="Times New Roman"/>
          <w:sz w:val="20"/>
          <w:szCs w:val="20"/>
          <w:lang w:bidi="ar-IQ"/>
        </w:rPr>
      </w:pPr>
      <w:r w:rsidRPr="00000C04">
        <w:rPr>
          <w:rFonts w:ascii="Times New Roman" w:hAnsi="Times New Roman" w:cs="Times New Roman"/>
          <w:b/>
          <w:sz w:val="20"/>
          <w:szCs w:val="20"/>
        </w:rPr>
        <w:t>Acknowledgements:</w:t>
      </w:r>
    </w:p>
    <w:p w:rsidR="008125EF" w:rsidRPr="00000C04" w:rsidRDefault="008125EF" w:rsidP="00BB1620">
      <w:pPr>
        <w:bidi w:val="0"/>
        <w:snapToGrid w:val="0"/>
        <w:spacing w:after="0" w:line="240" w:lineRule="auto"/>
        <w:ind w:firstLine="425"/>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The authors are grateful to Prof.</w:t>
      </w:r>
      <w:r w:rsidRPr="00000C04">
        <w:rPr>
          <w:rFonts w:ascii="Times New Roman" w:hAnsi="Times New Roman" w:cs="Times New Roman"/>
          <w:sz w:val="20"/>
          <w:szCs w:val="20"/>
        </w:rPr>
        <w:t xml:space="preserve"> </w:t>
      </w:r>
      <w:r w:rsidRPr="00000C04">
        <w:rPr>
          <w:rFonts w:ascii="Times New Roman" w:hAnsi="Times New Roman" w:cs="Times New Roman"/>
          <w:sz w:val="20"/>
          <w:szCs w:val="20"/>
          <w:lang w:bidi="ar-IQ"/>
        </w:rPr>
        <w:t xml:space="preserve">Zahra </w:t>
      </w:r>
      <w:proofErr w:type="spellStart"/>
      <w:r w:rsidRPr="00000C04">
        <w:rPr>
          <w:rFonts w:ascii="Times New Roman" w:hAnsi="Times New Roman" w:cs="Times New Roman"/>
          <w:sz w:val="20"/>
          <w:szCs w:val="20"/>
          <w:lang w:bidi="ar-IQ"/>
        </w:rPr>
        <w:t>Mahmoud</w:t>
      </w:r>
      <w:proofErr w:type="spellEnd"/>
      <w:r w:rsidRPr="00000C04">
        <w:rPr>
          <w:rFonts w:ascii="Times New Roman" w:hAnsi="Times New Roman" w:cs="Times New Roman"/>
          <w:sz w:val="20"/>
          <w:szCs w:val="20"/>
          <w:lang w:bidi="ar-IQ"/>
        </w:rPr>
        <w:t xml:space="preserve"> Al-</w:t>
      </w:r>
      <w:proofErr w:type="spellStart"/>
      <w:r w:rsidRPr="00000C04">
        <w:rPr>
          <w:rFonts w:ascii="Times New Roman" w:hAnsi="Times New Roman" w:cs="Times New Roman"/>
          <w:sz w:val="20"/>
          <w:szCs w:val="20"/>
          <w:lang w:bidi="ar-IQ"/>
        </w:rPr>
        <w:t>Khafaji</w:t>
      </w:r>
      <w:proofErr w:type="spellEnd"/>
      <w:r w:rsidRPr="00000C04">
        <w:rPr>
          <w:rFonts w:ascii="Times New Roman" w:hAnsi="Times New Roman" w:cs="Times New Roman"/>
          <w:sz w:val="20"/>
          <w:szCs w:val="20"/>
        </w:rPr>
        <w:t xml:space="preserve"> </w:t>
      </w:r>
      <w:r w:rsidRPr="00000C04">
        <w:rPr>
          <w:rFonts w:ascii="Times New Roman" w:hAnsi="Times New Roman" w:cs="Times New Roman"/>
          <w:sz w:val="20"/>
          <w:szCs w:val="20"/>
          <w:lang w:bidi="ar-IQ"/>
        </w:rPr>
        <w:t>for helping them in selecting features from the databases that are related to cancer classification.</w:t>
      </w:r>
    </w:p>
    <w:p w:rsidR="005B0921" w:rsidRPr="00000C04" w:rsidRDefault="005B0921" w:rsidP="00BB1620">
      <w:pPr>
        <w:bidi w:val="0"/>
        <w:snapToGrid w:val="0"/>
        <w:spacing w:after="0" w:line="240" w:lineRule="auto"/>
        <w:ind w:firstLine="425"/>
        <w:jc w:val="both"/>
        <w:rPr>
          <w:rFonts w:ascii="Times New Roman" w:hAnsi="Times New Roman" w:cs="Times New Roman"/>
          <w:sz w:val="20"/>
          <w:szCs w:val="20"/>
          <w:lang w:bidi="ar-IQ"/>
        </w:rPr>
      </w:pPr>
    </w:p>
    <w:p w:rsidR="005B0921" w:rsidRPr="00000C04" w:rsidRDefault="005B0921" w:rsidP="00BB1620">
      <w:pPr>
        <w:bidi w:val="0"/>
        <w:snapToGrid w:val="0"/>
        <w:spacing w:after="0" w:line="240" w:lineRule="auto"/>
        <w:jc w:val="both"/>
        <w:rPr>
          <w:rFonts w:ascii="Times New Roman" w:hAnsi="Times New Roman" w:cs="Times New Roman"/>
          <w:b/>
          <w:bCs/>
          <w:sz w:val="20"/>
          <w:szCs w:val="20"/>
          <w:lang w:bidi="ar-IQ"/>
        </w:rPr>
      </w:pPr>
      <w:r w:rsidRPr="00000C04">
        <w:rPr>
          <w:rFonts w:ascii="Times New Roman" w:hAnsi="Times New Roman" w:cs="Times New Roman"/>
          <w:b/>
          <w:bCs/>
          <w:sz w:val="20"/>
          <w:szCs w:val="20"/>
          <w:lang w:bidi="ar-IQ"/>
        </w:rPr>
        <w:t>Corresponding Author:</w:t>
      </w:r>
    </w:p>
    <w:p w:rsidR="005B0921" w:rsidRPr="00000C04" w:rsidRDefault="005B0921" w:rsidP="00BB1620">
      <w:pPr>
        <w:bidi w:val="0"/>
        <w:snapToGrid w:val="0"/>
        <w:spacing w:after="0" w:line="240" w:lineRule="auto"/>
        <w:jc w:val="both"/>
        <w:rPr>
          <w:rFonts w:ascii="Times New Roman" w:hAnsi="Times New Roman" w:cs="Times New Roman"/>
          <w:sz w:val="20"/>
          <w:szCs w:val="20"/>
          <w:vertAlign w:val="superscript"/>
        </w:rPr>
      </w:pPr>
      <w:proofErr w:type="spellStart"/>
      <w:r w:rsidRPr="00000C04">
        <w:rPr>
          <w:rFonts w:ascii="Times New Roman" w:hAnsi="Times New Roman" w:cs="Times New Roman"/>
          <w:sz w:val="20"/>
          <w:szCs w:val="20"/>
        </w:rPr>
        <w:t>Zahraa</w:t>
      </w:r>
      <w:proofErr w:type="spellEnd"/>
      <w:r w:rsidRPr="00000C04">
        <w:rPr>
          <w:rFonts w:ascii="Times New Roman" w:hAnsi="Times New Roman" w:cs="Times New Roman"/>
          <w:sz w:val="20"/>
          <w:szCs w:val="20"/>
        </w:rPr>
        <w:t xml:space="preserve"> </w:t>
      </w:r>
      <w:proofErr w:type="spellStart"/>
      <w:r w:rsidRPr="00000C04">
        <w:rPr>
          <w:rFonts w:ascii="Times New Roman" w:hAnsi="Times New Roman" w:cs="Times New Roman"/>
          <w:sz w:val="20"/>
          <w:szCs w:val="20"/>
        </w:rPr>
        <w:t>Naser</w:t>
      </w:r>
      <w:proofErr w:type="spellEnd"/>
      <w:r w:rsidRPr="00000C04">
        <w:rPr>
          <w:rFonts w:ascii="Times New Roman" w:hAnsi="Times New Roman" w:cs="Times New Roman"/>
          <w:sz w:val="20"/>
          <w:szCs w:val="20"/>
        </w:rPr>
        <w:t xml:space="preserve"> </w:t>
      </w:r>
      <w:proofErr w:type="spellStart"/>
      <w:r w:rsidRPr="00000C04">
        <w:rPr>
          <w:rFonts w:ascii="Times New Roman" w:hAnsi="Times New Roman" w:cs="Times New Roman"/>
          <w:sz w:val="20"/>
          <w:szCs w:val="20"/>
        </w:rPr>
        <w:t>Shahweli</w:t>
      </w:r>
      <w:proofErr w:type="spellEnd"/>
    </w:p>
    <w:p w:rsidR="005B0921" w:rsidRPr="00000C04" w:rsidRDefault="005B0921" w:rsidP="00BB1620">
      <w:pPr>
        <w:bidi w:val="0"/>
        <w:snapToGrid w:val="0"/>
        <w:spacing w:after="0" w:line="240" w:lineRule="auto"/>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 xml:space="preserve">Department of </w:t>
      </w:r>
      <w:r w:rsidRPr="00000C04">
        <w:rPr>
          <w:rFonts w:ascii="Times New Roman" w:hAnsi="Times New Roman" w:cs="Times New Roman"/>
          <w:sz w:val="20"/>
          <w:szCs w:val="20"/>
        </w:rPr>
        <w:t>Computer Science</w:t>
      </w:r>
    </w:p>
    <w:p w:rsidR="005B0921" w:rsidRPr="00000C04" w:rsidRDefault="005B0921" w:rsidP="00BB1620">
      <w:pPr>
        <w:bidi w:val="0"/>
        <w:snapToGrid w:val="0"/>
        <w:spacing w:after="0" w:line="240" w:lineRule="auto"/>
        <w:jc w:val="both"/>
        <w:rPr>
          <w:rFonts w:ascii="Times New Roman" w:hAnsi="Times New Roman" w:cs="Times New Roman"/>
          <w:sz w:val="20"/>
          <w:szCs w:val="20"/>
        </w:rPr>
      </w:pPr>
      <w:r w:rsidRPr="00000C04">
        <w:rPr>
          <w:rFonts w:ascii="Times New Roman" w:hAnsi="Times New Roman" w:cs="Times New Roman"/>
          <w:sz w:val="20"/>
          <w:szCs w:val="20"/>
        </w:rPr>
        <w:t>College of Science,</w:t>
      </w:r>
      <w:r w:rsidR="00B10FC9" w:rsidRPr="00000C04">
        <w:rPr>
          <w:rFonts w:ascii="Times New Roman" w:hAnsi="Times New Roman" w:cs="Times New Roman"/>
          <w:sz w:val="20"/>
          <w:szCs w:val="20"/>
        </w:rPr>
        <w:t xml:space="preserve"> </w:t>
      </w:r>
      <w:r w:rsidRPr="00000C04">
        <w:rPr>
          <w:rFonts w:ascii="Times New Roman" w:hAnsi="Times New Roman" w:cs="Times New Roman"/>
          <w:sz w:val="20"/>
          <w:szCs w:val="20"/>
        </w:rPr>
        <w:t>Al-</w:t>
      </w:r>
      <w:proofErr w:type="spellStart"/>
      <w:r w:rsidRPr="00000C04">
        <w:rPr>
          <w:rFonts w:ascii="Times New Roman" w:hAnsi="Times New Roman" w:cs="Times New Roman"/>
          <w:sz w:val="20"/>
          <w:szCs w:val="20"/>
        </w:rPr>
        <w:t>Nahrain</w:t>
      </w:r>
      <w:proofErr w:type="spellEnd"/>
      <w:r w:rsidRPr="00000C04">
        <w:rPr>
          <w:rFonts w:ascii="Times New Roman" w:hAnsi="Times New Roman" w:cs="Times New Roman"/>
          <w:sz w:val="20"/>
          <w:szCs w:val="20"/>
        </w:rPr>
        <w:t xml:space="preserve"> University Baghdad,</w:t>
      </w:r>
      <w:r w:rsidR="00B10FC9" w:rsidRPr="00000C04">
        <w:rPr>
          <w:rFonts w:ascii="Times New Roman" w:hAnsi="Times New Roman" w:cs="Times New Roman"/>
          <w:sz w:val="20"/>
          <w:szCs w:val="20"/>
        </w:rPr>
        <w:t xml:space="preserve"> </w:t>
      </w:r>
      <w:r w:rsidR="00F77F7F" w:rsidRPr="00000C04">
        <w:rPr>
          <w:rFonts w:ascii="Times New Roman" w:hAnsi="Times New Roman" w:cs="Times New Roman"/>
          <w:sz w:val="20"/>
          <w:szCs w:val="20"/>
        </w:rPr>
        <w:t>10006</w:t>
      </w:r>
      <w:r w:rsidR="00AD60FF" w:rsidRPr="00000C04">
        <w:rPr>
          <w:rFonts w:ascii="Times New Roman" w:hAnsi="Times New Roman" w:cs="Times New Roman"/>
          <w:sz w:val="20"/>
          <w:szCs w:val="20"/>
        </w:rPr>
        <w:t>,</w:t>
      </w:r>
      <w:r w:rsidR="00BB1620" w:rsidRPr="00000C04">
        <w:rPr>
          <w:rFonts w:ascii="Times New Roman" w:hAnsi="Times New Roman" w:cs="Times New Roman"/>
          <w:sz w:val="20"/>
          <w:szCs w:val="20"/>
        </w:rPr>
        <w:t xml:space="preserve"> </w:t>
      </w:r>
      <w:r w:rsidRPr="00000C04">
        <w:rPr>
          <w:rFonts w:ascii="Times New Roman" w:hAnsi="Times New Roman" w:cs="Times New Roman"/>
          <w:sz w:val="20"/>
          <w:szCs w:val="20"/>
        </w:rPr>
        <w:t>Iraq</w:t>
      </w:r>
    </w:p>
    <w:p w:rsidR="005B0921" w:rsidRPr="00000C04" w:rsidRDefault="00B10FC9" w:rsidP="00BB1620">
      <w:pPr>
        <w:bidi w:val="0"/>
        <w:snapToGrid w:val="0"/>
        <w:spacing w:after="0" w:line="240" w:lineRule="auto"/>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Telephone: 771-274-8183</w:t>
      </w:r>
    </w:p>
    <w:p w:rsidR="005B0921" w:rsidRPr="00000C04" w:rsidRDefault="005B0921" w:rsidP="00BB1620">
      <w:pPr>
        <w:bidi w:val="0"/>
        <w:snapToGrid w:val="0"/>
        <w:spacing w:after="0" w:line="240" w:lineRule="auto"/>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lastRenderedPageBreak/>
        <w:t xml:space="preserve">E-mail: </w:t>
      </w:r>
      <w:r w:rsidRPr="00000C04">
        <w:rPr>
          <w:rStyle w:val="Hyperlink"/>
          <w:rFonts w:ascii="Times New Roman" w:hAnsi="Times New Roman" w:cs="Times New Roman"/>
          <w:sz w:val="20"/>
          <w:szCs w:val="20"/>
        </w:rPr>
        <w:t>Stcs-zns16</w:t>
      </w:r>
      <w:hyperlink r:id="rId27" w:history="1">
        <w:r w:rsidRPr="00000C04">
          <w:rPr>
            <w:rStyle w:val="Hyperlink"/>
            <w:rFonts w:ascii="Times New Roman" w:hAnsi="Times New Roman" w:cs="Times New Roman"/>
            <w:sz w:val="20"/>
            <w:szCs w:val="20"/>
          </w:rPr>
          <w:t>@sc.nahrainuniv.edu.iq</w:t>
        </w:r>
      </w:hyperlink>
    </w:p>
    <w:p w:rsidR="005B0921" w:rsidRPr="00000C04" w:rsidRDefault="00217426" w:rsidP="00BB1620">
      <w:pPr>
        <w:bidi w:val="0"/>
        <w:snapToGrid w:val="0"/>
        <w:spacing w:after="0" w:line="240" w:lineRule="auto"/>
        <w:ind w:firstLine="425"/>
        <w:jc w:val="both"/>
        <w:rPr>
          <w:rFonts w:ascii="Times New Roman" w:hAnsi="Times New Roman" w:cs="Times New Roman"/>
          <w:sz w:val="20"/>
          <w:szCs w:val="20"/>
          <w:lang w:eastAsia="zh-CN" w:bidi="ar-IQ"/>
        </w:rPr>
      </w:pPr>
      <w:r w:rsidRPr="00000C04">
        <w:rPr>
          <w:rFonts w:ascii="Times New Roman" w:hAnsi="Times New Roman" w:cs="Times New Roman" w:hint="eastAsia"/>
          <w:sz w:val="20"/>
          <w:szCs w:val="20"/>
          <w:lang w:eastAsia="zh-CN" w:bidi="ar-IQ"/>
        </w:rPr>
        <w:t xml:space="preserve"> </w:t>
      </w:r>
    </w:p>
    <w:p w:rsidR="005B0921" w:rsidRPr="00000C04" w:rsidRDefault="005B0921" w:rsidP="00BB1620">
      <w:pPr>
        <w:bidi w:val="0"/>
        <w:snapToGrid w:val="0"/>
        <w:spacing w:after="0" w:line="240" w:lineRule="auto"/>
        <w:jc w:val="both"/>
        <w:rPr>
          <w:rFonts w:ascii="Times New Roman" w:hAnsi="Times New Roman" w:cs="Times New Roman"/>
          <w:sz w:val="20"/>
          <w:szCs w:val="20"/>
        </w:rPr>
      </w:pPr>
      <w:r w:rsidRPr="00000C04">
        <w:rPr>
          <w:rFonts w:ascii="Times New Roman" w:hAnsi="Times New Roman" w:cs="Times New Roman"/>
          <w:b/>
          <w:sz w:val="20"/>
          <w:szCs w:val="20"/>
        </w:rPr>
        <w:t>References</w:t>
      </w:r>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 w:name="_ENREF_1"/>
      <w:r w:rsidRPr="00000C04">
        <w:rPr>
          <w:rFonts w:ascii="Times New Roman" w:hAnsi="Times New Roman" w:cs="Times New Roman"/>
          <w:sz w:val="20"/>
          <w:szCs w:val="20"/>
          <w:lang w:bidi="ar-IQ"/>
        </w:rPr>
        <w:t>Ade-</w:t>
      </w:r>
      <w:proofErr w:type="spellStart"/>
      <w:r w:rsidRPr="00000C04">
        <w:rPr>
          <w:rFonts w:ascii="Times New Roman" w:hAnsi="Times New Roman" w:cs="Times New Roman"/>
          <w:sz w:val="20"/>
          <w:szCs w:val="20"/>
          <w:lang w:bidi="ar-IQ"/>
        </w:rPr>
        <w:t>Ibijola</w:t>
      </w:r>
      <w:proofErr w:type="spellEnd"/>
      <w:r w:rsidRPr="00000C04">
        <w:rPr>
          <w:rFonts w:ascii="Times New Roman" w:hAnsi="Times New Roman" w:cs="Times New Roman"/>
          <w:sz w:val="20"/>
          <w:szCs w:val="20"/>
          <w:lang w:bidi="ar-IQ"/>
        </w:rPr>
        <w:t xml:space="preserve"> AO. A Simulated Enhancement of Fisher-Yates Algorithm for Shuffling in Virtual Card Games using Domain-Specific Data Structures. International Journal of Computer Applications. 2012;54.</w:t>
      </w:r>
      <w:bookmarkEnd w:id="1"/>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2" w:name="_ENREF_2"/>
      <w:proofErr w:type="spellStart"/>
      <w:r w:rsidRPr="00000C04">
        <w:rPr>
          <w:rFonts w:ascii="Times New Roman" w:hAnsi="Times New Roman" w:cs="Times New Roman"/>
          <w:sz w:val="20"/>
          <w:szCs w:val="20"/>
          <w:lang w:bidi="ar-IQ"/>
        </w:rPr>
        <w:t>Altobelli</w:t>
      </w:r>
      <w:proofErr w:type="spellEnd"/>
      <w:r w:rsidRPr="00000C04">
        <w:rPr>
          <w:rFonts w:ascii="Times New Roman" w:hAnsi="Times New Roman" w:cs="Times New Roman"/>
          <w:sz w:val="20"/>
          <w:szCs w:val="20"/>
          <w:lang w:bidi="ar-IQ"/>
        </w:rPr>
        <w:t xml:space="preserve"> E, </w:t>
      </w:r>
      <w:proofErr w:type="spellStart"/>
      <w:r w:rsidRPr="00000C04">
        <w:rPr>
          <w:rFonts w:ascii="Times New Roman" w:hAnsi="Times New Roman" w:cs="Times New Roman"/>
          <w:sz w:val="20"/>
          <w:szCs w:val="20"/>
          <w:lang w:bidi="ar-IQ"/>
        </w:rPr>
        <w:t>Rapacchietta</w:t>
      </w:r>
      <w:proofErr w:type="spellEnd"/>
      <w:r w:rsidRPr="00000C04">
        <w:rPr>
          <w:rFonts w:ascii="Times New Roman" w:hAnsi="Times New Roman" w:cs="Times New Roman"/>
          <w:sz w:val="20"/>
          <w:szCs w:val="20"/>
          <w:lang w:bidi="ar-IQ"/>
        </w:rPr>
        <w:t xml:space="preserve"> L, </w:t>
      </w:r>
      <w:proofErr w:type="spellStart"/>
      <w:r w:rsidRPr="00000C04">
        <w:rPr>
          <w:rFonts w:ascii="Times New Roman" w:hAnsi="Times New Roman" w:cs="Times New Roman"/>
          <w:sz w:val="20"/>
          <w:szCs w:val="20"/>
          <w:lang w:bidi="ar-IQ"/>
        </w:rPr>
        <w:t>Angeletti</w:t>
      </w:r>
      <w:proofErr w:type="spellEnd"/>
      <w:r w:rsidRPr="00000C04">
        <w:rPr>
          <w:rFonts w:ascii="Times New Roman" w:hAnsi="Times New Roman" w:cs="Times New Roman"/>
          <w:sz w:val="20"/>
          <w:szCs w:val="20"/>
          <w:lang w:bidi="ar-IQ"/>
        </w:rPr>
        <w:t xml:space="preserve"> PM, </w:t>
      </w:r>
      <w:proofErr w:type="spellStart"/>
      <w:r w:rsidRPr="00000C04">
        <w:rPr>
          <w:rFonts w:ascii="Times New Roman" w:hAnsi="Times New Roman" w:cs="Times New Roman"/>
          <w:sz w:val="20"/>
          <w:szCs w:val="20"/>
          <w:lang w:bidi="ar-IQ"/>
        </w:rPr>
        <w:t>Barbante</w:t>
      </w:r>
      <w:proofErr w:type="spellEnd"/>
      <w:r w:rsidRPr="00000C04">
        <w:rPr>
          <w:rFonts w:ascii="Times New Roman" w:hAnsi="Times New Roman" w:cs="Times New Roman"/>
          <w:sz w:val="20"/>
          <w:szCs w:val="20"/>
          <w:lang w:bidi="ar-IQ"/>
        </w:rPr>
        <w:t xml:space="preserve"> L, </w:t>
      </w:r>
      <w:proofErr w:type="spellStart"/>
      <w:r w:rsidRPr="00000C04">
        <w:rPr>
          <w:rFonts w:ascii="Times New Roman" w:hAnsi="Times New Roman" w:cs="Times New Roman"/>
          <w:sz w:val="20"/>
          <w:szCs w:val="20"/>
          <w:lang w:bidi="ar-IQ"/>
        </w:rPr>
        <w:t>Profeta</w:t>
      </w:r>
      <w:proofErr w:type="spellEnd"/>
      <w:r w:rsidRPr="00000C04">
        <w:rPr>
          <w:rFonts w:ascii="Times New Roman" w:hAnsi="Times New Roman" w:cs="Times New Roman"/>
          <w:sz w:val="20"/>
          <w:szCs w:val="20"/>
          <w:lang w:bidi="ar-IQ"/>
        </w:rPr>
        <w:t xml:space="preserve"> FV, </w:t>
      </w:r>
      <w:proofErr w:type="spellStart"/>
      <w:r w:rsidRPr="00000C04">
        <w:rPr>
          <w:rFonts w:ascii="Times New Roman" w:hAnsi="Times New Roman" w:cs="Times New Roman"/>
          <w:sz w:val="20"/>
          <w:szCs w:val="20"/>
          <w:lang w:bidi="ar-IQ"/>
        </w:rPr>
        <w:t>Fagnano</w:t>
      </w:r>
      <w:proofErr w:type="spellEnd"/>
      <w:r w:rsidRPr="00000C04">
        <w:rPr>
          <w:rFonts w:ascii="Times New Roman" w:hAnsi="Times New Roman" w:cs="Times New Roman"/>
          <w:sz w:val="20"/>
          <w:szCs w:val="20"/>
          <w:lang w:bidi="ar-IQ"/>
        </w:rPr>
        <w:t xml:space="preserve"> R. Breast Cancer Screening </w:t>
      </w:r>
      <w:proofErr w:type="spellStart"/>
      <w:r w:rsidRPr="00000C04">
        <w:rPr>
          <w:rFonts w:ascii="Times New Roman" w:hAnsi="Times New Roman" w:cs="Times New Roman"/>
          <w:sz w:val="20"/>
          <w:szCs w:val="20"/>
          <w:lang w:bidi="ar-IQ"/>
        </w:rPr>
        <w:t>Programmes</w:t>
      </w:r>
      <w:proofErr w:type="spellEnd"/>
      <w:r w:rsidRPr="00000C04">
        <w:rPr>
          <w:rFonts w:ascii="Times New Roman" w:hAnsi="Times New Roman" w:cs="Times New Roman"/>
          <w:sz w:val="20"/>
          <w:szCs w:val="20"/>
          <w:lang w:bidi="ar-IQ"/>
        </w:rPr>
        <w:t xml:space="preserve"> across the WHO European Region: Differences among Countries Based on National Income Level. </w:t>
      </w:r>
      <w:proofErr w:type="spellStart"/>
      <w:r w:rsidRPr="00000C04">
        <w:rPr>
          <w:rFonts w:ascii="Times New Roman" w:hAnsi="Times New Roman" w:cs="Times New Roman"/>
          <w:sz w:val="20"/>
          <w:szCs w:val="20"/>
          <w:lang w:bidi="ar-IQ"/>
        </w:rPr>
        <w:t>Int</w:t>
      </w:r>
      <w:proofErr w:type="spellEnd"/>
      <w:r w:rsidRPr="00000C04">
        <w:rPr>
          <w:rFonts w:ascii="Times New Roman" w:hAnsi="Times New Roman" w:cs="Times New Roman"/>
          <w:sz w:val="20"/>
          <w:szCs w:val="20"/>
          <w:lang w:bidi="ar-IQ"/>
        </w:rPr>
        <w:t xml:space="preserve"> J Environ Res Public Health. 2017;14:452.</w:t>
      </w:r>
      <w:bookmarkEnd w:id="2"/>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3" w:name="_ENREF_3"/>
      <w:proofErr w:type="spellStart"/>
      <w:r w:rsidRPr="00000C04">
        <w:rPr>
          <w:rFonts w:ascii="Times New Roman" w:hAnsi="Times New Roman" w:cs="Times New Roman"/>
          <w:sz w:val="20"/>
          <w:szCs w:val="20"/>
          <w:lang w:bidi="ar-IQ"/>
        </w:rPr>
        <w:t>Baldi</w:t>
      </w:r>
      <w:proofErr w:type="spellEnd"/>
      <w:r w:rsidRPr="00000C04">
        <w:rPr>
          <w:rFonts w:ascii="Times New Roman" w:hAnsi="Times New Roman" w:cs="Times New Roman"/>
          <w:sz w:val="20"/>
          <w:szCs w:val="20"/>
          <w:lang w:bidi="ar-IQ"/>
        </w:rPr>
        <w:t xml:space="preserve"> P, </w:t>
      </w:r>
      <w:proofErr w:type="spellStart"/>
      <w:r w:rsidRPr="00000C04">
        <w:rPr>
          <w:rFonts w:ascii="Times New Roman" w:hAnsi="Times New Roman" w:cs="Times New Roman"/>
          <w:sz w:val="20"/>
          <w:szCs w:val="20"/>
          <w:lang w:bidi="ar-IQ"/>
        </w:rPr>
        <w:t>Brunak</w:t>
      </w:r>
      <w:proofErr w:type="spellEnd"/>
      <w:r w:rsidRPr="00000C04">
        <w:rPr>
          <w:rFonts w:ascii="Times New Roman" w:hAnsi="Times New Roman" w:cs="Times New Roman"/>
          <w:sz w:val="20"/>
          <w:szCs w:val="20"/>
          <w:lang w:bidi="ar-IQ"/>
        </w:rPr>
        <w:t xml:space="preserve"> S, Chauvin Y, Andersen CA, Nielsen H. Assessing the accuracy of prediction algorithms for classification: an overview. Bioinformatics. 2000;16:412-24.</w:t>
      </w:r>
      <w:bookmarkEnd w:id="3"/>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4" w:name="_ENREF_4"/>
      <w:proofErr w:type="spellStart"/>
      <w:r w:rsidRPr="00000C04">
        <w:rPr>
          <w:rFonts w:ascii="Times New Roman" w:hAnsi="Times New Roman" w:cs="Times New Roman"/>
          <w:sz w:val="20"/>
          <w:szCs w:val="20"/>
          <w:lang w:bidi="ar-IQ"/>
        </w:rPr>
        <w:t>Bertheau</w:t>
      </w:r>
      <w:proofErr w:type="spellEnd"/>
      <w:r w:rsidRPr="00000C04">
        <w:rPr>
          <w:rFonts w:ascii="Times New Roman" w:hAnsi="Times New Roman" w:cs="Times New Roman"/>
          <w:sz w:val="20"/>
          <w:szCs w:val="20"/>
          <w:lang w:bidi="ar-IQ"/>
        </w:rPr>
        <w:t xml:space="preserve"> P, Lehmann-</w:t>
      </w:r>
      <w:proofErr w:type="spellStart"/>
      <w:r w:rsidRPr="00000C04">
        <w:rPr>
          <w:rFonts w:ascii="Times New Roman" w:hAnsi="Times New Roman" w:cs="Times New Roman"/>
          <w:sz w:val="20"/>
          <w:szCs w:val="20"/>
          <w:lang w:bidi="ar-IQ"/>
        </w:rPr>
        <w:t>Che</w:t>
      </w:r>
      <w:proofErr w:type="spellEnd"/>
      <w:r w:rsidRPr="00000C04">
        <w:rPr>
          <w:rFonts w:ascii="Times New Roman" w:hAnsi="Times New Roman" w:cs="Times New Roman"/>
          <w:sz w:val="20"/>
          <w:szCs w:val="20"/>
          <w:lang w:bidi="ar-IQ"/>
        </w:rPr>
        <w:t xml:space="preserve"> J, Varna M, </w:t>
      </w:r>
      <w:proofErr w:type="spellStart"/>
      <w:r w:rsidRPr="00000C04">
        <w:rPr>
          <w:rFonts w:ascii="Times New Roman" w:hAnsi="Times New Roman" w:cs="Times New Roman"/>
          <w:sz w:val="20"/>
          <w:szCs w:val="20"/>
          <w:lang w:bidi="ar-IQ"/>
        </w:rPr>
        <w:t>Dumay</w:t>
      </w:r>
      <w:proofErr w:type="spellEnd"/>
      <w:r w:rsidRPr="00000C04">
        <w:rPr>
          <w:rFonts w:ascii="Times New Roman" w:hAnsi="Times New Roman" w:cs="Times New Roman"/>
          <w:sz w:val="20"/>
          <w:szCs w:val="20"/>
          <w:lang w:bidi="ar-IQ"/>
        </w:rPr>
        <w:t xml:space="preserve"> A, </w:t>
      </w:r>
      <w:proofErr w:type="spellStart"/>
      <w:r w:rsidRPr="00000C04">
        <w:rPr>
          <w:rFonts w:ascii="Times New Roman" w:hAnsi="Times New Roman" w:cs="Times New Roman"/>
          <w:sz w:val="20"/>
          <w:szCs w:val="20"/>
          <w:lang w:bidi="ar-IQ"/>
        </w:rPr>
        <w:t>Poirot</w:t>
      </w:r>
      <w:proofErr w:type="spellEnd"/>
      <w:r w:rsidRPr="00000C04">
        <w:rPr>
          <w:rFonts w:ascii="Times New Roman" w:hAnsi="Times New Roman" w:cs="Times New Roman"/>
          <w:sz w:val="20"/>
          <w:szCs w:val="20"/>
          <w:lang w:bidi="ar-IQ"/>
        </w:rPr>
        <w:t xml:space="preserve"> B, </w:t>
      </w:r>
      <w:proofErr w:type="spellStart"/>
      <w:r w:rsidRPr="00000C04">
        <w:rPr>
          <w:rFonts w:ascii="Times New Roman" w:hAnsi="Times New Roman" w:cs="Times New Roman"/>
          <w:sz w:val="20"/>
          <w:szCs w:val="20"/>
          <w:lang w:bidi="ar-IQ"/>
        </w:rPr>
        <w:t>Porcher</w:t>
      </w:r>
      <w:proofErr w:type="spellEnd"/>
      <w:r w:rsidRPr="00000C04">
        <w:rPr>
          <w:rFonts w:ascii="Times New Roman" w:hAnsi="Times New Roman" w:cs="Times New Roman"/>
          <w:sz w:val="20"/>
          <w:szCs w:val="20"/>
          <w:lang w:bidi="ar-IQ"/>
        </w:rPr>
        <w:t xml:space="preserve"> R, et al. p53 in breast cancer subtypes and new insights into response to chemotherapy. The Breast. 2013;22</w:t>
      </w:r>
      <w:r w:rsidR="00BB1620" w:rsidRPr="00000C04">
        <w:rPr>
          <w:rFonts w:ascii="Times New Roman" w:hAnsi="Times New Roman" w:cs="Times New Roman"/>
          <w:sz w:val="20"/>
          <w:szCs w:val="20"/>
          <w:lang w:bidi="ar-IQ"/>
        </w:rPr>
        <w:t>: S</w:t>
      </w:r>
      <w:r w:rsidRPr="00000C04">
        <w:rPr>
          <w:rFonts w:ascii="Times New Roman" w:hAnsi="Times New Roman" w:cs="Times New Roman"/>
          <w:sz w:val="20"/>
          <w:szCs w:val="20"/>
          <w:lang w:bidi="ar-IQ"/>
        </w:rPr>
        <w:t>27-S9.</w:t>
      </w:r>
      <w:bookmarkEnd w:id="4"/>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5" w:name="_ENREF_5"/>
      <w:r w:rsidRPr="00000C04">
        <w:rPr>
          <w:rFonts w:ascii="Times New Roman" w:hAnsi="Times New Roman" w:cs="Times New Roman"/>
          <w:sz w:val="20"/>
          <w:szCs w:val="20"/>
          <w:lang w:bidi="ar-IQ"/>
        </w:rPr>
        <w:t>Chen F-z, Zhao X-k. Prostate cancer: current treatment and prevention strategies. Iranian Red Crescent medical journal. 2013;15:279.</w:t>
      </w:r>
      <w:bookmarkEnd w:id="5"/>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6" w:name="_ENREF_6"/>
      <w:r w:rsidRPr="00000C04">
        <w:rPr>
          <w:rFonts w:ascii="Times New Roman" w:hAnsi="Times New Roman" w:cs="Times New Roman"/>
          <w:sz w:val="20"/>
          <w:szCs w:val="20"/>
          <w:lang w:bidi="ar-IQ"/>
        </w:rPr>
        <w:t>France database of TP53 gene. UMD TP53. 2012a.</w:t>
      </w:r>
      <w:bookmarkEnd w:id="6"/>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7" w:name="_ENREF_7"/>
      <w:r w:rsidRPr="00000C04">
        <w:rPr>
          <w:rFonts w:ascii="Times New Roman" w:hAnsi="Times New Roman" w:cs="Times New Roman"/>
          <w:sz w:val="20"/>
          <w:szCs w:val="20"/>
          <w:lang w:bidi="ar-IQ"/>
        </w:rPr>
        <w:t>France database of TP53 gene. UMD TP53. 2012b.</w:t>
      </w:r>
      <w:bookmarkEnd w:id="7"/>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8" w:name="_ENREF_8"/>
      <w:proofErr w:type="spellStart"/>
      <w:r w:rsidRPr="00000C04">
        <w:rPr>
          <w:rFonts w:ascii="Times New Roman" w:hAnsi="Times New Roman" w:cs="Times New Roman"/>
          <w:sz w:val="20"/>
          <w:szCs w:val="20"/>
          <w:lang w:bidi="ar-IQ"/>
        </w:rPr>
        <w:t>Fredsted</w:t>
      </w:r>
      <w:proofErr w:type="spellEnd"/>
      <w:r w:rsidRPr="00000C04">
        <w:rPr>
          <w:rFonts w:ascii="Times New Roman" w:hAnsi="Times New Roman" w:cs="Times New Roman"/>
          <w:sz w:val="20"/>
          <w:szCs w:val="20"/>
          <w:lang w:bidi="ar-IQ"/>
        </w:rPr>
        <w:t xml:space="preserve"> B, </w:t>
      </w:r>
      <w:proofErr w:type="spellStart"/>
      <w:r w:rsidRPr="00000C04">
        <w:rPr>
          <w:rFonts w:ascii="Times New Roman" w:hAnsi="Times New Roman" w:cs="Times New Roman"/>
          <w:sz w:val="20"/>
          <w:szCs w:val="20"/>
          <w:lang w:bidi="ar-IQ"/>
        </w:rPr>
        <w:t>Brockhoff</w:t>
      </w:r>
      <w:proofErr w:type="spellEnd"/>
      <w:r w:rsidRPr="00000C04">
        <w:rPr>
          <w:rFonts w:ascii="Times New Roman" w:hAnsi="Times New Roman" w:cs="Times New Roman"/>
          <w:sz w:val="20"/>
          <w:szCs w:val="20"/>
          <w:lang w:bidi="ar-IQ"/>
        </w:rPr>
        <w:t xml:space="preserve"> PB, </w:t>
      </w:r>
      <w:proofErr w:type="spellStart"/>
      <w:r w:rsidRPr="00000C04">
        <w:rPr>
          <w:rFonts w:ascii="Times New Roman" w:hAnsi="Times New Roman" w:cs="Times New Roman"/>
          <w:sz w:val="20"/>
          <w:szCs w:val="20"/>
          <w:lang w:bidi="ar-IQ"/>
        </w:rPr>
        <w:t>Vind</w:t>
      </w:r>
      <w:proofErr w:type="spellEnd"/>
      <w:r w:rsidRPr="00000C04">
        <w:rPr>
          <w:rFonts w:ascii="Times New Roman" w:hAnsi="Times New Roman" w:cs="Times New Roman"/>
          <w:sz w:val="20"/>
          <w:szCs w:val="20"/>
          <w:lang w:bidi="ar-IQ"/>
        </w:rPr>
        <w:t xml:space="preserve"> C, </w:t>
      </w:r>
      <w:proofErr w:type="spellStart"/>
      <w:r w:rsidRPr="00000C04">
        <w:rPr>
          <w:rFonts w:ascii="Times New Roman" w:hAnsi="Times New Roman" w:cs="Times New Roman"/>
          <w:sz w:val="20"/>
          <w:szCs w:val="20"/>
          <w:lang w:bidi="ar-IQ"/>
        </w:rPr>
        <w:t>Padkjær</w:t>
      </w:r>
      <w:proofErr w:type="spellEnd"/>
      <w:r w:rsidRPr="00000C04">
        <w:rPr>
          <w:rFonts w:ascii="Times New Roman" w:hAnsi="Times New Roman" w:cs="Times New Roman"/>
          <w:sz w:val="20"/>
          <w:szCs w:val="20"/>
          <w:lang w:bidi="ar-IQ"/>
        </w:rPr>
        <w:t xml:space="preserve"> SB, </w:t>
      </w:r>
      <w:proofErr w:type="spellStart"/>
      <w:r w:rsidRPr="00000C04">
        <w:rPr>
          <w:rFonts w:ascii="Times New Roman" w:hAnsi="Times New Roman" w:cs="Times New Roman"/>
          <w:sz w:val="20"/>
          <w:szCs w:val="20"/>
          <w:lang w:bidi="ar-IQ"/>
        </w:rPr>
        <w:t>Refsgaard</w:t>
      </w:r>
      <w:proofErr w:type="spellEnd"/>
      <w:r w:rsidRPr="00000C04">
        <w:rPr>
          <w:rFonts w:ascii="Times New Roman" w:hAnsi="Times New Roman" w:cs="Times New Roman"/>
          <w:sz w:val="20"/>
          <w:szCs w:val="20"/>
          <w:lang w:bidi="ar-IQ"/>
        </w:rPr>
        <w:t xml:space="preserve"> HH. In </w:t>
      </w:r>
      <w:proofErr w:type="spellStart"/>
      <w:r w:rsidRPr="00000C04">
        <w:rPr>
          <w:rFonts w:ascii="Times New Roman" w:hAnsi="Times New Roman" w:cs="Times New Roman"/>
          <w:sz w:val="20"/>
          <w:szCs w:val="20"/>
          <w:lang w:bidi="ar-IQ"/>
        </w:rPr>
        <w:t>Silico</w:t>
      </w:r>
      <w:proofErr w:type="spellEnd"/>
      <w:r w:rsidRPr="00000C04">
        <w:rPr>
          <w:rFonts w:ascii="Times New Roman" w:hAnsi="Times New Roman" w:cs="Times New Roman"/>
          <w:sz w:val="20"/>
          <w:szCs w:val="20"/>
          <w:lang w:bidi="ar-IQ"/>
        </w:rPr>
        <w:t xml:space="preserve"> Classification of Solubility using </w:t>
      </w:r>
      <w:proofErr w:type="spellStart"/>
      <w:r w:rsidRPr="00000C04">
        <w:rPr>
          <w:rFonts w:ascii="Times New Roman" w:hAnsi="Times New Roman" w:cs="Times New Roman"/>
          <w:sz w:val="20"/>
          <w:szCs w:val="20"/>
          <w:lang w:bidi="ar-IQ"/>
        </w:rPr>
        <w:t>Binaryk</w:t>
      </w:r>
      <w:proofErr w:type="spellEnd"/>
      <w:r w:rsidRPr="00000C04">
        <w:rPr>
          <w:rFonts w:ascii="Times New Roman" w:hAnsi="Times New Roman" w:cs="Times New Roman"/>
          <w:sz w:val="20"/>
          <w:szCs w:val="20"/>
          <w:lang w:bidi="ar-IQ"/>
        </w:rPr>
        <w:t>-Nearest Neighbor and Physicochemical Descriptors. QSAR</w:t>
      </w:r>
      <w:r w:rsidR="00BB1620" w:rsidRPr="00000C04">
        <w:rPr>
          <w:rFonts w:ascii="Times New Roman" w:hAnsi="Times New Roman" w:cs="Times New Roman"/>
          <w:sz w:val="20"/>
          <w:szCs w:val="20"/>
          <w:lang w:bidi="ar-IQ"/>
        </w:rPr>
        <w:t xml:space="preserve"> </w:t>
      </w:r>
      <w:r w:rsidR="00BA3FF1" w:rsidRPr="00000C04">
        <w:rPr>
          <w:rFonts w:ascii="Times New Roman" w:hAnsi="Times New Roman" w:cs="Times New Roman"/>
          <w:sz w:val="20"/>
          <w:szCs w:val="20"/>
          <w:lang w:bidi="ar-IQ"/>
        </w:rPr>
        <w:t>&amp;</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Combinatorial Science. 2007;26:452-9.</w:t>
      </w:r>
      <w:bookmarkEnd w:id="8"/>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9" w:name="_ENREF_9"/>
      <w:proofErr w:type="spellStart"/>
      <w:r w:rsidRPr="00000C04">
        <w:rPr>
          <w:rFonts w:ascii="Times New Roman" w:hAnsi="Times New Roman" w:cs="Times New Roman"/>
          <w:sz w:val="20"/>
          <w:szCs w:val="20"/>
          <w:lang w:bidi="ar-IQ"/>
        </w:rPr>
        <w:t>Ganatra</w:t>
      </w:r>
      <w:proofErr w:type="spellEnd"/>
      <w:r w:rsidRPr="00000C04">
        <w:rPr>
          <w:rFonts w:ascii="Times New Roman" w:hAnsi="Times New Roman" w:cs="Times New Roman"/>
          <w:sz w:val="20"/>
          <w:szCs w:val="20"/>
          <w:lang w:bidi="ar-IQ"/>
        </w:rPr>
        <w:t xml:space="preserve"> A, </w:t>
      </w:r>
      <w:proofErr w:type="spellStart"/>
      <w:r w:rsidRPr="00000C04">
        <w:rPr>
          <w:rFonts w:ascii="Times New Roman" w:hAnsi="Times New Roman" w:cs="Times New Roman"/>
          <w:sz w:val="20"/>
          <w:szCs w:val="20"/>
          <w:lang w:bidi="ar-IQ"/>
        </w:rPr>
        <w:t>Kosta</w:t>
      </w:r>
      <w:proofErr w:type="spellEnd"/>
      <w:r w:rsidRPr="00000C04">
        <w:rPr>
          <w:rFonts w:ascii="Times New Roman" w:hAnsi="Times New Roman" w:cs="Times New Roman"/>
          <w:sz w:val="20"/>
          <w:szCs w:val="20"/>
          <w:lang w:bidi="ar-IQ"/>
        </w:rPr>
        <w:t xml:space="preserve"> Y, </w:t>
      </w:r>
      <w:proofErr w:type="spellStart"/>
      <w:r w:rsidRPr="00000C04">
        <w:rPr>
          <w:rFonts w:ascii="Times New Roman" w:hAnsi="Times New Roman" w:cs="Times New Roman"/>
          <w:sz w:val="20"/>
          <w:szCs w:val="20"/>
          <w:lang w:bidi="ar-IQ"/>
        </w:rPr>
        <w:t>Panchal</w:t>
      </w:r>
      <w:proofErr w:type="spellEnd"/>
      <w:r w:rsidRPr="00000C04">
        <w:rPr>
          <w:rFonts w:ascii="Times New Roman" w:hAnsi="Times New Roman" w:cs="Times New Roman"/>
          <w:sz w:val="20"/>
          <w:szCs w:val="20"/>
          <w:lang w:bidi="ar-IQ"/>
        </w:rPr>
        <w:t xml:space="preserve"> G, </w:t>
      </w:r>
      <w:proofErr w:type="spellStart"/>
      <w:r w:rsidRPr="00000C04">
        <w:rPr>
          <w:rFonts w:ascii="Times New Roman" w:hAnsi="Times New Roman" w:cs="Times New Roman"/>
          <w:sz w:val="20"/>
          <w:szCs w:val="20"/>
          <w:lang w:bidi="ar-IQ"/>
        </w:rPr>
        <w:t>Gajjar</w:t>
      </w:r>
      <w:proofErr w:type="spellEnd"/>
      <w:r w:rsidRPr="00000C04">
        <w:rPr>
          <w:rFonts w:ascii="Times New Roman" w:hAnsi="Times New Roman" w:cs="Times New Roman"/>
          <w:sz w:val="20"/>
          <w:szCs w:val="20"/>
          <w:lang w:bidi="ar-IQ"/>
        </w:rPr>
        <w:t xml:space="preserve"> C. Initial classification through back propagation in a neural network following optimization through GA to evaluate the fitness of an algorithm. International Journal of Computer Science and Information Technology. 2011;3:98-116.</w:t>
      </w:r>
      <w:bookmarkEnd w:id="9"/>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0" w:name="_ENREF_10"/>
      <w:r w:rsidRPr="00000C04">
        <w:rPr>
          <w:rFonts w:ascii="Times New Roman" w:hAnsi="Times New Roman" w:cs="Times New Roman"/>
          <w:sz w:val="20"/>
          <w:szCs w:val="20"/>
          <w:lang w:bidi="ar-IQ"/>
        </w:rPr>
        <w:t>Gupta S, Kumar D, Sharma A. Data mining classification techniques applied for breast cancer diagnosis and prognosis. Indian Journal of Computer Science and Engineering (IJCSE). 2011;2:188-95.</w:t>
      </w:r>
      <w:bookmarkEnd w:id="10"/>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1" w:name="_ENREF_11"/>
      <w:r w:rsidRPr="00000C04">
        <w:rPr>
          <w:rFonts w:ascii="Times New Roman" w:hAnsi="Times New Roman" w:cs="Times New Roman"/>
          <w:sz w:val="20"/>
          <w:szCs w:val="20"/>
          <w:lang w:bidi="ar-IQ"/>
        </w:rPr>
        <w:t>International Agency of Research on Cancer. IARC TP53 database. 2016.</w:t>
      </w:r>
      <w:bookmarkEnd w:id="11"/>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2" w:name="_ENREF_12"/>
      <w:proofErr w:type="spellStart"/>
      <w:r w:rsidRPr="00000C04">
        <w:rPr>
          <w:rFonts w:ascii="Times New Roman" w:hAnsi="Times New Roman" w:cs="Times New Roman"/>
          <w:sz w:val="20"/>
          <w:szCs w:val="20"/>
          <w:lang w:bidi="ar-IQ"/>
        </w:rPr>
        <w:t>Ismaeel</w:t>
      </w:r>
      <w:proofErr w:type="spellEnd"/>
      <w:r w:rsidRPr="00000C04">
        <w:rPr>
          <w:rFonts w:ascii="Times New Roman" w:hAnsi="Times New Roman" w:cs="Times New Roman"/>
          <w:sz w:val="20"/>
          <w:szCs w:val="20"/>
          <w:lang w:bidi="ar-IQ"/>
        </w:rPr>
        <w:t xml:space="preserve"> AG, Mikhail DY. Effective Data Mining Technique for Classification Cancers via </w:t>
      </w:r>
      <w:r w:rsidRPr="00000C04">
        <w:rPr>
          <w:rFonts w:ascii="Times New Roman" w:hAnsi="Times New Roman" w:cs="Times New Roman"/>
          <w:sz w:val="20"/>
          <w:szCs w:val="20"/>
          <w:lang w:bidi="ar-IQ"/>
        </w:rPr>
        <w:lastRenderedPageBreak/>
        <w:t xml:space="preserve">Mutations in Gene using Neural Network. </w:t>
      </w:r>
      <w:proofErr w:type="spellStart"/>
      <w:r w:rsidRPr="00000C04">
        <w:rPr>
          <w:rFonts w:ascii="Times New Roman" w:hAnsi="Times New Roman" w:cs="Times New Roman"/>
          <w:sz w:val="20"/>
          <w:szCs w:val="20"/>
          <w:lang w:bidi="ar-IQ"/>
        </w:rPr>
        <w:t>arXiv</w:t>
      </w:r>
      <w:proofErr w:type="spellEnd"/>
      <w:r w:rsidRPr="00000C04">
        <w:rPr>
          <w:rFonts w:ascii="Times New Roman" w:hAnsi="Times New Roman" w:cs="Times New Roman"/>
          <w:sz w:val="20"/>
          <w:szCs w:val="20"/>
          <w:lang w:bidi="ar-IQ"/>
        </w:rPr>
        <w:t xml:space="preserve"> preprint arXiv:160802888. 2016.</w:t>
      </w:r>
      <w:bookmarkEnd w:id="12"/>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3" w:name="_ENREF_13"/>
      <w:r w:rsidRPr="00000C04">
        <w:rPr>
          <w:rFonts w:ascii="Times New Roman" w:hAnsi="Times New Roman" w:cs="Times New Roman"/>
          <w:sz w:val="20"/>
          <w:szCs w:val="20"/>
          <w:lang w:bidi="ar-IQ"/>
        </w:rPr>
        <w:t xml:space="preserve">Leroy B, Anderson M, </w:t>
      </w:r>
      <w:proofErr w:type="spellStart"/>
      <w:r w:rsidRPr="00000C04">
        <w:rPr>
          <w:rFonts w:ascii="Times New Roman" w:hAnsi="Times New Roman" w:cs="Times New Roman"/>
          <w:sz w:val="20"/>
          <w:szCs w:val="20"/>
          <w:lang w:bidi="ar-IQ"/>
        </w:rPr>
        <w:t>Soussi</w:t>
      </w:r>
      <w:proofErr w:type="spellEnd"/>
      <w:r w:rsidRPr="00000C04">
        <w:rPr>
          <w:rFonts w:ascii="Times New Roman" w:hAnsi="Times New Roman" w:cs="Times New Roman"/>
          <w:sz w:val="20"/>
          <w:szCs w:val="20"/>
          <w:lang w:bidi="ar-IQ"/>
        </w:rPr>
        <w:t xml:space="preserve"> T. TP53 mutations in human cancer: database reassessment and prospects for the next decade. Hum </w:t>
      </w:r>
      <w:proofErr w:type="spellStart"/>
      <w:r w:rsidRPr="00000C04">
        <w:rPr>
          <w:rFonts w:ascii="Times New Roman" w:hAnsi="Times New Roman" w:cs="Times New Roman"/>
          <w:sz w:val="20"/>
          <w:szCs w:val="20"/>
          <w:lang w:bidi="ar-IQ"/>
        </w:rPr>
        <w:t>Mutat</w:t>
      </w:r>
      <w:proofErr w:type="spellEnd"/>
      <w:r w:rsidRPr="00000C04">
        <w:rPr>
          <w:rFonts w:ascii="Times New Roman" w:hAnsi="Times New Roman" w:cs="Times New Roman"/>
          <w:sz w:val="20"/>
          <w:szCs w:val="20"/>
          <w:lang w:bidi="ar-IQ"/>
        </w:rPr>
        <w:t>. 2014;35:672-88.</w:t>
      </w:r>
      <w:bookmarkEnd w:id="13"/>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4" w:name="_ENREF_14"/>
      <w:proofErr w:type="spellStart"/>
      <w:r w:rsidRPr="00000C04">
        <w:rPr>
          <w:rFonts w:ascii="Times New Roman" w:hAnsi="Times New Roman" w:cs="Times New Roman"/>
          <w:sz w:val="20"/>
          <w:szCs w:val="20"/>
          <w:lang w:bidi="ar-IQ"/>
        </w:rPr>
        <w:t>Majid</w:t>
      </w:r>
      <w:proofErr w:type="spellEnd"/>
      <w:r w:rsidRPr="00000C04">
        <w:rPr>
          <w:rFonts w:ascii="Times New Roman" w:hAnsi="Times New Roman" w:cs="Times New Roman"/>
          <w:sz w:val="20"/>
          <w:szCs w:val="20"/>
          <w:lang w:bidi="ar-IQ"/>
        </w:rPr>
        <w:t xml:space="preserve"> A. Optimization and Combination of Classifiers Using Genetic Programming: </w:t>
      </w:r>
      <w:proofErr w:type="spellStart"/>
      <w:r w:rsidRPr="00000C04">
        <w:rPr>
          <w:rFonts w:ascii="Times New Roman" w:hAnsi="Times New Roman" w:cs="Times New Roman"/>
          <w:sz w:val="20"/>
          <w:szCs w:val="20"/>
          <w:lang w:bidi="ar-IQ"/>
        </w:rPr>
        <w:t>Ghulam</w:t>
      </w:r>
      <w:proofErr w:type="spellEnd"/>
      <w:r w:rsidRPr="00000C04">
        <w:rPr>
          <w:rFonts w:ascii="Times New Roman" w:hAnsi="Times New Roman" w:cs="Times New Roman"/>
          <w:sz w:val="20"/>
          <w:szCs w:val="20"/>
          <w:lang w:bidi="ar-IQ"/>
        </w:rPr>
        <w:t xml:space="preserve"> </w:t>
      </w:r>
      <w:proofErr w:type="spellStart"/>
      <w:r w:rsidRPr="00000C04">
        <w:rPr>
          <w:rFonts w:ascii="Times New Roman" w:hAnsi="Times New Roman" w:cs="Times New Roman"/>
          <w:sz w:val="20"/>
          <w:szCs w:val="20"/>
          <w:lang w:bidi="ar-IQ"/>
        </w:rPr>
        <w:t>Ishaq</w:t>
      </w:r>
      <w:proofErr w:type="spellEnd"/>
      <w:r w:rsidRPr="00000C04">
        <w:rPr>
          <w:rFonts w:ascii="Times New Roman" w:hAnsi="Times New Roman" w:cs="Times New Roman"/>
          <w:sz w:val="20"/>
          <w:szCs w:val="20"/>
          <w:lang w:bidi="ar-IQ"/>
        </w:rPr>
        <w:t xml:space="preserve"> Khan Institute of Engineering Sciences</w:t>
      </w:r>
      <w:r w:rsidR="00BB1620" w:rsidRPr="00000C04">
        <w:rPr>
          <w:rFonts w:ascii="Times New Roman" w:hAnsi="Times New Roman" w:cs="Times New Roman"/>
          <w:sz w:val="20"/>
          <w:szCs w:val="20"/>
          <w:lang w:bidi="ar-IQ"/>
        </w:rPr>
        <w:t xml:space="preserve"> </w:t>
      </w:r>
      <w:r w:rsidR="00BA3FF1" w:rsidRPr="00000C04">
        <w:rPr>
          <w:rFonts w:ascii="Times New Roman" w:hAnsi="Times New Roman" w:cs="Times New Roman"/>
          <w:sz w:val="20"/>
          <w:szCs w:val="20"/>
          <w:lang w:bidi="ar-IQ"/>
        </w:rPr>
        <w:t>&amp;</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 xml:space="preserve">Technology, </w:t>
      </w:r>
      <w:proofErr w:type="spellStart"/>
      <w:r w:rsidRPr="00000C04">
        <w:rPr>
          <w:rFonts w:ascii="Times New Roman" w:hAnsi="Times New Roman" w:cs="Times New Roman"/>
          <w:sz w:val="20"/>
          <w:szCs w:val="20"/>
          <w:lang w:bidi="ar-IQ"/>
        </w:rPr>
        <w:t>Swabi</w:t>
      </w:r>
      <w:proofErr w:type="spellEnd"/>
      <w:r w:rsidRPr="00000C04">
        <w:rPr>
          <w:rFonts w:ascii="Times New Roman" w:hAnsi="Times New Roman" w:cs="Times New Roman"/>
          <w:sz w:val="20"/>
          <w:szCs w:val="20"/>
          <w:lang w:bidi="ar-IQ"/>
        </w:rPr>
        <w:t>; 2006.</w:t>
      </w:r>
      <w:bookmarkEnd w:id="14"/>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5" w:name="_ENREF_15"/>
      <w:r w:rsidRPr="00000C04">
        <w:rPr>
          <w:rFonts w:ascii="Times New Roman" w:hAnsi="Times New Roman" w:cs="Times New Roman"/>
          <w:sz w:val="20"/>
          <w:szCs w:val="20"/>
          <w:lang w:bidi="ar-IQ"/>
        </w:rPr>
        <w:t>MEKIĆ E, MEKIĆ E. Application of Ann in Australian Credit Card Approval. Teacher education and professional development. 2014.</w:t>
      </w:r>
      <w:bookmarkEnd w:id="15"/>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6" w:name="_ENREF_16"/>
      <w:r w:rsidRPr="00000C04">
        <w:rPr>
          <w:rFonts w:ascii="Times New Roman" w:hAnsi="Times New Roman" w:cs="Times New Roman"/>
          <w:sz w:val="20"/>
          <w:szCs w:val="20"/>
          <w:lang w:bidi="ar-IQ"/>
        </w:rPr>
        <w:t xml:space="preserve">Muller PA, </w:t>
      </w:r>
      <w:proofErr w:type="spellStart"/>
      <w:r w:rsidRPr="00000C04">
        <w:rPr>
          <w:rFonts w:ascii="Times New Roman" w:hAnsi="Times New Roman" w:cs="Times New Roman"/>
          <w:sz w:val="20"/>
          <w:szCs w:val="20"/>
          <w:lang w:bidi="ar-IQ"/>
        </w:rPr>
        <w:t>Vousden</w:t>
      </w:r>
      <w:proofErr w:type="spellEnd"/>
      <w:r w:rsidRPr="00000C04">
        <w:rPr>
          <w:rFonts w:ascii="Times New Roman" w:hAnsi="Times New Roman" w:cs="Times New Roman"/>
          <w:sz w:val="20"/>
          <w:szCs w:val="20"/>
          <w:lang w:bidi="ar-IQ"/>
        </w:rPr>
        <w:t xml:space="preserve"> KH. Mutant p53 in cancer: new functions and therapeutic opportunities. Cancer cell. 2014;25:304-17.</w:t>
      </w:r>
      <w:bookmarkEnd w:id="16"/>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7" w:name="_ENREF_17"/>
      <w:r w:rsidRPr="00000C04">
        <w:rPr>
          <w:rFonts w:ascii="Times New Roman" w:hAnsi="Times New Roman" w:cs="Times New Roman"/>
          <w:sz w:val="20"/>
          <w:szCs w:val="20"/>
          <w:lang w:bidi="ar-IQ"/>
        </w:rPr>
        <w:t xml:space="preserve">Oren M, Tal P, </w:t>
      </w:r>
      <w:proofErr w:type="spellStart"/>
      <w:r w:rsidRPr="00000C04">
        <w:rPr>
          <w:rFonts w:ascii="Times New Roman" w:hAnsi="Times New Roman" w:cs="Times New Roman"/>
          <w:sz w:val="20"/>
          <w:szCs w:val="20"/>
          <w:lang w:bidi="ar-IQ"/>
        </w:rPr>
        <w:t>Rotter</w:t>
      </w:r>
      <w:proofErr w:type="spellEnd"/>
      <w:r w:rsidRPr="00000C04">
        <w:rPr>
          <w:rFonts w:ascii="Times New Roman" w:hAnsi="Times New Roman" w:cs="Times New Roman"/>
          <w:sz w:val="20"/>
          <w:szCs w:val="20"/>
          <w:lang w:bidi="ar-IQ"/>
        </w:rPr>
        <w:t xml:space="preserve"> V. Targeting mutant p53 for cancer therapy. Aging (Albany NY). 2016;8:1159-60.</w:t>
      </w:r>
      <w:bookmarkEnd w:id="17"/>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8" w:name="_ENREF_18"/>
      <w:r w:rsidRPr="00000C04">
        <w:rPr>
          <w:rFonts w:ascii="Times New Roman" w:hAnsi="Times New Roman" w:cs="Times New Roman"/>
          <w:sz w:val="20"/>
          <w:szCs w:val="20"/>
          <w:lang w:bidi="ar-IQ"/>
        </w:rPr>
        <w:t xml:space="preserve">Powers DM. Evaluation: From Precision, Recall and F-Factor to ROC, </w:t>
      </w:r>
      <w:proofErr w:type="spellStart"/>
      <w:r w:rsidRPr="00000C04">
        <w:rPr>
          <w:rFonts w:ascii="Times New Roman" w:hAnsi="Times New Roman" w:cs="Times New Roman"/>
          <w:sz w:val="20"/>
          <w:szCs w:val="20"/>
          <w:lang w:bidi="ar-IQ"/>
        </w:rPr>
        <w:t>Informedness</w:t>
      </w:r>
      <w:proofErr w:type="spellEnd"/>
      <w:r w:rsidRPr="00000C04">
        <w:rPr>
          <w:rFonts w:ascii="Times New Roman" w:hAnsi="Times New Roman" w:cs="Times New Roman"/>
          <w:sz w:val="20"/>
          <w:szCs w:val="20"/>
          <w:lang w:bidi="ar-IQ"/>
        </w:rPr>
        <w:t xml:space="preserve">, </w:t>
      </w:r>
      <w:proofErr w:type="spellStart"/>
      <w:r w:rsidRPr="00000C04">
        <w:rPr>
          <w:rFonts w:ascii="Times New Roman" w:hAnsi="Times New Roman" w:cs="Times New Roman"/>
          <w:sz w:val="20"/>
          <w:szCs w:val="20"/>
          <w:lang w:bidi="ar-IQ"/>
        </w:rPr>
        <w:t>Markedness</w:t>
      </w:r>
      <w:proofErr w:type="spellEnd"/>
      <w:r w:rsidR="00BB1620" w:rsidRPr="00000C04">
        <w:rPr>
          <w:rFonts w:ascii="Times New Roman" w:hAnsi="Times New Roman" w:cs="Times New Roman"/>
          <w:sz w:val="20"/>
          <w:szCs w:val="20"/>
          <w:lang w:bidi="ar-IQ"/>
        </w:rPr>
        <w:t xml:space="preserve"> </w:t>
      </w:r>
      <w:r w:rsidR="00BA3FF1" w:rsidRPr="00000C04">
        <w:rPr>
          <w:rFonts w:ascii="Times New Roman" w:hAnsi="Times New Roman" w:cs="Times New Roman"/>
          <w:sz w:val="20"/>
          <w:szCs w:val="20"/>
          <w:lang w:bidi="ar-IQ"/>
        </w:rPr>
        <w:t>&amp;</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 xml:space="preserve">Correlation, School of Informatics and Engineering, Flinders University, Adelaide, Australia. TR SIE-07-001, Journal of Machine Learning Technologies 2: 1 37-63. https://dl-web. </w:t>
      </w:r>
      <w:proofErr w:type="spellStart"/>
      <w:r w:rsidRPr="00000C04">
        <w:rPr>
          <w:rFonts w:ascii="Times New Roman" w:hAnsi="Times New Roman" w:cs="Times New Roman"/>
          <w:sz w:val="20"/>
          <w:szCs w:val="20"/>
          <w:lang w:bidi="ar-IQ"/>
        </w:rPr>
        <w:t>dropbox</w:t>
      </w:r>
      <w:proofErr w:type="spellEnd"/>
      <w:r w:rsidRPr="00000C04">
        <w:rPr>
          <w:rFonts w:ascii="Times New Roman" w:hAnsi="Times New Roman" w:cs="Times New Roman"/>
          <w:sz w:val="20"/>
          <w:szCs w:val="20"/>
          <w:lang w:bidi="ar-IQ"/>
        </w:rPr>
        <w:t xml:space="preserve">. com/get/Public/201101-Evaluation_JMLT_Postprint-Colour. </w:t>
      </w:r>
      <w:proofErr w:type="spellStart"/>
      <w:r w:rsidRPr="00000C04">
        <w:rPr>
          <w:rFonts w:ascii="Times New Roman" w:hAnsi="Times New Roman" w:cs="Times New Roman"/>
          <w:sz w:val="20"/>
          <w:szCs w:val="20"/>
          <w:lang w:bidi="ar-IQ"/>
        </w:rPr>
        <w:t>pdf</w:t>
      </w:r>
      <w:proofErr w:type="spellEnd"/>
      <w:r w:rsidRPr="00000C04">
        <w:rPr>
          <w:rFonts w:ascii="Times New Roman" w:hAnsi="Times New Roman" w:cs="Times New Roman"/>
          <w:sz w:val="20"/>
          <w:szCs w:val="20"/>
          <w:lang w:bidi="ar-IQ"/>
        </w:rPr>
        <w:t>; 2007.</w:t>
      </w:r>
      <w:bookmarkEnd w:id="18"/>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19" w:name="_ENREF_19"/>
      <w:proofErr w:type="spellStart"/>
      <w:r w:rsidRPr="00000C04">
        <w:rPr>
          <w:rFonts w:ascii="Times New Roman" w:hAnsi="Times New Roman" w:cs="Times New Roman"/>
          <w:sz w:val="20"/>
          <w:szCs w:val="20"/>
          <w:lang w:bidi="ar-IQ"/>
        </w:rPr>
        <w:t>Reitermanov</w:t>
      </w:r>
      <w:proofErr w:type="spellEnd"/>
      <w:r w:rsidRPr="00000C04">
        <w:rPr>
          <w:rFonts w:ascii="Times New Roman" w:hAnsi="Times New Roman" w:cs="Times New Roman"/>
          <w:sz w:val="20"/>
          <w:szCs w:val="20"/>
          <w:lang w:bidi="ar-IQ"/>
        </w:rPr>
        <w:t xml:space="preserve"> Z. Data splitting.</w:t>
      </w:r>
      <w:r w:rsidR="00BB1620" w:rsidRPr="00000C04">
        <w:rPr>
          <w:rFonts w:ascii="Times New Roman" w:hAnsi="Times New Roman" w:cs="Times New Roman"/>
          <w:sz w:val="20"/>
          <w:szCs w:val="20"/>
          <w:lang w:bidi="ar-IQ"/>
        </w:rPr>
        <w:t xml:space="preserve"> </w:t>
      </w:r>
      <w:r w:rsidRPr="00000C04">
        <w:rPr>
          <w:rFonts w:ascii="Times New Roman" w:hAnsi="Times New Roman" w:cs="Times New Roman"/>
          <w:sz w:val="20"/>
          <w:szCs w:val="20"/>
          <w:lang w:bidi="ar-IQ"/>
        </w:rPr>
        <w:t>WDS2010. p. 31-6.</w:t>
      </w:r>
      <w:bookmarkEnd w:id="19"/>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20" w:name="_ENREF_20"/>
      <w:r w:rsidRPr="00000C04">
        <w:rPr>
          <w:rFonts w:ascii="Times New Roman" w:hAnsi="Times New Roman" w:cs="Times New Roman"/>
          <w:sz w:val="20"/>
          <w:szCs w:val="20"/>
          <w:lang w:bidi="ar-IQ"/>
        </w:rPr>
        <w:t xml:space="preserve">Stuart RO, </w:t>
      </w:r>
      <w:proofErr w:type="spellStart"/>
      <w:r w:rsidRPr="00000C04">
        <w:rPr>
          <w:rFonts w:ascii="Times New Roman" w:hAnsi="Times New Roman" w:cs="Times New Roman"/>
          <w:sz w:val="20"/>
          <w:szCs w:val="20"/>
          <w:lang w:bidi="ar-IQ"/>
        </w:rPr>
        <w:t>Wachsman</w:t>
      </w:r>
      <w:proofErr w:type="spellEnd"/>
      <w:r w:rsidRPr="00000C04">
        <w:rPr>
          <w:rFonts w:ascii="Times New Roman" w:hAnsi="Times New Roman" w:cs="Times New Roman"/>
          <w:sz w:val="20"/>
          <w:szCs w:val="20"/>
          <w:lang w:bidi="ar-IQ"/>
        </w:rPr>
        <w:t xml:space="preserve"> W, Berry CC, Wang-Rodriguez J, Wasserman L, </w:t>
      </w:r>
      <w:proofErr w:type="spellStart"/>
      <w:r w:rsidRPr="00000C04">
        <w:rPr>
          <w:rFonts w:ascii="Times New Roman" w:hAnsi="Times New Roman" w:cs="Times New Roman"/>
          <w:sz w:val="20"/>
          <w:szCs w:val="20"/>
          <w:lang w:bidi="ar-IQ"/>
        </w:rPr>
        <w:t>Klacansky</w:t>
      </w:r>
      <w:proofErr w:type="spellEnd"/>
      <w:r w:rsidRPr="00000C04">
        <w:rPr>
          <w:rFonts w:ascii="Times New Roman" w:hAnsi="Times New Roman" w:cs="Times New Roman"/>
          <w:sz w:val="20"/>
          <w:szCs w:val="20"/>
          <w:lang w:bidi="ar-IQ"/>
        </w:rPr>
        <w:t xml:space="preserve"> I, et al. In </w:t>
      </w:r>
      <w:proofErr w:type="spellStart"/>
      <w:r w:rsidRPr="00000C04">
        <w:rPr>
          <w:rFonts w:ascii="Times New Roman" w:hAnsi="Times New Roman" w:cs="Times New Roman"/>
          <w:sz w:val="20"/>
          <w:szCs w:val="20"/>
          <w:lang w:bidi="ar-IQ"/>
        </w:rPr>
        <w:t>silico</w:t>
      </w:r>
      <w:proofErr w:type="spellEnd"/>
      <w:r w:rsidRPr="00000C04">
        <w:rPr>
          <w:rFonts w:ascii="Times New Roman" w:hAnsi="Times New Roman" w:cs="Times New Roman"/>
          <w:sz w:val="20"/>
          <w:szCs w:val="20"/>
          <w:lang w:bidi="ar-IQ"/>
        </w:rPr>
        <w:t xml:space="preserve"> dissection of cell-type-associated patterns of gene expression in prostate cancer. Proc </w:t>
      </w:r>
      <w:proofErr w:type="spellStart"/>
      <w:r w:rsidRPr="00000C04">
        <w:rPr>
          <w:rFonts w:ascii="Times New Roman" w:hAnsi="Times New Roman" w:cs="Times New Roman"/>
          <w:sz w:val="20"/>
          <w:szCs w:val="20"/>
          <w:lang w:bidi="ar-IQ"/>
        </w:rPr>
        <w:t>Natl</w:t>
      </w:r>
      <w:proofErr w:type="spellEnd"/>
      <w:r w:rsidRPr="00000C04">
        <w:rPr>
          <w:rFonts w:ascii="Times New Roman" w:hAnsi="Times New Roman" w:cs="Times New Roman"/>
          <w:sz w:val="20"/>
          <w:szCs w:val="20"/>
          <w:lang w:bidi="ar-IQ"/>
        </w:rPr>
        <w:t xml:space="preserve"> </w:t>
      </w:r>
      <w:proofErr w:type="spellStart"/>
      <w:r w:rsidRPr="00000C04">
        <w:rPr>
          <w:rFonts w:ascii="Times New Roman" w:hAnsi="Times New Roman" w:cs="Times New Roman"/>
          <w:sz w:val="20"/>
          <w:szCs w:val="20"/>
          <w:lang w:bidi="ar-IQ"/>
        </w:rPr>
        <w:t>Acad</w:t>
      </w:r>
      <w:proofErr w:type="spellEnd"/>
      <w:r w:rsidRPr="00000C04">
        <w:rPr>
          <w:rFonts w:ascii="Times New Roman" w:hAnsi="Times New Roman" w:cs="Times New Roman"/>
          <w:sz w:val="20"/>
          <w:szCs w:val="20"/>
          <w:lang w:bidi="ar-IQ"/>
        </w:rPr>
        <w:t xml:space="preserve"> </w:t>
      </w:r>
      <w:proofErr w:type="spellStart"/>
      <w:r w:rsidRPr="00000C04">
        <w:rPr>
          <w:rFonts w:ascii="Times New Roman" w:hAnsi="Times New Roman" w:cs="Times New Roman"/>
          <w:sz w:val="20"/>
          <w:szCs w:val="20"/>
          <w:lang w:bidi="ar-IQ"/>
        </w:rPr>
        <w:t>Sci</w:t>
      </w:r>
      <w:proofErr w:type="spellEnd"/>
      <w:r w:rsidRPr="00000C04">
        <w:rPr>
          <w:rFonts w:ascii="Times New Roman" w:hAnsi="Times New Roman" w:cs="Times New Roman"/>
          <w:sz w:val="20"/>
          <w:szCs w:val="20"/>
          <w:lang w:bidi="ar-IQ"/>
        </w:rPr>
        <w:t xml:space="preserve"> U S A. 2004;101:615-20.</w:t>
      </w:r>
      <w:bookmarkEnd w:id="20"/>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21" w:name="_ENREF_21"/>
      <w:proofErr w:type="spellStart"/>
      <w:r w:rsidRPr="00000C04">
        <w:rPr>
          <w:rFonts w:ascii="Times New Roman" w:hAnsi="Times New Roman" w:cs="Times New Roman"/>
          <w:sz w:val="20"/>
          <w:szCs w:val="20"/>
          <w:lang w:bidi="ar-IQ"/>
        </w:rPr>
        <w:t>Walerych</w:t>
      </w:r>
      <w:proofErr w:type="spellEnd"/>
      <w:r w:rsidRPr="00000C04">
        <w:rPr>
          <w:rFonts w:ascii="Times New Roman" w:hAnsi="Times New Roman" w:cs="Times New Roman"/>
          <w:sz w:val="20"/>
          <w:szCs w:val="20"/>
          <w:lang w:bidi="ar-IQ"/>
        </w:rPr>
        <w:t xml:space="preserve"> D, Napoli M, </w:t>
      </w:r>
      <w:proofErr w:type="spellStart"/>
      <w:r w:rsidRPr="00000C04">
        <w:rPr>
          <w:rFonts w:ascii="Times New Roman" w:hAnsi="Times New Roman" w:cs="Times New Roman"/>
          <w:sz w:val="20"/>
          <w:szCs w:val="20"/>
          <w:lang w:bidi="ar-IQ"/>
        </w:rPr>
        <w:t>Collavin</w:t>
      </w:r>
      <w:proofErr w:type="spellEnd"/>
      <w:r w:rsidRPr="00000C04">
        <w:rPr>
          <w:rFonts w:ascii="Times New Roman" w:hAnsi="Times New Roman" w:cs="Times New Roman"/>
          <w:sz w:val="20"/>
          <w:szCs w:val="20"/>
          <w:lang w:bidi="ar-IQ"/>
        </w:rPr>
        <w:t xml:space="preserve"> L, Del Sal G. The rebel angel: mutant p53 as the driving </w:t>
      </w:r>
      <w:proofErr w:type="spellStart"/>
      <w:r w:rsidRPr="00000C04">
        <w:rPr>
          <w:rFonts w:ascii="Times New Roman" w:hAnsi="Times New Roman" w:cs="Times New Roman"/>
          <w:sz w:val="20"/>
          <w:szCs w:val="20"/>
          <w:lang w:bidi="ar-IQ"/>
        </w:rPr>
        <w:t>oncogene</w:t>
      </w:r>
      <w:proofErr w:type="spellEnd"/>
      <w:r w:rsidRPr="00000C04">
        <w:rPr>
          <w:rFonts w:ascii="Times New Roman" w:hAnsi="Times New Roman" w:cs="Times New Roman"/>
          <w:sz w:val="20"/>
          <w:szCs w:val="20"/>
          <w:lang w:bidi="ar-IQ"/>
        </w:rPr>
        <w:t xml:space="preserve"> in breast cancer. Carcinogenesis. 2012;33:2007-17.</w:t>
      </w:r>
      <w:bookmarkEnd w:id="21"/>
    </w:p>
    <w:p w:rsidR="00672860" w:rsidRPr="00000C04" w:rsidRDefault="00672860" w:rsidP="00BB1620">
      <w:pPr>
        <w:pStyle w:val="ListParagraph"/>
        <w:numPr>
          <w:ilvl w:val="0"/>
          <w:numId w:val="27"/>
        </w:numPr>
        <w:bidi w:val="0"/>
        <w:snapToGrid w:val="0"/>
        <w:spacing w:after="0" w:line="240" w:lineRule="auto"/>
        <w:ind w:left="425" w:hanging="425"/>
        <w:jc w:val="both"/>
        <w:rPr>
          <w:rFonts w:ascii="Times New Roman" w:hAnsi="Times New Roman" w:cs="Times New Roman"/>
          <w:sz w:val="20"/>
          <w:szCs w:val="20"/>
          <w:lang w:bidi="ar-IQ"/>
        </w:rPr>
      </w:pPr>
      <w:bookmarkStart w:id="22" w:name="_ENREF_22"/>
      <w:r w:rsidRPr="00000C04">
        <w:rPr>
          <w:rFonts w:ascii="Times New Roman" w:hAnsi="Times New Roman" w:cs="Times New Roman"/>
          <w:sz w:val="20"/>
          <w:szCs w:val="20"/>
          <w:lang w:bidi="ar-IQ"/>
        </w:rPr>
        <w:t>YOUSIF SA, SAMAWI VW, ELKABANI I, ZANTOUT R. Enhancement of Arabic Text Classification Using Semantic Relations with Part of Speech Tagger. W transactions Advances In Electrical And Computer Engineering. 2015:195-201.</w:t>
      </w:r>
      <w:bookmarkEnd w:id="22"/>
    </w:p>
    <w:p w:rsidR="00BA3FF1" w:rsidRDefault="00672860" w:rsidP="00BB1620">
      <w:pPr>
        <w:pStyle w:val="ListParagraph"/>
        <w:numPr>
          <w:ilvl w:val="0"/>
          <w:numId w:val="27"/>
        </w:numPr>
        <w:autoSpaceDE w:val="0"/>
        <w:autoSpaceDN w:val="0"/>
        <w:bidi w:val="0"/>
        <w:adjustRightInd w:val="0"/>
        <w:snapToGrid w:val="0"/>
        <w:spacing w:after="0" w:line="240" w:lineRule="auto"/>
        <w:ind w:left="425" w:hanging="425"/>
        <w:jc w:val="both"/>
        <w:rPr>
          <w:rFonts w:ascii="Times New Roman" w:hAnsi="Times New Roman" w:cs="Times New Roman" w:hint="eastAsia"/>
          <w:sz w:val="20"/>
          <w:szCs w:val="20"/>
          <w:lang w:bidi="ar-IQ"/>
        </w:rPr>
      </w:pPr>
      <w:bookmarkStart w:id="23" w:name="_ENREF_23"/>
      <w:r w:rsidRPr="00000C04">
        <w:rPr>
          <w:rFonts w:ascii="Times New Roman" w:hAnsi="Times New Roman" w:cs="Times New Roman"/>
          <w:sz w:val="20"/>
          <w:szCs w:val="20"/>
          <w:lang w:bidi="ar-IQ"/>
        </w:rPr>
        <w:t xml:space="preserve">Zhu W, </w:t>
      </w:r>
      <w:proofErr w:type="spellStart"/>
      <w:r w:rsidRPr="00000C04">
        <w:rPr>
          <w:rFonts w:ascii="Times New Roman" w:hAnsi="Times New Roman" w:cs="Times New Roman"/>
          <w:sz w:val="20"/>
          <w:szCs w:val="20"/>
          <w:lang w:bidi="ar-IQ"/>
        </w:rPr>
        <w:t>Zeng</w:t>
      </w:r>
      <w:proofErr w:type="spellEnd"/>
      <w:r w:rsidRPr="00000C04">
        <w:rPr>
          <w:rFonts w:ascii="Times New Roman" w:hAnsi="Times New Roman" w:cs="Times New Roman"/>
          <w:sz w:val="20"/>
          <w:szCs w:val="20"/>
          <w:lang w:bidi="ar-IQ"/>
        </w:rPr>
        <w:t xml:space="preserve"> N, Wang N. Sensitivity, specificity, accuracy, associated confidence interval and ROC analysis with practical SAS implementations. NESUG proceedings: health care and life sciences, Baltimore, Maryland. 2010:1-9.</w:t>
      </w:r>
      <w:bookmarkEnd w:id="23"/>
    </w:p>
    <w:p w:rsidR="00000C04" w:rsidRPr="00000C04" w:rsidRDefault="00000C04" w:rsidP="00000C04">
      <w:pPr>
        <w:pStyle w:val="ListParagraph"/>
        <w:numPr>
          <w:ilvl w:val="0"/>
          <w:numId w:val="2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IQ"/>
        </w:rPr>
        <w:sectPr w:rsidR="00000C04" w:rsidRPr="00000C04" w:rsidSect="00BB1620">
          <w:footerReference w:type="default" r:id="rId28"/>
          <w:type w:val="continuous"/>
          <w:pgSz w:w="12242" w:h="15842" w:code="1"/>
          <w:pgMar w:top="1440" w:right="1440" w:bottom="1440" w:left="1440" w:header="720" w:footer="720" w:gutter="0"/>
          <w:cols w:num="2" w:space="550"/>
          <w:docGrid w:linePitch="360"/>
        </w:sectPr>
      </w:pPr>
    </w:p>
    <w:p w:rsidR="00BA3FF1" w:rsidRPr="00000C04" w:rsidRDefault="00BA3FF1" w:rsidP="00BB1620">
      <w:pPr>
        <w:pStyle w:val="ListParagraph"/>
        <w:autoSpaceDE w:val="0"/>
        <w:autoSpaceDN w:val="0"/>
        <w:bidi w:val="0"/>
        <w:adjustRightInd w:val="0"/>
        <w:snapToGrid w:val="0"/>
        <w:spacing w:after="0" w:line="240" w:lineRule="auto"/>
        <w:ind w:left="425"/>
        <w:jc w:val="both"/>
        <w:rPr>
          <w:rFonts w:ascii="Times New Roman" w:hAnsi="Times New Roman" w:cs="Times New Roman"/>
          <w:sz w:val="20"/>
          <w:szCs w:val="20"/>
          <w:lang w:eastAsia="zh-CN" w:bidi="ar-IQ"/>
        </w:rPr>
      </w:pPr>
    </w:p>
    <w:p w:rsidR="00BB1620" w:rsidRPr="00000C04" w:rsidRDefault="00BB1620" w:rsidP="00BB1620">
      <w:pPr>
        <w:pStyle w:val="ListParagraph"/>
        <w:autoSpaceDE w:val="0"/>
        <w:autoSpaceDN w:val="0"/>
        <w:bidi w:val="0"/>
        <w:adjustRightInd w:val="0"/>
        <w:snapToGrid w:val="0"/>
        <w:spacing w:after="0" w:line="240" w:lineRule="auto"/>
        <w:ind w:left="425"/>
        <w:jc w:val="both"/>
        <w:rPr>
          <w:rFonts w:ascii="Times New Roman" w:hAnsi="Times New Roman" w:cs="Times New Roman"/>
          <w:sz w:val="20"/>
          <w:szCs w:val="20"/>
          <w:lang w:eastAsia="zh-CN" w:bidi="ar-IQ"/>
        </w:rPr>
      </w:pPr>
    </w:p>
    <w:p w:rsidR="004C6637" w:rsidRPr="00000C04" w:rsidRDefault="00BA3FF1" w:rsidP="00BB1620">
      <w:pPr>
        <w:pStyle w:val="ListParagraph"/>
        <w:autoSpaceDE w:val="0"/>
        <w:autoSpaceDN w:val="0"/>
        <w:bidi w:val="0"/>
        <w:adjustRightInd w:val="0"/>
        <w:snapToGrid w:val="0"/>
        <w:spacing w:after="0" w:line="240" w:lineRule="auto"/>
        <w:ind w:left="0"/>
        <w:jc w:val="both"/>
        <w:rPr>
          <w:rFonts w:ascii="Times New Roman" w:hAnsi="Times New Roman" w:cs="Times New Roman"/>
          <w:sz w:val="20"/>
          <w:szCs w:val="20"/>
          <w:lang w:bidi="ar-IQ"/>
        </w:rPr>
      </w:pPr>
      <w:r w:rsidRPr="00000C04">
        <w:rPr>
          <w:rFonts w:ascii="Times New Roman" w:hAnsi="Times New Roman" w:cs="Times New Roman"/>
          <w:sz w:val="20"/>
          <w:szCs w:val="20"/>
          <w:lang w:bidi="ar-IQ"/>
        </w:rPr>
        <w:t>7/24/2017</w:t>
      </w:r>
    </w:p>
    <w:sectPr w:rsidR="004C6637" w:rsidRPr="00000C04" w:rsidSect="00BB1620">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9E" w:rsidRDefault="00694E9E" w:rsidP="00706E26">
      <w:pPr>
        <w:spacing w:after="0" w:line="240" w:lineRule="auto"/>
      </w:pPr>
      <w:r>
        <w:separator/>
      </w:r>
    </w:p>
  </w:endnote>
  <w:endnote w:type="continuationSeparator" w:id="0">
    <w:p w:rsidR="00694E9E" w:rsidRDefault="00694E9E" w:rsidP="00706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F1" w:rsidRPr="00351073" w:rsidRDefault="00E3585F" w:rsidP="00351073">
    <w:pPr>
      <w:bidi w:val="0"/>
      <w:spacing w:after="0" w:line="240" w:lineRule="auto"/>
      <w:jc w:val="center"/>
      <w:rPr>
        <w:rFonts w:ascii="Times New Roman" w:hAnsi="Times New Roman" w:cs="Times New Roman"/>
        <w:sz w:val="20"/>
      </w:rPr>
    </w:pPr>
    <w:r w:rsidRPr="00351073">
      <w:rPr>
        <w:rFonts w:ascii="Times New Roman" w:hAnsi="Times New Roman" w:cs="Times New Roman"/>
        <w:sz w:val="20"/>
      </w:rPr>
      <w:fldChar w:fldCharType="begin"/>
    </w:r>
    <w:r w:rsidR="00351073" w:rsidRPr="00351073">
      <w:rPr>
        <w:rFonts w:ascii="Times New Roman" w:hAnsi="Times New Roman" w:cs="Times New Roman"/>
        <w:sz w:val="20"/>
      </w:rPr>
      <w:instrText xml:space="preserve"> page </w:instrText>
    </w:r>
    <w:r w:rsidRPr="00351073">
      <w:rPr>
        <w:rFonts w:ascii="Times New Roman" w:hAnsi="Times New Roman" w:cs="Times New Roman"/>
        <w:sz w:val="20"/>
      </w:rPr>
      <w:fldChar w:fldCharType="separate"/>
    </w:r>
    <w:r w:rsidR="00000C04">
      <w:rPr>
        <w:rFonts w:ascii="Times New Roman" w:hAnsi="Times New Roman" w:cs="Times New Roman"/>
        <w:noProof/>
        <w:sz w:val="20"/>
      </w:rPr>
      <w:t>1</w:t>
    </w:r>
    <w:r w:rsidRPr="0035107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F1" w:rsidRPr="00351073" w:rsidRDefault="00E3585F" w:rsidP="00351073">
    <w:pPr>
      <w:bidi w:val="0"/>
      <w:spacing w:after="0" w:line="240" w:lineRule="auto"/>
      <w:jc w:val="center"/>
      <w:rPr>
        <w:rFonts w:ascii="Times New Roman" w:hAnsi="Times New Roman" w:cs="Times New Roman"/>
        <w:sz w:val="20"/>
      </w:rPr>
    </w:pPr>
    <w:r w:rsidRPr="00351073">
      <w:rPr>
        <w:rFonts w:ascii="Times New Roman" w:hAnsi="Times New Roman" w:cs="Times New Roman"/>
        <w:sz w:val="20"/>
      </w:rPr>
      <w:fldChar w:fldCharType="begin"/>
    </w:r>
    <w:r w:rsidR="00351073" w:rsidRPr="00351073">
      <w:rPr>
        <w:rFonts w:ascii="Times New Roman" w:hAnsi="Times New Roman" w:cs="Times New Roman"/>
        <w:sz w:val="20"/>
      </w:rPr>
      <w:instrText xml:space="preserve"> page </w:instrText>
    </w:r>
    <w:r w:rsidRPr="00351073">
      <w:rPr>
        <w:rFonts w:ascii="Times New Roman" w:hAnsi="Times New Roman" w:cs="Times New Roman"/>
        <w:sz w:val="20"/>
      </w:rPr>
      <w:fldChar w:fldCharType="separate"/>
    </w:r>
    <w:r w:rsidR="00000C04">
      <w:rPr>
        <w:rFonts w:ascii="Times New Roman" w:hAnsi="Times New Roman" w:cs="Times New Roman"/>
        <w:noProof/>
        <w:sz w:val="20"/>
      </w:rPr>
      <w:t>5</w:t>
    </w:r>
    <w:r w:rsidRPr="0035107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F1" w:rsidRPr="00351073" w:rsidRDefault="00E3585F" w:rsidP="00351073">
    <w:pPr>
      <w:bidi w:val="0"/>
      <w:spacing w:after="0" w:line="240" w:lineRule="auto"/>
      <w:jc w:val="center"/>
      <w:rPr>
        <w:rFonts w:ascii="Times New Roman" w:hAnsi="Times New Roman" w:cs="Times New Roman"/>
        <w:sz w:val="20"/>
      </w:rPr>
    </w:pPr>
    <w:r w:rsidRPr="00351073">
      <w:rPr>
        <w:rFonts w:ascii="Times New Roman" w:hAnsi="Times New Roman" w:cs="Times New Roman"/>
        <w:sz w:val="20"/>
      </w:rPr>
      <w:fldChar w:fldCharType="begin"/>
    </w:r>
    <w:r w:rsidR="00351073" w:rsidRPr="00351073">
      <w:rPr>
        <w:rFonts w:ascii="Times New Roman" w:hAnsi="Times New Roman" w:cs="Times New Roman"/>
        <w:sz w:val="20"/>
      </w:rPr>
      <w:instrText xml:space="preserve"> page </w:instrText>
    </w:r>
    <w:r w:rsidRPr="00351073">
      <w:rPr>
        <w:rFonts w:ascii="Times New Roman" w:hAnsi="Times New Roman" w:cs="Times New Roman"/>
        <w:sz w:val="20"/>
      </w:rPr>
      <w:fldChar w:fldCharType="separate"/>
    </w:r>
    <w:r w:rsidR="00000C04">
      <w:rPr>
        <w:rFonts w:ascii="Times New Roman" w:hAnsi="Times New Roman" w:cs="Times New Roman"/>
        <w:noProof/>
        <w:sz w:val="20"/>
      </w:rPr>
      <w:t>6</w:t>
    </w:r>
    <w:r w:rsidRPr="0035107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0B" w:rsidRPr="00351073" w:rsidRDefault="00E3585F" w:rsidP="00351073">
    <w:pPr>
      <w:bidi w:val="0"/>
      <w:spacing w:after="0" w:line="240" w:lineRule="auto"/>
      <w:jc w:val="center"/>
      <w:rPr>
        <w:rFonts w:ascii="Times New Roman" w:hAnsi="Times New Roman" w:cs="Times New Roman"/>
        <w:sz w:val="20"/>
      </w:rPr>
    </w:pPr>
    <w:r w:rsidRPr="00351073">
      <w:rPr>
        <w:rFonts w:ascii="Times New Roman" w:hAnsi="Times New Roman" w:cs="Times New Roman"/>
        <w:sz w:val="20"/>
      </w:rPr>
      <w:fldChar w:fldCharType="begin"/>
    </w:r>
    <w:r w:rsidR="00351073" w:rsidRPr="00351073">
      <w:rPr>
        <w:rFonts w:ascii="Times New Roman" w:hAnsi="Times New Roman" w:cs="Times New Roman"/>
        <w:sz w:val="20"/>
      </w:rPr>
      <w:instrText xml:space="preserve"> page </w:instrText>
    </w:r>
    <w:r w:rsidRPr="00351073">
      <w:rPr>
        <w:rFonts w:ascii="Times New Roman" w:hAnsi="Times New Roman" w:cs="Times New Roman"/>
        <w:sz w:val="20"/>
      </w:rPr>
      <w:fldChar w:fldCharType="separate"/>
    </w:r>
    <w:r w:rsidR="00000C04">
      <w:rPr>
        <w:rFonts w:ascii="Times New Roman" w:hAnsi="Times New Roman" w:cs="Times New Roman"/>
        <w:noProof/>
        <w:sz w:val="20"/>
      </w:rPr>
      <w:t>7</w:t>
    </w:r>
    <w:r w:rsidRPr="0035107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9E" w:rsidRDefault="00694E9E" w:rsidP="00706E26">
      <w:pPr>
        <w:spacing w:after="0" w:line="240" w:lineRule="auto"/>
      </w:pPr>
      <w:r>
        <w:separator/>
      </w:r>
    </w:p>
  </w:footnote>
  <w:footnote w:type="continuationSeparator" w:id="0">
    <w:p w:rsidR="00694E9E" w:rsidRDefault="00694E9E" w:rsidP="00706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3" w:rsidRPr="00351073" w:rsidRDefault="00351073" w:rsidP="0035107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351073">
      <w:rPr>
        <w:rFonts w:ascii="Times New Roman" w:hAnsi="Times New Roman" w:cs="Times New Roman" w:hint="eastAsia"/>
        <w:iCs/>
        <w:color w:val="000000"/>
        <w:sz w:val="20"/>
      </w:rPr>
      <w:tab/>
    </w:r>
    <w:r w:rsidRPr="00351073">
      <w:rPr>
        <w:rFonts w:ascii="Times New Roman" w:hAnsi="Times New Roman" w:cs="Times New Roman"/>
        <w:iCs/>
        <w:color w:val="000000"/>
        <w:sz w:val="20"/>
      </w:rPr>
      <w:t xml:space="preserve">Cancer Biology </w:t>
    </w:r>
    <w:r w:rsidRPr="00351073">
      <w:rPr>
        <w:rFonts w:ascii="Times New Roman" w:hAnsi="Times New Roman" w:cs="Times New Roman"/>
        <w:iCs/>
        <w:sz w:val="20"/>
      </w:rPr>
      <w:t>201</w:t>
    </w:r>
    <w:r w:rsidRPr="00351073">
      <w:rPr>
        <w:rFonts w:ascii="Times New Roman" w:hAnsi="Times New Roman" w:cs="Times New Roman" w:hint="eastAsia"/>
        <w:iCs/>
        <w:sz w:val="20"/>
      </w:rPr>
      <w:t>7</w:t>
    </w:r>
    <w:r w:rsidRPr="00351073">
      <w:rPr>
        <w:rFonts w:ascii="Times New Roman" w:hAnsi="Times New Roman" w:cs="Times New Roman"/>
        <w:iCs/>
        <w:sz w:val="20"/>
      </w:rPr>
      <w:t>;</w:t>
    </w:r>
    <w:r w:rsidRPr="00351073">
      <w:rPr>
        <w:rFonts w:ascii="Times New Roman" w:hAnsi="Times New Roman" w:cs="Times New Roman" w:hint="eastAsia"/>
        <w:iCs/>
        <w:sz w:val="20"/>
      </w:rPr>
      <w:t>7</w:t>
    </w:r>
    <w:r w:rsidRPr="00351073">
      <w:rPr>
        <w:rFonts w:ascii="Times New Roman" w:hAnsi="Times New Roman" w:cs="Times New Roman"/>
        <w:iCs/>
        <w:sz w:val="20"/>
      </w:rPr>
      <w:t>(</w:t>
    </w:r>
    <w:r w:rsidRPr="00351073">
      <w:rPr>
        <w:rFonts w:ascii="Times New Roman" w:hAnsi="Times New Roman" w:cs="Times New Roman" w:hint="eastAsia"/>
        <w:iCs/>
        <w:sz w:val="20"/>
      </w:rPr>
      <w:t>3</w:t>
    </w:r>
    <w:r w:rsidRPr="00351073">
      <w:rPr>
        <w:rFonts w:ascii="Times New Roman" w:hAnsi="Times New Roman" w:cs="Times New Roman"/>
        <w:iCs/>
        <w:sz w:val="20"/>
      </w:rPr>
      <w:t xml:space="preserve">)  </w:t>
    </w:r>
    <w:r w:rsidRPr="00351073">
      <w:rPr>
        <w:rFonts w:ascii="Times New Roman" w:hAnsi="Times New Roman" w:cs="Times New Roman" w:hint="eastAsia"/>
        <w:iCs/>
        <w:sz w:val="20"/>
      </w:rPr>
      <w:t xml:space="preserve">   </w:t>
    </w:r>
    <w:r w:rsidRPr="00351073">
      <w:rPr>
        <w:rFonts w:ascii="Times New Roman" w:hAnsi="Times New Roman" w:cs="Times New Roman" w:hint="eastAsia"/>
        <w:iCs/>
        <w:sz w:val="20"/>
      </w:rPr>
      <w:tab/>
      <w:t xml:space="preserve">     </w:t>
    </w:r>
    <w:r w:rsidRPr="00351073">
      <w:rPr>
        <w:rFonts w:ascii="Times New Roman" w:hAnsi="Times New Roman" w:cs="Times New Roman"/>
        <w:iCs/>
        <w:sz w:val="20"/>
      </w:rPr>
      <w:t xml:space="preserve"> </w:t>
    </w:r>
    <w:r w:rsidRPr="00351073">
      <w:rPr>
        <w:rFonts w:ascii="Times New Roman" w:hAnsi="Times New Roman" w:cs="Times New Roman"/>
        <w:sz w:val="20"/>
      </w:rPr>
      <w:t xml:space="preserve">  </w:t>
    </w:r>
    <w:hyperlink r:id="rId1" w:history="1">
      <w:r w:rsidRPr="00351073">
        <w:rPr>
          <w:rStyle w:val="Hyperlink"/>
          <w:rFonts w:ascii="Times New Roman" w:hAnsi="Times New Roman" w:cs="Times New Roman"/>
          <w:color w:val="0000FF"/>
          <w:sz w:val="20"/>
        </w:rPr>
        <w:t>http://www.cancerbio.net</w:t>
      </w:r>
    </w:hyperlink>
  </w:p>
  <w:p w:rsidR="00351073" w:rsidRPr="00351073" w:rsidRDefault="00351073" w:rsidP="0035107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83D"/>
    <w:multiLevelType w:val="hybridMultilevel"/>
    <w:tmpl w:val="6E9E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625C"/>
    <w:multiLevelType w:val="hybridMultilevel"/>
    <w:tmpl w:val="BD3EA1AA"/>
    <w:lvl w:ilvl="0" w:tplc="0CC6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33494"/>
    <w:multiLevelType w:val="hybridMultilevel"/>
    <w:tmpl w:val="A0509002"/>
    <w:lvl w:ilvl="0" w:tplc="B61E3564">
      <w:start w:val="1"/>
      <w:numFmt w:val="upp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3">
    <w:nsid w:val="0F1D07CA"/>
    <w:multiLevelType w:val="hybridMultilevel"/>
    <w:tmpl w:val="D248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148E8"/>
    <w:multiLevelType w:val="hybridMultilevel"/>
    <w:tmpl w:val="D248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40FBB"/>
    <w:multiLevelType w:val="hybridMultilevel"/>
    <w:tmpl w:val="6E9E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C443A"/>
    <w:multiLevelType w:val="multilevel"/>
    <w:tmpl w:val="DB60A3C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nsid w:val="18F056C9"/>
    <w:multiLevelType w:val="multilevel"/>
    <w:tmpl w:val="77544DF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22652BB0"/>
    <w:multiLevelType w:val="hybridMultilevel"/>
    <w:tmpl w:val="8F008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A71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F75B9E"/>
    <w:multiLevelType w:val="hybridMultilevel"/>
    <w:tmpl w:val="DCEE3F58"/>
    <w:lvl w:ilvl="0" w:tplc="8FD666C8">
      <w:start w:val="1"/>
      <w:numFmt w:val="decimal"/>
      <w:pStyle w:val="NoSpacing"/>
      <w:lvlText w:val="3.%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92B7A"/>
    <w:multiLevelType w:val="hybridMultilevel"/>
    <w:tmpl w:val="742A0F78"/>
    <w:lvl w:ilvl="0" w:tplc="530ECA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2">
    <w:nsid w:val="32CE344E"/>
    <w:multiLevelType w:val="hybridMultilevel"/>
    <w:tmpl w:val="5218D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57ADA"/>
    <w:multiLevelType w:val="hybridMultilevel"/>
    <w:tmpl w:val="FEB62310"/>
    <w:lvl w:ilvl="0" w:tplc="0CC6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F5DFD"/>
    <w:multiLevelType w:val="hybridMultilevel"/>
    <w:tmpl w:val="8E5E1E9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Marlett" w:hAnsi="Marlett"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Marlett" w:hAnsi="Marlett"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Marlett" w:hAnsi="Marlett" w:hint="default"/>
      </w:rPr>
    </w:lvl>
  </w:abstractNum>
  <w:abstractNum w:abstractNumId="15">
    <w:nsid w:val="4A3933BB"/>
    <w:multiLevelType w:val="hybridMultilevel"/>
    <w:tmpl w:val="798E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302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3F2680"/>
    <w:multiLevelType w:val="hybridMultilevel"/>
    <w:tmpl w:val="C5CEFBD4"/>
    <w:lvl w:ilvl="0" w:tplc="9FA646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8">
    <w:nsid w:val="50424D6A"/>
    <w:multiLevelType w:val="hybridMultilevel"/>
    <w:tmpl w:val="E92A7A1A"/>
    <w:lvl w:ilvl="0" w:tplc="0E3A0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A49E0"/>
    <w:multiLevelType w:val="hybridMultilevel"/>
    <w:tmpl w:val="9DE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0">
    <w:nsid w:val="64B65B1F"/>
    <w:multiLevelType w:val="hybridMultilevel"/>
    <w:tmpl w:val="D82E09B4"/>
    <w:lvl w:ilvl="0" w:tplc="0CC6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058B7"/>
    <w:multiLevelType w:val="hybridMultilevel"/>
    <w:tmpl w:val="5D4C8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6D0DB8"/>
    <w:multiLevelType w:val="hybridMultilevel"/>
    <w:tmpl w:val="E5C69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427A7C"/>
    <w:multiLevelType w:val="hybridMultilevel"/>
    <w:tmpl w:val="9388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E93294"/>
    <w:multiLevelType w:val="hybridMultilevel"/>
    <w:tmpl w:val="9AD67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5">
    <w:nsid w:val="6EEF0521"/>
    <w:multiLevelType w:val="hybridMultilevel"/>
    <w:tmpl w:val="78BEB186"/>
    <w:lvl w:ilvl="0" w:tplc="04F689AE">
      <w:start w:val="1"/>
      <w:numFmt w:val="decimal"/>
      <w:lvlText w:val="%1"/>
      <w:lvlJc w:val="left"/>
      <w:pPr>
        <w:ind w:left="2595" w:hanging="2235"/>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9055F"/>
    <w:multiLevelType w:val="hybridMultilevel"/>
    <w:tmpl w:val="62526D24"/>
    <w:lvl w:ilvl="0" w:tplc="38F21C4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24"/>
  </w:num>
  <w:num w:numId="2">
    <w:abstractNumId w:val="14"/>
  </w:num>
  <w:num w:numId="3">
    <w:abstractNumId w:val="7"/>
  </w:num>
  <w:num w:numId="4">
    <w:abstractNumId w:val="16"/>
  </w:num>
  <w:num w:numId="5">
    <w:abstractNumId w:val="9"/>
  </w:num>
  <w:num w:numId="6">
    <w:abstractNumId w:val="21"/>
  </w:num>
  <w:num w:numId="7">
    <w:abstractNumId w:val="26"/>
  </w:num>
  <w:num w:numId="8">
    <w:abstractNumId w:val="18"/>
  </w:num>
  <w:num w:numId="9">
    <w:abstractNumId w:val="6"/>
  </w:num>
  <w:num w:numId="10">
    <w:abstractNumId w:val="2"/>
  </w:num>
  <w:num w:numId="11">
    <w:abstractNumId w:val="19"/>
  </w:num>
  <w:num w:numId="12">
    <w:abstractNumId w:val="17"/>
  </w:num>
  <w:num w:numId="13">
    <w:abstractNumId w:val="11"/>
  </w:num>
  <w:num w:numId="14">
    <w:abstractNumId w:val="12"/>
  </w:num>
  <w:num w:numId="15">
    <w:abstractNumId w:val="22"/>
  </w:num>
  <w:num w:numId="16">
    <w:abstractNumId w:val="10"/>
  </w:num>
  <w:num w:numId="17">
    <w:abstractNumId w:val="25"/>
  </w:num>
  <w:num w:numId="18">
    <w:abstractNumId w:val="5"/>
  </w:num>
  <w:num w:numId="19">
    <w:abstractNumId w:val="15"/>
  </w:num>
  <w:num w:numId="20">
    <w:abstractNumId w:val="0"/>
  </w:num>
  <w:num w:numId="21">
    <w:abstractNumId w:val="23"/>
  </w:num>
  <w:num w:numId="22">
    <w:abstractNumId w:val="8"/>
  </w:num>
  <w:num w:numId="23">
    <w:abstractNumId w:val="13"/>
  </w:num>
  <w:num w:numId="24">
    <w:abstractNumId w:val="20"/>
  </w:num>
  <w:num w:numId="25">
    <w:abstractNumId w:val="1"/>
  </w:num>
  <w:num w:numId="26">
    <w:abstractNumId w:val="4"/>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TG1MDAyM7EwMjYxNzVV0lEKTi0uzszPAykwNKgFAB3Df0otAAAA"/>
    <w:docVar w:name="EN.InstantFormat" w:val="&lt;ENInstantFormat&gt;&lt;Enabled&gt;1&lt;/Enabled&gt;&lt;ScanUnformatted&gt;1&lt;/ScanUnformatted&gt;&lt;ScanChanges&gt;1&lt;/ScanChanges&gt;&lt;Suspended&gt;0&lt;/Suspended&gt;&lt;/ENInstantFormat&gt;"/>
    <w:docVar w:name="EN.Layout" w:val="&lt;ENLayout&gt;&lt;Style&gt;Life Sciences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z2wtdptaff97eep51505rhs0xvx5sd5ppe&quot;&gt;my paper2&lt;record-ids&gt;&lt;item&gt;1&lt;/item&gt;&lt;item&gt;2&lt;/item&gt;&lt;item&gt;3&lt;/item&gt;&lt;item&gt;4&lt;/item&gt;&lt;item&gt;5&lt;/item&gt;&lt;item&gt;6&lt;/item&gt;&lt;item&gt;8&lt;/item&gt;&lt;item&gt;9&lt;/item&gt;&lt;item&gt;10&lt;/item&gt;&lt;item&gt;11&lt;/item&gt;&lt;item&gt;12&lt;/item&gt;&lt;item&gt;13&lt;/item&gt;&lt;item&gt;14&lt;/item&gt;&lt;item&gt;24&lt;/item&gt;&lt;item&gt;25&lt;/item&gt;&lt;item&gt;26&lt;/item&gt;&lt;item&gt;27&lt;/item&gt;&lt;item&gt;29&lt;/item&gt;&lt;item&gt;31&lt;/item&gt;&lt;item&gt;33&lt;/item&gt;&lt;item&gt;34&lt;/item&gt;&lt;item&gt;35&lt;/item&gt;&lt;/record-ids&gt;&lt;/item&gt;&lt;/Libraries&gt;"/>
  </w:docVars>
  <w:rsids>
    <w:rsidRoot w:val="009A04C7"/>
    <w:rsid w:val="00000C04"/>
    <w:rsid w:val="000068ED"/>
    <w:rsid w:val="000077DE"/>
    <w:rsid w:val="00010E4D"/>
    <w:rsid w:val="00013BA8"/>
    <w:rsid w:val="00016557"/>
    <w:rsid w:val="00020BA4"/>
    <w:rsid w:val="00030C0B"/>
    <w:rsid w:val="00036BA4"/>
    <w:rsid w:val="0004256A"/>
    <w:rsid w:val="000429AB"/>
    <w:rsid w:val="00046ACF"/>
    <w:rsid w:val="00050C88"/>
    <w:rsid w:val="00051382"/>
    <w:rsid w:val="0005216A"/>
    <w:rsid w:val="00054EA9"/>
    <w:rsid w:val="0005563A"/>
    <w:rsid w:val="0005597A"/>
    <w:rsid w:val="00057F28"/>
    <w:rsid w:val="000665E4"/>
    <w:rsid w:val="0006710B"/>
    <w:rsid w:val="000734ED"/>
    <w:rsid w:val="000773D7"/>
    <w:rsid w:val="000805FB"/>
    <w:rsid w:val="00080E8C"/>
    <w:rsid w:val="00084E95"/>
    <w:rsid w:val="0008673A"/>
    <w:rsid w:val="00090388"/>
    <w:rsid w:val="000A0C9B"/>
    <w:rsid w:val="000A0CD2"/>
    <w:rsid w:val="000A0ECC"/>
    <w:rsid w:val="000A3471"/>
    <w:rsid w:val="000A5EC1"/>
    <w:rsid w:val="000A76EC"/>
    <w:rsid w:val="000B011A"/>
    <w:rsid w:val="000B282E"/>
    <w:rsid w:val="000B5D8C"/>
    <w:rsid w:val="000B7C9B"/>
    <w:rsid w:val="000C1AEE"/>
    <w:rsid w:val="000C72AA"/>
    <w:rsid w:val="000C7A03"/>
    <w:rsid w:val="000D1F7C"/>
    <w:rsid w:val="000D322E"/>
    <w:rsid w:val="000D48BB"/>
    <w:rsid w:val="000D567E"/>
    <w:rsid w:val="000E3734"/>
    <w:rsid w:val="000F0909"/>
    <w:rsid w:val="000F2BBB"/>
    <w:rsid w:val="000F5380"/>
    <w:rsid w:val="0010627B"/>
    <w:rsid w:val="00111704"/>
    <w:rsid w:val="00120262"/>
    <w:rsid w:val="00131C0D"/>
    <w:rsid w:val="00134DA3"/>
    <w:rsid w:val="00135808"/>
    <w:rsid w:val="00135F8F"/>
    <w:rsid w:val="001467B1"/>
    <w:rsid w:val="00162DC1"/>
    <w:rsid w:val="00166ADE"/>
    <w:rsid w:val="001743BA"/>
    <w:rsid w:val="001756B4"/>
    <w:rsid w:val="001760CB"/>
    <w:rsid w:val="001779CB"/>
    <w:rsid w:val="00177A41"/>
    <w:rsid w:val="00180390"/>
    <w:rsid w:val="00185002"/>
    <w:rsid w:val="00195E1A"/>
    <w:rsid w:val="001A035F"/>
    <w:rsid w:val="001B0C4B"/>
    <w:rsid w:val="001B1E79"/>
    <w:rsid w:val="001C4F9F"/>
    <w:rsid w:val="001C4FE8"/>
    <w:rsid w:val="001C599A"/>
    <w:rsid w:val="001D1B2B"/>
    <w:rsid w:val="001D4146"/>
    <w:rsid w:val="001D43D4"/>
    <w:rsid w:val="001D58D2"/>
    <w:rsid w:val="001E0B25"/>
    <w:rsid w:val="001E16D6"/>
    <w:rsid w:val="001F2327"/>
    <w:rsid w:val="001F24A7"/>
    <w:rsid w:val="001F2E57"/>
    <w:rsid w:val="001F552C"/>
    <w:rsid w:val="002018D7"/>
    <w:rsid w:val="00212C5B"/>
    <w:rsid w:val="00212D63"/>
    <w:rsid w:val="00214AF9"/>
    <w:rsid w:val="0021567F"/>
    <w:rsid w:val="002167DB"/>
    <w:rsid w:val="00217426"/>
    <w:rsid w:val="00223061"/>
    <w:rsid w:val="00224708"/>
    <w:rsid w:val="002256C1"/>
    <w:rsid w:val="00225C03"/>
    <w:rsid w:val="00237D07"/>
    <w:rsid w:val="00237E1C"/>
    <w:rsid w:val="00241CFF"/>
    <w:rsid w:val="002449DB"/>
    <w:rsid w:val="00245BF3"/>
    <w:rsid w:val="00247118"/>
    <w:rsid w:val="00265877"/>
    <w:rsid w:val="00267161"/>
    <w:rsid w:val="002701B6"/>
    <w:rsid w:val="0027101B"/>
    <w:rsid w:val="00272CC2"/>
    <w:rsid w:val="00277F5B"/>
    <w:rsid w:val="002841B5"/>
    <w:rsid w:val="00284A51"/>
    <w:rsid w:val="00284AC9"/>
    <w:rsid w:val="00290CD0"/>
    <w:rsid w:val="00290D16"/>
    <w:rsid w:val="00293878"/>
    <w:rsid w:val="00295AF1"/>
    <w:rsid w:val="002A3734"/>
    <w:rsid w:val="002A453D"/>
    <w:rsid w:val="002A668A"/>
    <w:rsid w:val="002A7BA3"/>
    <w:rsid w:val="002B0D6B"/>
    <w:rsid w:val="002C48AA"/>
    <w:rsid w:val="002C686C"/>
    <w:rsid w:val="002D02C9"/>
    <w:rsid w:val="002E0FD3"/>
    <w:rsid w:val="002E7878"/>
    <w:rsid w:val="002F3240"/>
    <w:rsid w:val="002F52CF"/>
    <w:rsid w:val="00311E2B"/>
    <w:rsid w:val="0031338E"/>
    <w:rsid w:val="00314C2A"/>
    <w:rsid w:val="00317775"/>
    <w:rsid w:val="003228BA"/>
    <w:rsid w:val="00324E9C"/>
    <w:rsid w:val="00330610"/>
    <w:rsid w:val="0033215F"/>
    <w:rsid w:val="00335613"/>
    <w:rsid w:val="00336412"/>
    <w:rsid w:val="00344729"/>
    <w:rsid w:val="00347FCB"/>
    <w:rsid w:val="00351073"/>
    <w:rsid w:val="00352E45"/>
    <w:rsid w:val="003630B3"/>
    <w:rsid w:val="00363317"/>
    <w:rsid w:val="00363ED0"/>
    <w:rsid w:val="00365FA8"/>
    <w:rsid w:val="00370510"/>
    <w:rsid w:val="00370CBC"/>
    <w:rsid w:val="003743EA"/>
    <w:rsid w:val="0037738A"/>
    <w:rsid w:val="00380BE3"/>
    <w:rsid w:val="00382604"/>
    <w:rsid w:val="0038415F"/>
    <w:rsid w:val="00384E9A"/>
    <w:rsid w:val="00386CCB"/>
    <w:rsid w:val="00387DC8"/>
    <w:rsid w:val="00393235"/>
    <w:rsid w:val="00396833"/>
    <w:rsid w:val="003A6BB7"/>
    <w:rsid w:val="003A73CE"/>
    <w:rsid w:val="003C0DD8"/>
    <w:rsid w:val="003C3234"/>
    <w:rsid w:val="003C79C4"/>
    <w:rsid w:val="003D11CF"/>
    <w:rsid w:val="003E57A0"/>
    <w:rsid w:val="003E5E23"/>
    <w:rsid w:val="003F1D10"/>
    <w:rsid w:val="003F4A53"/>
    <w:rsid w:val="003F4E01"/>
    <w:rsid w:val="003F6355"/>
    <w:rsid w:val="004020EE"/>
    <w:rsid w:val="0040453B"/>
    <w:rsid w:val="00405B71"/>
    <w:rsid w:val="00405D92"/>
    <w:rsid w:val="00424912"/>
    <w:rsid w:val="00431099"/>
    <w:rsid w:val="00431792"/>
    <w:rsid w:val="0043288E"/>
    <w:rsid w:val="00432F84"/>
    <w:rsid w:val="00434E80"/>
    <w:rsid w:val="00443855"/>
    <w:rsid w:val="00452E03"/>
    <w:rsid w:val="00453E8B"/>
    <w:rsid w:val="00461E1D"/>
    <w:rsid w:val="00462042"/>
    <w:rsid w:val="00462D33"/>
    <w:rsid w:val="0046437E"/>
    <w:rsid w:val="00464A1F"/>
    <w:rsid w:val="00466C24"/>
    <w:rsid w:val="004675E6"/>
    <w:rsid w:val="0046761E"/>
    <w:rsid w:val="00475F78"/>
    <w:rsid w:val="00476759"/>
    <w:rsid w:val="004833B7"/>
    <w:rsid w:val="00484EFC"/>
    <w:rsid w:val="0048649D"/>
    <w:rsid w:val="004913EE"/>
    <w:rsid w:val="00493C1B"/>
    <w:rsid w:val="004952E6"/>
    <w:rsid w:val="004967CC"/>
    <w:rsid w:val="004979E5"/>
    <w:rsid w:val="00497CF6"/>
    <w:rsid w:val="004A1A5C"/>
    <w:rsid w:val="004A4467"/>
    <w:rsid w:val="004B0E1D"/>
    <w:rsid w:val="004C6637"/>
    <w:rsid w:val="004D2837"/>
    <w:rsid w:val="004D6250"/>
    <w:rsid w:val="004E3CB5"/>
    <w:rsid w:val="004E7A35"/>
    <w:rsid w:val="00520F32"/>
    <w:rsid w:val="00521A98"/>
    <w:rsid w:val="005257ED"/>
    <w:rsid w:val="00547DB3"/>
    <w:rsid w:val="00551ED5"/>
    <w:rsid w:val="00557992"/>
    <w:rsid w:val="005619B9"/>
    <w:rsid w:val="00562692"/>
    <w:rsid w:val="00562842"/>
    <w:rsid w:val="00565777"/>
    <w:rsid w:val="005665D4"/>
    <w:rsid w:val="005666D6"/>
    <w:rsid w:val="0056754E"/>
    <w:rsid w:val="005707AC"/>
    <w:rsid w:val="0057272E"/>
    <w:rsid w:val="005906B8"/>
    <w:rsid w:val="00591287"/>
    <w:rsid w:val="005B0921"/>
    <w:rsid w:val="005C0293"/>
    <w:rsid w:val="005C2BF5"/>
    <w:rsid w:val="005C68A4"/>
    <w:rsid w:val="005D1DDE"/>
    <w:rsid w:val="005D29FA"/>
    <w:rsid w:val="005D326C"/>
    <w:rsid w:val="005D343B"/>
    <w:rsid w:val="005D5D95"/>
    <w:rsid w:val="005E24ED"/>
    <w:rsid w:val="005E5CA2"/>
    <w:rsid w:val="005F1A1F"/>
    <w:rsid w:val="005F3A43"/>
    <w:rsid w:val="005F6CEC"/>
    <w:rsid w:val="005F7080"/>
    <w:rsid w:val="00607CEE"/>
    <w:rsid w:val="00611E58"/>
    <w:rsid w:val="0061223E"/>
    <w:rsid w:val="00614171"/>
    <w:rsid w:val="00622757"/>
    <w:rsid w:val="00623F0C"/>
    <w:rsid w:val="00625FDC"/>
    <w:rsid w:val="00630CED"/>
    <w:rsid w:val="00630EB4"/>
    <w:rsid w:val="00635E8F"/>
    <w:rsid w:val="00637D7A"/>
    <w:rsid w:val="00641BD5"/>
    <w:rsid w:val="00642ACC"/>
    <w:rsid w:val="00647EAB"/>
    <w:rsid w:val="00652D99"/>
    <w:rsid w:val="00652FB3"/>
    <w:rsid w:val="00653CAE"/>
    <w:rsid w:val="006566B1"/>
    <w:rsid w:val="006614CA"/>
    <w:rsid w:val="00663803"/>
    <w:rsid w:val="00671E75"/>
    <w:rsid w:val="00672860"/>
    <w:rsid w:val="00677840"/>
    <w:rsid w:val="00677B46"/>
    <w:rsid w:val="00677CCA"/>
    <w:rsid w:val="00681FDA"/>
    <w:rsid w:val="00682707"/>
    <w:rsid w:val="00686939"/>
    <w:rsid w:val="0069356B"/>
    <w:rsid w:val="00694E9E"/>
    <w:rsid w:val="006A3312"/>
    <w:rsid w:val="006A6A61"/>
    <w:rsid w:val="006B273A"/>
    <w:rsid w:val="006B34A6"/>
    <w:rsid w:val="006B541B"/>
    <w:rsid w:val="006D11AE"/>
    <w:rsid w:val="006D4B09"/>
    <w:rsid w:val="006E086C"/>
    <w:rsid w:val="006E2D1D"/>
    <w:rsid w:val="006E2FAD"/>
    <w:rsid w:val="006F331C"/>
    <w:rsid w:val="006F4B40"/>
    <w:rsid w:val="006F4BD4"/>
    <w:rsid w:val="006F5A45"/>
    <w:rsid w:val="0070239C"/>
    <w:rsid w:val="00704A39"/>
    <w:rsid w:val="00704B06"/>
    <w:rsid w:val="00706E26"/>
    <w:rsid w:val="00707A51"/>
    <w:rsid w:val="00722F95"/>
    <w:rsid w:val="00724A0C"/>
    <w:rsid w:val="0072791D"/>
    <w:rsid w:val="00730FE7"/>
    <w:rsid w:val="00733EC0"/>
    <w:rsid w:val="00737DA0"/>
    <w:rsid w:val="00742405"/>
    <w:rsid w:val="00742F9B"/>
    <w:rsid w:val="00744534"/>
    <w:rsid w:val="00755F37"/>
    <w:rsid w:val="00764EAD"/>
    <w:rsid w:val="00766451"/>
    <w:rsid w:val="00774966"/>
    <w:rsid w:val="00777D61"/>
    <w:rsid w:val="00780486"/>
    <w:rsid w:val="007809DA"/>
    <w:rsid w:val="007831AA"/>
    <w:rsid w:val="007853CC"/>
    <w:rsid w:val="0078600C"/>
    <w:rsid w:val="00790B34"/>
    <w:rsid w:val="007A248B"/>
    <w:rsid w:val="007A314B"/>
    <w:rsid w:val="007A5ABC"/>
    <w:rsid w:val="007B04D4"/>
    <w:rsid w:val="007B11F3"/>
    <w:rsid w:val="007B1DC5"/>
    <w:rsid w:val="007B5145"/>
    <w:rsid w:val="007B6B4A"/>
    <w:rsid w:val="007B7B21"/>
    <w:rsid w:val="007C393B"/>
    <w:rsid w:val="007C5C8C"/>
    <w:rsid w:val="007C5E61"/>
    <w:rsid w:val="007C7992"/>
    <w:rsid w:val="007D7385"/>
    <w:rsid w:val="007E1B76"/>
    <w:rsid w:val="007E7E11"/>
    <w:rsid w:val="007F2B3A"/>
    <w:rsid w:val="007F7C75"/>
    <w:rsid w:val="008016BF"/>
    <w:rsid w:val="00801D8D"/>
    <w:rsid w:val="00802231"/>
    <w:rsid w:val="00802750"/>
    <w:rsid w:val="00802EFA"/>
    <w:rsid w:val="008033CE"/>
    <w:rsid w:val="00803652"/>
    <w:rsid w:val="008125EF"/>
    <w:rsid w:val="0081592C"/>
    <w:rsid w:val="0082318E"/>
    <w:rsid w:val="00823703"/>
    <w:rsid w:val="008253E4"/>
    <w:rsid w:val="0082628C"/>
    <w:rsid w:val="00830432"/>
    <w:rsid w:val="008311DF"/>
    <w:rsid w:val="008351A4"/>
    <w:rsid w:val="0083707D"/>
    <w:rsid w:val="00840CAD"/>
    <w:rsid w:val="00847AC9"/>
    <w:rsid w:val="0085338D"/>
    <w:rsid w:val="00855D39"/>
    <w:rsid w:val="008567B4"/>
    <w:rsid w:val="00860F33"/>
    <w:rsid w:val="00871BFF"/>
    <w:rsid w:val="008723F5"/>
    <w:rsid w:val="00872C6C"/>
    <w:rsid w:val="008834EB"/>
    <w:rsid w:val="00886D1E"/>
    <w:rsid w:val="00892B13"/>
    <w:rsid w:val="00892B42"/>
    <w:rsid w:val="00892EA3"/>
    <w:rsid w:val="00893061"/>
    <w:rsid w:val="00895FCE"/>
    <w:rsid w:val="00896018"/>
    <w:rsid w:val="008A422C"/>
    <w:rsid w:val="008B067A"/>
    <w:rsid w:val="008B467A"/>
    <w:rsid w:val="008C2289"/>
    <w:rsid w:val="008C24AE"/>
    <w:rsid w:val="008C399C"/>
    <w:rsid w:val="008C4C05"/>
    <w:rsid w:val="008D0C71"/>
    <w:rsid w:val="008D1DE3"/>
    <w:rsid w:val="008E1EB9"/>
    <w:rsid w:val="008E25C2"/>
    <w:rsid w:val="008E6C51"/>
    <w:rsid w:val="008F29F3"/>
    <w:rsid w:val="008F498B"/>
    <w:rsid w:val="0090581A"/>
    <w:rsid w:val="00917679"/>
    <w:rsid w:val="00921095"/>
    <w:rsid w:val="00924247"/>
    <w:rsid w:val="00931F5A"/>
    <w:rsid w:val="009360D1"/>
    <w:rsid w:val="00944F1F"/>
    <w:rsid w:val="009520D4"/>
    <w:rsid w:val="0095235B"/>
    <w:rsid w:val="0096280F"/>
    <w:rsid w:val="0097477B"/>
    <w:rsid w:val="00976589"/>
    <w:rsid w:val="009773B1"/>
    <w:rsid w:val="00977DC7"/>
    <w:rsid w:val="00980F75"/>
    <w:rsid w:val="009836F2"/>
    <w:rsid w:val="00985517"/>
    <w:rsid w:val="0099088D"/>
    <w:rsid w:val="009A04C7"/>
    <w:rsid w:val="009A19C2"/>
    <w:rsid w:val="009A324C"/>
    <w:rsid w:val="009A3CBC"/>
    <w:rsid w:val="009A70EC"/>
    <w:rsid w:val="009B228D"/>
    <w:rsid w:val="009B4097"/>
    <w:rsid w:val="009B7088"/>
    <w:rsid w:val="009B7541"/>
    <w:rsid w:val="009C0EB7"/>
    <w:rsid w:val="009D1D74"/>
    <w:rsid w:val="009D2D65"/>
    <w:rsid w:val="009D76BC"/>
    <w:rsid w:val="009E4F0C"/>
    <w:rsid w:val="009F2B58"/>
    <w:rsid w:val="009F4FA1"/>
    <w:rsid w:val="00A0234B"/>
    <w:rsid w:val="00A029E0"/>
    <w:rsid w:val="00A21540"/>
    <w:rsid w:val="00A21723"/>
    <w:rsid w:val="00A21EA7"/>
    <w:rsid w:val="00A235B6"/>
    <w:rsid w:val="00A2467A"/>
    <w:rsid w:val="00A27900"/>
    <w:rsid w:val="00A3077E"/>
    <w:rsid w:val="00A31828"/>
    <w:rsid w:val="00A3480B"/>
    <w:rsid w:val="00A34903"/>
    <w:rsid w:val="00A57B40"/>
    <w:rsid w:val="00A61069"/>
    <w:rsid w:val="00A63D50"/>
    <w:rsid w:val="00A643CC"/>
    <w:rsid w:val="00A6569D"/>
    <w:rsid w:val="00A66A32"/>
    <w:rsid w:val="00A72FE4"/>
    <w:rsid w:val="00A74EB8"/>
    <w:rsid w:val="00A90975"/>
    <w:rsid w:val="00A94F0A"/>
    <w:rsid w:val="00A96B63"/>
    <w:rsid w:val="00AA4C3B"/>
    <w:rsid w:val="00AB143A"/>
    <w:rsid w:val="00AB1E2D"/>
    <w:rsid w:val="00AB25C9"/>
    <w:rsid w:val="00AB755B"/>
    <w:rsid w:val="00AC0661"/>
    <w:rsid w:val="00AC1D64"/>
    <w:rsid w:val="00AC3E7B"/>
    <w:rsid w:val="00AD4399"/>
    <w:rsid w:val="00AD45FB"/>
    <w:rsid w:val="00AD60FF"/>
    <w:rsid w:val="00AD76E8"/>
    <w:rsid w:val="00AF145A"/>
    <w:rsid w:val="00AF1669"/>
    <w:rsid w:val="00AF18D5"/>
    <w:rsid w:val="00AF1F83"/>
    <w:rsid w:val="00B007DC"/>
    <w:rsid w:val="00B05684"/>
    <w:rsid w:val="00B06FAE"/>
    <w:rsid w:val="00B10FC9"/>
    <w:rsid w:val="00B12066"/>
    <w:rsid w:val="00B12E9C"/>
    <w:rsid w:val="00B13F31"/>
    <w:rsid w:val="00B1548E"/>
    <w:rsid w:val="00B20263"/>
    <w:rsid w:val="00B23523"/>
    <w:rsid w:val="00B24C07"/>
    <w:rsid w:val="00B32596"/>
    <w:rsid w:val="00B37EA7"/>
    <w:rsid w:val="00B40AC1"/>
    <w:rsid w:val="00B43F67"/>
    <w:rsid w:val="00B47BBC"/>
    <w:rsid w:val="00B52FA8"/>
    <w:rsid w:val="00B54FCB"/>
    <w:rsid w:val="00B6005F"/>
    <w:rsid w:val="00B61423"/>
    <w:rsid w:val="00B655A1"/>
    <w:rsid w:val="00B657CC"/>
    <w:rsid w:val="00B67564"/>
    <w:rsid w:val="00B712DF"/>
    <w:rsid w:val="00B73020"/>
    <w:rsid w:val="00B74865"/>
    <w:rsid w:val="00B86FD3"/>
    <w:rsid w:val="00B92158"/>
    <w:rsid w:val="00B94028"/>
    <w:rsid w:val="00B94251"/>
    <w:rsid w:val="00B9459A"/>
    <w:rsid w:val="00BA2AFD"/>
    <w:rsid w:val="00BA34E0"/>
    <w:rsid w:val="00BA3FF1"/>
    <w:rsid w:val="00BA4849"/>
    <w:rsid w:val="00BA4D1B"/>
    <w:rsid w:val="00BA6D47"/>
    <w:rsid w:val="00BB1620"/>
    <w:rsid w:val="00BB1C81"/>
    <w:rsid w:val="00BB3122"/>
    <w:rsid w:val="00BC0942"/>
    <w:rsid w:val="00BC3C42"/>
    <w:rsid w:val="00BC5D69"/>
    <w:rsid w:val="00BD3145"/>
    <w:rsid w:val="00BE1AB7"/>
    <w:rsid w:val="00BE7800"/>
    <w:rsid w:val="00BF0AC7"/>
    <w:rsid w:val="00BF17BB"/>
    <w:rsid w:val="00BF4B4E"/>
    <w:rsid w:val="00C03EE0"/>
    <w:rsid w:val="00C06AC6"/>
    <w:rsid w:val="00C07AA5"/>
    <w:rsid w:val="00C16D94"/>
    <w:rsid w:val="00C20F43"/>
    <w:rsid w:val="00C22B3C"/>
    <w:rsid w:val="00C239FE"/>
    <w:rsid w:val="00C26274"/>
    <w:rsid w:val="00C30C58"/>
    <w:rsid w:val="00C345BB"/>
    <w:rsid w:val="00C34C52"/>
    <w:rsid w:val="00C41095"/>
    <w:rsid w:val="00C520B0"/>
    <w:rsid w:val="00C54CD9"/>
    <w:rsid w:val="00C567CD"/>
    <w:rsid w:val="00C570C4"/>
    <w:rsid w:val="00C5733D"/>
    <w:rsid w:val="00C6056A"/>
    <w:rsid w:val="00C614D9"/>
    <w:rsid w:val="00C666F0"/>
    <w:rsid w:val="00C67872"/>
    <w:rsid w:val="00C71FD7"/>
    <w:rsid w:val="00C75ABF"/>
    <w:rsid w:val="00C75DFE"/>
    <w:rsid w:val="00C82E34"/>
    <w:rsid w:val="00C8516C"/>
    <w:rsid w:val="00C8596D"/>
    <w:rsid w:val="00C875A5"/>
    <w:rsid w:val="00C9037D"/>
    <w:rsid w:val="00C90A6F"/>
    <w:rsid w:val="00C93B36"/>
    <w:rsid w:val="00C961BE"/>
    <w:rsid w:val="00CA2A4A"/>
    <w:rsid w:val="00CA36AB"/>
    <w:rsid w:val="00CA45F0"/>
    <w:rsid w:val="00CA6C26"/>
    <w:rsid w:val="00CB45A8"/>
    <w:rsid w:val="00CB52E2"/>
    <w:rsid w:val="00CB5C62"/>
    <w:rsid w:val="00CB7487"/>
    <w:rsid w:val="00CC3C86"/>
    <w:rsid w:val="00CC498D"/>
    <w:rsid w:val="00CC5DF0"/>
    <w:rsid w:val="00CD23FD"/>
    <w:rsid w:val="00CD3D52"/>
    <w:rsid w:val="00CD5EBE"/>
    <w:rsid w:val="00CD7614"/>
    <w:rsid w:val="00CE3E0B"/>
    <w:rsid w:val="00CE5723"/>
    <w:rsid w:val="00CE68B0"/>
    <w:rsid w:val="00CE7D80"/>
    <w:rsid w:val="00CF3EF8"/>
    <w:rsid w:val="00CF4ACB"/>
    <w:rsid w:val="00CF4FD6"/>
    <w:rsid w:val="00CF5037"/>
    <w:rsid w:val="00CF660A"/>
    <w:rsid w:val="00CF795C"/>
    <w:rsid w:val="00D009C6"/>
    <w:rsid w:val="00D05FC9"/>
    <w:rsid w:val="00D067DC"/>
    <w:rsid w:val="00D071D8"/>
    <w:rsid w:val="00D154AC"/>
    <w:rsid w:val="00D17E8D"/>
    <w:rsid w:val="00D17F4C"/>
    <w:rsid w:val="00D17FE1"/>
    <w:rsid w:val="00D23146"/>
    <w:rsid w:val="00D23699"/>
    <w:rsid w:val="00D240EB"/>
    <w:rsid w:val="00D26294"/>
    <w:rsid w:val="00D275F1"/>
    <w:rsid w:val="00D3580F"/>
    <w:rsid w:val="00D362D3"/>
    <w:rsid w:val="00D418A2"/>
    <w:rsid w:val="00D53EE6"/>
    <w:rsid w:val="00D60D80"/>
    <w:rsid w:val="00D611F4"/>
    <w:rsid w:val="00D63BB5"/>
    <w:rsid w:val="00D65A67"/>
    <w:rsid w:val="00D7387F"/>
    <w:rsid w:val="00D822A6"/>
    <w:rsid w:val="00D91853"/>
    <w:rsid w:val="00DA0BF2"/>
    <w:rsid w:val="00DA2542"/>
    <w:rsid w:val="00DB19EE"/>
    <w:rsid w:val="00DB20B9"/>
    <w:rsid w:val="00DB21BA"/>
    <w:rsid w:val="00DB5FD1"/>
    <w:rsid w:val="00DB6808"/>
    <w:rsid w:val="00DD09AF"/>
    <w:rsid w:val="00DD0B0D"/>
    <w:rsid w:val="00DD0D7A"/>
    <w:rsid w:val="00DD49BC"/>
    <w:rsid w:val="00DE05AD"/>
    <w:rsid w:val="00DE11B2"/>
    <w:rsid w:val="00DE363F"/>
    <w:rsid w:val="00DF4E2E"/>
    <w:rsid w:val="00E01EA7"/>
    <w:rsid w:val="00E053EF"/>
    <w:rsid w:val="00E05638"/>
    <w:rsid w:val="00E12D41"/>
    <w:rsid w:val="00E12ECC"/>
    <w:rsid w:val="00E24393"/>
    <w:rsid w:val="00E26D44"/>
    <w:rsid w:val="00E3585F"/>
    <w:rsid w:val="00E448D4"/>
    <w:rsid w:val="00E54C44"/>
    <w:rsid w:val="00E5765D"/>
    <w:rsid w:val="00E60E3C"/>
    <w:rsid w:val="00E7006F"/>
    <w:rsid w:val="00E77613"/>
    <w:rsid w:val="00E802F1"/>
    <w:rsid w:val="00E8240C"/>
    <w:rsid w:val="00E83E3A"/>
    <w:rsid w:val="00E86487"/>
    <w:rsid w:val="00E93BE5"/>
    <w:rsid w:val="00E9624F"/>
    <w:rsid w:val="00E96DA7"/>
    <w:rsid w:val="00EB067D"/>
    <w:rsid w:val="00EB0826"/>
    <w:rsid w:val="00EB1870"/>
    <w:rsid w:val="00EB1E4C"/>
    <w:rsid w:val="00EB3E60"/>
    <w:rsid w:val="00EB5B19"/>
    <w:rsid w:val="00EC2398"/>
    <w:rsid w:val="00EC66AF"/>
    <w:rsid w:val="00EC7325"/>
    <w:rsid w:val="00ED2F9C"/>
    <w:rsid w:val="00ED66CB"/>
    <w:rsid w:val="00EE04EB"/>
    <w:rsid w:val="00EE296C"/>
    <w:rsid w:val="00EE4931"/>
    <w:rsid w:val="00EF0458"/>
    <w:rsid w:val="00EF0DEE"/>
    <w:rsid w:val="00EF44EC"/>
    <w:rsid w:val="00EF543E"/>
    <w:rsid w:val="00EF622A"/>
    <w:rsid w:val="00F101FC"/>
    <w:rsid w:val="00F111DA"/>
    <w:rsid w:val="00F30E20"/>
    <w:rsid w:val="00F33CF2"/>
    <w:rsid w:val="00F41766"/>
    <w:rsid w:val="00F42039"/>
    <w:rsid w:val="00F4698A"/>
    <w:rsid w:val="00F47EB1"/>
    <w:rsid w:val="00F54169"/>
    <w:rsid w:val="00F5622B"/>
    <w:rsid w:val="00F63C46"/>
    <w:rsid w:val="00F66A3B"/>
    <w:rsid w:val="00F70004"/>
    <w:rsid w:val="00F70D44"/>
    <w:rsid w:val="00F77797"/>
    <w:rsid w:val="00F77F7F"/>
    <w:rsid w:val="00F852E2"/>
    <w:rsid w:val="00F85740"/>
    <w:rsid w:val="00F87F08"/>
    <w:rsid w:val="00F902CA"/>
    <w:rsid w:val="00FA140E"/>
    <w:rsid w:val="00FA25F7"/>
    <w:rsid w:val="00FA4E5F"/>
    <w:rsid w:val="00FA73DC"/>
    <w:rsid w:val="00FB6D71"/>
    <w:rsid w:val="00FC4AEB"/>
    <w:rsid w:val="00FC5B5C"/>
    <w:rsid w:val="00FE190E"/>
    <w:rsid w:val="00FE2E1D"/>
    <w:rsid w:val="00FF087C"/>
    <w:rsid w:val="00FF1AC8"/>
    <w:rsid w:val="00FF7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AEE"/>
    <w:pPr>
      <w:ind w:left="720"/>
      <w:contextualSpacing/>
    </w:pPr>
  </w:style>
  <w:style w:type="paragraph" w:styleId="BalloonText">
    <w:name w:val="Balloon Text"/>
    <w:basedOn w:val="Normal"/>
    <w:link w:val="BalloonTextChar"/>
    <w:uiPriority w:val="99"/>
    <w:semiHidden/>
    <w:unhideWhenUsed/>
    <w:rsid w:val="0073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EC0"/>
    <w:rPr>
      <w:rFonts w:ascii="Tahoma" w:hAnsi="Tahoma" w:cs="Tahoma"/>
      <w:sz w:val="16"/>
      <w:szCs w:val="16"/>
    </w:rPr>
  </w:style>
  <w:style w:type="table" w:styleId="MediumShading2">
    <w:name w:val="Medium Shading 2"/>
    <w:basedOn w:val="TableNormal"/>
    <w:uiPriority w:val="64"/>
    <w:rsid w:val="007424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0E3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46437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6E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6E26"/>
  </w:style>
  <w:style w:type="paragraph" w:styleId="Footer">
    <w:name w:val="footer"/>
    <w:basedOn w:val="Normal"/>
    <w:link w:val="FooterChar"/>
    <w:uiPriority w:val="99"/>
    <w:unhideWhenUsed/>
    <w:rsid w:val="00706E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6E26"/>
  </w:style>
  <w:style w:type="table" w:styleId="MediumShading1">
    <w:name w:val="Medium Shading 1"/>
    <w:basedOn w:val="TableNormal"/>
    <w:uiPriority w:val="63"/>
    <w:rsid w:val="00BC3C4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A029E0"/>
    <w:rPr>
      <w:color w:val="808080"/>
    </w:rPr>
  </w:style>
  <w:style w:type="paragraph" w:customStyle="1" w:styleId="EndNoteBibliographyTitle">
    <w:name w:val="EndNote Bibliography Title"/>
    <w:basedOn w:val="Normal"/>
    <w:link w:val="EndNoteBibliographyTitleChar"/>
    <w:rsid w:val="00D3580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3580F"/>
    <w:rPr>
      <w:rFonts w:ascii="Calibri" w:hAnsi="Calibri"/>
      <w:noProof/>
    </w:rPr>
  </w:style>
  <w:style w:type="paragraph" w:customStyle="1" w:styleId="EndNoteBibliography">
    <w:name w:val="EndNote Bibliography"/>
    <w:basedOn w:val="Normal"/>
    <w:link w:val="EndNoteBibliographyChar"/>
    <w:rsid w:val="00D3580F"/>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D3580F"/>
    <w:rPr>
      <w:rFonts w:ascii="Calibri" w:hAnsi="Calibri"/>
      <w:noProof/>
    </w:rPr>
  </w:style>
  <w:style w:type="character" w:styleId="Hyperlink">
    <w:name w:val="Hyperlink"/>
    <w:basedOn w:val="DefaultParagraphFont"/>
    <w:uiPriority w:val="99"/>
    <w:unhideWhenUsed/>
    <w:rsid w:val="00D3580F"/>
    <w:rPr>
      <w:color w:val="0000FF" w:themeColor="hyperlink"/>
      <w:u w:val="single"/>
    </w:rPr>
  </w:style>
  <w:style w:type="character" w:customStyle="1" w:styleId="apple-converted-space">
    <w:name w:val="apple-converted-space"/>
    <w:basedOn w:val="DefaultParagraphFont"/>
    <w:rsid w:val="00780486"/>
  </w:style>
  <w:style w:type="character" w:styleId="CommentReference">
    <w:name w:val="annotation reference"/>
    <w:basedOn w:val="DefaultParagraphFont"/>
    <w:uiPriority w:val="99"/>
    <w:semiHidden/>
    <w:unhideWhenUsed/>
    <w:rsid w:val="00CD3D52"/>
    <w:rPr>
      <w:sz w:val="16"/>
      <w:szCs w:val="16"/>
    </w:rPr>
  </w:style>
  <w:style w:type="paragraph" w:styleId="CommentText">
    <w:name w:val="annotation text"/>
    <w:basedOn w:val="Normal"/>
    <w:link w:val="CommentTextChar"/>
    <w:uiPriority w:val="99"/>
    <w:semiHidden/>
    <w:unhideWhenUsed/>
    <w:rsid w:val="00CD3D52"/>
    <w:pPr>
      <w:spacing w:line="240" w:lineRule="auto"/>
    </w:pPr>
    <w:rPr>
      <w:sz w:val="20"/>
      <w:szCs w:val="20"/>
    </w:rPr>
  </w:style>
  <w:style w:type="character" w:customStyle="1" w:styleId="CommentTextChar">
    <w:name w:val="Comment Text Char"/>
    <w:basedOn w:val="DefaultParagraphFont"/>
    <w:link w:val="CommentText"/>
    <w:uiPriority w:val="99"/>
    <w:semiHidden/>
    <w:rsid w:val="00CD3D52"/>
    <w:rPr>
      <w:sz w:val="20"/>
      <w:szCs w:val="20"/>
    </w:rPr>
  </w:style>
  <w:style w:type="paragraph" w:styleId="NoSpacing">
    <w:name w:val="No Spacing"/>
    <w:aliases w:val="H1"/>
    <w:basedOn w:val="Normal"/>
    <w:link w:val="NoSpacingChar"/>
    <w:qFormat/>
    <w:rsid w:val="00B23523"/>
    <w:pPr>
      <w:numPr>
        <w:numId w:val="16"/>
      </w:numPr>
      <w:tabs>
        <w:tab w:val="left" w:pos="540"/>
      </w:tabs>
      <w:autoSpaceDE w:val="0"/>
      <w:autoSpaceDN w:val="0"/>
      <w:bidi w:val="0"/>
      <w:adjustRightInd w:val="0"/>
      <w:spacing w:after="240" w:line="360" w:lineRule="auto"/>
    </w:pPr>
    <w:rPr>
      <w:rFonts w:asciiTheme="majorBidi" w:hAnsiTheme="majorBidi" w:cstheme="majorBidi"/>
      <w:b/>
      <w:bCs/>
      <w:color w:val="000000"/>
      <w:sz w:val="32"/>
      <w:szCs w:val="32"/>
    </w:rPr>
  </w:style>
  <w:style w:type="paragraph" w:styleId="Title">
    <w:name w:val="Title"/>
    <w:basedOn w:val="Normal"/>
    <w:next w:val="Normal"/>
    <w:link w:val="TitleChar"/>
    <w:uiPriority w:val="10"/>
    <w:qFormat/>
    <w:rsid w:val="000B5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5D8C"/>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H1 Char"/>
    <w:basedOn w:val="DefaultParagraphFont"/>
    <w:link w:val="NoSpacing"/>
    <w:locked/>
    <w:rsid w:val="00BB1620"/>
    <w:rPr>
      <w:rFonts w:asciiTheme="majorBidi" w:hAnsiTheme="majorBidi" w:cstheme="majorBidi"/>
      <w:b/>
      <w:bCs/>
      <w:color w:val="000000"/>
      <w:sz w:val="32"/>
      <w:szCs w:val="32"/>
    </w:rPr>
  </w:style>
  <w:style w:type="character" w:customStyle="1" w:styleId="msonormal0">
    <w:name w:val="msonormal0"/>
    <w:basedOn w:val="DefaultParagraphFont"/>
    <w:rsid w:val="00BB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AEE"/>
    <w:pPr>
      <w:ind w:left="720"/>
      <w:contextualSpacing/>
    </w:pPr>
  </w:style>
  <w:style w:type="paragraph" w:styleId="BalloonText">
    <w:name w:val="Balloon Text"/>
    <w:basedOn w:val="Normal"/>
    <w:link w:val="BalloonTextChar"/>
    <w:uiPriority w:val="99"/>
    <w:semiHidden/>
    <w:unhideWhenUsed/>
    <w:rsid w:val="0073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EC0"/>
    <w:rPr>
      <w:rFonts w:ascii="Tahoma" w:hAnsi="Tahoma" w:cs="Tahoma"/>
      <w:sz w:val="16"/>
      <w:szCs w:val="16"/>
    </w:rPr>
  </w:style>
  <w:style w:type="table" w:styleId="MediumShading2">
    <w:name w:val="Medium Shading 2"/>
    <w:basedOn w:val="TableNormal"/>
    <w:uiPriority w:val="64"/>
    <w:rsid w:val="007424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0E3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46437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6E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6E26"/>
  </w:style>
  <w:style w:type="paragraph" w:styleId="Footer">
    <w:name w:val="footer"/>
    <w:basedOn w:val="Normal"/>
    <w:link w:val="FooterChar"/>
    <w:uiPriority w:val="99"/>
    <w:unhideWhenUsed/>
    <w:rsid w:val="00706E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6E26"/>
  </w:style>
  <w:style w:type="table" w:styleId="MediumShading1">
    <w:name w:val="Medium Shading 1"/>
    <w:basedOn w:val="TableNormal"/>
    <w:uiPriority w:val="63"/>
    <w:rsid w:val="00BC3C4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A029E0"/>
    <w:rPr>
      <w:color w:val="808080"/>
    </w:rPr>
  </w:style>
  <w:style w:type="paragraph" w:customStyle="1" w:styleId="EndNoteBibliographyTitle">
    <w:name w:val="EndNote Bibliography Title"/>
    <w:basedOn w:val="Normal"/>
    <w:link w:val="EndNoteBibliographyTitleChar"/>
    <w:rsid w:val="00D3580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3580F"/>
    <w:rPr>
      <w:rFonts w:ascii="Calibri" w:hAnsi="Calibri"/>
      <w:noProof/>
    </w:rPr>
  </w:style>
  <w:style w:type="paragraph" w:customStyle="1" w:styleId="EndNoteBibliography">
    <w:name w:val="EndNote Bibliography"/>
    <w:basedOn w:val="Normal"/>
    <w:link w:val="EndNoteBibliographyChar"/>
    <w:rsid w:val="00D3580F"/>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D3580F"/>
    <w:rPr>
      <w:rFonts w:ascii="Calibri" w:hAnsi="Calibri"/>
      <w:noProof/>
    </w:rPr>
  </w:style>
  <w:style w:type="character" w:styleId="Hyperlink">
    <w:name w:val="Hyperlink"/>
    <w:basedOn w:val="DefaultParagraphFont"/>
    <w:uiPriority w:val="99"/>
    <w:unhideWhenUsed/>
    <w:rsid w:val="00D3580F"/>
    <w:rPr>
      <w:color w:val="0000FF" w:themeColor="hyperlink"/>
      <w:u w:val="single"/>
    </w:rPr>
  </w:style>
  <w:style w:type="character" w:customStyle="1" w:styleId="apple-converted-space">
    <w:name w:val="apple-converted-space"/>
    <w:basedOn w:val="DefaultParagraphFont"/>
    <w:rsid w:val="00780486"/>
  </w:style>
  <w:style w:type="character" w:styleId="CommentReference">
    <w:name w:val="annotation reference"/>
    <w:basedOn w:val="DefaultParagraphFont"/>
    <w:uiPriority w:val="99"/>
    <w:semiHidden/>
    <w:unhideWhenUsed/>
    <w:rsid w:val="00CD3D52"/>
    <w:rPr>
      <w:sz w:val="16"/>
      <w:szCs w:val="16"/>
    </w:rPr>
  </w:style>
  <w:style w:type="paragraph" w:styleId="CommentText">
    <w:name w:val="annotation text"/>
    <w:basedOn w:val="Normal"/>
    <w:link w:val="CommentTextChar"/>
    <w:uiPriority w:val="99"/>
    <w:semiHidden/>
    <w:unhideWhenUsed/>
    <w:rsid w:val="00CD3D52"/>
    <w:pPr>
      <w:spacing w:line="240" w:lineRule="auto"/>
    </w:pPr>
    <w:rPr>
      <w:sz w:val="20"/>
      <w:szCs w:val="20"/>
    </w:rPr>
  </w:style>
  <w:style w:type="character" w:customStyle="1" w:styleId="CommentTextChar">
    <w:name w:val="Comment Text Char"/>
    <w:basedOn w:val="DefaultParagraphFont"/>
    <w:link w:val="CommentText"/>
    <w:uiPriority w:val="99"/>
    <w:semiHidden/>
    <w:rsid w:val="00CD3D52"/>
    <w:rPr>
      <w:sz w:val="20"/>
      <w:szCs w:val="20"/>
    </w:rPr>
  </w:style>
  <w:style w:type="paragraph" w:styleId="NoSpacing">
    <w:name w:val="No Spacing"/>
    <w:aliases w:val="H1"/>
    <w:basedOn w:val="Normal"/>
    <w:uiPriority w:val="1"/>
    <w:qFormat/>
    <w:rsid w:val="00B23523"/>
    <w:pPr>
      <w:numPr>
        <w:numId w:val="16"/>
      </w:numPr>
      <w:tabs>
        <w:tab w:val="left" w:pos="540"/>
      </w:tabs>
      <w:autoSpaceDE w:val="0"/>
      <w:autoSpaceDN w:val="0"/>
      <w:bidi w:val="0"/>
      <w:adjustRightInd w:val="0"/>
      <w:spacing w:after="240" w:line="360" w:lineRule="auto"/>
    </w:pPr>
    <w:rPr>
      <w:rFonts w:asciiTheme="majorBidi" w:hAnsiTheme="majorBidi" w:cstheme="majorBidi"/>
      <w:b/>
      <w:bCs/>
      <w:color w:val="000000"/>
      <w:sz w:val="32"/>
      <w:szCs w:val="32"/>
    </w:rPr>
  </w:style>
  <w:style w:type="paragraph" w:styleId="Title">
    <w:name w:val="Title"/>
    <w:basedOn w:val="Normal"/>
    <w:next w:val="Normal"/>
    <w:link w:val="TitleChar"/>
    <w:uiPriority w:val="10"/>
    <w:qFormat/>
    <w:rsid w:val="000B5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5D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ahrainuniv.edu.iq"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070317.01"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hyperlink" Target="http://www.cancerbio.ne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bnt@sc.nahrainuniv.edu.iq"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hyperlink" Target="mailto:@sc.nahrainuniv.edu.iq" TargetMode="External"/><Relationship Id="rId30" Type="http://schemas.openxmlformats.org/officeDocument/2006/relationships/theme" Target="theme/theme1.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4493-9F80-458A-B9F8-3FD48F00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7057</Words>
  <Characters>40226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47189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Administrator</cp:lastModifiedBy>
  <cp:revision>3</cp:revision>
  <cp:lastPrinted>2017-05-09T11:08:00Z</cp:lastPrinted>
  <dcterms:created xsi:type="dcterms:W3CDTF">2017-07-26T14:23:00Z</dcterms:created>
  <dcterms:modified xsi:type="dcterms:W3CDTF">2017-07-27T02:42:00Z</dcterms:modified>
</cp:coreProperties>
</file>