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F5DBC" w:rsidRPr="00044EDB" w:rsidRDefault="00E700C5" w:rsidP="00044EDB">
      <w:pPr>
        <w:snapToGrid w:val="0"/>
        <w:ind w:right="6"/>
        <w:jc w:val="center"/>
        <w:rPr>
          <w:rFonts w:ascii="Times New Roman" w:eastAsia="Times New Roman" w:hAnsi="Times New Roman" w:cs="Times New Roman"/>
          <w:b/>
          <w:bCs/>
        </w:rPr>
      </w:pPr>
      <w:r w:rsidRPr="00044EDB">
        <w:rPr>
          <w:rFonts w:ascii="Times New Roman" w:eastAsia="Times New Roman" w:hAnsi="Times New Roman" w:cs="Times New Roman"/>
          <w:b/>
          <w:bCs/>
        </w:rPr>
        <w:t>Micro</w:t>
      </w:r>
      <w:r w:rsidR="00BF5DBC" w:rsidRPr="00044EDB">
        <w:rPr>
          <w:rFonts w:ascii="Times New Roman" w:eastAsia="Times New Roman" w:hAnsi="Times New Roman" w:cs="Times New Roman"/>
          <w:b/>
          <w:bCs/>
        </w:rPr>
        <w:t>RNA</w:t>
      </w:r>
      <w:r w:rsidRPr="00044EDB">
        <w:rPr>
          <w:rFonts w:ascii="Times New Roman" w:eastAsia="Times New Roman" w:hAnsi="Times New Roman" w:cs="Times New Roman"/>
          <w:b/>
          <w:bCs/>
        </w:rPr>
        <w:t>-21 and micro</w:t>
      </w:r>
      <w:r w:rsidR="00BF5DBC" w:rsidRPr="00044EDB">
        <w:rPr>
          <w:rFonts w:ascii="Times New Roman" w:eastAsia="Times New Roman" w:hAnsi="Times New Roman" w:cs="Times New Roman"/>
          <w:b/>
          <w:bCs/>
        </w:rPr>
        <w:t>RNA</w:t>
      </w:r>
      <w:r w:rsidRPr="00044EDB">
        <w:rPr>
          <w:rFonts w:ascii="Times New Roman" w:eastAsia="Times New Roman" w:hAnsi="Times New Roman" w:cs="Times New Roman"/>
          <w:b/>
          <w:bCs/>
        </w:rPr>
        <w:t>-</w:t>
      </w:r>
      <w:r w:rsidR="00BF5DBC" w:rsidRPr="00044EDB">
        <w:rPr>
          <w:rFonts w:ascii="Times New Roman" w:eastAsia="Times New Roman" w:hAnsi="Times New Roman" w:cs="Times New Roman"/>
          <w:b/>
          <w:bCs/>
        </w:rPr>
        <w:t xml:space="preserve">34a in Relation to </w:t>
      </w:r>
      <w:r w:rsidR="006A7120" w:rsidRPr="00044EDB">
        <w:rPr>
          <w:rFonts w:ascii="Times New Roman" w:eastAsia="Times New Roman" w:hAnsi="Times New Roman" w:cs="Times New Roman"/>
          <w:b/>
          <w:bCs/>
        </w:rPr>
        <w:t xml:space="preserve">other biological markers </w:t>
      </w:r>
      <w:r w:rsidR="00BF5DBC" w:rsidRPr="00044EDB">
        <w:rPr>
          <w:rFonts w:ascii="Times New Roman" w:eastAsia="Times New Roman" w:hAnsi="Times New Roman" w:cs="Times New Roman"/>
          <w:b/>
          <w:bCs/>
        </w:rPr>
        <w:t>in Egyptian Breast Cancer Female Patients</w:t>
      </w:r>
    </w:p>
    <w:p w:rsidR="00BF5DBC" w:rsidRPr="00044EDB" w:rsidRDefault="00BF5DBC" w:rsidP="00044EDB">
      <w:pPr>
        <w:snapToGrid w:val="0"/>
        <w:ind w:right="6"/>
        <w:jc w:val="center"/>
        <w:rPr>
          <w:rFonts w:ascii="Times New Roman" w:eastAsia="Times New Roman" w:hAnsi="Times New Roman" w:cs="Times New Roman"/>
        </w:rPr>
      </w:pPr>
    </w:p>
    <w:p w:rsidR="00BF5DBC" w:rsidRPr="00044EDB" w:rsidRDefault="006A7120" w:rsidP="00044EDB">
      <w:pPr>
        <w:snapToGrid w:val="0"/>
        <w:ind w:right="6"/>
        <w:jc w:val="center"/>
        <w:rPr>
          <w:rFonts w:ascii="Times New Roman" w:hAnsi="Times New Roman" w:cs="Times New Roman"/>
          <w:vertAlign w:val="superscript"/>
          <w:lang w:eastAsia="zh-CN"/>
        </w:rPr>
      </w:pPr>
      <w:r w:rsidRPr="00044EDB">
        <w:rPr>
          <w:rFonts w:ascii="Times New Roman" w:eastAsia="Times New Roman" w:hAnsi="Times New Roman" w:cs="Times New Roman"/>
        </w:rPr>
        <w:t>Fatma A. Elrefaey</w:t>
      </w:r>
      <w:r w:rsidRPr="00044EDB">
        <w:rPr>
          <w:rFonts w:ascii="Times New Roman" w:eastAsia="Times New Roman" w:hAnsi="Times New Roman" w:cs="Times New Roman"/>
          <w:vertAlign w:val="superscript"/>
        </w:rPr>
        <w:t>1</w:t>
      </w:r>
      <w:r w:rsidR="00C040F3" w:rsidRPr="00044EDB">
        <w:rPr>
          <w:rFonts w:ascii="Times New Roman" w:eastAsia="Times New Roman" w:hAnsi="Times New Roman" w:cs="Times New Roman"/>
        </w:rPr>
        <w:t>,</w:t>
      </w:r>
      <w:r w:rsidRPr="00044EDB">
        <w:rPr>
          <w:rFonts w:ascii="Times New Roman" w:eastAsia="Times New Roman" w:hAnsi="Times New Roman" w:cs="Times New Roman"/>
        </w:rPr>
        <w:t xml:space="preserve"> </w:t>
      </w:r>
      <w:r w:rsidR="00BF5DBC" w:rsidRPr="00044EDB">
        <w:rPr>
          <w:rFonts w:ascii="Times New Roman" w:eastAsia="Times New Roman" w:hAnsi="Times New Roman" w:cs="Times New Roman"/>
        </w:rPr>
        <w:t>Nadia Z. Shaban</w:t>
      </w:r>
      <w:r w:rsidRPr="00044EDB">
        <w:rPr>
          <w:rFonts w:ascii="Times New Roman" w:eastAsia="Times New Roman" w:hAnsi="Times New Roman" w:cs="Times New Roman"/>
          <w:vertAlign w:val="superscript"/>
        </w:rPr>
        <w:t>2</w:t>
      </w:r>
      <w:r w:rsidR="00BF5DBC" w:rsidRPr="00044EDB">
        <w:rPr>
          <w:rFonts w:ascii="Times New Roman" w:eastAsia="Times New Roman" w:hAnsi="Times New Roman" w:cs="Times New Roman"/>
        </w:rPr>
        <w:t>, Nashwa K. Ibrahim</w:t>
      </w:r>
      <w:r w:rsidRPr="00044EDB">
        <w:rPr>
          <w:rFonts w:ascii="Times New Roman" w:eastAsia="Times New Roman" w:hAnsi="Times New Roman" w:cs="Times New Roman"/>
          <w:vertAlign w:val="superscript"/>
        </w:rPr>
        <w:t>3</w:t>
      </w:r>
      <w:r w:rsidR="00BF5DBC" w:rsidRPr="00044EDB">
        <w:rPr>
          <w:rFonts w:ascii="Times New Roman" w:eastAsia="Times New Roman" w:hAnsi="Times New Roman" w:cs="Times New Roman"/>
        </w:rPr>
        <w:t>, Fatma H. El-Rashidy</w:t>
      </w:r>
      <w:r w:rsidRPr="00044EDB">
        <w:rPr>
          <w:rFonts w:ascii="Times New Roman" w:eastAsia="Times New Roman" w:hAnsi="Times New Roman" w:cs="Times New Roman"/>
          <w:vertAlign w:val="superscript"/>
        </w:rPr>
        <w:t>2</w:t>
      </w:r>
      <w:r w:rsidR="00BF5DBC" w:rsidRPr="00044EDB">
        <w:rPr>
          <w:rFonts w:ascii="Times New Roman" w:eastAsia="Times New Roman" w:hAnsi="Times New Roman" w:cs="Times New Roman"/>
        </w:rPr>
        <w:t>, Ahmad S. Kodous</w:t>
      </w:r>
      <w:r w:rsidRPr="00044EDB">
        <w:rPr>
          <w:rFonts w:ascii="Times New Roman" w:eastAsia="Times New Roman" w:hAnsi="Times New Roman" w:cs="Times New Roman"/>
          <w:vertAlign w:val="superscript"/>
        </w:rPr>
        <w:t>3</w:t>
      </w:r>
    </w:p>
    <w:p w:rsidR="00D47A53" w:rsidRPr="00044EDB" w:rsidRDefault="00D47A53" w:rsidP="00044EDB">
      <w:pPr>
        <w:snapToGrid w:val="0"/>
        <w:ind w:right="6"/>
        <w:jc w:val="center"/>
        <w:rPr>
          <w:rFonts w:ascii="Times New Roman" w:hAnsi="Times New Roman" w:cs="Times New Roman"/>
          <w:vertAlign w:val="superscript"/>
          <w:lang w:eastAsia="zh-CN"/>
        </w:rPr>
      </w:pPr>
    </w:p>
    <w:p w:rsidR="006A7120" w:rsidRPr="00044EDB" w:rsidRDefault="008A2C53" w:rsidP="00044EDB">
      <w:pPr>
        <w:snapToGrid w:val="0"/>
        <w:ind w:right="6"/>
        <w:jc w:val="center"/>
        <w:rPr>
          <w:rFonts w:ascii="Times New Roman" w:eastAsia="Times New Roman" w:hAnsi="Times New Roman" w:cs="Times New Roman"/>
        </w:rPr>
      </w:pPr>
      <w:r w:rsidRPr="00044EDB">
        <w:rPr>
          <w:rFonts w:ascii="Times New Roman" w:eastAsia="Times New Roman" w:hAnsi="Times New Roman" w:cs="Times New Roman"/>
          <w:vertAlign w:val="superscript"/>
        </w:rPr>
        <w:t>1</w:t>
      </w:r>
      <w:r w:rsidR="006A7120" w:rsidRPr="00044EDB">
        <w:rPr>
          <w:rFonts w:ascii="Times New Roman" w:eastAsia="Times New Roman" w:hAnsi="Times New Roman" w:cs="Times New Roman"/>
        </w:rPr>
        <w:t>Clinical Pathology Department, National Cancer Institute, Cairo University</w:t>
      </w:r>
      <w:r w:rsidR="002971FA" w:rsidRPr="00044EDB">
        <w:rPr>
          <w:rFonts w:ascii="Times New Roman" w:eastAsia="Times New Roman" w:hAnsi="Times New Roman" w:cs="Times New Roman"/>
        </w:rPr>
        <w:t>, Egypt</w:t>
      </w:r>
    </w:p>
    <w:p w:rsidR="00BF5DBC" w:rsidRPr="00044EDB" w:rsidRDefault="008A2C53" w:rsidP="00044EDB">
      <w:pPr>
        <w:snapToGrid w:val="0"/>
        <w:ind w:right="6"/>
        <w:jc w:val="center"/>
        <w:rPr>
          <w:rFonts w:ascii="Times New Roman" w:eastAsia="Times New Roman" w:hAnsi="Times New Roman" w:cs="Times New Roman"/>
        </w:rPr>
      </w:pPr>
      <w:r w:rsidRPr="00044EDB">
        <w:rPr>
          <w:rFonts w:ascii="Times New Roman" w:eastAsia="Times New Roman" w:hAnsi="Times New Roman" w:cs="Times New Roman"/>
          <w:vertAlign w:val="superscript"/>
        </w:rPr>
        <w:t>2</w:t>
      </w:r>
      <w:r w:rsidR="006A7120" w:rsidRPr="00044EDB">
        <w:rPr>
          <w:rFonts w:ascii="Times New Roman" w:eastAsia="Times New Roman" w:hAnsi="Times New Roman" w:cs="Times New Roman"/>
        </w:rPr>
        <w:t>Biochemistry D</w:t>
      </w:r>
      <w:r w:rsidR="00BF5DBC" w:rsidRPr="00044EDB">
        <w:rPr>
          <w:rFonts w:ascii="Times New Roman" w:eastAsia="Times New Roman" w:hAnsi="Times New Roman" w:cs="Times New Roman"/>
        </w:rPr>
        <w:t>epartment, Faculty of</w:t>
      </w:r>
      <w:r w:rsidR="002971FA" w:rsidRPr="00044EDB">
        <w:rPr>
          <w:rFonts w:ascii="Times New Roman" w:eastAsia="Times New Roman" w:hAnsi="Times New Roman" w:cs="Times New Roman"/>
        </w:rPr>
        <w:t xml:space="preserve"> Science, Alexandria University, Egypt</w:t>
      </w:r>
    </w:p>
    <w:p w:rsidR="00BF5DBC" w:rsidRPr="00044EDB" w:rsidRDefault="008A2C53" w:rsidP="00044EDB">
      <w:pPr>
        <w:snapToGrid w:val="0"/>
        <w:ind w:right="6"/>
        <w:jc w:val="center"/>
        <w:rPr>
          <w:rFonts w:ascii="Times New Roman" w:eastAsia="Times New Roman" w:hAnsi="Times New Roman" w:cs="Times New Roman"/>
        </w:rPr>
      </w:pPr>
      <w:r w:rsidRPr="00044EDB">
        <w:rPr>
          <w:rFonts w:ascii="Times New Roman" w:eastAsia="Times New Roman" w:hAnsi="Times New Roman" w:cs="Times New Roman"/>
          <w:vertAlign w:val="superscript"/>
        </w:rPr>
        <w:t>3</w:t>
      </w:r>
      <w:r w:rsidR="006A7120" w:rsidRPr="00044EDB">
        <w:rPr>
          <w:rFonts w:ascii="Times New Roman" w:eastAsia="Times New Roman" w:hAnsi="Times New Roman" w:cs="Times New Roman"/>
        </w:rPr>
        <w:t>Radiation Biology D</w:t>
      </w:r>
      <w:r w:rsidR="00BF5DBC" w:rsidRPr="00044EDB">
        <w:rPr>
          <w:rFonts w:ascii="Times New Roman" w:eastAsia="Times New Roman" w:hAnsi="Times New Roman" w:cs="Times New Roman"/>
        </w:rPr>
        <w:t>epartment, National Center for Radiation Research</w:t>
      </w:r>
      <w:r w:rsidR="00C040F3" w:rsidRPr="00044EDB">
        <w:rPr>
          <w:rFonts w:ascii="Times New Roman" w:eastAsia="Times New Roman" w:hAnsi="Times New Roman" w:cs="Times New Roman"/>
        </w:rPr>
        <w:t xml:space="preserve"> </w:t>
      </w:r>
      <w:r w:rsidR="00D47A53" w:rsidRPr="00044EDB">
        <w:rPr>
          <w:rFonts w:ascii="Times New Roman" w:eastAsia="Times New Roman" w:hAnsi="Times New Roman" w:cs="Times New Roman"/>
        </w:rPr>
        <w:t>&amp;</w:t>
      </w:r>
      <w:r w:rsidR="00C040F3" w:rsidRPr="00044EDB">
        <w:rPr>
          <w:rFonts w:ascii="Times New Roman" w:eastAsia="Times New Roman" w:hAnsi="Times New Roman" w:cs="Times New Roman"/>
        </w:rPr>
        <w:t xml:space="preserve"> </w:t>
      </w:r>
      <w:r w:rsidR="00BF5DBC" w:rsidRPr="00044EDB">
        <w:rPr>
          <w:rFonts w:ascii="Times New Roman" w:eastAsia="Times New Roman" w:hAnsi="Times New Roman" w:cs="Times New Roman"/>
        </w:rPr>
        <w:t>Technology (NCRRT), Egyptian</w:t>
      </w:r>
      <w:r w:rsidR="002971FA" w:rsidRPr="00044EDB">
        <w:rPr>
          <w:rFonts w:ascii="Times New Roman" w:eastAsia="Times New Roman" w:hAnsi="Times New Roman" w:cs="Times New Roman"/>
        </w:rPr>
        <w:t xml:space="preserve"> Atomic-Energy Authority (EAEA), Egypt</w:t>
      </w:r>
    </w:p>
    <w:p w:rsidR="00617855" w:rsidRPr="00044EDB" w:rsidRDefault="00853016" w:rsidP="00044EDB">
      <w:pPr>
        <w:snapToGrid w:val="0"/>
        <w:ind w:right="6"/>
        <w:jc w:val="center"/>
        <w:rPr>
          <w:rFonts w:ascii="Times New Roman" w:hAnsi="Times New Roman" w:cs="Times New Roman" w:hint="eastAsia"/>
          <w:lang w:eastAsia="zh-CN"/>
        </w:rPr>
      </w:pPr>
      <w:hyperlink r:id="rId8" w:history="1">
        <w:r w:rsidR="00D32A65" w:rsidRPr="00044EDB">
          <w:rPr>
            <w:rStyle w:val="Hyperlink"/>
            <w:rFonts w:ascii="Times New Roman" w:hAnsi="Times New Roman" w:cs="Times New Roman"/>
            <w:u w:val="none"/>
          </w:rPr>
          <w:t>f_alrefay@yahoo.com</w:t>
        </w:r>
      </w:hyperlink>
      <w:r w:rsidR="00044EDB" w:rsidRPr="00044EDB">
        <w:rPr>
          <w:rFonts w:hint="eastAsia"/>
          <w:lang w:eastAsia="zh-CN"/>
        </w:rPr>
        <w:t xml:space="preserve"> </w:t>
      </w:r>
    </w:p>
    <w:p w:rsidR="00D32A65" w:rsidRPr="00044EDB" w:rsidRDefault="00D32A65" w:rsidP="00D32A65">
      <w:pPr>
        <w:snapToGrid w:val="0"/>
        <w:ind w:left="425" w:right="425"/>
        <w:jc w:val="center"/>
        <w:rPr>
          <w:rFonts w:ascii="Times New Roman" w:eastAsia="Times New Roman" w:hAnsi="Times New Roman" w:cs="Times New Roman"/>
          <w:b/>
          <w:lang w:eastAsia="zh-CN"/>
        </w:rPr>
      </w:pPr>
    </w:p>
    <w:p w:rsidR="00731F23" w:rsidRPr="00044EDB" w:rsidRDefault="00033492" w:rsidP="00D32A65">
      <w:pPr>
        <w:adjustRightInd w:val="0"/>
        <w:snapToGrid w:val="0"/>
        <w:jc w:val="both"/>
        <w:rPr>
          <w:rFonts w:ascii="Times New Roman" w:eastAsia="Times New Roman" w:hAnsi="Times New Roman" w:cs="Times New Roman"/>
        </w:rPr>
      </w:pPr>
      <w:r w:rsidRPr="00044EDB">
        <w:rPr>
          <w:rFonts w:ascii="Times New Roman" w:eastAsia="Times New Roman" w:hAnsi="Times New Roman" w:cs="Times New Roman"/>
          <w:b/>
        </w:rPr>
        <w:t>Abstract</w:t>
      </w:r>
      <w:r w:rsidR="000906CD" w:rsidRPr="00044EDB">
        <w:rPr>
          <w:rFonts w:ascii="Times New Roman" w:eastAsia="Times New Roman" w:hAnsi="Times New Roman" w:cs="Times New Roman"/>
          <w:b/>
        </w:rPr>
        <w:t>:</w:t>
      </w:r>
      <w:r w:rsidR="00C040F3" w:rsidRPr="00044EDB">
        <w:rPr>
          <w:rFonts w:ascii="Times New Roman" w:eastAsia="Times New Roman" w:hAnsi="Times New Roman" w:cs="Times New Roman"/>
        </w:rPr>
        <w:t xml:space="preserve"> </w:t>
      </w:r>
      <w:r w:rsidR="00731F23" w:rsidRPr="00044EDB">
        <w:rPr>
          <w:rFonts w:ascii="Times New Roman" w:eastAsia="Times New Roman" w:hAnsi="Times New Roman" w:cs="Times New Roman"/>
          <w:b/>
        </w:rPr>
        <w:t>Background:</w:t>
      </w:r>
      <w:r w:rsidR="00731F23" w:rsidRPr="00044EDB">
        <w:rPr>
          <w:rFonts w:ascii="Times New Roman" w:eastAsia="Times New Roman" w:hAnsi="Times New Roman" w:cs="Times New Roman"/>
        </w:rPr>
        <w:t xml:space="preserve"> Altered microRNAs (miRNAs) expression has an impact on cancer initiation and progression. </w:t>
      </w:r>
      <w:r w:rsidR="00FC4BFA" w:rsidRPr="00044EDB">
        <w:rPr>
          <w:rFonts w:ascii="Times New Roman" w:eastAsia="Times New Roman" w:hAnsi="Times New Roman" w:cs="Times New Roman"/>
        </w:rPr>
        <w:t>There is an emerging</w:t>
      </w:r>
      <w:r w:rsidR="00731F23" w:rsidRPr="00044EDB">
        <w:rPr>
          <w:rFonts w:ascii="Times New Roman" w:eastAsia="Times New Roman" w:hAnsi="Times New Roman" w:cs="Times New Roman"/>
        </w:rPr>
        <w:t xml:space="preserve"> evidence that circulating miR21 and miR34a may have a potential role in breast cancer </w:t>
      </w:r>
      <w:r w:rsidR="00400E6A" w:rsidRPr="00044EDB">
        <w:rPr>
          <w:rFonts w:ascii="Times New Roman" w:eastAsia="Times New Roman" w:hAnsi="Times New Roman" w:cs="Times New Roman"/>
        </w:rPr>
        <w:t>(BC)</w:t>
      </w:r>
      <w:r w:rsidR="00FC4BFA" w:rsidRPr="00044EDB">
        <w:rPr>
          <w:rFonts w:ascii="Times New Roman" w:eastAsia="Times New Roman" w:hAnsi="Times New Roman" w:cs="Times New Roman"/>
        </w:rPr>
        <w:t xml:space="preserve"> </w:t>
      </w:r>
      <w:r w:rsidR="00731F23" w:rsidRPr="00044EDB">
        <w:rPr>
          <w:rFonts w:ascii="Times New Roman" w:eastAsia="Times New Roman" w:hAnsi="Times New Roman" w:cs="Times New Roman"/>
        </w:rPr>
        <w:t xml:space="preserve">diagnosis and prognosis. </w:t>
      </w:r>
      <w:r w:rsidR="00731F23" w:rsidRPr="00044EDB">
        <w:rPr>
          <w:rFonts w:ascii="Times New Roman" w:eastAsia="Times New Roman" w:hAnsi="Times New Roman" w:cs="Times New Roman"/>
          <w:b/>
        </w:rPr>
        <w:t xml:space="preserve">Aim of the work: </w:t>
      </w:r>
      <w:r w:rsidR="00731F23" w:rsidRPr="00044EDB">
        <w:rPr>
          <w:rFonts w:ascii="Times New Roman" w:eastAsia="Times New Roman" w:hAnsi="Times New Roman" w:cs="Times New Roman"/>
        </w:rPr>
        <w:t xml:space="preserve">The current study aimed at characterizing the expression pattern </w:t>
      </w:r>
      <w:r w:rsidR="00400E6A" w:rsidRPr="00044EDB">
        <w:rPr>
          <w:rFonts w:ascii="Times New Roman" w:eastAsia="Times New Roman" w:hAnsi="Times New Roman" w:cs="Times New Roman"/>
        </w:rPr>
        <w:t>of miR21 and miR34a in BC female patients pre</w:t>
      </w:r>
      <w:r w:rsidR="00FC4BFA" w:rsidRPr="00044EDB">
        <w:rPr>
          <w:rFonts w:ascii="Times New Roman" w:eastAsia="Times New Roman" w:hAnsi="Times New Roman" w:cs="Times New Roman"/>
        </w:rPr>
        <w:t>-</w:t>
      </w:r>
      <w:r w:rsidR="00400E6A" w:rsidRPr="00044EDB">
        <w:rPr>
          <w:rFonts w:ascii="Times New Roman" w:eastAsia="Times New Roman" w:hAnsi="Times New Roman" w:cs="Times New Roman"/>
        </w:rPr>
        <w:t xml:space="preserve"> and post chemotherapy and delineating their correlation with </w:t>
      </w:r>
      <w:r w:rsidR="006B76EC" w:rsidRPr="00044EDB">
        <w:rPr>
          <w:rFonts w:ascii="Times New Roman" w:eastAsia="Times New Roman" w:hAnsi="Times New Roman" w:cs="Times New Roman"/>
        </w:rPr>
        <w:t xml:space="preserve">clinicopathological subtypes and </w:t>
      </w:r>
      <w:r w:rsidR="00400E6A" w:rsidRPr="00044EDB">
        <w:rPr>
          <w:rFonts w:ascii="Times New Roman" w:eastAsia="Times New Roman" w:hAnsi="Times New Roman" w:cs="Times New Roman"/>
        </w:rPr>
        <w:t xml:space="preserve">other </w:t>
      </w:r>
      <w:r w:rsidR="006B76EC" w:rsidRPr="00044EDB">
        <w:rPr>
          <w:rFonts w:ascii="Times New Roman" w:eastAsia="Times New Roman" w:hAnsi="Times New Roman" w:cs="Times New Roman"/>
        </w:rPr>
        <w:t xml:space="preserve">molecular </w:t>
      </w:r>
      <w:r w:rsidR="00400E6A" w:rsidRPr="00044EDB">
        <w:rPr>
          <w:rFonts w:ascii="Times New Roman" w:eastAsia="Times New Roman" w:hAnsi="Times New Roman" w:cs="Times New Roman"/>
        </w:rPr>
        <w:t xml:space="preserve">biomarkers. </w:t>
      </w:r>
      <w:r w:rsidR="00400E6A" w:rsidRPr="00044EDB">
        <w:rPr>
          <w:rFonts w:ascii="Times New Roman" w:eastAsia="Times New Roman" w:hAnsi="Times New Roman" w:cs="Times New Roman"/>
          <w:b/>
        </w:rPr>
        <w:t xml:space="preserve">Patients and Methods: </w:t>
      </w:r>
      <w:r w:rsidR="00400E6A" w:rsidRPr="00044EDB">
        <w:rPr>
          <w:rFonts w:ascii="Times New Roman" w:eastAsia="Times New Roman" w:hAnsi="Times New Roman" w:cs="Times New Roman"/>
        </w:rPr>
        <w:t xml:space="preserve">Real time </w:t>
      </w:r>
      <w:r w:rsidR="00FC4BFA" w:rsidRPr="00044EDB">
        <w:rPr>
          <w:rFonts w:ascii="Times New Roman" w:eastAsia="Times New Roman" w:hAnsi="Times New Roman" w:cs="Times New Roman"/>
        </w:rPr>
        <w:t xml:space="preserve">quantitative </w:t>
      </w:r>
      <w:r w:rsidR="00400E6A" w:rsidRPr="00044EDB">
        <w:rPr>
          <w:rFonts w:ascii="Times New Roman" w:eastAsia="Times New Roman" w:hAnsi="Times New Roman" w:cs="Times New Roman"/>
        </w:rPr>
        <w:t xml:space="preserve">polymerase chain reaction </w:t>
      </w:r>
      <w:r w:rsidR="00FC4BFA" w:rsidRPr="00044EDB">
        <w:rPr>
          <w:rFonts w:ascii="Times New Roman" w:eastAsia="Times New Roman" w:hAnsi="Times New Roman" w:cs="Times New Roman"/>
        </w:rPr>
        <w:t xml:space="preserve">(RQ PCR) </w:t>
      </w:r>
      <w:r w:rsidR="00400E6A" w:rsidRPr="00044EDB">
        <w:rPr>
          <w:rFonts w:ascii="Times New Roman" w:eastAsia="Times New Roman" w:hAnsi="Times New Roman" w:cs="Times New Roman"/>
        </w:rPr>
        <w:t xml:space="preserve">was used to assess the relative expression of miR21 and miR34a in sera of </w:t>
      </w:r>
      <w:r w:rsidR="00FC4BFA" w:rsidRPr="00044EDB">
        <w:rPr>
          <w:rFonts w:ascii="Times New Roman" w:eastAsia="Times New Roman" w:hAnsi="Times New Roman" w:cs="Times New Roman"/>
        </w:rPr>
        <w:t>179 BC female patients in relation to</w:t>
      </w:r>
      <w:r w:rsidR="00400E6A" w:rsidRPr="00044EDB">
        <w:rPr>
          <w:rFonts w:ascii="Times New Roman" w:eastAsia="Times New Roman" w:hAnsi="Times New Roman" w:cs="Times New Roman"/>
        </w:rPr>
        <w:t xml:space="preserve"> 58 healthy females. </w:t>
      </w:r>
      <w:r w:rsidR="00400E6A" w:rsidRPr="00044EDB">
        <w:rPr>
          <w:rFonts w:ascii="Times New Roman" w:eastAsia="Times New Roman" w:hAnsi="Times New Roman" w:cs="Times New Roman"/>
          <w:b/>
        </w:rPr>
        <w:t>Results:</w:t>
      </w:r>
      <w:r w:rsidR="00C040F3" w:rsidRPr="00044EDB">
        <w:rPr>
          <w:rFonts w:ascii="Times New Roman" w:eastAsia="Times New Roman" w:hAnsi="Times New Roman" w:cs="Times New Roman"/>
        </w:rPr>
        <w:t xml:space="preserve"> </w:t>
      </w:r>
      <w:r w:rsidR="00400E6A" w:rsidRPr="00044EDB">
        <w:rPr>
          <w:rFonts w:ascii="Times New Roman" w:eastAsia="Times New Roman" w:hAnsi="Times New Roman" w:cs="Times New Roman"/>
        </w:rPr>
        <w:t xml:space="preserve">Circulating miR21 and miR34a showed </w:t>
      </w:r>
      <w:r w:rsidR="00273488" w:rsidRPr="00044EDB">
        <w:rPr>
          <w:rFonts w:ascii="Times New Roman" w:eastAsia="Times New Roman" w:hAnsi="Times New Roman" w:cs="Times New Roman"/>
        </w:rPr>
        <w:t>significant upregulation of 5.1 fold change (p&lt;0.001) and downregulation of -5.63 fold change</w:t>
      </w:r>
      <w:r w:rsidR="00FC4BFA" w:rsidRPr="00044EDB">
        <w:rPr>
          <w:rFonts w:ascii="Times New Roman" w:eastAsia="Times New Roman" w:hAnsi="Times New Roman" w:cs="Times New Roman"/>
        </w:rPr>
        <w:t>,</w:t>
      </w:r>
      <w:r w:rsidR="00273488" w:rsidRPr="00044EDB">
        <w:rPr>
          <w:rFonts w:ascii="Times New Roman" w:eastAsia="Times New Roman" w:hAnsi="Times New Roman" w:cs="Times New Roman"/>
        </w:rPr>
        <w:t xml:space="preserve"> respectively</w:t>
      </w:r>
      <w:r w:rsidR="00FC4BFA" w:rsidRPr="00044EDB">
        <w:rPr>
          <w:rFonts w:ascii="Times New Roman" w:eastAsia="Times New Roman" w:hAnsi="Times New Roman" w:cs="Times New Roman"/>
        </w:rPr>
        <w:t xml:space="preserve"> (p&lt;0.001)</w:t>
      </w:r>
      <w:r w:rsidR="00273488" w:rsidRPr="00044EDB">
        <w:rPr>
          <w:rFonts w:ascii="Times New Roman" w:eastAsia="Times New Roman" w:hAnsi="Times New Roman" w:cs="Times New Roman"/>
        </w:rPr>
        <w:t xml:space="preserve">. </w:t>
      </w:r>
      <w:r w:rsidR="00FC4BFA" w:rsidRPr="00044EDB">
        <w:rPr>
          <w:rFonts w:ascii="Times New Roman" w:eastAsia="Times New Roman" w:hAnsi="Times New Roman" w:cs="Times New Roman"/>
        </w:rPr>
        <w:t>Data</w:t>
      </w:r>
      <w:r w:rsidR="00273488" w:rsidRPr="00044EDB">
        <w:rPr>
          <w:rFonts w:ascii="Times New Roman" w:eastAsia="Times New Roman" w:hAnsi="Times New Roman" w:cs="Times New Roman"/>
        </w:rPr>
        <w:t xml:space="preserve"> showed higher levels of miR21 in triple negative</w:t>
      </w:r>
      <w:r w:rsidR="00DE3B70" w:rsidRPr="00044EDB">
        <w:rPr>
          <w:rFonts w:ascii="Times New Roman" w:eastAsia="Times New Roman" w:hAnsi="Times New Roman" w:cs="Times New Roman"/>
        </w:rPr>
        <w:t xml:space="preserve"> (TN)</w:t>
      </w:r>
      <w:r w:rsidR="00273488" w:rsidRPr="00044EDB">
        <w:rPr>
          <w:rFonts w:ascii="Times New Roman" w:eastAsia="Times New Roman" w:hAnsi="Times New Roman" w:cs="Times New Roman"/>
        </w:rPr>
        <w:t>, basal like subtype and s</w:t>
      </w:r>
      <w:r w:rsidR="00F0620F" w:rsidRPr="00044EDB">
        <w:rPr>
          <w:rFonts w:ascii="Times New Roman" w:eastAsia="Times New Roman" w:hAnsi="Times New Roman" w:cs="Times New Roman"/>
        </w:rPr>
        <w:t>tage III BC patients (p&lt;0.001).</w:t>
      </w:r>
      <w:r w:rsidR="00C040F3" w:rsidRPr="00044EDB">
        <w:rPr>
          <w:rFonts w:ascii="Times New Roman" w:eastAsia="Times New Roman" w:hAnsi="Times New Roman" w:cs="Times New Roman"/>
        </w:rPr>
        <w:t xml:space="preserve"> </w:t>
      </w:r>
      <w:r w:rsidR="00F0620F" w:rsidRPr="00044EDB">
        <w:rPr>
          <w:rFonts w:ascii="Times New Roman" w:eastAsia="Times New Roman" w:hAnsi="Times New Roman" w:cs="Times New Roman"/>
        </w:rPr>
        <w:t>H</w:t>
      </w:r>
      <w:r w:rsidRPr="00044EDB">
        <w:rPr>
          <w:rFonts w:ascii="Times New Roman" w:eastAsia="Times New Roman" w:hAnsi="Times New Roman" w:cs="Times New Roman"/>
        </w:rPr>
        <w:t xml:space="preserve">igher miR34a expression </w:t>
      </w:r>
      <w:r w:rsidR="00F0620F" w:rsidRPr="00044EDB">
        <w:rPr>
          <w:rFonts w:ascii="Times New Roman" w:eastAsia="Times New Roman" w:hAnsi="Times New Roman" w:cs="Times New Roman"/>
        </w:rPr>
        <w:t xml:space="preserve">was demonstrated </w:t>
      </w:r>
      <w:r w:rsidRPr="00044EDB">
        <w:rPr>
          <w:rFonts w:ascii="Times New Roman" w:eastAsia="Times New Roman" w:hAnsi="Times New Roman" w:cs="Times New Roman"/>
        </w:rPr>
        <w:t>in triple positive, luminal A</w:t>
      </w:r>
      <w:r w:rsidR="00C040F3" w:rsidRPr="00044EDB">
        <w:rPr>
          <w:rFonts w:ascii="Times New Roman" w:eastAsia="Times New Roman" w:hAnsi="Times New Roman" w:cs="Times New Roman"/>
        </w:rPr>
        <w:t xml:space="preserve"> </w:t>
      </w:r>
      <w:r w:rsidR="00D47A53" w:rsidRPr="00044EDB">
        <w:rPr>
          <w:rFonts w:ascii="Times New Roman" w:eastAsia="Times New Roman" w:hAnsi="Times New Roman" w:cs="Times New Roman"/>
        </w:rPr>
        <w:t>&amp;</w:t>
      </w:r>
      <w:r w:rsidR="00C040F3" w:rsidRPr="00044EDB">
        <w:rPr>
          <w:rFonts w:ascii="Times New Roman" w:eastAsia="Times New Roman" w:hAnsi="Times New Roman" w:cs="Times New Roman"/>
        </w:rPr>
        <w:t xml:space="preserve"> </w:t>
      </w:r>
      <w:r w:rsidRPr="00044EDB">
        <w:rPr>
          <w:rFonts w:ascii="Times New Roman" w:eastAsia="Times New Roman" w:hAnsi="Times New Roman" w:cs="Times New Roman"/>
        </w:rPr>
        <w:t>B subtypes and stage I</w:t>
      </w:r>
      <w:r w:rsidR="00C040F3" w:rsidRPr="00044EDB">
        <w:rPr>
          <w:rFonts w:ascii="Times New Roman" w:eastAsia="Times New Roman" w:hAnsi="Times New Roman" w:cs="Times New Roman"/>
        </w:rPr>
        <w:t xml:space="preserve"> </w:t>
      </w:r>
      <w:r w:rsidR="00D47A53" w:rsidRPr="00044EDB">
        <w:rPr>
          <w:rFonts w:ascii="Times New Roman" w:eastAsia="Times New Roman" w:hAnsi="Times New Roman" w:cs="Times New Roman"/>
        </w:rPr>
        <w:t>&amp;</w:t>
      </w:r>
      <w:r w:rsidR="00C040F3" w:rsidRPr="00044EDB">
        <w:rPr>
          <w:rFonts w:ascii="Times New Roman" w:eastAsia="Times New Roman" w:hAnsi="Times New Roman" w:cs="Times New Roman"/>
        </w:rPr>
        <w:t xml:space="preserve"> </w:t>
      </w:r>
      <w:r w:rsidRPr="00044EDB">
        <w:rPr>
          <w:rFonts w:ascii="Times New Roman" w:eastAsia="Times New Roman" w:hAnsi="Times New Roman" w:cs="Times New Roman"/>
        </w:rPr>
        <w:t>II BC patients (p&lt;0.001).</w:t>
      </w:r>
      <w:r w:rsidR="00F0620F" w:rsidRPr="00044EDB">
        <w:rPr>
          <w:rFonts w:ascii="Times New Roman" w:eastAsia="Times New Roman" w:hAnsi="Times New Roman" w:cs="Times New Roman"/>
        </w:rPr>
        <w:t xml:space="preserve"> MiR21 was directly correlated with Bcl2 level (p&lt;0.001). There was direct correlation between miR34a, BRAC1, BRAC2</w:t>
      </w:r>
      <w:r w:rsidR="00C040F3" w:rsidRPr="00044EDB">
        <w:rPr>
          <w:rFonts w:ascii="Times New Roman" w:eastAsia="Times New Roman" w:hAnsi="Times New Roman" w:cs="Times New Roman"/>
        </w:rPr>
        <w:t xml:space="preserve"> </w:t>
      </w:r>
      <w:r w:rsidR="00D47A53" w:rsidRPr="00044EDB">
        <w:rPr>
          <w:rFonts w:ascii="Times New Roman" w:eastAsia="Times New Roman" w:hAnsi="Times New Roman" w:cs="Times New Roman"/>
        </w:rPr>
        <w:t>&amp;</w:t>
      </w:r>
      <w:r w:rsidR="00C040F3" w:rsidRPr="00044EDB">
        <w:rPr>
          <w:rFonts w:ascii="Times New Roman" w:eastAsia="Times New Roman" w:hAnsi="Times New Roman" w:cs="Times New Roman"/>
        </w:rPr>
        <w:t xml:space="preserve"> </w:t>
      </w:r>
      <w:r w:rsidR="00F0620F" w:rsidRPr="00044EDB">
        <w:rPr>
          <w:rFonts w:ascii="Times New Roman" w:eastAsia="Times New Roman" w:hAnsi="Times New Roman" w:cs="Times New Roman"/>
        </w:rPr>
        <w:t xml:space="preserve">p53 (p&lt;0.001). MiR21expression decreased significantly postchemotherapy (p&lt;0.001). </w:t>
      </w:r>
      <w:r w:rsidRPr="00044EDB">
        <w:rPr>
          <w:rFonts w:ascii="Times New Roman" w:eastAsia="Times New Roman" w:hAnsi="Times New Roman" w:cs="Times New Roman"/>
        </w:rPr>
        <w:t xml:space="preserve">A significant increase in miR34a level was detected after chemotherapy (p&lt;0.001). </w:t>
      </w:r>
      <w:r w:rsidRPr="00044EDB">
        <w:rPr>
          <w:rFonts w:ascii="Times New Roman" w:eastAsia="Times New Roman" w:hAnsi="Times New Roman" w:cs="Times New Roman"/>
          <w:b/>
        </w:rPr>
        <w:t>Conclusion:</w:t>
      </w:r>
      <w:r w:rsidRPr="00044EDB">
        <w:rPr>
          <w:rFonts w:ascii="Times New Roman" w:eastAsia="Times New Roman" w:hAnsi="Times New Roman" w:cs="Times New Roman"/>
        </w:rPr>
        <w:t xml:space="preserve"> Our data suggest a potential role of circulating miR21 and miR34a as molecular biomarkers in BC.</w:t>
      </w:r>
    </w:p>
    <w:p w:rsidR="00D32A65" w:rsidRPr="00044EDB" w:rsidRDefault="00D32A65" w:rsidP="00D32A65">
      <w:pPr>
        <w:snapToGrid w:val="0"/>
        <w:jc w:val="both"/>
        <w:rPr>
          <w:rFonts w:ascii="Times New Roman" w:eastAsia="Times New Roman" w:hAnsi="Times New Roman" w:cs="Times New Roman"/>
          <w:b/>
          <w:bCs/>
        </w:rPr>
      </w:pPr>
      <w:r w:rsidRPr="00044EDB">
        <w:rPr>
          <w:rFonts w:ascii="Times New Roman" w:hAnsi="Times New Roman" w:cs="Times New Roman" w:hint="eastAsia"/>
          <w:b/>
          <w:lang w:val="en-GB"/>
        </w:rPr>
        <w:t>[</w:t>
      </w:r>
      <w:r w:rsidRPr="00044EDB">
        <w:rPr>
          <w:rFonts w:ascii="Times New Roman" w:eastAsia="Times New Roman" w:hAnsi="Times New Roman" w:cs="Times New Roman"/>
        </w:rPr>
        <w:t>Fatma A. Elrefaey, Nadia Z. Shaban, Nashwa K. Ibrahim, Fatma H. El-Rashidy, Ahmad S. Kodous</w:t>
      </w:r>
      <w:r w:rsidRPr="00044EDB">
        <w:rPr>
          <w:rFonts w:ascii="Times New Roman" w:hAnsi="Times New Roman" w:cs="Times New Roman"/>
        </w:rPr>
        <w:t xml:space="preserve">. </w:t>
      </w:r>
      <w:r w:rsidRPr="00044EDB">
        <w:rPr>
          <w:rFonts w:ascii="Times New Roman" w:eastAsia="Times New Roman" w:hAnsi="Times New Roman" w:cs="Times New Roman"/>
          <w:b/>
          <w:bCs/>
        </w:rPr>
        <w:t>MicroRNA-21 and microRNA-34a in Relation to other biological markers in Egyptian Breast Cancer Female Patients</w:t>
      </w:r>
      <w:r w:rsidRPr="00044EDB">
        <w:rPr>
          <w:rFonts w:ascii="Times New Roman" w:eastAsia="Times New Roman" w:hAnsi="Times New Roman" w:cs="Times New Roman"/>
          <w:b/>
          <w:bCs/>
          <w:lang w:bidi="fa-IR"/>
        </w:rPr>
        <w:t>.</w:t>
      </w:r>
      <w:r w:rsidRPr="00044EDB">
        <w:rPr>
          <w:rFonts w:ascii="Times New Roman" w:hAnsi="Times New Roman" w:cs="Times New Roman"/>
          <w:i/>
        </w:rPr>
        <w:t xml:space="preserve"> Cancer Biology</w:t>
      </w:r>
      <w:r w:rsidRPr="00044EDB">
        <w:rPr>
          <w:rFonts w:ascii="Times New Roman" w:hAnsi="Times New Roman" w:cs="Times New Roman"/>
        </w:rPr>
        <w:t xml:space="preserve"> 201</w:t>
      </w:r>
      <w:r w:rsidRPr="00044EDB">
        <w:rPr>
          <w:rFonts w:ascii="Times New Roman" w:hAnsi="Times New Roman" w:cs="Times New Roman" w:hint="eastAsia"/>
        </w:rPr>
        <w:t>7</w:t>
      </w:r>
      <w:r w:rsidRPr="00044EDB">
        <w:rPr>
          <w:rFonts w:ascii="Times New Roman" w:hAnsi="Times New Roman" w:cs="Times New Roman"/>
        </w:rPr>
        <w:t>;</w:t>
      </w:r>
      <w:r w:rsidRPr="00044EDB">
        <w:rPr>
          <w:rFonts w:ascii="Times New Roman" w:hAnsi="Times New Roman" w:cs="Times New Roman" w:hint="eastAsia"/>
        </w:rPr>
        <w:t>7</w:t>
      </w:r>
      <w:r w:rsidRPr="00044EDB">
        <w:rPr>
          <w:rFonts w:ascii="Times New Roman" w:hAnsi="Times New Roman" w:cs="Times New Roman"/>
        </w:rPr>
        <w:t>(</w:t>
      </w:r>
      <w:r w:rsidRPr="00044EDB">
        <w:rPr>
          <w:rFonts w:ascii="Times New Roman" w:hAnsi="Times New Roman" w:cs="Times New Roman" w:hint="eastAsia"/>
        </w:rPr>
        <w:t>2</w:t>
      </w:r>
      <w:r w:rsidRPr="00044EDB">
        <w:rPr>
          <w:rFonts w:ascii="Times New Roman" w:hAnsi="Times New Roman" w:cs="Times New Roman"/>
        </w:rPr>
        <w:t>):</w:t>
      </w:r>
      <w:r w:rsidR="00633491" w:rsidRPr="00044EDB">
        <w:rPr>
          <w:rFonts w:ascii="Times New Roman" w:hAnsi="Times New Roman" w:cs="Times New Roman"/>
          <w:noProof/>
          <w:color w:val="000000"/>
        </w:rPr>
        <w:t>31-3</w:t>
      </w:r>
      <w:r w:rsidR="00044EDB">
        <w:rPr>
          <w:rFonts w:ascii="Times New Roman" w:hAnsi="Times New Roman" w:cs="Times New Roman" w:hint="eastAsia"/>
          <w:noProof/>
          <w:color w:val="000000"/>
          <w:lang w:eastAsia="zh-CN"/>
        </w:rPr>
        <w:t>9</w:t>
      </w:r>
      <w:r w:rsidRPr="00044EDB">
        <w:rPr>
          <w:rFonts w:ascii="Times New Roman" w:hAnsi="Times New Roman" w:cs="Times New Roman"/>
        </w:rPr>
        <w:t xml:space="preserve">]. </w:t>
      </w:r>
      <w:r w:rsidRPr="00044EDB">
        <w:rPr>
          <w:rStyle w:val="msonormal0"/>
          <w:rFonts w:ascii="Times New Roman" w:eastAsia="宋" w:hAnsi="Times New Roman" w:cs="Times New Roman"/>
        </w:rPr>
        <w:t>ISSN: 2150-1041 (print); ISSN: 2150-105X (online)</w:t>
      </w:r>
      <w:r w:rsidRPr="00044EDB">
        <w:rPr>
          <w:rFonts w:ascii="Times New Roman" w:hAnsi="Times New Roman" w:cs="Times New Roman"/>
        </w:rPr>
        <w:t xml:space="preserve">. </w:t>
      </w:r>
      <w:hyperlink r:id="rId9" w:history="1">
        <w:r w:rsidRPr="00044EDB">
          <w:rPr>
            <w:rStyle w:val="Hyperlink"/>
            <w:rFonts w:ascii="Times New Roman" w:hAnsi="Times New Roman" w:cs="Times New Roman"/>
            <w:color w:val="0000FF"/>
          </w:rPr>
          <w:t>http://www.cancerbio.net</w:t>
        </w:r>
      </w:hyperlink>
      <w:r w:rsidRPr="00044EDB">
        <w:rPr>
          <w:rFonts w:ascii="Times New Roman" w:hAnsi="Times New Roman" w:cs="Times New Roman"/>
        </w:rPr>
        <w:t>.</w:t>
      </w:r>
      <w:r w:rsidRPr="00044EDB">
        <w:rPr>
          <w:rFonts w:ascii="Times New Roman" w:hAnsi="Times New Roman" w:cs="Times New Roman" w:hint="eastAsia"/>
        </w:rPr>
        <w:t xml:space="preserve"> </w:t>
      </w:r>
      <w:r w:rsidRPr="00044EDB">
        <w:rPr>
          <w:rFonts w:ascii="Times New Roman" w:hAnsi="Times New Roman" w:cs="Times New Roman" w:hint="eastAsia"/>
          <w:lang w:eastAsia="zh-CN"/>
        </w:rPr>
        <w:t>5</w:t>
      </w:r>
      <w:r w:rsidRPr="00044EDB">
        <w:rPr>
          <w:rFonts w:ascii="Times New Roman" w:hAnsi="Times New Roman" w:cs="Times New Roman" w:hint="eastAsia"/>
        </w:rPr>
        <w:t xml:space="preserve">. </w:t>
      </w:r>
      <w:r w:rsidRPr="00044EDB">
        <w:rPr>
          <w:rFonts w:ascii="Times New Roman" w:hAnsi="Times New Roman" w:cs="Times New Roman"/>
          <w:color w:val="000000"/>
          <w:shd w:val="clear" w:color="auto" w:fill="FFFFFF"/>
        </w:rPr>
        <w:t>doi:</w:t>
      </w:r>
      <w:hyperlink r:id="rId10" w:history="1">
        <w:r w:rsidRPr="00044EDB">
          <w:rPr>
            <w:rStyle w:val="Hyperlink"/>
            <w:rFonts w:ascii="Times New Roman" w:hAnsi="Times New Roman" w:cs="Times New Roman"/>
            <w:color w:val="0000FF"/>
            <w:shd w:val="clear" w:color="auto" w:fill="FFFFFF"/>
          </w:rPr>
          <w:t>10.7537/mars</w:t>
        </w:r>
        <w:r w:rsidRPr="00044EDB">
          <w:rPr>
            <w:rStyle w:val="Hyperlink"/>
            <w:rFonts w:ascii="Times New Roman" w:hAnsi="Times New Roman" w:cs="Times New Roman" w:hint="eastAsia"/>
            <w:color w:val="0000FF"/>
            <w:shd w:val="clear" w:color="auto" w:fill="FFFFFF"/>
          </w:rPr>
          <w:t>cbj0702</w:t>
        </w:r>
        <w:r w:rsidRPr="00044EDB">
          <w:rPr>
            <w:rStyle w:val="Hyperlink"/>
            <w:rFonts w:ascii="Times New Roman" w:hAnsi="Times New Roman" w:cs="Times New Roman"/>
            <w:color w:val="0000FF"/>
            <w:shd w:val="clear" w:color="auto" w:fill="FFFFFF"/>
          </w:rPr>
          <w:t>1</w:t>
        </w:r>
        <w:r w:rsidRPr="00044EDB">
          <w:rPr>
            <w:rStyle w:val="Hyperlink"/>
            <w:rFonts w:ascii="Times New Roman" w:hAnsi="Times New Roman" w:cs="Times New Roman" w:hint="eastAsia"/>
            <w:color w:val="0000FF"/>
            <w:shd w:val="clear" w:color="auto" w:fill="FFFFFF"/>
          </w:rPr>
          <w:t>7.</w:t>
        </w:r>
        <w:r w:rsidRPr="00044EDB">
          <w:rPr>
            <w:rStyle w:val="Hyperlink"/>
            <w:rFonts w:ascii="Times New Roman" w:hAnsi="Times New Roman" w:cs="Times New Roman"/>
            <w:color w:val="0000FF"/>
            <w:shd w:val="clear" w:color="auto" w:fill="FFFFFF"/>
          </w:rPr>
          <w:t>0</w:t>
        </w:r>
        <w:r w:rsidRPr="00044EDB">
          <w:rPr>
            <w:rStyle w:val="Hyperlink"/>
            <w:rFonts w:ascii="Times New Roman" w:hAnsi="Times New Roman" w:cs="Times New Roman" w:hint="eastAsia"/>
            <w:color w:val="0000FF"/>
            <w:shd w:val="clear" w:color="auto" w:fill="FFFFFF"/>
            <w:lang w:eastAsia="zh-CN"/>
          </w:rPr>
          <w:t>5</w:t>
        </w:r>
      </w:hyperlink>
      <w:r w:rsidRPr="00044EDB">
        <w:rPr>
          <w:rFonts w:ascii="Times New Roman" w:hAnsi="Times New Roman" w:cs="Times New Roman"/>
          <w:color w:val="000000"/>
          <w:shd w:val="clear" w:color="auto" w:fill="FFFFFF"/>
        </w:rPr>
        <w:t>.</w:t>
      </w:r>
    </w:p>
    <w:p w:rsidR="000906CD" w:rsidRPr="00044EDB" w:rsidRDefault="000906CD" w:rsidP="00D32A65">
      <w:pPr>
        <w:snapToGrid w:val="0"/>
        <w:jc w:val="both"/>
        <w:rPr>
          <w:rFonts w:ascii="Times New Roman" w:eastAsia="Times New Roman" w:hAnsi="Times New Roman" w:cs="Times New Roman"/>
          <w:b/>
        </w:rPr>
      </w:pPr>
    </w:p>
    <w:p w:rsidR="00033492" w:rsidRPr="00044EDB" w:rsidRDefault="00033492" w:rsidP="00D32A65">
      <w:pPr>
        <w:snapToGrid w:val="0"/>
        <w:jc w:val="both"/>
        <w:rPr>
          <w:rFonts w:ascii="Times New Roman" w:eastAsia="Times New Roman" w:hAnsi="Times New Roman" w:cs="Times New Roman"/>
        </w:rPr>
      </w:pPr>
      <w:r w:rsidRPr="00044EDB">
        <w:rPr>
          <w:rFonts w:ascii="Times New Roman" w:eastAsia="Times New Roman" w:hAnsi="Times New Roman" w:cs="Times New Roman"/>
          <w:b/>
        </w:rPr>
        <w:t>Keywords:</w:t>
      </w:r>
      <w:r w:rsidRPr="00044EDB">
        <w:rPr>
          <w:rFonts w:ascii="Times New Roman" w:eastAsia="Times New Roman" w:hAnsi="Times New Roman" w:cs="Times New Roman"/>
        </w:rPr>
        <w:t xml:space="preserve"> miR21, miR34a, Breast cancer, BRAC1, BRAC2</w:t>
      </w:r>
      <w:r w:rsidR="006B76EC" w:rsidRPr="00044EDB">
        <w:rPr>
          <w:rFonts w:ascii="Times New Roman" w:eastAsia="Times New Roman" w:hAnsi="Times New Roman" w:cs="Times New Roman"/>
        </w:rPr>
        <w:t>, Bcl2, p53</w:t>
      </w:r>
    </w:p>
    <w:p w:rsidR="00D32A65" w:rsidRDefault="00D32A65" w:rsidP="00D32A65">
      <w:pPr>
        <w:snapToGrid w:val="0"/>
        <w:jc w:val="both"/>
        <w:rPr>
          <w:rFonts w:ascii="Times New Roman" w:eastAsiaTheme="minorEastAsia" w:hAnsi="Times New Roman" w:cs="Times New Roman" w:hint="eastAsia"/>
          <w:b/>
          <w:lang w:eastAsia="zh-CN"/>
        </w:rPr>
      </w:pPr>
    </w:p>
    <w:p w:rsidR="00044EDB" w:rsidRPr="00044EDB" w:rsidRDefault="00044EDB" w:rsidP="00D32A65">
      <w:pPr>
        <w:snapToGrid w:val="0"/>
        <w:jc w:val="both"/>
        <w:rPr>
          <w:rFonts w:ascii="Times New Roman" w:eastAsiaTheme="minorEastAsia" w:hAnsi="Times New Roman" w:cs="Times New Roman" w:hint="eastAsia"/>
          <w:b/>
          <w:lang w:eastAsia="zh-CN"/>
        </w:rPr>
      </w:pPr>
    </w:p>
    <w:p w:rsidR="00D32A65" w:rsidRPr="00044EDB" w:rsidRDefault="00D32A65" w:rsidP="00D32A65">
      <w:pPr>
        <w:snapToGrid w:val="0"/>
        <w:jc w:val="both"/>
        <w:rPr>
          <w:rFonts w:ascii="Times New Roman" w:eastAsia="Times New Roman" w:hAnsi="Times New Roman" w:cs="Times New Roman"/>
          <w:b/>
        </w:rPr>
        <w:sectPr w:rsidR="00D32A65" w:rsidRPr="00044EDB" w:rsidSect="00633491">
          <w:headerReference w:type="default" r:id="rId11"/>
          <w:footerReference w:type="default" r:id="rId12"/>
          <w:type w:val="continuous"/>
          <w:pgSz w:w="12242" w:h="15842" w:code="1"/>
          <w:pgMar w:top="1440" w:right="1440" w:bottom="1440" w:left="1440" w:header="720" w:footer="720" w:gutter="0"/>
          <w:pgNumType w:start="31"/>
          <w:cols w:space="0"/>
          <w:docGrid w:linePitch="360"/>
        </w:sectPr>
      </w:pPr>
    </w:p>
    <w:p w:rsidR="004B36DF" w:rsidRPr="00044EDB" w:rsidRDefault="000906CD" w:rsidP="00D32A65">
      <w:pPr>
        <w:snapToGrid w:val="0"/>
        <w:jc w:val="both"/>
        <w:rPr>
          <w:rFonts w:ascii="Times New Roman" w:eastAsia="Times New Roman" w:hAnsi="Times New Roman" w:cs="Times New Roman"/>
          <w:b/>
        </w:rPr>
      </w:pPr>
      <w:r w:rsidRPr="00044EDB">
        <w:rPr>
          <w:rFonts w:ascii="Times New Roman" w:eastAsia="Times New Roman" w:hAnsi="Times New Roman" w:cs="Times New Roman"/>
          <w:b/>
        </w:rPr>
        <w:lastRenderedPageBreak/>
        <w:t xml:space="preserve">1. </w:t>
      </w:r>
      <w:r w:rsidR="004B36DF" w:rsidRPr="00044EDB">
        <w:rPr>
          <w:rFonts w:ascii="Times New Roman" w:eastAsia="Times New Roman" w:hAnsi="Times New Roman" w:cs="Times New Roman"/>
          <w:b/>
        </w:rPr>
        <w:t>Introduction</w:t>
      </w:r>
    </w:p>
    <w:p w:rsidR="00BF5DBC" w:rsidRPr="00044EDB" w:rsidRDefault="00BF5DBC" w:rsidP="00D32A65">
      <w:pPr>
        <w:snapToGrid w:val="0"/>
        <w:ind w:firstLine="425"/>
        <w:jc w:val="both"/>
        <w:rPr>
          <w:rFonts w:ascii="Times New Roman" w:eastAsia="Times New Roman" w:hAnsi="Times New Roman" w:cs="Times New Roman"/>
        </w:rPr>
      </w:pPr>
      <w:r w:rsidRPr="00044EDB">
        <w:rPr>
          <w:rFonts w:ascii="Times New Roman" w:eastAsia="Times New Roman" w:hAnsi="Times New Roman" w:cs="Times New Roman"/>
        </w:rPr>
        <w:t xml:space="preserve">Breast cancer (BC) is the most common </w:t>
      </w:r>
      <w:r w:rsidR="0008213E" w:rsidRPr="00044EDB">
        <w:rPr>
          <w:rFonts w:ascii="Times New Roman" w:eastAsia="Times New Roman" w:hAnsi="Times New Roman" w:cs="Times New Roman"/>
        </w:rPr>
        <w:t>malignant neoplasm among women and the leading cause of cancer related death in females globally [1]. In 2012, an estimate of 522,000 females died from BC worldwide [2]. An Egy</w:t>
      </w:r>
      <w:r w:rsidR="00545862" w:rsidRPr="00044EDB">
        <w:rPr>
          <w:rFonts w:ascii="Times New Roman" w:eastAsia="Times New Roman" w:hAnsi="Times New Roman" w:cs="Times New Roman"/>
        </w:rPr>
        <w:t>ptian study showed that 29% of National Cancer I</w:t>
      </w:r>
      <w:r w:rsidR="0008213E" w:rsidRPr="00044EDB">
        <w:rPr>
          <w:rFonts w:ascii="Times New Roman" w:eastAsia="Times New Roman" w:hAnsi="Times New Roman" w:cs="Times New Roman"/>
        </w:rPr>
        <w:t>nstitute</w:t>
      </w:r>
      <w:r w:rsidR="00545862" w:rsidRPr="00044EDB">
        <w:rPr>
          <w:rFonts w:ascii="Times New Roman" w:eastAsia="Times New Roman" w:hAnsi="Times New Roman" w:cs="Times New Roman"/>
        </w:rPr>
        <w:t xml:space="preserve"> (NCI)</w:t>
      </w:r>
      <w:r w:rsidR="0008213E" w:rsidRPr="00044EDB">
        <w:rPr>
          <w:rFonts w:ascii="Times New Roman" w:eastAsia="Times New Roman" w:hAnsi="Times New Roman" w:cs="Times New Roman"/>
        </w:rPr>
        <w:t xml:space="preserve"> </w:t>
      </w:r>
      <w:r w:rsidR="00ED6DE3" w:rsidRPr="00044EDB">
        <w:rPr>
          <w:rFonts w:ascii="Times New Roman" w:eastAsia="Times New Roman" w:hAnsi="Times New Roman" w:cs="Times New Roman"/>
        </w:rPr>
        <w:t>patients</w:t>
      </w:r>
      <w:r w:rsidR="0008213E" w:rsidRPr="00044EDB">
        <w:rPr>
          <w:rFonts w:ascii="Times New Roman" w:eastAsia="Times New Roman" w:hAnsi="Times New Roman" w:cs="Times New Roman"/>
        </w:rPr>
        <w:t xml:space="preserve"> were </w:t>
      </w:r>
      <w:r w:rsidR="00ED6DE3" w:rsidRPr="00044EDB">
        <w:rPr>
          <w:rFonts w:ascii="Times New Roman" w:eastAsia="Times New Roman" w:hAnsi="Times New Roman" w:cs="Times New Roman"/>
        </w:rPr>
        <w:t xml:space="preserve">diagnosed as </w:t>
      </w:r>
      <w:r w:rsidR="0008213E" w:rsidRPr="00044EDB">
        <w:rPr>
          <w:rFonts w:ascii="Times New Roman" w:eastAsia="Times New Roman" w:hAnsi="Times New Roman" w:cs="Times New Roman"/>
        </w:rPr>
        <w:t>BC</w:t>
      </w:r>
      <w:r w:rsidR="00ED6DE3" w:rsidRPr="00044EDB">
        <w:rPr>
          <w:rFonts w:ascii="Times New Roman" w:eastAsia="Times New Roman" w:hAnsi="Times New Roman" w:cs="Times New Roman"/>
        </w:rPr>
        <w:t>. M</w:t>
      </w:r>
      <w:r w:rsidR="0008213E" w:rsidRPr="00044EDB">
        <w:rPr>
          <w:rFonts w:ascii="Times New Roman" w:eastAsia="Times New Roman" w:hAnsi="Times New Roman" w:cs="Times New Roman"/>
        </w:rPr>
        <w:t>ost of them are premenopausal and pr</w:t>
      </w:r>
      <w:r w:rsidR="00617855" w:rsidRPr="00044EDB">
        <w:rPr>
          <w:rFonts w:ascii="Times New Roman" w:eastAsia="Times New Roman" w:hAnsi="Times New Roman" w:cs="Times New Roman"/>
        </w:rPr>
        <w:t>esented in advanced stage, which may be attributed to the minor role early detection plays in Egypt compa</w:t>
      </w:r>
      <w:r w:rsidR="00ED6DE3" w:rsidRPr="00044EDB">
        <w:rPr>
          <w:rFonts w:ascii="Times New Roman" w:eastAsia="Times New Roman" w:hAnsi="Times New Roman" w:cs="Times New Roman"/>
        </w:rPr>
        <w:t>red to Europe and N</w:t>
      </w:r>
      <w:r w:rsidR="00617855" w:rsidRPr="00044EDB">
        <w:rPr>
          <w:rFonts w:ascii="Times New Roman" w:eastAsia="Times New Roman" w:hAnsi="Times New Roman" w:cs="Times New Roman"/>
        </w:rPr>
        <w:t>orth America where screening and early detection are important and have more appreciated role [3].</w:t>
      </w:r>
    </w:p>
    <w:p w:rsidR="00617855" w:rsidRPr="00044EDB" w:rsidRDefault="00617855" w:rsidP="00D32A65">
      <w:pPr>
        <w:snapToGrid w:val="0"/>
        <w:ind w:firstLine="425"/>
        <w:jc w:val="both"/>
        <w:rPr>
          <w:rFonts w:ascii="Times New Roman" w:eastAsia="Times New Roman" w:hAnsi="Times New Roman" w:cs="Times New Roman"/>
        </w:rPr>
      </w:pPr>
      <w:r w:rsidRPr="00044EDB">
        <w:rPr>
          <w:rFonts w:ascii="Times New Roman" w:eastAsia="Times New Roman" w:hAnsi="Times New Roman" w:cs="Times New Roman"/>
        </w:rPr>
        <w:t>MicroRNAs (miRNAs) are a class of small noncoding endogenous single stranded RNA molecules, 18-25 nucleotides long, playing an important role in regulating gene expression by pairing with mRNA of protein coding genes [4]. Previous studies have reported that miRNA</w:t>
      </w:r>
      <w:r w:rsidR="003B4C84" w:rsidRPr="00044EDB">
        <w:rPr>
          <w:rFonts w:ascii="Times New Roman" w:eastAsia="Times New Roman" w:hAnsi="Times New Roman" w:cs="Times New Roman"/>
        </w:rPr>
        <w:t>s</w:t>
      </w:r>
      <w:r w:rsidRPr="00044EDB">
        <w:rPr>
          <w:rFonts w:ascii="Times New Roman" w:eastAsia="Times New Roman" w:hAnsi="Times New Roman" w:cs="Times New Roman"/>
        </w:rPr>
        <w:t xml:space="preserve"> dysregulation affects cancer initiation, invasion and metastasis [5, 6].</w:t>
      </w:r>
      <w:r w:rsidR="00E700C5" w:rsidRPr="00044EDB">
        <w:rPr>
          <w:rFonts w:ascii="Times New Roman" w:eastAsia="Times New Roman" w:hAnsi="Times New Roman" w:cs="Times New Roman"/>
        </w:rPr>
        <w:t xml:space="preserve"> Circulating miRNAs are very promising biomarkers in cancer diagnosis and prognosis as they are stable, </w:t>
      </w:r>
      <w:r w:rsidR="00E700C5" w:rsidRPr="00044EDB">
        <w:rPr>
          <w:rFonts w:ascii="Times New Roman" w:eastAsia="Times New Roman" w:hAnsi="Times New Roman" w:cs="Times New Roman"/>
        </w:rPr>
        <w:lastRenderedPageBreak/>
        <w:t>minimally invasive and have high predictive value [7, 8].</w:t>
      </w:r>
    </w:p>
    <w:p w:rsidR="00617855" w:rsidRPr="00044EDB" w:rsidRDefault="0097538C" w:rsidP="00D32A65">
      <w:pPr>
        <w:snapToGrid w:val="0"/>
        <w:ind w:firstLine="425"/>
        <w:jc w:val="both"/>
        <w:rPr>
          <w:rFonts w:ascii="Times New Roman" w:eastAsia="Times New Roman" w:hAnsi="Times New Roman" w:cs="Times New Roman"/>
        </w:rPr>
      </w:pPr>
      <w:r w:rsidRPr="00044EDB">
        <w:rPr>
          <w:rFonts w:ascii="Times New Roman" w:eastAsia="Times New Roman" w:hAnsi="Times New Roman" w:cs="Times New Roman"/>
        </w:rPr>
        <w:t xml:space="preserve">The miRNA-21 </w:t>
      </w:r>
      <w:r w:rsidR="00B06F44" w:rsidRPr="00044EDB">
        <w:rPr>
          <w:rFonts w:ascii="Times New Roman" w:eastAsia="Times New Roman" w:hAnsi="Times New Roman" w:cs="Times New Roman"/>
        </w:rPr>
        <w:t xml:space="preserve">(miR-21) </w:t>
      </w:r>
      <w:r w:rsidRPr="00044EDB">
        <w:rPr>
          <w:rFonts w:ascii="Times New Roman" w:eastAsia="Times New Roman" w:hAnsi="Times New Roman" w:cs="Times New Roman"/>
        </w:rPr>
        <w:t xml:space="preserve">gene is </w:t>
      </w:r>
      <w:r w:rsidR="00545862" w:rsidRPr="00044EDB">
        <w:rPr>
          <w:rFonts w:ascii="Times New Roman" w:eastAsia="Times New Roman" w:hAnsi="Times New Roman" w:cs="Times New Roman"/>
        </w:rPr>
        <w:t>present on chromosome 17q23.2. T</w:t>
      </w:r>
      <w:r w:rsidRPr="00044EDB">
        <w:rPr>
          <w:rFonts w:ascii="Times New Roman" w:eastAsia="Times New Roman" w:hAnsi="Times New Roman" w:cs="Times New Roman"/>
        </w:rPr>
        <w:t>his region is often amplified in BC [9].</w:t>
      </w:r>
      <w:r w:rsidR="00DA3CE7" w:rsidRPr="00044EDB">
        <w:rPr>
          <w:rFonts w:ascii="Times New Roman" w:eastAsia="Times New Roman" w:hAnsi="Times New Roman" w:cs="Times New Roman"/>
        </w:rPr>
        <w:t xml:space="preserve"> </w:t>
      </w:r>
      <w:r w:rsidR="00B06F44" w:rsidRPr="00044EDB">
        <w:rPr>
          <w:rFonts w:ascii="Times New Roman" w:eastAsia="Times New Roman" w:hAnsi="Times New Roman" w:cs="Times New Roman"/>
        </w:rPr>
        <w:t>MiR-</w:t>
      </w:r>
      <w:r w:rsidR="00DA3CE7" w:rsidRPr="00044EDB">
        <w:rPr>
          <w:rFonts w:ascii="Times New Roman" w:eastAsia="Times New Roman" w:hAnsi="Times New Roman" w:cs="Times New Roman"/>
        </w:rPr>
        <w:t>21 upregulation may promote tumor initiation and progression through affecting cell cycle differentiation and apoptosis [10].</w:t>
      </w:r>
      <w:r w:rsidR="00ED6DE3" w:rsidRPr="00044EDB">
        <w:rPr>
          <w:rFonts w:ascii="Times New Roman" w:eastAsia="Times New Roman" w:hAnsi="Times New Roman" w:cs="Times New Roman"/>
        </w:rPr>
        <w:t xml:space="preserve"> </w:t>
      </w:r>
      <w:r w:rsidR="00E700C5" w:rsidRPr="00044EDB">
        <w:rPr>
          <w:rFonts w:ascii="Times New Roman" w:eastAsia="Times New Roman" w:hAnsi="Times New Roman" w:cs="Times New Roman"/>
        </w:rPr>
        <w:t>M</w:t>
      </w:r>
      <w:r w:rsidR="00B06F44" w:rsidRPr="00044EDB">
        <w:rPr>
          <w:rFonts w:ascii="Times New Roman" w:eastAsia="Times New Roman" w:hAnsi="Times New Roman" w:cs="Times New Roman"/>
        </w:rPr>
        <w:t>iR-</w:t>
      </w:r>
      <w:r w:rsidR="00E700C5" w:rsidRPr="00044EDB">
        <w:rPr>
          <w:rFonts w:ascii="Times New Roman" w:eastAsia="Times New Roman" w:hAnsi="Times New Roman" w:cs="Times New Roman"/>
        </w:rPr>
        <w:t>21</w:t>
      </w:r>
      <w:r w:rsidR="00ED6DE3" w:rsidRPr="00044EDB">
        <w:rPr>
          <w:rFonts w:ascii="Times New Roman" w:eastAsia="Times New Roman" w:hAnsi="Times New Roman" w:cs="Times New Roman"/>
        </w:rPr>
        <w:t xml:space="preserve"> </w:t>
      </w:r>
      <w:r w:rsidR="00E700C5" w:rsidRPr="00044EDB">
        <w:rPr>
          <w:rFonts w:ascii="Times New Roman" w:eastAsia="Times New Roman" w:hAnsi="Times New Roman" w:cs="Times New Roman"/>
        </w:rPr>
        <w:t>is considered one of the most important onco-miRNAs.</w:t>
      </w:r>
      <w:r w:rsidRPr="00044EDB">
        <w:rPr>
          <w:rFonts w:ascii="Times New Roman" w:eastAsia="Times New Roman" w:hAnsi="Times New Roman" w:cs="Times New Roman"/>
        </w:rPr>
        <w:t xml:space="preserve"> It has a significant role in diagnosis of bronchogenic carcinoma and Gastrointestinal tumors [11, 12]. Previous studies reported </w:t>
      </w:r>
      <w:r w:rsidR="00B06F44" w:rsidRPr="00044EDB">
        <w:rPr>
          <w:rFonts w:ascii="Times New Roman" w:eastAsia="Times New Roman" w:hAnsi="Times New Roman" w:cs="Times New Roman"/>
        </w:rPr>
        <w:t>miR-</w:t>
      </w:r>
      <w:r w:rsidRPr="00044EDB">
        <w:rPr>
          <w:rFonts w:ascii="Times New Roman" w:eastAsia="Times New Roman" w:hAnsi="Times New Roman" w:cs="Times New Roman"/>
        </w:rPr>
        <w:t>21 upregulation in serum of BC female patients [13].</w:t>
      </w:r>
    </w:p>
    <w:p w:rsidR="00DA3CE7" w:rsidRPr="00044EDB" w:rsidRDefault="00891749" w:rsidP="00D32A65">
      <w:pPr>
        <w:snapToGrid w:val="0"/>
        <w:ind w:firstLine="425"/>
        <w:jc w:val="both"/>
        <w:rPr>
          <w:rFonts w:ascii="Times New Roman" w:eastAsia="Times New Roman" w:hAnsi="Times New Roman" w:cs="Times New Roman"/>
        </w:rPr>
      </w:pPr>
      <w:r w:rsidRPr="00044EDB">
        <w:rPr>
          <w:rFonts w:ascii="Times New Roman" w:eastAsia="Times New Roman" w:hAnsi="Times New Roman" w:cs="Times New Roman"/>
        </w:rPr>
        <w:t>On the other hand, m</w:t>
      </w:r>
      <w:r w:rsidR="00DA3CE7" w:rsidRPr="00044EDB">
        <w:rPr>
          <w:rFonts w:ascii="Times New Roman" w:eastAsia="Times New Roman" w:hAnsi="Times New Roman" w:cs="Times New Roman"/>
        </w:rPr>
        <w:t>iRNA-34a</w:t>
      </w:r>
      <w:r w:rsidR="00B06F44" w:rsidRPr="00044EDB">
        <w:rPr>
          <w:rFonts w:ascii="Times New Roman" w:eastAsia="Times New Roman" w:hAnsi="Times New Roman" w:cs="Times New Roman"/>
        </w:rPr>
        <w:t xml:space="preserve"> (miR-34a)</w:t>
      </w:r>
      <w:r w:rsidR="00DA3CE7" w:rsidRPr="00044EDB">
        <w:rPr>
          <w:rFonts w:ascii="Times New Roman" w:eastAsia="Times New Roman" w:hAnsi="Times New Roman" w:cs="Times New Roman"/>
        </w:rPr>
        <w:t xml:space="preserve"> is one among a family of three miRNAs; miRNA-34a is expressed in all tissue</w:t>
      </w:r>
      <w:r w:rsidR="00B06F44" w:rsidRPr="00044EDB">
        <w:rPr>
          <w:rFonts w:ascii="Times New Roman" w:eastAsia="Times New Roman" w:hAnsi="Times New Roman" w:cs="Times New Roman"/>
        </w:rPr>
        <w:t xml:space="preserve"> types except lung, while miR</w:t>
      </w:r>
      <w:r w:rsidR="00DA3CE7" w:rsidRPr="00044EDB">
        <w:rPr>
          <w:rFonts w:ascii="Times New Roman" w:eastAsia="Times New Roman" w:hAnsi="Times New Roman" w:cs="Times New Roman"/>
        </w:rPr>
        <w:t xml:space="preserve">-34b/c are only expressed in lung tissue [14]. </w:t>
      </w:r>
      <w:r w:rsidR="00B06F44" w:rsidRPr="00044EDB">
        <w:rPr>
          <w:rFonts w:ascii="Times New Roman" w:eastAsia="Times New Roman" w:hAnsi="Times New Roman" w:cs="Times New Roman"/>
        </w:rPr>
        <w:t>MiR</w:t>
      </w:r>
      <w:r w:rsidR="00DA3CE7" w:rsidRPr="00044EDB">
        <w:rPr>
          <w:rFonts w:ascii="Times New Roman" w:eastAsia="Times New Roman" w:hAnsi="Times New Roman" w:cs="Times New Roman"/>
        </w:rPr>
        <w:t>-34a is often reported as a tumor suppressor miRNA. It induces apoptosis through p53 dependant tumor suppressor network. Mir-34a is downregulated in most cancer types</w:t>
      </w:r>
      <w:r w:rsidR="00B06F44" w:rsidRPr="00044EDB">
        <w:rPr>
          <w:rFonts w:ascii="Times New Roman" w:eastAsia="Times New Roman" w:hAnsi="Times New Roman" w:cs="Times New Roman"/>
        </w:rPr>
        <w:t xml:space="preserve"> and i</w:t>
      </w:r>
      <w:r w:rsidR="00545862" w:rsidRPr="00044EDB">
        <w:rPr>
          <w:rFonts w:ascii="Times New Roman" w:eastAsia="Times New Roman" w:hAnsi="Times New Roman" w:cs="Times New Roman"/>
        </w:rPr>
        <w:t>t inhibits the expression of Bcl</w:t>
      </w:r>
      <w:r w:rsidR="00B06F44" w:rsidRPr="00044EDB">
        <w:rPr>
          <w:rFonts w:ascii="Times New Roman" w:eastAsia="Times New Roman" w:hAnsi="Times New Roman" w:cs="Times New Roman"/>
        </w:rPr>
        <w:t>2, various cyclins and cyclin dependant kinases (CDKs) [15].</w:t>
      </w:r>
    </w:p>
    <w:p w:rsidR="00B06F44" w:rsidRPr="00044EDB" w:rsidRDefault="00B542D6" w:rsidP="00D32A65">
      <w:pPr>
        <w:snapToGrid w:val="0"/>
        <w:ind w:firstLine="425"/>
        <w:jc w:val="both"/>
        <w:rPr>
          <w:rFonts w:ascii="Times New Roman" w:eastAsia="Times New Roman" w:hAnsi="Times New Roman" w:cs="Times New Roman"/>
        </w:rPr>
      </w:pPr>
      <w:r w:rsidRPr="00044EDB">
        <w:rPr>
          <w:rFonts w:ascii="Times New Roman" w:eastAsia="Times New Roman" w:hAnsi="Times New Roman" w:cs="Times New Roman"/>
        </w:rPr>
        <w:lastRenderedPageBreak/>
        <w:t xml:space="preserve">The current study was undertaken to </w:t>
      </w:r>
      <w:r w:rsidR="00B06F44" w:rsidRPr="00044EDB">
        <w:rPr>
          <w:rFonts w:ascii="Times New Roman" w:eastAsia="Times New Roman" w:hAnsi="Times New Roman" w:cs="Times New Roman"/>
        </w:rPr>
        <w:t>investigate the potential value of miR-21 and miR-34a expression as diagnostic and prognostic biomarkers in BC. In addition, we investigated the relation between miR-21, miR-34a expression and other biological markers in BC</w:t>
      </w:r>
      <w:r w:rsidR="00545862" w:rsidRPr="00044EDB">
        <w:rPr>
          <w:rFonts w:ascii="Times New Roman" w:eastAsia="Times New Roman" w:hAnsi="Times New Roman" w:cs="Times New Roman"/>
        </w:rPr>
        <w:t xml:space="preserve"> as BRAC1, BRAC2, p53, Bcl2, </w:t>
      </w:r>
      <w:r w:rsidR="00891749" w:rsidRPr="00044EDB">
        <w:rPr>
          <w:rFonts w:ascii="Times New Roman" w:eastAsia="Times New Roman" w:hAnsi="Times New Roman" w:cs="Times New Roman"/>
        </w:rPr>
        <w:t xml:space="preserve">clinical </w:t>
      </w:r>
      <w:r w:rsidR="00630035" w:rsidRPr="00044EDB">
        <w:rPr>
          <w:rFonts w:ascii="Times New Roman" w:eastAsia="Times New Roman" w:hAnsi="Times New Roman" w:cs="Times New Roman"/>
        </w:rPr>
        <w:t>staging and</w:t>
      </w:r>
      <w:r w:rsidR="00375DE9" w:rsidRPr="00044EDB">
        <w:rPr>
          <w:rFonts w:ascii="Times New Roman" w:eastAsia="Times New Roman" w:hAnsi="Times New Roman" w:cs="Times New Roman"/>
        </w:rPr>
        <w:t xml:space="preserve"> </w:t>
      </w:r>
      <w:r w:rsidR="00891749" w:rsidRPr="00044EDB">
        <w:rPr>
          <w:rFonts w:ascii="Times New Roman" w:eastAsia="Times New Roman" w:hAnsi="Times New Roman" w:cs="Times New Roman"/>
        </w:rPr>
        <w:t xml:space="preserve">pathological </w:t>
      </w:r>
      <w:r w:rsidR="00375DE9" w:rsidRPr="00044EDB">
        <w:rPr>
          <w:rFonts w:ascii="Times New Roman" w:eastAsia="Times New Roman" w:hAnsi="Times New Roman" w:cs="Times New Roman"/>
        </w:rPr>
        <w:t>subtypes.</w:t>
      </w:r>
    </w:p>
    <w:p w:rsidR="000906CD" w:rsidRPr="00044EDB" w:rsidRDefault="000906CD" w:rsidP="00D32A65">
      <w:pPr>
        <w:snapToGrid w:val="0"/>
        <w:jc w:val="both"/>
        <w:rPr>
          <w:rFonts w:ascii="Times New Roman" w:eastAsia="Times New Roman" w:hAnsi="Times New Roman" w:cs="Times New Roman"/>
          <w:b/>
        </w:rPr>
      </w:pPr>
      <w:bookmarkStart w:id="0" w:name="page2"/>
      <w:bookmarkStart w:id="1" w:name="page3"/>
      <w:bookmarkEnd w:id="0"/>
      <w:bookmarkEnd w:id="1"/>
    </w:p>
    <w:p w:rsidR="00B542D6" w:rsidRPr="00044EDB" w:rsidRDefault="000906CD" w:rsidP="00D32A65">
      <w:pPr>
        <w:snapToGrid w:val="0"/>
        <w:jc w:val="both"/>
        <w:rPr>
          <w:rFonts w:ascii="Times New Roman" w:eastAsia="Times New Roman" w:hAnsi="Times New Roman" w:cs="Times New Roman"/>
          <w:b/>
        </w:rPr>
      </w:pPr>
      <w:r w:rsidRPr="00044EDB">
        <w:rPr>
          <w:rFonts w:ascii="Times New Roman" w:eastAsia="Times New Roman" w:hAnsi="Times New Roman" w:cs="Times New Roman"/>
          <w:b/>
        </w:rPr>
        <w:t xml:space="preserve">2. </w:t>
      </w:r>
      <w:r w:rsidR="00B542D6" w:rsidRPr="00044EDB">
        <w:rPr>
          <w:rFonts w:ascii="Times New Roman" w:eastAsia="Times New Roman" w:hAnsi="Times New Roman" w:cs="Times New Roman"/>
          <w:b/>
        </w:rPr>
        <w:t>Patients and methods</w:t>
      </w:r>
    </w:p>
    <w:p w:rsidR="000906CD" w:rsidRPr="00044EDB" w:rsidRDefault="0044234F" w:rsidP="00D32A65">
      <w:pPr>
        <w:snapToGrid w:val="0"/>
        <w:jc w:val="both"/>
        <w:rPr>
          <w:rFonts w:ascii="Times New Roman" w:eastAsia="Times New Roman" w:hAnsi="Times New Roman" w:cs="Times New Roman"/>
        </w:rPr>
      </w:pPr>
      <w:r w:rsidRPr="00044EDB">
        <w:rPr>
          <w:rFonts w:ascii="Times New Roman" w:eastAsia="Times New Roman" w:hAnsi="Times New Roman" w:cs="Times New Roman"/>
          <w:b/>
        </w:rPr>
        <w:t>Patients:</w:t>
      </w:r>
    </w:p>
    <w:p w:rsidR="00B542D6" w:rsidRPr="00044EDB" w:rsidRDefault="0044234F" w:rsidP="00D32A65">
      <w:pPr>
        <w:snapToGrid w:val="0"/>
        <w:ind w:firstLine="425"/>
        <w:jc w:val="both"/>
        <w:rPr>
          <w:rFonts w:ascii="Times New Roman" w:eastAsia="Times New Roman" w:hAnsi="Times New Roman" w:cs="Times New Roman"/>
        </w:rPr>
      </w:pPr>
      <w:r w:rsidRPr="00044EDB">
        <w:rPr>
          <w:rFonts w:ascii="Times New Roman" w:eastAsia="Times New Roman" w:hAnsi="Times New Roman" w:cs="Times New Roman"/>
        </w:rPr>
        <w:t xml:space="preserve">One hundred and seventy nine </w:t>
      </w:r>
      <w:r w:rsidR="007E2249" w:rsidRPr="00044EDB">
        <w:rPr>
          <w:rFonts w:ascii="Times New Roman" w:eastAsia="Times New Roman" w:hAnsi="Times New Roman" w:cs="Times New Roman"/>
        </w:rPr>
        <w:t xml:space="preserve">female </w:t>
      </w:r>
      <w:r w:rsidRPr="00044EDB">
        <w:rPr>
          <w:rFonts w:ascii="Times New Roman" w:eastAsia="Times New Roman" w:hAnsi="Times New Roman" w:cs="Times New Roman"/>
        </w:rPr>
        <w:t xml:space="preserve">patients </w:t>
      </w:r>
      <w:r w:rsidR="005B578B" w:rsidRPr="00044EDB">
        <w:rPr>
          <w:rFonts w:ascii="Times New Roman" w:eastAsia="Times New Roman" w:hAnsi="Times New Roman" w:cs="Times New Roman"/>
        </w:rPr>
        <w:t>who presented</w:t>
      </w:r>
      <w:r w:rsidRPr="00044EDB">
        <w:rPr>
          <w:rFonts w:ascii="Times New Roman" w:eastAsia="Times New Roman" w:hAnsi="Times New Roman" w:cs="Times New Roman"/>
        </w:rPr>
        <w:t xml:space="preserve"> to</w:t>
      </w:r>
      <w:r w:rsidR="00375DE9" w:rsidRPr="00044EDB">
        <w:rPr>
          <w:rFonts w:ascii="Times New Roman" w:eastAsia="Times New Roman" w:hAnsi="Times New Roman" w:cs="Times New Roman"/>
        </w:rPr>
        <w:t xml:space="preserve"> </w:t>
      </w:r>
      <w:r w:rsidR="005B578B" w:rsidRPr="00044EDB">
        <w:rPr>
          <w:rFonts w:ascii="Times New Roman" w:eastAsia="Times New Roman" w:hAnsi="Times New Roman" w:cs="Times New Roman"/>
        </w:rPr>
        <w:t>Oncology D</w:t>
      </w:r>
      <w:r w:rsidR="001C6786" w:rsidRPr="00044EDB">
        <w:rPr>
          <w:rFonts w:ascii="Times New Roman" w:eastAsia="Times New Roman" w:hAnsi="Times New Roman" w:cs="Times New Roman"/>
        </w:rPr>
        <w:t xml:space="preserve">epartment, </w:t>
      </w:r>
      <w:r w:rsidR="00375DE9" w:rsidRPr="00044EDB">
        <w:rPr>
          <w:rFonts w:ascii="Times New Roman" w:eastAsia="Times New Roman" w:hAnsi="Times New Roman" w:cs="Times New Roman"/>
        </w:rPr>
        <w:t>NCI</w:t>
      </w:r>
      <w:r w:rsidR="00B542D6" w:rsidRPr="00044EDB">
        <w:rPr>
          <w:rFonts w:ascii="Times New Roman" w:eastAsia="Times New Roman" w:hAnsi="Times New Roman" w:cs="Times New Roman"/>
        </w:rPr>
        <w:t xml:space="preserve">, Cairo. All patients </w:t>
      </w:r>
      <w:r w:rsidRPr="00044EDB">
        <w:rPr>
          <w:rFonts w:ascii="Times New Roman" w:eastAsia="Times New Roman" w:hAnsi="Times New Roman" w:cs="Times New Roman"/>
        </w:rPr>
        <w:t>included in this</w:t>
      </w:r>
      <w:r w:rsidR="005B578B" w:rsidRPr="00044EDB">
        <w:rPr>
          <w:rFonts w:ascii="Times New Roman" w:eastAsia="Times New Roman" w:hAnsi="Times New Roman" w:cs="Times New Roman"/>
        </w:rPr>
        <w:t xml:space="preserve"> study had a path</w:t>
      </w:r>
      <w:r w:rsidR="00B542D6" w:rsidRPr="00044EDB">
        <w:rPr>
          <w:rFonts w:ascii="Times New Roman" w:eastAsia="Times New Roman" w:hAnsi="Times New Roman" w:cs="Times New Roman"/>
        </w:rPr>
        <w:t>ologically confirmed diagnosis of primary BC. Median age at diagnosis was 52 year</w:t>
      </w:r>
      <w:r w:rsidR="001C6786" w:rsidRPr="00044EDB">
        <w:rPr>
          <w:rFonts w:ascii="Times New Roman" w:eastAsia="Times New Roman" w:hAnsi="Times New Roman" w:cs="Times New Roman"/>
        </w:rPr>
        <w:t xml:space="preserve">s (28.5-75). Fifty eight </w:t>
      </w:r>
      <w:r w:rsidR="00B542D6" w:rsidRPr="00044EDB">
        <w:rPr>
          <w:rFonts w:ascii="Times New Roman" w:eastAsia="Times New Roman" w:hAnsi="Times New Roman" w:cs="Times New Roman"/>
        </w:rPr>
        <w:t>serum samples were col</w:t>
      </w:r>
      <w:r w:rsidRPr="00044EDB">
        <w:rPr>
          <w:rFonts w:ascii="Times New Roman" w:eastAsia="Times New Roman" w:hAnsi="Times New Roman" w:cs="Times New Roman"/>
        </w:rPr>
        <w:t xml:space="preserve">lected from healthy </w:t>
      </w:r>
      <w:r w:rsidR="002A51A0" w:rsidRPr="00044EDB">
        <w:rPr>
          <w:rFonts w:ascii="Times New Roman" w:eastAsia="Times New Roman" w:hAnsi="Times New Roman" w:cs="Times New Roman"/>
        </w:rPr>
        <w:t>females with a median age of</w:t>
      </w:r>
      <w:r w:rsidR="00B542D6" w:rsidRPr="00044EDB">
        <w:rPr>
          <w:rFonts w:ascii="Times New Roman" w:eastAsia="Times New Roman" w:hAnsi="Times New Roman" w:cs="Times New Roman"/>
        </w:rPr>
        <w:t xml:space="preserve"> 53.5 years (32-71). The study was approved by the </w:t>
      </w:r>
      <w:r w:rsidRPr="00044EDB">
        <w:rPr>
          <w:rFonts w:ascii="Times New Roman" w:eastAsia="Times New Roman" w:hAnsi="Times New Roman" w:cs="Times New Roman"/>
        </w:rPr>
        <w:t xml:space="preserve">NCI </w:t>
      </w:r>
      <w:r w:rsidR="00B542D6" w:rsidRPr="00044EDB">
        <w:rPr>
          <w:rFonts w:ascii="Times New Roman" w:eastAsia="Times New Roman" w:hAnsi="Times New Roman" w:cs="Times New Roman"/>
        </w:rPr>
        <w:t>Ethic</w:t>
      </w:r>
      <w:r w:rsidRPr="00044EDB">
        <w:rPr>
          <w:rFonts w:ascii="Times New Roman" w:eastAsia="Times New Roman" w:hAnsi="Times New Roman" w:cs="Times New Roman"/>
        </w:rPr>
        <w:t>al Committee</w:t>
      </w:r>
      <w:r w:rsidR="00B542D6" w:rsidRPr="00044EDB">
        <w:rPr>
          <w:rFonts w:ascii="Times New Roman" w:eastAsia="Times New Roman" w:hAnsi="Times New Roman" w:cs="Times New Roman"/>
        </w:rPr>
        <w:t>. Written in</w:t>
      </w:r>
      <w:r w:rsidR="005B578B" w:rsidRPr="00044EDB">
        <w:rPr>
          <w:rFonts w:ascii="Times New Roman" w:eastAsia="Times New Roman" w:hAnsi="Times New Roman" w:cs="Times New Roman"/>
        </w:rPr>
        <w:t xml:space="preserve">formed consent </w:t>
      </w:r>
      <w:r w:rsidR="00B542D6" w:rsidRPr="00044EDB">
        <w:rPr>
          <w:rFonts w:ascii="Times New Roman" w:eastAsia="Times New Roman" w:hAnsi="Times New Roman" w:cs="Times New Roman"/>
        </w:rPr>
        <w:t>was obtained</w:t>
      </w:r>
      <w:r w:rsidR="005B578B" w:rsidRPr="00044EDB">
        <w:rPr>
          <w:rFonts w:ascii="Times New Roman" w:eastAsia="Times New Roman" w:hAnsi="Times New Roman" w:cs="Times New Roman"/>
        </w:rPr>
        <w:t xml:space="preserve"> from all participants.</w:t>
      </w:r>
    </w:p>
    <w:p w:rsidR="000906CD" w:rsidRPr="00044EDB" w:rsidRDefault="00B542D6" w:rsidP="00D32A65">
      <w:pPr>
        <w:snapToGrid w:val="0"/>
        <w:jc w:val="both"/>
        <w:rPr>
          <w:rFonts w:ascii="Times New Roman" w:eastAsia="Times New Roman" w:hAnsi="Times New Roman" w:cs="Times New Roman"/>
          <w:b/>
        </w:rPr>
      </w:pPr>
      <w:r w:rsidRPr="00044EDB">
        <w:rPr>
          <w:rFonts w:ascii="Times New Roman" w:eastAsia="Times New Roman" w:hAnsi="Times New Roman" w:cs="Times New Roman"/>
          <w:b/>
        </w:rPr>
        <w:t>Tissue samples preparation:</w:t>
      </w:r>
    </w:p>
    <w:p w:rsidR="00B542D6" w:rsidRPr="00044EDB" w:rsidRDefault="00E91172" w:rsidP="00D32A65">
      <w:pPr>
        <w:snapToGrid w:val="0"/>
        <w:ind w:firstLine="425"/>
        <w:jc w:val="both"/>
        <w:rPr>
          <w:rFonts w:ascii="Times New Roman" w:eastAsia="Times New Roman" w:hAnsi="Times New Roman" w:cs="Times New Roman"/>
        </w:rPr>
      </w:pPr>
      <w:r w:rsidRPr="00044EDB">
        <w:rPr>
          <w:rFonts w:ascii="Times New Roman" w:eastAsia="Times New Roman" w:hAnsi="Times New Roman" w:cs="Times New Roman"/>
        </w:rPr>
        <w:t xml:space="preserve">Morphological assessment </w:t>
      </w:r>
      <w:r w:rsidR="00D47550" w:rsidRPr="00044EDB">
        <w:rPr>
          <w:rFonts w:ascii="Times New Roman" w:eastAsia="Times New Roman" w:hAnsi="Times New Roman" w:cs="Times New Roman"/>
        </w:rPr>
        <w:t>of hematoxylin</w:t>
      </w:r>
      <w:r w:rsidR="00C040F3" w:rsidRPr="00044EDB">
        <w:rPr>
          <w:rFonts w:ascii="Times New Roman" w:eastAsia="Times New Roman" w:hAnsi="Times New Roman" w:cs="Times New Roman"/>
        </w:rPr>
        <w:t xml:space="preserve"> </w:t>
      </w:r>
      <w:r w:rsidR="00D47A53" w:rsidRPr="00044EDB">
        <w:rPr>
          <w:rFonts w:ascii="Times New Roman" w:eastAsia="Times New Roman" w:hAnsi="Times New Roman" w:cs="Times New Roman"/>
        </w:rPr>
        <w:t>&amp;</w:t>
      </w:r>
      <w:r w:rsidR="00C040F3" w:rsidRPr="00044EDB">
        <w:rPr>
          <w:rFonts w:ascii="Times New Roman" w:eastAsia="Times New Roman" w:hAnsi="Times New Roman" w:cs="Times New Roman"/>
        </w:rPr>
        <w:t xml:space="preserve"> </w:t>
      </w:r>
      <w:r w:rsidRPr="00044EDB">
        <w:rPr>
          <w:rFonts w:ascii="Times New Roman" w:eastAsia="Times New Roman" w:hAnsi="Times New Roman" w:cs="Times New Roman"/>
        </w:rPr>
        <w:t xml:space="preserve">eosin stained sections prepared </w:t>
      </w:r>
      <w:r w:rsidR="00085072" w:rsidRPr="00044EDB">
        <w:rPr>
          <w:rFonts w:ascii="Times New Roman" w:eastAsia="Times New Roman" w:hAnsi="Times New Roman" w:cs="Times New Roman"/>
        </w:rPr>
        <w:t>from formalin-fixed</w:t>
      </w:r>
      <w:r w:rsidRPr="00044EDB">
        <w:rPr>
          <w:rFonts w:ascii="Times New Roman" w:eastAsia="Times New Roman" w:hAnsi="Times New Roman" w:cs="Times New Roman"/>
        </w:rPr>
        <w:t xml:space="preserve"> paraffin-embedded tissue blocks </w:t>
      </w:r>
      <w:r w:rsidR="00085072" w:rsidRPr="00044EDB">
        <w:rPr>
          <w:rFonts w:ascii="Times New Roman" w:eastAsia="Times New Roman" w:hAnsi="Times New Roman" w:cs="Times New Roman"/>
        </w:rPr>
        <w:t xml:space="preserve">was performed. </w:t>
      </w:r>
      <w:r w:rsidR="00BC40C4" w:rsidRPr="00044EDB">
        <w:rPr>
          <w:rFonts w:ascii="Times New Roman" w:eastAsia="Times New Roman" w:hAnsi="Times New Roman" w:cs="Times New Roman"/>
        </w:rPr>
        <w:t xml:space="preserve">Elston and Ellis grading system for invasive carcinoma </w:t>
      </w:r>
      <w:r w:rsidR="00085072" w:rsidRPr="00044EDB">
        <w:rPr>
          <w:rFonts w:ascii="Times New Roman" w:eastAsia="Times New Roman" w:hAnsi="Times New Roman" w:cs="Times New Roman"/>
        </w:rPr>
        <w:t xml:space="preserve">has been used to evaluate tumor grading </w:t>
      </w:r>
      <w:r w:rsidR="00375DE9" w:rsidRPr="00044EDB">
        <w:rPr>
          <w:rFonts w:ascii="Times New Roman" w:eastAsia="Times New Roman" w:hAnsi="Times New Roman" w:cs="Times New Roman"/>
        </w:rPr>
        <w:t>[1</w:t>
      </w:r>
      <w:r w:rsidR="00BC40C4" w:rsidRPr="00044EDB">
        <w:rPr>
          <w:rFonts w:ascii="Times New Roman" w:eastAsia="Times New Roman" w:hAnsi="Times New Roman" w:cs="Times New Roman"/>
        </w:rPr>
        <w:t>6</w:t>
      </w:r>
      <w:r w:rsidR="00375DE9" w:rsidRPr="00044EDB">
        <w:rPr>
          <w:rFonts w:ascii="Times New Roman" w:eastAsia="Times New Roman" w:hAnsi="Times New Roman" w:cs="Times New Roman"/>
        </w:rPr>
        <w:t>].</w:t>
      </w:r>
      <w:r w:rsidR="00B542D6" w:rsidRPr="00044EDB">
        <w:rPr>
          <w:rFonts w:ascii="Times New Roman" w:eastAsia="Times New Roman" w:hAnsi="Times New Roman" w:cs="Times New Roman"/>
        </w:rPr>
        <w:t xml:space="preserve"> Tumo</w:t>
      </w:r>
      <w:r w:rsidR="00085072" w:rsidRPr="00044EDB">
        <w:rPr>
          <w:rFonts w:ascii="Times New Roman" w:eastAsia="Times New Roman" w:hAnsi="Times New Roman" w:cs="Times New Roman"/>
        </w:rPr>
        <w:t>r staging (</w:t>
      </w:r>
      <w:r w:rsidR="00B542D6" w:rsidRPr="00044EDB">
        <w:rPr>
          <w:rFonts w:ascii="Times New Roman" w:eastAsia="Times New Roman" w:hAnsi="Times New Roman" w:cs="Times New Roman"/>
        </w:rPr>
        <w:t>TNM</w:t>
      </w:r>
      <w:r w:rsidR="00085072" w:rsidRPr="00044EDB">
        <w:rPr>
          <w:rFonts w:ascii="Times New Roman" w:eastAsia="Times New Roman" w:hAnsi="Times New Roman" w:cs="Times New Roman"/>
        </w:rPr>
        <w:t>)</w:t>
      </w:r>
      <w:r w:rsidR="001C6786" w:rsidRPr="00044EDB">
        <w:rPr>
          <w:rFonts w:ascii="Times New Roman" w:eastAsia="Times New Roman" w:hAnsi="Times New Roman" w:cs="Times New Roman"/>
        </w:rPr>
        <w:t xml:space="preserve"> </w:t>
      </w:r>
      <w:r w:rsidR="00085072" w:rsidRPr="00044EDB">
        <w:rPr>
          <w:rFonts w:ascii="Times New Roman" w:eastAsia="Times New Roman" w:hAnsi="Times New Roman" w:cs="Times New Roman"/>
        </w:rPr>
        <w:t>was reported</w:t>
      </w:r>
      <w:r w:rsidR="001C6786" w:rsidRPr="00044EDB">
        <w:rPr>
          <w:rFonts w:ascii="Times New Roman" w:eastAsia="Times New Roman" w:hAnsi="Times New Roman" w:cs="Times New Roman"/>
        </w:rPr>
        <w:t xml:space="preserve"> according</w:t>
      </w:r>
      <w:r w:rsidR="00B542D6" w:rsidRPr="00044EDB">
        <w:rPr>
          <w:rFonts w:ascii="Times New Roman" w:eastAsia="Times New Roman" w:hAnsi="Times New Roman" w:cs="Times New Roman"/>
        </w:rPr>
        <w:t xml:space="preserve"> to the World Health Organization (WHO 2003) class</w:t>
      </w:r>
      <w:r w:rsidR="00375DE9" w:rsidRPr="00044EDB">
        <w:rPr>
          <w:rFonts w:ascii="Times New Roman" w:eastAsia="Times New Roman" w:hAnsi="Times New Roman" w:cs="Times New Roman"/>
        </w:rPr>
        <w:t>ification of breast tumors [</w:t>
      </w:r>
      <w:r w:rsidR="00B542D6" w:rsidRPr="00044EDB">
        <w:rPr>
          <w:rFonts w:ascii="Times New Roman" w:eastAsia="Times New Roman" w:hAnsi="Times New Roman" w:cs="Times New Roman"/>
        </w:rPr>
        <w:t>1</w:t>
      </w:r>
      <w:r w:rsidR="00BC40C4" w:rsidRPr="00044EDB">
        <w:rPr>
          <w:rFonts w:ascii="Times New Roman" w:eastAsia="Times New Roman" w:hAnsi="Times New Roman" w:cs="Times New Roman"/>
        </w:rPr>
        <w:t>7</w:t>
      </w:r>
      <w:r w:rsidR="00B542D6" w:rsidRPr="00044EDB">
        <w:rPr>
          <w:rFonts w:ascii="Times New Roman" w:eastAsia="Times New Roman" w:hAnsi="Times New Roman" w:cs="Times New Roman"/>
        </w:rPr>
        <w:t>].</w:t>
      </w:r>
    </w:p>
    <w:p w:rsidR="00BF5DBC" w:rsidRPr="00044EDB" w:rsidRDefault="00BF5DBC" w:rsidP="00D32A65">
      <w:pPr>
        <w:snapToGrid w:val="0"/>
        <w:jc w:val="both"/>
        <w:rPr>
          <w:rFonts w:ascii="Times New Roman" w:eastAsia="Times New Roman" w:hAnsi="Times New Roman" w:cs="Times New Roman"/>
          <w:b/>
        </w:rPr>
      </w:pPr>
      <w:r w:rsidRPr="00044EDB">
        <w:rPr>
          <w:rFonts w:ascii="Times New Roman" w:eastAsia="Times New Roman" w:hAnsi="Times New Roman" w:cs="Times New Roman"/>
          <w:b/>
        </w:rPr>
        <w:t>Methods</w:t>
      </w:r>
    </w:p>
    <w:p w:rsidR="000906CD" w:rsidRPr="00044EDB" w:rsidRDefault="00BF5DBC" w:rsidP="00D32A65">
      <w:pPr>
        <w:snapToGrid w:val="0"/>
        <w:jc w:val="both"/>
        <w:rPr>
          <w:rFonts w:ascii="Times New Roman" w:eastAsia="Times New Roman" w:hAnsi="Times New Roman" w:cs="Times New Roman"/>
        </w:rPr>
      </w:pPr>
      <w:r w:rsidRPr="00044EDB">
        <w:rPr>
          <w:rFonts w:ascii="Times New Roman" w:eastAsia="Times New Roman" w:hAnsi="Times New Roman" w:cs="Times New Roman"/>
          <w:b/>
        </w:rPr>
        <w:t>Immunohistochemistry:</w:t>
      </w:r>
    </w:p>
    <w:p w:rsidR="00BF5DBC" w:rsidRPr="00044EDB" w:rsidRDefault="00085072" w:rsidP="00D32A65">
      <w:pPr>
        <w:snapToGrid w:val="0"/>
        <w:ind w:firstLine="425"/>
        <w:jc w:val="both"/>
        <w:rPr>
          <w:rFonts w:ascii="Times New Roman" w:eastAsia="Times New Roman" w:hAnsi="Times New Roman" w:cs="Times New Roman"/>
        </w:rPr>
      </w:pPr>
      <w:r w:rsidRPr="00044EDB">
        <w:rPr>
          <w:rFonts w:ascii="Times New Roman" w:eastAsia="Times New Roman" w:hAnsi="Times New Roman" w:cs="Times New Roman"/>
        </w:rPr>
        <w:t>S</w:t>
      </w:r>
      <w:r w:rsidR="00C60312" w:rsidRPr="00044EDB">
        <w:rPr>
          <w:rFonts w:ascii="Times New Roman" w:eastAsia="Times New Roman" w:hAnsi="Times New Roman" w:cs="Times New Roman"/>
        </w:rPr>
        <w:t>trept</w:t>
      </w:r>
      <w:r w:rsidRPr="00044EDB">
        <w:rPr>
          <w:rFonts w:ascii="Times New Roman" w:eastAsia="Times New Roman" w:hAnsi="Times New Roman" w:cs="Times New Roman"/>
        </w:rPr>
        <w:t>avidin/</w:t>
      </w:r>
      <w:r w:rsidR="00BF5DBC" w:rsidRPr="00044EDB">
        <w:rPr>
          <w:rFonts w:ascii="Times New Roman" w:eastAsia="Times New Roman" w:hAnsi="Times New Roman" w:cs="Times New Roman"/>
        </w:rPr>
        <w:t xml:space="preserve">biotin immunoperoxidase technique </w:t>
      </w:r>
      <w:r w:rsidRPr="00044EDB">
        <w:rPr>
          <w:rFonts w:ascii="Times New Roman" w:eastAsia="Times New Roman" w:hAnsi="Times New Roman" w:cs="Times New Roman"/>
        </w:rPr>
        <w:t xml:space="preserve">has been used for immunohistochemichal staining </w:t>
      </w:r>
      <w:r w:rsidR="00BF5DBC" w:rsidRPr="00044EDB">
        <w:rPr>
          <w:rFonts w:ascii="Times New Roman" w:eastAsia="Times New Roman" w:hAnsi="Times New Roman" w:cs="Times New Roman"/>
        </w:rPr>
        <w:t>(Dakocytomation, Glostrup, Denmark).</w:t>
      </w:r>
      <w:r w:rsidR="00B42CA4" w:rsidRPr="00044EDB">
        <w:rPr>
          <w:rFonts w:ascii="Times New Roman" w:eastAsia="Times New Roman" w:hAnsi="Times New Roman" w:cs="Times New Roman"/>
        </w:rPr>
        <w:t xml:space="preserve"> </w:t>
      </w:r>
      <w:r w:rsidR="00BF5DBC" w:rsidRPr="00044EDB">
        <w:rPr>
          <w:rFonts w:ascii="Times New Roman" w:eastAsia="Times New Roman" w:hAnsi="Times New Roman" w:cs="Times New Roman"/>
        </w:rPr>
        <w:t xml:space="preserve">Hormone receptors were evaluated </w:t>
      </w:r>
      <w:r w:rsidR="00B42CA4" w:rsidRPr="00044EDB">
        <w:rPr>
          <w:rFonts w:ascii="Times New Roman" w:eastAsia="Times New Roman" w:hAnsi="Times New Roman" w:cs="Times New Roman"/>
        </w:rPr>
        <w:t>using</w:t>
      </w:r>
      <w:r w:rsidR="00BF5DBC" w:rsidRPr="00044EDB">
        <w:rPr>
          <w:rFonts w:ascii="Times New Roman" w:eastAsia="Times New Roman" w:hAnsi="Times New Roman" w:cs="Times New Roman"/>
        </w:rPr>
        <w:t xml:space="preserve"> anti-ER (mouse monocl</w:t>
      </w:r>
      <w:r w:rsidR="00B42CA4" w:rsidRPr="00044EDB">
        <w:rPr>
          <w:rFonts w:ascii="Times New Roman" w:eastAsia="Times New Roman" w:hAnsi="Times New Roman" w:cs="Times New Roman"/>
        </w:rPr>
        <w:t xml:space="preserve">onal IgG, </w:t>
      </w:r>
      <w:r w:rsidR="00BF5DBC" w:rsidRPr="00044EDB">
        <w:rPr>
          <w:rFonts w:ascii="Times New Roman" w:eastAsia="Times New Roman" w:hAnsi="Times New Roman" w:cs="Times New Roman"/>
        </w:rPr>
        <w:t>Santa Cruz Biotechnology, CA), anti-PR (rabbit poly</w:t>
      </w:r>
      <w:r w:rsidR="00B42CA4" w:rsidRPr="00044EDB">
        <w:rPr>
          <w:rFonts w:ascii="Times New Roman" w:eastAsia="Times New Roman" w:hAnsi="Times New Roman" w:cs="Times New Roman"/>
        </w:rPr>
        <w:t xml:space="preserve">clonal IgG, </w:t>
      </w:r>
      <w:r w:rsidR="00BF5DBC" w:rsidRPr="00044EDB">
        <w:rPr>
          <w:rFonts w:ascii="Times New Roman" w:eastAsia="Times New Roman" w:hAnsi="Times New Roman" w:cs="Times New Roman"/>
        </w:rPr>
        <w:t>Santa Cruz Biotechnology, CA), anti-HER2 (mouse mono</w:t>
      </w:r>
      <w:r w:rsidR="00B42CA4" w:rsidRPr="00044EDB">
        <w:rPr>
          <w:rFonts w:ascii="Times New Roman" w:eastAsia="Times New Roman" w:hAnsi="Times New Roman" w:cs="Times New Roman"/>
        </w:rPr>
        <w:t>clonal IgG</w:t>
      </w:r>
      <w:r w:rsidR="00454334" w:rsidRPr="00044EDB">
        <w:rPr>
          <w:rFonts w:ascii="Times New Roman" w:eastAsia="Times New Roman" w:hAnsi="Times New Roman" w:cs="Times New Roman"/>
        </w:rPr>
        <w:t>, Santa Cruz Biotechnology, CA) follow</w:t>
      </w:r>
      <w:r w:rsidR="00EB6CBF" w:rsidRPr="00044EDB">
        <w:rPr>
          <w:rFonts w:ascii="Times New Roman" w:eastAsia="Times New Roman" w:hAnsi="Times New Roman" w:cs="Times New Roman"/>
        </w:rPr>
        <w:t xml:space="preserve">ed by secondary antibodies and </w:t>
      </w:r>
      <w:r w:rsidR="00454334" w:rsidRPr="00044EDB">
        <w:rPr>
          <w:rFonts w:ascii="Times New Roman" w:eastAsia="Times New Roman" w:hAnsi="Times New Roman" w:cs="Times New Roman"/>
        </w:rPr>
        <w:t>Diamino B</w:t>
      </w:r>
      <w:r w:rsidR="00BF5DBC" w:rsidRPr="00044EDB">
        <w:rPr>
          <w:rFonts w:ascii="Times New Roman" w:eastAsia="Times New Roman" w:hAnsi="Times New Roman" w:cs="Times New Roman"/>
        </w:rPr>
        <w:t>enzidine (DAB) substrate chromogen (DakoCytomation</w:t>
      </w:r>
      <w:r w:rsidR="00C040F3" w:rsidRPr="00044EDB">
        <w:rPr>
          <w:rFonts w:ascii="Times New Roman" w:eastAsia="Times New Roman" w:hAnsi="Times New Roman" w:cs="Times New Roman"/>
        </w:rPr>
        <w:t>, G</w:t>
      </w:r>
      <w:r w:rsidR="00BF5DBC" w:rsidRPr="00044EDB">
        <w:rPr>
          <w:rFonts w:ascii="Times New Roman" w:eastAsia="Times New Roman" w:hAnsi="Times New Roman" w:cs="Times New Roman"/>
        </w:rPr>
        <w:t>lostrup, Denmark)</w:t>
      </w:r>
      <w:r w:rsidR="00454334" w:rsidRPr="00044EDB">
        <w:rPr>
          <w:rFonts w:ascii="Times New Roman" w:eastAsia="Times New Roman" w:hAnsi="Times New Roman" w:cs="Times New Roman"/>
        </w:rPr>
        <w:t xml:space="preserve"> for visualization</w:t>
      </w:r>
      <w:r w:rsidR="00C040F3" w:rsidRPr="00044EDB">
        <w:rPr>
          <w:rFonts w:ascii="Times New Roman" w:eastAsia="Times New Roman" w:hAnsi="Times New Roman" w:cs="Times New Roman"/>
        </w:rPr>
        <w:t>.</w:t>
      </w:r>
    </w:p>
    <w:p w:rsidR="00BF5DBC" w:rsidRPr="00044EDB" w:rsidRDefault="00BF5DBC" w:rsidP="00D32A65">
      <w:pPr>
        <w:snapToGrid w:val="0"/>
        <w:jc w:val="both"/>
        <w:rPr>
          <w:rFonts w:ascii="Times New Roman" w:eastAsia="Times New Roman" w:hAnsi="Times New Roman" w:cs="Times New Roman"/>
          <w:b/>
        </w:rPr>
      </w:pPr>
      <w:r w:rsidRPr="00044EDB">
        <w:rPr>
          <w:rFonts w:ascii="Times New Roman" w:eastAsia="Times New Roman" w:hAnsi="Times New Roman" w:cs="Times New Roman"/>
          <w:b/>
        </w:rPr>
        <w:t>Serum miRNA assays</w:t>
      </w:r>
    </w:p>
    <w:p w:rsidR="000906CD" w:rsidRPr="00044EDB" w:rsidRDefault="00BF5DBC" w:rsidP="00D32A65">
      <w:pPr>
        <w:snapToGrid w:val="0"/>
        <w:jc w:val="both"/>
        <w:rPr>
          <w:rFonts w:ascii="Times New Roman" w:eastAsia="Times New Roman" w:hAnsi="Times New Roman" w:cs="Times New Roman"/>
        </w:rPr>
      </w:pPr>
      <w:r w:rsidRPr="00044EDB">
        <w:rPr>
          <w:rFonts w:ascii="Times New Roman" w:eastAsia="Times New Roman" w:hAnsi="Times New Roman" w:cs="Times New Roman"/>
          <w:b/>
        </w:rPr>
        <w:t>RNA extraction:</w:t>
      </w:r>
    </w:p>
    <w:p w:rsidR="00BF5DBC" w:rsidRPr="00044EDB" w:rsidRDefault="00BF5DBC" w:rsidP="00D32A65">
      <w:pPr>
        <w:snapToGrid w:val="0"/>
        <w:ind w:firstLine="425"/>
        <w:jc w:val="both"/>
        <w:rPr>
          <w:rFonts w:ascii="Times New Roman" w:eastAsia="Times New Roman" w:hAnsi="Times New Roman" w:cs="Times New Roman"/>
        </w:rPr>
      </w:pPr>
      <w:r w:rsidRPr="00044EDB">
        <w:rPr>
          <w:rFonts w:ascii="Times New Roman" w:eastAsia="Times New Roman" w:hAnsi="Times New Roman" w:cs="Times New Roman"/>
        </w:rPr>
        <w:t>All blood samples were collected; lymphocytes were</w:t>
      </w:r>
      <w:r w:rsidRPr="00044EDB">
        <w:rPr>
          <w:rFonts w:ascii="Times New Roman" w:eastAsia="Times New Roman" w:hAnsi="Times New Roman" w:cs="Times New Roman"/>
          <w:b/>
        </w:rPr>
        <w:t xml:space="preserve"> </w:t>
      </w:r>
      <w:r w:rsidRPr="00044EDB">
        <w:rPr>
          <w:rFonts w:ascii="Times New Roman" w:eastAsia="Times New Roman" w:hAnsi="Times New Roman" w:cs="Times New Roman"/>
        </w:rPr>
        <w:t xml:space="preserve">separated and suspended in </w:t>
      </w:r>
      <w:r w:rsidR="00EB6CBF" w:rsidRPr="00044EDB">
        <w:rPr>
          <w:rFonts w:ascii="Times New Roman" w:eastAsia="Times New Roman" w:hAnsi="Times New Roman" w:cs="Times New Roman"/>
        </w:rPr>
        <w:t>trizol</w:t>
      </w:r>
      <w:r w:rsidRPr="00044EDB">
        <w:rPr>
          <w:rFonts w:ascii="Times New Roman" w:eastAsia="Times New Roman" w:hAnsi="Times New Roman" w:cs="Times New Roman"/>
        </w:rPr>
        <w:t xml:space="preserve"> and immedi</w:t>
      </w:r>
      <w:r w:rsidR="00EB6CBF" w:rsidRPr="00044EDB">
        <w:rPr>
          <w:rFonts w:ascii="Times New Roman" w:eastAsia="Times New Roman" w:hAnsi="Times New Roman" w:cs="Times New Roman"/>
        </w:rPr>
        <w:t>ately frozen in liquid nitrogen until use.</w:t>
      </w:r>
      <w:r w:rsidRPr="00044EDB">
        <w:rPr>
          <w:rFonts w:ascii="Times New Roman" w:eastAsia="Times New Roman" w:hAnsi="Times New Roman" w:cs="Times New Roman"/>
        </w:rPr>
        <w:t xml:space="preserve"> Total RNA was extracted from blood specimens b</w:t>
      </w:r>
      <w:r w:rsidR="003E2CC4" w:rsidRPr="00044EDB">
        <w:rPr>
          <w:rFonts w:ascii="Times New Roman" w:eastAsia="Times New Roman" w:hAnsi="Times New Roman" w:cs="Times New Roman"/>
        </w:rPr>
        <w:t xml:space="preserve">y </w:t>
      </w:r>
      <w:r w:rsidR="00691D03" w:rsidRPr="00044EDB">
        <w:rPr>
          <w:rFonts w:ascii="Times New Roman" w:eastAsia="Times New Roman" w:hAnsi="Times New Roman" w:cs="Times New Roman"/>
        </w:rPr>
        <w:t>trizol</w:t>
      </w:r>
      <w:r w:rsidR="003E2CC4" w:rsidRPr="00044EDB">
        <w:rPr>
          <w:rFonts w:ascii="Times New Roman" w:eastAsia="Times New Roman" w:hAnsi="Times New Roman" w:cs="Times New Roman"/>
        </w:rPr>
        <w:t xml:space="preserve"> RNA isolation protocol. </w:t>
      </w:r>
      <w:r w:rsidRPr="00044EDB">
        <w:rPr>
          <w:rFonts w:ascii="Times New Roman" w:eastAsia="Times New Roman" w:hAnsi="Times New Roman" w:cs="Times New Roman"/>
        </w:rPr>
        <w:t>The quality of the RNA sam</w:t>
      </w:r>
      <w:r w:rsidR="00C60312" w:rsidRPr="00044EDB">
        <w:rPr>
          <w:rFonts w:ascii="Times New Roman" w:eastAsia="Times New Roman" w:hAnsi="Times New Roman" w:cs="Times New Roman"/>
        </w:rPr>
        <w:t>ples was determined by Nanodrop, USA.</w:t>
      </w:r>
      <w:r w:rsidRPr="00044EDB">
        <w:rPr>
          <w:rFonts w:ascii="Times New Roman" w:eastAsia="Times New Roman" w:hAnsi="Times New Roman" w:cs="Times New Roman"/>
        </w:rPr>
        <w:t xml:space="preserve"> To eliminate genomic DNA contamination, total RNA was treated with DNase I before first strand cDNA synthesis, according to the manufacturer’s instructions [</w:t>
      </w:r>
      <w:r w:rsidR="003E2CC4" w:rsidRPr="00044EDB">
        <w:rPr>
          <w:rFonts w:ascii="Times New Roman" w:eastAsia="Times New Roman" w:hAnsi="Times New Roman" w:cs="Times New Roman"/>
        </w:rPr>
        <w:t>18</w:t>
      </w:r>
      <w:r w:rsidRPr="00044EDB">
        <w:rPr>
          <w:rFonts w:ascii="Times New Roman" w:eastAsia="Times New Roman" w:hAnsi="Times New Roman" w:cs="Times New Roman"/>
        </w:rPr>
        <w:t>].</w:t>
      </w:r>
    </w:p>
    <w:p w:rsidR="006200FC" w:rsidRPr="00044EDB" w:rsidRDefault="00BF5DBC" w:rsidP="00D32A65">
      <w:pPr>
        <w:snapToGrid w:val="0"/>
        <w:ind w:firstLine="425"/>
        <w:jc w:val="both"/>
        <w:rPr>
          <w:rFonts w:ascii="Times New Roman" w:eastAsia="Times New Roman" w:hAnsi="Times New Roman" w:cs="Times New Roman"/>
        </w:rPr>
      </w:pPr>
      <w:r w:rsidRPr="00044EDB">
        <w:rPr>
          <w:rFonts w:ascii="Times New Roman" w:eastAsia="Times New Roman" w:hAnsi="Times New Roman" w:cs="Times New Roman"/>
        </w:rPr>
        <w:t>Sample lysis was achieved with the addition of 600</w:t>
      </w:r>
      <w:r w:rsidR="00B72C77" w:rsidRPr="00044EDB">
        <w:rPr>
          <w:rFonts w:ascii="Times New Roman" w:eastAsia="Times New Roman" w:hAnsi="Times New Roman" w:cs="Times New Roman"/>
        </w:rPr>
        <w:t xml:space="preserve"> uL</w:t>
      </w:r>
      <w:r w:rsidRPr="00044EDB">
        <w:rPr>
          <w:rFonts w:ascii="Times New Roman" w:eastAsia="Times New Roman" w:hAnsi="Times New Roman" w:cs="Times New Roman"/>
        </w:rPr>
        <w:t xml:space="preserve"> of lysis-binding</w:t>
      </w:r>
      <w:r w:rsidR="00687066" w:rsidRPr="00044EDB">
        <w:rPr>
          <w:rFonts w:ascii="Times New Roman" w:eastAsia="Times New Roman" w:hAnsi="Times New Roman" w:cs="Times New Roman"/>
        </w:rPr>
        <w:t xml:space="preserve"> </w:t>
      </w:r>
      <w:r w:rsidRPr="00044EDB">
        <w:rPr>
          <w:rFonts w:ascii="Times New Roman" w:eastAsia="Times New Roman" w:hAnsi="Times New Roman" w:cs="Times New Roman"/>
        </w:rPr>
        <w:t>solution (Qiagen, GmbH, Hi</w:t>
      </w:r>
      <w:r w:rsidR="00B72C77" w:rsidRPr="00044EDB">
        <w:rPr>
          <w:rFonts w:ascii="Times New Roman" w:eastAsia="Times New Roman" w:hAnsi="Times New Roman" w:cs="Times New Roman"/>
        </w:rPr>
        <w:t xml:space="preserve">lden, Germany) to the </w:t>
      </w:r>
      <w:r w:rsidRPr="00044EDB">
        <w:rPr>
          <w:rFonts w:ascii="Times New Roman" w:eastAsia="Times New Roman" w:hAnsi="Times New Roman" w:cs="Times New Roman"/>
        </w:rPr>
        <w:t>blood</w:t>
      </w:r>
      <w:r w:rsidR="00B72C77" w:rsidRPr="00044EDB">
        <w:rPr>
          <w:rFonts w:ascii="Times New Roman" w:eastAsia="Times New Roman" w:hAnsi="Times New Roman" w:cs="Times New Roman"/>
        </w:rPr>
        <w:t xml:space="preserve"> pellet</w:t>
      </w:r>
      <w:r w:rsidR="00C040F3" w:rsidRPr="00044EDB">
        <w:rPr>
          <w:rFonts w:ascii="Times New Roman" w:eastAsia="Times New Roman" w:hAnsi="Times New Roman" w:cs="Times New Roman"/>
        </w:rPr>
        <w:t>,</w:t>
      </w:r>
      <w:r w:rsidRPr="00044EDB">
        <w:rPr>
          <w:rFonts w:ascii="Times New Roman" w:eastAsia="Times New Roman" w:hAnsi="Times New Roman" w:cs="Times New Roman"/>
        </w:rPr>
        <w:t xml:space="preserve"> then vortexed </w:t>
      </w:r>
      <w:r w:rsidRPr="00044EDB">
        <w:rPr>
          <w:rFonts w:ascii="Times New Roman" w:eastAsia="Times New Roman" w:hAnsi="Times New Roman" w:cs="Times New Roman"/>
        </w:rPr>
        <w:lastRenderedPageBreak/>
        <w:t>vigorously for 30 second</w:t>
      </w:r>
      <w:r w:rsidR="003E2CC4" w:rsidRPr="00044EDB">
        <w:rPr>
          <w:rFonts w:ascii="Times New Roman" w:eastAsia="Times New Roman" w:hAnsi="Times New Roman" w:cs="Times New Roman"/>
        </w:rPr>
        <w:t xml:space="preserve">s producing a homogenate lysate. </w:t>
      </w:r>
      <w:r w:rsidRPr="00044EDB">
        <w:rPr>
          <w:rFonts w:ascii="Times New Roman" w:eastAsia="Times New Roman" w:hAnsi="Times New Roman" w:cs="Times New Roman"/>
        </w:rPr>
        <w:t>Sixty</w:t>
      </w:r>
      <w:r w:rsidR="00B72C77" w:rsidRPr="00044EDB">
        <w:rPr>
          <w:rFonts w:ascii="Times New Roman" w:eastAsia="Times New Roman" w:hAnsi="Times New Roman" w:cs="Times New Roman"/>
        </w:rPr>
        <w:t xml:space="preserve"> uL</w:t>
      </w:r>
      <w:r w:rsidRPr="00044EDB">
        <w:rPr>
          <w:rFonts w:ascii="Times New Roman" w:eastAsia="Times New Roman" w:hAnsi="Times New Roman" w:cs="Times New Roman"/>
        </w:rPr>
        <w:t xml:space="preserve"> of miRNA homogenate additive (Qiagen, GmbH, Hilden, Germany) was</w:t>
      </w:r>
      <w:r w:rsidRPr="00044EDB">
        <w:rPr>
          <w:rFonts w:ascii="Times New Roman" w:eastAsia="Arial" w:hAnsi="Times New Roman" w:cs="Times New Roman"/>
        </w:rPr>
        <w:t xml:space="preserve"> </w:t>
      </w:r>
      <w:r w:rsidRPr="00044EDB">
        <w:rPr>
          <w:rFonts w:ascii="Times New Roman" w:eastAsia="Times New Roman" w:hAnsi="Times New Roman" w:cs="Times New Roman"/>
        </w:rPr>
        <w:t>added to the lysate, then vortexed for 10 seconds followed by incubation on ice for 10 minutes. 600</w:t>
      </w:r>
      <w:r w:rsidR="00B72C77" w:rsidRPr="00044EDB">
        <w:rPr>
          <w:rFonts w:ascii="Times New Roman" w:eastAsia="Times New Roman" w:hAnsi="Times New Roman" w:cs="Times New Roman"/>
        </w:rPr>
        <w:t xml:space="preserve"> uL</w:t>
      </w:r>
      <w:r w:rsidRPr="00044EDB">
        <w:rPr>
          <w:rFonts w:ascii="Times New Roman" w:eastAsia="Times New Roman" w:hAnsi="Times New Roman" w:cs="Times New Roman"/>
        </w:rPr>
        <w:t xml:space="preserve"> of acid-phenol: chloroform (Qiagen, GmbH, Hilden,</w:t>
      </w:r>
      <w:r w:rsidR="00691D03" w:rsidRPr="00044EDB">
        <w:rPr>
          <w:rFonts w:ascii="Times New Roman" w:eastAsia="Times New Roman" w:hAnsi="Times New Roman" w:cs="Times New Roman"/>
        </w:rPr>
        <w:t xml:space="preserve"> </w:t>
      </w:r>
      <w:r w:rsidRPr="00044EDB">
        <w:rPr>
          <w:rFonts w:ascii="Times New Roman" w:eastAsia="Times New Roman" w:hAnsi="Times New Roman" w:cs="Times New Roman"/>
        </w:rPr>
        <w:t>Germany) was added to the lysate and vortexed for 30 seconds th</w:t>
      </w:r>
      <w:r w:rsidR="00CA2FE6" w:rsidRPr="00044EDB">
        <w:rPr>
          <w:rFonts w:ascii="Times New Roman" w:eastAsia="Times New Roman" w:hAnsi="Times New Roman" w:cs="Times New Roman"/>
        </w:rPr>
        <w:t>en centrifuged for 5mins at 10</w:t>
      </w:r>
      <w:r w:rsidRPr="00044EDB">
        <w:rPr>
          <w:rFonts w:ascii="Times New Roman" w:eastAsia="Times New Roman" w:hAnsi="Times New Roman" w:cs="Times New Roman"/>
        </w:rPr>
        <w:t xml:space="preserve">000g at </w:t>
      </w:r>
      <w:r w:rsidR="00B72C77" w:rsidRPr="00044EDB">
        <w:rPr>
          <w:rFonts w:ascii="Times New Roman" w:eastAsia="Times New Roman" w:hAnsi="Times New Roman" w:cs="Times New Roman"/>
        </w:rPr>
        <w:t>Room Temp</w:t>
      </w:r>
      <w:r w:rsidR="00EB6CBF" w:rsidRPr="00044EDB">
        <w:rPr>
          <w:rFonts w:ascii="Times New Roman" w:eastAsia="Times New Roman" w:hAnsi="Times New Roman" w:cs="Times New Roman"/>
        </w:rPr>
        <w:t>era</w:t>
      </w:r>
      <w:r w:rsidR="00B72C77" w:rsidRPr="00044EDB">
        <w:rPr>
          <w:rFonts w:ascii="Times New Roman" w:eastAsia="Times New Roman" w:hAnsi="Times New Roman" w:cs="Times New Roman"/>
        </w:rPr>
        <w:t>ture (</w:t>
      </w:r>
      <w:r w:rsidRPr="00044EDB">
        <w:rPr>
          <w:rFonts w:ascii="Times New Roman" w:eastAsia="Times New Roman" w:hAnsi="Times New Roman" w:cs="Times New Roman"/>
        </w:rPr>
        <w:t>RT</w:t>
      </w:r>
      <w:r w:rsidR="00B72C77" w:rsidRPr="00044EDB">
        <w:rPr>
          <w:rFonts w:ascii="Times New Roman" w:eastAsia="Times New Roman" w:hAnsi="Times New Roman" w:cs="Times New Roman"/>
        </w:rPr>
        <w:t>)</w:t>
      </w:r>
      <w:r w:rsidR="006200FC" w:rsidRPr="00044EDB">
        <w:rPr>
          <w:rFonts w:ascii="Times New Roman" w:eastAsia="Times New Roman" w:hAnsi="Times New Roman" w:cs="Times New Roman"/>
        </w:rPr>
        <w:t>.</w:t>
      </w:r>
    </w:p>
    <w:p w:rsidR="006200FC" w:rsidRPr="00044EDB" w:rsidRDefault="006200FC" w:rsidP="00D32A65">
      <w:pPr>
        <w:snapToGrid w:val="0"/>
        <w:ind w:firstLine="425"/>
        <w:jc w:val="both"/>
        <w:rPr>
          <w:rFonts w:ascii="Times New Roman" w:eastAsia="Times New Roman" w:hAnsi="Times New Roman" w:cs="Times New Roman"/>
        </w:rPr>
      </w:pPr>
      <w:r w:rsidRPr="00044EDB">
        <w:rPr>
          <w:rFonts w:ascii="Times New Roman" w:eastAsia="Times New Roman" w:hAnsi="Times New Roman" w:cs="Times New Roman"/>
        </w:rPr>
        <w:t>One-third volume of 100% ethanol was added to the recovered aqueous phase and total volume was passed through a fibre-glass filter cartridge via 15 seconds of centrifugation at 10000g. The filtrate collected containing small RNA molecules whereas the filter cartridge contained the large RNA molecule, each</w:t>
      </w:r>
      <w:r w:rsidR="003E2CC4" w:rsidRPr="00044EDB">
        <w:rPr>
          <w:rFonts w:ascii="Times New Roman" w:eastAsia="Times New Roman" w:hAnsi="Times New Roman" w:cs="Times New Roman"/>
        </w:rPr>
        <w:t xml:space="preserve"> was processed separately [18, 19</w:t>
      </w:r>
      <w:r w:rsidRPr="00044EDB">
        <w:rPr>
          <w:rFonts w:ascii="Times New Roman" w:eastAsia="Times New Roman" w:hAnsi="Times New Roman" w:cs="Times New Roman"/>
        </w:rPr>
        <w:t>].</w:t>
      </w:r>
    </w:p>
    <w:p w:rsidR="000906CD" w:rsidRPr="00044EDB" w:rsidRDefault="006200FC" w:rsidP="00D32A65">
      <w:pPr>
        <w:snapToGrid w:val="0"/>
        <w:jc w:val="both"/>
        <w:rPr>
          <w:rFonts w:ascii="Times New Roman" w:eastAsia="Times New Roman" w:hAnsi="Times New Roman" w:cs="Times New Roman"/>
        </w:rPr>
      </w:pPr>
      <w:r w:rsidRPr="00044EDB">
        <w:rPr>
          <w:rFonts w:ascii="Times New Roman" w:eastAsia="Times New Roman" w:hAnsi="Times New Roman" w:cs="Times New Roman"/>
          <w:b/>
        </w:rPr>
        <w:t>Enrichment for small RNAs/ Collection of small RNAs – filtrate:</w:t>
      </w:r>
    </w:p>
    <w:p w:rsidR="006200FC" w:rsidRPr="00044EDB" w:rsidRDefault="006200FC" w:rsidP="00D32A65">
      <w:pPr>
        <w:snapToGrid w:val="0"/>
        <w:ind w:firstLine="425"/>
        <w:jc w:val="both"/>
        <w:rPr>
          <w:rFonts w:ascii="Times New Roman" w:eastAsia="Times New Roman" w:hAnsi="Times New Roman" w:cs="Times New Roman"/>
        </w:rPr>
      </w:pPr>
      <w:r w:rsidRPr="00044EDB">
        <w:rPr>
          <w:rFonts w:ascii="Times New Roman" w:eastAsia="Times New Roman" w:hAnsi="Times New Roman" w:cs="Times New Roman"/>
        </w:rPr>
        <w:t>Two-third</w:t>
      </w:r>
      <w:r w:rsidRPr="00044EDB">
        <w:rPr>
          <w:rFonts w:ascii="Times New Roman" w:eastAsia="Times New Roman" w:hAnsi="Times New Roman" w:cs="Times New Roman"/>
          <w:b/>
        </w:rPr>
        <w:t xml:space="preserve"> </w:t>
      </w:r>
      <w:r w:rsidRPr="00044EDB">
        <w:rPr>
          <w:rFonts w:ascii="Times New Roman" w:eastAsia="Times New Roman" w:hAnsi="Times New Roman" w:cs="Times New Roman"/>
        </w:rPr>
        <w:t>volume of absolute ethanol was added to the collected filtrate, then added to a new fibre-glass filter cartridge and centrifuged for 15 seconds at 10,000 g upon which the filtrate was discarded. The filter cartridge was then subjected to 3 washes (Qiagen, GmbH, Hilden, Germany) in which the flow-through was discarded on each occasion. Finally, 100 uL of</w:t>
      </w:r>
      <w:r w:rsidR="00EB6CBF" w:rsidRPr="00044EDB">
        <w:rPr>
          <w:rFonts w:ascii="Times New Roman" w:eastAsia="Times New Roman" w:hAnsi="Times New Roman" w:cs="Times New Roman"/>
        </w:rPr>
        <w:t xml:space="preserve"> </w:t>
      </w:r>
      <w:r w:rsidRPr="00044EDB">
        <w:rPr>
          <w:rFonts w:ascii="Times New Roman" w:eastAsia="Times New Roman" w:hAnsi="Times New Roman" w:cs="Times New Roman"/>
        </w:rPr>
        <w:t>Elution Solution, pre-heated at 95</w:t>
      </w:r>
      <w:r w:rsidRPr="00044EDB">
        <w:rPr>
          <w:rFonts w:ascii="Times New Roman" w:eastAsia="Symbol" w:hAnsi="Times New Roman" w:cs="Times New Roman"/>
        </w:rPr>
        <w:t></w:t>
      </w:r>
      <w:r w:rsidRPr="00044EDB">
        <w:rPr>
          <w:rFonts w:ascii="Times New Roman" w:eastAsia="Times New Roman" w:hAnsi="Times New Roman" w:cs="Times New Roman"/>
        </w:rPr>
        <w:t>C, was added into the filter cartridge and centri</w:t>
      </w:r>
      <w:r w:rsidR="001C2428" w:rsidRPr="00044EDB">
        <w:rPr>
          <w:rFonts w:ascii="Times New Roman" w:eastAsia="Times New Roman" w:hAnsi="Times New Roman" w:cs="Times New Roman"/>
        </w:rPr>
        <w:t xml:space="preserve">fuged at 13000 g for 30 sec </w:t>
      </w:r>
      <w:r w:rsidRPr="00044EDB">
        <w:rPr>
          <w:rFonts w:ascii="Times New Roman" w:eastAsia="Times New Roman" w:hAnsi="Times New Roman" w:cs="Times New Roman"/>
        </w:rPr>
        <w:t>[</w:t>
      </w:r>
      <w:r w:rsidR="001C2428" w:rsidRPr="00044EDB">
        <w:rPr>
          <w:rFonts w:ascii="Times New Roman" w:eastAsia="Times New Roman" w:hAnsi="Times New Roman" w:cs="Times New Roman"/>
        </w:rPr>
        <w:t>18, 19</w:t>
      </w:r>
      <w:r w:rsidRPr="00044EDB">
        <w:rPr>
          <w:rFonts w:ascii="Times New Roman" w:eastAsia="Times New Roman" w:hAnsi="Times New Roman" w:cs="Times New Roman"/>
        </w:rPr>
        <w:t>]</w:t>
      </w:r>
      <w:r w:rsidR="001C2428" w:rsidRPr="00044EDB">
        <w:rPr>
          <w:rFonts w:ascii="Times New Roman" w:eastAsia="Times New Roman" w:hAnsi="Times New Roman" w:cs="Times New Roman"/>
        </w:rPr>
        <w:t>.</w:t>
      </w:r>
    </w:p>
    <w:p w:rsidR="000906CD" w:rsidRPr="00044EDB" w:rsidRDefault="00BF5DBC" w:rsidP="00D32A65">
      <w:pPr>
        <w:snapToGrid w:val="0"/>
        <w:jc w:val="both"/>
        <w:rPr>
          <w:rFonts w:ascii="Times New Roman" w:eastAsia="Times New Roman" w:hAnsi="Times New Roman" w:cs="Times New Roman"/>
        </w:rPr>
      </w:pPr>
      <w:bookmarkStart w:id="2" w:name="page4"/>
      <w:bookmarkEnd w:id="2"/>
      <w:r w:rsidRPr="00044EDB">
        <w:rPr>
          <w:rFonts w:ascii="Times New Roman" w:eastAsia="Times New Roman" w:hAnsi="Times New Roman" w:cs="Times New Roman"/>
          <w:b/>
        </w:rPr>
        <w:t>Collection of large RNAs:</w:t>
      </w:r>
    </w:p>
    <w:p w:rsidR="00BF5DBC" w:rsidRPr="00044EDB" w:rsidRDefault="00BF5DBC" w:rsidP="00D32A65">
      <w:pPr>
        <w:snapToGrid w:val="0"/>
        <w:ind w:firstLine="425"/>
        <w:jc w:val="both"/>
        <w:rPr>
          <w:rFonts w:ascii="Times New Roman" w:eastAsia="Times New Roman" w:hAnsi="Times New Roman" w:cs="Times New Roman"/>
        </w:rPr>
      </w:pPr>
      <w:r w:rsidRPr="00044EDB">
        <w:rPr>
          <w:rFonts w:ascii="Times New Roman" w:eastAsia="Times New Roman" w:hAnsi="Times New Roman" w:cs="Times New Roman"/>
        </w:rPr>
        <w:t>The original filter cartridge was subjected to 3</w:t>
      </w:r>
      <w:r w:rsidRPr="00044EDB">
        <w:rPr>
          <w:rFonts w:ascii="Times New Roman" w:eastAsia="Times New Roman" w:hAnsi="Times New Roman" w:cs="Times New Roman"/>
          <w:b/>
        </w:rPr>
        <w:t xml:space="preserve"> </w:t>
      </w:r>
      <w:r w:rsidR="002901F5" w:rsidRPr="00044EDB">
        <w:rPr>
          <w:rFonts w:ascii="Times New Roman" w:eastAsia="Times New Roman" w:hAnsi="Times New Roman" w:cs="Times New Roman"/>
        </w:rPr>
        <w:t xml:space="preserve">washes </w:t>
      </w:r>
      <w:r w:rsidRPr="00044EDB">
        <w:rPr>
          <w:rFonts w:ascii="Times New Roman" w:eastAsia="Times New Roman" w:hAnsi="Times New Roman" w:cs="Times New Roman"/>
        </w:rPr>
        <w:t>in which the flow-through was discarded on each occasion. Finally 100</w:t>
      </w:r>
      <w:r w:rsidR="00CA2FE6" w:rsidRPr="00044EDB">
        <w:rPr>
          <w:rFonts w:ascii="Times New Roman" w:eastAsia="Times New Roman" w:hAnsi="Times New Roman" w:cs="Times New Roman"/>
        </w:rPr>
        <w:t xml:space="preserve"> uL</w:t>
      </w:r>
      <w:r w:rsidRPr="00044EDB">
        <w:rPr>
          <w:rFonts w:ascii="Times New Roman" w:eastAsia="Times New Roman" w:hAnsi="Times New Roman" w:cs="Times New Roman"/>
        </w:rPr>
        <w:t xml:space="preserve"> of</w:t>
      </w:r>
      <w:r w:rsidR="00CA2FE6" w:rsidRPr="00044EDB">
        <w:rPr>
          <w:rFonts w:ascii="Times New Roman" w:eastAsia="Times New Roman" w:hAnsi="Times New Roman" w:cs="Times New Roman"/>
        </w:rPr>
        <w:t xml:space="preserve"> </w:t>
      </w:r>
      <w:r w:rsidRPr="00044EDB">
        <w:rPr>
          <w:rFonts w:ascii="Times New Roman" w:eastAsia="Times New Roman" w:hAnsi="Times New Roman" w:cs="Times New Roman"/>
        </w:rPr>
        <w:t>elution solution (Qiagen, GmbH, Hilden, Germany), was</w:t>
      </w:r>
      <w:r w:rsidR="00CA2FE6" w:rsidRPr="00044EDB">
        <w:rPr>
          <w:rFonts w:ascii="Times New Roman" w:eastAsia="Times New Roman" w:hAnsi="Times New Roman" w:cs="Times New Roman"/>
        </w:rPr>
        <w:t xml:space="preserve"> </w:t>
      </w:r>
      <w:r w:rsidRPr="00044EDB">
        <w:rPr>
          <w:rFonts w:ascii="Times New Roman" w:eastAsia="Times New Roman" w:hAnsi="Times New Roman" w:cs="Times New Roman"/>
        </w:rPr>
        <w:t>added to the filter cartridge and centrifuged at 13000 g fo</w:t>
      </w:r>
      <w:r w:rsidR="00CA2FE6" w:rsidRPr="00044EDB">
        <w:rPr>
          <w:rFonts w:ascii="Times New Roman" w:eastAsia="Times New Roman" w:hAnsi="Times New Roman" w:cs="Times New Roman"/>
        </w:rPr>
        <w:t>r 30 seconds</w:t>
      </w:r>
      <w:r w:rsidR="001C2428" w:rsidRPr="00044EDB">
        <w:rPr>
          <w:rFonts w:ascii="Times New Roman" w:eastAsia="Times New Roman" w:hAnsi="Times New Roman" w:cs="Times New Roman"/>
        </w:rPr>
        <w:t xml:space="preserve"> [18, 19</w:t>
      </w:r>
      <w:r w:rsidRPr="00044EDB">
        <w:rPr>
          <w:rFonts w:ascii="Times New Roman" w:eastAsia="Times New Roman" w:hAnsi="Times New Roman" w:cs="Times New Roman"/>
        </w:rPr>
        <w:t>].</w:t>
      </w:r>
    </w:p>
    <w:p w:rsidR="000906CD" w:rsidRPr="00044EDB" w:rsidRDefault="00BF5DBC" w:rsidP="00D32A65">
      <w:pPr>
        <w:snapToGrid w:val="0"/>
        <w:jc w:val="both"/>
        <w:rPr>
          <w:rFonts w:ascii="Times New Roman" w:eastAsia="Times New Roman" w:hAnsi="Times New Roman" w:cs="Times New Roman"/>
        </w:rPr>
      </w:pPr>
      <w:r w:rsidRPr="00044EDB">
        <w:rPr>
          <w:rFonts w:ascii="Times New Roman" w:eastAsia="Times New Roman" w:hAnsi="Times New Roman" w:cs="Times New Roman"/>
          <w:b/>
        </w:rPr>
        <w:t>MiRNA expression by Real-Time PCR:</w:t>
      </w:r>
    </w:p>
    <w:p w:rsidR="00FF49B0" w:rsidRPr="00044EDB" w:rsidRDefault="00CA2FE6" w:rsidP="00D32A65">
      <w:pPr>
        <w:snapToGrid w:val="0"/>
        <w:ind w:firstLine="425"/>
        <w:jc w:val="both"/>
        <w:rPr>
          <w:rFonts w:ascii="Times New Roman" w:eastAsia="Times New Roman" w:hAnsi="Times New Roman" w:cs="Times New Roman"/>
        </w:rPr>
      </w:pPr>
      <w:r w:rsidRPr="00044EDB">
        <w:rPr>
          <w:rFonts w:ascii="Times New Roman" w:eastAsia="Times New Roman" w:hAnsi="Times New Roman" w:cs="Times New Roman"/>
        </w:rPr>
        <w:t>The expression of</w:t>
      </w:r>
      <w:r w:rsidR="00BF5DBC" w:rsidRPr="00044EDB">
        <w:rPr>
          <w:rFonts w:ascii="Times New Roman" w:eastAsia="Times New Roman" w:hAnsi="Times New Roman" w:cs="Times New Roman"/>
        </w:rPr>
        <w:t xml:space="preserve"> miRNAs</w:t>
      </w:r>
      <w:r w:rsidR="00BF5DBC" w:rsidRPr="00044EDB">
        <w:rPr>
          <w:rFonts w:ascii="Times New Roman" w:eastAsia="Times New Roman" w:hAnsi="Times New Roman" w:cs="Times New Roman"/>
          <w:b/>
        </w:rPr>
        <w:t xml:space="preserve"> </w:t>
      </w:r>
      <w:r w:rsidR="00BF5DBC" w:rsidRPr="00044EDB">
        <w:rPr>
          <w:rFonts w:ascii="Times New Roman" w:eastAsia="Times New Roman" w:hAnsi="Times New Roman" w:cs="Times New Roman"/>
        </w:rPr>
        <w:t>(miR-21</w:t>
      </w:r>
      <w:r w:rsidR="00D47A53" w:rsidRPr="00044EDB">
        <w:rPr>
          <w:rFonts w:ascii="Times New Roman" w:eastAsia="Times New Roman" w:hAnsi="Times New Roman" w:cs="Times New Roman"/>
        </w:rPr>
        <w:t xml:space="preserve"> &amp;</w:t>
      </w:r>
      <w:r w:rsidR="00C040F3" w:rsidRPr="00044EDB">
        <w:rPr>
          <w:rFonts w:ascii="Times New Roman" w:eastAsia="Times New Roman" w:hAnsi="Times New Roman" w:cs="Times New Roman"/>
        </w:rPr>
        <w:t xml:space="preserve"> </w:t>
      </w:r>
      <w:r w:rsidR="00BF5DBC" w:rsidRPr="00044EDB">
        <w:rPr>
          <w:rFonts w:ascii="Times New Roman" w:eastAsia="Times New Roman" w:hAnsi="Times New Roman" w:cs="Times New Roman"/>
        </w:rPr>
        <w:t>miR-34a) was evaluated by qRT-PCR analysis, according to the manufacturer’s directions. The housekeeping miRNA U6 RNA was used as an endogenous</w:t>
      </w:r>
      <w:r w:rsidRPr="00044EDB">
        <w:rPr>
          <w:rFonts w:ascii="Times New Roman" w:eastAsia="Times New Roman" w:hAnsi="Times New Roman" w:cs="Times New Roman"/>
        </w:rPr>
        <w:t xml:space="preserve"> control. For RT-PCR, 5 µl of cDNA template</w:t>
      </w:r>
      <w:r w:rsidR="00BF5DBC" w:rsidRPr="00044EDB">
        <w:rPr>
          <w:rFonts w:ascii="Times New Roman" w:eastAsia="Times New Roman" w:hAnsi="Times New Roman" w:cs="Times New Roman"/>
        </w:rPr>
        <w:t xml:space="preserve"> was mixed with 12.5 µl of SYBR Green Master Mix (QIAGEN GmbH, Hilden, Germany), and nuclease free water was added to a final volume of 25 µl and dispensed into a 96-well miScript </w:t>
      </w:r>
      <w:r w:rsidR="002901F5" w:rsidRPr="00044EDB">
        <w:rPr>
          <w:rFonts w:ascii="Times New Roman" w:eastAsia="Times New Roman" w:hAnsi="Times New Roman" w:cs="Times New Roman"/>
        </w:rPr>
        <w:t>miRNA PCR array plate and</w:t>
      </w:r>
      <w:r w:rsidR="00BF5DBC" w:rsidRPr="00044EDB">
        <w:rPr>
          <w:rFonts w:ascii="Times New Roman" w:eastAsia="Times New Roman" w:hAnsi="Times New Roman" w:cs="Times New Roman"/>
        </w:rPr>
        <w:t xml:space="preserve"> enriched with forward and reverse m</w:t>
      </w:r>
      <w:r w:rsidRPr="00044EDB">
        <w:rPr>
          <w:rFonts w:ascii="Times New Roman" w:eastAsia="Times New Roman" w:hAnsi="Times New Roman" w:cs="Times New Roman"/>
        </w:rPr>
        <w:t xml:space="preserve">iRNA specific primers. </w:t>
      </w:r>
      <w:r w:rsidR="00BF5DBC" w:rsidRPr="00044EDB">
        <w:rPr>
          <w:rFonts w:ascii="Times New Roman" w:eastAsia="Times New Roman" w:hAnsi="Times New Roman" w:cs="Times New Roman"/>
        </w:rPr>
        <w:t>Real-time PCR was performed using an Applied Biosystems 7500 Real-time</w:t>
      </w:r>
      <w:r w:rsidRPr="00044EDB">
        <w:rPr>
          <w:rFonts w:ascii="Times New Roman" w:eastAsia="Times New Roman" w:hAnsi="Times New Roman" w:cs="Times New Roman"/>
        </w:rPr>
        <w:t xml:space="preserve"> PCR System (AB,</w:t>
      </w:r>
      <w:r w:rsidR="00BF5DBC" w:rsidRPr="00044EDB">
        <w:rPr>
          <w:rFonts w:ascii="Times New Roman" w:eastAsia="Times New Roman" w:hAnsi="Times New Roman" w:cs="Times New Roman"/>
        </w:rPr>
        <w:t xml:space="preserve"> USA) under the following</w:t>
      </w:r>
      <w:r w:rsidR="002901F5" w:rsidRPr="00044EDB">
        <w:rPr>
          <w:rFonts w:ascii="Times New Roman" w:eastAsia="Times New Roman" w:hAnsi="Times New Roman" w:cs="Times New Roman"/>
        </w:rPr>
        <w:t xml:space="preserve"> cyclic</w:t>
      </w:r>
      <w:r w:rsidR="00BF5DBC" w:rsidRPr="00044EDB">
        <w:rPr>
          <w:rFonts w:ascii="Times New Roman" w:eastAsia="Times New Roman" w:hAnsi="Times New Roman" w:cs="Times New Roman"/>
        </w:rPr>
        <w:t xml:space="preserve"> conditions: 95°C for </w:t>
      </w:r>
      <w:r w:rsidRPr="00044EDB">
        <w:rPr>
          <w:rFonts w:ascii="Times New Roman" w:eastAsia="Times New Roman" w:hAnsi="Times New Roman" w:cs="Times New Roman"/>
        </w:rPr>
        <w:t>15 min, followed by 40 cycles of amplification at</w:t>
      </w:r>
      <w:r w:rsidR="00BF5DBC" w:rsidRPr="00044EDB">
        <w:rPr>
          <w:rFonts w:ascii="Times New Roman" w:eastAsia="Times New Roman" w:hAnsi="Times New Roman" w:cs="Times New Roman"/>
        </w:rPr>
        <w:t xml:space="preserve"> 95°C for 5 s and 60°C for 34 s. The data obtained from the miRNA expression levels were calculated and evaluated by </w:t>
      </w:r>
      <w:r w:rsidRPr="00044EDB">
        <w:rPr>
          <w:rFonts w:ascii="Times New Roman" w:eastAsia="Times New Roman" w:hAnsi="Times New Roman" w:cs="Times New Roman"/>
        </w:rPr>
        <w:t>the cycle threshold (Ct) method</w:t>
      </w:r>
      <w:r w:rsidR="00BF5DBC" w:rsidRPr="00044EDB">
        <w:rPr>
          <w:rFonts w:ascii="Times New Roman" w:eastAsia="Times New Roman" w:hAnsi="Times New Roman" w:cs="Times New Roman"/>
        </w:rPr>
        <w:t>. The level of miRNA expression was reported as Ct value [</w:t>
      </w:r>
      <w:r w:rsidR="001C2428" w:rsidRPr="00044EDB">
        <w:rPr>
          <w:rFonts w:ascii="Times New Roman" w:eastAsia="Times New Roman" w:hAnsi="Times New Roman" w:cs="Times New Roman"/>
        </w:rPr>
        <w:t>20, 21</w:t>
      </w:r>
      <w:r w:rsidR="00BF5DBC" w:rsidRPr="00044EDB">
        <w:rPr>
          <w:rFonts w:ascii="Times New Roman" w:eastAsia="Times New Roman" w:hAnsi="Times New Roman" w:cs="Times New Roman"/>
        </w:rPr>
        <w:t>].</w:t>
      </w:r>
      <w:r w:rsidR="00FF49B0" w:rsidRPr="00044EDB">
        <w:rPr>
          <w:rFonts w:ascii="Times New Roman" w:eastAsia="Times New Roman" w:hAnsi="Times New Roman" w:cs="Times New Roman"/>
        </w:rPr>
        <w:t xml:space="preserve"> </w:t>
      </w:r>
      <w:r w:rsidR="00BF5DBC" w:rsidRPr="00044EDB">
        <w:rPr>
          <w:rFonts w:ascii="Times New Roman" w:eastAsia="Times New Roman" w:hAnsi="Times New Roman" w:cs="Times New Roman"/>
        </w:rPr>
        <w:t xml:space="preserve">Ct was calculated by subtracting the Ct of U6 RNA from the Ct of the miRNA of interest. The Ct was calculated by </w:t>
      </w:r>
      <w:r w:rsidR="00BF5DBC" w:rsidRPr="00044EDB">
        <w:rPr>
          <w:rFonts w:ascii="Times New Roman" w:eastAsia="Times New Roman" w:hAnsi="Times New Roman" w:cs="Times New Roman"/>
        </w:rPr>
        <w:lastRenderedPageBreak/>
        <w:t>subtracting the Ct of the reference sample (normal breast) from the Ct of</w:t>
      </w:r>
      <w:r w:rsidR="00FF49B0" w:rsidRPr="00044EDB">
        <w:rPr>
          <w:rFonts w:ascii="Times New Roman" w:eastAsia="Times New Roman" w:hAnsi="Times New Roman" w:cs="Times New Roman"/>
        </w:rPr>
        <w:t xml:space="preserve"> </w:t>
      </w:r>
      <w:r w:rsidR="001C2428" w:rsidRPr="00044EDB">
        <w:rPr>
          <w:rFonts w:ascii="Times New Roman" w:eastAsia="Times New Roman" w:hAnsi="Times New Roman" w:cs="Times New Roman"/>
        </w:rPr>
        <w:t>each sample</w:t>
      </w:r>
      <w:r w:rsidR="00BF5DBC" w:rsidRPr="00044EDB">
        <w:rPr>
          <w:rFonts w:ascii="Times New Roman" w:eastAsia="Times New Roman" w:hAnsi="Times New Roman" w:cs="Times New Roman"/>
        </w:rPr>
        <w:t xml:space="preserve">. Fold change was generated using the equation 2− </w:t>
      </w:r>
      <w:r w:rsidRPr="00044EDB">
        <w:rPr>
          <w:rFonts w:ascii="Times New Roman" w:eastAsia="Times New Roman" w:hAnsi="Times New Roman" w:cs="Times New Roman"/>
          <w:vertAlign w:val="superscript"/>
        </w:rPr>
        <w:t>∆∆</w:t>
      </w:r>
      <w:r w:rsidR="00BF5DBC" w:rsidRPr="00044EDB">
        <w:rPr>
          <w:rFonts w:ascii="Times New Roman" w:eastAsia="Times New Roman" w:hAnsi="Times New Roman" w:cs="Times New Roman"/>
          <w:vertAlign w:val="superscript"/>
        </w:rPr>
        <w:t>Ct</w:t>
      </w:r>
      <w:r w:rsidR="00BF5DBC" w:rsidRPr="00044EDB">
        <w:rPr>
          <w:rFonts w:ascii="Times New Roman" w:eastAsia="Times New Roman" w:hAnsi="Times New Roman" w:cs="Times New Roman"/>
        </w:rPr>
        <w:t>. A pool of 3 normal whole blood samples was</w:t>
      </w:r>
      <w:r w:rsidR="00FF49B0" w:rsidRPr="00044EDB">
        <w:rPr>
          <w:rFonts w:ascii="Times New Roman" w:eastAsia="Times New Roman" w:hAnsi="Times New Roman" w:cs="Times New Roman"/>
        </w:rPr>
        <w:t xml:space="preserve"> used</w:t>
      </w:r>
      <w:r w:rsidR="00BF5DBC" w:rsidRPr="00044EDB">
        <w:rPr>
          <w:rFonts w:ascii="Times New Roman" w:eastAsia="Times New Roman" w:hAnsi="Times New Roman" w:cs="Times New Roman"/>
        </w:rPr>
        <w:t xml:space="preserve"> as reference sample for the Ct. The MicroRNA Assays for U6 RNA (RNU6; Applied Biosystems) was used to normalize the relative abundance of miRNA </w:t>
      </w:r>
      <w:r w:rsidR="00656D45" w:rsidRPr="00044EDB">
        <w:rPr>
          <w:rFonts w:ascii="Times New Roman" w:eastAsia="Times New Roman" w:hAnsi="Times New Roman" w:cs="Times New Roman"/>
        </w:rPr>
        <w:t xml:space="preserve">expression </w:t>
      </w:r>
      <w:r w:rsidR="00BF5DBC" w:rsidRPr="00044EDB">
        <w:rPr>
          <w:rFonts w:ascii="Times New Roman" w:eastAsia="Times New Roman" w:hAnsi="Times New Roman" w:cs="Times New Roman"/>
        </w:rPr>
        <w:t>[</w:t>
      </w:r>
      <w:r w:rsidR="001C2428" w:rsidRPr="00044EDB">
        <w:rPr>
          <w:rFonts w:ascii="Times New Roman" w:eastAsia="Times New Roman" w:hAnsi="Times New Roman" w:cs="Times New Roman"/>
        </w:rPr>
        <w:t>21</w:t>
      </w:r>
      <w:r w:rsidR="00BF5DBC" w:rsidRPr="00044EDB">
        <w:rPr>
          <w:rFonts w:ascii="Times New Roman" w:eastAsia="Times New Roman" w:hAnsi="Times New Roman" w:cs="Times New Roman"/>
        </w:rPr>
        <w:t>].</w:t>
      </w:r>
    </w:p>
    <w:p w:rsidR="000906CD" w:rsidRPr="00044EDB" w:rsidRDefault="006200FC" w:rsidP="00D32A65">
      <w:pPr>
        <w:snapToGrid w:val="0"/>
        <w:jc w:val="both"/>
        <w:rPr>
          <w:rFonts w:ascii="Times New Roman" w:eastAsia="Times New Roman" w:hAnsi="Times New Roman" w:cs="Times New Roman"/>
        </w:rPr>
      </w:pPr>
      <w:r w:rsidRPr="00044EDB">
        <w:rPr>
          <w:rFonts w:ascii="Times New Roman" w:eastAsia="Times New Roman" w:hAnsi="Times New Roman" w:cs="Times New Roman"/>
          <w:b/>
        </w:rPr>
        <w:t>Real time PCR for gene expression:</w:t>
      </w:r>
    </w:p>
    <w:p w:rsidR="006200FC" w:rsidRPr="00044EDB" w:rsidRDefault="000906CD" w:rsidP="00D32A65">
      <w:pPr>
        <w:snapToGrid w:val="0"/>
        <w:ind w:firstLine="425"/>
        <w:jc w:val="both"/>
        <w:rPr>
          <w:rFonts w:ascii="Times New Roman" w:eastAsia="Times New Roman" w:hAnsi="Times New Roman" w:cs="Times New Roman"/>
        </w:rPr>
      </w:pPr>
      <w:r w:rsidRPr="00044EDB">
        <w:rPr>
          <w:rFonts w:ascii="Times New Roman" w:eastAsia="Times New Roman" w:hAnsi="Times New Roman" w:cs="Times New Roman"/>
          <w:bCs/>
        </w:rPr>
        <w:t>Real time PCR for gene expression</w:t>
      </w:r>
      <w:r w:rsidRPr="00044EDB">
        <w:rPr>
          <w:rFonts w:ascii="Times New Roman" w:eastAsia="Times New Roman" w:hAnsi="Times New Roman" w:cs="Times New Roman"/>
        </w:rPr>
        <w:t xml:space="preserve"> w</w:t>
      </w:r>
      <w:r w:rsidR="006200FC" w:rsidRPr="00044EDB">
        <w:rPr>
          <w:rFonts w:ascii="Times New Roman" w:eastAsia="Times New Roman" w:hAnsi="Times New Roman" w:cs="Times New Roman"/>
        </w:rPr>
        <w:t>as performed on</w:t>
      </w:r>
      <w:r w:rsidR="006200FC" w:rsidRPr="00044EDB">
        <w:rPr>
          <w:rFonts w:ascii="Times New Roman" w:eastAsia="Times New Roman" w:hAnsi="Times New Roman" w:cs="Times New Roman"/>
          <w:b/>
        </w:rPr>
        <w:t xml:space="preserve"> </w:t>
      </w:r>
      <w:r w:rsidR="006200FC" w:rsidRPr="00044EDB">
        <w:rPr>
          <w:rFonts w:ascii="Times New Roman" w:eastAsia="Times New Roman" w:hAnsi="Times New Roman" w:cs="Times New Roman"/>
        </w:rPr>
        <w:t>(Applied Biosystems</w:t>
      </w:r>
      <w:r w:rsidR="006200FC" w:rsidRPr="00044EDB">
        <w:rPr>
          <w:rFonts w:ascii="Times New Roman" w:eastAsia="Times New Roman" w:hAnsi="Times New Roman" w:cs="Times New Roman"/>
          <w:b/>
        </w:rPr>
        <w:t xml:space="preserve"> </w:t>
      </w:r>
      <w:r w:rsidR="006200FC" w:rsidRPr="00044EDB">
        <w:rPr>
          <w:rFonts w:ascii="Times New Roman" w:eastAsia="Times New Roman" w:hAnsi="Times New Roman" w:cs="Times New Roman"/>
        </w:rPr>
        <w:t>7500) to detect expression of BRCA1, BRCA2, p53, and Bcl-2 genes. All reactions were run in triplicate and included no template and no reverse transcription controls for each gene. Cyclic conditions consist</w:t>
      </w:r>
      <w:r w:rsidR="00490364" w:rsidRPr="00044EDB">
        <w:rPr>
          <w:rFonts w:ascii="Times New Roman" w:eastAsia="Times New Roman" w:hAnsi="Times New Roman" w:cs="Times New Roman"/>
        </w:rPr>
        <w:t>ed of 15 s at 95˚C then 40</w:t>
      </w:r>
      <w:r w:rsidR="006200FC" w:rsidRPr="00044EDB">
        <w:rPr>
          <w:rFonts w:ascii="Times New Roman" w:eastAsia="Times New Roman" w:hAnsi="Times New Roman" w:cs="Times New Roman"/>
        </w:rPr>
        <w:t xml:space="preserve"> cycles of 5 sec at 95 ˚C</w:t>
      </w:r>
      <w:r w:rsidR="00490364" w:rsidRPr="00044EDB">
        <w:rPr>
          <w:rFonts w:ascii="Times New Roman" w:eastAsia="Times New Roman" w:hAnsi="Times New Roman" w:cs="Times New Roman"/>
        </w:rPr>
        <w:t xml:space="preserve"> and 1 min at 60˚C</w:t>
      </w:r>
      <w:r w:rsidR="006200FC" w:rsidRPr="00044EDB">
        <w:rPr>
          <w:rFonts w:ascii="Times New Roman" w:eastAsia="Times New Roman" w:hAnsi="Times New Roman" w:cs="Times New Roman"/>
        </w:rPr>
        <w:t>.</w:t>
      </w:r>
    </w:p>
    <w:p w:rsidR="00C040F3" w:rsidRPr="00044EDB" w:rsidRDefault="006200FC" w:rsidP="00D32A65">
      <w:pPr>
        <w:snapToGrid w:val="0"/>
        <w:ind w:firstLine="425"/>
        <w:jc w:val="both"/>
        <w:rPr>
          <w:rFonts w:ascii="Times New Roman" w:eastAsia="Times New Roman" w:hAnsi="Times New Roman" w:cs="Times New Roman"/>
        </w:rPr>
      </w:pPr>
      <w:r w:rsidRPr="00044EDB">
        <w:rPr>
          <w:rFonts w:ascii="Times New Roman" w:eastAsia="Times New Roman" w:hAnsi="Times New Roman" w:cs="Times New Roman"/>
        </w:rPr>
        <w:t>BRCA1, BRCA2, p53, and Bcl-2 mRNAs expression levels was measured according to Ct method for relative quantitation of gene expression. The Taqman mRNA Assays for GAPDH was used to normalize the relative abundance of BRCA1, BRCA2, p53, and Bcl-2 mRNAs [</w:t>
      </w:r>
      <w:r w:rsidR="001C2428" w:rsidRPr="00044EDB">
        <w:rPr>
          <w:rFonts w:ascii="Times New Roman" w:eastAsia="Times New Roman" w:hAnsi="Times New Roman" w:cs="Times New Roman"/>
        </w:rPr>
        <w:t>22</w:t>
      </w:r>
      <w:r w:rsidR="00C040F3" w:rsidRPr="00044EDB">
        <w:rPr>
          <w:rFonts w:ascii="Times New Roman" w:eastAsia="Times New Roman" w:hAnsi="Times New Roman" w:cs="Times New Roman"/>
        </w:rPr>
        <w:t>].</w:t>
      </w:r>
    </w:p>
    <w:p w:rsidR="006200FC" w:rsidRPr="00044EDB" w:rsidRDefault="006200FC" w:rsidP="00D32A65">
      <w:pPr>
        <w:snapToGrid w:val="0"/>
        <w:jc w:val="both"/>
        <w:rPr>
          <w:rFonts w:ascii="Times New Roman" w:eastAsia="Times New Roman" w:hAnsi="Times New Roman" w:cs="Times New Roman"/>
          <w:b/>
        </w:rPr>
      </w:pPr>
      <w:r w:rsidRPr="00044EDB">
        <w:rPr>
          <w:rFonts w:ascii="Times New Roman" w:eastAsia="Times New Roman" w:hAnsi="Times New Roman" w:cs="Times New Roman"/>
          <w:b/>
        </w:rPr>
        <w:t>Statistical analysis</w:t>
      </w:r>
    </w:p>
    <w:p w:rsidR="006200FC" w:rsidRPr="00044EDB" w:rsidRDefault="006200FC" w:rsidP="00D32A65">
      <w:pPr>
        <w:snapToGrid w:val="0"/>
        <w:ind w:firstLine="425"/>
        <w:jc w:val="both"/>
        <w:rPr>
          <w:rFonts w:ascii="Times New Roman" w:eastAsia="Times New Roman" w:hAnsi="Times New Roman" w:cs="Times New Roman"/>
        </w:rPr>
      </w:pPr>
      <w:r w:rsidRPr="00044EDB">
        <w:rPr>
          <w:rFonts w:ascii="Times New Roman" w:eastAsia="Times New Roman" w:hAnsi="Times New Roman" w:cs="Times New Roman"/>
        </w:rPr>
        <w:t>Data was analyzed using IBM SPSS advanced statistics version 22 (SPSS Inc., Chicago, IL). Numerical data were expressed as mean and standard deviation or median and range as appropriate. Qualitative data were expressed as frequency and percentage. For not normally distributed quantitative data, comparison between two groups was done using Mann-Whitney test (non-parametric t-test). Comparison between more than two groups was done using Kruskal-Wallis test (non-parametric ANOVA) then post-Hoc "Schefe test" was used for pair-wise</w:t>
      </w:r>
      <w:r w:rsidR="000906CD" w:rsidRPr="00044EDB">
        <w:rPr>
          <w:rFonts w:ascii="Times New Roman" w:eastAsia="Times New Roman" w:hAnsi="Times New Roman" w:cs="Times New Roman"/>
        </w:rPr>
        <w:t xml:space="preserve"> </w:t>
      </w:r>
      <w:r w:rsidRPr="00044EDB">
        <w:rPr>
          <w:rFonts w:ascii="Times New Roman" w:eastAsia="Times New Roman" w:hAnsi="Times New Roman" w:cs="Times New Roman"/>
        </w:rPr>
        <w:t>comparison based on Kruskal-Wallis distribution. Spearman-rho method was used to test correlation between numerical variables. Wilcoxon-signed ranks test (non-parametric paired t-test) was used to compare two consecutive measures of numerical variables. All tests were two-tailed. A p-value &lt; 0.05 was considered significant.</w:t>
      </w:r>
    </w:p>
    <w:p w:rsidR="000906CD" w:rsidRPr="00044EDB" w:rsidRDefault="000906CD" w:rsidP="00D32A65">
      <w:pPr>
        <w:snapToGrid w:val="0"/>
        <w:jc w:val="both"/>
        <w:rPr>
          <w:rFonts w:ascii="Times New Roman" w:eastAsia="Times New Roman" w:hAnsi="Times New Roman" w:cs="Times New Roman"/>
          <w:b/>
        </w:rPr>
      </w:pPr>
    </w:p>
    <w:p w:rsidR="00BF5DBC" w:rsidRPr="00044EDB" w:rsidRDefault="000906CD" w:rsidP="00D32A65">
      <w:pPr>
        <w:snapToGrid w:val="0"/>
        <w:jc w:val="both"/>
        <w:rPr>
          <w:rFonts w:ascii="Times New Roman" w:eastAsia="Times New Roman" w:hAnsi="Times New Roman" w:cs="Times New Roman"/>
          <w:b/>
        </w:rPr>
      </w:pPr>
      <w:r w:rsidRPr="00044EDB">
        <w:rPr>
          <w:rFonts w:ascii="Times New Roman" w:eastAsia="Times New Roman" w:hAnsi="Times New Roman" w:cs="Times New Roman"/>
          <w:b/>
        </w:rPr>
        <w:t xml:space="preserve">3. </w:t>
      </w:r>
      <w:r w:rsidR="00BF5DBC" w:rsidRPr="00044EDB">
        <w:rPr>
          <w:rFonts w:ascii="Times New Roman" w:eastAsia="Times New Roman" w:hAnsi="Times New Roman" w:cs="Times New Roman"/>
          <w:b/>
        </w:rPr>
        <w:t>Results</w:t>
      </w:r>
    </w:p>
    <w:p w:rsidR="00D47550" w:rsidRPr="00044EDB" w:rsidRDefault="00BF5DBC" w:rsidP="00D32A65">
      <w:pPr>
        <w:snapToGrid w:val="0"/>
        <w:ind w:firstLine="425"/>
        <w:jc w:val="both"/>
        <w:rPr>
          <w:rFonts w:ascii="Times New Roman" w:eastAsia="Times New Roman" w:hAnsi="Times New Roman" w:cs="Times New Roman"/>
        </w:rPr>
      </w:pPr>
      <w:r w:rsidRPr="00044EDB">
        <w:rPr>
          <w:rFonts w:ascii="Times New Roman" w:eastAsia="Times New Roman" w:hAnsi="Times New Roman" w:cs="Times New Roman"/>
        </w:rPr>
        <w:t xml:space="preserve">This study </w:t>
      </w:r>
      <w:r w:rsidR="00D47550" w:rsidRPr="00044EDB">
        <w:rPr>
          <w:rFonts w:ascii="Times New Roman" w:eastAsia="Times New Roman" w:hAnsi="Times New Roman" w:cs="Times New Roman"/>
        </w:rPr>
        <w:t xml:space="preserve">included 179 BC female patients and 58 healthy controls. Both patients and controls were matched for age; median age 52 </w:t>
      </w:r>
      <w:r w:rsidRPr="00044EDB">
        <w:rPr>
          <w:rFonts w:ascii="Times New Roman" w:eastAsia="Times New Roman" w:hAnsi="Times New Roman" w:cs="Times New Roman"/>
        </w:rPr>
        <w:t>(28.5- 75)</w:t>
      </w:r>
      <w:r w:rsidR="00C040F3" w:rsidRPr="00044EDB">
        <w:rPr>
          <w:rFonts w:ascii="Times New Roman" w:eastAsia="Times New Roman" w:hAnsi="Times New Roman" w:cs="Times New Roman"/>
        </w:rPr>
        <w:t xml:space="preserve"> </w:t>
      </w:r>
      <w:r w:rsidR="00D47A53" w:rsidRPr="00044EDB">
        <w:rPr>
          <w:rFonts w:ascii="Times New Roman" w:eastAsia="Times New Roman" w:hAnsi="Times New Roman" w:cs="Times New Roman"/>
        </w:rPr>
        <w:t>&amp;</w:t>
      </w:r>
      <w:r w:rsidR="00C040F3" w:rsidRPr="00044EDB">
        <w:rPr>
          <w:rFonts w:ascii="Times New Roman" w:eastAsia="Times New Roman" w:hAnsi="Times New Roman" w:cs="Times New Roman"/>
        </w:rPr>
        <w:t xml:space="preserve"> </w:t>
      </w:r>
      <w:r w:rsidR="002A51A0" w:rsidRPr="00044EDB">
        <w:rPr>
          <w:rFonts w:ascii="Times New Roman" w:eastAsia="Times New Roman" w:hAnsi="Times New Roman" w:cs="Times New Roman"/>
        </w:rPr>
        <w:t>53.5 (32</w:t>
      </w:r>
      <w:r w:rsidR="00D47550" w:rsidRPr="00044EDB">
        <w:rPr>
          <w:rFonts w:ascii="Times New Roman" w:eastAsia="Times New Roman" w:hAnsi="Times New Roman" w:cs="Times New Roman"/>
        </w:rPr>
        <w:t>-</w:t>
      </w:r>
      <w:r w:rsidR="002A51A0" w:rsidRPr="00044EDB">
        <w:rPr>
          <w:rFonts w:ascii="Times New Roman" w:eastAsia="Times New Roman" w:hAnsi="Times New Roman" w:cs="Times New Roman"/>
        </w:rPr>
        <w:t>71</w:t>
      </w:r>
      <w:r w:rsidR="00D47550" w:rsidRPr="00044EDB">
        <w:rPr>
          <w:rFonts w:ascii="Times New Roman" w:eastAsia="Times New Roman" w:hAnsi="Times New Roman" w:cs="Times New Roman"/>
        </w:rPr>
        <w:t>)</w:t>
      </w:r>
      <w:r w:rsidR="00AD5A8C" w:rsidRPr="00044EDB">
        <w:rPr>
          <w:rFonts w:ascii="Times New Roman" w:eastAsia="Times New Roman" w:hAnsi="Times New Roman" w:cs="Times New Roman"/>
        </w:rPr>
        <w:t>, respectively</w:t>
      </w:r>
      <w:r w:rsidRPr="00044EDB">
        <w:rPr>
          <w:rFonts w:ascii="Times New Roman" w:eastAsia="Times New Roman" w:hAnsi="Times New Roman" w:cs="Times New Roman"/>
        </w:rPr>
        <w:t>.</w:t>
      </w:r>
    </w:p>
    <w:p w:rsidR="00BF5DBC" w:rsidRPr="00044EDB" w:rsidRDefault="00077EC1" w:rsidP="00D32A65">
      <w:pPr>
        <w:snapToGrid w:val="0"/>
        <w:jc w:val="both"/>
        <w:rPr>
          <w:rFonts w:ascii="Times New Roman" w:eastAsia="Times New Roman" w:hAnsi="Times New Roman" w:cs="Times New Roman"/>
          <w:b/>
        </w:rPr>
      </w:pPr>
      <w:r w:rsidRPr="00044EDB">
        <w:rPr>
          <w:rFonts w:ascii="Times New Roman" w:eastAsia="Times New Roman" w:hAnsi="Times New Roman" w:cs="Times New Roman"/>
          <w:b/>
        </w:rPr>
        <w:t>C</w:t>
      </w:r>
      <w:r w:rsidR="00BF5DBC" w:rsidRPr="00044EDB">
        <w:rPr>
          <w:rFonts w:ascii="Times New Roman" w:eastAsia="Times New Roman" w:hAnsi="Times New Roman" w:cs="Times New Roman"/>
          <w:b/>
        </w:rPr>
        <w:t>haracteristics</w:t>
      </w:r>
      <w:r w:rsidRPr="00044EDB">
        <w:rPr>
          <w:rFonts w:ascii="Times New Roman" w:eastAsia="Times New Roman" w:hAnsi="Times New Roman" w:cs="Times New Roman"/>
          <w:b/>
        </w:rPr>
        <w:t xml:space="preserve"> of the patients</w:t>
      </w:r>
      <w:r w:rsidR="00D47550" w:rsidRPr="00044EDB">
        <w:rPr>
          <w:rFonts w:ascii="Times New Roman" w:eastAsia="Times New Roman" w:hAnsi="Times New Roman" w:cs="Times New Roman"/>
          <w:b/>
        </w:rPr>
        <w:t>:</w:t>
      </w:r>
    </w:p>
    <w:p w:rsidR="006515BA" w:rsidRPr="00044EDB" w:rsidRDefault="00077EC1" w:rsidP="00D32A65">
      <w:pPr>
        <w:snapToGrid w:val="0"/>
        <w:ind w:firstLine="425"/>
        <w:jc w:val="both"/>
        <w:rPr>
          <w:rFonts w:ascii="Times New Roman" w:eastAsia="Times New Roman" w:hAnsi="Times New Roman" w:cs="Times New Roman"/>
        </w:rPr>
      </w:pPr>
      <w:r w:rsidRPr="00044EDB">
        <w:rPr>
          <w:rFonts w:ascii="Times New Roman" w:eastAsia="Times New Roman" w:hAnsi="Times New Roman" w:cs="Times New Roman"/>
        </w:rPr>
        <w:t xml:space="preserve">All </w:t>
      </w:r>
      <w:r w:rsidR="00AD5A8C" w:rsidRPr="00044EDB">
        <w:rPr>
          <w:rFonts w:ascii="Times New Roman" w:eastAsia="Times New Roman" w:hAnsi="Times New Roman" w:cs="Times New Roman"/>
        </w:rPr>
        <w:t xml:space="preserve">BC </w:t>
      </w:r>
      <w:r w:rsidRPr="00044EDB">
        <w:rPr>
          <w:rFonts w:ascii="Times New Roman" w:eastAsia="Times New Roman" w:hAnsi="Times New Roman" w:cs="Times New Roman"/>
        </w:rPr>
        <w:t xml:space="preserve">cases had a confirmed pathological diagnosis (31 carcinoma in situ and 148 invasive carcinoma). </w:t>
      </w:r>
      <w:r w:rsidR="00AD5A8C" w:rsidRPr="00044EDB">
        <w:rPr>
          <w:rFonts w:ascii="Times New Roman" w:eastAsia="Times New Roman" w:hAnsi="Times New Roman" w:cs="Times New Roman"/>
        </w:rPr>
        <w:t>Table 1 shows patients characteristics.</w:t>
      </w:r>
    </w:p>
    <w:p w:rsidR="006515BA" w:rsidRPr="00044EDB" w:rsidRDefault="006515BA" w:rsidP="00D32A65">
      <w:pPr>
        <w:snapToGrid w:val="0"/>
        <w:ind w:firstLine="425"/>
        <w:jc w:val="both"/>
        <w:rPr>
          <w:rFonts w:ascii="Times New Roman" w:eastAsia="Times New Roman" w:hAnsi="Times New Roman" w:cs="Times New Roman"/>
        </w:rPr>
      </w:pPr>
      <w:r w:rsidRPr="00044EDB">
        <w:rPr>
          <w:rFonts w:ascii="Times New Roman" w:eastAsia="Times New Roman" w:hAnsi="Times New Roman" w:cs="Times New Roman"/>
        </w:rPr>
        <w:t xml:space="preserve">Median miR-21 was significantly upregulated at time of diagnosis with 5.1 fold </w:t>
      </w:r>
      <w:r w:rsidR="00AD5A8C" w:rsidRPr="00044EDB">
        <w:rPr>
          <w:rFonts w:ascii="Times New Roman" w:eastAsia="Times New Roman" w:hAnsi="Times New Roman" w:cs="Times New Roman"/>
        </w:rPr>
        <w:t>change</w:t>
      </w:r>
      <w:r w:rsidRPr="00044EDB">
        <w:rPr>
          <w:rFonts w:ascii="Times New Roman" w:eastAsia="Times New Roman" w:hAnsi="Times New Roman" w:cs="Times New Roman"/>
        </w:rPr>
        <w:t xml:space="preserve"> in patients vs. controls (p&lt;0.001). Whereas, median miR-34a showed significant downregulation of -5.63 </w:t>
      </w:r>
      <w:r w:rsidR="00AD5A8C" w:rsidRPr="00044EDB">
        <w:rPr>
          <w:rFonts w:ascii="Times New Roman" w:eastAsia="Times New Roman" w:hAnsi="Times New Roman" w:cs="Times New Roman"/>
        </w:rPr>
        <w:t xml:space="preserve">fold change </w:t>
      </w:r>
      <w:r w:rsidRPr="00044EDB">
        <w:rPr>
          <w:rFonts w:ascii="Times New Roman" w:eastAsia="Times New Roman" w:hAnsi="Times New Roman" w:cs="Times New Roman"/>
        </w:rPr>
        <w:t>in patients vs. controls (p&lt;0.001).</w:t>
      </w:r>
    </w:p>
    <w:p w:rsidR="006200FC" w:rsidRPr="00044EDB" w:rsidRDefault="006200FC" w:rsidP="00D32A65">
      <w:pPr>
        <w:snapToGrid w:val="0"/>
        <w:ind w:firstLine="425"/>
        <w:jc w:val="both"/>
        <w:rPr>
          <w:rFonts w:ascii="Times New Roman" w:eastAsia="Times New Roman" w:hAnsi="Times New Roman" w:cs="Times New Roman"/>
        </w:rPr>
      </w:pPr>
      <w:r w:rsidRPr="00044EDB">
        <w:rPr>
          <w:rFonts w:ascii="Times New Roman" w:eastAsia="Times New Roman" w:hAnsi="Times New Roman" w:cs="Times New Roman"/>
        </w:rPr>
        <w:lastRenderedPageBreak/>
        <w:t>Median miR-34a, BRAC1, BRAC2</w:t>
      </w:r>
      <w:r w:rsidR="00D47A53" w:rsidRPr="00044EDB">
        <w:rPr>
          <w:rFonts w:ascii="Times New Roman" w:eastAsia="Times New Roman" w:hAnsi="Times New Roman" w:cs="Times New Roman"/>
        </w:rPr>
        <w:t xml:space="preserve"> &amp;</w:t>
      </w:r>
      <w:r w:rsidR="00C040F3" w:rsidRPr="00044EDB">
        <w:rPr>
          <w:rFonts w:ascii="Times New Roman" w:eastAsia="Times New Roman" w:hAnsi="Times New Roman" w:cs="Times New Roman"/>
        </w:rPr>
        <w:t xml:space="preserve"> </w:t>
      </w:r>
      <w:r w:rsidRPr="00044EDB">
        <w:rPr>
          <w:rFonts w:ascii="Times New Roman" w:eastAsia="Times New Roman" w:hAnsi="Times New Roman" w:cs="Times New Roman"/>
        </w:rPr>
        <w:t>p53 fold expression were significantly higher in ER+ve, PR+ve</w:t>
      </w:r>
      <w:r w:rsidR="00C040F3" w:rsidRPr="00044EDB">
        <w:rPr>
          <w:rFonts w:ascii="Times New Roman" w:eastAsia="Times New Roman" w:hAnsi="Times New Roman" w:cs="Times New Roman"/>
        </w:rPr>
        <w:t xml:space="preserve"> </w:t>
      </w:r>
      <w:r w:rsidR="00D47A53" w:rsidRPr="00044EDB">
        <w:rPr>
          <w:rFonts w:ascii="Times New Roman" w:eastAsia="Times New Roman" w:hAnsi="Times New Roman" w:cs="Times New Roman"/>
        </w:rPr>
        <w:t>&amp;</w:t>
      </w:r>
      <w:r w:rsidR="00C040F3" w:rsidRPr="00044EDB">
        <w:rPr>
          <w:rFonts w:ascii="Times New Roman" w:eastAsia="Times New Roman" w:hAnsi="Times New Roman" w:cs="Times New Roman"/>
        </w:rPr>
        <w:t xml:space="preserve"> </w:t>
      </w:r>
      <w:r w:rsidRPr="00044EDB">
        <w:rPr>
          <w:rFonts w:ascii="Times New Roman" w:eastAsia="Times New Roman" w:hAnsi="Times New Roman" w:cs="Times New Roman"/>
        </w:rPr>
        <w:t>HER-2 +ve patients vs. ER</w:t>
      </w:r>
      <w:r w:rsidR="00AD5A8C" w:rsidRPr="00044EDB">
        <w:rPr>
          <w:rFonts w:ascii="Times New Roman" w:eastAsia="Times New Roman" w:hAnsi="Times New Roman" w:cs="Times New Roman"/>
        </w:rPr>
        <w:t>-ve, PR-ve</w:t>
      </w:r>
      <w:r w:rsidR="00C040F3" w:rsidRPr="00044EDB">
        <w:rPr>
          <w:rFonts w:ascii="Times New Roman" w:eastAsia="Times New Roman" w:hAnsi="Times New Roman" w:cs="Times New Roman"/>
        </w:rPr>
        <w:t xml:space="preserve"> </w:t>
      </w:r>
      <w:r w:rsidR="00D47A53" w:rsidRPr="00044EDB">
        <w:rPr>
          <w:rFonts w:ascii="Times New Roman" w:eastAsia="Times New Roman" w:hAnsi="Times New Roman" w:cs="Times New Roman"/>
        </w:rPr>
        <w:t>&amp;</w:t>
      </w:r>
      <w:r w:rsidR="00C040F3" w:rsidRPr="00044EDB">
        <w:rPr>
          <w:rFonts w:ascii="Times New Roman" w:eastAsia="Times New Roman" w:hAnsi="Times New Roman" w:cs="Times New Roman"/>
        </w:rPr>
        <w:t xml:space="preserve"> </w:t>
      </w:r>
      <w:r w:rsidR="00AD5A8C" w:rsidRPr="00044EDB">
        <w:rPr>
          <w:rFonts w:ascii="Times New Roman" w:eastAsia="Times New Roman" w:hAnsi="Times New Roman" w:cs="Times New Roman"/>
        </w:rPr>
        <w:t xml:space="preserve">HER-2-ve patients </w:t>
      </w:r>
      <w:r w:rsidRPr="00044EDB">
        <w:rPr>
          <w:rFonts w:ascii="Times New Roman" w:eastAsia="Times New Roman" w:hAnsi="Times New Roman" w:cs="Times New Roman"/>
        </w:rPr>
        <w:t>pre and post chemotherapy (p &lt;0.001). Median miR-21</w:t>
      </w:r>
      <w:r w:rsidR="00C040F3" w:rsidRPr="00044EDB">
        <w:rPr>
          <w:rFonts w:ascii="Times New Roman" w:eastAsia="Times New Roman" w:hAnsi="Times New Roman" w:cs="Times New Roman"/>
        </w:rPr>
        <w:t xml:space="preserve"> </w:t>
      </w:r>
      <w:r w:rsidR="00D47A53" w:rsidRPr="00044EDB">
        <w:rPr>
          <w:rFonts w:ascii="Times New Roman" w:eastAsia="Times New Roman" w:hAnsi="Times New Roman" w:cs="Times New Roman"/>
        </w:rPr>
        <w:t>&amp;</w:t>
      </w:r>
      <w:r w:rsidR="00C040F3" w:rsidRPr="00044EDB">
        <w:rPr>
          <w:rFonts w:ascii="Times New Roman" w:eastAsia="Times New Roman" w:hAnsi="Times New Roman" w:cs="Times New Roman"/>
        </w:rPr>
        <w:t xml:space="preserve"> </w:t>
      </w:r>
      <w:r w:rsidRPr="00044EDB">
        <w:rPr>
          <w:rFonts w:ascii="Times New Roman" w:eastAsia="Times New Roman" w:hAnsi="Times New Roman" w:cs="Times New Roman"/>
        </w:rPr>
        <w:t>BCL-2 fold expression were significantly lower in ER+ve, PR +ve</w:t>
      </w:r>
      <w:r w:rsidR="00C040F3" w:rsidRPr="00044EDB">
        <w:rPr>
          <w:rFonts w:ascii="Times New Roman" w:eastAsia="Times New Roman" w:hAnsi="Times New Roman" w:cs="Times New Roman"/>
        </w:rPr>
        <w:t xml:space="preserve"> </w:t>
      </w:r>
      <w:r w:rsidR="00D47A53" w:rsidRPr="00044EDB">
        <w:rPr>
          <w:rFonts w:ascii="Times New Roman" w:eastAsia="Times New Roman" w:hAnsi="Times New Roman" w:cs="Times New Roman"/>
        </w:rPr>
        <w:t>&amp;</w:t>
      </w:r>
      <w:r w:rsidR="00C040F3" w:rsidRPr="00044EDB">
        <w:rPr>
          <w:rFonts w:ascii="Times New Roman" w:eastAsia="Times New Roman" w:hAnsi="Times New Roman" w:cs="Times New Roman"/>
        </w:rPr>
        <w:t xml:space="preserve"> </w:t>
      </w:r>
      <w:r w:rsidRPr="00044EDB">
        <w:rPr>
          <w:rFonts w:ascii="Times New Roman" w:eastAsia="Times New Roman" w:hAnsi="Times New Roman" w:cs="Times New Roman"/>
        </w:rPr>
        <w:t>HER-2 +ve patients vs. ER-ve, PR-ve</w:t>
      </w:r>
      <w:r w:rsidR="00C040F3" w:rsidRPr="00044EDB">
        <w:rPr>
          <w:rFonts w:ascii="Times New Roman" w:eastAsia="Times New Roman" w:hAnsi="Times New Roman" w:cs="Times New Roman"/>
        </w:rPr>
        <w:t xml:space="preserve"> </w:t>
      </w:r>
      <w:r w:rsidR="00D47A53" w:rsidRPr="00044EDB">
        <w:rPr>
          <w:rFonts w:ascii="Times New Roman" w:eastAsia="Times New Roman" w:hAnsi="Times New Roman" w:cs="Times New Roman"/>
        </w:rPr>
        <w:t>&amp;</w:t>
      </w:r>
      <w:r w:rsidR="00C040F3" w:rsidRPr="00044EDB">
        <w:rPr>
          <w:rFonts w:ascii="Times New Roman" w:eastAsia="Times New Roman" w:hAnsi="Times New Roman" w:cs="Times New Roman"/>
        </w:rPr>
        <w:t xml:space="preserve"> </w:t>
      </w:r>
      <w:r w:rsidRPr="00044EDB">
        <w:rPr>
          <w:rFonts w:ascii="Times New Roman" w:eastAsia="Times New Roman" w:hAnsi="Times New Roman" w:cs="Times New Roman"/>
        </w:rPr>
        <w:t>HER-2 -ve patients, respectively pre and post chemotherapy (p &lt;0.001)</w:t>
      </w:r>
      <w:r w:rsidR="0027732D" w:rsidRPr="00044EDB">
        <w:rPr>
          <w:rFonts w:ascii="Times New Roman" w:eastAsia="Times New Roman" w:hAnsi="Times New Roman" w:cs="Times New Roman"/>
        </w:rPr>
        <w:t xml:space="preserve"> (Table 2)</w:t>
      </w:r>
      <w:r w:rsidR="00C040F3" w:rsidRPr="00044EDB">
        <w:rPr>
          <w:rFonts w:ascii="Times New Roman" w:eastAsia="Times New Roman" w:hAnsi="Times New Roman" w:cs="Times New Roman"/>
        </w:rPr>
        <w:t>.</w:t>
      </w:r>
    </w:p>
    <w:p w:rsidR="006200FC" w:rsidRPr="00044EDB" w:rsidRDefault="006200FC" w:rsidP="00D32A65">
      <w:pPr>
        <w:snapToGrid w:val="0"/>
        <w:ind w:firstLine="425"/>
        <w:jc w:val="both"/>
        <w:rPr>
          <w:rFonts w:ascii="Times New Roman" w:eastAsia="Times New Roman" w:hAnsi="Times New Roman" w:cs="Times New Roman"/>
        </w:rPr>
      </w:pPr>
      <w:r w:rsidRPr="00044EDB">
        <w:rPr>
          <w:rFonts w:ascii="Times New Roman" w:eastAsia="Times New Roman" w:hAnsi="Times New Roman" w:cs="Times New Roman"/>
        </w:rPr>
        <w:t>Median miR-34a, BRAC1, BRAC2, p53 fold expression pre and post chemotherapy were significantly lower in basal like vs. luminal A</w:t>
      </w:r>
      <w:r w:rsidR="00D47A53" w:rsidRPr="00044EDB">
        <w:rPr>
          <w:rFonts w:ascii="Times New Roman" w:eastAsia="Times New Roman" w:hAnsi="Times New Roman" w:cs="Times New Roman"/>
        </w:rPr>
        <w:t xml:space="preserve"> &amp; </w:t>
      </w:r>
      <w:r w:rsidRPr="00044EDB">
        <w:rPr>
          <w:rFonts w:ascii="Times New Roman" w:eastAsia="Times New Roman" w:hAnsi="Times New Roman" w:cs="Times New Roman"/>
        </w:rPr>
        <w:t>B and HER2/neu subtypes. (p &lt;0.001) whereas median miR21 and BCL2 fold expression pre and post chemotherapy were significantly higher in basal like vs. luminal A</w:t>
      </w:r>
      <w:r w:rsidR="00D47A53" w:rsidRPr="00044EDB">
        <w:rPr>
          <w:rFonts w:ascii="Times New Roman" w:eastAsia="Times New Roman" w:hAnsi="Times New Roman" w:cs="Times New Roman"/>
        </w:rPr>
        <w:t xml:space="preserve"> &amp; </w:t>
      </w:r>
      <w:r w:rsidRPr="00044EDB">
        <w:rPr>
          <w:rFonts w:ascii="Times New Roman" w:eastAsia="Times New Roman" w:hAnsi="Times New Roman" w:cs="Times New Roman"/>
        </w:rPr>
        <w:t>B and HER2/neu subtypes (p &lt;0.001)</w:t>
      </w:r>
      <w:r w:rsidR="0027732D" w:rsidRPr="00044EDB">
        <w:rPr>
          <w:rFonts w:ascii="Times New Roman" w:eastAsia="Times New Roman" w:hAnsi="Times New Roman" w:cs="Times New Roman"/>
        </w:rPr>
        <w:t xml:space="preserve"> (Table 3)</w:t>
      </w:r>
      <w:r w:rsidRPr="00044EDB">
        <w:rPr>
          <w:rFonts w:ascii="Times New Roman" w:eastAsia="Times New Roman" w:hAnsi="Times New Roman" w:cs="Times New Roman"/>
        </w:rPr>
        <w:t>.</w:t>
      </w:r>
    </w:p>
    <w:p w:rsidR="006200FC" w:rsidRPr="00044EDB" w:rsidRDefault="006200FC" w:rsidP="00D32A65">
      <w:pPr>
        <w:snapToGrid w:val="0"/>
        <w:ind w:firstLine="425"/>
        <w:jc w:val="both"/>
        <w:rPr>
          <w:rFonts w:ascii="Times New Roman" w:eastAsia="Times New Roman" w:hAnsi="Times New Roman" w:cs="Times New Roman"/>
        </w:rPr>
      </w:pPr>
      <w:r w:rsidRPr="00044EDB">
        <w:rPr>
          <w:rFonts w:ascii="Times New Roman" w:eastAsia="Times New Roman" w:hAnsi="Times New Roman" w:cs="Times New Roman"/>
        </w:rPr>
        <w:t xml:space="preserve">Median miR-34a, BRAC1, BRAC2, p53 fold expression pre and post chemotherapy were significantly lower in stage III vs. I/II (p &lt;0.001) whereas median mir21 and bcl2 fold expression pre and post chemotherapy were significantly higher in stage III vs. I/II (p &lt;0.001). From all biological markers studied, only median BRAC1 fold expression pre chemotherapy was significantly higher in stage I vs. stage II (Table </w:t>
      </w:r>
      <w:r w:rsidR="00242304" w:rsidRPr="00044EDB">
        <w:rPr>
          <w:rFonts w:ascii="Times New Roman" w:eastAsia="Times New Roman" w:hAnsi="Times New Roman" w:cs="Times New Roman"/>
        </w:rPr>
        <w:t>4</w:t>
      </w:r>
      <w:r w:rsidRPr="00044EDB">
        <w:rPr>
          <w:rFonts w:ascii="Times New Roman" w:eastAsia="Times New Roman" w:hAnsi="Times New Roman" w:cs="Times New Roman"/>
        </w:rPr>
        <w:t>).</w:t>
      </w:r>
    </w:p>
    <w:p w:rsidR="006200FC" w:rsidRPr="00044EDB" w:rsidRDefault="006200FC" w:rsidP="00D32A65">
      <w:pPr>
        <w:snapToGrid w:val="0"/>
        <w:jc w:val="center"/>
        <w:rPr>
          <w:rFonts w:ascii="Times New Roman" w:eastAsia="Times New Roman" w:hAnsi="Times New Roman" w:cs="Times New Roman"/>
        </w:rPr>
      </w:pPr>
    </w:p>
    <w:p w:rsidR="002A51A0" w:rsidRPr="00044EDB" w:rsidRDefault="002A51A0" w:rsidP="00A57FC2">
      <w:pPr>
        <w:snapToGrid w:val="0"/>
        <w:jc w:val="both"/>
        <w:rPr>
          <w:rFonts w:ascii="Times New Roman" w:eastAsia="Times New Roman" w:hAnsi="Times New Roman" w:cs="Times New Roman"/>
        </w:rPr>
      </w:pPr>
      <w:r w:rsidRPr="00044EDB">
        <w:rPr>
          <w:rFonts w:ascii="Times New Roman" w:eastAsia="Times New Roman" w:hAnsi="Times New Roman" w:cs="Times New Roman"/>
        </w:rPr>
        <w:t xml:space="preserve">Table </w:t>
      </w:r>
      <w:r w:rsidR="0027732D" w:rsidRPr="00044EDB">
        <w:rPr>
          <w:rFonts w:ascii="Times New Roman" w:eastAsia="Times New Roman" w:hAnsi="Times New Roman" w:cs="Times New Roman"/>
        </w:rPr>
        <w:t>(</w:t>
      </w:r>
      <w:r w:rsidRPr="00044EDB">
        <w:rPr>
          <w:rFonts w:ascii="Times New Roman" w:eastAsia="Times New Roman" w:hAnsi="Times New Roman" w:cs="Times New Roman"/>
        </w:rPr>
        <w:t>1</w:t>
      </w:r>
      <w:r w:rsidR="0027732D" w:rsidRPr="00044EDB">
        <w:rPr>
          <w:rFonts w:ascii="Times New Roman" w:eastAsia="Times New Roman" w:hAnsi="Times New Roman" w:cs="Times New Roman"/>
        </w:rPr>
        <w:t>)</w:t>
      </w:r>
      <w:r w:rsidRPr="00044EDB">
        <w:rPr>
          <w:rFonts w:ascii="Times New Roman" w:eastAsia="Times New Roman" w:hAnsi="Times New Roman" w:cs="Times New Roman"/>
        </w:rPr>
        <w:t>: Clinicopathological Characteristics of the patients</w:t>
      </w:r>
    </w:p>
    <w:tbl>
      <w:tblPr>
        <w:tblW w:w="5000" w:type="pct"/>
        <w:jc w:val="center"/>
        <w:tblCellMar>
          <w:left w:w="57" w:type="dxa"/>
          <w:right w:w="57" w:type="dxa"/>
        </w:tblCellMar>
        <w:tblLook w:val="04A0"/>
      </w:tblPr>
      <w:tblGrid>
        <w:gridCol w:w="1648"/>
        <w:gridCol w:w="1324"/>
        <w:gridCol w:w="1048"/>
        <w:gridCol w:w="525"/>
      </w:tblGrid>
      <w:tr w:rsidR="00965FF1" w:rsidRPr="00044EDB" w:rsidTr="00D32A65">
        <w:trPr>
          <w:jc w:val="center"/>
        </w:trPr>
        <w:tc>
          <w:tcPr>
            <w:tcW w:w="32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Characteristics</w:t>
            </w:r>
          </w:p>
        </w:tc>
        <w:tc>
          <w:tcPr>
            <w:tcW w:w="1153" w:type="pct"/>
            <w:tcBorders>
              <w:top w:val="single" w:sz="4" w:space="0" w:color="auto"/>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Number</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w:t>
            </w:r>
          </w:p>
        </w:tc>
      </w:tr>
      <w:tr w:rsidR="00965FF1" w:rsidRPr="00044EDB" w:rsidTr="00D32A65">
        <w:trPr>
          <w:jc w:val="center"/>
        </w:trPr>
        <w:tc>
          <w:tcPr>
            <w:tcW w:w="1812" w:type="pct"/>
            <w:tcBorders>
              <w:top w:val="nil"/>
              <w:left w:val="single" w:sz="4" w:space="0" w:color="auto"/>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ER</w:t>
            </w:r>
          </w:p>
        </w:tc>
        <w:tc>
          <w:tcPr>
            <w:tcW w:w="1456"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Positive</w:t>
            </w:r>
          </w:p>
        </w:tc>
        <w:tc>
          <w:tcPr>
            <w:tcW w:w="1153"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112</w:t>
            </w:r>
          </w:p>
        </w:tc>
        <w:tc>
          <w:tcPr>
            <w:tcW w:w="578"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63</w:t>
            </w:r>
          </w:p>
        </w:tc>
      </w:tr>
      <w:tr w:rsidR="00965FF1" w:rsidRPr="00044EDB" w:rsidTr="00D32A65">
        <w:trPr>
          <w:jc w:val="center"/>
        </w:trPr>
        <w:tc>
          <w:tcPr>
            <w:tcW w:w="1812" w:type="pct"/>
            <w:tcBorders>
              <w:top w:val="nil"/>
              <w:left w:val="single" w:sz="4" w:space="0" w:color="auto"/>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p>
        </w:tc>
        <w:tc>
          <w:tcPr>
            <w:tcW w:w="1456"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Negative</w:t>
            </w:r>
          </w:p>
        </w:tc>
        <w:tc>
          <w:tcPr>
            <w:tcW w:w="1153"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67</w:t>
            </w:r>
          </w:p>
        </w:tc>
        <w:tc>
          <w:tcPr>
            <w:tcW w:w="578"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37</w:t>
            </w:r>
          </w:p>
        </w:tc>
      </w:tr>
      <w:tr w:rsidR="00965FF1" w:rsidRPr="00044EDB" w:rsidTr="00D32A65">
        <w:trPr>
          <w:jc w:val="center"/>
        </w:trPr>
        <w:tc>
          <w:tcPr>
            <w:tcW w:w="1812" w:type="pct"/>
            <w:tcBorders>
              <w:top w:val="nil"/>
              <w:left w:val="single" w:sz="4" w:space="0" w:color="auto"/>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PR</w:t>
            </w:r>
          </w:p>
        </w:tc>
        <w:tc>
          <w:tcPr>
            <w:tcW w:w="1456"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Positive</w:t>
            </w:r>
          </w:p>
        </w:tc>
        <w:tc>
          <w:tcPr>
            <w:tcW w:w="1153"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106</w:t>
            </w:r>
          </w:p>
        </w:tc>
        <w:tc>
          <w:tcPr>
            <w:tcW w:w="578"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59</w:t>
            </w:r>
          </w:p>
        </w:tc>
      </w:tr>
      <w:tr w:rsidR="00965FF1" w:rsidRPr="00044EDB" w:rsidTr="00D32A65">
        <w:trPr>
          <w:jc w:val="center"/>
        </w:trPr>
        <w:tc>
          <w:tcPr>
            <w:tcW w:w="1812" w:type="pct"/>
            <w:tcBorders>
              <w:top w:val="nil"/>
              <w:left w:val="single" w:sz="4" w:space="0" w:color="auto"/>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p>
        </w:tc>
        <w:tc>
          <w:tcPr>
            <w:tcW w:w="1456"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Negative</w:t>
            </w:r>
          </w:p>
        </w:tc>
        <w:tc>
          <w:tcPr>
            <w:tcW w:w="1153"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73</w:t>
            </w:r>
          </w:p>
        </w:tc>
        <w:tc>
          <w:tcPr>
            <w:tcW w:w="578"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41</w:t>
            </w:r>
          </w:p>
        </w:tc>
      </w:tr>
      <w:tr w:rsidR="00965FF1" w:rsidRPr="00044EDB" w:rsidTr="00D32A65">
        <w:trPr>
          <w:jc w:val="center"/>
        </w:trPr>
        <w:tc>
          <w:tcPr>
            <w:tcW w:w="1812" w:type="pct"/>
            <w:tcBorders>
              <w:top w:val="nil"/>
              <w:left w:val="single" w:sz="4" w:space="0" w:color="auto"/>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Her2 neu</w:t>
            </w:r>
          </w:p>
        </w:tc>
        <w:tc>
          <w:tcPr>
            <w:tcW w:w="1456"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b/>
                <w:bCs/>
                <w:color w:val="000000"/>
              </w:rPr>
            </w:pPr>
            <w:bookmarkStart w:id="3" w:name="RANGE!K17"/>
            <w:r w:rsidRPr="00044EDB">
              <w:rPr>
                <w:rFonts w:ascii="Times New Roman" w:eastAsia="Times New Roman" w:hAnsi="Times New Roman" w:cs="Times New Roman"/>
                <w:b/>
                <w:bCs/>
                <w:color w:val="000000"/>
              </w:rPr>
              <w:t>Positive</w:t>
            </w:r>
            <w:bookmarkEnd w:id="3"/>
          </w:p>
        </w:tc>
        <w:tc>
          <w:tcPr>
            <w:tcW w:w="1153"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63</w:t>
            </w:r>
          </w:p>
        </w:tc>
        <w:tc>
          <w:tcPr>
            <w:tcW w:w="578"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35</w:t>
            </w:r>
          </w:p>
        </w:tc>
      </w:tr>
      <w:tr w:rsidR="00965FF1" w:rsidRPr="00044EDB" w:rsidTr="00D32A65">
        <w:trPr>
          <w:jc w:val="center"/>
        </w:trPr>
        <w:tc>
          <w:tcPr>
            <w:tcW w:w="1812" w:type="pct"/>
            <w:tcBorders>
              <w:top w:val="nil"/>
              <w:left w:val="single" w:sz="4" w:space="0" w:color="auto"/>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p>
        </w:tc>
        <w:tc>
          <w:tcPr>
            <w:tcW w:w="1456"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Negative</w:t>
            </w:r>
          </w:p>
        </w:tc>
        <w:tc>
          <w:tcPr>
            <w:tcW w:w="1153"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116</w:t>
            </w:r>
          </w:p>
        </w:tc>
        <w:tc>
          <w:tcPr>
            <w:tcW w:w="578"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65</w:t>
            </w:r>
          </w:p>
        </w:tc>
      </w:tr>
      <w:tr w:rsidR="00965FF1" w:rsidRPr="00044EDB" w:rsidTr="00D32A65">
        <w:trPr>
          <w:jc w:val="center"/>
        </w:trPr>
        <w:tc>
          <w:tcPr>
            <w:tcW w:w="1812" w:type="pct"/>
            <w:tcBorders>
              <w:top w:val="nil"/>
              <w:left w:val="single" w:sz="4" w:space="0" w:color="auto"/>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Subtypes</w:t>
            </w:r>
          </w:p>
        </w:tc>
        <w:tc>
          <w:tcPr>
            <w:tcW w:w="1456"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Luminal A</w:t>
            </w:r>
          </w:p>
        </w:tc>
        <w:tc>
          <w:tcPr>
            <w:tcW w:w="1153"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66</w:t>
            </w:r>
          </w:p>
        </w:tc>
        <w:tc>
          <w:tcPr>
            <w:tcW w:w="578"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37</w:t>
            </w:r>
          </w:p>
        </w:tc>
      </w:tr>
      <w:tr w:rsidR="00965FF1" w:rsidRPr="00044EDB" w:rsidTr="00D32A65">
        <w:trPr>
          <w:jc w:val="center"/>
        </w:trPr>
        <w:tc>
          <w:tcPr>
            <w:tcW w:w="1812" w:type="pct"/>
            <w:tcBorders>
              <w:top w:val="nil"/>
              <w:left w:val="single" w:sz="4" w:space="0" w:color="auto"/>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p>
        </w:tc>
        <w:tc>
          <w:tcPr>
            <w:tcW w:w="1456"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Luminal B</w:t>
            </w:r>
          </w:p>
        </w:tc>
        <w:tc>
          <w:tcPr>
            <w:tcW w:w="1153"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47</w:t>
            </w:r>
          </w:p>
        </w:tc>
        <w:tc>
          <w:tcPr>
            <w:tcW w:w="578"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26</w:t>
            </w:r>
          </w:p>
        </w:tc>
      </w:tr>
      <w:tr w:rsidR="00965FF1" w:rsidRPr="00044EDB" w:rsidTr="00D32A65">
        <w:trPr>
          <w:jc w:val="center"/>
        </w:trPr>
        <w:tc>
          <w:tcPr>
            <w:tcW w:w="1812" w:type="pct"/>
            <w:tcBorders>
              <w:top w:val="nil"/>
              <w:left w:val="single" w:sz="4" w:space="0" w:color="auto"/>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p>
        </w:tc>
        <w:tc>
          <w:tcPr>
            <w:tcW w:w="1456"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Basal Like</w:t>
            </w:r>
          </w:p>
        </w:tc>
        <w:tc>
          <w:tcPr>
            <w:tcW w:w="1153"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50</w:t>
            </w:r>
          </w:p>
        </w:tc>
        <w:tc>
          <w:tcPr>
            <w:tcW w:w="578"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26</w:t>
            </w:r>
          </w:p>
        </w:tc>
      </w:tr>
      <w:tr w:rsidR="00965FF1" w:rsidRPr="00044EDB" w:rsidTr="00D32A65">
        <w:trPr>
          <w:jc w:val="center"/>
        </w:trPr>
        <w:tc>
          <w:tcPr>
            <w:tcW w:w="1812" w:type="pct"/>
            <w:tcBorders>
              <w:top w:val="nil"/>
              <w:left w:val="single" w:sz="4" w:space="0" w:color="auto"/>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p>
        </w:tc>
        <w:tc>
          <w:tcPr>
            <w:tcW w:w="1456"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Her2/neu</w:t>
            </w:r>
          </w:p>
        </w:tc>
        <w:tc>
          <w:tcPr>
            <w:tcW w:w="1153"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16</w:t>
            </w:r>
          </w:p>
        </w:tc>
        <w:tc>
          <w:tcPr>
            <w:tcW w:w="578"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9</w:t>
            </w:r>
          </w:p>
        </w:tc>
      </w:tr>
      <w:tr w:rsidR="00965FF1" w:rsidRPr="00044EDB" w:rsidTr="00D32A65">
        <w:trPr>
          <w:jc w:val="center"/>
        </w:trPr>
        <w:tc>
          <w:tcPr>
            <w:tcW w:w="1812" w:type="pct"/>
            <w:tcBorders>
              <w:top w:val="nil"/>
              <w:left w:val="single" w:sz="4" w:space="0" w:color="auto"/>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T</w:t>
            </w:r>
          </w:p>
        </w:tc>
        <w:tc>
          <w:tcPr>
            <w:tcW w:w="1456"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T1</w:t>
            </w:r>
          </w:p>
        </w:tc>
        <w:tc>
          <w:tcPr>
            <w:tcW w:w="1153"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12</w:t>
            </w:r>
          </w:p>
        </w:tc>
        <w:tc>
          <w:tcPr>
            <w:tcW w:w="578"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7</w:t>
            </w:r>
          </w:p>
        </w:tc>
      </w:tr>
      <w:tr w:rsidR="00965FF1" w:rsidRPr="00044EDB" w:rsidTr="00D32A65">
        <w:trPr>
          <w:jc w:val="center"/>
        </w:trPr>
        <w:tc>
          <w:tcPr>
            <w:tcW w:w="1812" w:type="pct"/>
            <w:tcBorders>
              <w:top w:val="nil"/>
              <w:left w:val="single" w:sz="4" w:space="0" w:color="auto"/>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p>
        </w:tc>
        <w:tc>
          <w:tcPr>
            <w:tcW w:w="1456"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T2</w:t>
            </w:r>
          </w:p>
        </w:tc>
        <w:tc>
          <w:tcPr>
            <w:tcW w:w="1153"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136</w:t>
            </w:r>
          </w:p>
        </w:tc>
        <w:tc>
          <w:tcPr>
            <w:tcW w:w="578"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76</w:t>
            </w:r>
          </w:p>
        </w:tc>
      </w:tr>
      <w:tr w:rsidR="00965FF1" w:rsidRPr="00044EDB" w:rsidTr="00D32A65">
        <w:trPr>
          <w:jc w:val="center"/>
        </w:trPr>
        <w:tc>
          <w:tcPr>
            <w:tcW w:w="1812" w:type="pct"/>
            <w:tcBorders>
              <w:top w:val="nil"/>
              <w:left w:val="single" w:sz="4" w:space="0" w:color="auto"/>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p>
        </w:tc>
        <w:tc>
          <w:tcPr>
            <w:tcW w:w="1456"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T3</w:t>
            </w:r>
          </w:p>
        </w:tc>
        <w:tc>
          <w:tcPr>
            <w:tcW w:w="1153"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31</w:t>
            </w:r>
          </w:p>
        </w:tc>
        <w:tc>
          <w:tcPr>
            <w:tcW w:w="578"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17</w:t>
            </w:r>
          </w:p>
        </w:tc>
      </w:tr>
      <w:tr w:rsidR="00965FF1" w:rsidRPr="00044EDB" w:rsidTr="00D32A65">
        <w:trPr>
          <w:jc w:val="center"/>
        </w:trPr>
        <w:tc>
          <w:tcPr>
            <w:tcW w:w="1812" w:type="pct"/>
            <w:tcBorders>
              <w:top w:val="nil"/>
              <w:left w:val="single" w:sz="4" w:space="0" w:color="auto"/>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N</w:t>
            </w:r>
          </w:p>
        </w:tc>
        <w:tc>
          <w:tcPr>
            <w:tcW w:w="1456"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0</w:t>
            </w:r>
          </w:p>
        </w:tc>
        <w:tc>
          <w:tcPr>
            <w:tcW w:w="1153"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12</w:t>
            </w:r>
          </w:p>
        </w:tc>
        <w:tc>
          <w:tcPr>
            <w:tcW w:w="578"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7</w:t>
            </w:r>
          </w:p>
        </w:tc>
      </w:tr>
      <w:tr w:rsidR="00965FF1" w:rsidRPr="00044EDB" w:rsidTr="00D32A65">
        <w:trPr>
          <w:jc w:val="center"/>
        </w:trPr>
        <w:tc>
          <w:tcPr>
            <w:tcW w:w="1812" w:type="pct"/>
            <w:tcBorders>
              <w:top w:val="nil"/>
              <w:left w:val="single" w:sz="4" w:space="0" w:color="auto"/>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p>
        </w:tc>
        <w:tc>
          <w:tcPr>
            <w:tcW w:w="1456"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1</w:t>
            </w:r>
          </w:p>
        </w:tc>
        <w:tc>
          <w:tcPr>
            <w:tcW w:w="1153"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135</w:t>
            </w:r>
          </w:p>
        </w:tc>
        <w:tc>
          <w:tcPr>
            <w:tcW w:w="578"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75</w:t>
            </w:r>
          </w:p>
        </w:tc>
      </w:tr>
      <w:tr w:rsidR="00965FF1" w:rsidRPr="00044EDB" w:rsidTr="00D32A65">
        <w:trPr>
          <w:jc w:val="center"/>
        </w:trPr>
        <w:tc>
          <w:tcPr>
            <w:tcW w:w="1812" w:type="pct"/>
            <w:tcBorders>
              <w:top w:val="nil"/>
              <w:left w:val="single" w:sz="4" w:space="0" w:color="auto"/>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p>
        </w:tc>
        <w:tc>
          <w:tcPr>
            <w:tcW w:w="1456"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2</w:t>
            </w:r>
          </w:p>
        </w:tc>
        <w:tc>
          <w:tcPr>
            <w:tcW w:w="1153"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18</w:t>
            </w:r>
          </w:p>
        </w:tc>
        <w:tc>
          <w:tcPr>
            <w:tcW w:w="578"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10</w:t>
            </w:r>
          </w:p>
        </w:tc>
      </w:tr>
      <w:tr w:rsidR="00965FF1" w:rsidRPr="00044EDB" w:rsidTr="00D32A65">
        <w:trPr>
          <w:jc w:val="center"/>
        </w:trPr>
        <w:tc>
          <w:tcPr>
            <w:tcW w:w="1812" w:type="pct"/>
            <w:tcBorders>
              <w:top w:val="nil"/>
              <w:left w:val="single" w:sz="4" w:space="0" w:color="auto"/>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p>
        </w:tc>
        <w:tc>
          <w:tcPr>
            <w:tcW w:w="1456"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3</w:t>
            </w:r>
          </w:p>
        </w:tc>
        <w:tc>
          <w:tcPr>
            <w:tcW w:w="1153"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14</w:t>
            </w:r>
          </w:p>
        </w:tc>
        <w:tc>
          <w:tcPr>
            <w:tcW w:w="578"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8</w:t>
            </w:r>
          </w:p>
        </w:tc>
      </w:tr>
      <w:tr w:rsidR="00965FF1" w:rsidRPr="00044EDB" w:rsidTr="00D32A65">
        <w:trPr>
          <w:jc w:val="center"/>
        </w:trPr>
        <w:tc>
          <w:tcPr>
            <w:tcW w:w="1812" w:type="pct"/>
            <w:tcBorders>
              <w:top w:val="nil"/>
              <w:left w:val="single" w:sz="4" w:space="0" w:color="auto"/>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M</w:t>
            </w:r>
          </w:p>
        </w:tc>
        <w:tc>
          <w:tcPr>
            <w:tcW w:w="1456"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0</w:t>
            </w:r>
          </w:p>
        </w:tc>
        <w:tc>
          <w:tcPr>
            <w:tcW w:w="1153"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179</w:t>
            </w:r>
          </w:p>
        </w:tc>
        <w:tc>
          <w:tcPr>
            <w:tcW w:w="578"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100</w:t>
            </w:r>
          </w:p>
        </w:tc>
      </w:tr>
      <w:tr w:rsidR="00965FF1" w:rsidRPr="00044EDB" w:rsidTr="00D32A65">
        <w:trPr>
          <w:jc w:val="center"/>
        </w:trPr>
        <w:tc>
          <w:tcPr>
            <w:tcW w:w="1812" w:type="pct"/>
            <w:tcBorders>
              <w:top w:val="nil"/>
              <w:left w:val="single" w:sz="4" w:space="0" w:color="auto"/>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p>
        </w:tc>
        <w:tc>
          <w:tcPr>
            <w:tcW w:w="1456"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1</w:t>
            </w:r>
          </w:p>
        </w:tc>
        <w:tc>
          <w:tcPr>
            <w:tcW w:w="1153"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w:t>
            </w:r>
          </w:p>
        </w:tc>
        <w:tc>
          <w:tcPr>
            <w:tcW w:w="578"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w:t>
            </w:r>
          </w:p>
        </w:tc>
      </w:tr>
      <w:tr w:rsidR="00965FF1" w:rsidRPr="00044EDB" w:rsidTr="00D32A65">
        <w:trPr>
          <w:jc w:val="center"/>
        </w:trPr>
        <w:tc>
          <w:tcPr>
            <w:tcW w:w="1812" w:type="pct"/>
            <w:tcBorders>
              <w:top w:val="nil"/>
              <w:left w:val="single" w:sz="4" w:space="0" w:color="auto"/>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Clinical Stage</w:t>
            </w:r>
          </w:p>
        </w:tc>
        <w:tc>
          <w:tcPr>
            <w:tcW w:w="1456"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I</w:t>
            </w:r>
          </w:p>
        </w:tc>
        <w:tc>
          <w:tcPr>
            <w:tcW w:w="1153"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12</w:t>
            </w:r>
          </w:p>
        </w:tc>
        <w:tc>
          <w:tcPr>
            <w:tcW w:w="578"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7</w:t>
            </w:r>
          </w:p>
        </w:tc>
      </w:tr>
      <w:tr w:rsidR="00965FF1" w:rsidRPr="00044EDB" w:rsidTr="00D32A65">
        <w:trPr>
          <w:jc w:val="center"/>
        </w:trPr>
        <w:tc>
          <w:tcPr>
            <w:tcW w:w="1812" w:type="pct"/>
            <w:tcBorders>
              <w:top w:val="nil"/>
              <w:left w:val="single" w:sz="4" w:space="0" w:color="auto"/>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p>
        </w:tc>
        <w:tc>
          <w:tcPr>
            <w:tcW w:w="1456"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II</w:t>
            </w:r>
          </w:p>
        </w:tc>
        <w:tc>
          <w:tcPr>
            <w:tcW w:w="1153"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135</w:t>
            </w:r>
          </w:p>
        </w:tc>
        <w:tc>
          <w:tcPr>
            <w:tcW w:w="578"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75</w:t>
            </w:r>
          </w:p>
        </w:tc>
      </w:tr>
      <w:tr w:rsidR="00965FF1" w:rsidRPr="00044EDB" w:rsidTr="00D32A65">
        <w:trPr>
          <w:jc w:val="center"/>
        </w:trPr>
        <w:tc>
          <w:tcPr>
            <w:tcW w:w="1812" w:type="pct"/>
            <w:tcBorders>
              <w:top w:val="nil"/>
              <w:left w:val="single" w:sz="4" w:space="0" w:color="auto"/>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p>
        </w:tc>
        <w:tc>
          <w:tcPr>
            <w:tcW w:w="1456"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III</w:t>
            </w:r>
          </w:p>
        </w:tc>
        <w:tc>
          <w:tcPr>
            <w:tcW w:w="1153"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32</w:t>
            </w:r>
          </w:p>
        </w:tc>
        <w:tc>
          <w:tcPr>
            <w:tcW w:w="578" w:type="pct"/>
            <w:tcBorders>
              <w:top w:val="nil"/>
              <w:left w:val="nil"/>
              <w:bottom w:val="single" w:sz="4" w:space="0" w:color="auto"/>
              <w:right w:val="single" w:sz="4" w:space="0" w:color="auto"/>
            </w:tcBorders>
            <w:shd w:val="clear" w:color="auto" w:fill="auto"/>
            <w:vAlign w:val="center"/>
            <w:hideMark/>
          </w:tcPr>
          <w:p w:rsidR="00965FF1" w:rsidRPr="00044EDB" w:rsidRDefault="00965FF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18</w:t>
            </w:r>
          </w:p>
        </w:tc>
      </w:tr>
    </w:tbl>
    <w:p w:rsidR="00D30C3B" w:rsidRDefault="00D30C3B" w:rsidP="00D32A65">
      <w:pPr>
        <w:snapToGrid w:val="0"/>
        <w:ind w:firstLine="425"/>
        <w:jc w:val="both"/>
        <w:rPr>
          <w:rFonts w:ascii="Times New Roman" w:eastAsiaTheme="minorEastAsia" w:hAnsi="Times New Roman" w:cs="Times New Roman" w:hint="eastAsia"/>
          <w:lang w:eastAsia="zh-CN"/>
        </w:rPr>
      </w:pPr>
      <w:bookmarkStart w:id="4" w:name="page7"/>
      <w:bookmarkEnd w:id="4"/>
    </w:p>
    <w:p w:rsidR="00044EDB" w:rsidRDefault="00044EDB" w:rsidP="00D32A65">
      <w:pPr>
        <w:snapToGrid w:val="0"/>
        <w:ind w:firstLine="425"/>
        <w:jc w:val="both"/>
        <w:rPr>
          <w:rFonts w:ascii="Times New Roman" w:eastAsiaTheme="minorEastAsia" w:hAnsi="Times New Roman" w:cs="Times New Roman" w:hint="eastAsia"/>
          <w:lang w:eastAsia="zh-CN"/>
        </w:rPr>
      </w:pPr>
    </w:p>
    <w:p w:rsidR="00044EDB" w:rsidRDefault="00044EDB" w:rsidP="00D32A65">
      <w:pPr>
        <w:snapToGrid w:val="0"/>
        <w:ind w:firstLine="425"/>
        <w:jc w:val="both"/>
        <w:rPr>
          <w:rFonts w:ascii="Times New Roman" w:eastAsiaTheme="minorEastAsia" w:hAnsi="Times New Roman" w:cs="Times New Roman" w:hint="eastAsia"/>
          <w:lang w:eastAsia="zh-CN"/>
        </w:rPr>
      </w:pPr>
    </w:p>
    <w:p w:rsidR="00D30C3B" w:rsidRPr="00044EDB" w:rsidRDefault="00D30C3B" w:rsidP="00D32A65">
      <w:pPr>
        <w:snapToGrid w:val="0"/>
        <w:jc w:val="both"/>
        <w:rPr>
          <w:rFonts w:ascii="Times New Roman" w:eastAsia="Times New Roman" w:hAnsi="Times New Roman" w:cs="Times New Roman"/>
          <w:b/>
        </w:rPr>
      </w:pPr>
      <w:r w:rsidRPr="00044EDB">
        <w:rPr>
          <w:rFonts w:ascii="Times New Roman" w:eastAsia="Times New Roman" w:hAnsi="Times New Roman" w:cs="Times New Roman"/>
          <w:b/>
        </w:rPr>
        <w:lastRenderedPageBreak/>
        <w:t>Difference in fold change expression post chemotherapy:</w:t>
      </w:r>
    </w:p>
    <w:p w:rsidR="00D30C3B" w:rsidRPr="00044EDB" w:rsidRDefault="00D30C3B" w:rsidP="00D32A65">
      <w:pPr>
        <w:snapToGrid w:val="0"/>
        <w:ind w:firstLine="425"/>
        <w:jc w:val="both"/>
        <w:rPr>
          <w:rFonts w:ascii="Times New Roman" w:eastAsia="Times New Roman" w:hAnsi="Times New Roman" w:cs="Times New Roman"/>
        </w:rPr>
      </w:pPr>
      <w:r w:rsidRPr="00044EDB">
        <w:rPr>
          <w:rFonts w:ascii="Times New Roman" w:eastAsia="Times New Roman" w:hAnsi="Times New Roman" w:cs="Times New Roman"/>
        </w:rPr>
        <w:t>Median miR34a, miR21, BRAC1, BRACA2, P53 and BCL2 difference in fold change expression after therapy (post- pre) were 5.48 (-0.72</w:t>
      </w:r>
      <w:r w:rsidR="00C040F3" w:rsidRPr="00044EDB">
        <w:rPr>
          <w:rFonts w:ascii="Times New Roman" w:eastAsia="Times New Roman" w:hAnsi="Times New Roman" w:cs="Times New Roman"/>
        </w:rPr>
        <w:t>:</w:t>
      </w:r>
      <w:r w:rsidRPr="00044EDB">
        <w:rPr>
          <w:rFonts w:ascii="Times New Roman" w:eastAsia="Times New Roman" w:hAnsi="Times New Roman" w:cs="Times New Roman"/>
        </w:rPr>
        <w:t xml:space="preserve"> 9.38), 5.79 (0.77</w:t>
      </w:r>
      <w:r w:rsidR="00C040F3" w:rsidRPr="00044EDB">
        <w:rPr>
          <w:rFonts w:ascii="Times New Roman" w:eastAsia="Times New Roman" w:hAnsi="Times New Roman" w:cs="Times New Roman"/>
        </w:rPr>
        <w:t>:</w:t>
      </w:r>
      <w:r w:rsidRPr="00044EDB">
        <w:rPr>
          <w:rFonts w:ascii="Times New Roman" w:eastAsia="Times New Roman" w:hAnsi="Times New Roman" w:cs="Times New Roman"/>
        </w:rPr>
        <w:t xml:space="preserve"> </w:t>
      </w:r>
      <w:r w:rsidRPr="00044EDB">
        <w:rPr>
          <w:rFonts w:ascii="Times New Roman" w:eastAsia="Times New Roman" w:hAnsi="Times New Roman" w:cs="Times New Roman"/>
        </w:rPr>
        <w:lastRenderedPageBreak/>
        <w:t>10.5), -5.88 (-8.51</w:t>
      </w:r>
      <w:r w:rsidR="00C040F3" w:rsidRPr="00044EDB">
        <w:rPr>
          <w:rFonts w:ascii="Times New Roman" w:eastAsia="Times New Roman" w:hAnsi="Times New Roman" w:cs="Times New Roman"/>
        </w:rPr>
        <w:t>:</w:t>
      </w:r>
      <w:r w:rsidRPr="00044EDB">
        <w:rPr>
          <w:rFonts w:ascii="Times New Roman" w:eastAsia="Times New Roman" w:hAnsi="Times New Roman" w:cs="Times New Roman"/>
        </w:rPr>
        <w:t xml:space="preserve"> 0.30), 6.25 (-0.77</w:t>
      </w:r>
      <w:r w:rsidR="00C040F3" w:rsidRPr="00044EDB">
        <w:rPr>
          <w:rFonts w:ascii="Times New Roman" w:eastAsia="Times New Roman" w:hAnsi="Times New Roman" w:cs="Times New Roman"/>
        </w:rPr>
        <w:t>:</w:t>
      </w:r>
      <w:r w:rsidRPr="00044EDB">
        <w:rPr>
          <w:rFonts w:ascii="Times New Roman" w:eastAsia="Times New Roman" w:hAnsi="Times New Roman" w:cs="Times New Roman"/>
        </w:rPr>
        <w:t xml:space="preserve"> 8.94), 7.55 (-0.34</w:t>
      </w:r>
      <w:r w:rsidR="00C040F3" w:rsidRPr="00044EDB">
        <w:rPr>
          <w:rFonts w:ascii="Times New Roman" w:eastAsia="Times New Roman" w:hAnsi="Times New Roman" w:cs="Times New Roman"/>
        </w:rPr>
        <w:t>:</w:t>
      </w:r>
      <w:r w:rsidRPr="00044EDB">
        <w:rPr>
          <w:rFonts w:ascii="Times New Roman" w:eastAsia="Times New Roman" w:hAnsi="Times New Roman" w:cs="Times New Roman"/>
        </w:rPr>
        <w:t xml:space="preserve"> 10.14) and -8.47 (-11.19</w:t>
      </w:r>
      <w:r w:rsidR="00C040F3" w:rsidRPr="00044EDB">
        <w:rPr>
          <w:rFonts w:ascii="Times New Roman" w:eastAsia="Times New Roman" w:hAnsi="Times New Roman" w:cs="Times New Roman"/>
        </w:rPr>
        <w:t>:</w:t>
      </w:r>
      <w:r w:rsidRPr="00044EDB">
        <w:rPr>
          <w:rFonts w:ascii="Times New Roman" w:eastAsia="Times New Roman" w:hAnsi="Times New Roman" w:cs="Times New Roman"/>
        </w:rPr>
        <w:t xml:space="preserve"> 1.56), respectively. MiR34a difference in fold change expression was directly correlated with BRAC1, BRAC2</w:t>
      </w:r>
      <w:r w:rsidR="00C040F3" w:rsidRPr="00044EDB">
        <w:rPr>
          <w:rFonts w:ascii="Times New Roman" w:eastAsia="Times New Roman" w:hAnsi="Times New Roman" w:cs="Times New Roman"/>
        </w:rPr>
        <w:t xml:space="preserve"> </w:t>
      </w:r>
      <w:r w:rsidR="00D47A53" w:rsidRPr="00044EDB">
        <w:rPr>
          <w:rFonts w:ascii="Times New Roman" w:eastAsia="Times New Roman" w:hAnsi="Times New Roman" w:cs="Times New Roman"/>
        </w:rPr>
        <w:t>&amp;</w:t>
      </w:r>
      <w:r w:rsidR="00C040F3" w:rsidRPr="00044EDB">
        <w:rPr>
          <w:rFonts w:ascii="Times New Roman" w:eastAsia="Times New Roman" w:hAnsi="Times New Roman" w:cs="Times New Roman"/>
        </w:rPr>
        <w:t xml:space="preserve"> </w:t>
      </w:r>
      <w:r w:rsidRPr="00044EDB">
        <w:rPr>
          <w:rFonts w:ascii="Times New Roman" w:eastAsia="Times New Roman" w:hAnsi="Times New Roman" w:cs="Times New Roman"/>
        </w:rPr>
        <w:t>p53 and inversely correlated with miR21 and Bcl2 (Table 5).</w:t>
      </w:r>
    </w:p>
    <w:p w:rsidR="00C040F3" w:rsidRPr="00044EDB" w:rsidRDefault="00C040F3" w:rsidP="00C040F3">
      <w:pPr>
        <w:snapToGrid w:val="0"/>
        <w:jc w:val="both"/>
        <w:rPr>
          <w:rFonts w:ascii="Times New Roman" w:eastAsiaTheme="minorEastAsia" w:hAnsi="Times New Roman" w:cs="Times New Roman"/>
          <w:lang w:eastAsia="zh-CN"/>
        </w:rPr>
        <w:sectPr w:rsidR="00C040F3" w:rsidRPr="00044EDB" w:rsidSect="00C040F3">
          <w:headerReference w:type="default" r:id="rId13"/>
          <w:type w:val="continuous"/>
          <w:pgSz w:w="12242" w:h="15842" w:code="1"/>
          <w:pgMar w:top="1440" w:right="1440" w:bottom="1440" w:left="1440" w:header="720" w:footer="720" w:gutter="0"/>
          <w:cols w:num="2" w:space="500"/>
          <w:docGrid w:linePitch="360"/>
        </w:sectPr>
      </w:pPr>
    </w:p>
    <w:p w:rsidR="00A57FC2" w:rsidRPr="00044EDB" w:rsidRDefault="00A57FC2" w:rsidP="00D32A65">
      <w:pPr>
        <w:tabs>
          <w:tab w:val="left" w:pos="1875"/>
        </w:tabs>
        <w:snapToGrid w:val="0"/>
        <w:jc w:val="center"/>
        <w:rPr>
          <w:rFonts w:ascii="Times New Roman" w:eastAsiaTheme="minorEastAsia" w:hAnsi="Times New Roman" w:cs="Times New Roman"/>
          <w:lang w:eastAsia="zh-CN"/>
        </w:rPr>
      </w:pPr>
    </w:p>
    <w:p w:rsidR="00044EDB" w:rsidRDefault="00044EDB" w:rsidP="00D32A65">
      <w:pPr>
        <w:tabs>
          <w:tab w:val="left" w:pos="1875"/>
        </w:tabs>
        <w:snapToGrid w:val="0"/>
        <w:jc w:val="center"/>
        <w:rPr>
          <w:rFonts w:ascii="Times New Roman" w:eastAsiaTheme="minorEastAsia" w:hAnsi="Times New Roman" w:cs="Times New Roman" w:hint="eastAsia"/>
          <w:lang w:eastAsia="zh-CN"/>
        </w:rPr>
      </w:pPr>
    </w:p>
    <w:p w:rsidR="00044EDB" w:rsidRDefault="00044EDB" w:rsidP="00D32A65">
      <w:pPr>
        <w:tabs>
          <w:tab w:val="left" w:pos="1875"/>
        </w:tabs>
        <w:snapToGrid w:val="0"/>
        <w:jc w:val="center"/>
        <w:rPr>
          <w:rFonts w:ascii="Times New Roman" w:eastAsiaTheme="minorEastAsia" w:hAnsi="Times New Roman" w:cs="Times New Roman" w:hint="eastAsia"/>
          <w:lang w:eastAsia="zh-CN"/>
        </w:rPr>
      </w:pPr>
    </w:p>
    <w:p w:rsidR="000906CD" w:rsidRPr="00044EDB" w:rsidRDefault="000906CD" w:rsidP="00D32A65">
      <w:pPr>
        <w:tabs>
          <w:tab w:val="left" w:pos="1875"/>
        </w:tabs>
        <w:snapToGrid w:val="0"/>
        <w:jc w:val="center"/>
        <w:rPr>
          <w:rFonts w:ascii="Times New Roman" w:eastAsia="Times New Roman" w:hAnsi="Times New Roman" w:cs="Times New Roman"/>
        </w:rPr>
      </w:pPr>
      <w:r w:rsidRPr="00044EDB">
        <w:rPr>
          <w:rFonts w:ascii="Times New Roman" w:eastAsia="Times New Roman" w:hAnsi="Times New Roman" w:cs="Times New Roman"/>
        </w:rPr>
        <w:t>Table (2): Median Markers Expression in ER, PR, HER2/neu in 179 BC patients pre and post chemotherapy</w:t>
      </w:r>
    </w:p>
    <w:p w:rsidR="00F62A2A" w:rsidRPr="00044EDB" w:rsidRDefault="00F62A2A" w:rsidP="00A57FC2">
      <w:pPr>
        <w:snapToGrid w:val="0"/>
        <w:jc w:val="center"/>
        <w:rPr>
          <w:rFonts w:ascii="Times New Roman" w:hAnsi="Times New Roman" w:cs="Times New Roman"/>
          <w:lang w:bidi="ar-EG"/>
        </w:rPr>
      </w:pPr>
      <w:r w:rsidRPr="00044EDB">
        <w:rPr>
          <w:rFonts w:ascii="Times New Roman" w:hAnsi="Times New Roman" w:cs="Times New Roman"/>
        </w:rPr>
        <w:t>Table (2a): Median miR-34a, BRACA1, BRCA2 and P53 expression</w:t>
      </w:r>
    </w:p>
    <w:tbl>
      <w:tblPr>
        <w:tblW w:w="5000" w:type="pct"/>
        <w:tblCellMar>
          <w:left w:w="57" w:type="dxa"/>
          <w:right w:w="57" w:type="dxa"/>
        </w:tblCellMar>
        <w:tblLook w:val="04A0"/>
      </w:tblPr>
      <w:tblGrid>
        <w:gridCol w:w="858"/>
        <w:gridCol w:w="1103"/>
        <w:gridCol w:w="775"/>
        <w:gridCol w:w="857"/>
        <w:gridCol w:w="828"/>
        <w:gridCol w:w="857"/>
        <w:gridCol w:w="828"/>
        <w:gridCol w:w="857"/>
        <w:gridCol w:w="828"/>
        <w:gridCol w:w="857"/>
        <w:gridCol w:w="828"/>
      </w:tblGrid>
      <w:tr w:rsidR="00471AD1" w:rsidRPr="00044EDB" w:rsidTr="00C040F3">
        <w:tc>
          <w:tcPr>
            <w:tcW w:w="453" w:type="pct"/>
            <w:tcBorders>
              <w:top w:val="nil"/>
              <w:left w:val="nil"/>
              <w:bottom w:val="nil"/>
              <w:right w:val="nil"/>
            </w:tcBorders>
            <w:shd w:val="clear" w:color="auto" w:fill="auto"/>
            <w:noWrap/>
            <w:vAlign w:val="center"/>
            <w:hideMark/>
          </w:tcPr>
          <w:p w:rsidR="00471AD1" w:rsidRPr="00044EDB" w:rsidRDefault="00471AD1" w:rsidP="00C040F3">
            <w:pPr>
              <w:snapToGrid w:val="0"/>
              <w:jc w:val="both"/>
              <w:rPr>
                <w:rFonts w:ascii="Times New Roman" w:eastAsia="Times New Roman" w:hAnsi="Times New Roman" w:cs="Times New Roman"/>
                <w:color w:val="000000"/>
              </w:rPr>
            </w:pPr>
          </w:p>
        </w:tc>
        <w:tc>
          <w:tcPr>
            <w:tcW w:w="582" w:type="pct"/>
            <w:tcBorders>
              <w:top w:val="nil"/>
              <w:left w:val="nil"/>
              <w:bottom w:val="nil"/>
              <w:right w:val="nil"/>
            </w:tcBorders>
            <w:shd w:val="clear" w:color="auto" w:fill="auto"/>
            <w:noWrap/>
            <w:vAlign w:val="center"/>
            <w:hideMark/>
          </w:tcPr>
          <w:p w:rsidR="00471AD1" w:rsidRPr="00044EDB" w:rsidRDefault="00471AD1" w:rsidP="00C040F3">
            <w:pPr>
              <w:snapToGrid w:val="0"/>
              <w:jc w:val="both"/>
              <w:rPr>
                <w:rFonts w:ascii="Times New Roman" w:eastAsia="Times New Roman" w:hAnsi="Times New Roman" w:cs="Times New Roman"/>
                <w:color w:val="000000"/>
              </w:rPr>
            </w:pPr>
          </w:p>
        </w:tc>
        <w:tc>
          <w:tcPr>
            <w:tcW w:w="409" w:type="pct"/>
            <w:tcBorders>
              <w:top w:val="nil"/>
              <w:left w:val="nil"/>
              <w:bottom w:val="nil"/>
              <w:right w:val="single" w:sz="8" w:space="0" w:color="000000"/>
            </w:tcBorders>
            <w:shd w:val="clear" w:color="auto" w:fill="auto"/>
            <w:noWrap/>
            <w:vAlign w:val="center"/>
            <w:hideMark/>
          </w:tcPr>
          <w:p w:rsidR="00471AD1" w:rsidRPr="00044EDB" w:rsidRDefault="00471AD1" w:rsidP="00C040F3">
            <w:pPr>
              <w:snapToGrid w:val="0"/>
              <w:jc w:val="both"/>
              <w:rPr>
                <w:rFonts w:ascii="Times New Roman" w:eastAsia="Times New Roman" w:hAnsi="Times New Roman" w:cs="Times New Roman"/>
                <w:color w:val="000000"/>
              </w:rPr>
            </w:pPr>
          </w:p>
        </w:tc>
        <w:tc>
          <w:tcPr>
            <w:tcW w:w="889" w:type="pct"/>
            <w:gridSpan w:val="2"/>
            <w:tcBorders>
              <w:top w:val="single" w:sz="8" w:space="0" w:color="000000"/>
              <w:left w:val="single" w:sz="8" w:space="0" w:color="000000"/>
              <w:bottom w:val="single" w:sz="8" w:space="0" w:color="000000"/>
            </w:tcBorders>
            <w:shd w:val="clear" w:color="auto" w:fill="auto"/>
            <w:noWrap/>
            <w:vAlign w:val="center"/>
            <w:hideMark/>
          </w:tcPr>
          <w:p w:rsidR="00471AD1" w:rsidRPr="00044EDB" w:rsidRDefault="00471AD1" w:rsidP="00C040F3">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miR-34</w:t>
            </w:r>
          </w:p>
        </w:tc>
        <w:tc>
          <w:tcPr>
            <w:tcW w:w="889" w:type="pct"/>
            <w:gridSpan w:val="2"/>
            <w:tcBorders>
              <w:top w:val="single" w:sz="8" w:space="0" w:color="000000"/>
              <w:bottom w:val="single" w:sz="8" w:space="0" w:color="000000"/>
            </w:tcBorders>
            <w:shd w:val="clear" w:color="auto" w:fill="auto"/>
            <w:noWrap/>
            <w:vAlign w:val="center"/>
            <w:hideMark/>
          </w:tcPr>
          <w:p w:rsidR="00471AD1" w:rsidRPr="00044EDB" w:rsidRDefault="00471AD1" w:rsidP="00C040F3">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BRACA1</w:t>
            </w:r>
          </w:p>
        </w:tc>
        <w:tc>
          <w:tcPr>
            <w:tcW w:w="889" w:type="pct"/>
            <w:gridSpan w:val="2"/>
            <w:tcBorders>
              <w:top w:val="single" w:sz="8" w:space="0" w:color="000000"/>
              <w:bottom w:val="single" w:sz="8" w:space="0" w:color="000000"/>
            </w:tcBorders>
            <w:shd w:val="clear" w:color="auto" w:fill="auto"/>
            <w:noWrap/>
            <w:vAlign w:val="center"/>
            <w:hideMark/>
          </w:tcPr>
          <w:p w:rsidR="00471AD1" w:rsidRPr="00044EDB" w:rsidRDefault="00471AD1" w:rsidP="00C040F3">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BRCA2</w:t>
            </w:r>
          </w:p>
        </w:tc>
        <w:tc>
          <w:tcPr>
            <w:tcW w:w="889" w:type="pct"/>
            <w:gridSpan w:val="2"/>
            <w:tcBorders>
              <w:top w:val="single" w:sz="8" w:space="0" w:color="000000"/>
              <w:bottom w:val="single" w:sz="8" w:space="0" w:color="000000"/>
              <w:right w:val="single" w:sz="8" w:space="0" w:color="000000"/>
            </w:tcBorders>
            <w:shd w:val="clear" w:color="auto" w:fill="auto"/>
            <w:vAlign w:val="center"/>
            <w:hideMark/>
          </w:tcPr>
          <w:p w:rsidR="00471AD1" w:rsidRPr="00044EDB" w:rsidRDefault="00471AD1" w:rsidP="00C040F3">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P53</w:t>
            </w:r>
          </w:p>
        </w:tc>
      </w:tr>
      <w:tr w:rsidR="00D32A65" w:rsidRPr="00044EDB" w:rsidTr="00C040F3">
        <w:tc>
          <w:tcPr>
            <w:tcW w:w="453" w:type="pct"/>
            <w:tcBorders>
              <w:top w:val="nil"/>
              <w:left w:val="nil"/>
              <w:bottom w:val="nil"/>
              <w:right w:val="nil"/>
            </w:tcBorders>
            <w:shd w:val="clear" w:color="auto" w:fill="auto"/>
            <w:noWrap/>
            <w:vAlign w:val="center"/>
            <w:hideMark/>
          </w:tcPr>
          <w:p w:rsidR="00471AD1" w:rsidRPr="00044EDB" w:rsidRDefault="00471AD1" w:rsidP="00C040F3">
            <w:pPr>
              <w:snapToGrid w:val="0"/>
              <w:jc w:val="both"/>
              <w:rPr>
                <w:rFonts w:ascii="Times New Roman" w:eastAsia="Times New Roman" w:hAnsi="Times New Roman" w:cs="Times New Roman"/>
                <w:color w:val="000000"/>
              </w:rPr>
            </w:pPr>
          </w:p>
        </w:tc>
        <w:tc>
          <w:tcPr>
            <w:tcW w:w="582" w:type="pct"/>
            <w:tcBorders>
              <w:top w:val="nil"/>
              <w:left w:val="nil"/>
              <w:bottom w:val="nil"/>
              <w:right w:val="nil"/>
            </w:tcBorders>
            <w:shd w:val="clear" w:color="auto" w:fill="auto"/>
            <w:noWrap/>
            <w:vAlign w:val="center"/>
            <w:hideMark/>
          </w:tcPr>
          <w:p w:rsidR="00471AD1" w:rsidRPr="00044EDB" w:rsidRDefault="00471AD1" w:rsidP="00C040F3">
            <w:pPr>
              <w:snapToGrid w:val="0"/>
              <w:jc w:val="both"/>
              <w:rPr>
                <w:rFonts w:ascii="Times New Roman" w:eastAsia="Times New Roman" w:hAnsi="Times New Roman" w:cs="Times New Roman"/>
                <w:color w:val="000000"/>
              </w:rPr>
            </w:pPr>
          </w:p>
        </w:tc>
        <w:tc>
          <w:tcPr>
            <w:tcW w:w="409" w:type="pct"/>
            <w:tcBorders>
              <w:top w:val="nil"/>
              <w:left w:val="nil"/>
              <w:bottom w:val="nil"/>
              <w:right w:val="nil"/>
            </w:tcBorders>
            <w:shd w:val="clear" w:color="auto" w:fill="auto"/>
            <w:noWrap/>
            <w:vAlign w:val="center"/>
            <w:hideMark/>
          </w:tcPr>
          <w:p w:rsidR="00471AD1" w:rsidRPr="00044EDB" w:rsidRDefault="00471AD1" w:rsidP="00C040F3">
            <w:pPr>
              <w:snapToGrid w:val="0"/>
              <w:jc w:val="both"/>
              <w:rPr>
                <w:rFonts w:ascii="Times New Roman" w:eastAsia="Times New Roman" w:hAnsi="Times New Roman" w:cs="Times New Roman"/>
                <w:color w:val="000000"/>
              </w:rPr>
            </w:pPr>
          </w:p>
        </w:tc>
        <w:tc>
          <w:tcPr>
            <w:tcW w:w="452" w:type="pct"/>
            <w:tcBorders>
              <w:top w:val="single" w:sz="8" w:space="0" w:color="000000"/>
              <w:left w:val="single" w:sz="8" w:space="0" w:color="auto"/>
              <w:bottom w:val="nil"/>
              <w:right w:val="single" w:sz="4" w:space="0" w:color="auto"/>
            </w:tcBorders>
            <w:shd w:val="clear" w:color="auto" w:fill="auto"/>
            <w:vAlign w:val="center"/>
            <w:hideMark/>
          </w:tcPr>
          <w:p w:rsidR="00471AD1" w:rsidRPr="00044EDB" w:rsidRDefault="00471AD1" w:rsidP="00C040F3">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Pre</w:t>
            </w:r>
          </w:p>
        </w:tc>
        <w:tc>
          <w:tcPr>
            <w:tcW w:w="437" w:type="pct"/>
            <w:tcBorders>
              <w:top w:val="single" w:sz="8" w:space="0" w:color="000000"/>
              <w:left w:val="nil"/>
              <w:bottom w:val="nil"/>
              <w:right w:val="single" w:sz="4" w:space="0" w:color="auto"/>
            </w:tcBorders>
            <w:shd w:val="clear" w:color="auto" w:fill="auto"/>
            <w:vAlign w:val="center"/>
            <w:hideMark/>
          </w:tcPr>
          <w:p w:rsidR="00471AD1" w:rsidRPr="00044EDB" w:rsidRDefault="00471AD1" w:rsidP="00C040F3">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Post</w:t>
            </w:r>
          </w:p>
        </w:tc>
        <w:tc>
          <w:tcPr>
            <w:tcW w:w="452" w:type="pct"/>
            <w:tcBorders>
              <w:top w:val="single" w:sz="8" w:space="0" w:color="000000"/>
              <w:left w:val="nil"/>
              <w:bottom w:val="nil"/>
              <w:right w:val="single" w:sz="4" w:space="0" w:color="auto"/>
            </w:tcBorders>
            <w:shd w:val="clear" w:color="auto" w:fill="auto"/>
            <w:vAlign w:val="center"/>
            <w:hideMark/>
          </w:tcPr>
          <w:p w:rsidR="00471AD1" w:rsidRPr="00044EDB" w:rsidRDefault="00471AD1" w:rsidP="00C040F3">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Pre</w:t>
            </w:r>
          </w:p>
        </w:tc>
        <w:tc>
          <w:tcPr>
            <w:tcW w:w="437" w:type="pct"/>
            <w:tcBorders>
              <w:top w:val="single" w:sz="8" w:space="0" w:color="000000"/>
              <w:left w:val="nil"/>
              <w:bottom w:val="nil"/>
              <w:right w:val="single" w:sz="4" w:space="0" w:color="auto"/>
            </w:tcBorders>
            <w:shd w:val="clear" w:color="auto" w:fill="auto"/>
            <w:vAlign w:val="center"/>
            <w:hideMark/>
          </w:tcPr>
          <w:p w:rsidR="00471AD1" w:rsidRPr="00044EDB" w:rsidRDefault="00471AD1" w:rsidP="00C040F3">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Post</w:t>
            </w:r>
          </w:p>
        </w:tc>
        <w:tc>
          <w:tcPr>
            <w:tcW w:w="452" w:type="pct"/>
            <w:tcBorders>
              <w:top w:val="single" w:sz="8" w:space="0" w:color="000000"/>
              <w:left w:val="nil"/>
              <w:bottom w:val="nil"/>
              <w:right w:val="single" w:sz="4" w:space="0" w:color="auto"/>
            </w:tcBorders>
            <w:shd w:val="clear" w:color="auto" w:fill="auto"/>
            <w:vAlign w:val="center"/>
            <w:hideMark/>
          </w:tcPr>
          <w:p w:rsidR="00471AD1" w:rsidRPr="00044EDB" w:rsidRDefault="00471AD1" w:rsidP="00C040F3">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Pre</w:t>
            </w:r>
          </w:p>
        </w:tc>
        <w:tc>
          <w:tcPr>
            <w:tcW w:w="437" w:type="pct"/>
            <w:tcBorders>
              <w:top w:val="single" w:sz="8" w:space="0" w:color="000000"/>
              <w:left w:val="nil"/>
              <w:bottom w:val="nil"/>
              <w:right w:val="single" w:sz="4" w:space="0" w:color="auto"/>
            </w:tcBorders>
            <w:shd w:val="clear" w:color="auto" w:fill="auto"/>
            <w:vAlign w:val="center"/>
            <w:hideMark/>
          </w:tcPr>
          <w:p w:rsidR="00471AD1" w:rsidRPr="00044EDB" w:rsidRDefault="00471AD1" w:rsidP="00C040F3">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Post</w:t>
            </w:r>
          </w:p>
        </w:tc>
        <w:tc>
          <w:tcPr>
            <w:tcW w:w="452" w:type="pct"/>
            <w:tcBorders>
              <w:top w:val="single" w:sz="8" w:space="0" w:color="000000"/>
              <w:left w:val="nil"/>
              <w:bottom w:val="nil"/>
              <w:right w:val="single" w:sz="4" w:space="0" w:color="auto"/>
            </w:tcBorders>
            <w:shd w:val="clear" w:color="auto" w:fill="auto"/>
            <w:vAlign w:val="center"/>
            <w:hideMark/>
          </w:tcPr>
          <w:p w:rsidR="00471AD1" w:rsidRPr="00044EDB" w:rsidRDefault="00471AD1" w:rsidP="00C040F3">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Pre</w:t>
            </w:r>
          </w:p>
        </w:tc>
        <w:tc>
          <w:tcPr>
            <w:tcW w:w="437" w:type="pct"/>
            <w:tcBorders>
              <w:top w:val="single" w:sz="8" w:space="0" w:color="000000"/>
              <w:left w:val="nil"/>
              <w:bottom w:val="nil"/>
              <w:right w:val="single" w:sz="8" w:space="0" w:color="auto"/>
            </w:tcBorders>
            <w:shd w:val="clear" w:color="auto" w:fill="auto"/>
            <w:vAlign w:val="center"/>
            <w:hideMark/>
          </w:tcPr>
          <w:p w:rsidR="00471AD1" w:rsidRPr="00044EDB" w:rsidRDefault="00471AD1" w:rsidP="00C040F3">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Post</w:t>
            </w:r>
          </w:p>
        </w:tc>
      </w:tr>
      <w:tr w:rsidR="00D32A65" w:rsidRPr="00044EDB" w:rsidTr="00C040F3">
        <w:tc>
          <w:tcPr>
            <w:tcW w:w="453" w:type="pct"/>
            <w:vMerge w:val="restart"/>
            <w:tcBorders>
              <w:top w:val="single" w:sz="8" w:space="0" w:color="auto"/>
              <w:left w:val="single" w:sz="8" w:space="0" w:color="auto"/>
              <w:bottom w:val="nil"/>
              <w:right w:val="nil"/>
            </w:tcBorders>
            <w:shd w:val="clear" w:color="auto" w:fill="auto"/>
            <w:vAlign w:val="center"/>
            <w:hideMark/>
          </w:tcPr>
          <w:p w:rsidR="004B7001" w:rsidRPr="00044EDB" w:rsidRDefault="00C412A8" w:rsidP="00C040F3">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ER</w:t>
            </w:r>
          </w:p>
          <w:p w:rsidR="00C412A8" w:rsidRPr="00044EDB" w:rsidRDefault="00C412A8" w:rsidP="00C040F3">
            <w:pPr>
              <w:snapToGrid w:val="0"/>
              <w:jc w:val="both"/>
              <w:rPr>
                <w:rFonts w:ascii="Times New Roman" w:eastAsia="Times New Roman" w:hAnsi="Times New Roman" w:cs="Times New Roman"/>
              </w:rPr>
            </w:pPr>
          </w:p>
        </w:tc>
        <w:tc>
          <w:tcPr>
            <w:tcW w:w="582" w:type="pct"/>
            <w:vMerge w:val="restart"/>
            <w:tcBorders>
              <w:top w:val="single" w:sz="8" w:space="0" w:color="auto"/>
              <w:left w:val="single" w:sz="4" w:space="0" w:color="auto"/>
              <w:right w:val="single" w:sz="4" w:space="0" w:color="auto"/>
            </w:tcBorders>
            <w:shd w:val="clear" w:color="auto" w:fill="auto"/>
            <w:vAlign w:val="center"/>
            <w:hideMark/>
          </w:tcPr>
          <w:p w:rsidR="00C412A8" w:rsidRPr="00044EDB" w:rsidRDefault="00C412A8" w:rsidP="00C040F3">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 xml:space="preserve">Positive </w:t>
            </w:r>
            <w:r w:rsidR="00C84961" w:rsidRPr="00044EDB">
              <w:rPr>
                <w:rFonts w:ascii="Times New Roman" w:eastAsia="Times New Roman" w:hAnsi="Times New Roman" w:cs="Times New Roman"/>
                <w:b/>
                <w:bCs/>
                <w:color w:val="000000"/>
              </w:rPr>
              <w:t>N=</w:t>
            </w:r>
            <w:r w:rsidRPr="00044EDB">
              <w:rPr>
                <w:rFonts w:ascii="Times New Roman" w:eastAsia="Times New Roman" w:hAnsi="Times New Roman" w:cs="Times New Roman"/>
                <w:b/>
                <w:bCs/>
                <w:color w:val="000000"/>
              </w:rPr>
              <w:t>112</w:t>
            </w:r>
          </w:p>
        </w:tc>
        <w:tc>
          <w:tcPr>
            <w:tcW w:w="409" w:type="pct"/>
            <w:tcBorders>
              <w:top w:val="single" w:sz="8" w:space="0" w:color="auto"/>
              <w:left w:val="nil"/>
              <w:bottom w:val="single" w:sz="4" w:space="0" w:color="auto"/>
              <w:right w:val="nil"/>
            </w:tcBorders>
            <w:shd w:val="clear" w:color="auto" w:fill="auto"/>
            <w:vAlign w:val="center"/>
            <w:hideMark/>
          </w:tcPr>
          <w:p w:rsidR="00C412A8" w:rsidRPr="00044EDB" w:rsidRDefault="00C412A8"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Median</w:t>
            </w:r>
          </w:p>
        </w:tc>
        <w:tc>
          <w:tcPr>
            <w:tcW w:w="452"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C412A8" w:rsidRPr="00044EDB" w:rsidRDefault="00C412A8"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-14.93</w:t>
            </w:r>
          </w:p>
        </w:tc>
        <w:tc>
          <w:tcPr>
            <w:tcW w:w="437" w:type="pct"/>
            <w:tcBorders>
              <w:top w:val="single" w:sz="8" w:space="0" w:color="auto"/>
              <w:left w:val="nil"/>
              <w:bottom w:val="single" w:sz="4" w:space="0" w:color="auto"/>
              <w:right w:val="single" w:sz="4" w:space="0" w:color="auto"/>
            </w:tcBorders>
            <w:shd w:val="clear" w:color="auto" w:fill="auto"/>
            <w:vAlign w:val="center"/>
            <w:hideMark/>
          </w:tcPr>
          <w:p w:rsidR="00C412A8" w:rsidRPr="00044EDB" w:rsidRDefault="00C412A8"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-8.28</w:t>
            </w:r>
          </w:p>
        </w:tc>
        <w:tc>
          <w:tcPr>
            <w:tcW w:w="452" w:type="pct"/>
            <w:tcBorders>
              <w:top w:val="single" w:sz="8" w:space="0" w:color="auto"/>
              <w:left w:val="nil"/>
              <w:bottom w:val="single" w:sz="4" w:space="0" w:color="auto"/>
              <w:right w:val="single" w:sz="4" w:space="0" w:color="auto"/>
            </w:tcBorders>
            <w:shd w:val="clear" w:color="auto" w:fill="auto"/>
            <w:vAlign w:val="center"/>
            <w:hideMark/>
          </w:tcPr>
          <w:p w:rsidR="00C412A8" w:rsidRPr="00044EDB" w:rsidRDefault="00C412A8"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-16.56</w:t>
            </w:r>
          </w:p>
        </w:tc>
        <w:tc>
          <w:tcPr>
            <w:tcW w:w="437" w:type="pct"/>
            <w:tcBorders>
              <w:top w:val="single" w:sz="8" w:space="0" w:color="auto"/>
              <w:left w:val="nil"/>
              <w:bottom w:val="single" w:sz="4" w:space="0" w:color="auto"/>
              <w:right w:val="single" w:sz="4" w:space="0" w:color="auto"/>
            </w:tcBorders>
            <w:shd w:val="clear" w:color="auto" w:fill="auto"/>
            <w:vAlign w:val="center"/>
            <w:hideMark/>
          </w:tcPr>
          <w:p w:rsidR="00C412A8" w:rsidRPr="00044EDB" w:rsidRDefault="00C412A8"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-10.85</w:t>
            </w:r>
          </w:p>
        </w:tc>
        <w:tc>
          <w:tcPr>
            <w:tcW w:w="452" w:type="pct"/>
            <w:tcBorders>
              <w:top w:val="single" w:sz="8" w:space="0" w:color="auto"/>
              <w:left w:val="nil"/>
              <w:bottom w:val="single" w:sz="4" w:space="0" w:color="auto"/>
              <w:right w:val="single" w:sz="4" w:space="0" w:color="auto"/>
            </w:tcBorders>
            <w:shd w:val="clear" w:color="auto" w:fill="auto"/>
            <w:vAlign w:val="center"/>
            <w:hideMark/>
          </w:tcPr>
          <w:p w:rsidR="00C412A8" w:rsidRPr="00044EDB" w:rsidRDefault="00C412A8"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-13.18</w:t>
            </w:r>
          </w:p>
        </w:tc>
        <w:tc>
          <w:tcPr>
            <w:tcW w:w="437" w:type="pct"/>
            <w:tcBorders>
              <w:top w:val="single" w:sz="8" w:space="0" w:color="auto"/>
              <w:left w:val="nil"/>
              <w:bottom w:val="single" w:sz="4" w:space="0" w:color="auto"/>
              <w:right w:val="single" w:sz="4" w:space="0" w:color="auto"/>
            </w:tcBorders>
            <w:shd w:val="clear" w:color="auto" w:fill="auto"/>
            <w:vAlign w:val="center"/>
            <w:hideMark/>
          </w:tcPr>
          <w:p w:rsidR="00C412A8" w:rsidRPr="00044EDB" w:rsidRDefault="00C412A8"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-7.11</w:t>
            </w:r>
          </w:p>
        </w:tc>
        <w:tc>
          <w:tcPr>
            <w:tcW w:w="452" w:type="pct"/>
            <w:tcBorders>
              <w:top w:val="single" w:sz="8" w:space="0" w:color="auto"/>
              <w:left w:val="nil"/>
              <w:bottom w:val="single" w:sz="4" w:space="0" w:color="auto"/>
              <w:right w:val="single" w:sz="4" w:space="0" w:color="auto"/>
            </w:tcBorders>
            <w:shd w:val="clear" w:color="auto" w:fill="auto"/>
            <w:vAlign w:val="center"/>
            <w:hideMark/>
          </w:tcPr>
          <w:p w:rsidR="00C412A8" w:rsidRPr="00044EDB" w:rsidRDefault="00C412A8"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-13.36</w:t>
            </w:r>
          </w:p>
        </w:tc>
        <w:tc>
          <w:tcPr>
            <w:tcW w:w="437" w:type="pct"/>
            <w:tcBorders>
              <w:top w:val="single" w:sz="4" w:space="0" w:color="auto"/>
              <w:left w:val="nil"/>
              <w:bottom w:val="single" w:sz="4" w:space="0" w:color="auto"/>
              <w:right w:val="single" w:sz="8" w:space="0" w:color="auto"/>
            </w:tcBorders>
            <w:shd w:val="clear" w:color="auto" w:fill="auto"/>
            <w:vAlign w:val="center"/>
            <w:hideMark/>
          </w:tcPr>
          <w:p w:rsidR="00C412A8" w:rsidRPr="00044EDB" w:rsidRDefault="00C412A8"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-5.21</w:t>
            </w:r>
          </w:p>
        </w:tc>
      </w:tr>
      <w:tr w:rsidR="00D32A65" w:rsidRPr="00044EDB" w:rsidTr="00C040F3">
        <w:tc>
          <w:tcPr>
            <w:tcW w:w="453" w:type="pct"/>
            <w:vMerge/>
            <w:tcBorders>
              <w:top w:val="single" w:sz="8" w:space="0" w:color="auto"/>
              <w:left w:val="single" w:sz="8" w:space="0" w:color="auto"/>
              <w:bottom w:val="nil"/>
              <w:right w:val="nil"/>
            </w:tcBorders>
            <w:vAlign w:val="center"/>
            <w:hideMark/>
          </w:tcPr>
          <w:p w:rsidR="00C412A8" w:rsidRPr="00044EDB" w:rsidRDefault="00C412A8" w:rsidP="00C040F3">
            <w:pPr>
              <w:snapToGrid w:val="0"/>
              <w:jc w:val="both"/>
              <w:rPr>
                <w:rFonts w:ascii="Times New Roman" w:eastAsia="Times New Roman" w:hAnsi="Times New Roman" w:cs="Times New Roman"/>
                <w:b/>
                <w:bCs/>
                <w:color w:val="000000"/>
              </w:rPr>
            </w:pPr>
          </w:p>
        </w:tc>
        <w:tc>
          <w:tcPr>
            <w:tcW w:w="582" w:type="pct"/>
            <w:vMerge/>
            <w:tcBorders>
              <w:left w:val="single" w:sz="4" w:space="0" w:color="auto"/>
              <w:bottom w:val="single" w:sz="4" w:space="0" w:color="auto"/>
              <w:right w:val="single" w:sz="4" w:space="0" w:color="auto"/>
            </w:tcBorders>
            <w:shd w:val="clear" w:color="auto" w:fill="auto"/>
            <w:vAlign w:val="center"/>
            <w:hideMark/>
          </w:tcPr>
          <w:p w:rsidR="00C412A8" w:rsidRPr="00044EDB" w:rsidRDefault="00C412A8" w:rsidP="00C040F3">
            <w:pPr>
              <w:snapToGrid w:val="0"/>
              <w:jc w:val="both"/>
              <w:rPr>
                <w:rFonts w:ascii="Times New Roman" w:eastAsia="Times New Roman" w:hAnsi="Times New Roman" w:cs="Times New Roman"/>
                <w:b/>
                <w:bCs/>
                <w:color w:val="000000"/>
              </w:rPr>
            </w:pPr>
          </w:p>
        </w:tc>
        <w:tc>
          <w:tcPr>
            <w:tcW w:w="409" w:type="pct"/>
            <w:tcBorders>
              <w:top w:val="nil"/>
              <w:left w:val="nil"/>
              <w:bottom w:val="single" w:sz="4" w:space="0" w:color="auto"/>
              <w:right w:val="nil"/>
            </w:tcBorders>
            <w:shd w:val="clear" w:color="auto" w:fill="auto"/>
            <w:vAlign w:val="center"/>
            <w:hideMark/>
          </w:tcPr>
          <w:p w:rsidR="00C412A8" w:rsidRPr="00044EDB" w:rsidRDefault="00C412A8"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Range</w:t>
            </w:r>
          </w:p>
        </w:tc>
        <w:tc>
          <w:tcPr>
            <w:tcW w:w="452" w:type="pct"/>
            <w:tcBorders>
              <w:top w:val="nil"/>
              <w:left w:val="single" w:sz="8" w:space="0" w:color="auto"/>
              <w:bottom w:val="single" w:sz="4" w:space="0" w:color="auto"/>
              <w:right w:val="single" w:sz="4" w:space="0" w:color="auto"/>
            </w:tcBorders>
            <w:shd w:val="clear" w:color="auto" w:fill="auto"/>
            <w:vAlign w:val="center"/>
            <w:hideMark/>
          </w:tcPr>
          <w:p w:rsidR="00C412A8" w:rsidRPr="00044EDB" w:rsidRDefault="00C412A8"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-16.56 to -13.83</w:t>
            </w:r>
          </w:p>
        </w:tc>
        <w:tc>
          <w:tcPr>
            <w:tcW w:w="437" w:type="pct"/>
            <w:tcBorders>
              <w:top w:val="nil"/>
              <w:left w:val="nil"/>
              <w:bottom w:val="single" w:sz="4" w:space="0" w:color="auto"/>
              <w:right w:val="single" w:sz="4" w:space="0" w:color="auto"/>
            </w:tcBorders>
            <w:shd w:val="clear" w:color="auto" w:fill="auto"/>
            <w:vAlign w:val="center"/>
            <w:hideMark/>
          </w:tcPr>
          <w:p w:rsidR="00C412A8" w:rsidRPr="00044EDB" w:rsidRDefault="00C412A8"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-14.83 to -7.06</w:t>
            </w:r>
          </w:p>
        </w:tc>
        <w:tc>
          <w:tcPr>
            <w:tcW w:w="452" w:type="pct"/>
            <w:tcBorders>
              <w:top w:val="nil"/>
              <w:left w:val="nil"/>
              <w:bottom w:val="single" w:sz="4" w:space="0" w:color="auto"/>
              <w:right w:val="single" w:sz="4" w:space="0" w:color="auto"/>
            </w:tcBorders>
            <w:shd w:val="clear" w:color="auto" w:fill="auto"/>
            <w:vAlign w:val="center"/>
            <w:hideMark/>
          </w:tcPr>
          <w:p w:rsidR="00C412A8" w:rsidRPr="00044EDB" w:rsidRDefault="00C412A8"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-19.97 to -14.32</w:t>
            </w:r>
          </w:p>
        </w:tc>
        <w:tc>
          <w:tcPr>
            <w:tcW w:w="437" w:type="pct"/>
            <w:tcBorders>
              <w:top w:val="nil"/>
              <w:left w:val="nil"/>
              <w:bottom w:val="single" w:sz="4" w:space="0" w:color="auto"/>
              <w:right w:val="single" w:sz="4" w:space="0" w:color="auto"/>
            </w:tcBorders>
            <w:shd w:val="clear" w:color="auto" w:fill="auto"/>
            <w:vAlign w:val="center"/>
            <w:hideMark/>
          </w:tcPr>
          <w:p w:rsidR="00C412A8" w:rsidRPr="00044EDB" w:rsidRDefault="00C412A8"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-18.64 to -9.25</w:t>
            </w:r>
          </w:p>
        </w:tc>
        <w:tc>
          <w:tcPr>
            <w:tcW w:w="452" w:type="pct"/>
            <w:tcBorders>
              <w:top w:val="nil"/>
              <w:left w:val="nil"/>
              <w:bottom w:val="single" w:sz="4" w:space="0" w:color="auto"/>
              <w:right w:val="single" w:sz="4" w:space="0" w:color="auto"/>
            </w:tcBorders>
            <w:shd w:val="clear" w:color="auto" w:fill="auto"/>
            <w:vAlign w:val="center"/>
            <w:hideMark/>
          </w:tcPr>
          <w:p w:rsidR="00C412A8" w:rsidRPr="00044EDB" w:rsidRDefault="00C412A8"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-16.34 to -12.04</w:t>
            </w:r>
          </w:p>
        </w:tc>
        <w:tc>
          <w:tcPr>
            <w:tcW w:w="437" w:type="pct"/>
            <w:tcBorders>
              <w:top w:val="nil"/>
              <w:left w:val="nil"/>
              <w:bottom w:val="single" w:sz="4" w:space="0" w:color="auto"/>
              <w:right w:val="single" w:sz="4" w:space="0" w:color="auto"/>
            </w:tcBorders>
            <w:shd w:val="clear" w:color="auto" w:fill="auto"/>
            <w:vAlign w:val="center"/>
            <w:hideMark/>
          </w:tcPr>
          <w:p w:rsidR="00C412A8" w:rsidRPr="00044EDB" w:rsidRDefault="00C412A8"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-14.42 to -5.82</w:t>
            </w:r>
          </w:p>
        </w:tc>
        <w:tc>
          <w:tcPr>
            <w:tcW w:w="452" w:type="pct"/>
            <w:tcBorders>
              <w:top w:val="nil"/>
              <w:left w:val="nil"/>
              <w:bottom w:val="single" w:sz="4" w:space="0" w:color="auto"/>
              <w:right w:val="single" w:sz="4" w:space="0" w:color="auto"/>
            </w:tcBorders>
            <w:shd w:val="clear" w:color="auto" w:fill="auto"/>
            <w:vAlign w:val="center"/>
            <w:hideMark/>
          </w:tcPr>
          <w:p w:rsidR="00C412A8" w:rsidRPr="00044EDB" w:rsidRDefault="00C412A8"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-17.63 to -11.71</w:t>
            </w:r>
          </w:p>
        </w:tc>
        <w:tc>
          <w:tcPr>
            <w:tcW w:w="437" w:type="pct"/>
            <w:tcBorders>
              <w:top w:val="nil"/>
              <w:left w:val="nil"/>
              <w:bottom w:val="single" w:sz="4" w:space="0" w:color="auto"/>
              <w:right w:val="single" w:sz="8" w:space="0" w:color="auto"/>
            </w:tcBorders>
            <w:shd w:val="clear" w:color="auto" w:fill="auto"/>
            <w:vAlign w:val="center"/>
            <w:hideMark/>
          </w:tcPr>
          <w:p w:rsidR="00C412A8" w:rsidRPr="00044EDB" w:rsidRDefault="00C412A8"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-13.55 to -4.11</w:t>
            </w:r>
          </w:p>
        </w:tc>
      </w:tr>
      <w:tr w:rsidR="00D32A65" w:rsidRPr="00044EDB" w:rsidTr="00C040F3">
        <w:tc>
          <w:tcPr>
            <w:tcW w:w="453" w:type="pct"/>
            <w:vMerge/>
            <w:tcBorders>
              <w:top w:val="single" w:sz="8" w:space="0" w:color="auto"/>
              <w:left w:val="single" w:sz="8" w:space="0" w:color="auto"/>
              <w:bottom w:val="nil"/>
              <w:right w:val="nil"/>
            </w:tcBorders>
            <w:vAlign w:val="center"/>
            <w:hideMark/>
          </w:tcPr>
          <w:p w:rsidR="00C412A8" w:rsidRPr="00044EDB" w:rsidRDefault="00C412A8" w:rsidP="00C040F3">
            <w:pPr>
              <w:snapToGrid w:val="0"/>
              <w:jc w:val="both"/>
              <w:rPr>
                <w:rFonts w:ascii="Times New Roman" w:eastAsia="Times New Roman" w:hAnsi="Times New Roman" w:cs="Times New Roman"/>
                <w:b/>
                <w:bCs/>
                <w:color w:val="000000"/>
              </w:rPr>
            </w:pPr>
          </w:p>
        </w:tc>
        <w:tc>
          <w:tcPr>
            <w:tcW w:w="582" w:type="pct"/>
            <w:vMerge w:val="restart"/>
            <w:tcBorders>
              <w:top w:val="nil"/>
              <w:left w:val="single" w:sz="4" w:space="0" w:color="auto"/>
              <w:right w:val="single" w:sz="4" w:space="0" w:color="auto"/>
            </w:tcBorders>
            <w:shd w:val="clear" w:color="auto" w:fill="auto"/>
            <w:vAlign w:val="center"/>
            <w:hideMark/>
          </w:tcPr>
          <w:p w:rsidR="00C412A8" w:rsidRPr="00044EDB" w:rsidRDefault="00C412A8" w:rsidP="00C040F3">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 xml:space="preserve">Negative </w:t>
            </w:r>
            <w:r w:rsidR="00C84961" w:rsidRPr="00044EDB">
              <w:rPr>
                <w:rFonts w:ascii="Times New Roman" w:eastAsia="Times New Roman" w:hAnsi="Times New Roman" w:cs="Times New Roman"/>
                <w:b/>
                <w:bCs/>
                <w:color w:val="000000"/>
              </w:rPr>
              <w:t>N=</w:t>
            </w:r>
            <w:r w:rsidRPr="00044EDB">
              <w:rPr>
                <w:rFonts w:ascii="Times New Roman" w:eastAsia="Times New Roman" w:hAnsi="Times New Roman" w:cs="Times New Roman"/>
                <w:b/>
                <w:bCs/>
                <w:color w:val="000000"/>
              </w:rPr>
              <w:t>67</w:t>
            </w:r>
          </w:p>
        </w:tc>
        <w:tc>
          <w:tcPr>
            <w:tcW w:w="409" w:type="pct"/>
            <w:tcBorders>
              <w:top w:val="nil"/>
              <w:left w:val="nil"/>
              <w:bottom w:val="single" w:sz="4" w:space="0" w:color="auto"/>
              <w:right w:val="nil"/>
            </w:tcBorders>
            <w:shd w:val="clear" w:color="auto" w:fill="auto"/>
            <w:vAlign w:val="center"/>
            <w:hideMark/>
          </w:tcPr>
          <w:p w:rsidR="00C412A8" w:rsidRPr="00044EDB" w:rsidRDefault="00C412A8"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Median</w:t>
            </w:r>
          </w:p>
        </w:tc>
        <w:tc>
          <w:tcPr>
            <w:tcW w:w="452" w:type="pct"/>
            <w:tcBorders>
              <w:top w:val="nil"/>
              <w:left w:val="single" w:sz="8" w:space="0" w:color="auto"/>
              <w:bottom w:val="single" w:sz="4" w:space="0" w:color="auto"/>
              <w:right w:val="single" w:sz="4" w:space="0" w:color="auto"/>
            </w:tcBorders>
            <w:shd w:val="clear" w:color="auto" w:fill="auto"/>
            <w:vAlign w:val="center"/>
            <w:hideMark/>
          </w:tcPr>
          <w:p w:rsidR="00C412A8" w:rsidRPr="00044EDB" w:rsidRDefault="00C412A8"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-16.0</w:t>
            </w:r>
          </w:p>
        </w:tc>
        <w:tc>
          <w:tcPr>
            <w:tcW w:w="437" w:type="pct"/>
            <w:tcBorders>
              <w:top w:val="nil"/>
              <w:left w:val="nil"/>
              <w:bottom w:val="single" w:sz="4" w:space="0" w:color="auto"/>
              <w:right w:val="single" w:sz="4" w:space="0" w:color="auto"/>
            </w:tcBorders>
            <w:shd w:val="clear" w:color="auto" w:fill="auto"/>
            <w:vAlign w:val="center"/>
            <w:hideMark/>
          </w:tcPr>
          <w:p w:rsidR="00C412A8" w:rsidRPr="00044EDB" w:rsidRDefault="00C412A8"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-13.18</w:t>
            </w:r>
          </w:p>
        </w:tc>
        <w:tc>
          <w:tcPr>
            <w:tcW w:w="452" w:type="pct"/>
            <w:tcBorders>
              <w:top w:val="nil"/>
              <w:left w:val="nil"/>
              <w:bottom w:val="single" w:sz="4" w:space="0" w:color="auto"/>
              <w:right w:val="single" w:sz="4" w:space="0" w:color="auto"/>
            </w:tcBorders>
            <w:shd w:val="clear" w:color="auto" w:fill="auto"/>
            <w:vAlign w:val="center"/>
            <w:hideMark/>
          </w:tcPr>
          <w:p w:rsidR="00C412A8" w:rsidRPr="00044EDB" w:rsidRDefault="00C412A8"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-19.7-</w:t>
            </w:r>
          </w:p>
        </w:tc>
        <w:tc>
          <w:tcPr>
            <w:tcW w:w="437" w:type="pct"/>
            <w:tcBorders>
              <w:top w:val="nil"/>
              <w:left w:val="nil"/>
              <w:bottom w:val="single" w:sz="4" w:space="0" w:color="auto"/>
              <w:right w:val="single" w:sz="4" w:space="0" w:color="auto"/>
            </w:tcBorders>
            <w:shd w:val="clear" w:color="auto" w:fill="auto"/>
            <w:vAlign w:val="center"/>
            <w:hideMark/>
          </w:tcPr>
          <w:p w:rsidR="00C412A8" w:rsidRPr="00044EDB" w:rsidRDefault="00C412A8"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-18.38</w:t>
            </w:r>
          </w:p>
        </w:tc>
        <w:tc>
          <w:tcPr>
            <w:tcW w:w="452" w:type="pct"/>
            <w:tcBorders>
              <w:top w:val="nil"/>
              <w:left w:val="nil"/>
              <w:bottom w:val="single" w:sz="4" w:space="0" w:color="auto"/>
              <w:right w:val="single" w:sz="4" w:space="0" w:color="auto"/>
            </w:tcBorders>
            <w:shd w:val="clear" w:color="auto" w:fill="auto"/>
            <w:vAlign w:val="center"/>
            <w:hideMark/>
          </w:tcPr>
          <w:p w:rsidR="00C412A8" w:rsidRPr="00044EDB" w:rsidRDefault="00C412A8"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-16.56</w:t>
            </w:r>
          </w:p>
        </w:tc>
        <w:tc>
          <w:tcPr>
            <w:tcW w:w="437" w:type="pct"/>
            <w:tcBorders>
              <w:top w:val="nil"/>
              <w:left w:val="nil"/>
              <w:bottom w:val="single" w:sz="4" w:space="0" w:color="auto"/>
              <w:right w:val="single" w:sz="4" w:space="0" w:color="auto"/>
            </w:tcBorders>
            <w:shd w:val="clear" w:color="auto" w:fill="auto"/>
            <w:vAlign w:val="center"/>
            <w:hideMark/>
          </w:tcPr>
          <w:p w:rsidR="00C412A8" w:rsidRPr="00044EDB" w:rsidRDefault="00C412A8"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-14.32</w:t>
            </w:r>
          </w:p>
        </w:tc>
        <w:tc>
          <w:tcPr>
            <w:tcW w:w="452" w:type="pct"/>
            <w:tcBorders>
              <w:top w:val="nil"/>
              <w:left w:val="nil"/>
              <w:bottom w:val="single" w:sz="4" w:space="0" w:color="auto"/>
              <w:right w:val="single" w:sz="4" w:space="0" w:color="auto"/>
            </w:tcBorders>
            <w:shd w:val="clear" w:color="auto" w:fill="auto"/>
            <w:vAlign w:val="center"/>
            <w:hideMark/>
          </w:tcPr>
          <w:p w:rsidR="00C412A8" w:rsidRPr="00044EDB" w:rsidRDefault="00C412A8"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-16.34</w:t>
            </w:r>
          </w:p>
        </w:tc>
        <w:tc>
          <w:tcPr>
            <w:tcW w:w="437" w:type="pct"/>
            <w:tcBorders>
              <w:top w:val="nil"/>
              <w:left w:val="nil"/>
              <w:bottom w:val="single" w:sz="4" w:space="0" w:color="auto"/>
              <w:right w:val="single" w:sz="8" w:space="0" w:color="auto"/>
            </w:tcBorders>
            <w:shd w:val="clear" w:color="auto" w:fill="auto"/>
            <w:vAlign w:val="center"/>
            <w:hideMark/>
          </w:tcPr>
          <w:p w:rsidR="00C412A8" w:rsidRPr="00044EDB" w:rsidRDefault="00C412A8"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-13</w:t>
            </w:r>
          </w:p>
        </w:tc>
      </w:tr>
      <w:tr w:rsidR="00D32A65" w:rsidRPr="00044EDB" w:rsidTr="00C040F3">
        <w:tc>
          <w:tcPr>
            <w:tcW w:w="453" w:type="pct"/>
            <w:vMerge/>
            <w:tcBorders>
              <w:top w:val="single" w:sz="8" w:space="0" w:color="auto"/>
              <w:left w:val="single" w:sz="8" w:space="0" w:color="auto"/>
              <w:bottom w:val="nil"/>
              <w:right w:val="nil"/>
            </w:tcBorders>
            <w:vAlign w:val="center"/>
            <w:hideMark/>
          </w:tcPr>
          <w:p w:rsidR="00C412A8" w:rsidRPr="00044EDB" w:rsidRDefault="00C412A8" w:rsidP="00C040F3">
            <w:pPr>
              <w:snapToGrid w:val="0"/>
              <w:jc w:val="both"/>
              <w:rPr>
                <w:rFonts w:ascii="Times New Roman" w:eastAsia="Times New Roman" w:hAnsi="Times New Roman" w:cs="Times New Roman"/>
                <w:b/>
                <w:bCs/>
                <w:color w:val="000000"/>
              </w:rPr>
            </w:pPr>
          </w:p>
        </w:tc>
        <w:tc>
          <w:tcPr>
            <w:tcW w:w="582" w:type="pct"/>
            <w:vMerge/>
            <w:tcBorders>
              <w:left w:val="single" w:sz="4" w:space="0" w:color="auto"/>
              <w:bottom w:val="nil"/>
              <w:right w:val="single" w:sz="4" w:space="0" w:color="auto"/>
            </w:tcBorders>
            <w:shd w:val="clear" w:color="auto" w:fill="auto"/>
            <w:vAlign w:val="center"/>
            <w:hideMark/>
          </w:tcPr>
          <w:p w:rsidR="00C412A8" w:rsidRPr="00044EDB" w:rsidRDefault="00C412A8" w:rsidP="00C040F3">
            <w:pPr>
              <w:snapToGrid w:val="0"/>
              <w:jc w:val="both"/>
              <w:rPr>
                <w:rFonts w:ascii="Times New Roman" w:eastAsia="Times New Roman" w:hAnsi="Times New Roman" w:cs="Times New Roman"/>
                <w:b/>
                <w:bCs/>
                <w:color w:val="000000"/>
              </w:rPr>
            </w:pPr>
          </w:p>
        </w:tc>
        <w:tc>
          <w:tcPr>
            <w:tcW w:w="409" w:type="pct"/>
            <w:tcBorders>
              <w:top w:val="nil"/>
              <w:left w:val="nil"/>
              <w:bottom w:val="nil"/>
              <w:right w:val="nil"/>
            </w:tcBorders>
            <w:shd w:val="clear" w:color="auto" w:fill="auto"/>
            <w:vAlign w:val="center"/>
            <w:hideMark/>
          </w:tcPr>
          <w:p w:rsidR="00C412A8" w:rsidRPr="00044EDB" w:rsidRDefault="00C412A8"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Range</w:t>
            </w:r>
          </w:p>
        </w:tc>
        <w:tc>
          <w:tcPr>
            <w:tcW w:w="452" w:type="pct"/>
            <w:tcBorders>
              <w:top w:val="nil"/>
              <w:left w:val="single" w:sz="8" w:space="0" w:color="auto"/>
              <w:bottom w:val="nil"/>
              <w:right w:val="single" w:sz="4" w:space="0" w:color="auto"/>
            </w:tcBorders>
            <w:shd w:val="clear" w:color="auto" w:fill="auto"/>
            <w:vAlign w:val="center"/>
            <w:hideMark/>
          </w:tcPr>
          <w:p w:rsidR="00C412A8" w:rsidRPr="00044EDB" w:rsidRDefault="00C412A8"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-17.51 to -13.64</w:t>
            </w:r>
          </w:p>
        </w:tc>
        <w:tc>
          <w:tcPr>
            <w:tcW w:w="437" w:type="pct"/>
            <w:tcBorders>
              <w:top w:val="nil"/>
              <w:left w:val="nil"/>
              <w:bottom w:val="nil"/>
              <w:right w:val="single" w:sz="4" w:space="0" w:color="auto"/>
            </w:tcBorders>
            <w:shd w:val="clear" w:color="auto" w:fill="auto"/>
            <w:vAlign w:val="center"/>
            <w:hideMark/>
          </w:tcPr>
          <w:p w:rsidR="00C412A8" w:rsidRPr="00044EDB" w:rsidRDefault="00C412A8"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-15.67 to -7.01</w:t>
            </w:r>
          </w:p>
        </w:tc>
        <w:tc>
          <w:tcPr>
            <w:tcW w:w="452" w:type="pct"/>
            <w:tcBorders>
              <w:top w:val="nil"/>
              <w:left w:val="nil"/>
              <w:bottom w:val="nil"/>
              <w:right w:val="single" w:sz="4" w:space="0" w:color="auto"/>
            </w:tcBorders>
            <w:shd w:val="clear" w:color="auto" w:fill="auto"/>
            <w:vAlign w:val="center"/>
            <w:hideMark/>
          </w:tcPr>
          <w:p w:rsidR="00C412A8" w:rsidRPr="00044EDB" w:rsidRDefault="00C412A8"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-21.86 to -15.14</w:t>
            </w:r>
          </w:p>
        </w:tc>
        <w:tc>
          <w:tcPr>
            <w:tcW w:w="437" w:type="pct"/>
            <w:tcBorders>
              <w:top w:val="nil"/>
              <w:left w:val="nil"/>
              <w:bottom w:val="nil"/>
              <w:right w:val="single" w:sz="4" w:space="0" w:color="auto"/>
            </w:tcBorders>
            <w:shd w:val="clear" w:color="auto" w:fill="auto"/>
            <w:vAlign w:val="center"/>
            <w:hideMark/>
          </w:tcPr>
          <w:p w:rsidR="00C412A8" w:rsidRPr="00044EDB" w:rsidRDefault="00C412A8"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-21.26 to -9.51</w:t>
            </w:r>
          </w:p>
        </w:tc>
        <w:tc>
          <w:tcPr>
            <w:tcW w:w="452" w:type="pct"/>
            <w:tcBorders>
              <w:top w:val="nil"/>
              <w:left w:val="nil"/>
              <w:bottom w:val="nil"/>
              <w:right w:val="single" w:sz="4" w:space="0" w:color="auto"/>
            </w:tcBorders>
            <w:shd w:val="clear" w:color="auto" w:fill="auto"/>
            <w:vAlign w:val="center"/>
            <w:hideMark/>
          </w:tcPr>
          <w:p w:rsidR="00C412A8" w:rsidRPr="00044EDB" w:rsidRDefault="00C412A8"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-18.38 to -12.55</w:t>
            </w:r>
          </w:p>
        </w:tc>
        <w:tc>
          <w:tcPr>
            <w:tcW w:w="437" w:type="pct"/>
            <w:tcBorders>
              <w:top w:val="nil"/>
              <w:left w:val="nil"/>
              <w:bottom w:val="nil"/>
              <w:right w:val="single" w:sz="4" w:space="0" w:color="auto"/>
            </w:tcBorders>
            <w:shd w:val="clear" w:color="auto" w:fill="auto"/>
            <w:vAlign w:val="center"/>
            <w:hideMark/>
          </w:tcPr>
          <w:p w:rsidR="00C412A8" w:rsidRPr="00044EDB" w:rsidRDefault="00C412A8"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-16.45 to -6.54</w:t>
            </w:r>
          </w:p>
        </w:tc>
        <w:tc>
          <w:tcPr>
            <w:tcW w:w="452" w:type="pct"/>
            <w:tcBorders>
              <w:top w:val="nil"/>
              <w:left w:val="nil"/>
              <w:bottom w:val="nil"/>
              <w:right w:val="single" w:sz="4" w:space="0" w:color="auto"/>
            </w:tcBorders>
            <w:shd w:val="clear" w:color="auto" w:fill="auto"/>
            <w:vAlign w:val="center"/>
            <w:hideMark/>
          </w:tcPr>
          <w:p w:rsidR="00C412A8" w:rsidRPr="00044EDB" w:rsidRDefault="00C412A8"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-19.16 to -11.71</w:t>
            </w:r>
          </w:p>
        </w:tc>
        <w:tc>
          <w:tcPr>
            <w:tcW w:w="437" w:type="pct"/>
            <w:tcBorders>
              <w:top w:val="nil"/>
              <w:left w:val="nil"/>
              <w:bottom w:val="nil"/>
              <w:right w:val="single" w:sz="8" w:space="0" w:color="auto"/>
            </w:tcBorders>
            <w:shd w:val="clear" w:color="auto" w:fill="auto"/>
            <w:vAlign w:val="center"/>
            <w:hideMark/>
          </w:tcPr>
          <w:p w:rsidR="00C412A8" w:rsidRPr="00044EDB" w:rsidRDefault="00C412A8"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-16.34 to -4.17</w:t>
            </w:r>
          </w:p>
        </w:tc>
      </w:tr>
      <w:tr w:rsidR="00D32A65" w:rsidRPr="00044EDB" w:rsidTr="00C040F3">
        <w:tc>
          <w:tcPr>
            <w:tcW w:w="453" w:type="pct"/>
            <w:vMerge w:val="restart"/>
            <w:tcBorders>
              <w:top w:val="single" w:sz="8" w:space="0" w:color="auto"/>
              <w:left w:val="single" w:sz="8" w:space="0" w:color="auto"/>
              <w:bottom w:val="single" w:sz="8" w:space="0" w:color="000000"/>
              <w:right w:val="nil"/>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PR</w:t>
            </w:r>
          </w:p>
        </w:tc>
        <w:tc>
          <w:tcPr>
            <w:tcW w:w="582" w:type="pct"/>
            <w:vMerge w:val="restart"/>
            <w:tcBorders>
              <w:top w:val="single" w:sz="8" w:space="0" w:color="auto"/>
              <w:left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 xml:space="preserve">Positive </w:t>
            </w:r>
            <w:r w:rsidR="00C84961" w:rsidRPr="00044EDB">
              <w:rPr>
                <w:rFonts w:ascii="Times New Roman" w:eastAsia="Times New Roman" w:hAnsi="Times New Roman" w:cs="Times New Roman"/>
                <w:b/>
                <w:bCs/>
                <w:color w:val="000000"/>
              </w:rPr>
              <w:t>N=</w:t>
            </w:r>
            <w:r w:rsidRPr="00044EDB">
              <w:rPr>
                <w:rFonts w:ascii="Times New Roman" w:eastAsia="Times New Roman" w:hAnsi="Times New Roman" w:cs="Times New Roman"/>
                <w:b/>
                <w:bCs/>
                <w:color w:val="000000"/>
              </w:rPr>
              <w:t>106</w:t>
            </w:r>
          </w:p>
        </w:tc>
        <w:tc>
          <w:tcPr>
            <w:tcW w:w="409" w:type="pct"/>
            <w:tcBorders>
              <w:top w:val="single" w:sz="8" w:space="0" w:color="auto"/>
              <w:left w:val="nil"/>
              <w:bottom w:val="single" w:sz="4" w:space="0" w:color="auto"/>
              <w:right w:val="nil"/>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Median</w:t>
            </w:r>
          </w:p>
        </w:tc>
        <w:tc>
          <w:tcPr>
            <w:tcW w:w="452"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-14.93</w:t>
            </w:r>
          </w:p>
        </w:tc>
        <w:tc>
          <w:tcPr>
            <w:tcW w:w="437" w:type="pct"/>
            <w:tcBorders>
              <w:top w:val="single" w:sz="8" w:space="0" w:color="auto"/>
              <w:left w:val="nil"/>
              <w:bottom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-8.28</w:t>
            </w:r>
          </w:p>
        </w:tc>
        <w:tc>
          <w:tcPr>
            <w:tcW w:w="452" w:type="pct"/>
            <w:tcBorders>
              <w:top w:val="single" w:sz="8" w:space="0" w:color="auto"/>
              <w:left w:val="nil"/>
              <w:bottom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-16.51</w:t>
            </w:r>
          </w:p>
        </w:tc>
        <w:tc>
          <w:tcPr>
            <w:tcW w:w="437" w:type="pct"/>
            <w:tcBorders>
              <w:top w:val="single" w:sz="8" w:space="0" w:color="auto"/>
              <w:left w:val="nil"/>
              <w:bottom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-10.85</w:t>
            </w:r>
          </w:p>
        </w:tc>
        <w:tc>
          <w:tcPr>
            <w:tcW w:w="452" w:type="pct"/>
            <w:tcBorders>
              <w:top w:val="single" w:sz="8" w:space="0" w:color="auto"/>
              <w:left w:val="nil"/>
              <w:bottom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-13.18</w:t>
            </w:r>
          </w:p>
        </w:tc>
        <w:tc>
          <w:tcPr>
            <w:tcW w:w="437" w:type="pct"/>
            <w:tcBorders>
              <w:top w:val="single" w:sz="8" w:space="0" w:color="auto"/>
              <w:left w:val="nil"/>
              <w:bottom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-7.11</w:t>
            </w:r>
          </w:p>
        </w:tc>
        <w:tc>
          <w:tcPr>
            <w:tcW w:w="452" w:type="pct"/>
            <w:tcBorders>
              <w:top w:val="single" w:sz="8" w:space="0" w:color="auto"/>
              <w:left w:val="nil"/>
              <w:bottom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-13.36</w:t>
            </w:r>
          </w:p>
        </w:tc>
        <w:tc>
          <w:tcPr>
            <w:tcW w:w="437" w:type="pct"/>
            <w:tcBorders>
              <w:top w:val="single" w:sz="4" w:space="0" w:color="auto"/>
              <w:left w:val="nil"/>
              <w:bottom w:val="single" w:sz="4" w:space="0" w:color="auto"/>
              <w:right w:val="single" w:sz="8"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-5.19</w:t>
            </w:r>
          </w:p>
        </w:tc>
      </w:tr>
      <w:tr w:rsidR="00D32A65" w:rsidRPr="00044EDB" w:rsidTr="00C040F3">
        <w:tc>
          <w:tcPr>
            <w:tcW w:w="453" w:type="pct"/>
            <w:vMerge/>
            <w:tcBorders>
              <w:top w:val="single" w:sz="8" w:space="0" w:color="auto"/>
              <w:left w:val="single" w:sz="8" w:space="0" w:color="auto"/>
              <w:bottom w:val="single" w:sz="8" w:space="0" w:color="000000"/>
              <w:right w:val="nil"/>
            </w:tcBorders>
            <w:vAlign w:val="center"/>
            <w:hideMark/>
          </w:tcPr>
          <w:p w:rsidR="009920BB" w:rsidRPr="00044EDB" w:rsidRDefault="009920BB" w:rsidP="00C040F3">
            <w:pPr>
              <w:snapToGrid w:val="0"/>
              <w:jc w:val="both"/>
              <w:rPr>
                <w:rFonts w:ascii="Times New Roman" w:eastAsia="Times New Roman" w:hAnsi="Times New Roman" w:cs="Times New Roman"/>
                <w:b/>
                <w:bCs/>
                <w:color w:val="000000"/>
              </w:rPr>
            </w:pPr>
          </w:p>
        </w:tc>
        <w:tc>
          <w:tcPr>
            <w:tcW w:w="582" w:type="pct"/>
            <w:vMerge/>
            <w:tcBorders>
              <w:left w:val="single" w:sz="4" w:space="0" w:color="auto"/>
              <w:bottom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b/>
                <w:bCs/>
                <w:color w:val="000000"/>
              </w:rPr>
            </w:pPr>
          </w:p>
        </w:tc>
        <w:tc>
          <w:tcPr>
            <w:tcW w:w="409" w:type="pct"/>
            <w:tcBorders>
              <w:top w:val="nil"/>
              <w:left w:val="nil"/>
              <w:bottom w:val="single" w:sz="4" w:space="0" w:color="auto"/>
              <w:right w:val="nil"/>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Range</w:t>
            </w:r>
          </w:p>
        </w:tc>
        <w:tc>
          <w:tcPr>
            <w:tcW w:w="452" w:type="pct"/>
            <w:tcBorders>
              <w:top w:val="nil"/>
              <w:left w:val="single" w:sz="8" w:space="0" w:color="auto"/>
              <w:bottom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-2.73</w:t>
            </w:r>
          </w:p>
        </w:tc>
        <w:tc>
          <w:tcPr>
            <w:tcW w:w="437" w:type="pct"/>
            <w:tcBorders>
              <w:top w:val="nil"/>
              <w:left w:val="nil"/>
              <w:bottom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-14.83 to -7.06</w:t>
            </w:r>
          </w:p>
        </w:tc>
        <w:tc>
          <w:tcPr>
            <w:tcW w:w="452" w:type="pct"/>
            <w:tcBorders>
              <w:top w:val="nil"/>
              <w:left w:val="nil"/>
              <w:bottom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-19.97 to -14.32</w:t>
            </w:r>
          </w:p>
        </w:tc>
        <w:tc>
          <w:tcPr>
            <w:tcW w:w="437" w:type="pct"/>
            <w:tcBorders>
              <w:top w:val="nil"/>
              <w:left w:val="nil"/>
              <w:bottom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-18.64 to -9.25</w:t>
            </w:r>
          </w:p>
        </w:tc>
        <w:tc>
          <w:tcPr>
            <w:tcW w:w="452" w:type="pct"/>
            <w:tcBorders>
              <w:top w:val="nil"/>
              <w:left w:val="nil"/>
              <w:bottom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-16.34 to -12.04</w:t>
            </w:r>
          </w:p>
        </w:tc>
        <w:tc>
          <w:tcPr>
            <w:tcW w:w="437" w:type="pct"/>
            <w:tcBorders>
              <w:top w:val="nil"/>
              <w:left w:val="nil"/>
              <w:bottom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-14.42 to -5.82</w:t>
            </w:r>
          </w:p>
        </w:tc>
        <w:tc>
          <w:tcPr>
            <w:tcW w:w="452" w:type="pct"/>
            <w:tcBorders>
              <w:top w:val="nil"/>
              <w:left w:val="nil"/>
              <w:bottom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-17.63 to -11.71</w:t>
            </w:r>
          </w:p>
        </w:tc>
        <w:tc>
          <w:tcPr>
            <w:tcW w:w="437" w:type="pct"/>
            <w:tcBorders>
              <w:top w:val="nil"/>
              <w:left w:val="nil"/>
              <w:bottom w:val="single" w:sz="4" w:space="0" w:color="auto"/>
              <w:right w:val="single" w:sz="8"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-13.55 to -4.11</w:t>
            </w:r>
          </w:p>
        </w:tc>
      </w:tr>
      <w:tr w:rsidR="00D32A65" w:rsidRPr="00044EDB" w:rsidTr="00C040F3">
        <w:tc>
          <w:tcPr>
            <w:tcW w:w="453" w:type="pct"/>
            <w:vMerge/>
            <w:tcBorders>
              <w:top w:val="single" w:sz="8" w:space="0" w:color="auto"/>
              <w:left w:val="single" w:sz="8" w:space="0" w:color="auto"/>
              <w:bottom w:val="single" w:sz="8" w:space="0" w:color="000000"/>
              <w:right w:val="nil"/>
            </w:tcBorders>
            <w:vAlign w:val="center"/>
            <w:hideMark/>
          </w:tcPr>
          <w:p w:rsidR="009920BB" w:rsidRPr="00044EDB" w:rsidRDefault="009920BB" w:rsidP="00C040F3">
            <w:pPr>
              <w:snapToGrid w:val="0"/>
              <w:jc w:val="both"/>
              <w:rPr>
                <w:rFonts w:ascii="Times New Roman" w:eastAsia="Times New Roman" w:hAnsi="Times New Roman" w:cs="Times New Roman"/>
                <w:b/>
                <w:bCs/>
                <w:color w:val="000000"/>
              </w:rPr>
            </w:pPr>
          </w:p>
        </w:tc>
        <w:tc>
          <w:tcPr>
            <w:tcW w:w="582" w:type="pct"/>
            <w:vMerge w:val="restart"/>
            <w:tcBorders>
              <w:top w:val="nil"/>
              <w:left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Negative</w:t>
            </w:r>
            <w:r w:rsidR="00C84961" w:rsidRPr="00044EDB">
              <w:rPr>
                <w:rFonts w:ascii="Times New Roman" w:eastAsia="Times New Roman" w:hAnsi="Times New Roman" w:cs="Times New Roman"/>
                <w:b/>
                <w:bCs/>
                <w:color w:val="000000"/>
              </w:rPr>
              <w:t xml:space="preserve"> N=</w:t>
            </w:r>
            <w:r w:rsidRPr="00044EDB">
              <w:rPr>
                <w:rFonts w:ascii="Times New Roman" w:eastAsia="Times New Roman" w:hAnsi="Times New Roman" w:cs="Times New Roman"/>
                <w:b/>
                <w:bCs/>
                <w:color w:val="000000"/>
              </w:rPr>
              <w:t>73</w:t>
            </w:r>
          </w:p>
        </w:tc>
        <w:tc>
          <w:tcPr>
            <w:tcW w:w="409" w:type="pct"/>
            <w:tcBorders>
              <w:top w:val="nil"/>
              <w:left w:val="nil"/>
              <w:bottom w:val="single" w:sz="4" w:space="0" w:color="auto"/>
              <w:right w:val="nil"/>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Median</w:t>
            </w:r>
          </w:p>
        </w:tc>
        <w:tc>
          <w:tcPr>
            <w:tcW w:w="452" w:type="pct"/>
            <w:tcBorders>
              <w:top w:val="nil"/>
              <w:left w:val="single" w:sz="8" w:space="0" w:color="auto"/>
              <w:bottom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-15.78</w:t>
            </w:r>
          </w:p>
        </w:tc>
        <w:tc>
          <w:tcPr>
            <w:tcW w:w="437" w:type="pct"/>
            <w:tcBorders>
              <w:top w:val="nil"/>
              <w:left w:val="nil"/>
              <w:bottom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-13</w:t>
            </w:r>
          </w:p>
        </w:tc>
        <w:tc>
          <w:tcPr>
            <w:tcW w:w="452" w:type="pct"/>
            <w:tcBorders>
              <w:top w:val="nil"/>
              <w:left w:val="nil"/>
              <w:bottom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-19.43</w:t>
            </w:r>
          </w:p>
        </w:tc>
        <w:tc>
          <w:tcPr>
            <w:tcW w:w="437" w:type="pct"/>
            <w:tcBorders>
              <w:top w:val="nil"/>
              <w:left w:val="nil"/>
              <w:bottom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-18.25</w:t>
            </w:r>
          </w:p>
        </w:tc>
        <w:tc>
          <w:tcPr>
            <w:tcW w:w="452" w:type="pct"/>
            <w:tcBorders>
              <w:top w:val="nil"/>
              <w:left w:val="nil"/>
              <w:bottom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-16.34</w:t>
            </w:r>
          </w:p>
        </w:tc>
        <w:tc>
          <w:tcPr>
            <w:tcW w:w="437" w:type="pct"/>
            <w:tcBorders>
              <w:top w:val="nil"/>
              <w:left w:val="nil"/>
              <w:bottom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-14.22</w:t>
            </w:r>
          </w:p>
        </w:tc>
        <w:tc>
          <w:tcPr>
            <w:tcW w:w="452" w:type="pct"/>
            <w:tcBorders>
              <w:top w:val="nil"/>
              <w:left w:val="nil"/>
              <w:bottom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-16.22</w:t>
            </w:r>
          </w:p>
        </w:tc>
        <w:tc>
          <w:tcPr>
            <w:tcW w:w="437" w:type="pct"/>
            <w:tcBorders>
              <w:top w:val="nil"/>
              <w:left w:val="nil"/>
              <w:bottom w:val="single" w:sz="4" w:space="0" w:color="auto"/>
              <w:right w:val="single" w:sz="8"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-12.82</w:t>
            </w:r>
          </w:p>
        </w:tc>
      </w:tr>
      <w:tr w:rsidR="00D32A65" w:rsidRPr="00044EDB" w:rsidTr="00C040F3">
        <w:tc>
          <w:tcPr>
            <w:tcW w:w="453" w:type="pct"/>
            <w:vMerge/>
            <w:tcBorders>
              <w:top w:val="single" w:sz="8" w:space="0" w:color="auto"/>
              <w:left w:val="single" w:sz="8" w:space="0" w:color="auto"/>
              <w:bottom w:val="single" w:sz="8" w:space="0" w:color="000000"/>
              <w:right w:val="nil"/>
            </w:tcBorders>
            <w:vAlign w:val="center"/>
            <w:hideMark/>
          </w:tcPr>
          <w:p w:rsidR="009920BB" w:rsidRPr="00044EDB" w:rsidRDefault="009920BB" w:rsidP="00C040F3">
            <w:pPr>
              <w:snapToGrid w:val="0"/>
              <w:jc w:val="both"/>
              <w:rPr>
                <w:rFonts w:ascii="Times New Roman" w:eastAsia="Times New Roman" w:hAnsi="Times New Roman" w:cs="Times New Roman"/>
                <w:b/>
                <w:bCs/>
                <w:color w:val="000000"/>
              </w:rPr>
            </w:pPr>
          </w:p>
        </w:tc>
        <w:tc>
          <w:tcPr>
            <w:tcW w:w="582" w:type="pct"/>
            <w:vMerge/>
            <w:tcBorders>
              <w:left w:val="single" w:sz="4" w:space="0" w:color="auto"/>
              <w:bottom w:val="single" w:sz="8"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b/>
                <w:bCs/>
                <w:color w:val="000000"/>
              </w:rPr>
            </w:pPr>
          </w:p>
        </w:tc>
        <w:tc>
          <w:tcPr>
            <w:tcW w:w="409" w:type="pct"/>
            <w:tcBorders>
              <w:top w:val="nil"/>
              <w:left w:val="nil"/>
              <w:bottom w:val="single" w:sz="8" w:space="0" w:color="auto"/>
              <w:right w:val="nil"/>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Range</w:t>
            </w:r>
          </w:p>
        </w:tc>
        <w:tc>
          <w:tcPr>
            <w:tcW w:w="452" w:type="pct"/>
            <w:tcBorders>
              <w:top w:val="nil"/>
              <w:left w:val="single" w:sz="8" w:space="0" w:color="auto"/>
              <w:bottom w:val="single" w:sz="8"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-17.51 to -13.64</w:t>
            </w:r>
          </w:p>
        </w:tc>
        <w:tc>
          <w:tcPr>
            <w:tcW w:w="437" w:type="pct"/>
            <w:tcBorders>
              <w:top w:val="nil"/>
              <w:left w:val="nil"/>
              <w:bottom w:val="single" w:sz="8"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-15.67 to -7.01</w:t>
            </w:r>
          </w:p>
        </w:tc>
        <w:tc>
          <w:tcPr>
            <w:tcW w:w="452" w:type="pct"/>
            <w:tcBorders>
              <w:top w:val="nil"/>
              <w:left w:val="nil"/>
              <w:bottom w:val="single" w:sz="8"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-21.86 to -15.14</w:t>
            </w:r>
          </w:p>
        </w:tc>
        <w:tc>
          <w:tcPr>
            <w:tcW w:w="437" w:type="pct"/>
            <w:tcBorders>
              <w:top w:val="nil"/>
              <w:left w:val="nil"/>
              <w:bottom w:val="single" w:sz="8"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-21.26 to -9.51</w:t>
            </w:r>
          </w:p>
        </w:tc>
        <w:tc>
          <w:tcPr>
            <w:tcW w:w="452" w:type="pct"/>
            <w:tcBorders>
              <w:top w:val="nil"/>
              <w:left w:val="nil"/>
              <w:bottom w:val="single" w:sz="8"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-5.83</w:t>
            </w:r>
          </w:p>
        </w:tc>
        <w:tc>
          <w:tcPr>
            <w:tcW w:w="437" w:type="pct"/>
            <w:tcBorders>
              <w:top w:val="nil"/>
              <w:left w:val="nil"/>
              <w:bottom w:val="single" w:sz="8"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-16.45 to -6.54</w:t>
            </w:r>
          </w:p>
        </w:tc>
        <w:tc>
          <w:tcPr>
            <w:tcW w:w="452" w:type="pct"/>
            <w:tcBorders>
              <w:top w:val="nil"/>
              <w:left w:val="nil"/>
              <w:bottom w:val="single" w:sz="8"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-19.16 to -11.71</w:t>
            </w:r>
          </w:p>
        </w:tc>
        <w:tc>
          <w:tcPr>
            <w:tcW w:w="437" w:type="pct"/>
            <w:tcBorders>
              <w:top w:val="nil"/>
              <w:left w:val="nil"/>
              <w:bottom w:val="single" w:sz="8" w:space="0" w:color="auto"/>
              <w:right w:val="single" w:sz="8"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-16.34 to -4.17</w:t>
            </w:r>
          </w:p>
        </w:tc>
      </w:tr>
      <w:tr w:rsidR="00D32A65" w:rsidRPr="00044EDB" w:rsidTr="00C040F3">
        <w:tc>
          <w:tcPr>
            <w:tcW w:w="453" w:type="pct"/>
            <w:vMerge w:val="restart"/>
            <w:tcBorders>
              <w:top w:val="nil"/>
              <w:left w:val="single" w:sz="8" w:space="0" w:color="auto"/>
              <w:bottom w:val="single" w:sz="8" w:space="0" w:color="000000"/>
              <w:right w:val="nil"/>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HER2-neu</w:t>
            </w:r>
          </w:p>
        </w:tc>
        <w:tc>
          <w:tcPr>
            <w:tcW w:w="582" w:type="pct"/>
            <w:vMerge w:val="restart"/>
            <w:tcBorders>
              <w:top w:val="nil"/>
              <w:left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Positive</w:t>
            </w:r>
            <w:r w:rsidR="00C84961" w:rsidRPr="00044EDB">
              <w:rPr>
                <w:rFonts w:ascii="Times New Roman" w:eastAsia="Times New Roman" w:hAnsi="Times New Roman" w:cs="Times New Roman"/>
                <w:b/>
                <w:bCs/>
                <w:color w:val="000000"/>
              </w:rPr>
              <w:t xml:space="preserve"> N=</w:t>
            </w:r>
            <w:r w:rsidRPr="00044EDB">
              <w:rPr>
                <w:rFonts w:ascii="Times New Roman" w:eastAsia="Times New Roman" w:hAnsi="Times New Roman" w:cs="Times New Roman"/>
                <w:b/>
                <w:bCs/>
                <w:color w:val="000000"/>
              </w:rPr>
              <w:t>63</w:t>
            </w:r>
          </w:p>
        </w:tc>
        <w:tc>
          <w:tcPr>
            <w:tcW w:w="409" w:type="pct"/>
            <w:tcBorders>
              <w:top w:val="nil"/>
              <w:left w:val="nil"/>
              <w:bottom w:val="single" w:sz="4" w:space="0" w:color="auto"/>
              <w:right w:val="nil"/>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Median</w:t>
            </w:r>
          </w:p>
        </w:tc>
        <w:tc>
          <w:tcPr>
            <w:tcW w:w="452" w:type="pct"/>
            <w:tcBorders>
              <w:top w:val="nil"/>
              <w:left w:val="single" w:sz="8" w:space="0" w:color="auto"/>
              <w:bottom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-14.93</w:t>
            </w:r>
          </w:p>
        </w:tc>
        <w:tc>
          <w:tcPr>
            <w:tcW w:w="437" w:type="pct"/>
            <w:tcBorders>
              <w:top w:val="nil"/>
              <w:left w:val="nil"/>
              <w:bottom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-8.28</w:t>
            </w:r>
          </w:p>
        </w:tc>
        <w:tc>
          <w:tcPr>
            <w:tcW w:w="452" w:type="pct"/>
            <w:tcBorders>
              <w:top w:val="nil"/>
              <w:left w:val="nil"/>
              <w:bottom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-16.56</w:t>
            </w:r>
          </w:p>
        </w:tc>
        <w:tc>
          <w:tcPr>
            <w:tcW w:w="437" w:type="pct"/>
            <w:tcBorders>
              <w:top w:val="nil"/>
              <w:left w:val="nil"/>
              <w:bottom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-10.85</w:t>
            </w:r>
          </w:p>
        </w:tc>
        <w:tc>
          <w:tcPr>
            <w:tcW w:w="452" w:type="pct"/>
            <w:tcBorders>
              <w:top w:val="nil"/>
              <w:left w:val="nil"/>
              <w:bottom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-13.27</w:t>
            </w:r>
          </w:p>
        </w:tc>
        <w:tc>
          <w:tcPr>
            <w:tcW w:w="437" w:type="pct"/>
            <w:tcBorders>
              <w:top w:val="nil"/>
              <w:left w:val="nil"/>
              <w:bottom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-7.11</w:t>
            </w:r>
          </w:p>
        </w:tc>
        <w:tc>
          <w:tcPr>
            <w:tcW w:w="452" w:type="pct"/>
            <w:tcBorders>
              <w:top w:val="nil"/>
              <w:left w:val="nil"/>
              <w:bottom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-13.36</w:t>
            </w:r>
          </w:p>
        </w:tc>
        <w:tc>
          <w:tcPr>
            <w:tcW w:w="437" w:type="pct"/>
            <w:tcBorders>
              <w:top w:val="nil"/>
              <w:left w:val="nil"/>
              <w:bottom w:val="single" w:sz="4" w:space="0" w:color="auto"/>
              <w:right w:val="single" w:sz="8"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-5.1</w:t>
            </w:r>
          </w:p>
        </w:tc>
      </w:tr>
      <w:tr w:rsidR="00D32A65" w:rsidRPr="00044EDB" w:rsidTr="00C040F3">
        <w:tc>
          <w:tcPr>
            <w:tcW w:w="453" w:type="pct"/>
            <w:vMerge/>
            <w:tcBorders>
              <w:top w:val="nil"/>
              <w:left w:val="single" w:sz="8" w:space="0" w:color="auto"/>
              <w:bottom w:val="single" w:sz="8" w:space="0" w:color="000000"/>
              <w:right w:val="nil"/>
            </w:tcBorders>
            <w:vAlign w:val="center"/>
            <w:hideMark/>
          </w:tcPr>
          <w:p w:rsidR="009920BB" w:rsidRPr="00044EDB" w:rsidRDefault="009920BB" w:rsidP="00C040F3">
            <w:pPr>
              <w:snapToGrid w:val="0"/>
              <w:jc w:val="both"/>
              <w:rPr>
                <w:rFonts w:ascii="Times New Roman" w:eastAsia="Times New Roman" w:hAnsi="Times New Roman" w:cs="Times New Roman"/>
                <w:b/>
                <w:bCs/>
                <w:color w:val="000000"/>
              </w:rPr>
            </w:pPr>
          </w:p>
        </w:tc>
        <w:tc>
          <w:tcPr>
            <w:tcW w:w="582" w:type="pct"/>
            <w:vMerge/>
            <w:tcBorders>
              <w:left w:val="single" w:sz="4" w:space="0" w:color="auto"/>
              <w:bottom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b/>
                <w:bCs/>
                <w:color w:val="000000"/>
              </w:rPr>
            </w:pPr>
          </w:p>
        </w:tc>
        <w:tc>
          <w:tcPr>
            <w:tcW w:w="409" w:type="pct"/>
            <w:tcBorders>
              <w:top w:val="nil"/>
              <w:left w:val="nil"/>
              <w:bottom w:val="single" w:sz="4" w:space="0" w:color="auto"/>
              <w:right w:val="nil"/>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Range</w:t>
            </w:r>
          </w:p>
        </w:tc>
        <w:tc>
          <w:tcPr>
            <w:tcW w:w="452" w:type="pct"/>
            <w:tcBorders>
              <w:top w:val="nil"/>
              <w:left w:val="single" w:sz="8" w:space="0" w:color="auto"/>
              <w:bottom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-16.45 to -13.74</w:t>
            </w:r>
          </w:p>
        </w:tc>
        <w:tc>
          <w:tcPr>
            <w:tcW w:w="437" w:type="pct"/>
            <w:tcBorders>
              <w:top w:val="nil"/>
              <w:left w:val="nil"/>
              <w:bottom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-14.83 to -7.01</w:t>
            </w:r>
          </w:p>
        </w:tc>
        <w:tc>
          <w:tcPr>
            <w:tcW w:w="452" w:type="pct"/>
            <w:tcBorders>
              <w:top w:val="nil"/>
              <w:left w:val="nil"/>
              <w:bottom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-19.97 to -15.14</w:t>
            </w:r>
          </w:p>
        </w:tc>
        <w:tc>
          <w:tcPr>
            <w:tcW w:w="437" w:type="pct"/>
            <w:tcBorders>
              <w:top w:val="nil"/>
              <w:left w:val="nil"/>
              <w:bottom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-18.64 to -9.32</w:t>
            </w:r>
          </w:p>
        </w:tc>
        <w:tc>
          <w:tcPr>
            <w:tcW w:w="452" w:type="pct"/>
            <w:tcBorders>
              <w:top w:val="nil"/>
              <w:left w:val="nil"/>
              <w:bottom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-16.34 to -12.04</w:t>
            </w:r>
          </w:p>
        </w:tc>
        <w:tc>
          <w:tcPr>
            <w:tcW w:w="437" w:type="pct"/>
            <w:tcBorders>
              <w:top w:val="nil"/>
              <w:left w:val="nil"/>
              <w:bottom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-14.42 to -5.82</w:t>
            </w:r>
          </w:p>
        </w:tc>
        <w:tc>
          <w:tcPr>
            <w:tcW w:w="452" w:type="pct"/>
            <w:tcBorders>
              <w:top w:val="nil"/>
              <w:left w:val="nil"/>
              <w:bottom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-17.63 to -11.71</w:t>
            </w:r>
          </w:p>
        </w:tc>
        <w:tc>
          <w:tcPr>
            <w:tcW w:w="437" w:type="pct"/>
            <w:tcBorders>
              <w:top w:val="nil"/>
              <w:left w:val="nil"/>
              <w:bottom w:val="single" w:sz="4" w:space="0" w:color="auto"/>
              <w:right w:val="single" w:sz="8"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-13.55 to -4.26</w:t>
            </w:r>
          </w:p>
        </w:tc>
      </w:tr>
      <w:tr w:rsidR="00D32A65" w:rsidRPr="00044EDB" w:rsidTr="00C040F3">
        <w:tc>
          <w:tcPr>
            <w:tcW w:w="453" w:type="pct"/>
            <w:vMerge/>
            <w:tcBorders>
              <w:top w:val="nil"/>
              <w:left w:val="single" w:sz="8" w:space="0" w:color="auto"/>
              <w:bottom w:val="single" w:sz="8" w:space="0" w:color="000000"/>
              <w:right w:val="nil"/>
            </w:tcBorders>
            <w:vAlign w:val="center"/>
            <w:hideMark/>
          </w:tcPr>
          <w:p w:rsidR="009920BB" w:rsidRPr="00044EDB" w:rsidRDefault="009920BB" w:rsidP="00C040F3">
            <w:pPr>
              <w:snapToGrid w:val="0"/>
              <w:jc w:val="both"/>
              <w:rPr>
                <w:rFonts w:ascii="Times New Roman" w:eastAsia="Times New Roman" w:hAnsi="Times New Roman" w:cs="Times New Roman"/>
                <w:b/>
                <w:bCs/>
                <w:color w:val="000000"/>
              </w:rPr>
            </w:pPr>
          </w:p>
        </w:tc>
        <w:tc>
          <w:tcPr>
            <w:tcW w:w="582" w:type="pct"/>
            <w:vMerge w:val="restart"/>
            <w:tcBorders>
              <w:top w:val="nil"/>
              <w:left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Negative</w:t>
            </w:r>
            <w:r w:rsidR="00C84961" w:rsidRPr="00044EDB">
              <w:rPr>
                <w:rFonts w:ascii="Times New Roman" w:eastAsia="Times New Roman" w:hAnsi="Times New Roman" w:cs="Times New Roman"/>
                <w:b/>
                <w:bCs/>
                <w:color w:val="000000"/>
              </w:rPr>
              <w:t xml:space="preserve"> N=</w:t>
            </w:r>
            <w:r w:rsidRPr="00044EDB">
              <w:rPr>
                <w:rFonts w:ascii="Times New Roman" w:eastAsia="Times New Roman" w:hAnsi="Times New Roman" w:cs="Times New Roman"/>
                <w:b/>
                <w:bCs/>
                <w:color w:val="000000"/>
              </w:rPr>
              <w:t>116</w:t>
            </w:r>
          </w:p>
        </w:tc>
        <w:tc>
          <w:tcPr>
            <w:tcW w:w="409" w:type="pct"/>
            <w:tcBorders>
              <w:top w:val="nil"/>
              <w:left w:val="nil"/>
              <w:bottom w:val="single" w:sz="4" w:space="0" w:color="auto"/>
              <w:right w:val="nil"/>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Median</w:t>
            </w:r>
          </w:p>
        </w:tc>
        <w:tc>
          <w:tcPr>
            <w:tcW w:w="452" w:type="pct"/>
            <w:tcBorders>
              <w:top w:val="nil"/>
              <w:left w:val="single" w:sz="8" w:space="0" w:color="auto"/>
              <w:bottom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-15.45</w:t>
            </w:r>
          </w:p>
        </w:tc>
        <w:tc>
          <w:tcPr>
            <w:tcW w:w="437" w:type="pct"/>
            <w:tcBorders>
              <w:top w:val="nil"/>
              <w:left w:val="nil"/>
              <w:bottom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-9.06</w:t>
            </w:r>
          </w:p>
        </w:tc>
        <w:tc>
          <w:tcPr>
            <w:tcW w:w="452" w:type="pct"/>
            <w:tcBorders>
              <w:top w:val="nil"/>
              <w:left w:val="nil"/>
              <w:bottom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-18.38</w:t>
            </w:r>
          </w:p>
        </w:tc>
        <w:tc>
          <w:tcPr>
            <w:tcW w:w="437" w:type="pct"/>
            <w:tcBorders>
              <w:top w:val="nil"/>
              <w:left w:val="nil"/>
              <w:bottom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-11.55</w:t>
            </w:r>
          </w:p>
        </w:tc>
        <w:tc>
          <w:tcPr>
            <w:tcW w:w="452" w:type="pct"/>
            <w:tcBorders>
              <w:top w:val="nil"/>
              <w:left w:val="nil"/>
              <w:bottom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-13.69</w:t>
            </w:r>
          </w:p>
        </w:tc>
        <w:tc>
          <w:tcPr>
            <w:tcW w:w="437" w:type="pct"/>
            <w:tcBorders>
              <w:top w:val="nil"/>
              <w:left w:val="nil"/>
              <w:bottom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-7.36</w:t>
            </w:r>
          </w:p>
        </w:tc>
        <w:tc>
          <w:tcPr>
            <w:tcW w:w="452" w:type="pct"/>
            <w:tcBorders>
              <w:top w:val="nil"/>
              <w:left w:val="nil"/>
              <w:bottom w:val="single" w:sz="4"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-14.12</w:t>
            </w:r>
          </w:p>
        </w:tc>
        <w:tc>
          <w:tcPr>
            <w:tcW w:w="437" w:type="pct"/>
            <w:tcBorders>
              <w:top w:val="nil"/>
              <w:left w:val="nil"/>
              <w:bottom w:val="single" w:sz="4" w:space="0" w:color="auto"/>
              <w:right w:val="single" w:sz="8"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-6.11</w:t>
            </w:r>
          </w:p>
        </w:tc>
      </w:tr>
      <w:tr w:rsidR="00D32A65" w:rsidRPr="00044EDB" w:rsidTr="00C040F3">
        <w:tc>
          <w:tcPr>
            <w:tcW w:w="453" w:type="pct"/>
            <w:vMerge/>
            <w:tcBorders>
              <w:top w:val="nil"/>
              <w:left w:val="single" w:sz="8" w:space="0" w:color="auto"/>
              <w:bottom w:val="single" w:sz="8" w:space="0" w:color="000000"/>
              <w:right w:val="nil"/>
            </w:tcBorders>
            <w:vAlign w:val="center"/>
            <w:hideMark/>
          </w:tcPr>
          <w:p w:rsidR="009920BB" w:rsidRPr="00044EDB" w:rsidRDefault="009920BB" w:rsidP="00C040F3">
            <w:pPr>
              <w:snapToGrid w:val="0"/>
              <w:jc w:val="both"/>
              <w:rPr>
                <w:rFonts w:ascii="Times New Roman" w:eastAsia="Times New Roman" w:hAnsi="Times New Roman" w:cs="Times New Roman"/>
                <w:b/>
                <w:bCs/>
                <w:color w:val="000000"/>
              </w:rPr>
            </w:pPr>
          </w:p>
        </w:tc>
        <w:tc>
          <w:tcPr>
            <w:tcW w:w="582" w:type="pct"/>
            <w:vMerge/>
            <w:tcBorders>
              <w:left w:val="single" w:sz="4" w:space="0" w:color="auto"/>
              <w:bottom w:val="single" w:sz="8"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b/>
                <w:bCs/>
                <w:color w:val="000000"/>
              </w:rPr>
            </w:pPr>
          </w:p>
        </w:tc>
        <w:tc>
          <w:tcPr>
            <w:tcW w:w="409" w:type="pct"/>
            <w:tcBorders>
              <w:top w:val="nil"/>
              <w:left w:val="nil"/>
              <w:bottom w:val="single" w:sz="8" w:space="0" w:color="auto"/>
              <w:right w:val="nil"/>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Range</w:t>
            </w:r>
          </w:p>
        </w:tc>
        <w:tc>
          <w:tcPr>
            <w:tcW w:w="452" w:type="pct"/>
            <w:tcBorders>
              <w:top w:val="nil"/>
              <w:left w:val="single" w:sz="8" w:space="0" w:color="auto"/>
              <w:bottom w:val="single" w:sz="8"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-17.51 to -13.64</w:t>
            </w:r>
          </w:p>
        </w:tc>
        <w:tc>
          <w:tcPr>
            <w:tcW w:w="437" w:type="pct"/>
            <w:tcBorders>
              <w:top w:val="nil"/>
              <w:left w:val="nil"/>
              <w:bottom w:val="single" w:sz="8"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-15.67 to -7.26</w:t>
            </w:r>
          </w:p>
        </w:tc>
        <w:tc>
          <w:tcPr>
            <w:tcW w:w="452" w:type="pct"/>
            <w:tcBorders>
              <w:top w:val="nil"/>
              <w:left w:val="nil"/>
              <w:bottom w:val="single" w:sz="8"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-21.86 to -14.32</w:t>
            </w:r>
          </w:p>
        </w:tc>
        <w:tc>
          <w:tcPr>
            <w:tcW w:w="437" w:type="pct"/>
            <w:tcBorders>
              <w:top w:val="nil"/>
              <w:left w:val="nil"/>
              <w:bottom w:val="single" w:sz="8"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-21.26 to -9.25</w:t>
            </w:r>
          </w:p>
        </w:tc>
        <w:tc>
          <w:tcPr>
            <w:tcW w:w="452" w:type="pct"/>
            <w:tcBorders>
              <w:top w:val="nil"/>
              <w:left w:val="nil"/>
              <w:bottom w:val="single" w:sz="8"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-18.38 to -12.04</w:t>
            </w:r>
          </w:p>
        </w:tc>
        <w:tc>
          <w:tcPr>
            <w:tcW w:w="437" w:type="pct"/>
            <w:tcBorders>
              <w:top w:val="nil"/>
              <w:left w:val="nil"/>
              <w:bottom w:val="single" w:sz="8"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-16.45 to -5.98</w:t>
            </w:r>
          </w:p>
        </w:tc>
        <w:tc>
          <w:tcPr>
            <w:tcW w:w="452" w:type="pct"/>
            <w:tcBorders>
              <w:top w:val="nil"/>
              <w:left w:val="nil"/>
              <w:bottom w:val="single" w:sz="8" w:space="0" w:color="auto"/>
              <w:right w:val="single" w:sz="4"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-19.16 to -11.71</w:t>
            </w:r>
          </w:p>
        </w:tc>
        <w:tc>
          <w:tcPr>
            <w:tcW w:w="437" w:type="pct"/>
            <w:tcBorders>
              <w:top w:val="nil"/>
              <w:left w:val="nil"/>
              <w:bottom w:val="single" w:sz="8" w:space="0" w:color="auto"/>
              <w:right w:val="single" w:sz="8" w:space="0" w:color="auto"/>
            </w:tcBorders>
            <w:shd w:val="clear" w:color="auto" w:fill="auto"/>
            <w:vAlign w:val="center"/>
            <w:hideMark/>
          </w:tcPr>
          <w:p w:rsidR="009920BB" w:rsidRPr="00044EDB" w:rsidRDefault="009920BB" w:rsidP="00C040F3">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-16.34 to -4.11</w:t>
            </w:r>
          </w:p>
        </w:tc>
      </w:tr>
    </w:tbl>
    <w:p w:rsidR="00471AD1" w:rsidRPr="00044EDB" w:rsidRDefault="00471AD1" w:rsidP="00D32A65">
      <w:pPr>
        <w:snapToGrid w:val="0"/>
        <w:jc w:val="center"/>
        <w:rPr>
          <w:rFonts w:ascii="Times New Roman" w:hAnsi="Times New Roman" w:cs="Times New Roman"/>
          <w:lang w:bidi="ar-EG"/>
        </w:rPr>
      </w:pPr>
    </w:p>
    <w:p w:rsidR="00044EDB" w:rsidRDefault="00044EDB" w:rsidP="00D32A65">
      <w:pPr>
        <w:snapToGrid w:val="0"/>
        <w:jc w:val="center"/>
        <w:rPr>
          <w:rFonts w:ascii="Times New Roman" w:hAnsi="Times New Roman" w:cs="Times New Roman" w:hint="eastAsia"/>
          <w:lang w:eastAsia="zh-CN"/>
        </w:rPr>
      </w:pPr>
    </w:p>
    <w:p w:rsidR="00044EDB" w:rsidRDefault="00044EDB" w:rsidP="00D32A65">
      <w:pPr>
        <w:snapToGrid w:val="0"/>
        <w:jc w:val="center"/>
        <w:rPr>
          <w:rFonts w:ascii="Times New Roman" w:hAnsi="Times New Roman" w:cs="Times New Roman" w:hint="eastAsia"/>
          <w:lang w:eastAsia="zh-CN"/>
        </w:rPr>
      </w:pPr>
    </w:p>
    <w:p w:rsidR="00F62A2A" w:rsidRPr="00044EDB" w:rsidRDefault="00F62A2A" w:rsidP="00D32A65">
      <w:pPr>
        <w:snapToGrid w:val="0"/>
        <w:jc w:val="center"/>
        <w:rPr>
          <w:rFonts w:ascii="Times New Roman" w:hAnsi="Times New Roman" w:cs="Times New Roman"/>
          <w:lang w:bidi="ar-EG"/>
        </w:rPr>
      </w:pPr>
      <w:r w:rsidRPr="00044EDB">
        <w:rPr>
          <w:rFonts w:ascii="Times New Roman" w:hAnsi="Times New Roman" w:cs="Times New Roman"/>
        </w:rPr>
        <w:t>Table (2b): Median miR-21 and Bcl2 Expression</w:t>
      </w:r>
    </w:p>
    <w:tbl>
      <w:tblPr>
        <w:tblW w:w="5000" w:type="pct"/>
        <w:jc w:val="center"/>
        <w:tblCellMar>
          <w:left w:w="57" w:type="dxa"/>
          <w:right w:w="57" w:type="dxa"/>
        </w:tblCellMar>
        <w:tblLook w:val="04A0"/>
      </w:tblPr>
      <w:tblGrid>
        <w:gridCol w:w="1210"/>
        <w:gridCol w:w="1728"/>
        <w:gridCol w:w="855"/>
        <w:gridCol w:w="1548"/>
        <w:gridCol w:w="1274"/>
        <w:gridCol w:w="1548"/>
        <w:gridCol w:w="1313"/>
      </w:tblGrid>
      <w:tr w:rsidR="00DF360B" w:rsidRPr="00044EDB" w:rsidTr="00D32A65">
        <w:trPr>
          <w:jc w:val="center"/>
        </w:trPr>
        <w:tc>
          <w:tcPr>
            <w:tcW w:w="2001" w:type="pct"/>
            <w:gridSpan w:val="3"/>
            <w:vMerge w:val="restart"/>
            <w:tcBorders>
              <w:top w:val="nil"/>
              <w:left w:val="nil"/>
              <w:bottom w:val="nil"/>
              <w:right w:val="nil"/>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b/>
                <w:bCs/>
                <w:color w:val="000000"/>
              </w:rPr>
            </w:pPr>
          </w:p>
        </w:tc>
        <w:tc>
          <w:tcPr>
            <w:tcW w:w="148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miR-21</w:t>
            </w:r>
          </w:p>
        </w:tc>
        <w:tc>
          <w:tcPr>
            <w:tcW w:w="1510" w:type="pct"/>
            <w:gridSpan w:val="2"/>
            <w:tcBorders>
              <w:top w:val="single" w:sz="4" w:space="0" w:color="auto"/>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Bcl2</w:t>
            </w:r>
          </w:p>
        </w:tc>
      </w:tr>
      <w:tr w:rsidR="00DF360B" w:rsidRPr="00044EDB" w:rsidTr="00D32A65">
        <w:trPr>
          <w:jc w:val="center"/>
        </w:trPr>
        <w:tc>
          <w:tcPr>
            <w:tcW w:w="2001" w:type="pct"/>
            <w:gridSpan w:val="3"/>
            <w:vMerge/>
            <w:tcBorders>
              <w:top w:val="nil"/>
              <w:left w:val="nil"/>
              <w:bottom w:val="nil"/>
              <w:right w:val="nil"/>
            </w:tcBorders>
            <w:vAlign w:val="center"/>
            <w:hideMark/>
          </w:tcPr>
          <w:p w:rsidR="00DF360B" w:rsidRPr="00044EDB" w:rsidRDefault="00DF360B" w:rsidP="00D32A65">
            <w:pPr>
              <w:snapToGrid w:val="0"/>
              <w:jc w:val="both"/>
              <w:rPr>
                <w:rFonts w:ascii="Times New Roman" w:eastAsia="Times New Roman" w:hAnsi="Times New Roman" w:cs="Times New Roman"/>
                <w:b/>
                <w:bCs/>
                <w:color w:val="000000"/>
              </w:rPr>
            </w:pPr>
          </w:p>
        </w:tc>
        <w:tc>
          <w:tcPr>
            <w:tcW w:w="817" w:type="pct"/>
            <w:tcBorders>
              <w:top w:val="nil"/>
              <w:left w:val="single" w:sz="4" w:space="0" w:color="auto"/>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Pre</w:t>
            </w:r>
          </w:p>
        </w:tc>
        <w:tc>
          <w:tcPr>
            <w:tcW w:w="672"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Post</w:t>
            </w:r>
          </w:p>
        </w:tc>
        <w:tc>
          <w:tcPr>
            <w:tcW w:w="817"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Pre</w:t>
            </w:r>
          </w:p>
        </w:tc>
        <w:tc>
          <w:tcPr>
            <w:tcW w:w="693"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Post</w:t>
            </w:r>
          </w:p>
        </w:tc>
      </w:tr>
      <w:tr w:rsidR="00DF360B" w:rsidRPr="00044EDB" w:rsidTr="00D32A65">
        <w:trPr>
          <w:jc w:val="center"/>
        </w:trPr>
        <w:tc>
          <w:tcPr>
            <w:tcW w:w="6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ER</w:t>
            </w:r>
          </w:p>
        </w:tc>
        <w:tc>
          <w:tcPr>
            <w:tcW w:w="9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4961" w:rsidRPr="00044EDB" w:rsidRDefault="00C8496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Positive</w:t>
            </w:r>
          </w:p>
          <w:p w:rsidR="00DF360B" w:rsidRPr="00044EDB" w:rsidRDefault="00C8496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N=</w:t>
            </w:r>
            <w:r w:rsidR="00DF360B" w:rsidRPr="00044EDB">
              <w:rPr>
                <w:rFonts w:ascii="Times New Roman" w:eastAsia="Times New Roman" w:hAnsi="Times New Roman" w:cs="Times New Roman"/>
                <w:b/>
                <w:bCs/>
                <w:color w:val="000000"/>
              </w:rPr>
              <w:t>112</w:t>
            </w:r>
          </w:p>
        </w:tc>
        <w:tc>
          <w:tcPr>
            <w:tcW w:w="451" w:type="pct"/>
            <w:tcBorders>
              <w:top w:val="single" w:sz="4" w:space="0" w:color="auto"/>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Median</w:t>
            </w:r>
          </w:p>
        </w:tc>
        <w:tc>
          <w:tcPr>
            <w:tcW w:w="817"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17.39</w:t>
            </w:r>
          </w:p>
        </w:tc>
        <w:tc>
          <w:tcPr>
            <w:tcW w:w="672"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11</w:t>
            </w:r>
          </w:p>
        </w:tc>
        <w:tc>
          <w:tcPr>
            <w:tcW w:w="817"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14.67</w:t>
            </w:r>
          </w:p>
        </w:tc>
        <w:tc>
          <w:tcPr>
            <w:tcW w:w="693"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5.94</w:t>
            </w:r>
          </w:p>
        </w:tc>
      </w:tr>
      <w:tr w:rsidR="00DF360B" w:rsidRPr="00044EDB" w:rsidTr="00D32A65">
        <w:trPr>
          <w:jc w:val="center"/>
        </w:trPr>
        <w:tc>
          <w:tcPr>
            <w:tcW w:w="638" w:type="pct"/>
            <w:vMerge/>
            <w:tcBorders>
              <w:top w:val="single" w:sz="4" w:space="0" w:color="auto"/>
              <w:left w:val="single" w:sz="4" w:space="0" w:color="auto"/>
              <w:bottom w:val="single" w:sz="4" w:space="0" w:color="auto"/>
              <w:right w:val="single" w:sz="4" w:space="0" w:color="auto"/>
            </w:tcBorders>
            <w:vAlign w:val="center"/>
            <w:hideMark/>
          </w:tcPr>
          <w:p w:rsidR="00DF360B" w:rsidRPr="00044EDB" w:rsidRDefault="00DF360B" w:rsidP="00D32A65">
            <w:pPr>
              <w:snapToGrid w:val="0"/>
              <w:jc w:val="both"/>
              <w:rPr>
                <w:rFonts w:ascii="Times New Roman" w:eastAsia="Times New Roman" w:hAnsi="Times New Roman" w:cs="Times New Roman"/>
                <w:b/>
                <w:bCs/>
                <w:color w:val="000000"/>
              </w:rPr>
            </w:pPr>
          </w:p>
        </w:tc>
        <w:tc>
          <w:tcPr>
            <w:tcW w:w="912" w:type="pct"/>
            <w:vMerge/>
            <w:tcBorders>
              <w:top w:val="single" w:sz="4" w:space="0" w:color="auto"/>
              <w:left w:val="single" w:sz="4" w:space="0" w:color="auto"/>
              <w:bottom w:val="single" w:sz="4" w:space="0" w:color="000000"/>
              <w:right w:val="single" w:sz="4" w:space="0" w:color="auto"/>
            </w:tcBorders>
            <w:vAlign w:val="center"/>
            <w:hideMark/>
          </w:tcPr>
          <w:p w:rsidR="00DF360B" w:rsidRPr="00044EDB" w:rsidRDefault="00DF360B" w:rsidP="00D32A65">
            <w:pPr>
              <w:snapToGrid w:val="0"/>
              <w:jc w:val="both"/>
              <w:rPr>
                <w:rFonts w:ascii="Times New Roman" w:eastAsia="Times New Roman" w:hAnsi="Times New Roman" w:cs="Times New Roman"/>
                <w:b/>
                <w:bCs/>
                <w:color w:val="000000"/>
              </w:rPr>
            </w:pPr>
          </w:p>
        </w:tc>
        <w:tc>
          <w:tcPr>
            <w:tcW w:w="451"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Range</w:t>
            </w:r>
          </w:p>
        </w:tc>
        <w:tc>
          <w:tcPr>
            <w:tcW w:w="817"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(15.35 - 22.63)</w:t>
            </w:r>
          </w:p>
        </w:tc>
        <w:tc>
          <w:tcPr>
            <w:tcW w:w="672"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(9 - 19.29)</w:t>
            </w:r>
          </w:p>
        </w:tc>
        <w:tc>
          <w:tcPr>
            <w:tcW w:w="817"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(13.09 - 20.25)</w:t>
            </w:r>
          </w:p>
        </w:tc>
        <w:tc>
          <w:tcPr>
            <w:tcW w:w="693"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(5.13 - 9.06)</w:t>
            </w:r>
          </w:p>
        </w:tc>
      </w:tr>
      <w:tr w:rsidR="00DF360B" w:rsidRPr="00044EDB" w:rsidTr="00D32A65">
        <w:trPr>
          <w:jc w:val="center"/>
        </w:trPr>
        <w:tc>
          <w:tcPr>
            <w:tcW w:w="638" w:type="pct"/>
            <w:vMerge/>
            <w:tcBorders>
              <w:top w:val="single" w:sz="4" w:space="0" w:color="auto"/>
              <w:left w:val="single" w:sz="4" w:space="0" w:color="auto"/>
              <w:bottom w:val="single" w:sz="4" w:space="0" w:color="auto"/>
              <w:right w:val="single" w:sz="4" w:space="0" w:color="auto"/>
            </w:tcBorders>
            <w:vAlign w:val="center"/>
            <w:hideMark/>
          </w:tcPr>
          <w:p w:rsidR="00DF360B" w:rsidRPr="00044EDB" w:rsidRDefault="00DF360B" w:rsidP="00D32A65">
            <w:pPr>
              <w:snapToGrid w:val="0"/>
              <w:jc w:val="both"/>
              <w:rPr>
                <w:rFonts w:ascii="Times New Roman" w:eastAsia="Times New Roman" w:hAnsi="Times New Roman" w:cs="Times New Roman"/>
                <w:b/>
                <w:bCs/>
                <w:color w:val="000000"/>
              </w:rPr>
            </w:pPr>
          </w:p>
        </w:tc>
        <w:tc>
          <w:tcPr>
            <w:tcW w:w="912" w:type="pct"/>
            <w:vMerge w:val="restart"/>
            <w:tcBorders>
              <w:top w:val="nil"/>
              <w:left w:val="single" w:sz="4" w:space="0" w:color="auto"/>
              <w:bottom w:val="single" w:sz="4" w:space="0" w:color="000000"/>
              <w:right w:val="single" w:sz="4" w:space="0" w:color="auto"/>
            </w:tcBorders>
            <w:shd w:val="clear" w:color="auto" w:fill="auto"/>
            <w:vAlign w:val="center"/>
            <w:hideMark/>
          </w:tcPr>
          <w:p w:rsidR="00C84961" w:rsidRPr="00044EDB" w:rsidRDefault="00C8496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Negative</w:t>
            </w:r>
          </w:p>
          <w:p w:rsidR="00DF360B" w:rsidRPr="00044EDB" w:rsidRDefault="00C8496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N=</w:t>
            </w:r>
            <w:r w:rsidR="00DF360B" w:rsidRPr="00044EDB">
              <w:rPr>
                <w:rFonts w:ascii="Times New Roman" w:eastAsia="Times New Roman" w:hAnsi="Times New Roman" w:cs="Times New Roman"/>
                <w:b/>
                <w:bCs/>
                <w:color w:val="000000"/>
              </w:rPr>
              <w:t>67</w:t>
            </w:r>
          </w:p>
        </w:tc>
        <w:tc>
          <w:tcPr>
            <w:tcW w:w="451"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Median</w:t>
            </w:r>
          </w:p>
        </w:tc>
        <w:tc>
          <w:tcPr>
            <w:tcW w:w="817"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20.53</w:t>
            </w:r>
          </w:p>
        </w:tc>
        <w:tc>
          <w:tcPr>
            <w:tcW w:w="672"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19.03</w:t>
            </w:r>
          </w:p>
        </w:tc>
        <w:tc>
          <w:tcPr>
            <w:tcW w:w="817"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18.13</w:t>
            </w:r>
          </w:p>
        </w:tc>
        <w:tc>
          <w:tcPr>
            <w:tcW w:w="693"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14.62</w:t>
            </w:r>
          </w:p>
        </w:tc>
      </w:tr>
      <w:tr w:rsidR="00DF360B" w:rsidRPr="00044EDB" w:rsidTr="00D32A65">
        <w:trPr>
          <w:jc w:val="center"/>
        </w:trPr>
        <w:tc>
          <w:tcPr>
            <w:tcW w:w="638" w:type="pct"/>
            <w:vMerge/>
            <w:tcBorders>
              <w:top w:val="single" w:sz="4" w:space="0" w:color="auto"/>
              <w:left w:val="single" w:sz="4" w:space="0" w:color="auto"/>
              <w:bottom w:val="single" w:sz="4" w:space="0" w:color="auto"/>
              <w:right w:val="single" w:sz="4" w:space="0" w:color="auto"/>
            </w:tcBorders>
            <w:vAlign w:val="center"/>
            <w:hideMark/>
          </w:tcPr>
          <w:p w:rsidR="00DF360B" w:rsidRPr="00044EDB" w:rsidRDefault="00DF360B" w:rsidP="00D32A65">
            <w:pPr>
              <w:snapToGrid w:val="0"/>
              <w:jc w:val="both"/>
              <w:rPr>
                <w:rFonts w:ascii="Times New Roman" w:eastAsia="Times New Roman" w:hAnsi="Times New Roman" w:cs="Times New Roman"/>
                <w:b/>
                <w:bCs/>
                <w:color w:val="000000"/>
              </w:rPr>
            </w:pPr>
          </w:p>
        </w:tc>
        <w:tc>
          <w:tcPr>
            <w:tcW w:w="912" w:type="pct"/>
            <w:vMerge/>
            <w:tcBorders>
              <w:top w:val="nil"/>
              <w:left w:val="single" w:sz="4" w:space="0" w:color="auto"/>
              <w:bottom w:val="single" w:sz="4" w:space="0" w:color="000000"/>
              <w:right w:val="single" w:sz="4" w:space="0" w:color="auto"/>
            </w:tcBorders>
            <w:vAlign w:val="center"/>
            <w:hideMark/>
          </w:tcPr>
          <w:p w:rsidR="00DF360B" w:rsidRPr="00044EDB" w:rsidRDefault="00DF360B" w:rsidP="00D32A65">
            <w:pPr>
              <w:snapToGrid w:val="0"/>
              <w:jc w:val="both"/>
              <w:rPr>
                <w:rFonts w:ascii="Times New Roman" w:eastAsia="Times New Roman" w:hAnsi="Times New Roman" w:cs="Times New Roman"/>
                <w:b/>
                <w:bCs/>
                <w:color w:val="000000"/>
              </w:rPr>
            </w:pPr>
          </w:p>
        </w:tc>
        <w:tc>
          <w:tcPr>
            <w:tcW w:w="451"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Range</w:t>
            </w:r>
          </w:p>
        </w:tc>
        <w:tc>
          <w:tcPr>
            <w:tcW w:w="817"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(15.67 - 23.59)</w:t>
            </w:r>
          </w:p>
        </w:tc>
        <w:tc>
          <w:tcPr>
            <w:tcW w:w="672"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9.00 - 22.16</w:t>
            </w:r>
          </w:p>
        </w:tc>
        <w:tc>
          <w:tcPr>
            <w:tcW w:w="817"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13.55 - 21.11</w:t>
            </w:r>
          </w:p>
        </w:tc>
        <w:tc>
          <w:tcPr>
            <w:tcW w:w="693"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5.21 - 17.88</w:t>
            </w:r>
          </w:p>
        </w:tc>
      </w:tr>
      <w:tr w:rsidR="00DF360B" w:rsidRPr="00044EDB" w:rsidTr="00D32A65">
        <w:trPr>
          <w:jc w:val="center"/>
        </w:trPr>
        <w:tc>
          <w:tcPr>
            <w:tcW w:w="638" w:type="pct"/>
            <w:vMerge w:val="restart"/>
            <w:tcBorders>
              <w:top w:val="nil"/>
              <w:left w:val="single" w:sz="4" w:space="0" w:color="auto"/>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PR</w:t>
            </w:r>
          </w:p>
        </w:tc>
        <w:tc>
          <w:tcPr>
            <w:tcW w:w="912" w:type="pct"/>
            <w:vMerge w:val="restart"/>
            <w:tcBorders>
              <w:top w:val="nil"/>
              <w:left w:val="single" w:sz="4" w:space="0" w:color="auto"/>
              <w:bottom w:val="single" w:sz="4" w:space="0" w:color="000000"/>
              <w:right w:val="single" w:sz="4" w:space="0" w:color="auto"/>
            </w:tcBorders>
            <w:shd w:val="clear" w:color="auto" w:fill="auto"/>
            <w:vAlign w:val="center"/>
            <w:hideMark/>
          </w:tcPr>
          <w:p w:rsidR="00C84961" w:rsidRPr="00044EDB" w:rsidRDefault="00C8496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Positive</w:t>
            </w:r>
          </w:p>
          <w:p w:rsidR="00DF360B" w:rsidRPr="00044EDB" w:rsidRDefault="00C8496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N=</w:t>
            </w:r>
            <w:r w:rsidR="00DF360B" w:rsidRPr="00044EDB">
              <w:rPr>
                <w:rFonts w:ascii="Times New Roman" w:eastAsia="Times New Roman" w:hAnsi="Times New Roman" w:cs="Times New Roman"/>
                <w:b/>
                <w:bCs/>
                <w:color w:val="000000"/>
              </w:rPr>
              <w:t>106</w:t>
            </w:r>
          </w:p>
        </w:tc>
        <w:tc>
          <w:tcPr>
            <w:tcW w:w="451"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Median</w:t>
            </w:r>
          </w:p>
        </w:tc>
        <w:tc>
          <w:tcPr>
            <w:tcW w:w="817"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17.39</w:t>
            </w:r>
          </w:p>
        </w:tc>
        <w:tc>
          <w:tcPr>
            <w:tcW w:w="672"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11</w:t>
            </w:r>
          </w:p>
        </w:tc>
        <w:tc>
          <w:tcPr>
            <w:tcW w:w="817"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14.62</w:t>
            </w:r>
          </w:p>
        </w:tc>
        <w:tc>
          <w:tcPr>
            <w:tcW w:w="693"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5.94</w:t>
            </w:r>
          </w:p>
        </w:tc>
      </w:tr>
      <w:tr w:rsidR="00DF360B" w:rsidRPr="00044EDB" w:rsidTr="00D32A65">
        <w:trPr>
          <w:jc w:val="center"/>
        </w:trPr>
        <w:tc>
          <w:tcPr>
            <w:tcW w:w="638" w:type="pct"/>
            <w:vMerge/>
            <w:tcBorders>
              <w:top w:val="nil"/>
              <w:left w:val="single" w:sz="4" w:space="0" w:color="auto"/>
              <w:bottom w:val="single" w:sz="4" w:space="0" w:color="auto"/>
              <w:right w:val="single" w:sz="4" w:space="0" w:color="auto"/>
            </w:tcBorders>
            <w:vAlign w:val="center"/>
            <w:hideMark/>
          </w:tcPr>
          <w:p w:rsidR="00DF360B" w:rsidRPr="00044EDB" w:rsidRDefault="00DF360B" w:rsidP="00D32A65">
            <w:pPr>
              <w:snapToGrid w:val="0"/>
              <w:jc w:val="both"/>
              <w:rPr>
                <w:rFonts w:ascii="Times New Roman" w:eastAsia="Times New Roman" w:hAnsi="Times New Roman" w:cs="Times New Roman"/>
                <w:b/>
                <w:bCs/>
                <w:color w:val="000000"/>
              </w:rPr>
            </w:pPr>
          </w:p>
        </w:tc>
        <w:tc>
          <w:tcPr>
            <w:tcW w:w="912" w:type="pct"/>
            <w:vMerge/>
            <w:tcBorders>
              <w:top w:val="nil"/>
              <w:left w:val="single" w:sz="4" w:space="0" w:color="auto"/>
              <w:bottom w:val="single" w:sz="4" w:space="0" w:color="000000"/>
              <w:right w:val="single" w:sz="4" w:space="0" w:color="auto"/>
            </w:tcBorders>
            <w:vAlign w:val="center"/>
            <w:hideMark/>
          </w:tcPr>
          <w:p w:rsidR="00DF360B" w:rsidRPr="00044EDB" w:rsidRDefault="00DF360B" w:rsidP="00D32A65">
            <w:pPr>
              <w:snapToGrid w:val="0"/>
              <w:jc w:val="both"/>
              <w:rPr>
                <w:rFonts w:ascii="Times New Roman" w:eastAsia="Times New Roman" w:hAnsi="Times New Roman" w:cs="Times New Roman"/>
                <w:b/>
                <w:bCs/>
                <w:color w:val="000000"/>
              </w:rPr>
            </w:pPr>
          </w:p>
        </w:tc>
        <w:tc>
          <w:tcPr>
            <w:tcW w:w="451"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Range</w:t>
            </w:r>
          </w:p>
        </w:tc>
        <w:tc>
          <w:tcPr>
            <w:tcW w:w="817"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15.35 - 22.63</w:t>
            </w:r>
          </w:p>
        </w:tc>
        <w:tc>
          <w:tcPr>
            <w:tcW w:w="672"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9.0 - 19.29</w:t>
            </w:r>
          </w:p>
        </w:tc>
        <w:tc>
          <w:tcPr>
            <w:tcW w:w="817"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13.9 - 20.25</w:t>
            </w:r>
          </w:p>
        </w:tc>
        <w:tc>
          <w:tcPr>
            <w:tcW w:w="693"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5.13 - 9.6</w:t>
            </w:r>
          </w:p>
        </w:tc>
      </w:tr>
      <w:tr w:rsidR="00DF360B" w:rsidRPr="00044EDB" w:rsidTr="00D32A65">
        <w:trPr>
          <w:jc w:val="center"/>
        </w:trPr>
        <w:tc>
          <w:tcPr>
            <w:tcW w:w="638" w:type="pct"/>
            <w:vMerge/>
            <w:tcBorders>
              <w:top w:val="nil"/>
              <w:left w:val="single" w:sz="4" w:space="0" w:color="auto"/>
              <w:bottom w:val="single" w:sz="4" w:space="0" w:color="auto"/>
              <w:right w:val="single" w:sz="4" w:space="0" w:color="auto"/>
            </w:tcBorders>
            <w:vAlign w:val="center"/>
            <w:hideMark/>
          </w:tcPr>
          <w:p w:rsidR="00DF360B" w:rsidRPr="00044EDB" w:rsidRDefault="00DF360B" w:rsidP="00D32A65">
            <w:pPr>
              <w:snapToGrid w:val="0"/>
              <w:jc w:val="both"/>
              <w:rPr>
                <w:rFonts w:ascii="Times New Roman" w:eastAsia="Times New Roman" w:hAnsi="Times New Roman" w:cs="Times New Roman"/>
                <w:b/>
                <w:bCs/>
                <w:color w:val="000000"/>
              </w:rPr>
            </w:pPr>
          </w:p>
        </w:tc>
        <w:tc>
          <w:tcPr>
            <w:tcW w:w="912" w:type="pct"/>
            <w:vMerge w:val="restart"/>
            <w:tcBorders>
              <w:top w:val="nil"/>
              <w:left w:val="single" w:sz="4" w:space="0" w:color="auto"/>
              <w:bottom w:val="single" w:sz="4" w:space="0" w:color="000000"/>
              <w:right w:val="single" w:sz="4" w:space="0" w:color="auto"/>
            </w:tcBorders>
            <w:shd w:val="clear" w:color="auto" w:fill="auto"/>
            <w:vAlign w:val="center"/>
            <w:hideMark/>
          </w:tcPr>
          <w:p w:rsidR="00C84961" w:rsidRPr="00044EDB" w:rsidRDefault="00C8496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Negative</w:t>
            </w:r>
          </w:p>
          <w:p w:rsidR="00DF360B" w:rsidRPr="00044EDB" w:rsidRDefault="00C8496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N=</w:t>
            </w:r>
            <w:r w:rsidR="00DF360B" w:rsidRPr="00044EDB">
              <w:rPr>
                <w:rFonts w:ascii="Times New Roman" w:eastAsia="Times New Roman" w:hAnsi="Times New Roman" w:cs="Times New Roman"/>
                <w:b/>
                <w:bCs/>
                <w:color w:val="000000"/>
              </w:rPr>
              <w:t>73</w:t>
            </w:r>
          </w:p>
        </w:tc>
        <w:tc>
          <w:tcPr>
            <w:tcW w:w="451"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Median</w:t>
            </w:r>
          </w:p>
        </w:tc>
        <w:tc>
          <w:tcPr>
            <w:tcW w:w="817"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20.53</w:t>
            </w:r>
          </w:p>
        </w:tc>
        <w:tc>
          <w:tcPr>
            <w:tcW w:w="672"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18.9</w:t>
            </w:r>
          </w:p>
        </w:tc>
        <w:tc>
          <w:tcPr>
            <w:tcW w:w="817"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18</w:t>
            </w:r>
          </w:p>
        </w:tc>
        <w:tc>
          <w:tcPr>
            <w:tcW w:w="693"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14.52</w:t>
            </w:r>
          </w:p>
        </w:tc>
      </w:tr>
      <w:tr w:rsidR="00DF360B" w:rsidRPr="00044EDB" w:rsidTr="00D32A65">
        <w:trPr>
          <w:jc w:val="center"/>
        </w:trPr>
        <w:tc>
          <w:tcPr>
            <w:tcW w:w="638" w:type="pct"/>
            <w:vMerge/>
            <w:tcBorders>
              <w:top w:val="nil"/>
              <w:left w:val="single" w:sz="4" w:space="0" w:color="auto"/>
              <w:bottom w:val="single" w:sz="4" w:space="0" w:color="auto"/>
              <w:right w:val="single" w:sz="4" w:space="0" w:color="auto"/>
            </w:tcBorders>
            <w:vAlign w:val="center"/>
            <w:hideMark/>
          </w:tcPr>
          <w:p w:rsidR="00DF360B" w:rsidRPr="00044EDB" w:rsidRDefault="00DF360B" w:rsidP="00D32A65">
            <w:pPr>
              <w:snapToGrid w:val="0"/>
              <w:jc w:val="both"/>
              <w:rPr>
                <w:rFonts w:ascii="Times New Roman" w:eastAsia="Times New Roman" w:hAnsi="Times New Roman" w:cs="Times New Roman"/>
                <w:b/>
                <w:bCs/>
                <w:color w:val="000000"/>
              </w:rPr>
            </w:pPr>
          </w:p>
        </w:tc>
        <w:tc>
          <w:tcPr>
            <w:tcW w:w="912" w:type="pct"/>
            <w:vMerge/>
            <w:tcBorders>
              <w:top w:val="nil"/>
              <w:left w:val="single" w:sz="4" w:space="0" w:color="auto"/>
              <w:bottom w:val="single" w:sz="4" w:space="0" w:color="000000"/>
              <w:right w:val="single" w:sz="4" w:space="0" w:color="auto"/>
            </w:tcBorders>
            <w:vAlign w:val="center"/>
            <w:hideMark/>
          </w:tcPr>
          <w:p w:rsidR="00DF360B" w:rsidRPr="00044EDB" w:rsidRDefault="00DF360B" w:rsidP="00D32A65">
            <w:pPr>
              <w:snapToGrid w:val="0"/>
              <w:jc w:val="both"/>
              <w:rPr>
                <w:rFonts w:ascii="Times New Roman" w:eastAsia="Times New Roman" w:hAnsi="Times New Roman" w:cs="Times New Roman"/>
                <w:b/>
                <w:bCs/>
                <w:color w:val="000000"/>
              </w:rPr>
            </w:pPr>
          </w:p>
        </w:tc>
        <w:tc>
          <w:tcPr>
            <w:tcW w:w="451"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Range</w:t>
            </w:r>
          </w:p>
        </w:tc>
        <w:tc>
          <w:tcPr>
            <w:tcW w:w="817"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15.67 - 23.59</w:t>
            </w:r>
          </w:p>
        </w:tc>
        <w:tc>
          <w:tcPr>
            <w:tcW w:w="672"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9.00 - 22.16</w:t>
            </w:r>
          </w:p>
        </w:tc>
        <w:tc>
          <w:tcPr>
            <w:tcW w:w="817"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13.55 - 21.11</w:t>
            </w:r>
          </w:p>
        </w:tc>
        <w:tc>
          <w:tcPr>
            <w:tcW w:w="693"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5.21 - 17.88</w:t>
            </w:r>
          </w:p>
        </w:tc>
      </w:tr>
      <w:tr w:rsidR="00DF360B" w:rsidRPr="00044EDB" w:rsidTr="00D32A65">
        <w:trPr>
          <w:jc w:val="center"/>
        </w:trPr>
        <w:tc>
          <w:tcPr>
            <w:tcW w:w="638" w:type="pct"/>
            <w:vMerge w:val="restart"/>
            <w:tcBorders>
              <w:top w:val="nil"/>
              <w:left w:val="single" w:sz="4" w:space="0" w:color="auto"/>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HER2-neu</w:t>
            </w:r>
          </w:p>
        </w:tc>
        <w:tc>
          <w:tcPr>
            <w:tcW w:w="912" w:type="pct"/>
            <w:vMerge w:val="restart"/>
            <w:tcBorders>
              <w:top w:val="nil"/>
              <w:left w:val="single" w:sz="4" w:space="0" w:color="auto"/>
              <w:bottom w:val="single" w:sz="4" w:space="0" w:color="000000"/>
              <w:right w:val="single" w:sz="4" w:space="0" w:color="auto"/>
            </w:tcBorders>
            <w:shd w:val="clear" w:color="auto" w:fill="auto"/>
            <w:vAlign w:val="center"/>
            <w:hideMark/>
          </w:tcPr>
          <w:p w:rsidR="00C84961" w:rsidRPr="00044EDB" w:rsidRDefault="00C8496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Positive</w:t>
            </w:r>
          </w:p>
          <w:p w:rsidR="00DF360B" w:rsidRPr="00044EDB" w:rsidRDefault="00C8496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N=</w:t>
            </w:r>
            <w:r w:rsidR="00DF360B" w:rsidRPr="00044EDB">
              <w:rPr>
                <w:rFonts w:ascii="Times New Roman" w:eastAsia="Times New Roman" w:hAnsi="Times New Roman" w:cs="Times New Roman"/>
                <w:b/>
                <w:bCs/>
                <w:color w:val="000000"/>
              </w:rPr>
              <w:t>63</w:t>
            </w:r>
          </w:p>
        </w:tc>
        <w:tc>
          <w:tcPr>
            <w:tcW w:w="451"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Median</w:t>
            </w:r>
          </w:p>
        </w:tc>
        <w:tc>
          <w:tcPr>
            <w:tcW w:w="817"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17.39</w:t>
            </w:r>
          </w:p>
        </w:tc>
        <w:tc>
          <w:tcPr>
            <w:tcW w:w="672"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11</w:t>
            </w:r>
          </w:p>
        </w:tc>
        <w:tc>
          <w:tcPr>
            <w:tcW w:w="817"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14.83</w:t>
            </w:r>
          </w:p>
        </w:tc>
        <w:tc>
          <w:tcPr>
            <w:tcW w:w="693"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5.86</w:t>
            </w:r>
          </w:p>
        </w:tc>
      </w:tr>
      <w:tr w:rsidR="00DF360B" w:rsidRPr="00044EDB" w:rsidTr="00D32A65">
        <w:trPr>
          <w:jc w:val="center"/>
        </w:trPr>
        <w:tc>
          <w:tcPr>
            <w:tcW w:w="638" w:type="pct"/>
            <w:vMerge/>
            <w:tcBorders>
              <w:top w:val="nil"/>
              <w:left w:val="single" w:sz="4" w:space="0" w:color="auto"/>
              <w:bottom w:val="single" w:sz="4" w:space="0" w:color="auto"/>
              <w:right w:val="single" w:sz="4" w:space="0" w:color="auto"/>
            </w:tcBorders>
            <w:vAlign w:val="center"/>
            <w:hideMark/>
          </w:tcPr>
          <w:p w:rsidR="00DF360B" w:rsidRPr="00044EDB" w:rsidRDefault="00DF360B" w:rsidP="00D32A65">
            <w:pPr>
              <w:snapToGrid w:val="0"/>
              <w:jc w:val="both"/>
              <w:rPr>
                <w:rFonts w:ascii="Times New Roman" w:eastAsia="Times New Roman" w:hAnsi="Times New Roman" w:cs="Times New Roman"/>
                <w:b/>
                <w:bCs/>
                <w:color w:val="000000"/>
              </w:rPr>
            </w:pPr>
          </w:p>
        </w:tc>
        <w:tc>
          <w:tcPr>
            <w:tcW w:w="912" w:type="pct"/>
            <w:vMerge/>
            <w:tcBorders>
              <w:top w:val="nil"/>
              <w:left w:val="single" w:sz="4" w:space="0" w:color="auto"/>
              <w:bottom w:val="single" w:sz="4" w:space="0" w:color="000000"/>
              <w:right w:val="single" w:sz="4" w:space="0" w:color="auto"/>
            </w:tcBorders>
            <w:vAlign w:val="center"/>
            <w:hideMark/>
          </w:tcPr>
          <w:p w:rsidR="00DF360B" w:rsidRPr="00044EDB" w:rsidRDefault="00DF360B" w:rsidP="00D32A65">
            <w:pPr>
              <w:snapToGrid w:val="0"/>
              <w:jc w:val="both"/>
              <w:rPr>
                <w:rFonts w:ascii="Times New Roman" w:eastAsia="Times New Roman" w:hAnsi="Times New Roman" w:cs="Times New Roman"/>
                <w:b/>
                <w:bCs/>
                <w:color w:val="000000"/>
              </w:rPr>
            </w:pPr>
          </w:p>
        </w:tc>
        <w:tc>
          <w:tcPr>
            <w:tcW w:w="451"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Range</w:t>
            </w:r>
          </w:p>
        </w:tc>
        <w:tc>
          <w:tcPr>
            <w:tcW w:w="817"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15.56 - 22.63</w:t>
            </w:r>
          </w:p>
        </w:tc>
        <w:tc>
          <w:tcPr>
            <w:tcW w:w="672"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9.0 - 19.29</w:t>
            </w:r>
          </w:p>
        </w:tc>
        <w:tc>
          <w:tcPr>
            <w:tcW w:w="817"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13.36 - 20.25</w:t>
            </w:r>
          </w:p>
        </w:tc>
        <w:tc>
          <w:tcPr>
            <w:tcW w:w="693"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5.13 - 9.06</w:t>
            </w:r>
          </w:p>
        </w:tc>
      </w:tr>
      <w:tr w:rsidR="00DF360B" w:rsidRPr="00044EDB" w:rsidTr="00D32A65">
        <w:trPr>
          <w:jc w:val="center"/>
        </w:trPr>
        <w:tc>
          <w:tcPr>
            <w:tcW w:w="638" w:type="pct"/>
            <w:vMerge/>
            <w:tcBorders>
              <w:top w:val="nil"/>
              <w:left w:val="single" w:sz="4" w:space="0" w:color="auto"/>
              <w:bottom w:val="single" w:sz="4" w:space="0" w:color="auto"/>
              <w:right w:val="single" w:sz="4" w:space="0" w:color="auto"/>
            </w:tcBorders>
            <w:vAlign w:val="center"/>
            <w:hideMark/>
          </w:tcPr>
          <w:p w:rsidR="00DF360B" w:rsidRPr="00044EDB" w:rsidRDefault="00DF360B" w:rsidP="00D32A65">
            <w:pPr>
              <w:snapToGrid w:val="0"/>
              <w:jc w:val="both"/>
              <w:rPr>
                <w:rFonts w:ascii="Times New Roman" w:eastAsia="Times New Roman" w:hAnsi="Times New Roman" w:cs="Times New Roman"/>
                <w:b/>
                <w:bCs/>
                <w:color w:val="000000"/>
              </w:rPr>
            </w:pPr>
          </w:p>
        </w:tc>
        <w:tc>
          <w:tcPr>
            <w:tcW w:w="912" w:type="pct"/>
            <w:vMerge w:val="restart"/>
            <w:tcBorders>
              <w:top w:val="nil"/>
              <w:left w:val="single" w:sz="4" w:space="0" w:color="auto"/>
              <w:bottom w:val="single" w:sz="4" w:space="0" w:color="000000"/>
              <w:right w:val="single" w:sz="4" w:space="0" w:color="auto"/>
            </w:tcBorders>
            <w:shd w:val="clear" w:color="auto" w:fill="auto"/>
            <w:vAlign w:val="center"/>
            <w:hideMark/>
          </w:tcPr>
          <w:p w:rsidR="00DF360B" w:rsidRPr="00044EDB" w:rsidRDefault="00C8496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Negative N=</w:t>
            </w:r>
            <w:r w:rsidR="00DF360B" w:rsidRPr="00044EDB">
              <w:rPr>
                <w:rFonts w:ascii="Times New Roman" w:eastAsia="Times New Roman" w:hAnsi="Times New Roman" w:cs="Times New Roman"/>
                <w:b/>
                <w:bCs/>
                <w:color w:val="000000"/>
              </w:rPr>
              <w:t>11</w:t>
            </w:r>
            <w:r w:rsidRPr="00044EDB">
              <w:rPr>
                <w:rFonts w:ascii="Times New Roman" w:eastAsia="Times New Roman" w:hAnsi="Times New Roman" w:cs="Times New Roman"/>
                <w:b/>
                <w:bCs/>
                <w:color w:val="000000"/>
              </w:rPr>
              <w:t>6</w:t>
            </w:r>
          </w:p>
        </w:tc>
        <w:tc>
          <w:tcPr>
            <w:tcW w:w="451"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Median</w:t>
            </w:r>
          </w:p>
        </w:tc>
        <w:tc>
          <w:tcPr>
            <w:tcW w:w="817"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18.19</w:t>
            </w:r>
          </w:p>
        </w:tc>
        <w:tc>
          <w:tcPr>
            <w:tcW w:w="672"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12</w:t>
            </w:r>
          </w:p>
        </w:tc>
        <w:tc>
          <w:tcPr>
            <w:tcW w:w="817"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15.3</w:t>
            </w:r>
          </w:p>
        </w:tc>
        <w:tc>
          <w:tcPr>
            <w:tcW w:w="693"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6.36</w:t>
            </w:r>
          </w:p>
        </w:tc>
      </w:tr>
      <w:tr w:rsidR="00DF360B" w:rsidRPr="00044EDB" w:rsidTr="00D32A65">
        <w:trPr>
          <w:jc w:val="center"/>
        </w:trPr>
        <w:tc>
          <w:tcPr>
            <w:tcW w:w="638" w:type="pct"/>
            <w:vMerge/>
            <w:tcBorders>
              <w:top w:val="nil"/>
              <w:left w:val="single" w:sz="4" w:space="0" w:color="auto"/>
              <w:bottom w:val="single" w:sz="4" w:space="0" w:color="auto"/>
              <w:right w:val="single" w:sz="4" w:space="0" w:color="auto"/>
            </w:tcBorders>
            <w:vAlign w:val="center"/>
            <w:hideMark/>
          </w:tcPr>
          <w:p w:rsidR="00DF360B" w:rsidRPr="00044EDB" w:rsidRDefault="00DF360B" w:rsidP="00D32A65">
            <w:pPr>
              <w:snapToGrid w:val="0"/>
              <w:jc w:val="both"/>
              <w:rPr>
                <w:rFonts w:ascii="Times New Roman" w:eastAsia="Times New Roman" w:hAnsi="Times New Roman" w:cs="Times New Roman"/>
                <w:b/>
                <w:bCs/>
                <w:color w:val="000000"/>
              </w:rPr>
            </w:pPr>
          </w:p>
        </w:tc>
        <w:tc>
          <w:tcPr>
            <w:tcW w:w="912" w:type="pct"/>
            <w:vMerge/>
            <w:tcBorders>
              <w:top w:val="nil"/>
              <w:left w:val="single" w:sz="4" w:space="0" w:color="auto"/>
              <w:bottom w:val="single" w:sz="4" w:space="0" w:color="000000"/>
              <w:right w:val="single" w:sz="4" w:space="0" w:color="auto"/>
            </w:tcBorders>
            <w:vAlign w:val="center"/>
            <w:hideMark/>
          </w:tcPr>
          <w:p w:rsidR="00DF360B" w:rsidRPr="00044EDB" w:rsidRDefault="00DF360B" w:rsidP="00D32A65">
            <w:pPr>
              <w:snapToGrid w:val="0"/>
              <w:jc w:val="both"/>
              <w:rPr>
                <w:rFonts w:ascii="Times New Roman" w:eastAsia="Times New Roman" w:hAnsi="Times New Roman" w:cs="Times New Roman"/>
                <w:b/>
                <w:bCs/>
                <w:color w:val="000000"/>
              </w:rPr>
            </w:pPr>
          </w:p>
        </w:tc>
        <w:tc>
          <w:tcPr>
            <w:tcW w:w="451"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Range</w:t>
            </w:r>
          </w:p>
        </w:tc>
        <w:tc>
          <w:tcPr>
            <w:tcW w:w="817"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15.35 - 23.59</w:t>
            </w:r>
          </w:p>
        </w:tc>
        <w:tc>
          <w:tcPr>
            <w:tcW w:w="672"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9 - 22.16</w:t>
            </w:r>
          </w:p>
        </w:tc>
        <w:tc>
          <w:tcPr>
            <w:tcW w:w="817"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13.09 - 21.11</w:t>
            </w:r>
          </w:p>
        </w:tc>
        <w:tc>
          <w:tcPr>
            <w:tcW w:w="693" w:type="pct"/>
            <w:tcBorders>
              <w:top w:val="nil"/>
              <w:left w:val="nil"/>
              <w:bottom w:val="single" w:sz="4" w:space="0" w:color="auto"/>
              <w:right w:val="single" w:sz="4" w:space="0" w:color="auto"/>
            </w:tcBorders>
            <w:shd w:val="clear" w:color="auto" w:fill="auto"/>
            <w:vAlign w:val="center"/>
            <w:hideMark/>
          </w:tcPr>
          <w:p w:rsidR="00DF360B" w:rsidRPr="00044EDB" w:rsidRDefault="00DF360B"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5.17 - 17.88</w:t>
            </w:r>
          </w:p>
        </w:tc>
      </w:tr>
    </w:tbl>
    <w:p w:rsidR="0027732D" w:rsidRPr="00044EDB" w:rsidRDefault="0027732D" w:rsidP="00D32A65">
      <w:pPr>
        <w:snapToGrid w:val="0"/>
        <w:jc w:val="center"/>
        <w:rPr>
          <w:rFonts w:ascii="Times New Roman" w:hAnsi="Times New Roman" w:cs="Times New Roman"/>
        </w:rPr>
      </w:pPr>
    </w:p>
    <w:p w:rsidR="00044EDB" w:rsidRDefault="00044EDB" w:rsidP="00A57FC2">
      <w:pPr>
        <w:snapToGrid w:val="0"/>
        <w:jc w:val="both"/>
        <w:rPr>
          <w:rFonts w:ascii="Times New Roman" w:eastAsiaTheme="minorEastAsia" w:hAnsi="Times New Roman" w:cs="Times New Roman" w:hint="eastAsia"/>
          <w:lang w:eastAsia="zh-CN"/>
        </w:rPr>
      </w:pPr>
    </w:p>
    <w:p w:rsidR="00044EDB" w:rsidRDefault="00044EDB" w:rsidP="00A57FC2">
      <w:pPr>
        <w:snapToGrid w:val="0"/>
        <w:jc w:val="both"/>
        <w:rPr>
          <w:rFonts w:ascii="Times New Roman" w:eastAsiaTheme="minorEastAsia" w:hAnsi="Times New Roman" w:cs="Times New Roman" w:hint="eastAsia"/>
          <w:lang w:eastAsia="zh-CN"/>
        </w:rPr>
      </w:pPr>
    </w:p>
    <w:p w:rsidR="00044EDB" w:rsidRDefault="00044EDB" w:rsidP="00A57FC2">
      <w:pPr>
        <w:snapToGrid w:val="0"/>
        <w:jc w:val="both"/>
        <w:rPr>
          <w:rFonts w:ascii="Times New Roman" w:eastAsiaTheme="minorEastAsia" w:hAnsi="Times New Roman" w:cs="Times New Roman" w:hint="eastAsia"/>
          <w:lang w:eastAsia="zh-CN"/>
        </w:rPr>
      </w:pPr>
    </w:p>
    <w:p w:rsidR="00044EDB" w:rsidRDefault="00044EDB" w:rsidP="00A57FC2">
      <w:pPr>
        <w:snapToGrid w:val="0"/>
        <w:jc w:val="both"/>
        <w:rPr>
          <w:rFonts w:ascii="Times New Roman" w:eastAsiaTheme="minorEastAsia" w:hAnsi="Times New Roman" w:cs="Times New Roman" w:hint="eastAsia"/>
          <w:lang w:eastAsia="zh-CN"/>
        </w:rPr>
      </w:pPr>
    </w:p>
    <w:p w:rsidR="00044EDB" w:rsidRDefault="00044EDB" w:rsidP="00A57FC2">
      <w:pPr>
        <w:snapToGrid w:val="0"/>
        <w:jc w:val="both"/>
        <w:rPr>
          <w:rFonts w:ascii="Times New Roman" w:eastAsiaTheme="minorEastAsia" w:hAnsi="Times New Roman" w:cs="Times New Roman" w:hint="eastAsia"/>
          <w:lang w:eastAsia="zh-CN"/>
        </w:rPr>
      </w:pPr>
    </w:p>
    <w:p w:rsidR="00044EDB" w:rsidRDefault="00044EDB" w:rsidP="00A57FC2">
      <w:pPr>
        <w:snapToGrid w:val="0"/>
        <w:jc w:val="both"/>
        <w:rPr>
          <w:rFonts w:ascii="Times New Roman" w:eastAsiaTheme="minorEastAsia" w:hAnsi="Times New Roman" w:cs="Times New Roman" w:hint="eastAsia"/>
          <w:lang w:eastAsia="zh-CN"/>
        </w:rPr>
      </w:pPr>
    </w:p>
    <w:p w:rsidR="0027732D" w:rsidRPr="00044EDB" w:rsidRDefault="0027732D" w:rsidP="00A57FC2">
      <w:pPr>
        <w:snapToGrid w:val="0"/>
        <w:jc w:val="both"/>
        <w:rPr>
          <w:rFonts w:ascii="Times New Roman" w:eastAsiaTheme="minorEastAsia" w:hAnsi="Times New Roman" w:cs="Times New Roman"/>
          <w:lang w:eastAsia="zh-CN"/>
        </w:rPr>
      </w:pPr>
      <w:r w:rsidRPr="00044EDB">
        <w:rPr>
          <w:rFonts w:ascii="Times New Roman" w:eastAsia="Times New Roman" w:hAnsi="Times New Roman" w:cs="Times New Roman"/>
        </w:rPr>
        <w:t xml:space="preserve">Table (3): Median Markers Expression </w:t>
      </w:r>
      <w:r w:rsidRPr="00044EDB">
        <w:rPr>
          <w:rFonts w:ascii="Times New Roman" w:hAnsi="Times New Roman" w:cs="Times New Roman"/>
        </w:rPr>
        <w:t>in different pathological subtypes and clinical stages</w:t>
      </w:r>
      <w:r w:rsidRPr="00044EDB">
        <w:rPr>
          <w:rFonts w:ascii="Times New Roman" w:hAnsi="Times New Roman" w:cs="Times New Roman"/>
          <w:lang w:bidi="ar-EG"/>
        </w:rPr>
        <w:t xml:space="preserve"> </w:t>
      </w:r>
      <w:r w:rsidRPr="00044EDB">
        <w:rPr>
          <w:rFonts w:ascii="Times New Roman" w:hAnsi="Times New Roman" w:cs="Times New Roman"/>
        </w:rPr>
        <w:t xml:space="preserve">in 179 BC </w:t>
      </w:r>
      <w:r w:rsidR="000906CD" w:rsidRPr="00044EDB">
        <w:rPr>
          <w:rFonts w:ascii="Times New Roman" w:hAnsi="Times New Roman" w:cs="Times New Roman"/>
        </w:rPr>
        <w:t>patients'</w:t>
      </w:r>
      <w:r w:rsidRPr="00044EDB">
        <w:rPr>
          <w:rFonts w:ascii="Times New Roman" w:hAnsi="Times New Roman" w:cs="Times New Roman"/>
        </w:rPr>
        <w:t xml:space="preserve"> </w:t>
      </w:r>
      <w:r w:rsidRPr="00044EDB">
        <w:rPr>
          <w:rFonts w:ascii="Times New Roman" w:eastAsia="Times New Roman" w:hAnsi="Times New Roman" w:cs="Times New Roman"/>
        </w:rPr>
        <w:t>pre and post chemotherapy</w:t>
      </w:r>
    </w:p>
    <w:p w:rsidR="00A57FC2" w:rsidRPr="00044EDB" w:rsidRDefault="00A57FC2" w:rsidP="00A57FC2">
      <w:pPr>
        <w:snapToGrid w:val="0"/>
        <w:jc w:val="both"/>
        <w:rPr>
          <w:rFonts w:ascii="Times New Roman" w:eastAsiaTheme="minorEastAsia" w:hAnsi="Times New Roman" w:cs="Times New Roman"/>
          <w:lang w:eastAsia="zh-CN"/>
        </w:rPr>
      </w:pPr>
    </w:p>
    <w:p w:rsidR="00B77E21" w:rsidRPr="00044EDB" w:rsidRDefault="00F62A2A" w:rsidP="00A57FC2">
      <w:pPr>
        <w:snapToGrid w:val="0"/>
        <w:jc w:val="center"/>
        <w:rPr>
          <w:rFonts w:ascii="Times New Roman" w:hAnsi="Times New Roman" w:cs="Times New Roman"/>
          <w:lang w:bidi="ar-EG"/>
        </w:rPr>
      </w:pPr>
      <w:r w:rsidRPr="00044EDB">
        <w:rPr>
          <w:rFonts w:ascii="Times New Roman" w:hAnsi="Times New Roman" w:cs="Times New Roman"/>
        </w:rPr>
        <w:t>Table (</w:t>
      </w:r>
      <w:r w:rsidR="0027732D" w:rsidRPr="00044EDB">
        <w:rPr>
          <w:rFonts w:ascii="Times New Roman" w:hAnsi="Times New Roman" w:cs="Times New Roman"/>
        </w:rPr>
        <w:t>3a</w:t>
      </w:r>
      <w:r w:rsidRPr="00044EDB">
        <w:rPr>
          <w:rFonts w:ascii="Times New Roman" w:hAnsi="Times New Roman" w:cs="Times New Roman"/>
        </w:rPr>
        <w:t>): Median miR-34, BRACA1, BRCA2 and P53 expression</w:t>
      </w:r>
    </w:p>
    <w:tbl>
      <w:tblPr>
        <w:tblW w:w="5000" w:type="pct"/>
        <w:jc w:val="center"/>
        <w:tblCellMar>
          <w:left w:w="57" w:type="dxa"/>
          <w:right w:w="57" w:type="dxa"/>
        </w:tblCellMar>
        <w:tblLook w:val="04A0"/>
      </w:tblPr>
      <w:tblGrid>
        <w:gridCol w:w="1004"/>
        <w:gridCol w:w="1180"/>
        <w:gridCol w:w="663"/>
        <w:gridCol w:w="843"/>
        <w:gridCol w:w="805"/>
        <w:gridCol w:w="843"/>
        <w:gridCol w:w="843"/>
        <w:gridCol w:w="843"/>
        <w:gridCol w:w="805"/>
        <w:gridCol w:w="843"/>
        <w:gridCol w:w="804"/>
      </w:tblGrid>
      <w:tr w:rsidR="00B77E21" w:rsidRPr="00044EDB" w:rsidTr="00044EDB">
        <w:trPr>
          <w:tblHeader/>
          <w:jc w:val="center"/>
        </w:trPr>
        <w:tc>
          <w:tcPr>
            <w:tcW w:w="529" w:type="pct"/>
            <w:tcBorders>
              <w:top w:val="nil"/>
              <w:left w:val="nil"/>
              <w:bottom w:val="nil"/>
              <w:right w:val="nil"/>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p>
        </w:tc>
        <w:tc>
          <w:tcPr>
            <w:tcW w:w="622" w:type="pct"/>
            <w:tcBorders>
              <w:top w:val="nil"/>
              <w:left w:val="nil"/>
              <w:bottom w:val="nil"/>
              <w:right w:val="nil"/>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p>
        </w:tc>
        <w:tc>
          <w:tcPr>
            <w:tcW w:w="350" w:type="pct"/>
            <w:tcBorders>
              <w:top w:val="nil"/>
              <w:left w:val="nil"/>
              <w:bottom w:val="nil"/>
              <w:right w:val="nil"/>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b/>
                <w:bCs/>
                <w:color w:val="000000"/>
                <w:sz w:val="16"/>
                <w:szCs w:val="16"/>
              </w:rPr>
            </w:pPr>
          </w:p>
        </w:tc>
        <w:tc>
          <w:tcPr>
            <w:tcW w:w="87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b/>
                <w:bCs/>
                <w:color w:val="000000"/>
                <w:sz w:val="16"/>
                <w:szCs w:val="16"/>
              </w:rPr>
            </w:pPr>
            <w:r w:rsidRPr="00044EDB">
              <w:rPr>
                <w:rFonts w:ascii="Times New Roman" w:eastAsia="Times New Roman" w:hAnsi="Times New Roman" w:cs="Times New Roman"/>
                <w:b/>
                <w:bCs/>
                <w:color w:val="000000"/>
                <w:sz w:val="16"/>
                <w:szCs w:val="16"/>
              </w:rPr>
              <w:t>miR-34</w:t>
            </w:r>
          </w:p>
        </w:tc>
        <w:tc>
          <w:tcPr>
            <w:tcW w:w="890" w:type="pct"/>
            <w:gridSpan w:val="2"/>
            <w:tcBorders>
              <w:top w:val="single" w:sz="4" w:space="0" w:color="auto"/>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b/>
                <w:bCs/>
                <w:color w:val="000000"/>
                <w:sz w:val="16"/>
                <w:szCs w:val="16"/>
              </w:rPr>
            </w:pPr>
            <w:r w:rsidRPr="00044EDB">
              <w:rPr>
                <w:rFonts w:ascii="Times New Roman" w:eastAsia="Times New Roman" w:hAnsi="Times New Roman" w:cs="Times New Roman"/>
                <w:b/>
                <w:bCs/>
                <w:color w:val="000000"/>
                <w:sz w:val="16"/>
                <w:szCs w:val="16"/>
              </w:rPr>
              <w:t>BRCA1</w:t>
            </w:r>
          </w:p>
        </w:tc>
        <w:tc>
          <w:tcPr>
            <w:tcW w:w="870" w:type="pct"/>
            <w:gridSpan w:val="2"/>
            <w:tcBorders>
              <w:top w:val="single" w:sz="4" w:space="0" w:color="auto"/>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b/>
                <w:bCs/>
                <w:color w:val="000000"/>
                <w:sz w:val="16"/>
                <w:szCs w:val="16"/>
              </w:rPr>
            </w:pPr>
            <w:r w:rsidRPr="00044EDB">
              <w:rPr>
                <w:rFonts w:ascii="Times New Roman" w:eastAsia="Times New Roman" w:hAnsi="Times New Roman" w:cs="Times New Roman"/>
                <w:b/>
                <w:bCs/>
                <w:color w:val="000000"/>
                <w:sz w:val="16"/>
                <w:szCs w:val="16"/>
              </w:rPr>
              <w:t>BRACA2</w:t>
            </w:r>
          </w:p>
        </w:tc>
        <w:tc>
          <w:tcPr>
            <w:tcW w:w="870" w:type="pct"/>
            <w:gridSpan w:val="2"/>
            <w:tcBorders>
              <w:top w:val="single" w:sz="4" w:space="0" w:color="auto"/>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b/>
                <w:bCs/>
                <w:color w:val="000000"/>
                <w:sz w:val="16"/>
                <w:szCs w:val="16"/>
              </w:rPr>
            </w:pPr>
            <w:r w:rsidRPr="00044EDB">
              <w:rPr>
                <w:rFonts w:ascii="Times New Roman" w:eastAsia="Times New Roman" w:hAnsi="Times New Roman" w:cs="Times New Roman"/>
                <w:b/>
                <w:bCs/>
                <w:color w:val="000000"/>
                <w:sz w:val="16"/>
                <w:szCs w:val="16"/>
              </w:rPr>
              <w:t>P53</w:t>
            </w:r>
          </w:p>
        </w:tc>
      </w:tr>
      <w:tr w:rsidR="00D32A65" w:rsidRPr="00044EDB" w:rsidTr="00044EDB">
        <w:trPr>
          <w:tblHeader/>
          <w:jc w:val="center"/>
        </w:trPr>
        <w:tc>
          <w:tcPr>
            <w:tcW w:w="529" w:type="pct"/>
            <w:tcBorders>
              <w:top w:val="nil"/>
              <w:left w:val="nil"/>
              <w:bottom w:val="nil"/>
              <w:right w:val="nil"/>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p>
        </w:tc>
        <w:tc>
          <w:tcPr>
            <w:tcW w:w="622" w:type="pct"/>
            <w:tcBorders>
              <w:top w:val="nil"/>
              <w:left w:val="nil"/>
              <w:bottom w:val="nil"/>
              <w:right w:val="nil"/>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p>
        </w:tc>
        <w:tc>
          <w:tcPr>
            <w:tcW w:w="350" w:type="pct"/>
            <w:tcBorders>
              <w:top w:val="nil"/>
              <w:left w:val="nil"/>
              <w:bottom w:val="nil"/>
              <w:right w:val="nil"/>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b/>
                <w:bCs/>
                <w:color w:val="000000"/>
                <w:sz w:val="16"/>
                <w:szCs w:val="16"/>
              </w:rPr>
            </w:pPr>
          </w:p>
        </w:tc>
        <w:tc>
          <w:tcPr>
            <w:tcW w:w="445" w:type="pct"/>
            <w:tcBorders>
              <w:top w:val="nil"/>
              <w:left w:val="single" w:sz="4" w:space="0" w:color="auto"/>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b/>
                <w:bCs/>
                <w:color w:val="000000"/>
                <w:sz w:val="16"/>
                <w:szCs w:val="16"/>
              </w:rPr>
            </w:pPr>
            <w:r w:rsidRPr="00044EDB">
              <w:rPr>
                <w:rFonts w:ascii="Times New Roman" w:eastAsia="Times New Roman" w:hAnsi="Times New Roman" w:cs="Times New Roman"/>
                <w:b/>
                <w:bCs/>
                <w:color w:val="000000"/>
                <w:sz w:val="16"/>
                <w:szCs w:val="16"/>
              </w:rPr>
              <w:t>Pre</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b/>
                <w:bCs/>
                <w:color w:val="000000"/>
                <w:sz w:val="16"/>
                <w:szCs w:val="16"/>
              </w:rPr>
            </w:pPr>
            <w:r w:rsidRPr="00044EDB">
              <w:rPr>
                <w:rFonts w:ascii="Times New Roman" w:eastAsia="Times New Roman" w:hAnsi="Times New Roman" w:cs="Times New Roman"/>
                <w:b/>
                <w:bCs/>
                <w:color w:val="000000"/>
                <w:sz w:val="16"/>
                <w:szCs w:val="16"/>
              </w:rPr>
              <w:t>Post</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b/>
                <w:bCs/>
                <w:color w:val="000000"/>
                <w:sz w:val="16"/>
                <w:szCs w:val="16"/>
              </w:rPr>
            </w:pPr>
            <w:r w:rsidRPr="00044EDB">
              <w:rPr>
                <w:rFonts w:ascii="Times New Roman" w:eastAsia="Times New Roman" w:hAnsi="Times New Roman" w:cs="Times New Roman"/>
                <w:b/>
                <w:bCs/>
                <w:color w:val="000000"/>
                <w:sz w:val="16"/>
                <w:szCs w:val="16"/>
              </w:rPr>
              <w:t>Pre</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b/>
                <w:bCs/>
                <w:color w:val="000000"/>
                <w:sz w:val="16"/>
                <w:szCs w:val="16"/>
              </w:rPr>
            </w:pPr>
            <w:r w:rsidRPr="00044EDB">
              <w:rPr>
                <w:rFonts w:ascii="Times New Roman" w:eastAsia="Times New Roman" w:hAnsi="Times New Roman" w:cs="Times New Roman"/>
                <w:b/>
                <w:bCs/>
                <w:color w:val="000000"/>
                <w:sz w:val="16"/>
                <w:szCs w:val="16"/>
              </w:rPr>
              <w:t>Post</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b/>
                <w:bCs/>
                <w:color w:val="000000"/>
                <w:sz w:val="16"/>
                <w:szCs w:val="16"/>
              </w:rPr>
            </w:pPr>
            <w:r w:rsidRPr="00044EDB">
              <w:rPr>
                <w:rFonts w:ascii="Times New Roman" w:eastAsia="Times New Roman" w:hAnsi="Times New Roman" w:cs="Times New Roman"/>
                <w:b/>
                <w:bCs/>
                <w:color w:val="000000"/>
                <w:sz w:val="16"/>
                <w:szCs w:val="16"/>
              </w:rPr>
              <w:t>Pre</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b/>
                <w:bCs/>
                <w:color w:val="000000"/>
                <w:sz w:val="16"/>
                <w:szCs w:val="16"/>
              </w:rPr>
            </w:pPr>
            <w:r w:rsidRPr="00044EDB">
              <w:rPr>
                <w:rFonts w:ascii="Times New Roman" w:eastAsia="Times New Roman" w:hAnsi="Times New Roman" w:cs="Times New Roman"/>
                <w:b/>
                <w:bCs/>
                <w:color w:val="000000"/>
                <w:sz w:val="16"/>
                <w:szCs w:val="16"/>
              </w:rPr>
              <w:t>Post</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b/>
                <w:bCs/>
                <w:color w:val="000000"/>
                <w:sz w:val="16"/>
                <w:szCs w:val="16"/>
              </w:rPr>
            </w:pPr>
            <w:r w:rsidRPr="00044EDB">
              <w:rPr>
                <w:rFonts w:ascii="Times New Roman" w:eastAsia="Times New Roman" w:hAnsi="Times New Roman" w:cs="Times New Roman"/>
                <w:b/>
                <w:bCs/>
                <w:color w:val="000000"/>
                <w:sz w:val="16"/>
                <w:szCs w:val="16"/>
              </w:rPr>
              <w:t>Pre</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b/>
                <w:bCs/>
                <w:color w:val="000000"/>
                <w:sz w:val="16"/>
                <w:szCs w:val="16"/>
              </w:rPr>
            </w:pPr>
            <w:r w:rsidRPr="00044EDB">
              <w:rPr>
                <w:rFonts w:ascii="Times New Roman" w:eastAsia="Times New Roman" w:hAnsi="Times New Roman" w:cs="Times New Roman"/>
                <w:b/>
                <w:bCs/>
                <w:color w:val="000000"/>
                <w:sz w:val="16"/>
                <w:szCs w:val="16"/>
              </w:rPr>
              <w:t>Post</w:t>
            </w:r>
          </w:p>
        </w:tc>
      </w:tr>
      <w:tr w:rsidR="00D32A65" w:rsidRPr="00044EDB" w:rsidTr="00044EDB">
        <w:trPr>
          <w:jc w:val="center"/>
        </w:trPr>
        <w:tc>
          <w:tcPr>
            <w:tcW w:w="5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b/>
                <w:bCs/>
                <w:color w:val="000000"/>
                <w:sz w:val="16"/>
                <w:szCs w:val="16"/>
              </w:rPr>
            </w:pPr>
            <w:r w:rsidRPr="00044EDB">
              <w:rPr>
                <w:rFonts w:ascii="Times New Roman" w:eastAsia="Times New Roman" w:hAnsi="Times New Roman" w:cs="Times New Roman"/>
                <w:b/>
                <w:bCs/>
                <w:color w:val="000000"/>
                <w:sz w:val="16"/>
                <w:szCs w:val="16"/>
              </w:rPr>
              <w:t>Subtypes</w:t>
            </w:r>
          </w:p>
        </w:tc>
        <w:tc>
          <w:tcPr>
            <w:tcW w:w="622" w:type="pct"/>
            <w:tcBorders>
              <w:top w:val="single" w:sz="4" w:space="0" w:color="auto"/>
              <w:left w:val="nil"/>
              <w:bottom w:val="single" w:sz="4" w:space="0" w:color="auto"/>
              <w:right w:val="single" w:sz="4" w:space="0" w:color="auto"/>
            </w:tcBorders>
            <w:shd w:val="clear" w:color="auto" w:fill="auto"/>
            <w:vAlign w:val="center"/>
            <w:hideMark/>
          </w:tcPr>
          <w:p w:rsidR="00B77E21" w:rsidRPr="00044EDB" w:rsidRDefault="00C84961" w:rsidP="00D32A65">
            <w:pPr>
              <w:snapToGrid w:val="0"/>
              <w:jc w:val="both"/>
              <w:rPr>
                <w:rFonts w:ascii="Times New Roman" w:eastAsia="Times New Roman" w:hAnsi="Times New Roman" w:cs="Times New Roman"/>
                <w:b/>
                <w:bCs/>
                <w:color w:val="000000"/>
                <w:sz w:val="16"/>
                <w:szCs w:val="16"/>
              </w:rPr>
            </w:pPr>
            <w:r w:rsidRPr="00044EDB">
              <w:rPr>
                <w:rFonts w:ascii="Times New Roman" w:eastAsia="Times New Roman" w:hAnsi="Times New Roman" w:cs="Times New Roman"/>
                <w:b/>
                <w:bCs/>
                <w:color w:val="000000"/>
                <w:sz w:val="16"/>
                <w:szCs w:val="16"/>
              </w:rPr>
              <w:t xml:space="preserve">Luminal </w:t>
            </w:r>
            <w:r w:rsidR="00B77E21" w:rsidRPr="00044EDB">
              <w:rPr>
                <w:rFonts w:ascii="Times New Roman" w:eastAsia="Times New Roman" w:hAnsi="Times New Roman" w:cs="Times New Roman"/>
                <w:b/>
                <w:bCs/>
                <w:color w:val="000000"/>
                <w:sz w:val="16"/>
                <w:szCs w:val="16"/>
              </w:rPr>
              <w:t>A</w:t>
            </w:r>
          </w:p>
          <w:p w:rsidR="00C84961" w:rsidRPr="00044EDB" w:rsidRDefault="00C84961" w:rsidP="00D32A65">
            <w:pPr>
              <w:snapToGrid w:val="0"/>
              <w:jc w:val="both"/>
              <w:rPr>
                <w:rFonts w:ascii="Times New Roman" w:eastAsia="Times New Roman" w:hAnsi="Times New Roman" w:cs="Times New Roman"/>
                <w:b/>
                <w:bCs/>
                <w:color w:val="000000"/>
                <w:sz w:val="16"/>
                <w:szCs w:val="16"/>
              </w:rPr>
            </w:pPr>
            <w:r w:rsidRPr="00044EDB">
              <w:rPr>
                <w:rFonts w:ascii="Times New Roman" w:eastAsia="Times New Roman" w:hAnsi="Times New Roman" w:cs="Times New Roman"/>
                <w:b/>
                <w:bCs/>
                <w:color w:val="000000"/>
                <w:sz w:val="16"/>
                <w:szCs w:val="16"/>
              </w:rPr>
              <w:t>(N=66)</w:t>
            </w:r>
          </w:p>
        </w:tc>
        <w:tc>
          <w:tcPr>
            <w:tcW w:w="350" w:type="pct"/>
            <w:tcBorders>
              <w:top w:val="single" w:sz="4" w:space="0" w:color="auto"/>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Median</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-14.93</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-8.4</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-16.45</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-10.93</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-13.22</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-7.06</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-13.41</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-5.21</w:t>
            </w:r>
          </w:p>
        </w:tc>
      </w:tr>
      <w:tr w:rsidR="00D32A65" w:rsidRPr="00044EDB" w:rsidTr="00044EDB">
        <w:trPr>
          <w:jc w:val="center"/>
        </w:trPr>
        <w:tc>
          <w:tcPr>
            <w:tcW w:w="529" w:type="pct"/>
            <w:vMerge/>
            <w:tcBorders>
              <w:top w:val="single" w:sz="4" w:space="0" w:color="auto"/>
              <w:left w:val="single" w:sz="4" w:space="0" w:color="auto"/>
              <w:bottom w:val="single" w:sz="4" w:space="0" w:color="auto"/>
              <w:right w:val="single" w:sz="4" w:space="0" w:color="auto"/>
            </w:tcBorders>
            <w:vAlign w:val="center"/>
            <w:hideMark/>
          </w:tcPr>
          <w:p w:rsidR="00B77E21" w:rsidRPr="00044EDB" w:rsidRDefault="00B77E21" w:rsidP="00D32A65">
            <w:pPr>
              <w:snapToGrid w:val="0"/>
              <w:jc w:val="both"/>
              <w:rPr>
                <w:rFonts w:ascii="Times New Roman" w:eastAsia="Times New Roman" w:hAnsi="Times New Roman" w:cs="Times New Roman"/>
                <w:b/>
                <w:bCs/>
                <w:color w:val="000000"/>
                <w:sz w:val="16"/>
                <w:szCs w:val="16"/>
              </w:rPr>
            </w:pPr>
          </w:p>
        </w:tc>
        <w:tc>
          <w:tcPr>
            <w:tcW w:w="622"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b/>
                <w:bCs/>
                <w:color w:val="000000"/>
                <w:sz w:val="16"/>
                <w:szCs w:val="16"/>
              </w:rPr>
            </w:pPr>
          </w:p>
        </w:tc>
        <w:tc>
          <w:tcPr>
            <w:tcW w:w="350"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Range</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-16.56 to -14.03</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-11.08 to -7.26</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-18.77 to -14.32</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-12.73 to -9.25</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-14.22 to -12.04</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-8.17 to -5.98</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-15.14 to -11.71</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-7.31 to -4.11</w:t>
            </w:r>
          </w:p>
        </w:tc>
      </w:tr>
      <w:tr w:rsidR="00D32A65" w:rsidRPr="00044EDB" w:rsidTr="00044EDB">
        <w:trPr>
          <w:jc w:val="center"/>
        </w:trPr>
        <w:tc>
          <w:tcPr>
            <w:tcW w:w="529" w:type="pct"/>
            <w:vMerge/>
            <w:tcBorders>
              <w:top w:val="single" w:sz="4" w:space="0" w:color="auto"/>
              <w:left w:val="single" w:sz="4" w:space="0" w:color="auto"/>
              <w:bottom w:val="single" w:sz="4" w:space="0" w:color="auto"/>
              <w:right w:val="single" w:sz="4" w:space="0" w:color="auto"/>
            </w:tcBorders>
            <w:vAlign w:val="center"/>
            <w:hideMark/>
          </w:tcPr>
          <w:p w:rsidR="00B77E21" w:rsidRPr="00044EDB" w:rsidRDefault="00B77E21" w:rsidP="00D32A65">
            <w:pPr>
              <w:snapToGrid w:val="0"/>
              <w:jc w:val="both"/>
              <w:rPr>
                <w:rFonts w:ascii="Times New Roman" w:eastAsia="Times New Roman" w:hAnsi="Times New Roman" w:cs="Times New Roman"/>
                <w:b/>
                <w:bCs/>
                <w:color w:val="000000"/>
                <w:sz w:val="16"/>
                <w:szCs w:val="16"/>
              </w:rPr>
            </w:pPr>
          </w:p>
        </w:tc>
        <w:tc>
          <w:tcPr>
            <w:tcW w:w="622"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b/>
                <w:bCs/>
                <w:color w:val="000000"/>
                <w:sz w:val="16"/>
                <w:szCs w:val="16"/>
              </w:rPr>
            </w:pPr>
            <w:r w:rsidRPr="00044EDB">
              <w:rPr>
                <w:rFonts w:ascii="Times New Roman" w:eastAsia="Times New Roman" w:hAnsi="Times New Roman" w:cs="Times New Roman"/>
                <w:b/>
                <w:bCs/>
                <w:color w:val="000000"/>
                <w:sz w:val="16"/>
                <w:szCs w:val="16"/>
              </w:rPr>
              <w:t>Luminal B</w:t>
            </w:r>
            <w:r w:rsidR="00C84961" w:rsidRPr="00044EDB">
              <w:rPr>
                <w:rFonts w:ascii="Times New Roman" w:eastAsia="Times New Roman" w:hAnsi="Times New Roman" w:cs="Times New Roman"/>
                <w:b/>
                <w:bCs/>
                <w:color w:val="000000"/>
                <w:sz w:val="16"/>
                <w:szCs w:val="16"/>
              </w:rPr>
              <w:t xml:space="preserve"> (N=47)</w:t>
            </w:r>
          </w:p>
        </w:tc>
        <w:tc>
          <w:tcPr>
            <w:tcW w:w="350"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Median</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-14.93</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-8.17</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-17.15</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-10.85</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-13</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-7.11</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-13.36</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-5.21</w:t>
            </w:r>
          </w:p>
        </w:tc>
      </w:tr>
      <w:tr w:rsidR="00D32A65" w:rsidRPr="00044EDB" w:rsidTr="00044EDB">
        <w:trPr>
          <w:jc w:val="center"/>
        </w:trPr>
        <w:tc>
          <w:tcPr>
            <w:tcW w:w="529" w:type="pct"/>
            <w:vMerge/>
            <w:tcBorders>
              <w:top w:val="single" w:sz="4" w:space="0" w:color="auto"/>
              <w:left w:val="single" w:sz="4" w:space="0" w:color="auto"/>
              <w:bottom w:val="single" w:sz="4" w:space="0" w:color="auto"/>
              <w:right w:val="single" w:sz="4" w:space="0" w:color="auto"/>
            </w:tcBorders>
            <w:vAlign w:val="center"/>
            <w:hideMark/>
          </w:tcPr>
          <w:p w:rsidR="00B77E21" w:rsidRPr="00044EDB" w:rsidRDefault="00B77E21" w:rsidP="00D32A65">
            <w:pPr>
              <w:snapToGrid w:val="0"/>
              <w:jc w:val="both"/>
              <w:rPr>
                <w:rFonts w:ascii="Times New Roman" w:eastAsia="Times New Roman" w:hAnsi="Times New Roman" w:cs="Times New Roman"/>
                <w:b/>
                <w:bCs/>
                <w:color w:val="000000"/>
                <w:sz w:val="16"/>
                <w:szCs w:val="16"/>
              </w:rPr>
            </w:pPr>
          </w:p>
        </w:tc>
        <w:tc>
          <w:tcPr>
            <w:tcW w:w="622"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b/>
                <w:bCs/>
                <w:color w:val="000000"/>
                <w:sz w:val="16"/>
                <w:szCs w:val="16"/>
              </w:rPr>
            </w:pPr>
          </w:p>
        </w:tc>
        <w:tc>
          <w:tcPr>
            <w:tcW w:w="350"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Range</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-16.34 to -13.83</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-14.83 to -7.06</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-19.97 to -15.35</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-18.64 to -9.32</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-16.34 to -12.04</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-14.42 to -5.82</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-17.63 to -11.71</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-13.55 to -4.26</w:t>
            </w:r>
          </w:p>
        </w:tc>
      </w:tr>
      <w:tr w:rsidR="00D32A65" w:rsidRPr="00044EDB" w:rsidTr="00044EDB">
        <w:trPr>
          <w:jc w:val="center"/>
        </w:trPr>
        <w:tc>
          <w:tcPr>
            <w:tcW w:w="529" w:type="pct"/>
            <w:vMerge/>
            <w:tcBorders>
              <w:top w:val="single" w:sz="4" w:space="0" w:color="auto"/>
              <w:left w:val="single" w:sz="4" w:space="0" w:color="auto"/>
              <w:bottom w:val="single" w:sz="4" w:space="0" w:color="auto"/>
              <w:right w:val="single" w:sz="4" w:space="0" w:color="auto"/>
            </w:tcBorders>
            <w:vAlign w:val="center"/>
            <w:hideMark/>
          </w:tcPr>
          <w:p w:rsidR="00B77E21" w:rsidRPr="00044EDB" w:rsidRDefault="00B77E21" w:rsidP="00D32A65">
            <w:pPr>
              <w:snapToGrid w:val="0"/>
              <w:jc w:val="both"/>
              <w:rPr>
                <w:rFonts w:ascii="Times New Roman" w:eastAsia="Times New Roman" w:hAnsi="Times New Roman" w:cs="Times New Roman"/>
                <w:b/>
                <w:bCs/>
                <w:color w:val="000000"/>
                <w:sz w:val="16"/>
                <w:szCs w:val="16"/>
              </w:rPr>
            </w:pPr>
          </w:p>
        </w:tc>
        <w:tc>
          <w:tcPr>
            <w:tcW w:w="622"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b/>
                <w:bCs/>
                <w:color w:val="000000"/>
                <w:sz w:val="16"/>
                <w:szCs w:val="16"/>
              </w:rPr>
            </w:pPr>
            <w:r w:rsidRPr="00044EDB">
              <w:rPr>
                <w:rFonts w:ascii="Times New Roman" w:eastAsia="Times New Roman" w:hAnsi="Times New Roman" w:cs="Times New Roman"/>
                <w:b/>
                <w:bCs/>
                <w:color w:val="000000"/>
                <w:sz w:val="16"/>
                <w:szCs w:val="16"/>
              </w:rPr>
              <w:t>HER2/neu</w:t>
            </w:r>
            <w:r w:rsidR="00C84961" w:rsidRPr="00044EDB">
              <w:rPr>
                <w:rFonts w:ascii="Times New Roman" w:eastAsia="Times New Roman" w:hAnsi="Times New Roman" w:cs="Times New Roman"/>
                <w:b/>
                <w:bCs/>
                <w:color w:val="000000"/>
                <w:sz w:val="16"/>
                <w:szCs w:val="16"/>
              </w:rPr>
              <w:t xml:space="preserve"> (N=16)</w:t>
            </w:r>
          </w:p>
        </w:tc>
        <w:tc>
          <w:tcPr>
            <w:tcW w:w="350"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Median</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-15.3</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-8.31</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-16.28</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-10.74</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-13.55</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-7.14</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-13.22</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-5.01</w:t>
            </w:r>
          </w:p>
        </w:tc>
      </w:tr>
      <w:tr w:rsidR="00D32A65" w:rsidRPr="00044EDB" w:rsidTr="00044EDB">
        <w:trPr>
          <w:jc w:val="center"/>
        </w:trPr>
        <w:tc>
          <w:tcPr>
            <w:tcW w:w="529" w:type="pct"/>
            <w:vMerge/>
            <w:tcBorders>
              <w:top w:val="single" w:sz="4" w:space="0" w:color="auto"/>
              <w:left w:val="single" w:sz="4" w:space="0" w:color="auto"/>
              <w:bottom w:val="single" w:sz="4" w:space="0" w:color="auto"/>
              <w:right w:val="single" w:sz="4" w:space="0" w:color="auto"/>
            </w:tcBorders>
            <w:vAlign w:val="center"/>
            <w:hideMark/>
          </w:tcPr>
          <w:p w:rsidR="00B77E21" w:rsidRPr="00044EDB" w:rsidRDefault="00B77E21" w:rsidP="00D32A65">
            <w:pPr>
              <w:snapToGrid w:val="0"/>
              <w:jc w:val="both"/>
              <w:rPr>
                <w:rFonts w:ascii="Times New Roman" w:eastAsia="Times New Roman" w:hAnsi="Times New Roman" w:cs="Times New Roman"/>
                <w:b/>
                <w:bCs/>
                <w:color w:val="000000"/>
                <w:sz w:val="16"/>
                <w:szCs w:val="16"/>
              </w:rPr>
            </w:pPr>
          </w:p>
        </w:tc>
        <w:tc>
          <w:tcPr>
            <w:tcW w:w="622"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b/>
                <w:bCs/>
                <w:color w:val="000000"/>
                <w:sz w:val="16"/>
                <w:szCs w:val="16"/>
              </w:rPr>
            </w:pPr>
          </w:p>
        </w:tc>
        <w:tc>
          <w:tcPr>
            <w:tcW w:w="350"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Range</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-16.45 to -13.74</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-10.93 to -7.01</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-18.64 to -15.14</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-12.73 to -9.85</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-14.22 to -12.55</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-7.52 to 6.54</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-15.03 to -11.71</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-6.96 to -4.41</w:t>
            </w:r>
          </w:p>
        </w:tc>
      </w:tr>
      <w:tr w:rsidR="00D32A65" w:rsidRPr="00044EDB" w:rsidTr="00044EDB">
        <w:trPr>
          <w:jc w:val="center"/>
        </w:trPr>
        <w:tc>
          <w:tcPr>
            <w:tcW w:w="529" w:type="pct"/>
            <w:vMerge/>
            <w:tcBorders>
              <w:top w:val="single" w:sz="4" w:space="0" w:color="auto"/>
              <w:left w:val="single" w:sz="4" w:space="0" w:color="auto"/>
              <w:bottom w:val="single" w:sz="4" w:space="0" w:color="auto"/>
              <w:right w:val="single" w:sz="4" w:space="0" w:color="auto"/>
            </w:tcBorders>
            <w:vAlign w:val="center"/>
            <w:hideMark/>
          </w:tcPr>
          <w:p w:rsidR="00B77E21" w:rsidRPr="00044EDB" w:rsidRDefault="00B77E21" w:rsidP="00D32A65">
            <w:pPr>
              <w:snapToGrid w:val="0"/>
              <w:jc w:val="both"/>
              <w:rPr>
                <w:rFonts w:ascii="Times New Roman" w:eastAsia="Times New Roman" w:hAnsi="Times New Roman" w:cs="Times New Roman"/>
                <w:b/>
                <w:bCs/>
                <w:color w:val="000000"/>
                <w:sz w:val="16"/>
                <w:szCs w:val="16"/>
              </w:rPr>
            </w:pPr>
          </w:p>
        </w:tc>
        <w:tc>
          <w:tcPr>
            <w:tcW w:w="622"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b/>
                <w:bCs/>
                <w:color w:val="000000"/>
                <w:sz w:val="16"/>
                <w:szCs w:val="16"/>
              </w:rPr>
            </w:pPr>
            <w:r w:rsidRPr="00044EDB">
              <w:rPr>
                <w:rFonts w:ascii="Times New Roman" w:eastAsia="Times New Roman" w:hAnsi="Times New Roman" w:cs="Times New Roman"/>
                <w:b/>
                <w:bCs/>
                <w:color w:val="000000"/>
                <w:sz w:val="16"/>
                <w:szCs w:val="16"/>
              </w:rPr>
              <w:t>Basal like</w:t>
            </w:r>
          </w:p>
          <w:p w:rsidR="00C84961" w:rsidRPr="00044EDB" w:rsidRDefault="00C84961" w:rsidP="00D32A65">
            <w:pPr>
              <w:snapToGrid w:val="0"/>
              <w:jc w:val="both"/>
              <w:rPr>
                <w:rFonts w:ascii="Times New Roman" w:eastAsia="Times New Roman" w:hAnsi="Times New Roman" w:cs="Times New Roman"/>
                <w:b/>
                <w:bCs/>
                <w:color w:val="000000"/>
                <w:sz w:val="16"/>
                <w:szCs w:val="16"/>
              </w:rPr>
            </w:pPr>
            <w:r w:rsidRPr="00044EDB">
              <w:rPr>
                <w:rFonts w:ascii="Times New Roman" w:eastAsia="Times New Roman" w:hAnsi="Times New Roman" w:cs="Times New Roman"/>
                <w:b/>
                <w:bCs/>
                <w:color w:val="000000"/>
                <w:sz w:val="16"/>
                <w:szCs w:val="16"/>
              </w:rPr>
              <w:t>(N=50)</w:t>
            </w:r>
          </w:p>
        </w:tc>
        <w:tc>
          <w:tcPr>
            <w:tcW w:w="350"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Median</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-16.22</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-13.64</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-20.46</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-18.77</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-17.15</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-14.62</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-16.8</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-13.32</w:t>
            </w:r>
          </w:p>
        </w:tc>
      </w:tr>
      <w:tr w:rsidR="00D32A65" w:rsidRPr="00044EDB" w:rsidTr="00044EDB">
        <w:trPr>
          <w:jc w:val="center"/>
        </w:trPr>
        <w:tc>
          <w:tcPr>
            <w:tcW w:w="529" w:type="pct"/>
            <w:vMerge/>
            <w:tcBorders>
              <w:top w:val="single" w:sz="4" w:space="0" w:color="auto"/>
              <w:left w:val="single" w:sz="4" w:space="0" w:color="auto"/>
              <w:bottom w:val="single" w:sz="4" w:space="0" w:color="auto"/>
              <w:right w:val="single" w:sz="4" w:space="0" w:color="auto"/>
            </w:tcBorders>
            <w:vAlign w:val="center"/>
            <w:hideMark/>
          </w:tcPr>
          <w:p w:rsidR="00B77E21" w:rsidRPr="00044EDB" w:rsidRDefault="00B77E21" w:rsidP="00D32A65">
            <w:pPr>
              <w:snapToGrid w:val="0"/>
              <w:jc w:val="both"/>
              <w:rPr>
                <w:rFonts w:ascii="Times New Roman" w:eastAsia="Times New Roman" w:hAnsi="Times New Roman" w:cs="Times New Roman"/>
                <w:b/>
                <w:bCs/>
                <w:color w:val="000000"/>
                <w:sz w:val="16"/>
                <w:szCs w:val="16"/>
              </w:rPr>
            </w:pPr>
          </w:p>
        </w:tc>
        <w:tc>
          <w:tcPr>
            <w:tcW w:w="622"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b/>
                <w:bCs/>
                <w:color w:val="000000"/>
                <w:sz w:val="16"/>
                <w:szCs w:val="16"/>
              </w:rPr>
            </w:pPr>
          </w:p>
        </w:tc>
        <w:tc>
          <w:tcPr>
            <w:tcW w:w="350"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Range</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-17.51 to -13.64</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-15.67 to -7.31</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-21.86 to -16.22</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-21.26 to -9.51</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-18.38 to -13.36</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-16.45 to -7.01</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-19.16 to -11.71</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-16.34 to -4.17</w:t>
            </w:r>
          </w:p>
        </w:tc>
      </w:tr>
      <w:tr w:rsidR="00D32A65" w:rsidRPr="00044EDB" w:rsidTr="00044EDB">
        <w:trPr>
          <w:jc w:val="center"/>
        </w:trPr>
        <w:tc>
          <w:tcPr>
            <w:tcW w:w="529" w:type="pct"/>
            <w:vMerge w:val="restart"/>
            <w:tcBorders>
              <w:top w:val="nil"/>
              <w:left w:val="single" w:sz="4" w:space="0" w:color="auto"/>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b/>
                <w:bCs/>
                <w:color w:val="000000"/>
                <w:sz w:val="16"/>
                <w:szCs w:val="16"/>
              </w:rPr>
            </w:pPr>
            <w:r w:rsidRPr="00044EDB">
              <w:rPr>
                <w:rFonts w:ascii="Times New Roman" w:eastAsia="Times New Roman" w:hAnsi="Times New Roman" w:cs="Times New Roman"/>
                <w:b/>
                <w:bCs/>
                <w:color w:val="000000"/>
                <w:sz w:val="16"/>
                <w:szCs w:val="16"/>
              </w:rPr>
              <w:t>Clinical Stages</w:t>
            </w:r>
          </w:p>
        </w:tc>
        <w:tc>
          <w:tcPr>
            <w:tcW w:w="622" w:type="pct"/>
            <w:tcBorders>
              <w:top w:val="nil"/>
              <w:left w:val="nil"/>
              <w:bottom w:val="single" w:sz="4" w:space="0" w:color="auto"/>
              <w:right w:val="single" w:sz="4" w:space="0" w:color="auto"/>
            </w:tcBorders>
            <w:shd w:val="clear" w:color="auto" w:fill="auto"/>
            <w:vAlign w:val="center"/>
            <w:hideMark/>
          </w:tcPr>
          <w:p w:rsidR="00B77E21" w:rsidRPr="00044EDB" w:rsidRDefault="00C84961" w:rsidP="00D32A65">
            <w:pPr>
              <w:snapToGrid w:val="0"/>
              <w:jc w:val="both"/>
              <w:rPr>
                <w:rFonts w:ascii="Times New Roman" w:eastAsia="Times New Roman" w:hAnsi="Times New Roman" w:cs="Times New Roman"/>
                <w:b/>
                <w:bCs/>
                <w:color w:val="000000"/>
                <w:sz w:val="16"/>
                <w:szCs w:val="16"/>
              </w:rPr>
            </w:pPr>
            <w:r w:rsidRPr="00044EDB">
              <w:rPr>
                <w:rFonts w:ascii="Times New Roman" w:eastAsia="Times New Roman" w:hAnsi="Times New Roman" w:cs="Times New Roman"/>
                <w:b/>
                <w:bCs/>
                <w:color w:val="000000"/>
                <w:sz w:val="16"/>
                <w:szCs w:val="16"/>
              </w:rPr>
              <w:t xml:space="preserve">Stage </w:t>
            </w:r>
            <w:r w:rsidR="00B77E21" w:rsidRPr="00044EDB">
              <w:rPr>
                <w:rFonts w:ascii="Times New Roman" w:eastAsia="Times New Roman" w:hAnsi="Times New Roman" w:cs="Times New Roman"/>
                <w:b/>
                <w:bCs/>
                <w:color w:val="000000"/>
                <w:sz w:val="16"/>
                <w:szCs w:val="16"/>
              </w:rPr>
              <w:t>I</w:t>
            </w:r>
            <w:r w:rsidRPr="00044EDB">
              <w:rPr>
                <w:rFonts w:ascii="Times New Roman" w:eastAsia="Times New Roman" w:hAnsi="Times New Roman" w:cs="Times New Roman"/>
                <w:b/>
                <w:bCs/>
                <w:color w:val="000000"/>
                <w:sz w:val="16"/>
                <w:szCs w:val="16"/>
              </w:rPr>
              <w:t xml:space="preserve"> (N=12)</w:t>
            </w:r>
          </w:p>
        </w:tc>
        <w:tc>
          <w:tcPr>
            <w:tcW w:w="350"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Median</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-15.09</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-8.06</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-15.56</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-10.74</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-13.36</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-7.09</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-13.88</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-4.92</w:t>
            </w:r>
          </w:p>
        </w:tc>
      </w:tr>
      <w:tr w:rsidR="00D32A65" w:rsidRPr="00044EDB" w:rsidTr="00044EDB">
        <w:trPr>
          <w:jc w:val="center"/>
        </w:trPr>
        <w:tc>
          <w:tcPr>
            <w:tcW w:w="529" w:type="pct"/>
            <w:vMerge/>
            <w:tcBorders>
              <w:top w:val="nil"/>
              <w:left w:val="single" w:sz="4" w:space="0" w:color="auto"/>
              <w:bottom w:val="single" w:sz="4" w:space="0" w:color="auto"/>
              <w:right w:val="single" w:sz="4" w:space="0" w:color="auto"/>
            </w:tcBorders>
            <w:vAlign w:val="center"/>
            <w:hideMark/>
          </w:tcPr>
          <w:p w:rsidR="00B77E21" w:rsidRPr="00044EDB" w:rsidRDefault="00B77E21" w:rsidP="00D32A65">
            <w:pPr>
              <w:snapToGrid w:val="0"/>
              <w:jc w:val="both"/>
              <w:rPr>
                <w:rFonts w:ascii="Times New Roman" w:eastAsia="Times New Roman" w:hAnsi="Times New Roman" w:cs="Times New Roman"/>
                <w:b/>
                <w:bCs/>
                <w:color w:val="000000"/>
                <w:sz w:val="16"/>
                <w:szCs w:val="16"/>
              </w:rPr>
            </w:pPr>
          </w:p>
        </w:tc>
        <w:tc>
          <w:tcPr>
            <w:tcW w:w="622"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b/>
                <w:bCs/>
                <w:color w:val="000000"/>
                <w:sz w:val="16"/>
                <w:szCs w:val="16"/>
              </w:rPr>
            </w:pPr>
          </w:p>
        </w:tc>
        <w:tc>
          <w:tcPr>
            <w:tcW w:w="350"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Range</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-16.00 to -13.83</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-9.00 to -7.01</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-15.78 to -14.32</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-11.55 to -9.32</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-14.22 to -12.04</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-7.36 to -6.63</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-15.03 to -12.21</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-6.36 to -4.41</w:t>
            </w:r>
          </w:p>
        </w:tc>
      </w:tr>
      <w:tr w:rsidR="00D32A65" w:rsidRPr="00044EDB" w:rsidTr="00044EDB">
        <w:trPr>
          <w:jc w:val="center"/>
        </w:trPr>
        <w:tc>
          <w:tcPr>
            <w:tcW w:w="529" w:type="pct"/>
            <w:vMerge/>
            <w:tcBorders>
              <w:top w:val="nil"/>
              <w:left w:val="single" w:sz="4" w:space="0" w:color="auto"/>
              <w:bottom w:val="single" w:sz="4" w:space="0" w:color="auto"/>
              <w:right w:val="single" w:sz="4" w:space="0" w:color="auto"/>
            </w:tcBorders>
            <w:vAlign w:val="center"/>
            <w:hideMark/>
          </w:tcPr>
          <w:p w:rsidR="00B77E21" w:rsidRPr="00044EDB" w:rsidRDefault="00B77E21" w:rsidP="00D32A65">
            <w:pPr>
              <w:snapToGrid w:val="0"/>
              <w:jc w:val="both"/>
              <w:rPr>
                <w:rFonts w:ascii="Times New Roman" w:eastAsia="Times New Roman" w:hAnsi="Times New Roman" w:cs="Times New Roman"/>
                <w:b/>
                <w:bCs/>
                <w:color w:val="000000"/>
                <w:sz w:val="16"/>
                <w:szCs w:val="16"/>
              </w:rPr>
            </w:pPr>
          </w:p>
        </w:tc>
        <w:tc>
          <w:tcPr>
            <w:tcW w:w="622" w:type="pct"/>
            <w:tcBorders>
              <w:top w:val="nil"/>
              <w:left w:val="nil"/>
              <w:bottom w:val="single" w:sz="4" w:space="0" w:color="auto"/>
              <w:right w:val="single" w:sz="4" w:space="0" w:color="auto"/>
            </w:tcBorders>
            <w:shd w:val="clear" w:color="auto" w:fill="auto"/>
            <w:vAlign w:val="center"/>
            <w:hideMark/>
          </w:tcPr>
          <w:p w:rsidR="00B77E21" w:rsidRPr="00044EDB" w:rsidRDefault="00C84961" w:rsidP="00D32A65">
            <w:pPr>
              <w:snapToGrid w:val="0"/>
              <w:jc w:val="both"/>
              <w:rPr>
                <w:rFonts w:ascii="Times New Roman" w:eastAsia="Times New Roman" w:hAnsi="Times New Roman" w:cs="Times New Roman"/>
                <w:b/>
                <w:bCs/>
                <w:color w:val="000000"/>
                <w:sz w:val="16"/>
                <w:szCs w:val="16"/>
              </w:rPr>
            </w:pPr>
            <w:r w:rsidRPr="00044EDB">
              <w:rPr>
                <w:rFonts w:ascii="Times New Roman" w:eastAsia="Times New Roman" w:hAnsi="Times New Roman" w:cs="Times New Roman"/>
                <w:b/>
                <w:bCs/>
                <w:color w:val="000000"/>
                <w:sz w:val="16"/>
                <w:szCs w:val="16"/>
              </w:rPr>
              <w:t xml:space="preserve">Stage </w:t>
            </w:r>
            <w:r w:rsidR="00B77E21" w:rsidRPr="00044EDB">
              <w:rPr>
                <w:rFonts w:ascii="Times New Roman" w:eastAsia="Times New Roman" w:hAnsi="Times New Roman" w:cs="Times New Roman"/>
                <w:b/>
                <w:bCs/>
                <w:color w:val="000000"/>
                <w:sz w:val="16"/>
                <w:szCs w:val="16"/>
              </w:rPr>
              <w:t>II</w:t>
            </w:r>
            <w:r w:rsidRPr="00044EDB">
              <w:rPr>
                <w:rFonts w:ascii="Times New Roman" w:eastAsia="Times New Roman" w:hAnsi="Times New Roman" w:cs="Times New Roman"/>
                <w:b/>
                <w:bCs/>
                <w:color w:val="000000"/>
                <w:sz w:val="16"/>
                <w:szCs w:val="16"/>
              </w:rPr>
              <w:t xml:space="preserve"> (N=135)</w:t>
            </w:r>
          </w:p>
        </w:tc>
        <w:tc>
          <w:tcPr>
            <w:tcW w:w="350"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Median</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-15.03</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-8.4</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-17.75</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-10.93</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-13.27</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-7.16</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-13.55</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-5.31</w:t>
            </w:r>
          </w:p>
        </w:tc>
      </w:tr>
      <w:tr w:rsidR="00D32A65" w:rsidRPr="00044EDB" w:rsidTr="00044EDB">
        <w:trPr>
          <w:jc w:val="center"/>
        </w:trPr>
        <w:tc>
          <w:tcPr>
            <w:tcW w:w="529" w:type="pct"/>
            <w:vMerge/>
            <w:tcBorders>
              <w:top w:val="nil"/>
              <w:left w:val="single" w:sz="4" w:space="0" w:color="auto"/>
              <w:bottom w:val="single" w:sz="4" w:space="0" w:color="auto"/>
              <w:right w:val="single" w:sz="4" w:space="0" w:color="auto"/>
            </w:tcBorders>
            <w:vAlign w:val="center"/>
            <w:hideMark/>
          </w:tcPr>
          <w:p w:rsidR="00B77E21" w:rsidRPr="00044EDB" w:rsidRDefault="00B77E21" w:rsidP="00D32A65">
            <w:pPr>
              <w:snapToGrid w:val="0"/>
              <w:jc w:val="both"/>
              <w:rPr>
                <w:rFonts w:ascii="Times New Roman" w:eastAsia="Times New Roman" w:hAnsi="Times New Roman" w:cs="Times New Roman"/>
                <w:b/>
                <w:bCs/>
                <w:color w:val="000000"/>
                <w:sz w:val="16"/>
                <w:szCs w:val="16"/>
              </w:rPr>
            </w:pPr>
          </w:p>
        </w:tc>
        <w:tc>
          <w:tcPr>
            <w:tcW w:w="622"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b/>
                <w:bCs/>
                <w:color w:val="000000"/>
                <w:sz w:val="16"/>
                <w:szCs w:val="16"/>
              </w:rPr>
            </w:pPr>
          </w:p>
        </w:tc>
        <w:tc>
          <w:tcPr>
            <w:tcW w:w="350"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Range</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-17.15 to -13.64</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-15.67 to -7.16</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-20.53 to -15.35</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-21.26 to -9.25</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-18.38 to -12.04</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-15.67 to -5.82</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-19.16 to -11.71</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-16.00 to -4.11</w:t>
            </w:r>
          </w:p>
        </w:tc>
      </w:tr>
      <w:tr w:rsidR="00D32A65" w:rsidRPr="00044EDB" w:rsidTr="00044EDB">
        <w:trPr>
          <w:jc w:val="center"/>
        </w:trPr>
        <w:tc>
          <w:tcPr>
            <w:tcW w:w="529" w:type="pct"/>
            <w:vMerge/>
            <w:tcBorders>
              <w:top w:val="nil"/>
              <w:left w:val="single" w:sz="4" w:space="0" w:color="auto"/>
              <w:bottom w:val="single" w:sz="4" w:space="0" w:color="auto"/>
              <w:right w:val="single" w:sz="4" w:space="0" w:color="auto"/>
            </w:tcBorders>
            <w:vAlign w:val="center"/>
            <w:hideMark/>
          </w:tcPr>
          <w:p w:rsidR="00B77E21" w:rsidRPr="00044EDB" w:rsidRDefault="00B77E21" w:rsidP="00D32A65">
            <w:pPr>
              <w:snapToGrid w:val="0"/>
              <w:jc w:val="both"/>
              <w:rPr>
                <w:rFonts w:ascii="Times New Roman" w:eastAsia="Times New Roman" w:hAnsi="Times New Roman" w:cs="Times New Roman"/>
                <w:b/>
                <w:bCs/>
                <w:color w:val="000000"/>
                <w:sz w:val="16"/>
                <w:szCs w:val="16"/>
              </w:rPr>
            </w:pPr>
          </w:p>
        </w:tc>
        <w:tc>
          <w:tcPr>
            <w:tcW w:w="622" w:type="pct"/>
            <w:tcBorders>
              <w:top w:val="nil"/>
              <w:left w:val="nil"/>
              <w:bottom w:val="single" w:sz="4" w:space="0" w:color="auto"/>
              <w:right w:val="single" w:sz="4" w:space="0" w:color="auto"/>
            </w:tcBorders>
            <w:shd w:val="clear" w:color="auto" w:fill="auto"/>
            <w:vAlign w:val="center"/>
            <w:hideMark/>
          </w:tcPr>
          <w:p w:rsidR="00B77E21" w:rsidRPr="00044EDB" w:rsidRDefault="00C84961" w:rsidP="00D32A65">
            <w:pPr>
              <w:snapToGrid w:val="0"/>
              <w:jc w:val="both"/>
              <w:rPr>
                <w:rFonts w:ascii="Times New Roman" w:eastAsia="Times New Roman" w:hAnsi="Times New Roman" w:cs="Times New Roman"/>
                <w:b/>
                <w:bCs/>
                <w:color w:val="000000"/>
                <w:sz w:val="16"/>
                <w:szCs w:val="16"/>
              </w:rPr>
            </w:pPr>
            <w:r w:rsidRPr="00044EDB">
              <w:rPr>
                <w:rFonts w:ascii="Times New Roman" w:eastAsia="Times New Roman" w:hAnsi="Times New Roman" w:cs="Times New Roman"/>
                <w:b/>
                <w:bCs/>
                <w:color w:val="000000"/>
                <w:sz w:val="16"/>
                <w:szCs w:val="16"/>
              </w:rPr>
              <w:t xml:space="preserve">Stage </w:t>
            </w:r>
            <w:r w:rsidR="00B77E21" w:rsidRPr="00044EDB">
              <w:rPr>
                <w:rFonts w:ascii="Times New Roman" w:eastAsia="Times New Roman" w:hAnsi="Times New Roman" w:cs="Times New Roman"/>
                <w:b/>
                <w:bCs/>
                <w:color w:val="000000"/>
                <w:sz w:val="16"/>
                <w:szCs w:val="16"/>
              </w:rPr>
              <w:t>III</w:t>
            </w:r>
            <w:r w:rsidRPr="00044EDB">
              <w:rPr>
                <w:rFonts w:ascii="Times New Roman" w:eastAsia="Times New Roman" w:hAnsi="Times New Roman" w:cs="Times New Roman"/>
                <w:b/>
                <w:bCs/>
                <w:color w:val="000000"/>
                <w:sz w:val="16"/>
                <w:szCs w:val="16"/>
              </w:rPr>
              <w:t xml:space="preserve"> (N=32)</w:t>
            </w:r>
          </w:p>
        </w:tc>
        <w:tc>
          <w:tcPr>
            <w:tcW w:w="350"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Median</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-16</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-13.64</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-20.98</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-19.16</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-17.15</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-14.42</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-16.91</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-13.09</w:t>
            </w:r>
          </w:p>
        </w:tc>
      </w:tr>
      <w:tr w:rsidR="00D32A65" w:rsidRPr="00044EDB" w:rsidTr="00044EDB">
        <w:trPr>
          <w:jc w:val="center"/>
        </w:trPr>
        <w:tc>
          <w:tcPr>
            <w:tcW w:w="529" w:type="pct"/>
            <w:vMerge/>
            <w:tcBorders>
              <w:top w:val="nil"/>
              <w:left w:val="single" w:sz="4" w:space="0" w:color="auto"/>
              <w:bottom w:val="single" w:sz="4" w:space="0" w:color="auto"/>
              <w:right w:val="single" w:sz="4" w:space="0" w:color="auto"/>
            </w:tcBorders>
            <w:vAlign w:val="center"/>
            <w:hideMark/>
          </w:tcPr>
          <w:p w:rsidR="00B77E21" w:rsidRPr="00044EDB" w:rsidRDefault="00B77E21" w:rsidP="00D32A65">
            <w:pPr>
              <w:snapToGrid w:val="0"/>
              <w:jc w:val="both"/>
              <w:rPr>
                <w:rFonts w:ascii="Times New Roman" w:eastAsia="Times New Roman" w:hAnsi="Times New Roman" w:cs="Times New Roman"/>
                <w:b/>
                <w:bCs/>
                <w:color w:val="000000"/>
                <w:sz w:val="16"/>
                <w:szCs w:val="16"/>
              </w:rPr>
            </w:pPr>
          </w:p>
        </w:tc>
        <w:tc>
          <w:tcPr>
            <w:tcW w:w="622"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b/>
                <w:bCs/>
                <w:color w:val="000000"/>
                <w:sz w:val="16"/>
                <w:szCs w:val="16"/>
              </w:rPr>
            </w:pPr>
          </w:p>
        </w:tc>
        <w:tc>
          <w:tcPr>
            <w:tcW w:w="350"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Range</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-17.51 to -14.42</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-15.03 to -7.89</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-21.86 to -19.7</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-21.26 to -17.88</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-18.13 to -15.78</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-16.45 to -7.01</w:t>
            </w:r>
          </w:p>
        </w:tc>
        <w:tc>
          <w:tcPr>
            <w:tcW w:w="44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-18.51 to -11.71</w:t>
            </w:r>
          </w:p>
        </w:tc>
        <w:tc>
          <w:tcPr>
            <w:tcW w:w="425" w:type="pct"/>
            <w:tcBorders>
              <w:top w:val="nil"/>
              <w:left w:val="nil"/>
              <w:bottom w:val="single" w:sz="4" w:space="0" w:color="auto"/>
              <w:right w:val="single" w:sz="4" w:space="0" w:color="auto"/>
            </w:tcBorders>
            <w:shd w:val="clear" w:color="auto" w:fill="auto"/>
            <w:vAlign w:val="center"/>
            <w:hideMark/>
          </w:tcPr>
          <w:p w:rsidR="00B77E21" w:rsidRPr="00044EDB" w:rsidRDefault="00B77E21"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-16.34 to -4.17</w:t>
            </w:r>
          </w:p>
        </w:tc>
      </w:tr>
    </w:tbl>
    <w:p w:rsidR="00A57FC2" w:rsidRDefault="00A57FC2" w:rsidP="00D32A65">
      <w:pPr>
        <w:snapToGrid w:val="0"/>
        <w:ind w:firstLine="425"/>
        <w:jc w:val="both"/>
        <w:rPr>
          <w:rFonts w:ascii="Times New Roman" w:hAnsi="Times New Roman" w:cs="Times New Roman" w:hint="eastAsia"/>
          <w:lang w:eastAsia="zh-CN"/>
        </w:rPr>
      </w:pPr>
    </w:p>
    <w:p w:rsidR="00044EDB" w:rsidRPr="00044EDB" w:rsidRDefault="00044EDB" w:rsidP="00D32A65">
      <w:pPr>
        <w:snapToGrid w:val="0"/>
        <w:ind w:firstLine="425"/>
        <w:jc w:val="both"/>
        <w:rPr>
          <w:rFonts w:ascii="Times New Roman" w:hAnsi="Times New Roman" w:cs="Times New Roman"/>
          <w:lang w:eastAsia="zh-CN"/>
        </w:rPr>
      </w:pPr>
    </w:p>
    <w:p w:rsidR="00F62A2A" w:rsidRPr="00044EDB" w:rsidRDefault="00F62A2A" w:rsidP="00A57FC2">
      <w:pPr>
        <w:snapToGrid w:val="0"/>
        <w:jc w:val="center"/>
        <w:rPr>
          <w:rFonts w:ascii="Times New Roman" w:hAnsi="Times New Roman" w:cs="Times New Roman"/>
          <w:lang w:bidi="ar-EG"/>
        </w:rPr>
      </w:pPr>
      <w:r w:rsidRPr="00044EDB">
        <w:rPr>
          <w:rFonts w:ascii="Times New Roman" w:hAnsi="Times New Roman" w:cs="Times New Roman"/>
        </w:rPr>
        <w:t>Table (</w:t>
      </w:r>
      <w:r w:rsidR="0027732D" w:rsidRPr="00044EDB">
        <w:rPr>
          <w:rFonts w:ascii="Times New Roman" w:hAnsi="Times New Roman" w:cs="Times New Roman"/>
        </w:rPr>
        <w:t>3b</w:t>
      </w:r>
      <w:r w:rsidRPr="00044EDB">
        <w:rPr>
          <w:rFonts w:ascii="Times New Roman" w:hAnsi="Times New Roman" w:cs="Times New Roman"/>
        </w:rPr>
        <w:t>): Median miR-21 and Bcl2 expression</w:t>
      </w:r>
    </w:p>
    <w:tbl>
      <w:tblPr>
        <w:tblW w:w="5000" w:type="pct"/>
        <w:jc w:val="center"/>
        <w:tblCellMar>
          <w:left w:w="57" w:type="dxa"/>
          <w:right w:w="57" w:type="dxa"/>
        </w:tblCellMar>
        <w:tblLook w:val="04A0"/>
      </w:tblPr>
      <w:tblGrid>
        <w:gridCol w:w="1545"/>
        <w:gridCol w:w="1880"/>
        <w:gridCol w:w="815"/>
        <w:gridCol w:w="1365"/>
        <w:gridCol w:w="1253"/>
        <w:gridCol w:w="1365"/>
        <w:gridCol w:w="1253"/>
      </w:tblGrid>
      <w:tr w:rsidR="00FC2C19" w:rsidRPr="00044EDB" w:rsidTr="00D32A65">
        <w:trPr>
          <w:jc w:val="center"/>
        </w:trPr>
        <w:tc>
          <w:tcPr>
            <w:tcW w:w="816" w:type="pct"/>
            <w:tcBorders>
              <w:top w:val="nil"/>
              <w:left w:val="nil"/>
              <w:bottom w:val="nil"/>
              <w:right w:val="nil"/>
            </w:tcBorders>
            <w:shd w:val="clear" w:color="auto" w:fill="auto"/>
            <w:vAlign w:val="center"/>
            <w:hideMark/>
          </w:tcPr>
          <w:p w:rsidR="00FC2C19" w:rsidRPr="00044EDB" w:rsidRDefault="00FC2C19" w:rsidP="00D32A65">
            <w:pPr>
              <w:snapToGrid w:val="0"/>
              <w:jc w:val="both"/>
              <w:rPr>
                <w:rFonts w:ascii="Times New Roman" w:eastAsia="Times New Roman" w:hAnsi="Times New Roman" w:cs="Times New Roman"/>
                <w:color w:val="000000"/>
              </w:rPr>
            </w:pPr>
          </w:p>
        </w:tc>
        <w:tc>
          <w:tcPr>
            <w:tcW w:w="992" w:type="pct"/>
            <w:tcBorders>
              <w:top w:val="nil"/>
              <w:left w:val="nil"/>
              <w:bottom w:val="nil"/>
              <w:right w:val="nil"/>
            </w:tcBorders>
            <w:shd w:val="clear" w:color="auto" w:fill="auto"/>
            <w:vAlign w:val="center"/>
            <w:hideMark/>
          </w:tcPr>
          <w:p w:rsidR="00FC2C19" w:rsidRPr="00044EDB" w:rsidRDefault="00FC2C19" w:rsidP="00D32A65">
            <w:pPr>
              <w:snapToGrid w:val="0"/>
              <w:jc w:val="both"/>
              <w:rPr>
                <w:rFonts w:ascii="Times New Roman" w:eastAsia="Times New Roman" w:hAnsi="Times New Roman" w:cs="Times New Roman"/>
                <w:color w:val="000000"/>
              </w:rPr>
            </w:pPr>
          </w:p>
        </w:tc>
        <w:tc>
          <w:tcPr>
            <w:tcW w:w="430" w:type="pct"/>
            <w:tcBorders>
              <w:top w:val="nil"/>
              <w:left w:val="nil"/>
              <w:bottom w:val="nil"/>
              <w:right w:val="nil"/>
            </w:tcBorders>
            <w:shd w:val="clear" w:color="auto" w:fill="auto"/>
            <w:vAlign w:val="center"/>
            <w:hideMark/>
          </w:tcPr>
          <w:p w:rsidR="00FC2C19" w:rsidRPr="00044EDB" w:rsidRDefault="00FC2C19" w:rsidP="00D32A65">
            <w:pPr>
              <w:snapToGrid w:val="0"/>
              <w:jc w:val="both"/>
              <w:rPr>
                <w:rFonts w:ascii="Times New Roman" w:eastAsia="Times New Roman" w:hAnsi="Times New Roman" w:cs="Times New Roman"/>
                <w:b/>
                <w:bCs/>
                <w:color w:val="000000"/>
              </w:rPr>
            </w:pPr>
          </w:p>
        </w:tc>
        <w:tc>
          <w:tcPr>
            <w:tcW w:w="13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2C19" w:rsidRPr="00044EDB" w:rsidRDefault="00FC2C19" w:rsidP="00D32A65">
            <w:pPr>
              <w:tabs>
                <w:tab w:val="left" w:pos="385"/>
                <w:tab w:val="center" w:pos="1092"/>
              </w:tabs>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miR-21</w:t>
            </w:r>
          </w:p>
        </w:tc>
        <w:tc>
          <w:tcPr>
            <w:tcW w:w="1381" w:type="pct"/>
            <w:gridSpan w:val="2"/>
            <w:tcBorders>
              <w:top w:val="single" w:sz="4" w:space="0" w:color="auto"/>
              <w:left w:val="nil"/>
              <w:bottom w:val="single" w:sz="4" w:space="0" w:color="auto"/>
              <w:right w:val="single" w:sz="4" w:space="0" w:color="auto"/>
            </w:tcBorders>
            <w:shd w:val="clear" w:color="auto" w:fill="auto"/>
            <w:vAlign w:val="center"/>
            <w:hideMark/>
          </w:tcPr>
          <w:p w:rsidR="00FC2C19" w:rsidRPr="00044EDB" w:rsidRDefault="00FC2C19"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BCL2</w:t>
            </w:r>
          </w:p>
        </w:tc>
      </w:tr>
      <w:tr w:rsidR="00D32A65" w:rsidRPr="00044EDB" w:rsidTr="00D32A65">
        <w:trPr>
          <w:jc w:val="center"/>
        </w:trPr>
        <w:tc>
          <w:tcPr>
            <w:tcW w:w="816" w:type="pct"/>
            <w:tcBorders>
              <w:top w:val="nil"/>
              <w:left w:val="nil"/>
              <w:bottom w:val="nil"/>
              <w:right w:val="nil"/>
            </w:tcBorders>
            <w:shd w:val="clear" w:color="auto" w:fill="auto"/>
            <w:vAlign w:val="center"/>
            <w:hideMark/>
          </w:tcPr>
          <w:p w:rsidR="00FC2C19" w:rsidRPr="00044EDB" w:rsidRDefault="00FC2C19" w:rsidP="00D32A65">
            <w:pPr>
              <w:snapToGrid w:val="0"/>
              <w:jc w:val="both"/>
              <w:rPr>
                <w:rFonts w:ascii="Times New Roman" w:eastAsia="Times New Roman" w:hAnsi="Times New Roman" w:cs="Times New Roman"/>
                <w:color w:val="000000"/>
              </w:rPr>
            </w:pPr>
          </w:p>
        </w:tc>
        <w:tc>
          <w:tcPr>
            <w:tcW w:w="992" w:type="pct"/>
            <w:tcBorders>
              <w:top w:val="nil"/>
              <w:left w:val="nil"/>
              <w:bottom w:val="nil"/>
              <w:right w:val="nil"/>
            </w:tcBorders>
            <w:shd w:val="clear" w:color="auto" w:fill="auto"/>
            <w:vAlign w:val="center"/>
            <w:hideMark/>
          </w:tcPr>
          <w:p w:rsidR="00FC2C19" w:rsidRPr="00044EDB" w:rsidRDefault="00FC2C19" w:rsidP="00D32A65">
            <w:pPr>
              <w:snapToGrid w:val="0"/>
              <w:jc w:val="both"/>
              <w:rPr>
                <w:rFonts w:ascii="Times New Roman" w:eastAsia="Times New Roman" w:hAnsi="Times New Roman" w:cs="Times New Roman"/>
                <w:color w:val="000000"/>
              </w:rPr>
            </w:pPr>
          </w:p>
        </w:tc>
        <w:tc>
          <w:tcPr>
            <w:tcW w:w="430" w:type="pct"/>
            <w:tcBorders>
              <w:top w:val="nil"/>
              <w:left w:val="nil"/>
              <w:bottom w:val="nil"/>
              <w:right w:val="nil"/>
            </w:tcBorders>
            <w:shd w:val="clear" w:color="auto" w:fill="auto"/>
            <w:vAlign w:val="center"/>
            <w:hideMark/>
          </w:tcPr>
          <w:p w:rsidR="00FC2C19" w:rsidRPr="00044EDB" w:rsidRDefault="00FC2C19" w:rsidP="00D32A65">
            <w:pPr>
              <w:snapToGrid w:val="0"/>
              <w:jc w:val="both"/>
              <w:rPr>
                <w:rFonts w:ascii="Times New Roman" w:eastAsia="Times New Roman" w:hAnsi="Times New Roman" w:cs="Times New Roman"/>
                <w:b/>
                <w:bCs/>
                <w:color w:val="000000"/>
              </w:rPr>
            </w:pPr>
          </w:p>
        </w:tc>
        <w:tc>
          <w:tcPr>
            <w:tcW w:w="720" w:type="pct"/>
            <w:tcBorders>
              <w:top w:val="nil"/>
              <w:left w:val="single" w:sz="4" w:space="0" w:color="auto"/>
              <w:bottom w:val="nil"/>
              <w:right w:val="single" w:sz="4" w:space="0" w:color="auto"/>
            </w:tcBorders>
            <w:shd w:val="clear" w:color="auto" w:fill="auto"/>
            <w:vAlign w:val="center"/>
            <w:hideMark/>
          </w:tcPr>
          <w:p w:rsidR="00FC2C19" w:rsidRPr="00044EDB" w:rsidRDefault="00FC2C19"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Pre</w:t>
            </w:r>
          </w:p>
        </w:tc>
        <w:tc>
          <w:tcPr>
            <w:tcW w:w="661" w:type="pct"/>
            <w:tcBorders>
              <w:top w:val="nil"/>
              <w:left w:val="nil"/>
              <w:bottom w:val="nil"/>
              <w:right w:val="single" w:sz="4" w:space="0" w:color="auto"/>
            </w:tcBorders>
            <w:shd w:val="clear" w:color="auto" w:fill="auto"/>
            <w:vAlign w:val="center"/>
            <w:hideMark/>
          </w:tcPr>
          <w:p w:rsidR="00FC2C19" w:rsidRPr="00044EDB" w:rsidRDefault="00FC2C19"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Post</w:t>
            </w:r>
          </w:p>
        </w:tc>
        <w:tc>
          <w:tcPr>
            <w:tcW w:w="720" w:type="pct"/>
            <w:tcBorders>
              <w:top w:val="nil"/>
              <w:left w:val="nil"/>
              <w:bottom w:val="nil"/>
              <w:right w:val="single" w:sz="4" w:space="0" w:color="auto"/>
            </w:tcBorders>
            <w:shd w:val="clear" w:color="auto" w:fill="auto"/>
            <w:vAlign w:val="center"/>
            <w:hideMark/>
          </w:tcPr>
          <w:p w:rsidR="00FC2C19" w:rsidRPr="00044EDB" w:rsidRDefault="00FC2C19"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Pre</w:t>
            </w:r>
          </w:p>
        </w:tc>
        <w:tc>
          <w:tcPr>
            <w:tcW w:w="661" w:type="pct"/>
            <w:tcBorders>
              <w:top w:val="nil"/>
              <w:left w:val="nil"/>
              <w:bottom w:val="nil"/>
              <w:right w:val="single" w:sz="4" w:space="0" w:color="auto"/>
            </w:tcBorders>
            <w:shd w:val="clear" w:color="auto" w:fill="auto"/>
            <w:vAlign w:val="center"/>
            <w:hideMark/>
          </w:tcPr>
          <w:p w:rsidR="00FC2C19" w:rsidRPr="00044EDB" w:rsidRDefault="00FC2C19"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Post</w:t>
            </w:r>
          </w:p>
        </w:tc>
      </w:tr>
      <w:tr w:rsidR="00D32A65" w:rsidRPr="00044EDB" w:rsidTr="00D32A65">
        <w:trPr>
          <w:jc w:val="center"/>
        </w:trPr>
        <w:tc>
          <w:tcPr>
            <w:tcW w:w="8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Subtypes</w:t>
            </w:r>
          </w:p>
          <w:p w:rsidR="005B3ECE" w:rsidRPr="00044EDB" w:rsidRDefault="005B3ECE" w:rsidP="00D32A65">
            <w:pPr>
              <w:snapToGrid w:val="0"/>
              <w:jc w:val="both"/>
              <w:rPr>
                <w:rFonts w:ascii="Times New Roman" w:eastAsia="Times New Roman" w:hAnsi="Times New Roman" w:cs="Times New Roman"/>
              </w:rPr>
            </w:pPr>
          </w:p>
        </w:tc>
        <w:tc>
          <w:tcPr>
            <w:tcW w:w="992" w:type="pct"/>
            <w:tcBorders>
              <w:top w:val="single" w:sz="4" w:space="0" w:color="auto"/>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Luminal A</w:t>
            </w:r>
          </w:p>
          <w:p w:rsidR="005B3ECE" w:rsidRPr="00044EDB" w:rsidRDefault="005B3ECE"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(N=66)</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Median</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17.21</w:t>
            </w:r>
          </w:p>
        </w:tc>
        <w:tc>
          <w:tcPr>
            <w:tcW w:w="661" w:type="pct"/>
            <w:tcBorders>
              <w:top w:val="single" w:sz="4" w:space="0" w:color="auto"/>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11.04</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14.62</w:t>
            </w:r>
          </w:p>
        </w:tc>
        <w:tc>
          <w:tcPr>
            <w:tcW w:w="661" w:type="pct"/>
            <w:tcBorders>
              <w:top w:val="single" w:sz="4" w:space="0" w:color="auto"/>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5.94</w:t>
            </w:r>
          </w:p>
        </w:tc>
      </w:tr>
      <w:tr w:rsidR="00D32A65" w:rsidRPr="00044EDB" w:rsidTr="00D32A65">
        <w:trPr>
          <w:jc w:val="center"/>
        </w:trPr>
        <w:tc>
          <w:tcPr>
            <w:tcW w:w="816" w:type="pct"/>
            <w:vMerge/>
            <w:tcBorders>
              <w:top w:val="single" w:sz="4" w:space="0" w:color="auto"/>
              <w:left w:val="single" w:sz="4" w:space="0" w:color="auto"/>
              <w:bottom w:val="single" w:sz="4" w:space="0" w:color="auto"/>
              <w:right w:val="single" w:sz="4" w:space="0" w:color="auto"/>
            </w:tcBorders>
            <w:vAlign w:val="center"/>
            <w:hideMark/>
          </w:tcPr>
          <w:p w:rsidR="005B3ECE" w:rsidRPr="00044EDB" w:rsidRDefault="005B3ECE" w:rsidP="00D32A65">
            <w:pPr>
              <w:snapToGrid w:val="0"/>
              <w:jc w:val="both"/>
              <w:rPr>
                <w:rFonts w:ascii="Times New Roman" w:eastAsia="Times New Roman" w:hAnsi="Times New Roman" w:cs="Times New Roman"/>
                <w:b/>
                <w:bCs/>
                <w:color w:val="000000"/>
              </w:rPr>
            </w:pPr>
          </w:p>
        </w:tc>
        <w:tc>
          <w:tcPr>
            <w:tcW w:w="992"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bCs/>
                <w:color w:val="000000"/>
              </w:rPr>
            </w:pPr>
          </w:p>
        </w:tc>
        <w:tc>
          <w:tcPr>
            <w:tcW w:w="430"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Range</w:t>
            </w:r>
          </w:p>
        </w:tc>
        <w:tc>
          <w:tcPr>
            <w:tcW w:w="720"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15.35 – 19.03</w:t>
            </w:r>
          </w:p>
        </w:tc>
        <w:tc>
          <w:tcPr>
            <w:tcW w:w="661"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9.0 – 13.0</w:t>
            </w:r>
          </w:p>
        </w:tc>
        <w:tc>
          <w:tcPr>
            <w:tcW w:w="720"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13.09 – 16.11</w:t>
            </w:r>
          </w:p>
        </w:tc>
        <w:tc>
          <w:tcPr>
            <w:tcW w:w="661"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5.17 – 6.68</w:t>
            </w:r>
          </w:p>
        </w:tc>
      </w:tr>
      <w:tr w:rsidR="00D32A65" w:rsidRPr="00044EDB" w:rsidTr="00D32A65">
        <w:trPr>
          <w:jc w:val="center"/>
        </w:trPr>
        <w:tc>
          <w:tcPr>
            <w:tcW w:w="816" w:type="pct"/>
            <w:vMerge/>
            <w:tcBorders>
              <w:top w:val="single" w:sz="4" w:space="0" w:color="auto"/>
              <w:left w:val="single" w:sz="4" w:space="0" w:color="auto"/>
              <w:bottom w:val="single" w:sz="4" w:space="0" w:color="auto"/>
              <w:right w:val="single" w:sz="4" w:space="0" w:color="auto"/>
            </w:tcBorders>
            <w:vAlign w:val="center"/>
            <w:hideMark/>
          </w:tcPr>
          <w:p w:rsidR="005B3ECE" w:rsidRPr="00044EDB" w:rsidRDefault="005B3ECE" w:rsidP="00D32A65">
            <w:pPr>
              <w:snapToGrid w:val="0"/>
              <w:jc w:val="both"/>
              <w:rPr>
                <w:rFonts w:ascii="Times New Roman" w:eastAsia="Times New Roman" w:hAnsi="Times New Roman" w:cs="Times New Roman"/>
                <w:b/>
                <w:bCs/>
                <w:color w:val="000000"/>
              </w:rPr>
            </w:pPr>
          </w:p>
        </w:tc>
        <w:tc>
          <w:tcPr>
            <w:tcW w:w="992"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Luminal B (N=47)</w:t>
            </w:r>
          </w:p>
        </w:tc>
        <w:tc>
          <w:tcPr>
            <w:tcW w:w="430"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Median</w:t>
            </w:r>
          </w:p>
        </w:tc>
        <w:tc>
          <w:tcPr>
            <w:tcW w:w="720"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17.51</w:t>
            </w:r>
          </w:p>
        </w:tc>
        <w:tc>
          <w:tcPr>
            <w:tcW w:w="661"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10.85</w:t>
            </w:r>
          </w:p>
        </w:tc>
        <w:tc>
          <w:tcPr>
            <w:tcW w:w="720"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14.93</w:t>
            </w:r>
          </w:p>
        </w:tc>
        <w:tc>
          <w:tcPr>
            <w:tcW w:w="661"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5.86</w:t>
            </w:r>
          </w:p>
        </w:tc>
      </w:tr>
      <w:tr w:rsidR="00D32A65" w:rsidRPr="00044EDB" w:rsidTr="00D32A65">
        <w:trPr>
          <w:jc w:val="center"/>
        </w:trPr>
        <w:tc>
          <w:tcPr>
            <w:tcW w:w="816" w:type="pct"/>
            <w:vMerge/>
            <w:tcBorders>
              <w:top w:val="single" w:sz="4" w:space="0" w:color="auto"/>
              <w:left w:val="single" w:sz="4" w:space="0" w:color="auto"/>
              <w:bottom w:val="single" w:sz="4" w:space="0" w:color="auto"/>
              <w:right w:val="single" w:sz="4" w:space="0" w:color="auto"/>
            </w:tcBorders>
            <w:vAlign w:val="center"/>
            <w:hideMark/>
          </w:tcPr>
          <w:p w:rsidR="005B3ECE" w:rsidRPr="00044EDB" w:rsidRDefault="005B3ECE" w:rsidP="00D32A65">
            <w:pPr>
              <w:snapToGrid w:val="0"/>
              <w:jc w:val="both"/>
              <w:rPr>
                <w:rFonts w:ascii="Times New Roman" w:eastAsia="Times New Roman" w:hAnsi="Times New Roman" w:cs="Times New Roman"/>
                <w:b/>
                <w:bCs/>
                <w:color w:val="000000"/>
              </w:rPr>
            </w:pPr>
          </w:p>
        </w:tc>
        <w:tc>
          <w:tcPr>
            <w:tcW w:w="992"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bCs/>
                <w:color w:val="000000"/>
              </w:rPr>
            </w:pPr>
          </w:p>
        </w:tc>
        <w:tc>
          <w:tcPr>
            <w:tcW w:w="430"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Range</w:t>
            </w:r>
          </w:p>
        </w:tc>
        <w:tc>
          <w:tcPr>
            <w:tcW w:w="720"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15.56 – 22.63</w:t>
            </w:r>
          </w:p>
        </w:tc>
        <w:tc>
          <w:tcPr>
            <w:tcW w:w="661"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9.00 – 19.29</w:t>
            </w:r>
          </w:p>
        </w:tc>
        <w:tc>
          <w:tcPr>
            <w:tcW w:w="720"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13.36 – 20.25</w:t>
            </w:r>
          </w:p>
        </w:tc>
        <w:tc>
          <w:tcPr>
            <w:tcW w:w="661"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5.13 – 9.06</w:t>
            </w:r>
          </w:p>
        </w:tc>
      </w:tr>
      <w:tr w:rsidR="00D32A65" w:rsidRPr="00044EDB" w:rsidTr="00D32A65">
        <w:trPr>
          <w:jc w:val="center"/>
        </w:trPr>
        <w:tc>
          <w:tcPr>
            <w:tcW w:w="816" w:type="pct"/>
            <w:vMerge/>
            <w:tcBorders>
              <w:top w:val="single" w:sz="4" w:space="0" w:color="auto"/>
              <w:left w:val="single" w:sz="4" w:space="0" w:color="auto"/>
              <w:bottom w:val="single" w:sz="4" w:space="0" w:color="auto"/>
              <w:right w:val="single" w:sz="4" w:space="0" w:color="auto"/>
            </w:tcBorders>
            <w:vAlign w:val="center"/>
            <w:hideMark/>
          </w:tcPr>
          <w:p w:rsidR="005B3ECE" w:rsidRPr="00044EDB" w:rsidRDefault="005B3ECE" w:rsidP="00D32A65">
            <w:pPr>
              <w:snapToGrid w:val="0"/>
              <w:jc w:val="both"/>
              <w:rPr>
                <w:rFonts w:ascii="Times New Roman" w:eastAsia="Times New Roman" w:hAnsi="Times New Roman" w:cs="Times New Roman"/>
                <w:b/>
                <w:bCs/>
                <w:color w:val="000000"/>
              </w:rPr>
            </w:pPr>
          </w:p>
        </w:tc>
        <w:tc>
          <w:tcPr>
            <w:tcW w:w="992"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HER2/neu (N=16)</w:t>
            </w:r>
          </w:p>
        </w:tc>
        <w:tc>
          <w:tcPr>
            <w:tcW w:w="430"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Median</w:t>
            </w:r>
          </w:p>
        </w:tc>
        <w:tc>
          <w:tcPr>
            <w:tcW w:w="720"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17.09</w:t>
            </w:r>
          </w:p>
        </w:tc>
        <w:tc>
          <w:tcPr>
            <w:tcW w:w="661"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11.16</w:t>
            </w:r>
          </w:p>
        </w:tc>
        <w:tc>
          <w:tcPr>
            <w:tcW w:w="720"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14.52</w:t>
            </w:r>
          </w:p>
        </w:tc>
        <w:tc>
          <w:tcPr>
            <w:tcW w:w="661"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5.88</w:t>
            </w:r>
          </w:p>
        </w:tc>
      </w:tr>
      <w:tr w:rsidR="00D32A65" w:rsidRPr="00044EDB" w:rsidTr="00D32A65">
        <w:trPr>
          <w:jc w:val="center"/>
        </w:trPr>
        <w:tc>
          <w:tcPr>
            <w:tcW w:w="816" w:type="pct"/>
            <w:vMerge/>
            <w:tcBorders>
              <w:top w:val="single" w:sz="4" w:space="0" w:color="auto"/>
              <w:left w:val="single" w:sz="4" w:space="0" w:color="auto"/>
              <w:bottom w:val="single" w:sz="4" w:space="0" w:color="auto"/>
              <w:right w:val="single" w:sz="4" w:space="0" w:color="auto"/>
            </w:tcBorders>
            <w:vAlign w:val="center"/>
            <w:hideMark/>
          </w:tcPr>
          <w:p w:rsidR="005B3ECE" w:rsidRPr="00044EDB" w:rsidRDefault="005B3ECE" w:rsidP="00D32A65">
            <w:pPr>
              <w:snapToGrid w:val="0"/>
              <w:jc w:val="both"/>
              <w:rPr>
                <w:rFonts w:ascii="Times New Roman" w:eastAsia="Times New Roman" w:hAnsi="Times New Roman" w:cs="Times New Roman"/>
                <w:b/>
                <w:bCs/>
                <w:color w:val="000000"/>
              </w:rPr>
            </w:pPr>
          </w:p>
        </w:tc>
        <w:tc>
          <w:tcPr>
            <w:tcW w:w="992"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bCs/>
                <w:color w:val="000000"/>
              </w:rPr>
            </w:pPr>
          </w:p>
        </w:tc>
        <w:tc>
          <w:tcPr>
            <w:tcW w:w="430"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Range</w:t>
            </w:r>
          </w:p>
        </w:tc>
        <w:tc>
          <w:tcPr>
            <w:tcW w:w="720"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15.78 – 18.77</w:t>
            </w:r>
          </w:p>
        </w:tc>
        <w:tc>
          <w:tcPr>
            <w:tcW w:w="661"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9.25 – 12.55</w:t>
            </w:r>
          </w:p>
        </w:tc>
        <w:tc>
          <w:tcPr>
            <w:tcW w:w="720"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13.55 – 16.11</w:t>
            </w:r>
          </w:p>
        </w:tc>
        <w:tc>
          <w:tcPr>
            <w:tcW w:w="661"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5.21 – 6.92</w:t>
            </w:r>
          </w:p>
        </w:tc>
      </w:tr>
      <w:tr w:rsidR="00D32A65" w:rsidRPr="00044EDB" w:rsidTr="00D32A65">
        <w:trPr>
          <w:jc w:val="center"/>
        </w:trPr>
        <w:tc>
          <w:tcPr>
            <w:tcW w:w="816" w:type="pct"/>
            <w:vMerge/>
            <w:tcBorders>
              <w:top w:val="single" w:sz="4" w:space="0" w:color="auto"/>
              <w:left w:val="single" w:sz="4" w:space="0" w:color="auto"/>
              <w:bottom w:val="single" w:sz="4" w:space="0" w:color="auto"/>
              <w:right w:val="single" w:sz="4" w:space="0" w:color="auto"/>
            </w:tcBorders>
            <w:vAlign w:val="center"/>
            <w:hideMark/>
          </w:tcPr>
          <w:p w:rsidR="005B3ECE" w:rsidRPr="00044EDB" w:rsidRDefault="005B3ECE" w:rsidP="00D32A65">
            <w:pPr>
              <w:snapToGrid w:val="0"/>
              <w:jc w:val="both"/>
              <w:rPr>
                <w:rFonts w:ascii="Times New Roman" w:eastAsia="Times New Roman" w:hAnsi="Times New Roman" w:cs="Times New Roman"/>
                <w:b/>
                <w:bCs/>
                <w:color w:val="000000"/>
              </w:rPr>
            </w:pPr>
          </w:p>
        </w:tc>
        <w:tc>
          <w:tcPr>
            <w:tcW w:w="992"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Basal like</w:t>
            </w:r>
          </w:p>
          <w:p w:rsidR="005B3ECE" w:rsidRPr="00044EDB" w:rsidRDefault="005B3ECE"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(N=50)</w:t>
            </w:r>
          </w:p>
        </w:tc>
        <w:tc>
          <w:tcPr>
            <w:tcW w:w="430"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Median</w:t>
            </w:r>
          </w:p>
        </w:tc>
        <w:tc>
          <w:tcPr>
            <w:tcW w:w="720"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21.04</w:t>
            </w:r>
          </w:p>
        </w:tc>
        <w:tc>
          <w:tcPr>
            <w:tcW w:w="661"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19.7</w:t>
            </w:r>
          </w:p>
        </w:tc>
        <w:tc>
          <w:tcPr>
            <w:tcW w:w="720"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18.83</w:t>
            </w:r>
          </w:p>
        </w:tc>
        <w:tc>
          <w:tcPr>
            <w:tcW w:w="661"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15.35</w:t>
            </w:r>
          </w:p>
        </w:tc>
      </w:tr>
      <w:tr w:rsidR="00D32A65" w:rsidRPr="00044EDB" w:rsidTr="00D32A65">
        <w:trPr>
          <w:jc w:val="center"/>
        </w:trPr>
        <w:tc>
          <w:tcPr>
            <w:tcW w:w="816" w:type="pct"/>
            <w:vMerge/>
            <w:tcBorders>
              <w:top w:val="single" w:sz="4" w:space="0" w:color="auto"/>
              <w:left w:val="single" w:sz="4" w:space="0" w:color="auto"/>
              <w:bottom w:val="single" w:sz="4" w:space="0" w:color="auto"/>
              <w:right w:val="single" w:sz="4" w:space="0" w:color="auto"/>
            </w:tcBorders>
            <w:vAlign w:val="center"/>
            <w:hideMark/>
          </w:tcPr>
          <w:p w:rsidR="005B3ECE" w:rsidRPr="00044EDB" w:rsidRDefault="005B3ECE" w:rsidP="00D32A65">
            <w:pPr>
              <w:snapToGrid w:val="0"/>
              <w:jc w:val="both"/>
              <w:rPr>
                <w:rFonts w:ascii="Times New Roman" w:eastAsia="Times New Roman" w:hAnsi="Times New Roman" w:cs="Times New Roman"/>
                <w:b/>
                <w:bCs/>
                <w:color w:val="000000"/>
              </w:rPr>
            </w:pPr>
          </w:p>
        </w:tc>
        <w:tc>
          <w:tcPr>
            <w:tcW w:w="992"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bCs/>
                <w:color w:val="000000"/>
              </w:rPr>
            </w:pPr>
          </w:p>
        </w:tc>
        <w:tc>
          <w:tcPr>
            <w:tcW w:w="430"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Range</w:t>
            </w:r>
          </w:p>
        </w:tc>
        <w:tc>
          <w:tcPr>
            <w:tcW w:w="720"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15.67 – 23.59</w:t>
            </w:r>
          </w:p>
        </w:tc>
        <w:tc>
          <w:tcPr>
            <w:tcW w:w="661"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9 – 22.16</w:t>
            </w:r>
          </w:p>
        </w:tc>
        <w:tc>
          <w:tcPr>
            <w:tcW w:w="720"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13.93 – 21.11</w:t>
            </w:r>
          </w:p>
        </w:tc>
        <w:tc>
          <w:tcPr>
            <w:tcW w:w="661"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5.21 – 17.88</w:t>
            </w:r>
          </w:p>
        </w:tc>
      </w:tr>
      <w:tr w:rsidR="00D32A65" w:rsidRPr="00044EDB" w:rsidTr="00D32A65">
        <w:trPr>
          <w:jc w:val="center"/>
        </w:trPr>
        <w:tc>
          <w:tcPr>
            <w:tcW w:w="816" w:type="pct"/>
            <w:vMerge w:val="restart"/>
            <w:tcBorders>
              <w:top w:val="nil"/>
              <w:left w:val="single" w:sz="4" w:space="0" w:color="auto"/>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Clinical Stages</w:t>
            </w:r>
          </w:p>
        </w:tc>
        <w:tc>
          <w:tcPr>
            <w:tcW w:w="992"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Stage I (N=12)</w:t>
            </w:r>
          </w:p>
        </w:tc>
        <w:tc>
          <w:tcPr>
            <w:tcW w:w="430"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Median</w:t>
            </w:r>
          </w:p>
        </w:tc>
        <w:tc>
          <w:tcPr>
            <w:tcW w:w="720"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17.39</w:t>
            </w:r>
          </w:p>
        </w:tc>
        <w:tc>
          <w:tcPr>
            <w:tcW w:w="661"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11</w:t>
            </w:r>
          </w:p>
        </w:tc>
        <w:tc>
          <w:tcPr>
            <w:tcW w:w="720"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14.57</w:t>
            </w:r>
          </w:p>
        </w:tc>
        <w:tc>
          <w:tcPr>
            <w:tcW w:w="661"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5.94</w:t>
            </w:r>
          </w:p>
        </w:tc>
      </w:tr>
      <w:tr w:rsidR="00D32A65" w:rsidRPr="00044EDB" w:rsidTr="00D32A65">
        <w:trPr>
          <w:jc w:val="center"/>
        </w:trPr>
        <w:tc>
          <w:tcPr>
            <w:tcW w:w="816" w:type="pct"/>
            <w:vMerge/>
            <w:tcBorders>
              <w:top w:val="nil"/>
              <w:left w:val="single" w:sz="4" w:space="0" w:color="auto"/>
              <w:bottom w:val="single" w:sz="4" w:space="0" w:color="auto"/>
              <w:right w:val="single" w:sz="4" w:space="0" w:color="auto"/>
            </w:tcBorders>
            <w:vAlign w:val="center"/>
            <w:hideMark/>
          </w:tcPr>
          <w:p w:rsidR="005B3ECE" w:rsidRPr="00044EDB" w:rsidRDefault="005B3ECE" w:rsidP="00D32A65">
            <w:pPr>
              <w:snapToGrid w:val="0"/>
              <w:jc w:val="both"/>
              <w:rPr>
                <w:rFonts w:ascii="Times New Roman" w:eastAsia="Times New Roman" w:hAnsi="Times New Roman" w:cs="Times New Roman"/>
                <w:b/>
                <w:bCs/>
                <w:color w:val="000000"/>
              </w:rPr>
            </w:pPr>
          </w:p>
        </w:tc>
        <w:tc>
          <w:tcPr>
            <w:tcW w:w="992"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bCs/>
                <w:color w:val="000000"/>
              </w:rPr>
            </w:pPr>
          </w:p>
        </w:tc>
        <w:tc>
          <w:tcPr>
            <w:tcW w:w="430"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Range</w:t>
            </w:r>
          </w:p>
        </w:tc>
        <w:tc>
          <w:tcPr>
            <w:tcW w:w="720"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16.11 – 18.64</w:t>
            </w:r>
          </w:p>
        </w:tc>
        <w:tc>
          <w:tcPr>
            <w:tcW w:w="661"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9.25 – 12.04</w:t>
            </w:r>
          </w:p>
        </w:tc>
        <w:tc>
          <w:tcPr>
            <w:tcW w:w="720"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13.93 – 15.89</w:t>
            </w:r>
          </w:p>
        </w:tc>
        <w:tc>
          <w:tcPr>
            <w:tcW w:w="661"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5.21 – 6.36</w:t>
            </w:r>
          </w:p>
        </w:tc>
      </w:tr>
      <w:tr w:rsidR="00D32A65" w:rsidRPr="00044EDB" w:rsidTr="00D32A65">
        <w:trPr>
          <w:jc w:val="center"/>
        </w:trPr>
        <w:tc>
          <w:tcPr>
            <w:tcW w:w="816" w:type="pct"/>
            <w:vMerge/>
            <w:tcBorders>
              <w:top w:val="nil"/>
              <w:left w:val="single" w:sz="4" w:space="0" w:color="auto"/>
              <w:bottom w:val="single" w:sz="4" w:space="0" w:color="auto"/>
              <w:right w:val="single" w:sz="4" w:space="0" w:color="auto"/>
            </w:tcBorders>
            <w:vAlign w:val="center"/>
            <w:hideMark/>
          </w:tcPr>
          <w:p w:rsidR="005B3ECE" w:rsidRPr="00044EDB" w:rsidRDefault="005B3ECE" w:rsidP="00D32A65">
            <w:pPr>
              <w:snapToGrid w:val="0"/>
              <w:jc w:val="both"/>
              <w:rPr>
                <w:rFonts w:ascii="Times New Roman" w:eastAsia="Times New Roman" w:hAnsi="Times New Roman" w:cs="Times New Roman"/>
                <w:b/>
                <w:bCs/>
                <w:color w:val="000000"/>
              </w:rPr>
            </w:pPr>
          </w:p>
        </w:tc>
        <w:tc>
          <w:tcPr>
            <w:tcW w:w="992"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Stage II (N=135)</w:t>
            </w:r>
          </w:p>
        </w:tc>
        <w:tc>
          <w:tcPr>
            <w:tcW w:w="430"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Median</w:t>
            </w:r>
          </w:p>
        </w:tc>
        <w:tc>
          <w:tcPr>
            <w:tcW w:w="720"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17.51</w:t>
            </w:r>
          </w:p>
        </w:tc>
        <w:tc>
          <w:tcPr>
            <w:tcW w:w="661"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11.31</w:t>
            </w:r>
          </w:p>
        </w:tc>
        <w:tc>
          <w:tcPr>
            <w:tcW w:w="720"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14.83</w:t>
            </w:r>
          </w:p>
        </w:tc>
        <w:tc>
          <w:tcPr>
            <w:tcW w:w="661"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5.98</w:t>
            </w:r>
          </w:p>
        </w:tc>
      </w:tr>
      <w:tr w:rsidR="00D32A65" w:rsidRPr="00044EDB" w:rsidTr="00D32A65">
        <w:trPr>
          <w:jc w:val="center"/>
        </w:trPr>
        <w:tc>
          <w:tcPr>
            <w:tcW w:w="816" w:type="pct"/>
            <w:vMerge/>
            <w:tcBorders>
              <w:top w:val="nil"/>
              <w:left w:val="single" w:sz="4" w:space="0" w:color="auto"/>
              <w:bottom w:val="single" w:sz="4" w:space="0" w:color="auto"/>
              <w:right w:val="single" w:sz="4" w:space="0" w:color="auto"/>
            </w:tcBorders>
            <w:vAlign w:val="center"/>
            <w:hideMark/>
          </w:tcPr>
          <w:p w:rsidR="005B3ECE" w:rsidRPr="00044EDB" w:rsidRDefault="005B3ECE" w:rsidP="00D32A65">
            <w:pPr>
              <w:snapToGrid w:val="0"/>
              <w:jc w:val="both"/>
              <w:rPr>
                <w:rFonts w:ascii="Times New Roman" w:eastAsia="Times New Roman" w:hAnsi="Times New Roman" w:cs="Times New Roman"/>
                <w:b/>
                <w:bCs/>
                <w:color w:val="000000"/>
              </w:rPr>
            </w:pPr>
          </w:p>
        </w:tc>
        <w:tc>
          <w:tcPr>
            <w:tcW w:w="992"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bCs/>
                <w:color w:val="000000"/>
              </w:rPr>
            </w:pPr>
          </w:p>
        </w:tc>
        <w:tc>
          <w:tcPr>
            <w:tcW w:w="430"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Range</w:t>
            </w:r>
          </w:p>
        </w:tc>
        <w:tc>
          <w:tcPr>
            <w:tcW w:w="720"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15.35 – 22.63</w:t>
            </w:r>
          </w:p>
        </w:tc>
        <w:tc>
          <w:tcPr>
            <w:tcW w:w="661"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9.00 – 22.16</w:t>
            </w:r>
          </w:p>
        </w:tc>
        <w:tc>
          <w:tcPr>
            <w:tcW w:w="720"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13.09 – 20.97</w:t>
            </w:r>
          </w:p>
        </w:tc>
        <w:tc>
          <w:tcPr>
            <w:tcW w:w="661"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5.13 – 17.15</w:t>
            </w:r>
          </w:p>
        </w:tc>
      </w:tr>
      <w:tr w:rsidR="00D32A65" w:rsidRPr="00044EDB" w:rsidTr="00D32A65">
        <w:trPr>
          <w:jc w:val="center"/>
        </w:trPr>
        <w:tc>
          <w:tcPr>
            <w:tcW w:w="816" w:type="pct"/>
            <w:vMerge/>
            <w:tcBorders>
              <w:top w:val="nil"/>
              <w:left w:val="single" w:sz="4" w:space="0" w:color="auto"/>
              <w:bottom w:val="single" w:sz="4" w:space="0" w:color="auto"/>
              <w:right w:val="single" w:sz="4" w:space="0" w:color="auto"/>
            </w:tcBorders>
            <w:vAlign w:val="center"/>
            <w:hideMark/>
          </w:tcPr>
          <w:p w:rsidR="005B3ECE" w:rsidRPr="00044EDB" w:rsidRDefault="005B3ECE" w:rsidP="00D32A65">
            <w:pPr>
              <w:snapToGrid w:val="0"/>
              <w:jc w:val="both"/>
              <w:rPr>
                <w:rFonts w:ascii="Times New Roman" w:eastAsia="Times New Roman" w:hAnsi="Times New Roman" w:cs="Times New Roman"/>
                <w:b/>
                <w:bCs/>
                <w:color w:val="000000"/>
              </w:rPr>
            </w:pPr>
          </w:p>
        </w:tc>
        <w:tc>
          <w:tcPr>
            <w:tcW w:w="992"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Stage III (N=32)</w:t>
            </w:r>
          </w:p>
        </w:tc>
        <w:tc>
          <w:tcPr>
            <w:tcW w:w="430"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Median</w:t>
            </w:r>
          </w:p>
        </w:tc>
        <w:tc>
          <w:tcPr>
            <w:tcW w:w="720"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20.97</w:t>
            </w:r>
          </w:p>
        </w:tc>
        <w:tc>
          <w:tcPr>
            <w:tcW w:w="661"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19.7</w:t>
            </w:r>
          </w:p>
        </w:tc>
        <w:tc>
          <w:tcPr>
            <w:tcW w:w="720"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18.7</w:t>
            </w:r>
          </w:p>
        </w:tc>
        <w:tc>
          <w:tcPr>
            <w:tcW w:w="661"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15.35</w:t>
            </w:r>
          </w:p>
        </w:tc>
      </w:tr>
      <w:tr w:rsidR="00D32A65" w:rsidRPr="00044EDB" w:rsidTr="00D32A65">
        <w:trPr>
          <w:jc w:val="center"/>
        </w:trPr>
        <w:tc>
          <w:tcPr>
            <w:tcW w:w="816" w:type="pct"/>
            <w:vMerge/>
            <w:tcBorders>
              <w:top w:val="nil"/>
              <w:left w:val="single" w:sz="4" w:space="0" w:color="auto"/>
              <w:bottom w:val="single" w:sz="4" w:space="0" w:color="auto"/>
              <w:right w:val="single" w:sz="4" w:space="0" w:color="auto"/>
            </w:tcBorders>
            <w:vAlign w:val="center"/>
            <w:hideMark/>
          </w:tcPr>
          <w:p w:rsidR="005B3ECE" w:rsidRPr="00044EDB" w:rsidRDefault="005B3ECE" w:rsidP="00D32A65">
            <w:pPr>
              <w:snapToGrid w:val="0"/>
              <w:jc w:val="both"/>
              <w:rPr>
                <w:rFonts w:ascii="Times New Roman" w:eastAsia="Times New Roman" w:hAnsi="Times New Roman" w:cs="Times New Roman"/>
                <w:b/>
                <w:bCs/>
                <w:color w:val="000000"/>
              </w:rPr>
            </w:pPr>
          </w:p>
        </w:tc>
        <w:tc>
          <w:tcPr>
            <w:tcW w:w="992"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bCs/>
                <w:color w:val="000000"/>
              </w:rPr>
            </w:pPr>
          </w:p>
        </w:tc>
        <w:tc>
          <w:tcPr>
            <w:tcW w:w="430"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Range</w:t>
            </w:r>
          </w:p>
        </w:tc>
        <w:tc>
          <w:tcPr>
            <w:tcW w:w="720"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15.67 – 23.59</w:t>
            </w:r>
          </w:p>
        </w:tc>
        <w:tc>
          <w:tcPr>
            <w:tcW w:w="661"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9.00 – 21.86</w:t>
            </w:r>
          </w:p>
        </w:tc>
        <w:tc>
          <w:tcPr>
            <w:tcW w:w="720"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13.93 – 21.11</w:t>
            </w:r>
          </w:p>
        </w:tc>
        <w:tc>
          <w:tcPr>
            <w:tcW w:w="661"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5.21 – 17.88</w:t>
            </w:r>
          </w:p>
        </w:tc>
      </w:tr>
    </w:tbl>
    <w:p w:rsidR="003565E3" w:rsidRPr="00044EDB" w:rsidRDefault="003565E3" w:rsidP="00D32A65">
      <w:pPr>
        <w:snapToGrid w:val="0"/>
        <w:jc w:val="center"/>
        <w:rPr>
          <w:rFonts w:ascii="Times New Roman" w:eastAsia="Times New Roman" w:hAnsi="Times New Roman" w:cs="Times New Roman"/>
        </w:rPr>
      </w:pPr>
    </w:p>
    <w:p w:rsidR="00044EDB" w:rsidRDefault="00044EDB" w:rsidP="00A57FC2">
      <w:pPr>
        <w:snapToGrid w:val="0"/>
        <w:jc w:val="both"/>
        <w:rPr>
          <w:rFonts w:ascii="Times New Roman" w:eastAsiaTheme="minorEastAsia" w:hAnsi="Times New Roman" w:cs="Times New Roman" w:hint="eastAsia"/>
          <w:lang w:eastAsia="zh-CN"/>
        </w:rPr>
      </w:pPr>
    </w:p>
    <w:p w:rsidR="00044EDB" w:rsidRDefault="00044EDB" w:rsidP="00A57FC2">
      <w:pPr>
        <w:snapToGrid w:val="0"/>
        <w:jc w:val="both"/>
        <w:rPr>
          <w:rFonts w:ascii="Times New Roman" w:eastAsiaTheme="minorEastAsia" w:hAnsi="Times New Roman" w:cs="Times New Roman" w:hint="eastAsia"/>
          <w:lang w:eastAsia="zh-CN"/>
        </w:rPr>
      </w:pPr>
    </w:p>
    <w:p w:rsidR="00044EDB" w:rsidRDefault="00044EDB" w:rsidP="00A57FC2">
      <w:pPr>
        <w:snapToGrid w:val="0"/>
        <w:jc w:val="both"/>
        <w:rPr>
          <w:rFonts w:ascii="Times New Roman" w:eastAsiaTheme="minorEastAsia" w:hAnsi="Times New Roman" w:cs="Times New Roman" w:hint="eastAsia"/>
          <w:lang w:eastAsia="zh-CN"/>
        </w:rPr>
      </w:pPr>
    </w:p>
    <w:p w:rsidR="00044EDB" w:rsidRDefault="00044EDB" w:rsidP="00A57FC2">
      <w:pPr>
        <w:snapToGrid w:val="0"/>
        <w:jc w:val="both"/>
        <w:rPr>
          <w:rFonts w:ascii="Times New Roman" w:eastAsiaTheme="minorEastAsia" w:hAnsi="Times New Roman" w:cs="Times New Roman" w:hint="eastAsia"/>
          <w:lang w:eastAsia="zh-CN"/>
        </w:rPr>
      </w:pPr>
    </w:p>
    <w:p w:rsidR="00044EDB" w:rsidRDefault="00044EDB" w:rsidP="00A57FC2">
      <w:pPr>
        <w:snapToGrid w:val="0"/>
        <w:jc w:val="both"/>
        <w:rPr>
          <w:rFonts w:ascii="Times New Roman" w:eastAsiaTheme="minorEastAsia" w:hAnsi="Times New Roman" w:cs="Times New Roman" w:hint="eastAsia"/>
          <w:lang w:eastAsia="zh-CN"/>
        </w:rPr>
      </w:pPr>
    </w:p>
    <w:p w:rsidR="00044EDB" w:rsidRDefault="00044EDB" w:rsidP="00A57FC2">
      <w:pPr>
        <w:snapToGrid w:val="0"/>
        <w:jc w:val="both"/>
        <w:rPr>
          <w:rFonts w:ascii="Times New Roman" w:eastAsiaTheme="minorEastAsia" w:hAnsi="Times New Roman" w:cs="Times New Roman" w:hint="eastAsia"/>
          <w:lang w:eastAsia="zh-CN"/>
        </w:rPr>
      </w:pPr>
    </w:p>
    <w:p w:rsidR="00BF5DBC" w:rsidRPr="00044EDB" w:rsidRDefault="00BF5DBC" w:rsidP="00A57FC2">
      <w:pPr>
        <w:snapToGrid w:val="0"/>
        <w:jc w:val="both"/>
        <w:rPr>
          <w:rFonts w:ascii="Times New Roman" w:eastAsia="Times New Roman" w:hAnsi="Times New Roman" w:cs="Times New Roman"/>
        </w:rPr>
      </w:pPr>
      <w:r w:rsidRPr="00044EDB">
        <w:rPr>
          <w:rFonts w:ascii="Times New Roman" w:eastAsia="Times New Roman" w:hAnsi="Times New Roman" w:cs="Times New Roman"/>
        </w:rPr>
        <w:t>Table (</w:t>
      </w:r>
      <w:r w:rsidR="0027732D" w:rsidRPr="00044EDB">
        <w:rPr>
          <w:rFonts w:ascii="Times New Roman" w:eastAsia="Times New Roman" w:hAnsi="Times New Roman" w:cs="Times New Roman"/>
        </w:rPr>
        <w:t>4</w:t>
      </w:r>
      <w:r w:rsidRPr="00044EDB">
        <w:rPr>
          <w:rFonts w:ascii="Times New Roman" w:eastAsia="Times New Roman" w:hAnsi="Times New Roman" w:cs="Times New Roman"/>
        </w:rPr>
        <w:t xml:space="preserve">): Correlation between gene fold expression of </w:t>
      </w:r>
      <w:r w:rsidR="00F62A2A" w:rsidRPr="00044EDB">
        <w:rPr>
          <w:rFonts w:ascii="Times New Roman" w:eastAsia="Times New Roman" w:hAnsi="Times New Roman" w:cs="Times New Roman"/>
        </w:rPr>
        <w:t xml:space="preserve">miR 34a, </w:t>
      </w:r>
      <w:r w:rsidRPr="00044EDB">
        <w:rPr>
          <w:rFonts w:ascii="Times New Roman" w:eastAsia="Times New Roman" w:hAnsi="Times New Roman" w:cs="Times New Roman"/>
        </w:rPr>
        <w:t xml:space="preserve">miR21, </w:t>
      </w:r>
      <w:r w:rsidR="000B7910" w:rsidRPr="00044EDB">
        <w:rPr>
          <w:rFonts w:ascii="Times New Roman" w:eastAsia="Times New Roman" w:hAnsi="Times New Roman" w:cs="Times New Roman"/>
        </w:rPr>
        <w:t xml:space="preserve">BRAC1, BRAC2, </w:t>
      </w:r>
      <w:r w:rsidRPr="00044EDB">
        <w:rPr>
          <w:rFonts w:ascii="Times New Roman" w:eastAsia="Times New Roman" w:hAnsi="Times New Roman" w:cs="Times New Roman"/>
        </w:rPr>
        <w:t xml:space="preserve">p53 and </w:t>
      </w:r>
      <w:r w:rsidR="00F62A2A" w:rsidRPr="00044EDB">
        <w:rPr>
          <w:rFonts w:ascii="Times New Roman" w:eastAsia="Times New Roman" w:hAnsi="Times New Roman" w:cs="Times New Roman"/>
        </w:rPr>
        <w:t>B</w:t>
      </w:r>
      <w:r w:rsidRPr="00044EDB">
        <w:rPr>
          <w:rFonts w:ascii="Times New Roman" w:eastAsia="Times New Roman" w:hAnsi="Times New Roman" w:cs="Times New Roman"/>
        </w:rPr>
        <w:t>cl2 (A) pre-chemotherapy (B) post-chemotherapy</w:t>
      </w:r>
    </w:p>
    <w:p w:rsidR="00BF5DBC" w:rsidRPr="00044EDB" w:rsidRDefault="00F62A2A" w:rsidP="00A57FC2">
      <w:pPr>
        <w:snapToGrid w:val="0"/>
        <w:jc w:val="both"/>
        <w:rPr>
          <w:rFonts w:ascii="Times New Roman" w:eastAsia="Times New Roman" w:hAnsi="Times New Roman" w:cs="Times New Roman"/>
        </w:rPr>
      </w:pPr>
      <w:r w:rsidRPr="00044EDB">
        <w:rPr>
          <w:rFonts w:ascii="Times New Roman" w:eastAsia="Times New Roman" w:hAnsi="Times New Roman" w:cs="Times New Roman"/>
        </w:rPr>
        <w:t xml:space="preserve">(A) </w:t>
      </w:r>
      <w:r w:rsidR="00BF5DBC" w:rsidRPr="00044EDB">
        <w:rPr>
          <w:rFonts w:ascii="Times New Roman" w:eastAsia="Times New Roman" w:hAnsi="Times New Roman" w:cs="Times New Roman"/>
        </w:rPr>
        <w:t>Pre-chemotherapy</w:t>
      </w:r>
    </w:p>
    <w:tbl>
      <w:tblPr>
        <w:tblW w:w="5000" w:type="pct"/>
        <w:jc w:val="center"/>
        <w:tblCellMar>
          <w:left w:w="57" w:type="dxa"/>
          <w:right w:w="57" w:type="dxa"/>
        </w:tblCellMar>
        <w:tblLook w:val="04A0"/>
      </w:tblPr>
      <w:tblGrid>
        <w:gridCol w:w="2077"/>
        <w:gridCol w:w="1526"/>
        <w:gridCol w:w="1526"/>
        <w:gridCol w:w="1461"/>
        <w:gridCol w:w="1656"/>
        <w:gridCol w:w="1230"/>
      </w:tblGrid>
      <w:tr w:rsidR="00476B91" w:rsidRPr="00044EDB" w:rsidTr="00D32A65">
        <w:trPr>
          <w:jc w:val="center"/>
        </w:trPr>
        <w:tc>
          <w:tcPr>
            <w:tcW w:w="1096" w:type="pct"/>
            <w:tcBorders>
              <w:top w:val="nil"/>
              <w:left w:val="nil"/>
              <w:bottom w:val="nil"/>
              <w:right w:val="nil"/>
            </w:tcBorders>
            <w:shd w:val="clear" w:color="auto" w:fill="auto"/>
            <w:vAlign w:val="center"/>
            <w:hideMark/>
          </w:tcPr>
          <w:p w:rsidR="00476B91" w:rsidRPr="00044EDB" w:rsidRDefault="00476B91" w:rsidP="00D32A65">
            <w:pPr>
              <w:snapToGrid w:val="0"/>
              <w:jc w:val="both"/>
              <w:rPr>
                <w:rFonts w:ascii="Times New Roman" w:eastAsia="Times New Roman" w:hAnsi="Times New Roman" w:cs="Times New Roman"/>
                <w:color w:val="000000"/>
              </w:rPr>
            </w:pPr>
          </w:p>
        </w:tc>
        <w:tc>
          <w:tcPr>
            <w:tcW w:w="8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B91" w:rsidRPr="00044EDB" w:rsidRDefault="00476B9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BRAC1</w:t>
            </w:r>
          </w:p>
        </w:tc>
        <w:tc>
          <w:tcPr>
            <w:tcW w:w="805" w:type="pct"/>
            <w:tcBorders>
              <w:top w:val="single" w:sz="4" w:space="0" w:color="auto"/>
              <w:left w:val="nil"/>
              <w:bottom w:val="single" w:sz="4" w:space="0" w:color="auto"/>
              <w:right w:val="single" w:sz="4" w:space="0" w:color="auto"/>
            </w:tcBorders>
            <w:shd w:val="clear" w:color="auto" w:fill="auto"/>
            <w:vAlign w:val="center"/>
            <w:hideMark/>
          </w:tcPr>
          <w:p w:rsidR="00476B91" w:rsidRPr="00044EDB" w:rsidRDefault="00476B9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BRAC2</w:t>
            </w:r>
          </w:p>
        </w:tc>
        <w:tc>
          <w:tcPr>
            <w:tcW w:w="771" w:type="pct"/>
            <w:tcBorders>
              <w:top w:val="single" w:sz="4" w:space="0" w:color="auto"/>
              <w:left w:val="nil"/>
              <w:bottom w:val="single" w:sz="4" w:space="0" w:color="auto"/>
              <w:right w:val="single" w:sz="4" w:space="0" w:color="auto"/>
            </w:tcBorders>
            <w:shd w:val="clear" w:color="auto" w:fill="auto"/>
            <w:vAlign w:val="center"/>
            <w:hideMark/>
          </w:tcPr>
          <w:p w:rsidR="00476B91" w:rsidRPr="00044EDB" w:rsidRDefault="00476B9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miR-21</w:t>
            </w:r>
          </w:p>
        </w:tc>
        <w:tc>
          <w:tcPr>
            <w:tcW w:w="874" w:type="pct"/>
            <w:tcBorders>
              <w:top w:val="single" w:sz="4" w:space="0" w:color="auto"/>
              <w:left w:val="nil"/>
              <w:bottom w:val="single" w:sz="4" w:space="0" w:color="auto"/>
              <w:right w:val="single" w:sz="4" w:space="0" w:color="auto"/>
            </w:tcBorders>
            <w:shd w:val="clear" w:color="auto" w:fill="auto"/>
            <w:noWrap/>
            <w:vAlign w:val="center"/>
            <w:hideMark/>
          </w:tcPr>
          <w:p w:rsidR="00476B91" w:rsidRPr="00044EDB" w:rsidRDefault="00476B9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miR-34a</w:t>
            </w:r>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476B91" w:rsidRPr="00044EDB" w:rsidRDefault="00476B9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P53</w:t>
            </w:r>
          </w:p>
        </w:tc>
      </w:tr>
      <w:tr w:rsidR="00476B91" w:rsidRPr="00044EDB" w:rsidTr="00D32A65">
        <w:trPr>
          <w:jc w:val="center"/>
        </w:trPr>
        <w:tc>
          <w:tcPr>
            <w:tcW w:w="1096" w:type="pct"/>
            <w:tcBorders>
              <w:top w:val="single" w:sz="4" w:space="0" w:color="auto"/>
              <w:left w:val="single" w:sz="4" w:space="0" w:color="auto"/>
              <w:bottom w:val="single" w:sz="4" w:space="0" w:color="auto"/>
              <w:right w:val="nil"/>
            </w:tcBorders>
            <w:shd w:val="clear" w:color="auto" w:fill="auto"/>
            <w:vAlign w:val="center"/>
            <w:hideMark/>
          </w:tcPr>
          <w:p w:rsidR="00476B91" w:rsidRPr="00044EDB" w:rsidRDefault="00476B9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BRACA2 r</w:t>
            </w:r>
          </w:p>
        </w:tc>
        <w:tc>
          <w:tcPr>
            <w:tcW w:w="805" w:type="pct"/>
            <w:tcBorders>
              <w:top w:val="nil"/>
              <w:left w:val="single" w:sz="4" w:space="0" w:color="auto"/>
              <w:bottom w:val="single" w:sz="4" w:space="0" w:color="auto"/>
              <w:right w:val="single" w:sz="4" w:space="0" w:color="auto"/>
            </w:tcBorders>
            <w:shd w:val="clear" w:color="auto" w:fill="auto"/>
            <w:vAlign w:val="center"/>
            <w:hideMark/>
          </w:tcPr>
          <w:p w:rsidR="00476B91" w:rsidRPr="00044EDB" w:rsidRDefault="00476B9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0.571</w:t>
            </w:r>
          </w:p>
        </w:tc>
        <w:tc>
          <w:tcPr>
            <w:tcW w:w="805" w:type="pct"/>
            <w:tcBorders>
              <w:top w:val="nil"/>
              <w:left w:val="nil"/>
              <w:bottom w:val="single" w:sz="4" w:space="0" w:color="auto"/>
              <w:right w:val="single" w:sz="4" w:space="0" w:color="auto"/>
            </w:tcBorders>
            <w:shd w:val="clear" w:color="auto" w:fill="auto"/>
            <w:vAlign w:val="center"/>
            <w:hideMark/>
          </w:tcPr>
          <w:p w:rsidR="00476B91" w:rsidRPr="00044EDB" w:rsidRDefault="00476B91" w:rsidP="00D32A65">
            <w:pPr>
              <w:snapToGrid w:val="0"/>
              <w:jc w:val="both"/>
              <w:rPr>
                <w:rFonts w:ascii="Times New Roman" w:eastAsia="Times New Roman" w:hAnsi="Times New Roman" w:cs="Times New Roman"/>
                <w:color w:val="000000"/>
              </w:rPr>
            </w:pPr>
          </w:p>
        </w:tc>
        <w:tc>
          <w:tcPr>
            <w:tcW w:w="771" w:type="pct"/>
            <w:tcBorders>
              <w:top w:val="nil"/>
              <w:left w:val="nil"/>
              <w:bottom w:val="single" w:sz="4" w:space="0" w:color="auto"/>
              <w:right w:val="single" w:sz="4" w:space="0" w:color="auto"/>
            </w:tcBorders>
            <w:shd w:val="clear" w:color="auto" w:fill="auto"/>
            <w:vAlign w:val="center"/>
            <w:hideMark/>
          </w:tcPr>
          <w:p w:rsidR="00476B91" w:rsidRPr="00044EDB" w:rsidRDefault="00476B91" w:rsidP="00D32A65">
            <w:pPr>
              <w:snapToGrid w:val="0"/>
              <w:jc w:val="both"/>
              <w:rPr>
                <w:rFonts w:ascii="Times New Roman" w:eastAsia="Times New Roman" w:hAnsi="Times New Roman" w:cs="Times New Roman"/>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476B91" w:rsidRPr="00044EDB" w:rsidRDefault="00476B91" w:rsidP="00D32A65">
            <w:pPr>
              <w:snapToGrid w:val="0"/>
              <w:jc w:val="both"/>
              <w:rPr>
                <w:rFonts w:ascii="Times New Roman" w:eastAsia="Times New Roman" w:hAnsi="Times New Roman" w:cs="Times New Roman"/>
                <w:color w:val="000000"/>
              </w:rPr>
            </w:pPr>
          </w:p>
        </w:tc>
        <w:tc>
          <w:tcPr>
            <w:tcW w:w="650" w:type="pct"/>
            <w:tcBorders>
              <w:top w:val="nil"/>
              <w:left w:val="nil"/>
              <w:bottom w:val="single" w:sz="4" w:space="0" w:color="auto"/>
              <w:right w:val="single" w:sz="4" w:space="0" w:color="auto"/>
            </w:tcBorders>
            <w:shd w:val="clear" w:color="auto" w:fill="auto"/>
            <w:noWrap/>
            <w:vAlign w:val="center"/>
            <w:hideMark/>
          </w:tcPr>
          <w:p w:rsidR="00476B91" w:rsidRPr="00044EDB" w:rsidRDefault="00476B91" w:rsidP="00D32A65">
            <w:pPr>
              <w:snapToGrid w:val="0"/>
              <w:jc w:val="both"/>
              <w:rPr>
                <w:rFonts w:ascii="Times New Roman" w:eastAsia="Times New Roman" w:hAnsi="Times New Roman" w:cs="Times New Roman"/>
                <w:color w:val="000000"/>
              </w:rPr>
            </w:pPr>
          </w:p>
        </w:tc>
      </w:tr>
      <w:tr w:rsidR="00476B91" w:rsidRPr="00044EDB" w:rsidTr="00D32A65">
        <w:trPr>
          <w:jc w:val="center"/>
        </w:trPr>
        <w:tc>
          <w:tcPr>
            <w:tcW w:w="1096" w:type="pct"/>
            <w:tcBorders>
              <w:top w:val="nil"/>
              <w:left w:val="single" w:sz="4" w:space="0" w:color="auto"/>
              <w:bottom w:val="single" w:sz="4" w:space="0" w:color="auto"/>
              <w:right w:val="nil"/>
            </w:tcBorders>
            <w:shd w:val="clear" w:color="auto" w:fill="auto"/>
            <w:vAlign w:val="center"/>
            <w:hideMark/>
          </w:tcPr>
          <w:p w:rsidR="00476B91" w:rsidRPr="00044EDB" w:rsidRDefault="00476B9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miR-21 r</w:t>
            </w:r>
          </w:p>
        </w:tc>
        <w:tc>
          <w:tcPr>
            <w:tcW w:w="805" w:type="pct"/>
            <w:tcBorders>
              <w:top w:val="nil"/>
              <w:left w:val="single" w:sz="4" w:space="0" w:color="auto"/>
              <w:bottom w:val="single" w:sz="4" w:space="0" w:color="auto"/>
              <w:right w:val="single" w:sz="4" w:space="0" w:color="auto"/>
            </w:tcBorders>
            <w:shd w:val="clear" w:color="auto" w:fill="auto"/>
            <w:vAlign w:val="center"/>
            <w:hideMark/>
          </w:tcPr>
          <w:p w:rsidR="00476B91" w:rsidRPr="00044EDB" w:rsidRDefault="00476B9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-0.469</w:t>
            </w:r>
          </w:p>
        </w:tc>
        <w:tc>
          <w:tcPr>
            <w:tcW w:w="805" w:type="pct"/>
            <w:tcBorders>
              <w:top w:val="nil"/>
              <w:left w:val="nil"/>
              <w:bottom w:val="single" w:sz="4" w:space="0" w:color="auto"/>
              <w:right w:val="single" w:sz="4" w:space="0" w:color="auto"/>
            </w:tcBorders>
            <w:shd w:val="clear" w:color="auto" w:fill="auto"/>
            <w:vAlign w:val="center"/>
            <w:hideMark/>
          </w:tcPr>
          <w:p w:rsidR="00476B91" w:rsidRPr="00044EDB" w:rsidRDefault="00476B9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-0.538</w:t>
            </w:r>
          </w:p>
        </w:tc>
        <w:tc>
          <w:tcPr>
            <w:tcW w:w="771" w:type="pct"/>
            <w:tcBorders>
              <w:top w:val="nil"/>
              <w:left w:val="nil"/>
              <w:bottom w:val="single" w:sz="4" w:space="0" w:color="auto"/>
              <w:right w:val="single" w:sz="4" w:space="0" w:color="auto"/>
            </w:tcBorders>
            <w:shd w:val="clear" w:color="auto" w:fill="auto"/>
            <w:vAlign w:val="center"/>
            <w:hideMark/>
          </w:tcPr>
          <w:p w:rsidR="00476B91" w:rsidRPr="00044EDB" w:rsidRDefault="00476B91" w:rsidP="00D32A65">
            <w:pPr>
              <w:snapToGrid w:val="0"/>
              <w:jc w:val="both"/>
              <w:rPr>
                <w:rFonts w:ascii="Times New Roman" w:eastAsia="Times New Roman" w:hAnsi="Times New Roman" w:cs="Times New Roman"/>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476B91" w:rsidRPr="00044EDB" w:rsidRDefault="00476B91" w:rsidP="00D32A65">
            <w:pPr>
              <w:snapToGrid w:val="0"/>
              <w:jc w:val="both"/>
              <w:rPr>
                <w:rFonts w:ascii="Times New Roman" w:eastAsia="Times New Roman" w:hAnsi="Times New Roman" w:cs="Times New Roman"/>
                <w:color w:val="000000"/>
              </w:rPr>
            </w:pPr>
          </w:p>
        </w:tc>
        <w:tc>
          <w:tcPr>
            <w:tcW w:w="650" w:type="pct"/>
            <w:tcBorders>
              <w:top w:val="nil"/>
              <w:left w:val="nil"/>
              <w:bottom w:val="single" w:sz="4" w:space="0" w:color="auto"/>
              <w:right w:val="single" w:sz="4" w:space="0" w:color="auto"/>
            </w:tcBorders>
            <w:shd w:val="clear" w:color="auto" w:fill="auto"/>
            <w:noWrap/>
            <w:vAlign w:val="center"/>
            <w:hideMark/>
          </w:tcPr>
          <w:p w:rsidR="00476B91" w:rsidRPr="00044EDB" w:rsidRDefault="00476B91" w:rsidP="00D32A65">
            <w:pPr>
              <w:snapToGrid w:val="0"/>
              <w:jc w:val="both"/>
              <w:rPr>
                <w:rFonts w:ascii="Times New Roman" w:eastAsia="Times New Roman" w:hAnsi="Times New Roman" w:cs="Times New Roman"/>
                <w:color w:val="000000"/>
              </w:rPr>
            </w:pPr>
          </w:p>
        </w:tc>
      </w:tr>
      <w:tr w:rsidR="00476B91" w:rsidRPr="00044EDB" w:rsidTr="00D32A65">
        <w:trPr>
          <w:jc w:val="center"/>
        </w:trPr>
        <w:tc>
          <w:tcPr>
            <w:tcW w:w="1096" w:type="pct"/>
            <w:tcBorders>
              <w:top w:val="nil"/>
              <w:left w:val="single" w:sz="4" w:space="0" w:color="auto"/>
              <w:bottom w:val="single" w:sz="4" w:space="0" w:color="auto"/>
              <w:right w:val="nil"/>
            </w:tcBorders>
            <w:shd w:val="clear" w:color="auto" w:fill="auto"/>
            <w:vAlign w:val="center"/>
            <w:hideMark/>
          </w:tcPr>
          <w:p w:rsidR="00476B91" w:rsidRPr="00044EDB" w:rsidRDefault="00476B9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miR34 r</w:t>
            </w:r>
          </w:p>
        </w:tc>
        <w:tc>
          <w:tcPr>
            <w:tcW w:w="805" w:type="pct"/>
            <w:tcBorders>
              <w:top w:val="nil"/>
              <w:left w:val="single" w:sz="4" w:space="0" w:color="auto"/>
              <w:bottom w:val="single" w:sz="4" w:space="0" w:color="auto"/>
              <w:right w:val="single" w:sz="4" w:space="0" w:color="auto"/>
            </w:tcBorders>
            <w:shd w:val="clear" w:color="auto" w:fill="auto"/>
            <w:vAlign w:val="center"/>
            <w:hideMark/>
          </w:tcPr>
          <w:p w:rsidR="00476B91" w:rsidRPr="00044EDB" w:rsidRDefault="00476B9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0.432</w:t>
            </w:r>
          </w:p>
        </w:tc>
        <w:tc>
          <w:tcPr>
            <w:tcW w:w="805" w:type="pct"/>
            <w:tcBorders>
              <w:top w:val="nil"/>
              <w:left w:val="nil"/>
              <w:bottom w:val="single" w:sz="4" w:space="0" w:color="auto"/>
              <w:right w:val="single" w:sz="4" w:space="0" w:color="auto"/>
            </w:tcBorders>
            <w:shd w:val="clear" w:color="auto" w:fill="auto"/>
            <w:vAlign w:val="center"/>
            <w:hideMark/>
          </w:tcPr>
          <w:p w:rsidR="00476B91" w:rsidRPr="00044EDB" w:rsidRDefault="00476B9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0.434</w:t>
            </w:r>
          </w:p>
        </w:tc>
        <w:tc>
          <w:tcPr>
            <w:tcW w:w="771" w:type="pct"/>
            <w:tcBorders>
              <w:top w:val="nil"/>
              <w:left w:val="nil"/>
              <w:bottom w:val="single" w:sz="4" w:space="0" w:color="auto"/>
              <w:right w:val="single" w:sz="4" w:space="0" w:color="auto"/>
            </w:tcBorders>
            <w:shd w:val="clear" w:color="auto" w:fill="auto"/>
            <w:vAlign w:val="center"/>
            <w:hideMark/>
          </w:tcPr>
          <w:p w:rsidR="00476B91" w:rsidRPr="00044EDB" w:rsidRDefault="00476B9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-0.489</w:t>
            </w:r>
          </w:p>
        </w:tc>
        <w:tc>
          <w:tcPr>
            <w:tcW w:w="874" w:type="pct"/>
            <w:tcBorders>
              <w:top w:val="nil"/>
              <w:left w:val="nil"/>
              <w:bottom w:val="single" w:sz="4" w:space="0" w:color="auto"/>
              <w:right w:val="single" w:sz="4" w:space="0" w:color="auto"/>
            </w:tcBorders>
            <w:shd w:val="clear" w:color="auto" w:fill="auto"/>
            <w:vAlign w:val="center"/>
            <w:hideMark/>
          </w:tcPr>
          <w:p w:rsidR="00476B91" w:rsidRPr="00044EDB" w:rsidRDefault="00476B91" w:rsidP="00D32A65">
            <w:pPr>
              <w:snapToGrid w:val="0"/>
              <w:jc w:val="both"/>
              <w:rPr>
                <w:rFonts w:ascii="Times New Roman" w:eastAsia="Times New Roman" w:hAnsi="Times New Roman" w:cs="Times New Roman"/>
                <w:color w:val="000000"/>
              </w:rPr>
            </w:pPr>
          </w:p>
        </w:tc>
        <w:tc>
          <w:tcPr>
            <w:tcW w:w="650" w:type="pct"/>
            <w:tcBorders>
              <w:top w:val="nil"/>
              <w:left w:val="nil"/>
              <w:bottom w:val="single" w:sz="4" w:space="0" w:color="auto"/>
              <w:right w:val="single" w:sz="4" w:space="0" w:color="auto"/>
            </w:tcBorders>
            <w:shd w:val="clear" w:color="auto" w:fill="auto"/>
            <w:noWrap/>
            <w:vAlign w:val="center"/>
            <w:hideMark/>
          </w:tcPr>
          <w:p w:rsidR="00476B91" w:rsidRPr="00044EDB" w:rsidRDefault="00476B91" w:rsidP="00D32A65">
            <w:pPr>
              <w:snapToGrid w:val="0"/>
              <w:jc w:val="both"/>
              <w:rPr>
                <w:rFonts w:ascii="Times New Roman" w:eastAsia="Times New Roman" w:hAnsi="Times New Roman" w:cs="Times New Roman"/>
                <w:color w:val="000000"/>
              </w:rPr>
            </w:pPr>
          </w:p>
        </w:tc>
      </w:tr>
      <w:tr w:rsidR="00476B91" w:rsidRPr="00044EDB" w:rsidTr="00D32A65">
        <w:trPr>
          <w:jc w:val="center"/>
        </w:trPr>
        <w:tc>
          <w:tcPr>
            <w:tcW w:w="1096" w:type="pct"/>
            <w:tcBorders>
              <w:top w:val="nil"/>
              <w:left w:val="single" w:sz="4" w:space="0" w:color="auto"/>
              <w:bottom w:val="single" w:sz="4" w:space="0" w:color="auto"/>
              <w:right w:val="nil"/>
            </w:tcBorders>
            <w:shd w:val="clear" w:color="auto" w:fill="auto"/>
            <w:vAlign w:val="center"/>
            <w:hideMark/>
          </w:tcPr>
          <w:p w:rsidR="00476B91" w:rsidRPr="00044EDB" w:rsidRDefault="00476B9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P53 r</w:t>
            </w:r>
          </w:p>
        </w:tc>
        <w:tc>
          <w:tcPr>
            <w:tcW w:w="805" w:type="pct"/>
            <w:tcBorders>
              <w:top w:val="nil"/>
              <w:left w:val="single" w:sz="4" w:space="0" w:color="auto"/>
              <w:bottom w:val="single" w:sz="4" w:space="0" w:color="auto"/>
              <w:right w:val="single" w:sz="4" w:space="0" w:color="auto"/>
            </w:tcBorders>
            <w:shd w:val="clear" w:color="auto" w:fill="auto"/>
            <w:vAlign w:val="center"/>
            <w:hideMark/>
          </w:tcPr>
          <w:p w:rsidR="00476B91" w:rsidRPr="00044EDB" w:rsidRDefault="00476B9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0.487</w:t>
            </w:r>
          </w:p>
        </w:tc>
        <w:tc>
          <w:tcPr>
            <w:tcW w:w="805" w:type="pct"/>
            <w:tcBorders>
              <w:top w:val="nil"/>
              <w:left w:val="nil"/>
              <w:bottom w:val="single" w:sz="4" w:space="0" w:color="auto"/>
              <w:right w:val="single" w:sz="4" w:space="0" w:color="auto"/>
            </w:tcBorders>
            <w:shd w:val="clear" w:color="auto" w:fill="auto"/>
            <w:vAlign w:val="center"/>
            <w:hideMark/>
          </w:tcPr>
          <w:p w:rsidR="00476B91" w:rsidRPr="00044EDB" w:rsidRDefault="00476B9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0.424</w:t>
            </w:r>
          </w:p>
        </w:tc>
        <w:tc>
          <w:tcPr>
            <w:tcW w:w="771" w:type="pct"/>
            <w:tcBorders>
              <w:top w:val="nil"/>
              <w:left w:val="nil"/>
              <w:bottom w:val="single" w:sz="4" w:space="0" w:color="auto"/>
              <w:right w:val="single" w:sz="4" w:space="0" w:color="auto"/>
            </w:tcBorders>
            <w:shd w:val="clear" w:color="auto" w:fill="auto"/>
            <w:vAlign w:val="center"/>
            <w:hideMark/>
          </w:tcPr>
          <w:p w:rsidR="00476B91" w:rsidRPr="00044EDB" w:rsidRDefault="00476B9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-0.549</w:t>
            </w:r>
          </w:p>
        </w:tc>
        <w:tc>
          <w:tcPr>
            <w:tcW w:w="874" w:type="pct"/>
            <w:tcBorders>
              <w:top w:val="nil"/>
              <w:left w:val="nil"/>
              <w:bottom w:val="single" w:sz="4" w:space="0" w:color="auto"/>
              <w:right w:val="single" w:sz="4" w:space="0" w:color="auto"/>
            </w:tcBorders>
            <w:shd w:val="clear" w:color="auto" w:fill="auto"/>
            <w:vAlign w:val="center"/>
            <w:hideMark/>
          </w:tcPr>
          <w:p w:rsidR="00476B91" w:rsidRPr="00044EDB" w:rsidRDefault="00476B9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0.536</w:t>
            </w:r>
          </w:p>
        </w:tc>
        <w:tc>
          <w:tcPr>
            <w:tcW w:w="650" w:type="pct"/>
            <w:tcBorders>
              <w:top w:val="nil"/>
              <w:left w:val="nil"/>
              <w:bottom w:val="single" w:sz="4" w:space="0" w:color="auto"/>
              <w:right w:val="single" w:sz="4" w:space="0" w:color="auto"/>
            </w:tcBorders>
            <w:shd w:val="clear" w:color="auto" w:fill="auto"/>
            <w:noWrap/>
            <w:vAlign w:val="center"/>
            <w:hideMark/>
          </w:tcPr>
          <w:p w:rsidR="00476B91" w:rsidRPr="00044EDB" w:rsidRDefault="00476B91" w:rsidP="00D32A65">
            <w:pPr>
              <w:snapToGrid w:val="0"/>
              <w:jc w:val="both"/>
              <w:rPr>
                <w:rFonts w:ascii="Times New Roman" w:eastAsia="Times New Roman" w:hAnsi="Times New Roman" w:cs="Times New Roman"/>
                <w:color w:val="000000"/>
              </w:rPr>
            </w:pPr>
          </w:p>
        </w:tc>
      </w:tr>
      <w:tr w:rsidR="00476B91" w:rsidRPr="00044EDB" w:rsidTr="00D32A65">
        <w:trPr>
          <w:jc w:val="center"/>
        </w:trPr>
        <w:tc>
          <w:tcPr>
            <w:tcW w:w="1096" w:type="pct"/>
            <w:tcBorders>
              <w:top w:val="nil"/>
              <w:left w:val="single" w:sz="4" w:space="0" w:color="auto"/>
              <w:bottom w:val="single" w:sz="4" w:space="0" w:color="auto"/>
              <w:right w:val="nil"/>
            </w:tcBorders>
            <w:shd w:val="clear" w:color="auto" w:fill="auto"/>
            <w:vAlign w:val="center"/>
            <w:hideMark/>
          </w:tcPr>
          <w:p w:rsidR="00476B91" w:rsidRPr="00044EDB" w:rsidRDefault="00476B91"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BCL2 r</w:t>
            </w:r>
          </w:p>
        </w:tc>
        <w:tc>
          <w:tcPr>
            <w:tcW w:w="805" w:type="pct"/>
            <w:tcBorders>
              <w:top w:val="nil"/>
              <w:left w:val="single" w:sz="4" w:space="0" w:color="auto"/>
              <w:bottom w:val="single" w:sz="4" w:space="0" w:color="auto"/>
              <w:right w:val="single" w:sz="4" w:space="0" w:color="auto"/>
            </w:tcBorders>
            <w:shd w:val="clear" w:color="auto" w:fill="auto"/>
            <w:vAlign w:val="center"/>
            <w:hideMark/>
          </w:tcPr>
          <w:p w:rsidR="00476B91" w:rsidRPr="00044EDB" w:rsidRDefault="00476B9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-0.439</w:t>
            </w:r>
          </w:p>
        </w:tc>
        <w:tc>
          <w:tcPr>
            <w:tcW w:w="805" w:type="pct"/>
            <w:tcBorders>
              <w:top w:val="nil"/>
              <w:left w:val="nil"/>
              <w:bottom w:val="single" w:sz="4" w:space="0" w:color="auto"/>
              <w:right w:val="single" w:sz="4" w:space="0" w:color="auto"/>
            </w:tcBorders>
            <w:shd w:val="clear" w:color="auto" w:fill="auto"/>
            <w:vAlign w:val="center"/>
            <w:hideMark/>
          </w:tcPr>
          <w:p w:rsidR="00476B91" w:rsidRPr="00044EDB" w:rsidRDefault="00476B9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-0.509</w:t>
            </w:r>
          </w:p>
        </w:tc>
        <w:tc>
          <w:tcPr>
            <w:tcW w:w="771" w:type="pct"/>
            <w:tcBorders>
              <w:top w:val="nil"/>
              <w:left w:val="nil"/>
              <w:bottom w:val="single" w:sz="4" w:space="0" w:color="auto"/>
              <w:right w:val="single" w:sz="4" w:space="0" w:color="auto"/>
            </w:tcBorders>
            <w:shd w:val="clear" w:color="auto" w:fill="auto"/>
            <w:vAlign w:val="center"/>
            <w:hideMark/>
          </w:tcPr>
          <w:p w:rsidR="00476B91" w:rsidRPr="00044EDB" w:rsidRDefault="00476B9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0.93</w:t>
            </w:r>
            <w:r w:rsidR="00306425" w:rsidRPr="00044EDB">
              <w:rPr>
                <w:rFonts w:ascii="Times New Roman" w:eastAsia="Times New Roman" w:hAnsi="Times New Roman" w:cs="Times New Roman"/>
                <w:color w:val="000000"/>
              </w:rPr>
              <w:t>0</w:t>
            </w:r>
          </w:p>
        </w:tc>
        <w:tc>
          <w:tcPr>
            <w:tcW w:w="874" w:type="pct"/>
            <w:tcBorders>
              <w:top w:val="nil"/>
              <w:left w:val="nil"/>
              <w:bottom w:val="single" w:sz="4" w:space="0" w:color="auto"/>
              <w:right w:val="single" w:sz="4" w:space="0" w:color="auto"/>
            </w:tcBorders>
            <w:shd w:val="clear" w:color="auto" w:fill="auto"/>
            <w:vAlign w:val="center"/>
            <w:hideMark/>
          </w:tcPr>
          <w:p w:rsidR="00476B91" w:rsidRPr="00044EDB" w:rsidRDefault="00476B9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-0.482</w:t>
            </w:r>
          </w:p>
        </w:tc>
        <w:tc>
          <w:tcPr>
            <w:tcW w:w="650" w:type="pct"/>
            <w:tcBorders>
              <w:top w:val="nil"/>
              <w:left w:val="nil"/>
              <w:bottom w:val="single" w:sz="4" w:space="0" w:color="auto"/>
              <w:right w:val="single" w:sz="4" w:space="0" w:color="auto"/>
            </w:tcBorders>
            <w:shd w:val="clear" w:color="auto" w:fill="auto"/>
            <w:noWrap/>
            <w:vAlign w:val="center"/>
            <w:hideMark/>
          </w:tcPr>
          <w:p w:rsidR="00476B91" w:rsidRPr="00044EDB" w:rsidRDefault="00476B91"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-0.53</w:t>
            </w:r>
            <w:r w:rsidR="00306425" w:rsidRPr="00044EDB">
              <w:rPr>
                <w:rFonts w:ascii="Times New Roman" w:eastAsia="Times New Roman" w:hAnsi="Times New Roman" w:cs="Times New Roman"/>
                <w:color w:val="000000"/>
              </w:rPr>
              <w:t>0</w:t>
            </w:r>
          </w:p>
        </w:tc>
      </w:tr>
    </w:tbl>
    <w:p w:rsidR="00BF5DBC" w:rsidRPr="00044EDB" w:rsidRDefault="00F62A2A" w:rsidP="00A57FC2">
      <w:pPr>
        <w:snapToGrid w:val="0"/>
        <w:jc w:val="both"/>
        <w:rPr>
          <w:rFonts w:ascii="Times New Roman" w:eastAsia="Times New Roman" w:hAnsi="Times New Roman" w:cs="Times New Roman"/>
        </w:rPr>
      </w:pPr>
      <w:r w:rsidRPr="00044EDB">
        <w:rPr>
          <w:rFonts w:ascii="Times New Roman" w:eastAsia="Times New Roman" w:hAnsi="Times New Roman" w:cs="Times New Roman"/>
        </w:rPr>
        <w:t>(</w:t>
      </w:r>
      <w:r w:rsidR="00BF5DBC" w:rsidRPr="00044EDB">
        <w:rPr>
          <w:rFonts w:ascii="Times New Roman" w:eastAsia="Times New Roman" w:hAnsi="Times New Roman" w:cs="Times New Roman"/>
        </w:rPr>
        <w:t xml:space="preserve">P </w:t>
      </w:r>
      <w:r w:rsidRPr="00044EDB">
        <w:rPr>
          <w:rFonts w:ascii="Times New Roman" w:eastAsia="Times New Roman" w:hAnsi="Times New Roman" w:cs="Times New Roman"/>
        </w:rPr>
        <w:t>&lt;</w:t>
      </w:r>
      <w:r w:rsidR="00BF5DBC" w:rsidRPr="00044EDB">
        <w:rPr>
          <w:rFonts w:ascii="Times New Roman" w:eastAsia="Times New Roman" w:hAnsi="Times New Roman" w:cs="Times New Roman"/>
        </w:rPr>
        <w:t>0.001</w:t>
      </w:r>
      <w:r w:rsidRPr="00044EDB">
        <w:rPr>
          <w:rFonts w:ascii="Times New Roman" w:eastAsia="Times New Roman" w:hAnsi="Times New Roman" w:cs="Times New Roman"/>
        </w:rPr>
        <w:t>)</w:t>
      </w:r>
    </w:p>
    <w:p w:rsidR="00BF5DBC" w:rsidRDefault="00BF5DBC" w:rsidP="00D32A65">
      <w:pPr>
        <w:snapToGrid w:val="0"/>
        <w:ind w:firstLine="425"/>
        <w:jc w:val="both"/>
        <w:rPr>
          <w:rFonts w:ascii="Times New Roman" w:eastAsiaTheme="minorEastAsia" w:hAnsi="Times New Roman" w:cs="Times New Roman" w:hint="eastAsia"/>
          <w:lang w:eastAsia="zh-CN"/>
        </w:rPr>
      </w:pPr>
    </w:p>
    <w:p w:rsidR="00044EDB" w:rsidRPr="00044EDB" w:rsidRDefault="00044EDB" w:rsidP="00D32A65">
      <w:pPr>
        <w:snapToGrid w:val="0"/>
        <w:ind w:firstLine="425"/>
        <w:jc w:val="both"/>
        <w:rPr>
          <w:rFonts w:ascii="Times New Roman" w:eastAsiaTheme="minorEastAsia" w:hAnsi="Times New Roman" w:cs="Times New Roman" w:hint="eastAsia"/>
          <w:lang w:eastAsia="zh-CN"/>
        </w:rPr>
      </w:pPr>
    </w:p>
    <w:p w:rsidR="00BF5DBC" w:rsidRPr="00044EDB" w:rsidRDefault="00BF5DBC" w:rsidP="00A57FC2">
      <w:pPr>
        <w:snapToGrid w:val="0"/>
        <w:jc w:val="both"/>
        <w:rPr>
          <w:rFonts w:ascii="Times New Roman" w:eastAsia="Times New Roman" w:hAnsi="Times New Roman" w:cs="Times New Roman"/>
        </w:rPr>
      </w:pPr>
      <w:r w:rsidRPr="00044EDB">
        <w:rPr>
          <w:rFonts w:ascii="Times New Roman" w:eastAsia="Times New Roman" w:hAnsi="Times New Roman" w:cs="Times New Roman"/>
        </w:rPr>
        <w:t>B) Post-chemotherapy</w:t>
      </w:r>
    </w:p>
    <w:tbl>
      <w:tblPr>
        <w:tblW w:w="5000" w:type="pct"/>
        <w:jc w:val="center"/>
        <w:tblCellMar>
          <w:left w:w="57" w:type="dxa"/>
          <w:right w:w="57" w:type="dxa"/>
        </w:tblCellMar>
        <w:tblLook w:val="04A0"/>
      </w:tblPr>
      <w:tblGrid>
        <w:gridCol w:w="2077"/>
        <w:gridCol w:w="1526"/>
        <w:gridCol w:w="1526"/>
        <w:gridCol w:w="1461"/>
        <w:gridCol w:w="1656"/>
        <w:gridCol w:w="1230"/>
      </w:tblGrid>
      <w:tr w:rsidR="00306425" w:rsidRPr="00044EDB" w:rsidTr="00D32A65">
        <w:trPr>
          <w:jc w:val="center"/>
        </w:trPr>
        <w:tc>
          <w:tcPr>
            <w:tcW w:w="1096" w:type="pct"/>
            <w:tcBorders>
              <w:top w:val="nil"/>
              <w:left w:val="nil"/>
              <w:bottom w:val="nil"/>
              <w:right w:val="nil"/>
            </w:tcBorders>
            <w:shd w:val="clear" w:color="auto" w:fill="auto"/>
            <w:noWrap/>
            <w:vAlign w:val="center"/>
            <w:hideMark/>
          </w:tcPr>
          <w:p w:rsidR="00306425" w:rsidRPr="00044EDB" w:rsidRDefault="00306425" w:rsidP="00D32A65">
            <w:pPr>
              <w:snapToGrid w:val="0"/>
              <w:jc w:val="both"/>
              <w:rPr>
                <w:rFonts w:ascii="Times New Roman" w:eastAsia="Times New Roman" w:hAnsi="Times New Roman" w:cs="Times New Roman"/>
                <w:color w:val="000000"/>
              </w:rPr>
            </w:pPr>
          </w:p>
        </w:tc>
        <w:tc>
          <w:tcPr>
            <w:tcW w:w="8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BRAC1</w:t>
            </w:r>
          </w:p>
        </w:tc>
        <w:tc>
          <w:tcPr>
            <w:tcW w:w="805" w:type="pct"/>
            <w:tcBorders>
              <w:top w:val="single" w:sz="4" w:space="0" w:color="auto"/>
              <w:left w:val="nil"/>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BRAC2</w:t>
            </w:r>
          </w:p>
        </w:tc>
        <w:tc>
          <w:tcPr>
            <w:tcW w:w="771" w:type="pct"/>
            <w:tcBorders>
              <w:top w:val="single" w:sz="4" w:space="0" w:color="auto"/>
              <w:left w:val="nil"/>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miR-21</w:t>
            </w:r>
          </w:p>
        </w:tc>
        <w:tc>
          <w:tcPr>
            <w:tcW w:w="874" w:type="pct"/>
            <w:tcBorders>
              <w:top w:val="single" w:sz="4" w:space="0" w:color="auto"/>
              <w:left w:val="nil"/>
              <w:bottom w:val="single" w:sz="4" w:space="0" w:color="auto"/>
              <w:right w:val="single" w:sz="4" w:space="0" w:color="auto"/>
            </w:tcBorders>
            <w:shd w:val="clear" w:color="auto" w:fill="auto"/>
            <w:noWrap/>
            <w:vAlign w:val="center"/>
            <w:hideMark/>
          </w:tcPr>
          <w:p w:rsidR="00306425" w:rsidRPr="00044EDB" w:rsidRDefault="00306425"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miR-34a</w:t>
            </w:r>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P53</w:t>
            </w:r>
          </w:p>
        </w:tc>
      </w:tr>
      <w:tr w:rsidR="00306425" w:rsidRPr="00044EDB" w:rsidTr="00D32A65">
        <w:trPr>
          <w:jc w:val="center"/>
        </w:trPr>
        <w:tc>
          <w:tcPr>
            <w:tcW w:w="1096" w:type="pct"/>
            <w:tcBorders>
              <w:top w:val="single" w:sz="4" w:space="0" w:color="auto"/>
              <w:left w:val="single" w:sz="4" w:space="0" w:color="auto"/>
              <w:bottom w:val="single" w:sz="4" w:space="0" w:color="auto"/>
              <w:right w:val="nil"/>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BRACA2 r</w:t>
            </w:r>
          </w:p>
        </w:tc>
        <w:tc>
          <w:tcPr>
            <w:tcW w:w="805" w:type="pct"/>
            <w:tcBorders>
              <w:top w:val="nil"/>
              <w:left w:val="single" w:sz="4" w:space="0" w:color="auto"/>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0.608</w:t>
            </w:r>
          </w:p>
        </w:tc>
        <w:tc>
          <w:tcPr>
            <w:tcW w:w="805" w:type="pct"/>
            <w:tcBorders>
              <w:top w:val="nil"/>
              <w:left w:val="nil"/>
              <w:bottom w:val="nil"/>
              <w:right w:val="nil"/>
            </w:tcBorders>
            <w:shd w:val="clear" w:color="auto" w:fill="auto"/>
            <w:noWrap/>
            <w:vAlign w:val="center"/>
            <w:hideMark/>
          </w:tcPr>
          <w:p w:rsidR="00306425" w:rsidRPr="00044EDB" w:rsidRDefault="00306425" w:rsidP="00D32A65">
            <w:pPr>
              <w:snapToGrid w:val="0"/>
              <w:jc w:val="both"/>
              <w:rPr>
                <w:rFonts w:ascii="Times New Roman" w:eastAsia="Times New Roman" w:hAnsi="Times New Roman" w:cs="Times New Roman"/>
                <w:color w:val="000000"/>
              </w:rPr>
            </w:pPr>
          </w:p>
        </w:tc>
        <w:tc>
          <w:tcPr>
            <w:tcW w:w="771" w:type="pct"/>
            <w:tcBorders>
              <w:top w:val="nil"/>
              <w:left w:val="single" w:sz="4" w:space="0" w:color="auto"/>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p>
        </w:tc>
        <w:tc>
          <w:tcPr>
            <w:tcW w:w="650" w:type="pct"/>
            <w:tcBorders>
              <w:top w:val="nil"/>
              <w:left w:val="nil"/>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p>
        </w:tc>
      </w:tr>
      <w:tr w:rsidR="00306425" w:rsidRPr="00044EDB" w:rsidTr="00D32A65">
        <w:trPr>
          <w:jc w:val="center"/>
        </w:trPr>
        <w:tc>
          <w:tcPr>
            <w:tcW w:w="1096" w:type="pct"/>
            <w:tcBorders>
              <w:top w:val="nil"/>
              <w:left w:val="single" w:sz="4" w:space="0" w:color="auto"/>
              <w:bottom w:val="single" w:sz="4" w:space="0" w:color="auto"/>
              <w:right w:val="nil"/>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miR-21 r</w:t>
            </w:r>
          </w:p>
        </w:tc>
        <w:tc>
          <w:tcPr>
            <w:tcW w:w="805" w:type="pct"/>
            <w:tcBorders>
              <w:top w:val="nil"/>
              <w:left w:val="single" w:sz="4" w:space="0" w:color="auto"/>
              <w:bottom w:val="single" w:sz="4" w:space="0" w:color="auto"/>
              <w:right w:val="nil"/>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-0.544</w:t>
            </w:r>
          </w:p>
        </w:tc>
        <w:tc>
          <w:tcPr>
            <w:tcW w:w="8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-0.512</w:t>
            </w:r>
          </w:p>
        </w:tc>
        <w:tc>
          <w:tcPr>
            <w:tcW w:w="771" w:type="pct"/>
            <w:tcBorders>
              <w:top w:val="nil"/>
              <w:left w:val="nil"/>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p>
        </w:tc>
        <w:tc>
          <w:tcPr>
            <w:tcW w:w="650" w:type="pct"/>
            <w:tcBorders>
              <w:top w:val="nil"/>
              <w:left w:val="nil"/>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p>
        </w:tc>
      </w:tr>
      <w:tr w:rsidR="00306425" w:rsidRPr="00044EDB" w:rsidTr="00D32A65">
        <w:trPr>
          <w:jc w:val="center"/>
        </w:trPr>
        <w:tc>
          <w:tcPr>
            <w:tcW w:w="1096" w:type="pct"/>
            <w:tcBorders>
              <w:top w:val="nil"/>
              <w:left w:val="single" w:sz="4" w:space="0" w:color="auto"/>
              <w:bottom w:val="single" w:sz="4" w:space="0" w:color="auto"/>
              <w:right w:val="nil"/>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miR34 r</w:t>
            </w:r>
          </w:p>
        </w:tc>
        <w:tc>
          <w:tcPr>
            <w:tcW w:w="805" w:type="pct"/>
            <w:tcBorders>
              <w:top w:val="nil"/>
              <w:left w:val="single" w:sz="4" w:space="0" w:color="auto"/>
              <w:bottom w:val="single" w:sz="4" w:space="0" w:color="auto"/>
              <w:right w:val="nil"/>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0.643</w:t>
            </w:r>
          </w:p>
        </w:tc>
        <w:tc>
          <w:tcPr>
            <w:tcW w:w="805" w:type="pct"/>
            <w:tcBorders>
              <w:top w:val="nil"/>
              <w:left w:val="single" w:sz="4" w:space="0" w:color="auto"/>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0.514</w:t>
            </w:r>
          </w:p>
        </w:tc>
        <w:tc>
          <w:tcPr>
            <w:tcW w:w="771" w:type="pct"/>
            <w:tcBorders>
              <w:top w:val="nil"/>
              <w:left w:val="nil"/>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-0.55</w:t>
            </w:r>
          </w:p>
        </w:tc>
        <w:tc>
          <w:tcPr>
            <w:tcW w:w="874" w:type="pct"/>
            <w:tcBorders>
              <w:top w:val="nil"/>
              <w:left w:val="nil"/>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p>
        </w:tc>
        <w:tc>
          <w:tcPr>
            <w:tcW w:w="650" w:type="pct"/>
            <w:tcBorders>
              <w:top w:val="nil"/>
              <w:left w:val="nil"/>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p>
        </w:tc>
      </w:tr>
      <w:tr w:rsidR="00306425" w:rsidRPr="00044EDB" w:rsidTr="00D32A65">
        <w:trPr>
          <w:jc w:val="center"/>
        </w:trPr>
        <w:tc>
          <w:tcPr>
            <w:tcW w:w="1096" w:type="pct"/>
            <w:tcBorders>
              <w:top w:val="nil"/>
              <w:left w:val="single" w:sz="4" w:space="0" w:color="auto"/>
              <w:bottom w:val="single" w:sz="4" w:space="0" w:color="auto"/>
              <w:right w:val="nil"/>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P53 r</w:t>
            </w:r>
          </w:p>
        </w:tc>
        <w:tc>
          <w:tcPr>
            <w:tcW w:w="805" w:type="pct"/>
            <w:tcBorders>
              <w:top w:val="nil"/>
              <w:left w:val="single" w:sz="4" w:space="0" w:color="auto"/>
              <w:bottom w:val="single" w:sz="4" w:space="0" w:color="auto"/>
              <w:right w:val="nil"/>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0.547</w:t>
            </w:r>
          </w:p>
        </w:tc>
        <w:tc>
          <w:tcPr>
            <w:tcW w:w="805" w:type="pct"/>
            <w:tcBorders>
              <w:top w:val="nil"/>
              <w:left w:val="single" w:sz="4" w:space="0" w:color="auto"/>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0.467</w:t>
            </w:r>
          </w:p>
        </w:tc>
        <w:tc>
          <w:tcPr>
            <w:tcW w:w="771" w:type="pct"/>
            <w:tcBorders>
              <w:top w:val="nil"/>
              <w:left w:val="nil"/>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-0.536</w:t>
            </w:r>
          </w:p>
        </w:tc>
        <w:tc>
          <w:tcPr>
            <w:tcW w:w="874" w:type="pct"/>
            <w:tcBorders>
              <w:top w:val="nil"/>
              <w:left w:val="nil"/>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0.639</w:t>
            </w:r>
          </w:p>
        </w:tc>
        <w:tc>
          <w:tcPr>
            <w:tcW w:w="650" w:type="pct"/>
            <w:tcBorders>
              <w:top w:val="nil"/>
              <w:left w:val="nil"/>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p>
        </w:tc>
      </w:tr>
      <w:tr w:rsidR="00306425" w:rsidRPr="00044EDB" w:rsidTr="00D32A65">
        <w:trPr>
          <w:jc w:val="center"/>
        </w:trPr>
        <w:tc>
          <w:tcPr>
            <w:tcW w:w="1096" w:type="pct"/>
            <w:tcBorders>
              <w:top w:val="nil"/>
              <w:left w:val="single" w:sz="4" w:space="0" w:color="auto"/>
              <w:bottom w:val="single" w:sz="4" w:space="0" w:color="auto"/>
              <w:right w:val="nil"/>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BCL2 r</w:t>
            </w:r>
          </w:p>
        </w:tc>
        <w:tc>
          <w:tcPr>
            <w:tcW w:w="805" w:type="pct"/>
            <w:tcBorders>
              <w:top w:val="nil"/>
              <w:left w:val="single" w:sz="4" w:space="0" w:color="auto"/>
              <w:bottom w:val="single" w:sz="4" w:space="0" w:color="auto"/>
              <w:right w:val="nil"/>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-0.542</w:t>
            </w:r>
          </w:p>
        </w:tc>
        <w:tc>
          <w:tcPr>
            <w:tcW w:w="805" w:type="pct"/>
            <w:tcBorders>
              <w:top w:val="nil"/>
              <w:left w:val="single" w:sz="4" w:space="0" w:color="auto"/>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-0.539</w:t>
            </w:r>
          </w:p>
        </w:tc>
        <w:tc>
          <w:tcPr>
            <w:tcW w:w="771" w:type="pct"/>
            <w:tcBorders>
              <w:top w:val="nil"/>
              <w:left w:val="nil"/>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0.9</w:t>
            </w:r>
          </w:p>
        </w:tc>
        <w:tc>
          <w:tcPr>
            <w:tcW w:w="874" w:type="pct"/>
            <w:tcBorders>
              <w:top w:val="nil"/>
              <w:left w:val="nil"/>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-504</w:t>
            </w:r>
          </w:p>
        </w:tc>
        <w:tc>
          <w:tcPr>
            <w:tcW w:w="650" w:type="pct"/>
            <w:tcBorders>
              <w:top w:val="nil"/>
              <w:left w:val="nil"/>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-0.462</w:t>
            </w:r>
          </w:p>
        </w:tc>
      </w:tr>
    </w:tbl>
    <w:p w:rsidR="003565E3" w:rsidRPr="00044EDB" w:rsidRDefault="00306425" w:rsidP="00A57FC2">
      <w:pPr>
        <w:snapToGrid w:val="0"/>
        <w:jc w:val="both"/>
        <w:rPr>
          <w:rFonts w:ascii="Times New Roman" w:eastAsia="Times New Roman" w:hAnsi="Times New Roman" w:cs="Times New Roman"/>
          <w:b/>
        </w:rPr>
      </w:pPr>
      <w:r w:rsidRPr="00044EDB">
        <w:rPr>
          <w:rFonts w:ascii="Times New Roman" w:eastAsia="Times New Roman" w:hAnsi="Times New Roman" w:cs="Times New Roman"/>
        </w:rPr>
        <w:t>(P &lt;0.001)</w:t>
      </w:r>
      <w:bookmarkStart w:id="5" w:name="page8"/>
      <w:bookmarkEnd w:id="5"/>
    </w:p>
    <w:p w:rsidR="00D47A53" w:rsidRDefault="00D47A53" w:rsidP="00D32A65">
      <w:pPr>
        <w:snapToGrid w:val="0"/>
        <w:jc w:val="both"/>
        <w:rPr>
          <w:rFonts w:ascii="Times New Roman" w:eastAsiaTheme="minorEastAsia" w:hAnsi="Times New Roman" w:cs="Times New Roman" w:hint="eastAsia"/>
          <w:b/>
          <w:lang w:eastAsia="zh-CN"/>
        </w:rPr>
      </w:pPr>
    </w:p>
    <w:p w:rsidR="00044EDB" w:rsidRPr="00044EDB" w:rsidRDefault="00044EDB" w:rsidP="00D32A65">
      <w:pPr>
        <w:snapToGrid w:val="0"/>
        <w:jc w:val="both"/>
        <w:rPr>
          <w:rFonts w:ascii="Times New Roman" w:eastAsiaTheme="minorEastAsia" w:hAnsi="Times New Roman" w:cs="Times New Roman" w:hint="eastAsia"/>
          <w:b/>
          <w:lang w:eastAsia="zh-CN"/>
        </w:rPr>
      </w:pPr>
    </w:p>
    <w:p w:rsidR="00BF5DBC" w:rsidRPr="00044EDB" w:rsidRDefault="00BF5DBC" w:rsidP="00A57FC2">
      <w:pPr>
        <w:snapToGrid w:val="0"/>
        <w:jc w:val="both"/>
        <w:rPr>
          <w:rFonts w:ascii="Times New Roman" w:eastAsia="Times New Roman" w:hAnsi="Times New Roman" w:cs="Times New Roman"/>
        </w:rPr>
      </w:pPr>
      <w:r w:rsidRPr="00044EDB">
        <w:rPr>
          <w:rFonts w:ascii="Times New Roman" w:eastAsia="Times New Roman" w:hAnsi="Times New Roman" w:cs="Times New Roman"/>
        </w:rPr>
        <w:t>Table (</w:t>
      </w:r>
      <w:r w:rsidR="00446069" w:rsidRPr="00044EDB">
        <w:rPr>
          <w:rFonts w:ascii="Times New Roman" w:eastAsia="Times New Roman" w:hAnsi="Times New Roman" w:cs="Times New Roman"/>
        </w:rPr>
        <w:t>5</w:t>
      </w:r>
      <w:r w:rsidRPr="00044EDB">
        <w:rPr>
          <w:rFonts w:ascii="Times New Roman" w:eastAsia="Times New Roman" w:hAnsi="Times New Roman" w:cs="Times New Roman"/>
        </w:rPr>
        <w:t>): Correla</w:t>
      </w:r>
      <w:r w:rsidR="00560C1A" w:rsidRPr="00044EDB">
        <w:rPr>
          <w:rFonts w:ascii="Times New Roman" w:eastAsia="Times New Roman" w:hAnsi="Times New Roman" w:cs="Times New Roman"/>
        </w:rPr>
        <w:t xml:space="preserve">tion between difference in </w:t>
      </w:r>
      <w:r w:rsidRPr="00044EDB">
        <w:rPr>
          <w:rFonts w:ascii="Times New Roman" w:eastAsia="Times New Roman" w:hAnsi="Times New Roman" w:cs="Times New Roman"/>
        </w:rPr>
        <w:t>fold change expression of BRAC1, BRAC2, miR21,</w:t>
      </w:r>
      <w:r w:rsidR="005B3ECE" w:rsidRPr="00044EDB">
        <w:rPr>
          <w:rFonts w:ascii="Times New Roman" w:eastAsia="Times New Roman" w:hAnsi="Times New Roman" w:cs="Times New Roman"/>
        </w:rPr>
        <w:t xml:space="preserve"> miR34, p53 and BCL2 (post-pre)</w:t>
      </w:r>
    </w:p>
    <w:tbl>
      <w:tblPr>
        <w:tblW w:w="5000" w:type="pct"/>
        <w:jc w:val="center"/>
        <w:tblCellMar>
          <w:left w:w="57" w:type="dxa"/>
          <w:right w:w="57" w:type="dxa"/>
        </w:tblCellMar>
        <w:tblLook w:val="04A0"/>
      </w:tblPr>
      <w:tblGrid>
        <w:gridCol w:w="2077"/>
        <w:gridCol w:w="1526"/>
        <w:gridCol w:w="1526"/>
        <w:gridCol w:w="1461"/>
        <w:gridCol w:w="1656"/>
        <w:gridCol w:w="1230"/>
      </w:tblGrid>
      <w:tr w:rsidR="00306425" w:rsidRPr="00044EDB" w:rsidTr="00D32A65">
        <w:trPr>
          <w:jc w:val="center"/>
        </w:trPr>
        <w:tc>
          <w:tcPr>
            <w:tcW w:w="1096" w:type="pct"/>
            <w:tcBorders>
              <w:top w:val="nil"/>
              <w:left w:val="nil"/>
              <w:bottom w:val="nil"/>
              <w:right w:val="nil"/>
            </w:tcBorders>
            <w:shd w:val="clear" w:color="auto" w:fill="auto"/>
            <w:noWrap/>
            <w:vAlign w:val="center"/>
            <w:hideMark/>
          </w:tcPr>
          <w:p w:rsidR="00306425" w:rsidRPr="00044EDB" w:rsidRDefault="00306425" w:rsidP="00D32A65">
            <w:pPr>
              <w:snapToGrid w:val="0"/>
              <w:jc w:val="both"/>
              <w:rPr>
                <w:rFonts w:ascii="Times New Roman" w:eastAsia="Times New Roman" w:hAnsi="Times New Roman" w:cs="Times New Roman"/>
                <w:color w:val="000000"/>
              </w:rPr>
            </w:pPr>
          </w:p>
        </w:tc>
        <w:tc>
          <w:tcPr>
            <w:tcW w:w="8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BRAC1</w:t>
            </w:r>
          </w:p>
        </w:tc>
        <w:tc>
          <w:tcPr>
            <w:tcW w:w="805" w:type="pct"/>
            <w:tcBorders>
              <w:top w:val="single" w:sz="4" w:space="0" w:color="auto"/>
              <w:left w:val="nil"/>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BRAC2</w:t>
            </w:r>
          </w:p>
        </w:tc>
        <w:tc>
          <w:tcPr>
            <w:tcW w:w="771" w:type="pct"/>
            <w:tcBorders>
              <w:top w:val="single" w:sz="4" w:space="0" w:color="auto"/>
              <w:left w:val="nil"/>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miR-21</w:t>
            </w:r>
          </w:p>
        </w:tc>
        <w:tc>
          <w:tcPr>
            <w:tcW w:w="874" w:type="pct"/>
            <w:tcBorders>
              <w:top w:val="single" w:sz="4" w:space="0" w:color="auto"/>
              <w:left w:val="nil"/>
              <w:bottom w:val="single" w:sz="4" w:space="0" w:color="auto"/>
              <w:right w:val="single" w:sz="4" w:space="0" w:color="auto"/>
            </w:tcBorders>
            <w:shd w:val="clear" w:color="auto" w:fill="auto"/>
            <w:noWrap/>
            <w:vAlign w:val="center"/>
            <w:hideMark/>
          </w:tcPr>
          <w:p w:rsidR="00306425" w:rsidRPr="00044EDB" w:rsidRDefault="00306425"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miR-34a</w:t>
            </w:r>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P53</w:t>
            </w:r>
          </w:p>
        </w:tc>
      </w:tr>
      <w:tr w:rsidR="00306425" w:rsidRPr="00044EDB" w:rsidTr="00D32A65">
        <w:trPr>
          <w:jc w:val="center"/>
        </w:trPr>
        <w:tc>
          <w:tcPr>
            <w:tcW w:w="1096" w:type="pct"/>
            <w:tcBorders>
              <w:top w:val="single" w:sz="4" w:space="0" w:color="auto"/>
              <w:left w:val="single" w:sz="4" w:space="0" w:color="auto"/>
              <w:bottom w:val="single" w:sz="4" w:space="0" w:color="auto"/>
              <w:right w:val="nil"/>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BRACA2 r</w:t>
            </w:r>
          </w:p>
        </w:tc>
        <w:tc>
          <w:tcPr>
            <w:tcW w:w="805" w:type="pct"/>
            <w:tcBorders>
              <w:top w:val="nil"/>
              <w:left w:val="single" w:sz="4" w:space="0" w:color="auto"/>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0.535</w:t>
            </w:r>
          </w:p>
        </w:tc>
        <w:tc>
          <w:tcPr>
            <w:tcW w:w="805" w:type="pct"/>
            <w:tcBorders>
              <w:top w:val="nil"/>
              <w:left w:val="nil"/>
              <w:bottom w:val="single" w:sz="4" w:space="0" w:color="auto"/>
              <w:right w:val="single" w:sz="4" w:space="0" w:color="auto"/>
            </w:tcBorders>
            <w:shd w:val="clear" w:color="auto" w:fill="auto"/>
            <w:noWrap/>
            <w:vAlign w:val="center"/>
            <w:hideMark/>
          </w:tcPr>
          <w:p w:rsidR="00306425" w:rsidRPr="00044EDB" w:rsidRDefault="00306425" w:rsidP="00D32A65">
            <w:pPr>
              <w:snapToGrid w:val="0"/>
              <w:jc w:val="both"/>
              <w:rPr>
                <w:rFonts w:ascii="Times New Roman" w:eastAsia="Times New Roman" w:hAnsi="Times New Roman" w:cs="Times New Roman"/>
                <w:color w:val="000000"/>
              </w:rPr>
            </w:pPr>
          </w:p>
        </w:tc>
        <w:tc>
          <w:tcPr>
            <w:tcW w:w="771" w:type="pct"/>
            <w:tcBorders>
              <w:top w:val="nil"/>
              <w:left w:val="nil"/>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p>
        </w:tc>
        <w:tc>
          <w:tcPr>
            <w:tcW w:w="650" w:type="pct"/>
            <w:tcBorders>
              <w:top w:val="nil"/>
              <w:left w:val="nil"/>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p>
        </w:tc>
      </w:tr>
      <w:tr w:rsidR="00306425" w:rsidRPr="00044EDB" w:rsidTr="00D32A65">
        <w:trPr>
          <w:jc w:val="center"/>
        </w:trPr>
        <w:tc>
          <w:tcPr>
            <w:tcW w:w="1096" w:type="pct"/>
            <w:tcBorders>
              <w:top w:val="nil"/>
              <w:left w:val="single" w:sz="4" w:space="0" w:color="auto"/>
              <w:bottom w:val="single" w:sz="4" w:space="0" w:color="auto"/>
              <w:right w:val="nil"/>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miR-21 r</w:t>
            </w:r>
          </w:p>
        </w:tc>
        <w:tc>
          <w:tcPr>
            <w:tcW w:w="805" w:type="pct"/>
            <w:tcBorders>
              <w:top w:val="nil"/>
              <w:left w:val="single" w:sz="4" w:space="0" w:color="auto"/>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-0.463</w:t>
            </w:r>
          </w:p>
        </w:tc>
        <w:tc>
          <w:tcPr>
            <w:tcW w:w="805" w:type="pct"/>
            <w:tcBorders>
              <w:top w:val="nil"/>
              <w:left w:val="nil"/>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-0.47</w:t>
            </w:r>
          </w:p>
        </w:tc>
        <w:tc>
          <w:tcPr>
            <w:tcW w:w="771" w:type="pct"/>
            <w:tcBorders>
              <w:top w:val="nil"/>
              <w:left w:val="nil"/>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p>
        </w:tc>
        <w:tc>
          <w:tcPr>
            <w:tcW w:w="874" w:type="pct"/>
            <w:tcBorders>
              <w:top w:val="nil"/>
              <w:left w:val="nil"/>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p>
        </w:tc>
        <w:tc>
          <w:tcPr>
            <w:tcW w:w="650" w:type="pct"/>
            <w:tcBorders>
              <w:top w:val="nil"/>
              <w:left w:val="nil"/>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p>
        </w:tc>
      </w:tr>
      <w:tr w:rsidR="00306425" w:rsidRPr="00044EDB" w:rsidTr="00D32A65">
        <w:trPr>
          <w:jc w:val="center"/>
        </w:trPr>
        <w:tc>
          <w:tcPr>
            <w:tcW w:w="1096" w:type="pct"/>
            <w:tcBorders>
              <w:top w:val="nil"/>
              <w:left w:val="single" w:sz="4" w:space="0" w:color="auto"/>
              <w:bottom w:val="single" w:sz="4" w:space="0" w:color="auto"/>
              <w:right w:val="nil"/>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miR34 r</w:t>
            </w:r>
          </w:p>
        </w:tc>
        <w:tc>
          <w:tcPr>
            <w:tcW w:w="805" w:type="pct"/>
            <w:tcBorders>
              <w:top w:val="nil"/>
              <w:left w:val="single" w:sz="4" w:space="0" w:color="auto"/>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0.556</w:t>
            </w:r>
          </w:p>
        </w:tc>
        <w:tc>
          <w:tcPr>
            <w:tcW w:w="805" w:type="pct"/>
            <w:tcBorders>
              <w:top w:val="nil"/>
              <w:left w:val="nil"/>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0.512</w:t>
            </w:r>
          </w:p>
        </w:tc>
        <w:tc>
          <w:tcPr>
            <w:tcW w:w="771" w:type="pct"/>
            <w:tcBorders>
              <w:top w:val="nil"/>
              <w:left w:val="nil"/>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-0.549</w:t>
            </w:r>
          </w:p>
        </w:tc>
        <w:tc>
          <w:tcPr>
            <w:tcW w:w="874" w:type="pct"/>
            <w:tcBorders>
              <w:top w:val="nil"/>
              <w:left w:val="nil"/>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p>
        </w:tc>
        <w:tc>
          <w:tcPr>
            <w:tcW w:w="650" w:type="pct"/>
            <w:tcBorders>
              <w:top w:val="nil"/>
              <w:left w:val="nil"/>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p>
        </w:tc>
      </w:tr>
      <w:tr w:rsidR="00306425" w:rsidRPr="00044EDB" w:rsidTr="00D32A65">
        <w:trPr>
          <w:jc w:val="center"/>
        </w:trPr>
        <w:tc>
          <w:tcPr>
            <w:tcW w:w="1096" w:type="pct"/>
            <w:tcBorders>
              <w:top w:val="nil"/>
              <w:left w:val="single" w:sz="4" w:space="0" w:color="auto"/>
              <w:bottom w:val="single" w:sz="4" w:space="0" w:color="auto"/>
              <w:right w:val="nil"/>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P53 r</w:t>
            </w:r>
          </w:p>
        </w:tc>
        <w:tc>
          <w:tcPr>
            <w:tcW w:w="805" w:type="pct"/>
            <w:tcBorders>
              <w:top w:val="nil"/>
              <w:left w:val="single" w:sz="4" w:space="0" w:color="auto"/>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0.556</w:t>
            </w:r>
          </w:p>
        </w:tc>
        <w:tc>
          <w:tcPr>
            <w:tcW w:w="805" w:type="pct"/>
            <w:tcBorders>
              <w:top w:val="nil"/>
              <w:left w:val="nil"/>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0.483</w:t>
            </w:r>
          </w:p>
        </w:tc>
        <w:tc>
          <w:tcPr>
            <w:tcW w:w="771" w:type="pct"/>
            <w:tcBorders>
              <w:top w:val="nil"/>
              <w:left w:val="nil"/>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-0.549</w:t>
            </w:r>
          </w:p>
        </w:tc>
        <w:tc>
          <w:tcPr>
            <w:tcW w:w="874" w:type="pct"/>
            <w:tcBorders>
              <w:top w:val="nil"/>
              <w:left w:val="nil"/>
              <w:bottom w:val="single" w:sz="4" w:space="0" w:color="auto"/>
              <w:right w:val="single" w:sz="4" w:space="0" w:color="auto"/>
            </w:tcBorders>
            <w:shd w:val="clear" w:color="auto" w:fill="auto"/>
            <w:noWrap/>
            <w:vAlign w:val="center"/>
            <w:hideMark/>
          </w:tcPr>
          <w:p w:rsidR="00306425" w:rsidRPr="00044EDB" w:rsidRDefault="00306425"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0.609</w:t>
            </w:r>
          </w:p>
        </w:tc>
        <w:tc>
          <w:tcPr>
            <w:tcW w:w="650" w:type="pct"/>
            <w:tcBorders>
              <w:top w:val="nil"/>
              <w:left w:val="nil"/>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p>
        </w:tc>
      </w:tr>
      <w:tr w:rsidR="00306425" w:rsidRPr="00044EDB" w:rsidTr="00D32A65">
        <w:trPr>
          <w:jc w:val="center"/>
        </w:trPr>
        <w:tc>
          <w:tcPr>
            <w:tcW w:w="1096" w:type="pct"/>
            <w:tcBorders>
              <w:top w:val="nil"/>
              <w:left w:val="single" w:sz="4" w:space="0" w:color="auto"/>
              <w:bottom w:val="single" w:sz="4" w:space="0" w:color="auto"/>
              <w:right w:val="nil"/>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b/>
                <w:bCs/>
                <w:color w:val="000000"/>
              </w:rPr>
            </w:pPr>
            <w:r w:rsidRPr="00044EDB">
              <w:rPr>
                <w:rFonts w:ascii="Times New Roman" w:eastAsia="Times New Roman" w:hAnsi="Times New Roman" w:cs="Times New Roman"/>
                <w:b/>
                <w:bCs/>
                <w:color w:val="000000"/>
              </w:rPr>
              <w:t>BCL2 r</w:t>
            </w:r>
          </w:p>
        </w:tc>
        <w:tc>
          <w:tcPr>
            <w:tcW w:w="805" w:type="pct"/>
            <w:tcBorders>
              <w:top w:val="nil"/>
              <w:left w:val="single" w:sz="4" w:space="0" w:color="auto"/>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-0.462</w:t>
            </w:r>
          </w:p>
        </w:tc>
        <w:tc>
          <w:tcPr>
            <w:tcW w:w="805" w:type="pct"/>
            <w:tcBorders>
              <w:top w:val="nil"/>
              <w:left w:val="nil"/>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-0.444</w:t>
            </w:r>
          </w:p>
        </w:tc>
        <w:tc>
          <w:tcPr>
            <w:tcW w:w="771" w:type="pct"/>
            <w:tcBorders>
              <w:top w:val="nil"/>
              <w:left w:val="nil"/>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0.815</w:t>
            </w:r>
          </w:p>
        </w:tc>
        <w:tc>
          <w:tcPr>
            <w:tcW w:w="874" w:type="pct"/>
            <w:tcBorders>
              <w:top w:val="nil"/>
              <w:left w:val="nil"/>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-532</w:t>
            </w:r>
          </w:p>
        </w:tc>
        <w:tc>
          <w:tcPr>
            <w:tcW w:w="650" w:type="pct"/>
            <w:tcBorders>
              <w:top w:val="nil"/>
              <w:left w:val="nil"/>
              <w:bottom w:val="single" w:sz="4" w:space="0" w:color="auto"/>
              <w:right w:val="single" w:sz="4" w:space="0" w:color="auto"/>
            </w:tcBorders>
            <w:shd w:val="clear" w:color="auto" w:fill="auto"/>
            <w:vAlign w:val="center"/>
            <w:hideMark/>
          </w:tcPr>
          <w:p w:rsidR="00306425" w:rsidRPr="00044EDB" w:rsidRDefault="00306425" w:rsidP="00D32A65">
            <w:pPr>
              <w:snapToGrid w:val="0"/>
              <w:jc w:val="both"/>
              <w:rPr>
                <w:rFonts w:ascii="Times New Roman" w:eastAsia="Times New Roman" w:hAnsi="Times New Roman" w:cs="Times New Roman"/>
                <w:color w:val="000000"/>
              </w:rPr>
            </w:pPr>
            <w:r w:rsidRPr="00044EDB">
              <w:rPr>
                <w:rFonts w:ascii="Times New Roman" w:eastAsia="Times New Roman" w:hAnsi="Times New Roman" w:cs="Times New Roman"/>
                <w:color w:val="000000"/>
              </w:rPr>
              <w:t>-0.509</w:t>
            </w:r>
          </w:p>
        </w:tc>
      </w:tr>
    </w:tbl>
    <w:p w:rsidR="00D47A53" w:rsidRDefault="00D47A53" w:rsidP="00D32A65">
      <w:pPr>
        <w:snapToGrid w:val="0"/>
        <w:ind w:firstLine="425"/>
        <w:jc w:val="both"/>
        <w:rPr>
          <w:rFonts w:ascii="Times New Roman" w:eastAsiaTheme="minorEastAsia" w:hAnsi="Times New Roman" w:cs="Times New Roman" w:hint="eastAsia"/>
          <w:lang w:eastAsia="zh-CN"/>
        </w:rPr>
      </w:pPr>
    </w:p>
    <w:p w:rsidR="00044EDB" w:rsidRDefault="00044EDB" w:rsidP="00D32A65">
      <w:pPr>
        <w:snapToGrid w:val="0"/>
        <w:ind w:firstLine="425"/>
        <w:jc w:val="both"/>
        <w:rPr>
          <w:rFonts w:ascii="Times New Roman" w:eastAsiaTheme="minorEastAsia" w:hAnsi="Times New Roman" w:cs="Times New Roman" w:hint="eastAsia"/>
          <w:lang w:eastAsia="zh-CN"/>
        </w:rPr>
      </w:pPr>
    </w:p>
    <w:p w:rsidR="00044EDB" w:rsidRPr="00044EDB" w:rsidRDefault="00044EDB" w:rsidP="00D32A65">
      <w:pPr>
        <w:snapToGrid w:val="0"/>
        <w:ind w:firstLine="425"/>
        <w:jc w:val="both"/>
        <w:rPr>
          <w:rFonts w:ascii="Times New Roman" w:eastAsiaTheme="minorEastAsia" w:hAnsi="Times New Roman" w:cs="Times New Roman" w:hint="eastAsia"/>
          <w:lang w:eastAsia="zh-CN"/>
        </w:rPr>
      </w:pPr>
    </w:p>
    <w:p w:rsidR="00D47A53" w:rsidRPr="00044EDB" w:rsidRDefault="00D47A53" w:rsidP="00D32A65">
      <w:pPr>
        <w:snapToGrid w:val="0"/>
        <w:ind w:firstLine="425"/>
        <w:jc w:val="both"/>
        <w:rPr>
          <w:rFonts w:ascii="Times New Roman" w:eastAsia="Times New Roman" w:hAnsi="Times New Roman" w:cs="Times New Roman"/>
        </w:rPr>
        <w:sectPr w:rsidR="00D47A53" w:rsidRPr="00044EDB" w:rsidSect="00C040F3">
          <w:headerReference w:type="default" r:id="rId14"/>
          <w:type w:val="continuous"/>
          <w:pgSz w:w="12242" w:h="15842" w:code="1"/>
          <w:pgMar w:top="1440" w:right="1440" w:bottom="1440" w:left="1440" w:header="720" w:footer="720" w:gutter="0"/>
          <w:cols w:space="0"/>
          <w:docGrid w:linePitch="360"/>
        </w:sectPr>
      </w:pPr>
    </w:p>
    <w:p w:rsidR="00BF5DBC" w:rsidRPr="00044EDB" w:rsidRDefault="00D92D91" w:rsidP="00D32A65">
      <w:pPr>
        <w:snapToGrid w:val="0"/>
        <w:ind w:firstLine="425"/>
        <w:jc w:val="both"/>
        <w:rPr>
          <w:rFonts w:ascii="Times New Roman" w:eastAsia="Times New Roman" w:hAnsi="Times New Roman" w:cs="Times New Roman"/>
        </w:rPr>
      </w:pPr>
      <w:r w:rsidRPr="00044EDB">
        <w:rPr>
          <w:rFonts w:ascii="Times New Roman" w:eastAsia="Times New Roman" w:hAnsi="Times New Roman" w:cs="Times New Roman"/>
        </w:rPr>
        <w:lastRenderedPageBreak/>
        <w:t>Median miR-34, BRAC1, BRAC2</w:t>
      </w:r>
      <w:r w:rsidR="00C040F3" w:rsidRPr="00044EDB">
        <w:rPr>
          <w:rFonts w:ascii="Times New Roman" w:eastAsia="Times New Roman" w:hAnsi="Times New Roman" w:cs="Times New Roman"/>
        </w:rPr>
        <w:t xml:space="preserve"> </w:t>
      </w:r>
      <w:r w:rsidR="00D47A53" w:rsidRPr="00044EDB">
        <w:rPr>
          <w:rFonts w:ascii="Times New Roman" w:eastAsia="Times New Roman" w:hAnsi="Times New Roman" w:cs="Times New Roman"/>
        </w:rPr>
        <w:t>&amp;</w:t>
      </w:r>
      <w:r w:rsidR="00C040F3" w:rsidRPr="00044EDB">
        <w:rPr>
          <w:rFonts w:ascii="Times New Roman" w:eastAsia="Times New Roman" w:hAnsi="Times New Roman" w:cs="Times New Roman"/>
        </w:rPr>
        <w:t xml:space="preserve"> </w:t>
      </w:r>
      <w:r w:rsidR="00560C1A" w:rsidRPr="00044EDB">
        <w:rPr>
          <w:rFonts w:ascii="Times New Roman" w:eastAsia="Times New Roman" w:hAnsi="Times New Roman" w:cs="Times New Roman"/>
        </w:rPr>
        <w:t xml:space="preserve">p53 difference in fold change </w:t>
      </w:r>
      <w:r w:rsidR="00BF5DBC" w:rsidRPr="00044EDB">
        <w:rPr>
          <w:rFonts w:ascii="Times New Roman" w:eastAsia="Times New Roman" w:hAnsi="Times New Roman" w:cs="Times New Roman"/>
        </w:rPr>
        <w:t>expression were significantly higher in ER+ve, PR+ve</w:t>
      </w:r>
      <w:r w:rsidR="00C040F3" w:rsidRPr="00044EDB">
        <w:rPr>
          <w:rFonts w:ascii="Times New Roman" w:eastAsia="Times New Roman" w:hAnsi="Times New Roman" w:cs="Times New Roman"/>
        </w:rPr>
        <w:t xml:space="preserve"> </w:t>
      </w:r>
      <w:r w:rsidR="00D47A53" w:rsidRPr="00044EDB">
        <w:rPr>
          <w:rFonts w:ascii="Times New Roman" w:eastAsia="Times New Roman" w:hAnsi="Times New Roman" w:cs="Times New Roman"/>
        </w:rPr>
        <w:t>&amp;</w:t>
      </w:r>
      <w:r w:rsidR="00C040F3" w:rsidRPr="00044EDB">
        <w:rPr>
          <w:rFonts w:ascii="Times New Roman" w:eastAsia="Times New Roman" w:hAnsi="Times New Roman" w:cs="Times New Roman"/>
        </w:rPr>
        <w:t xml:space="preserve"> </w:t>
      </w:r>
      <w:r w:rsidR="00BF5DBC" w:rsidRPr="00044EDB">
        <w:rPr>
          <w:rFonts w:ascii="Times New Roman" w:eastAsia="Times New Roman" w:hAnsi="Times New Roman" w:cs="Times New Roman"/>
        </w:rPr>
        <w:t xml:space="preserve">HER-2 +ve patients </w:t>
      </w:r>
      <w:r w:rsidRPr="00044EDB">
        <w:rPr>
          <w:rFonts w:ascii="Times New Roman" w:eastAsia="Times New Roman" w:hAnsi="Times New Roman" w:cs="Times New Roman"/>
        </w:rPr>
        <w:t>vs.</w:t>
      </w:r>
      <w:r w:rsidR="00BF5DBC" w:rsidRPr="00044EDB">
        <w:rPr>
          <w:rFonts w:ascii="Times New Roman" w:eastAsia="Times New Roman" w:hAnsi="Times New Roman" w:cs="Times New Roman"/>
        </w:rPr>
        <w:t xml:space="preserve"> ER-ve, PR-ve</w:t>
      </w:r>
      <w:r w:rsidR="00C040F3" w:rsidRPr="00044EDB">
        <w:rPr>
          <w:rFonts w:ascii="Times New Roman" w:eastAsia="Times New Roman" w:hAnsi="Times New Roman" w:cs="Times New Roman"/>
        </w:rPr>
        <w:t xml:space="preserve"> </w:t>
      </w:r>
      <w:r w:rsidR="00D47A53" w:rsidRPr="00044EDB">
        <w:rPr>
          <w:rFonts w:ascii="Times New Roman" w:eastAsia="Times New Roman" w:hAnsi="Times New Roman" w:cs="Times New Roman"/>
        </w:rPr>
        <w:t>&amp;</w:t>
      </w:r>
      <w:r w:rsidR="00C040F3" w:rsidRPr="00044EDB">
        <w:rPr>
          <w:rFonts w:ascii="Times New Roman" w:eastAsia="Times New Roman" w:hAnsi="Times New Roman" w:cs="Times New Roman"/>
        </w:rPr>
        <w:t xml:space="preserve"> </w:t>
      </w:r>
      <w:r w:rsidR="00BF5DBC" w:rsidRPr="00044EDB">
        <w:rPr>
          <w:rFonts w:ascii="Times New Roman" w:eastAsia="Times New Roman" w:hAnsi="Times New Roman" w:cs="Times New Roman"/>
        </w:rPr>
        <w:t>HER-2-ve patients (p&lt;0.0</w:t>
      </w:r>
      <w:r w:rsidR="00560C1A" w:rsidRPr="00044EDB">
        <w:rPr>
          <w:rFonts w:ascii="Times New Roman" w:eastAsia="Times New Roman" w:hAnsi="Times New Roman" w:cs="Times New Roman"/>
        </w:rPr>
        <w:t>01). Median miR-21</w:t>
      </w:r>
      <w:r w:rsidR="00C040F3" w:rsidRPr="00044EDB">
        <w:rPr>
          <w:rFonts w:ascii="Times New Roman" w:eastAsia="Times New Roman" w:hAnsi="Times New Roman" w:cs="Times New Roman"/>
        </w:rPr>
        <w:t xml:space="preserve"> </w:t>
      </w:r>
      <w:r w:rsidR="00D47A53" w:rsidRPr="00044EDB">
        <w:rPr>
          <w:rFonts w:ascii="Times New Roman" w:eastAsia="Times New Roman" w:hAnsi="Times New Roman" w:cs="Times New Roman"/>
        </w:rPr>
        <w:t>&amp;</w:t>
      </w:r>
      <w:r w:rsidR="00C040F3" w:rsidRPr="00044EDB">
        <w:rPr>
          <w:rFonts w:ascii="Times New Roman" w:eastAsia="Times New Roman" w:hAnsi="Times New Roman" w:cs="Times New Roman"/>
        </w:rPr>
        <w:t xml:space="preserve"> </w:t>
      </w:r>
      <w:r w:rsidR="00560C1A" w:rsidRPr="00044EDB">
        <w:rPr>
          <w:rFonts w:ascii="Times New Roman" w:eastAsia="Times New Roman" w:hAnsi="Times New Roman" w:cs="Times New Roman"/>
        </w:rPr>
        <w:t xml:space="preserve">BCL-2 </w:t>
      </w:r>
      <w:r w:rsidR="002D4124" w:rsidRPr="00044EDB">
        <w:rPr>
          <w:rFonts w:ascii="Times New Roman" w:eastAsia="Times New Roman" w:hAnsi="Times New Roman" w:cs="Times New Roman"/>
        </w:rPr>
        <w:t xml:space="preserve">difference </w:t>
      </w:r>
      <w:r w:rsidR="00560C1A" w:rsidRPr="00044EDB">
        <w:rPr>
          <w:rFonts w:ascii="Times New Roman" w:eastAsia="Times New Roman" w:hAnsi="Times New Roman" w:cs="Times New Roman"/>
        </w:rPr>
        <w:t xml:space="preserve">in fold </w:t>
      </w:r>
      <w:r w:rsidR="002D4124" w:rsidRPr="00044EDB">
        <w:rPr>
          <w:rFonts w:ascii="Times New Roman" w:eastAsia="Times New Roman" w:hAnsi="Times New Roman" w:cs="Times New Roman"/>
        </w:rPr>
        <w:t xml:space="preserve">change expression </w:t>
      </w:r>
      <w:r w:rsidR="00BF5DBC" w:rsidRPr="00044EDB">
        <w:rPr>
          <w:rFonts w:ascii="Times New Roman" w:eastAsia="Times New Roman" w:hAnsi="Times New Roman" w:cs="Times New Roman"/>
        </w:rPr>
        <w:t>were significantly lower in ER+ve, PR +ve</w:t>
      </w:r>
      <w:r w:rsidR="00C040F3" w:rsidRPr="00044EDB">
        <w:rPr>
          <w:rFonts w:ascii="Times New Roman" w:eastAsia="Times New Roman" w:hAnsi="Times New Roman" w:cs="Times New Roman"/>
        </w:rPr>
        <w:t xml:space="preserve"> </w:t>
      </w:r>
      <w:r w:rsidR="00D47A53" w:rsidRPr="00044EDB">
        <w:rPr>
          <w:rFonts w:ascii="Times New Roman" w:eastAsia="Times New Roman" w:hAnsi="Times New Roman" w:cs="Times New Roman"/>
        </w:rPr>
        <w:t>&amp;</w:t>
      </w:r>
      <w:r w:rsidR="00C040F3" w:rsidRPr="00044EDB">
        <w:rPr>
          <w:rFonts w:ascii="Times New Roman" w:eastAsia="Times New Roman" w:hAnsi="Times New Roman" w:cs="Times New Roman"/>
        </w:rPr>
        <w:t xml:space="preserve"> </w:t>
      </w:r>
      <w:r w:rsidR="00BF5DBC" w:rsidRPr="00044EDB">
        <w:rPr>
          <w:rFonts w:ascii="Times New Roman" w:eastAsia="Times New Roman" w:hAnsi="Times New Roman" w:cs="Times New Roman"/>
        </w:rPr>
        <w:t xml:space="preserve">HER-2 +ve patients </w:t>
      </w:r>
      <w:r w:rsidRPr="00044EDB">
        <w:rPr>
          <w:rFonts w:ascii="Times New Roman" w:eastAsia="Times New Roman" w:hAnsi="Times New Roman" w:cs="Times New Roman"/>
        </w:rPr>
        <w:t>vs.</w:t>
      </w:r>
      <w:r w:rsidR="00BF5DBC" w:rsidRPr="00044EDB">
        <w:rPr>
          <w:rFonts w:ascii="Times New Roman" w:eastAsia="Times New Roman" w:hAnsi="Times New Roman" w:cs="Times New Roman"/>
        </w:rPr>
        <w:t xml:space="preserve"> ER-ve, PR-ve</w:t>
      </w:r>
      <w:r w:rsidR="00C040F3" w:rsidRPr="00044EDB">
        <w:rPr>
          <w:rFonts w:ascii="Times New Roman" w:eastAsia="Times New Roman" w:hAnsi="Times New Roman" w:cs="Times New Roman"/>
        </w:rPr>
        <w:t xml:space="preserve"> </w:t>
      </w:r>
      <w:r w:rsidR="00D47A53" w:rsidRPr="00044EDB">
        <w:rPr>
          <w:rFonts w:ascii="Times New Roman" w:eastAsia="Times New Roman" w:hAnsi="Times New Roman" w:cs="Times New Roman"/>
        </w:rPr>
        <w:t>&amp;</w:t>
      </w:r>
      <w:r w:rsidR="00C040F3" w:rsidRPr="00044EDB">
        <w:rPr>
          <w:rFonts w:ascii="Times New Roman" w:eastAsia="Times New Roman" w:hAnsi="Times New Roman" w:cs="Times New Roman"/>
        </w:rPr>
        <w:t xml:space="preserve"> </w:t>
      </w:r>
      <w:r w:rsidR="00BF5DBC" w:rsidRPr="00044EDB">
        <w:rPr>
          <w:rFonts w:ascii="Times New Roman" w:eastAsia="Times New Roman" w:hAnsi="Times New Roman" w:cs="Times New Roman"/>
        </w:rPr>
        <w:t>HER-2 -ve patients (p&lt;0.001).</w:t>
      </w:r>
    </w:p>
    <w:p w:rsidR="00BF5DBC" w:rsidRPr="00044EDB" w:rsidRDefault="00BF5DBC" w:rsidP="00D32A65">
      <w:pPr>
        <w:snapToGrid w:val="0"/>
        <w:ind w:firstLine="425"/>
        <w:jc w:val="both"/>
        <w:rPr>
          <w:rFonts w:ascii="Times New Roman" w:eastAsia="Times New Roman" w:hAnsi="Times New Roman" w:cs="Times New Roman"/>
        </w:rPr>
      </w:pPr>
      <w:r w:rsidRPr="00044EDB">
        <w:rPr>
          <w:rFonts w:ascii="Times New Roman" w:eastAsia="Times New Roman" w:hAnsi="Times New Roman" w:cs="Times New Roman"/>
        </w:rPr>
        <w:t xml:space="preserve">Median </w:t>
      </w:r>
      <w:r w:rsidR="00547206" w:rsidRPr="00044EDB">
        <w:rPr>
          <w:rFonts w:ascii="Times New Roman" w:eastAsia="Times New Roman" w:hAnsi="Times New Roman" w:cs="Times New Roman"/>
        </w:rPr>
        <w:t xml:space="preserve">miR-34, </w:t>
      </w:r>
      <w:r w:rsidRPr="00044EDB">
        <w:rPr>
          <w:rFonts w:ascii="Times New Roman" w:eastAsia="Times New Roman" w:hAnsi="Times New Roman" w:cs="Times New Roman"/>
        </w:rPr>
        <w:t>BRAC1, BRAC2</w:t>
      </w:r>
      <w:r w:rsidR="00D47A53" w:rsidRPr="00044EDB">
        <w:rPr>
          <w:rFonts w:ascii="Times New Roman" w:eastAsia="Times New Roman" w:hAnsi="Times New Roman" w:cs="Times New Roman"/>
        </w:rPr>
        <w:t xml:space="preserve"> &amp;</w:t>
      </w:r>
      <w:r w:rsidR="00C040F3" w:rsidRPr="00044EDB">
        <w:rPr>
          <w:rFonts w:ascii="Times New Roman" w:eastAsia="Times New Roman" w:hAnsi="Times New Roman" w:cs="Times New Roman"/>
        </w:rPr>
        <w:t xml:space="preserve"> </w:t>
      </w:r>
      <w:r w:rsidR="002D4124" w:rsidRPr="00044EDB">
        <w:rPr>
          <w:rFonts w:ascii="Times New Roman" w:eastAsia="Times New Roman" w:hAnsi="Times New Roman" w:cs="Times New Roman"/>
        </w:rPr>
        <w:t xml:space="preserve">p53 difference in fold change expression </w:t>
      </w:r>
      <w:r w:rsidR="00547206" w:rsidRPr="00044EDB">
        <w:rPr>
          <w:rFonts w:ascii="Times New Roman" w:eastAsia="Times New Roman" w:hAnsi="Times New Roman" w:cs="Times New Roman"/>
        </w:rPr>
        <w:t>were</w:t>
      </w:r>
      <w:r w:rsidRPr="00044EDB">
        <w:rPr>
          <w:rFonts w:ascii="Times New Roman" w:eastAsia="Times New Roman" w:hAnsi="Times New Roman" w:cs="Times New Roman"/>
        </w:rPr>
        <w:t xml:space="preserve"> signific</w:t>
      </w:r>
      <w:r w:rsidR="00547206" w:rsidRPr="00044EDB">
        <w:rPr>
          <w:rFonts w:ascii="Times New Roman" w:eastAsia="Times New Roman" w:hAnsi="Times New Roman" w:cs="Times New Roman"/>
        </w:rPr>
        <w:t>antly lower in basal like vs.</w:t>
      </w:r>
      <w:r w:rsidRPr="00044EDB">
        <w:rPr>
          <w:rFonts w:ascii="Times New Roman" w:eastAsia="Times New Roman" w:hAnsi="Times New Roman" w:cs="Times New Roman"/>
        </w:rPr>
        <w:t xml:space="preserve"> luminal A</w:t>
      </w:r>
      <w:r w:rsidR="00D47A53" w:rsidRPr="00044EDB">
        <w:rPr>
          <w:rFonts w:ascii="Times New Roman" w:eastAsia="Times New Roman" w:hAnsi="Times New Roman" w:cs="Times New Roman"/>
        </w:rPr>
        <w:t xml:space="preserve"> &amp; </w:t>
      </w:r>
      <w:r w:rsidRPr="00044EDB">
        <w:rPr>
          <w:rFonts w:ascii="Times New Roman" w:eastAsia="Times New Roman" w:hAnsi="Times New Roman" w:cs="Times New Roman"/>
        </w:rPr>
        <w:t>B and HER2/neu subtypes. (p=&lt;0.001) whereas median mi</w:t>
      </w:r>
      <w:r w:rsidR="002D4124" w:rsidRPr="00044EDB">
        <w:rPr>
          <w:rFonts w:ascii="Times New Roman" w:eastAsia="Times New Roman" w:hAnsi="Times New Roman" w:cs="Times New Roman"/>
        </w:rPr>
        <w:t xml:space="preserve">r21 and bcl2 difference in fold change </w:t>
      </w:r>
      <w:r w:rsidRPr="00044EDB">
        <w:rPr>
          <w:rFonts w:ascii="Times New Roman" w:eastAsia="Times New Roman" w:hAnsi="Times New Roman" w:cs="Times New Roman"/>
        </w:rPr>
        <w:t>expressio</w:t>
      </w:r>
      <w:r w:rsidR="002D4124" w:rsidRPr="00044EDB">
        <w:rPr>
          <w:rFonts w:ascii="Times New Roman" w:eastAsia="Times New Roman" w:hAnsi="Times New Roman" w:cs="Times New Roman"/>
        </w:rPr>
        <w:t xml:space="preserve">n </w:t>
      </w:r>
      <w:r w:rsidRPr="00044EDB">
        <w:rPr>
          <w:rFonts w:ascii="Times New Roman" w:eastAsia="Times New Roman" w:hAnsi="Times New Roman" w:cs="Times New Roman"/>
        </w:rPr>
        <w:t xml:space="preserve">were significantly </w:t>
      </w:r>
      <w:r w:rsidRPr="00044EDB">
        <w:rPr>
          <w:rFonts w:ascii="Times New Roman" w:eastAsia="Times New Roman" w:hAnsi="Times New Roman" w:cs="Times New Roman"/>
        </w:rPr>
        <w:lastRenderedPageBreak/>
        <w:t>hi</w:t>
      </w:r>
      <w:r w:rsidR="00547206" w:rsidRPr="00044EDB">
        <w:rPr>
          <w:rFonts w:ascii="Times New Roman" w:eastAsia="Times New Roman" w:hAnsi="Times New Roman" w:cs="Times New Roman"/>
        </w:rPr>
        <w:t>gher in basal like vs.</w:t>
      </w:r>
      <w:r w:rsidRPr="00044EDB">
        <w:rPr>
          <w:rFonts w:ascii="Times New Roman" w:eastAsia="Times New Roman" w:hAnsi="Times New Roman" w:cs="Times New Roman"/>
        </w:rPr>
        <w:t xml:space="preserve"> luminal A</w:t>
      </w:r>
      <w:r w:rsidR="00D47A53" w:rsidRPr="00044EDB">
        <w:rPr>
          <w:rFonts w:ascii="Times New Roman" w:eastAsia="Times New Roman" w:hAnsi="Times New Roman" w:cs="Times New Roman"/>
        </w:rPr>
        <w:t xml:space="preserve"> &amp; </w:t>
      </w:r>
      <w:r w:rsidRPr="00044EDB">
        <w:rPr>
          <w:rFonts w:ascii="Times New Roman" w:eastAsia="Times New Roman" w:hAnsi="Times New Roman" w:cs="Times New Roman"/>
        </w:rPr>
        <w:t>B and HER2/neu subtypes (p&lt;0.001).</w:t>
      </w:r>
    </w:p>
    <w:p w:rsidR="00D47A53" w:rsidRPr="00044EDB" w:rsidRDefault="00BF5DBC" w:rsidP="00D32A65">
      <w:pPr>
        <w:snapToGrid w:val="0"/>
        <w:ind w:firstLine="425"/>
        <w:jc w:val="both"/>
        <w:rPr>
          <w:rFonts w:ascii="Times New Roman" w:eastAsia="Times New Roman" w:hAnsi="Times New Roman" w:cs="Times New Roman"/>
        </w:rPr>
      </w:pPr>
      <w:r w:rsidRPr="00044EDB">
        <w:rPr>
          <w:rFonts w:ascii="Times New Roman" w:eastAsia="Times New Roman" w:hAnsi="Times New Roman" w:cs="Times New Roman"/>
        </w:rPr>
        <w:t xml:space="preserve">Median </w:t>
      </w:r>
      <w:r w:rsidR="00547206" w:rsidRPr="00044EDB">
        <w:rPr>
          <w:rFonts w:ascii="Times New Roman" w:eastAsia="Times New Roman" w:hAnsi="Times New Roman" w:cs="Times New Roman"/>
        </w:rPr>
        <w:t xml:space="preserve">miR-34, </w:t>
      </w:r>
      <w:r w:rsidRPr="00044EDB">
        <w:rPr>
          <w:rFonts w:ascii="Times New Roman" w:eastAsia="Times New Roman" w:hAnsi="Times New Roman" w:cs="Times New Roman"/>
        </w:rPr>
        <w:t>BRAC1, BRAC2</w:t>
      </w:r>
      <w:r w:rsidR="00D47A53" w:rsidRPr="00044EDB">
        <w:rPr>
          <w:rFonts w:ascii="Times New Roman" w:eastAsia="Times New Roman" w:hAnsi="Times New Roman" w:cs="Times New Roman"/>
        </w:rPr>
        <w:t xml:space="preserve"> &amp;</w:t>
      </w:r>
      <w:r w:rsidR="00C040F3" w:rsidRPr="00044EDB">
        <w:rPr>
          <w:rFonts w:ascii="Times New Roman" w:eastAsia="Times New Roman" w:hAnsi="Times New Roman" w:cs="Times New Roman"/>
        </w:rPr>
        <w:t xml:space="preserve"> </w:t>
      </w:r>
      <w:r w:rsidRPr="00044EDB">
        <w:rPr>
          <w:rFonts w:ascii="Times New Roman" w:eastAsia="Times New Roman" w:hAnsi="Times New Roman" w:cs="Times New Roman"/>
        </w:rPr>
        <w:t>p53 difference in</w:t>
      </w:r>
      <w:r w:rsidR="002D4124" w:rsidRPr="00044EDB">
        <w:rPr>
          <w:rFonts w:ascii="Times New Roman" w:eastAsia="Times New Roman" w:hAnsi="Times New Roman" w:cs="Times New Roman"/>
        </w:rPr>
        <w:t xml:space="preserve"> fold change expression were</w:t>
      </w:r>
      <w:r w:rsidRPr="00044EDB">
        <w:rPr>
          <w:rFonts w:ascii="Times New Roman" w:eastAsia="Times New Roman" w:hAnsi="Times New Roman" w:cs="Times New Roman"/>
        </w:rPr>
        <w:t xml:space="preserve"> significantly lower in stage III vs I/II (p=&lt;0.001) whereas median mir21 and bcl</w:t>
      </w:r>
      <w:r w:rsidR="002D4124" w:rsidRPr="00044EDB">
        <w:rPr>
          <w:rFonts w:ascii="Times New Roman" w:eastAsia="Times New Roman" w:hAnsi="Times New Roman" w:cs="Times New Roman"/>
        </w:rPr>
        <w:t xml:space="preserve">2 difference in </w:t>
      </w:r>
      <w:r w:rsidRPr="00044EDB">
        <w:rPr>
          <w:rFonts w:ascii="Times New Roman" w:eastAsia="Times New Roman" w:hAnsi="Times New Roman" w:cs="Times New Roman"/>
        </w:rPr>
        <w:t xml:space="preserve">fold change </w:t>
      </w:r>
      <w:r w:rsidR="002D4124" w:rsidRPr="00044EDB">
        <w:rPr>
          <w:rFonts w:ascii="Times New Roman" w:eastAsia="Times New Roman" w:hAnsi="Times New Roman" w:cs="Times New Roman"/>
        </w:rPr>
        <w:t xml:space="preserve">expression </w:t>
      </w:r>
      <w:r w:rsidRPr="00044EDB">
        <w:rPr>
          <w:rFonts w:ascii="Times New Roman" w:eastAsia="Times New Roman" w:hAnsi="Times New Roman" w:cs="Times New Roman"/>
        </w:rPr>
        <w:t>were significantly higher in stage III vs</w:t>
      </w:r>
      <w:r w:rsidR="00547206" w:rsidRPr="00044EDB">
        <w:rPr>
          <w:rFonts w:ascii="Times New Roman" w:eastAsia="Times New Roman" w:hAnsi="Times New Roman" w:cs="Times New Roman"/>
        </w:rPr>
        <w:t>.</w:t>
      </w:r>
      <w:r w:rsidRPr="00044EDB">
        <w:rPr>
          <w:rFonts w:ascii="Times New Roman" w:eastAsia="Times New Roman" w:hAnsi="Times New Roman" w:cs="Times New Roman"/>
        </w:rPr>
        <w:t xml:space="preserve"> I/II (p&lt;0.001). (Table</w:t>
      </w:r>
      <w:r w:rsidR="00446069" w:rsidRPr="00044EDB">
        <w:rPr>
          <w:rFonts w:ascii="Times New Roman" w:eastAsia="Times New Roman" w:hAnsi="Times New Roman" w:cs="Times New Roman"/>
        </w:rPr>
        <w:t xml:space="preserve"> 6</w:t>
      </w:r>
      <w:r w:rsidR="00C040F3" w:rsidRPr="00044EDB">
        <w:rPr>
          <w:rFonts w:ascii="Times New Roman" w:eastAsia="Times New Roman" w:hAnsi="Times New Roman" w:cs="Times New Roman"/>
        </w:rPr>
        <w:t>).</w:t>
      </w:r>
      <w:r w:rsidR="00044EDB">
        <w:rPr>
          <w:rFonts w:ascii="Times New Roman" w:eastAsiaTheme="minorEastAsia" w:hAnsi="Times New Roman" w:cs="Times New Roman" w:hint="eastAsia"/>
          <w:lang w:eastAsia="zh-CN"/>
        </w:rPr>
        <w:t xml:space="preserve"> </w:t>
      </w:r>
    </w:p>
    <w:p w:rsidR="00044EDB" w:rsidRDefault="00044EDB" w:rsidP="00D32A65">
      <w:pPr>
        <w:snapToGrid w:val="0"/>
        <w:ind w:firstLine="425"/>
        <w:jc w:val="both"/>
        <w:rPr>
          <w:rFonts w:ascii="Times New Roman" w:eastAsiaTheme="minorEastAsia" w:hAnsi="Times New Roman" w:cs="Times New Roman" w:hint="eastAsia"/>
          <w:lang w:eastAsia="zh-CN"/>
        </w:rPr>
      </w:pPr>
      <w:r w:rsidRPr="00044EDB">
        <w:rPr>
          <w:rFonts w:ascii="Times New Roman" w:eastAsia="Times New Roman" w:hAnsi="Times New Roman" w:cs="Times New Roman"/>
        </w:rPr>
        <w:t>A statistically significant direct correlation was found between age of the patients and miR34a, miR21, BRAC1, BRAC2, and p53 gene expression fold, whereas an inverse correlation was found between age and miR21 and bcl2 pre, post chemotherapy and fold change (Table 6).</w:t>
      </w:r>
      <w:r>
        <w:rPr>
          <w:rFonts w:ascii="Times New Roman" w:eastAsiaTheme="minorEastAsia" w:hAnsi="Times New Roman" w:cs="Times New Roman" w:hint="eastAsia"/>
          <w:lang w:eastAsia="zh-CN"/>
        </w:rPr>
        <w:t xml:space="preserve"> </w:t>
      </w:r>
    </w:p>
    <w:p w:rsidR="00044EDB" w:rsidRPr="00044EDB" w:rsidRDefault="00044EDB" w:rsidP="00D32A65">
      <w:pPr>
        <w:snapToGrid w:val="0"/>
        <w:ind w:firstLine="425"/>
        <w:jc w:val="both"/>
        <w:rPr>
          <w:rFonts w:ascii="Times New Roman" w:eastAsiaTheme="minorEastAsia" w:hAnsi="Times New Roman" w:cs="Times New Roman" w:hint="eastAsia"/>
          <w:lang w:eastAsia="zh-CN"/>
        </w:rPr>
        <w:sectPr w:rsidR="00044EDB" w:rsidRPr="00044EDB" w:rsidSect="00C040F3">
          <w:headerReference w:type="default" r:id="rId15"/>
          <w:type w:val="continuous"/>
          <w:pgSz w:w="12242" w:h="15842" w:code="1"/>
          <w:pgMar w:top="1440" w:right="1440" w:bottom="1440" w:left="1440" w:header="720" w:footer="720" w:gutter="0"/>
          <w:cols w:num="2" w:space="500"/>
          <w:docGrid w:linePitch="360"/>
        </w:sectPr>
      </w:pPr>
    </w:p>
    <w:p w:rsidR="003565E3" w:rsidRPr="00044EDB" w:rsidRDefault="003565E3" w:rsidP="00D32A65">
      <w:pPr>
        <w:snapToGrid w:val="0"/>
        <w:jc w:val="center"/>
        <w:rPr>
          <w:rFonts w:ascii="Times New Roman" w:eastAsia="Times New Roman" w:hAnsi="Times New Roman" w:cs="Times New Roman"/>
        </w:rPr>
      </w:pPr>
    </w:p>
    <w:p w:rsidR="00044EDB" w:rsidRDefault="00044EDB" w:rsidP="00D32A65">
      <w:pPr>
        <w:snapToGrid w:val="0"/>
        <w:jc w:val="center"/>
        <w:rPr>
          <w:rFonts w:ascii="Times New Roman" w:eastAsiaTheme="minorEastAsia" w:hAnsi="Times New Roman" w:cs="Times New Roman" w:hint="eastAsia"/>
          <w:lang w:eastAsia="zh-CN"/>
        </w:rPr>
      </w:pPr>
    </w:p>
    <w:p w:rsidR="00044EDB" w:rsidRDefault="00044EDB" w:rsidP="00D32A65">
      <w:pPr>
        <w:snapToGrid w:val="0"/>
        <w:jc w:val="center"/>
        <w:rPr>
          <w:rFonts w:ascii="Times New Roman" w:eastAsiaTheme="minorEastAsia" w:hAnsi="Times New Roman" w:cs="Times New Roman" w:hint="eastAsia"/>
          <w:lang w:eastAsia="zh-CN"/>
        </w:rPr>
      </w:pPr>
    </w:p>
    <w:p w:rsidR="00044EDB" w:rsidRDefault="00044EDB" w:rsidP="00D32A65">
      <w:pPr>
        <w:snapToGrid w:val="0"/>
        <w:jc w:val="center"/>
        <w:rPr>
          <w:rFonts w:ascii="Times New Roman" w:eastAsiaTheme="minorEastAsia" w:hAnsi="Times New Roman" w:cs="Times New Roman" w:hint="eastAsia"/>
          <w:lang w:eastAsia="zh-CN"/>
        </w:rPr>
      </w:pPr>
    </w:p>
    <w:p w:rsidR="00044EDB" w:rsidRDefault="00044EDB" w:rsidP="00D32A65">
      <w:pPr>
        <w:snapToGrid w:val="0"/>
        <w:jc w:val="center"/>
        <w:rPr>
          <w:rFonts w:ascii="Times New Roman" w:eastAsiaTheme="minorEastAsia" w:hAnsi="Times New Roman" w:cs="Times New Roman" w:hint="eastAsia"/>
          <w:lang w:eastAsia="zh-CN"/>
        </w:rPr>
      </w:pPr>
    </w:p>
    <w:p w:rsidR="00044EDB" w:rsidRDefault="00044EDB" w:rsidP="00D32A65">
      <w:pPr>
        <w:snapToGrid w:val="0"/>
        <w:jc w:val="center"/>
        <w:rPr>
          <w:rFonts w:ascii="Times New Roman" w:eastAsiaTheme="minorEastAsia" w:hAnsi="Times New Roman" w:cs="Times New Roman" w:hint="eastAsia"/>
          <w:lang w:eastAsia="zh-CN"/>
        </w:rPr>
      </w:pPr>
    </w:p>
    <w:p w:rsidR="00BF5DBC" w:rsidRPr="00044EDB" w:rsidRDefault="00446069" w:rsidP="00D32A65">
      <w:pPr>
        <w:snapToGrid w:val="0"/>
        <w:jc w:val="center"/>
        <w:rPr>
          <w:rFonts w:ascii="Times New Roman" w:eastAsia="Times New Roman" w:hAnsi="Times New Roman" w:cs="Times New Roman"/>
        </w:rPr>
      </w:pPr>
      <w:r w:rsidRPr="00044EDB">
        <w:rPr>
          <w:rFonts w:ascii="Times New Roman" w:eastAsia="Times New Roman" w:hAnsi="Times New Roman" w:cs="Times New Roman"/>
        </w:rPr>
        <w:lastRenderedPageBreak/>
        <w:t>Table (6</w:t>
      </w:r>
      <w:r w:rsidR="00BF5DBC" w:rsidRPr="00044EDB">
        <w:rPr>
          <w:rFonts w:ascii="Times New Roman" w:eastAsia="Times New Roman" w:hAnsi="Times New Roman" w:cs="Times New Roman"/>
        </w:rPr>
        <w:t>): Differenc</w:t>
      </w:r>
      <w:r w:rsidR="00547206" w:rsidRPr="00044EDB">
        <w:rPr>
          <w:rFonts w:ascii="Times New Roman" w:eastAsia="Times New Roman" w:hAnsi="Times New Roman" w:cs="Times New Roman"/>
        </w:rPr>
        <w:t xml:space="preserve">e in median markers fold change </w:t>
      </w:r>
      <w:r w:rsidR="00BF5DBC" w:rsidRPr="00044EDB">
        <w:rPr>
          <w:rFonts w:ascii="Times New Roman" w:eastAsia="Times New Roman" w:hAnsi="Times New Roman" w:cs="Times New Roman"/>
        </w:rPr>
        <w:t xml:space="preserve">expression </w:t>
      </w:r>
      <w:r w:rsidR="005B3ECE" w:rsidRPr="00044EDB">
        <w:rPr>
          <w:rFonts w:ascii="Times New Roman" w:eastAsia="Times New Roman" w:hAnsi="Times New Roman" w:cs="Times New Roman"/>
        </w:rPr>
        <w:t>(post-pre</w:t>
      </w:r>
      <w:r w:rsidR="00C040F3" w:rsidRPr="00044EDB">
        <w:rPr>
          <w:rFonts w:ascii="Times New Roman" w:eastAsia="Times New Roman" w:hAnsi="Times New Roman" w:cs="Times New Roman"/>
        </w:rPr>
        <w:t>) i</w:t>
      </w:r>
      <w:r w:rsidR="00BF5DBC" w:rsidRPr="00044EDB">
        <w:rPr>
          <w:rFonts w:ascii="Times New Roman" w:eastAsia="Times New Roman" w:hAnsi="Times New Roman" w:cs="Times New Roman"/>
        </w:rPr>
        <w:t xml:space="preserve">n </w:t>
      </w:r>
      <w:r w:rsidR="00547206" w:rsidRPr="00044EDB">
        <w:rPr>
          <w:rFonts w:ascii="Times New Roman" w:eastAsia="Times New Roman" w:hAnsi="Times New Roman" w:cs="Times New Roman"/>
        </w:rPr>
        <w:t xml:space="preserve">relation to </w:t>
      </w:r>
      <w:r w:rsidR="00BF5DBC" w:rsidRPr="00044EDB">
        <w:rPr>
          <w:rFonts w:ascii="Times New Roman" w:eastAsia="Times New Roman" w:hAnsi="Times New Roman" w:cs="Times New Roman"/>
        </w:rPr>
        <w:t>ER, PR, Her</w:t>
      </w:r>
      <w:r w:rsidR="005B3ECE" w:rsidRPr="00044EDB">
        <w:rPr>
          <w:rFonts w:ascii="Times New Roman" w:eastAsia="Times New Roman" w:hAnsi="Times New Roman" w:cs="Times New Roman"/>
        </w:rPr>
        <w:t>2, subtypes and Clinical stages</w:t>
      </w:r>
    </w:p>
    <w:tbl>
      <w:tblPr>
        <w:tblW w:w="5000" w:type="pct"/>
        <w:jc w:val="center"/>
        <w:tblCellMar>
          <w:left w:w="57" w:type="dxa"/>
          <w:right w:w="57" w:type="dxa"/>
        </w:tblCellMar>
        <w:tblLook w:val="04A0"/>
      </w:tblPr>
      <w:tblGrid>
        <w:gridCol w:w="1217"/>
        <w:gridCol w:w="1474"/>
        <w:gridCol w:w="654"/>
        <w:gridCol w:w="904"/>
        <w:gridCol w:w="963"/>
        <w:gridCol w:w="904"/>
        <w:gridCol w:w="1095"/>
        <w:gridCol w:w="1069"/>
        <w:gridCol w:w="1196"/>
      </w:tblGrid>
      <w:tr w:rsidR="00C040F3" w:rsidRPr="00044EDB" w:rsidTr="00044EDB">
        <w:trPr>
          <w:jc w:val="center"/>
        </w:trPr>
        <w:tc>
          <w:tcPr>
            <w:tcW w:w="642" w:type="pct"/>
            <w:tcBorders>
              <w:top w:val="nil"/>
              <w:left w:val="nil"/>
              <w:bottom w:val="nil"/>
              <w:right w:val="nil"/>
            </w:tcBorders>
            <w:shd w:val="clear" w:color="auto" w:fill="auto"/>
            <w:noWrap/>
            <w:vAlign w:val="center"/>
            <w:hideMark/>
          </w:tcPr>
          <w:p w:rsidR="005A4287" w:rsidRPr="00044EDB" w:rsidRDefault="005A4287" w:rsidP="00D32A65">
            <w:pPr>
              <w:snapToGrid w:val="0"/>
              <w:jc w:val="both"/>
              <w:rPr>
                <w:rFonts w:ascii="Times New Roman" w:eastAsia="Times New Roman" w:hAnsi="Times New Roman" w:cs="Times New Roman"/>
                <w:color w:val="000000"/>
                <w:sz w:val="16"/>
                <w:szCs w:val="16"/>
              </w:rPr>
            </w:pPr>
          </w:p>
        </w:tc>
        <w:tc>
          <w:tcPr>
            <w:tcW w:w="778" w:type="pct"/>
            <w:tcBorders>
              <w:top w:val="nil"/>
              <w:left w:val="nil"/>
              <w:bottom w:val="nil"/>
              <w:right w:val="nil"/>
            </w:tcBorders>
            <w:shd w:val="clear" w:color="auto" w:fill="auto"/>
            <w:noWrap/>
            <w:vAlign w:val="center"/>
            <w:hideMark/>
          </w:tcPr>
          <w:p w:rsidR="005A4287" w:rsidRPr="00044EDB" w:rsidRDefault="005A4287" w:rsidP="00D32A65">
            <w:pPr>
              <w:snapToGrid w:val="0"/>
              <w:jc w:val="both"/>
              <w:rPr>
                <w:rFonts w:ascii="Times New Roman" w:eastAsia="Times New Roman" w:hAnsi="Times New Roman" w:cs="Times New Roman"/>
                <w:color w:val="000000"/>
                <w:sz w:val="16"/>
                <w:szCs w:val="16"/>
              </w:rPr>
            </w:pPr>
          </w:p>
        </w:tc>
        <w:tc>
          <w:tcPr>
            <w:tcW w:w="345" w:type="pct"/>
            <w:tcBorders>
              <w:top w:val="nil"/>
              <w:left w:val="nil"/>
              <w:bottom w:val="nil"/>
              <w:right w:val="nil"/>
            </w:tcBorders>
            <w:shd w:val="clear" w:color="auto" w:fill="auto"/>
            <w:vAlign w:val="center"/>
            <w:hideMark/>
          </w:tcPr>
          <w:p w:rsidR="005A4287" w:rsidRPr="00044EDB" w:rsidRDefault="005A4287" w:rsidP="00D32A65">
            <w:pPr>
              <w:snapToGrid w:val="0"/>
              <w:jc w:val="both"/>
              <w:rPr>
                <w:rFonts w:ascii="Times New Roman" w:eastAsia="Times New Roman" w:hAnsi="Times New Roman" w:cs="Times New Roman"/>
                <w:color w:val="000000"/>
                <w:sz w:val="16"/>
                <w:szCs w:val="16"/>
              </w:rPr>
            </w:pP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287" w:rsidRPr="00044EDB" w:rsidRDefault="005A4287" w:rsidP="00D32A65">
            <w:pPr>
              <w:snapToGrid w:val="0"/>
              <w:jc w:val="both"/>
              <w:rPr>
                <w:rFonts w:ascii="Times New Roman" w:eastAsia="Times New Roman" w:hAnsi="Times New Roman" w:cs="Times New Roman"/>
                <w:b/>
                <w:color w:val="000000"/>
                <w:sz w:val="16"/>
                <w:szCs w:val="16"/>
              </w:rPr>
            </w:pPr>
            <w:r w:rsidRPr="00044EDB">
              <w:rPr>
                <w:rFonts w:ascii="Times New Roman" w:eastAsia="Times New Roman" w:hAnsi="Times New Roman" w:cs="Times New Roman"/>
                <w:b/>
                <w:color w:val="000000"/>
                <w:sz w:val="16"/>
                <w:szCs w:val="16"/>
              </w:rPr>
              <w:t>mirR-34</w:t>
            </w:r>
          </w:p>
        </w:tc>
        <w:tc>
          <w:tcPr>
            <w:tcW w:w="508" w:type="pct"/>
            <w:tcBorders>
              <w:top w:val="single" w:sz="4" w:space="0" w:color="auto"/>
              <w:left w:val="nil"/>
              <w:bottom w:val="single" w:sz="4" w:space="0" w:color="auto"/>
              <w:right w:val="single" w:sz="4" w:space="0" w:color="auto"/>
            </w:tcBorders>
            <w:shd w:val="clear" w:color="auto" w:fill="auto"/>
            <w:noWrap/>
            <w:vAlign w:val="center"/>
            <w:hideMark/>
          </w:tcPr>
          <w:p w:rsidR="005A4287" w:rsidRPr="00044EDB" w:rsidRDefault="005A4287" w:rsidP="00D32A65">
            <w:pPr>
              <w:snapToGrid w:val="0"/>
              <w:jc w:val="both"/>
              <w:rPr>
                <w:rFonts w:ascii="Times New Roman" w:eastAsia="Times New Roman" w:hAnsi="Times New Roman" w:cs="Times New Roman"/>
                <w:b/>
                <w:color w:val="000000"/>
                <w:sz w:val="16"/>
                <w:szCs w:val="16"/>
              </w:rPr>
            </w:pPr>
            <w:r w:rsidRPr="00044EDB">
              <w:rPr>
                <w:rFonts w:ascii="Times New Roman" w:eastAsia="Times New Roman" w:hAnsi="Times New Roman" w:cs="Times New Roman"/>
                <w:b/>
                <w:color w:val="000000"/>
                <w:sz w:val="16"/>
                <w:szCs w:val="16"/>
              </w:rPr>
              <w:t>BRACA1</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5A4287" w:rsidRPr="00044EDB" w:rsidRDefault="005A4287" w:rsidP="00D32A65">
            <w:pPr>
              <w:snapToGrid w:val="0"/>
              <w:jc w:val="both"/>
              <w:rPr>
                <w:rFonts w:ascii="Times New Roman" w:eastAsia="Times New Roman" w:hAnsi="Times New Roman" w:cs="Times New Roman"/>
                <w:b/>
                <w:color w:val="000000"/>
                <w:sz w:val="16"/>
                <w:szCs w:val="16"/>
              </w:rPr>
            </w:pPr>
            <w:r w:rsidRPr="00044EDB">
              <w:rPr>
                <w:rFonts w:ascii="Times New Roman" w:eastAsia="Times New Roman" w:hAnsi="Times New Roman" w:cs="Times New Roman"/>
                <w:b/>
                <w:color w:val="000000"/>
                <w:sz w:val="16"/>
                <w:szCs w:val="16"/>
              </w:rPr>
              <w:t>BRACA2</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5A4287" w:rsidRPr="00044EDB" w:rsidRDefault="005A4287" w:rsidP="00D32A65">
            <w:pPr>
              <w:snapToGrid w:val="0"/>
              <w:jc w:val="both"/>
              <w:rPr>
                <w:rFonts w:ascii="Times New Roman" w:eastAsia="Times New Roman" w:hAnsi="Times New Roman" w:cs="Times New Roman"/>
                <w:b/>
                <w:color w:val="000000"/>
                <w:sz w:val="16"/>
                <w:szCs w:val="16"/>
              </w:rPr>
            </w:pPr>
            <w:r w:rsidRPr="00044EDB">
              <w:rPr>
                <w:rFonts w:ascii="Times New Roman" w:eastAsia="Times New Roman" w:hAnsi="Times New Roman" w:cs="Times New Roman"/>
                <w:b/>
                <w:color w:val="000000"/>
                <w:sz w:val="16"/>
                <w:szCs w:val="16"/>
              </w:rPr>
              <w:t>P53</w:t>
            </w:r>
          </w:p>
        </w:tc>
        <w:tc>
          <w:tcPr>
            <w:tcW w:w="564" w:type="pct"/>
            <w:tcBorders>
              <w:top w:val="single" w:sz="4" w:space="0" w:color="auto"/>
              <w:left w:val="nil"/>
              <w:bottom w:val="single" w:sz="4" w:space="0" w:color="auto"/>
              <w:right w:val="single" w:sz="4" w:space="0" w:color="auto"/>
            </w:tcBorders>
            <w:shd w:val="clear" w:color="auto" w:fill="auto"/>
            <w:vAlign w:val="center"/>
            <w:hideMark/>
          </w:tcPr>
          <w:p w:rsidR="005A4287" w:rsidRPr="00044EDB" w:rsidRDefault="005A4287" w:rsidP="00D32A65">
            <w:pPr>
              <w:snapToGrid w:val="0"/>
              <w:jc w:val="both"/>
              <w:rPr>
                <w:rFonts w:ascii="Times New Roman" w:eastAsia="Times New Roman" w:hAnsi="Times New Roman" w:cs="Times New Roman"/>
                <w:b/>
                <w:color w:val="000000"/>
                <w:sz w:val="16"/>
                <w:szCs w:val="16"/>
              </w:rPr>
            </w:pPr>
            <w:r w:rsidRPr="00044EDB">
              <w:rPr>
                <w:rFonts w:ascii="Times New Roman" w:eastAsia="Times New Roman" w:hAnsi="Times New Roman" w:cs="Times New Roman"/>
                <w:b/>
                <w:color w:val="000000"/>
                <w:sz w:val="16"/>
                <w:szCs w:val="16"/>
              </w:rPr>
              <w:t>miR-21</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5A4287" w:rsidRPr="00044EDB" w:rsidRDefault="005A4287" w:rsidP="00D32A65">
            <w:pPr>
              <w:snapToGrid w:val="0"/>
              <w:jc w:val="both"/>
              <w:rPr>
                <w:rFonts w:ascii="Times New Roman" w:eastAsia="Times New Roman" w:hAnsi="Times New Roman" w:cs="Times New Roman"/>
                <w:b/>
                <w:color w:val="000000"/>
                <w:sz w:val="16"/>
                <w:szCs w:val="16"/>
              </w:rPr>
            </w:pPr>
            <w:r w:rsidRPr="00044EDB">
              <w:rPr>
                <w:rFonts w:ascii="Times New Roman" w:eastAsia="Times New Roman" w:hAnsi="Times New Roman" w:cs="Times New Roman"/>
                <w:b/>
                <w:color w:val="000000"/>
                <w:sz w:val="16"/>
                <w:szCs w:val="16"/>
              </w:rPr>
              <w:t>BCL2</w:t>
            </w:r>
          </w:p>
        </w:tc>
      </w:tr>
      <w:tr w:rsidR="00C040F3" w:rsidRPr="00044EDB" w:rsidTr="00044EDB">
        <w:trPr>
          <w:jc w:val="center"/>
        </w:trPr>
        <w:tc>
          <w:tcPr>
            <w:tcW w:w="6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color w:val="000000"/>
                <w:sz w:val="16"/>
                <w:szCs w:val="16"/>
              </w:rPr>
            </w:pPr>
            <w:r w:rsidRPr="00044EDB">
              <w:rPr>
                <w:rFonts w:ascii="Times New Roman" w:eastAsia="Times New Roman" w:hAnsi="Times New Roman" w:cs="Times New Roman"/>
                <w:b/>
                <w:color w:val="000000"/>
                <w:sz w:val="16"/>
                <w:szCs w:val="16"/>
              </w:rPr>
              <w:t>ER</w:t>
            </w:r>
          </w:p>
        </w:tc>
        <w:tc>
          <w:tcPr>
            <w:tcW w:w="778" w:type="pct"/>
            <w:tcBorders>
              <w:top w:val="single" w:sz="4" w:space="0" w:color="auto"/>
              <w:left w:val="nil"/>
              <w:bottom w:val="single" w:sz="4" w:space="0" w:color="auto"/>
              <w:right w:val="nil"/>
            </w:tcBorders>
            <w:shd w:val="clear" w:color="auto" w:fill="auto"/>
            <w:noWrap/>
            <w:vAlign w:val="center"/>
            <w:hideMark/>
          </w:tcPr>
          <w:p w:rsidR="005B3ECE" w:rsidRPr="00044EDB" w:rsidRDefault="005B3ECE" w:rsidP="00D32A65">
            <w:pPr>
              <w:snapToGrid w:val="0"/>
              <w:jc w:val="both"/>
              <w:rPr>
                <w:rFonts w:ascii="Times New Roman" w:eastAsia="Times New Roman" w:hAnsi="Times New Roman" w:cs="Times New Roman"/>
                <w:b/>
                <w:bCs/>
                <w:color w:val="000000"/>
                <w:sz w:val="16"/>
                <w:szCs w:val="16"/>
              </w:rPr>
            </w:pPr>
            <w:r w:rsidRPr="00044EDB">
              <w:rPr>
                <w:rFonts w:ascii="Times New Roman" w:eastAsia="Times New Roman" w:hAnsi="Times New Roman" w:cs="Times New Roman"/>
                <w:b/>
                <w:bCs/>
                <w:color w:val="000000"/>
                <w:sz w:val="16"/>
                <w:szCs w:val="16"/>
              </w:rPr>
              <w:t>Positive</w:t>
            </w:r>
          </w:p>
          <w:p w:rsidR="005B3ECE" w:rsidRPr="00044EDB" w:rsidRDefault="005B3ECE" w:rsidP="00D32A65">
            <w:pPr>
              <w:snapToGrid w:val="0"/>
              <w:jc w:val="both"/>
              <w:rPr>
                <w:rFonts w:ascii="Times New Roman" w:eastAsia="Times New Roman" w:hAnsi="Times New Roman" w:cs="Times New Roman"/>
                <w:b/>
                <w:bCs/>
                <w:color w:val="000000"/>
                <w:sz w:val="16"/>
                <w:szCs w:val="16"/>
              </w:rPr>
            </w:pPr>
            <w:r w:rsidRPr="00044EDB">
              <w:rPr>
                <w:rFonts w:ascii="Times New Roman" w:eastAsia="Times New Roman" w:hAnsi="Times New Roman" w:cs="Times New Roman"/>
                <w:b/>
                <w:bCs/>
                <w:color w:val="000000"/>
                <w:sz w:val="16"/>
                <w:szCs w:val="16"/>
              </w:rPr>
              <w:t>N=112</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Median</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6.63</w:t>
            </w:r>
          </w:p>
        </w:tc>
        <w:tc>
          <w:tcPr>
            <w:tcW w:w="50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6.07</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6.02</w:t>
            </w:r>
          </w:p>
        </w:tc>
        <w:tc>
          <w:tcPr>
            <w:tcW w:w="5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7.88</w:t>
            </w:r>
          </w:p>
        </w:tc>
        <w:tc>
          <w:tcPr>
            <w:tcW w:w="564"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-6.28</w:t>
            </w:r>
          </w:p>
        </w:tc>
        <w:tc>
          <w:tcPr>
            <w:tcW w:w="632"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-8.79</w:t>
            </w:r>
          </w:p>
        </w:tc>
      </w:tr>
      <w:tr w:rsidR="00C040F3" w:rsidRPr="00044EDB" w:rsidTr="00044EDB">
        <w:trPr>
          <w:jc w:val="center"/>
        </w:trPr>
        <w:tc>
          <w:tcPr>
            <w:tcW w:w="642" w:type="pct"/>
            <w:tcBorders>
              <w:top w:val="nil"/>
              <w:left w:val="single" w:sz="4" w:space="0" w:color="auto"/>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color w:val="000000"/>
                <w:sz w:val="16"/>
                <w:szCs w:val="16"/>
              </w:rPr>
            </w:pPr>
          </w:p>
        </w:tc>
        <w:tc>
          <w:tcPr>
            <w:tcW w:w="7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bCs/>
                <w:color w:val="000000"/>
                <w:sz w:val="16"/>
                <w:szCs w:val="16"/>
              </w:rPr>
            </w:pPr>
          </w:p>
        </w:tc>
        <w:tc>
          <w:tcPr>
            <w:tcW w:w="345"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Range</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1.51</w:t>
            </w:r>
            <w:r w:rsidR="00C040F3" w:rsidRPr="00044EDB">
              <w:rPr>
                <w:rFonts w:ascii="Times New Roman" w:eastAsia="Times New Roman" w:hAnsi="Times New Roman" w:cs="Times New Roman"/>
                <w:color w:val="000000"/>
                <w:sz w:val="16"/>
                <w:szCs w:val="16"/>
              </w:rPr>
              <w:t xml:space="preserve"> </w:t>
            </w:r>
            <w:r w:rsidRPr="00044EDB">
              <w:rPr>
                <w:rFonts w:ascii="Times New Roman" w:eastAsia="Times New Roman" w:hAnsi="Times New Roman" w:cs="Times New Roman"/>
                <w:color w:val="000000"/>
                <w:sz w:val="16"/>
                <w:szCs w:val="16"/>
              </w:rPr>
              <w:t>– 8.94</w:t>
            </w:r>
          </w:p>
        </w:tc>
        <w:tc>
          <w:tcPr>
            <w:tcW w:w="50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1.34 – 9.38</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1.92</w:t>
            </w:r>
            <w:r w:rsidR="00C040F3" w:rsidRPr="00044EDB">
              <w:rPr>
                <w:rFonts w:ascii="Times New Roman" w:eastAsia="Times New Roman" w:hAnsi="Times New Roman" w:cs="Times New Roman"/>
                <w:color w:val="000000"/>
                <w:sz w:val="16"/>
                <w:szCs w:val="16"/>
              </w:rPr>
              <w:t xml:space="preserve"> </w:t>
            </w:r>
            <w:r w:rsidRPr="00044EDB">
              <w:rPr>
                <w:rFonts w:ascii="Times New Roman" w:eastAsia="Times New Roman" w:hAnsi="Times New Roman" w:cs="Times New Roman"/>
                <w:color w:val="000000"/>
                <w:sz w:val="16"/>
                <w:szCs w:val="16"/>
              </w:rPr>
              <w:t>– 7.58</w:t>
            </w:r>
          </w:p>
        </w:tc>
        <w:tc>
          <w:tcPr>
            <w:tcW w:w="5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4.08 – 10.14</w:t>
            </w:r>
          </w:p>
        </w:tc>
        <w:tc>
          <w:tcPr>
            <w:tcW w:w="564"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-8.51 to -3.32</w:t>
            </w:r>
          </w:p>
        </w:tc>
        <w:tc>
          <w:tcPr>
            <w:tcW w:w="632"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-11.19</w:t>
            </w:r>
            <w:r w:rsidR="00C040F3" w:rsidRPr="00044EDB">
              <w:rPr>
                <w:rFonts w:ascii="Times New Roman" w:eastAsia="Times New Roman" w:hAnsi="Times New Roman" w:cs="Times New Roman"/>
                <w:color w:val="000000"/>
                <w:sz w:val="16"/>
                <w:szCs w:val="16"/>
              </w:rPr>
              <w:t xml:space="preserve"> </w:t>
            </w:r>
            <w:r w:rsidRPr="00044EDB">
              <w:rPr>
                <w:rFonts w:ascii="Times New Roman" w:eastAsia="Times New Roman" w:hAnsi="Times New Roman" w:cs="Times New Roman"/>
                <w:color w:val="000000"/>
                <w:sz w:val="16"/>
                <w:szCs w:val="16"/>
              </w:rPr>
              <w:t>to</w:t>
            </w:r>
            <w:r w:rsidR="00C040F3" w:rsidRPr="00044EDB">
              <w:rPr>
                <w:rFonts w:ascii="Times New Roman" w:eastAsia="Times New Roman" w:hAnsi="Times New Roman" w:cs="Times New Roman"/>
                <w:color w:val="000000"/>
                <w:sz w:val="16"/>
                <w:szCs w:val="16"/>
              </w:rPr>
              <w:t xml:space="preserve"> </w:t>
            </w:r>
            <w:r w:rsidRPr="00044EDB">
              <w:rPr>
                <w:rFonts w:ascii="Times New Roman" w:eastAsia="Times New Roman" w:hAnsi="Times New Roman" w:cs="Times New Roman"/>
                <w:color w:val="000000"/>
                <w:sz w:val="16"/>
                <w:szCs w:val="16"/>
              </w:rPr>
              <w:t>- 6.77</w:t>
            </w:r>
          </w:p>
        </w:tc>
      </w:tr>
      <w:tr w:rsidR="00C040F3" w:rsidRPr="00044EDB" w:rsidTr="00044EDB">
        <w:trPr>
          <w:jc w:val="center"/>
        </w:trPr>
        <w:tc>
          <w:tcPr>
            <w:tcW w:w="642" w:type="pct"/>
            <w:tcBorders>
              <w:top w:val="nil"/>
              <w:left w:val="single" w:sz="4" w:space="0" w:color="auto"/>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color w:val="000000"/>
                <w:sz w:val="16"/>
                <w:szCs w:val="16"/>
              </w:rPr>
            </w:pPr>
          </w:p>
        </w:tc>
        <w:tc>
          <w:tcPr>
            <w:tcW w:w="7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bCs/>
                <w:color w:val="000000"/>
                <w:sz w:val="16"/>
                <w:szCs w:val="16"/>
              </w:rPr>
            </w:pPr>
            <w:r w:rsidRPr="00044EDB">
              <w:rPr>
                <w:rFonts w:ascii="Times New Roman" w:eastAsia="Times New Roman" w:hAnsi="Times New Roman" w:cs="Times New Roman"/>
                <w:b/>
                <w:bCs/>
                <w:color w:val="000000"/>
                <w:sz w:val="16"/>
                <w:szCs w:val="16"/>
              </w:rPr>
              <w:t>Negative</w:t>
            </w:r>
          </w:p>
          <w:p w:rsidR="005B3ECE" w:rsidRPr="00044EDB" w:rsidRDefault="005B3ECE" w:rsidP="00D32A65">
            <w:pPr>
              <w:snapToGrid w:val="0"/>
              <w:jc w:val="both"/>
              <w:rPr>
                <w:rFonts w:ascii="Times New Roman" w:eastAsia="Times New Roman" w:hAnsi="Times New Roman" w:cs="Times New Roman"/>
                <w:b/>
                <w:bCs/>
                <w:color w:val="000000"/>
                <w:sz w:val="16"/>
                <w:szCs w:val="16"/>
              </w:rPr>
            </w:pPr>
            <w:r w:rsidRPr="00044EDB">
              <w:rPr>
                <w:rFonts w:ascii="Times New Roman" w:eastAsia="Times New Roman" w:hAnsi="Times New Roman" w:cs="Times New Roman"/>
                <w:b/>
                <w:bCs/>
                <w:color w:val="000000"/>
                <w:sz w:val="16"/>
                <w:szCs w:val="16"/>
              </w:rPr>
              <w:t>N=67</w:t>
            </w:r>
          </w:p>
        </w:tc>
        <w:tc>
          <w:tcPr>
            <w:tcW w:w="345"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Median</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3.08</w:t>
            </w:r>
          </w:p>
        </w:tc>
        <w:tc>
          <w:tcPr>
            <w:tcW w:w="50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1.89</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2.7</w:t>
            </w:r>
          </w:p>
        </w:tc>
        <w:tc>
          <w:tcPr>
            <w:tcW w:w="5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4.32</w:t>
            </w:r>
          </w:p>
        </w:tc>
        <w:tc>
          <w:tcPr>
            <w:tcW w:w="564"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-2.19</w:t>
            </w:r>
          </w:p>
        </w:tc>
        <w:tc>
          <w:tcPr>
            <w:tcW w:w="632"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-4.08</w:t>
            </w:r>
          </w:p>
        </w:tc>
      </w:tr>
      <w:tr w:rsidR="00C040F3" w:rsidRPr="00044EDB" w:rsidTr="00044EDB">
        <w:trPr>
          <w:jc w:val="center"/>
        </w:trPr>
        <w:tc>
          <w:tcPr>
            <w:tcW w:w="642" w:type="pct"/>
            <w:tcBorders>
              <w:top w:val="nil"/>
              <w:left w:val="single" w:sz="4" w:space="0" w:color="auto"/>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color w:val="000000"/>
                <w:sz w:val="16"/>
                <w:szCs w:val="16"/>
              </w:rPr>
            </w:pPr>
          </w:p>
        </w:tc>
        <w:tc>
          <w:tcPr>
            <w:tcW w:w="7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bCs/>
                <w:color w:val="000000"/>
                <w:sz w:val="16"/>
                <w:szCs w:val="16"/>
              </w:rPr>
            </w:pPr>
          </w:p>
        </w:tc>
        <w:tc>
          <w:tcPr>
            <w:tcW w:w="345"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Range</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0.77 – 8.54</w:t>
            </w:r>
          </w:p>
        </w:tc>
        <w:tc>
          <w:tcPr>
            <w:tcW w:w="50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-0.72 – 8.25</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0.77– 10.5</w:t>
            </w:r>
          </w:p>
        </w:tc>
        <w:tc>
          <w:tcPr>
            <w:tcW w:w="5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-0.34 – 9.62</w:t>
            </w:r>
          </w:p>
        </w:tc>
        <w:tc>
          <w:tcPr>
            <w:tcW w:w="564"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-7.66 to -0.3</w:t>
            </w:r>
          </w:p>
        </w:tc>
        <w:tc>
          <w:tcPr>
            <w:tcW w:w="632"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-9.52 to -1.56</w:t>
            </w:r>
          </w:p>
        </w:tc>
      </w:tr>
      <w:tr w:rsidR="00C040F3" w:rsidRPr="00044EDB" w:rsidTr="00044EDB">
        <w:trPr>
          <w:jc w:val="center"/>
        </w:trPr>
        <w:tc>
          <w:tcPr>
            <w:tcW w:w="642" w:type="pct"/>
            <w:tcBorders>
              <w:top w:val="nil"/>
              <w:left w:val="single" w:sz="4" w:space="0" w:color="auto"/>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color w:val="000000"/>
                <w:sz w:val="16"/>
                <w:szCs w:val="16"/>
              </w:rPr>
            </w:pPr>
            <w:r w:rsidRPr="00044EDB">
              <w:rPr>
                <w:rFonts w:ascii="Times New Roman" w:eastAsia="Times New Roman" w:hAnsi="Times New Roman" w:cs="Times New Roman"/>
                <w:b/>
                <w:color w:val="000000"/>
                <w:sz w:val="16"/>
                <w:szCs w:val="16"/>
              </w:rPr>
              <w:t>PR</w:t>
            </w:r>
          </w:p>
        </w:tc>
        <w:tc>
          <w:tcPr>
            <w:tcW w:w="7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bCs/>
                <w:color w:val="000000"/>
                <w:sz w:val="16"/>
                <w:szCs w:val="16"/>
              </w:rPr>
            </w:pPr>
            <w:r w:rsidRPr="00044EDB">
              <w:rPr>
                <w:rFonts w:ascii="Times New Roman" w:eastAsia="Times New Roman" w:hAnsi="Times New Roman" w:cs="Times New Roman"/>
                <w:b/>
                <w:bCs/>
                <w:color w:val="000000"/>
                <w:sz w:val="16"/>
                <w:szCs w:val="16"/>
              </w:rPr>
              <w:t>Positive</w:t>
            </w:r>
          </w:p>
          <w:p w:rsidR="005B3ECE" w:rsidRPr="00044EDB" w:rsidRDefault="005B3ECE" w:rsidP="00D32A65">
            <w:pPr>
              <w:snapToGrid w:val="0"/>
              <w:jc w:val="both"/>
              <w:rPr>
                <w:rFonts w:ascii="Times New Roman" w:eastAsia="Times New Roman" w:hAnsi="Times New Roman" w:cs="Times New Roman"/>
                <w:b/>
                <w:bCs/>
                <w:color w:val="000000"/>
                <w:sz w:val="16"/>
                <w:szCs w:val="16"/>
              </w:rPr>
            </w:pPr>
            <w:r w:rsidRPr="00044EDB">
              <w:rPr>
                <w:rFonts w:ascii="Times New Roman" w:eastAsia="Times New Roman" w:hAnsi="Times New Roman" w:cs="Times New Roman"/>
                <w:b/>
                <w:bCs/>
                <w:color w:val="000000"/>
                <w:sz w:val="16"/>
                <w:szCs w:val="16"/>
              </w:rPr>
              <w:t>N=106</w:t>
            </w:r>
          </w:p>
        </w:tc>
        <w:tc>
          <w:tcPr>
            <w:tcW w:w="345"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Median</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6.63</w:t>
            </w:r>
          </w:p>
        </w:tc>
        <w:tc>
          <w:tcPr>
            <w:tcW w:w="50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6.07</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6.03</w:t>
            </w:r>
          </w:p>
        </w:tc>
        <w:tc>
          <w:tcPr>
            <w:tcW w:w="5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7.89</w:t>
            </w:r>
          </w:p>
        </w:tc>
        <w:tc>
          <w:tcPr>
            <w:tcW w:w="564"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-6.26</w:t>
            </w:r>
          </w:p>
        </w:tc>
        <w:tc>
          <w:tcPr>
            <w:tcW w:w="632"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-8.79</w:t>
            </w:r>
          </w:p>
        </w:tc>
      </w:tr>
      <w:tr w:rsidR="00C040F3" w:rsidRPr="00044EDB" w:rsidTr="00044EDB">
        <w:trPr>
          <w:jc w:val="center"/>
        </w:trPr>
        <w:tc>
          <w:tcPr>
            <w:tcW w:w="642" w:type="pct"/>
            <w:tcBorders>
              <w:top w:val="nil"/>
              <w:left w:val="single" w:sz="4" w:space="0" w:color="auto"/>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color w:val="000000"/>
                <w:sz w:val="16"/>
                <w:szCs w:val="16"/>
              </w:rPr>
            </w:pPr>
          </w:p>
        </w:tc>
        <w:tc>
          <w:tcPr>
            <w:tcW w:w="7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bCs/>
                <w:color w:val="000000"/>
                <w:sz w:val="16"/>
                <w:szCs w:val="16"/>
              </w:rPr>
            </w:pPr>
          </w:p>
        </w:tc>
        <w:tc>
          <w:tcPr>
            <w:tcW w:w="345"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Range</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1.51– 8.94</w:t>
            </w:r>
          </w:p>
        </w:tc>
        <w:tc>
          <w:tcPr>
            <w:tcW w:w="50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1.34 – 9.38</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1.92– 7.58</w:t>
            </w:r>
          </w:p>
        </w:tc>
        <w:tc>
          <w:tcPr>
            <w:tcW w:w="5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4.08 – 10.14</w:t>
            </w:r>
          </w:p>
        </w:tc>
        <w:tc>
          <w:tcPr>
            <w:tcW w:w="564"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-8.51 to -3.32</w:t>
            </w:r>
          </w:p>
        </w:tc>
        <w:tc>
          <w:tcPr>
            <w:tcW w:w="632"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-11.19 to -6.77</w:t>
            </w:r>
          </w:p>
        </w:tc>
      </w:tr>
      <w:tr w:rsidR="00C040F3" w:rsidRPr="00044EDB" w:rsidTr="00044EDB">
        <w:trPr>
          <w:jc w:val="center"/>
        </w:trPr>
        <w:tc>
          <w:tcPr>
            <w:tcW w:w="642" w:type="pct"/>
            <w:tcBorders>
              <w:top w:val="nil"/>
              <w:left w:val="single" w:sz="4" w:space="0" w:color="auto"/>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color w:val="000000"/>
                <w:sz w:val="16"/>
                <w:szCs w:val="16"/>
              </w:rPr>
            </w:pPr>
          </w:p>
        </w:tc>
        <w:tc>
          <w:tcPr>
            <w:tcW w:w="7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bCs/>
                <w:color w:val="000000"/>
                <w:sz w:val="16"/>
                <w:szCs w:val="16"/>
              </w:rPr>
            </w:pPr>
            <w:r w:rsidRPr="00044EDB">
              <w:rPr>
                <w:rFonts w:ascii="Times New Roman" w:eastAsia="Times New Roman" w:hAnsi="Times New Roman" w:cs="Times New Roman"/>
                <w:b/>
                <w:bCs/>
                <w:color w:val="000000"/>
                <w:sz w:val="16"/>
                <w:szCs w:val="16"/>
              </w:rPr>
              <w:t>Negative</w:t>
            </w:r>
          </w:p>
          <w:p w:rsidR="005B3ECE" w:rsidRPr="00044EDB" w:rsidRDefault="005B3ECE" w:rsidP="00D32A65">
            <w:pPr>
              <w:snapToGrid w:val="0"/>
              <w:jc w:val="both"/>
              <w:rPr>
                <w:rFonts w:ascii="Times New Roman" w:eastAsia="Times New Roman" w:hAnsi="Times New Roman" w:cs="Times New Roman"/>
                <w:b/>
                <w:bCs/>
                <w:color w:val="000000"/>
                <w:sz w:val="16"/>
                <w:szCs w:val="16"/>
              </w:rPr>
            </w:pPr>
            <w:r w:rsidRPr="00044EDB">
              <w:rPr>
                <w:rFonts w:ascii="Times New Roman" w:eastAsia="Times New Roman" w:hAnsi="Times New Roman" w:cs="Times New Roman"/>
                <w:b/>
                <w:bCs/>
                <w:color w:val="000000"/>
                <w:sz w:val="16"/>
                <w:szCs w:val="16"/>
              </w:rPr>
              <w:t>N=73</w:t>
            </w:r>
          </w:p>
        </w:tc>
        <w:tc>
          <w:tcPr>
            <w:tcW w:w="345"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Median</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3.27</w:t>
            </w:r>
          </w:p>
        </w:tc>
        <w:tc>
          <w:tcPr>
            <w:tcW w:w="50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2.11</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2.93</w:t>
            </w:r>
          </w:p>
        </w:tc>
        <w:tc>
          <w:tcPr>
            <w:tcW w:w="5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4.48</w:t>
            </w:r>
          </w:p>
        </w:tc>
        <w:tc>
          <w:tcPr>
            <w:tcW w:w="564"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-2.57</w:t>
            </w:r>
          </w:p>
        </w:tc>
        <w:tc>
          <w:tcPr>
            <w:tcW w:w="632"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-4.2</w:t>
            </w:r>
          </w:p>
        </w:tc>
      </w:tr>
      <w:tr w:rsidR="00C040F3" w:rsidRPr="00044EDB" w:rsidTr="00044EDB">
        <w:trPr>
          <w:jc w:val="center"/>
        </w:trPr>
        <w:tc>
          <w:tcPr>
            <w:tcW w:w="642" w:type="pct"/>
            <w:tcBorders>
              <w:top w:val="nil"/>
              <w:left w:val="single" w:sz="4" w:space="0" w:color="auto"/>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color w:val="000000"/>
                <w:sz w:val="16"/>
                <w:szCs w:val="16"/>
              </w:rPr>
            </w:pPr>
          </w:p>
        </w:tc>
        <w:tc>
          <w:tcPr>
            <w:tcW w:w="7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bCs/>
                <w:color w:val="000000"/>
                <w:sz w:val="16"/>
                <w:szCs w:val="16"/>
              </w:rPr>
            </w:pPr>
          </w:p>
        </w:tc>
        <w:tc>
          <w:tcPr>
            <w:tcW w:w="345"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Range</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0.77</w:t>
            </w:r>
            <w:r w:rsidR="00C040F3" w:rsidRPr="00044EDB">
              <w:rPr>
                <w:rFonts w:ascii="Times New Roman" w:eastAsia="Times New Roman" w:hAnsi="Times New Roman" w:cs="Times New Roman"/>
                <w:color w:val="000000"/>
                <w:sz w:val="16"/>
                <w:szCs w:val="16"/>
              </w:rPr>
              <w:t xml:space="preserve"> </w:t>
            </w:r>
            <w:r w:rsidRPr="00044EDB">
              <w:rPr>
                <w:rFonts w:ascii="Times New Roman" w:eastAsia="Times New Roman" w:hAnsi="Times New Roman" w:cs="Times New Roman"/>
                <w:color w:val="000000"/>
                <w:sz w:val="16"/>
                <w:szCs w:val="16"/>
              </w:rPr>
              <w:t>– 8.54</w:t>
            </w:r>
          </w:p>
        </w:tc>
        <w:tc>
          <w:tcPr>
            <w:tcW w:w="50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-0.72 – 8.25</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0.77</w:t>
            </w:r>
            <w:r w:rsidR="00C040F3" w:rsidRPr="00044EDB">
              <w:rPr>
                <w:rFonts w:ascii="Times New Roman" w:eastAsia="Times New Roman" w:hAnsi="Times New Roman" w:cs="Times New Roman"/>
                <w:color w:val="000000"/>
                <w:sz w:val="16"/>
                <w:szCs w:val="16"/>
              </w:rPr>
              <w:t xml:space="preserve"> </w:t>
            </w:r>
            <w:r w:rsidRPr="00044EDB">
              <w:rPr>
                <w:rFonts w:ascii="Times New Roman" w:eastAsia="Times New Roman" w:hAnsi="Times New Roman" w:cs="Times New Roman"/>
                <w:color w:val="000000"/>
                <w:sz w:val="16"/>
                <w:szCs w:val="16"/>
              </w:rPr>
              <w:t>– 10.5</w:t>
            </w:r>
          </w:p>
        </w:tc>
        <w:tc>
          <w:tcPr>
            <w:tcW w:w="5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-0.34 – 9.65</w:t>
            </w:r>
          </w:p>
        </w:tc>
        <w:tc>
          <w:tcPr>
            <w:tcW w:w="564"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-7.66 to -0.3</w:t>
            </w:r>
          </w:p>
        </w:tc>
        <w:tc>
          <w:tcPr>
            <w:tcW w:w="632"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-9.52 to -1.56</w:t>
            </w:r>
          </w:p>
        </w:tc>
      </w:tr>
      <w:tr w:rsidR="00C040F3" w:rsidRPr="00044EDB" w:rsidTr="00044EDB">
        <w:trPr>
          <w:jc w:val="center"/>
        </w:trPr>
        <w:tc>
          <w:tcPr>
            <w:tcW w:w="642" w:type="pct"/>
            <w:tcBorders>
              <w:top w:val="nil"/>
              <w:left w:val="single" w:sz="4" w:space="0" w:color="auto"/>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color w:val="000000"/>
                <w:sz w:val="16"/>
                <w:szCs w:val="16"/>
              </w:rPr>
            </w:pPr>
            <w:r w:rsidRPr="00044EDB">
              <w:rPr>
                <w:rFonts w:ascii="Times New Roman" w:eastAsia="Times New Roman" w:hAnsi="Times New Roman" w:cs="Times New Roman"/>
                <w:b/>
                <w:color w:val="000000"/>
                <w:sz w:val="16"/>
                <w:szCs w:val="16"/>
              </w:rPr>
              <w:t>HER2-neu</w:t>
            </w:r>
          </w:p>
        </w:tc>
        <w:tc>
          <w:tcPr>
            <w:tcW w:w="7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bCs/>
                <w:color w:val="000000"/>
                <w:sz w:val="16"/>
                <w:szCs w:val="16"/>
              </w:rPr>
            </w:pPr>
            <w:r w:rsidRPr="00044EDB">
              <w:rPr>
                <w:rFonts w:ascii="Times New Roman" w:eastAsia="Times New Roman" w:hAnsi="Times New Roman" w:cs="Times New Roman"/>
                <w:b/>
                <w:bCs/>
                <w:color w:val="000000"/>
                <w:sz w:val="16"/>
                <w:szCs w:val="16"/>
              </w:rPr>
              <w:t>Positive</w:t>
            </w:r>
          </w:p>
          <w:p w:rsidR="005B3ECE" w:rsidRPr="00044EDB" w:rsidRDefault="005B3ECE" w:rsidP="00D32A65">
            <w:pPr>
              <w:snapToGrid w:val="0"/>
              <w:jc w:val="both"/>
              <w:rPr>
                <w:rFonts w:ascii="Times New Roman" w:eastAsia="Times New Roman" w:hAnsi="Times New Roman" w:cs="Times New Roman"/>
                <w:b/>
                <w:bCs/>
                <w:color w:val="000000"/>
                <w:sz w:val="16"/>
                <w:szCs w:val="16"/>
              </w:rPr>
            </w:pPr>
            <w:r w:rsidRPr="00044EDB">
              <w:rPr>
                <w:rFonts w:ascii="Times New Roman" w:eastAsia="Times New Roman" w:hAnsi="Times New Roman" w:cs="Times New Roman"/>
                <w:b/>
                <w:bCs/>
                <w:color w:val="000000"/>
                <w:sz w:val="16"/>
                <w:szCs w:val="16"/>
              </w:rPr>
              <w:t>N=63</w:t>
            </w:r>
          </w:p>
        </w:tc>
        <w:tc>
          <w:tcPr>
            <w:tcW w:w="345"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Median</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6.57</w:t>
            </w:r>
          </w:p>
        </w:tc>
        <w:tc>
          <w:tcPr>
            <w:tcW w:w="50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6.08</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6.04</w:t>
            </w:r>
          </w:p>
        </w:tc>
        <w:tc>
          <w:tcPr>
            <w:tcW w:w="5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7.93</w:t>
            </w:r>
          </w:p>
        </w:tc>
        <w:tc>
          <w:tcPr>
            <w:tcW w:w="564"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-6.21</w:t>
            </w:r>
          </w:p>
        </w:tc>
        <w:tc>
          <w:tcPr>
            <w:tcW w:w="632"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-8.84</w:t>
            </w:r>
          </w:p>
        </w:tc>
      </w:tr>
      <w:tr w:rsidR="00C040F3" w:rsidRPr="00044EDB" w:rsidTr="00044EDB">
        <w:trPr>
          <w:jc w:val="center"/>
        </w:trPr>
        <w:tc>
          <w:tcPr>
            <w:tcW w:w="642" w:type="pct"/>
            <w:tcBorders>
              <w:top w:val="nil"/>
              <w:left w:val="single" w:sz="4" w:space="0" w:color="auto"/>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color w:val="000000"/>
                <w:sz w:val="16"/>
                <w:szCs w:val="16"/>
              </w:rPr>
            </w:pPr>
          </w:p>
        </w:tc>
        <w:tc>
          <w:tcPr>
            <w:tcW w:w="7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bCs/>
                <w:color w:val="000000"/>
                <w:sz w:val="16"/>
                <w:szCs w:val="16"/>
              </w:rPr>
            </w:pPr>
          </w:p>
        </w:tc>
        <w:tc>
          <w:tcPr>
            <w:tcW w:w="345"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Range</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1.51– 8.94</w:t>
            </w:r>
          </w:p>
        </w:tc>
        <w:tc>
          <w:tcPr>
            <w:tcW w:w="50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1.34 – 8.04</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1.92 – 7.45</w:t>
            </w:r>
          </w:p>
        </w:tc>
        <w:tc>
          <w:tcPr>
            <w:tcW w:w="5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4.08 – 9.82</w:t>
            </w:r>
          </w:p>
        </w:tc>
        <w:tc>
          <w:tcPr>
            <w:tcW w:w="564"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-8.51 to -3.33</w:t>
            </w:r>
          </w:p>
        </w:tc>
        <w:tc>
          <w:tcPr>
            <w:tcW w:w="632"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-11.19 to -7.42</w:t>
            </w:r>
          </w:p>
        </w:tc>
      </w:tr>
      <w:tr w:rsidR="00C040F3" w:rsidRPr="00044EDB" w:rsidTr="00044EDB">
        <w:trPr>
          <w:jc w:val="center"/>
        </w:trPr>
        <w:tc>
          <w:tcPr>
            <w:tcW w:w="642" w:type="pct"/>
            <w:tcBorders>
              <w:top w:val="nil"/>
              <w:left w:val="single" w:sz="4" w:space="0" w:color="auto"/>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color w:val="000000"/>
                <w:sz w:val="16"/>
                <w:szCs w:val="16"/>
              </w:rPr>
            </w:pPr>
          </w:p>
        </w:tc>
        <w:tc>
          <w:tcPr>
            <w:tcW w:w="7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bCs/>
                <w:color w:val="000000"/>
                <w:sz w:val="16"/>
                <w:szCs w:val="16"/>
              </w:rPr>
            </w:pPr>
            <w:r w:rsidRPr="00044EDB">
              <w:rPr>
                <w:rFonts w:ascii="Times New Roman" w:eastAsia="Times New Roman" w:hAnsi="Times New Roman" w:cs="Times New Roman"/>
                <w:b/>
                <w:bCs/>
                <w:color w:val="000000"/>
                <w:sz w:val="16"/>
                <w:szCs w:val="16"/>
              </w:rPr>
              <w:t>Negative N=116</w:t>
            </w:r>
          </w:p>
        </w:tc>
        <w:tc>
          <w:tcPr>
            <w:tcW w:w="345"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Median</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6.07</w:t>
            </w:r>
          </w:p>
        </w:tc>
        <w:tc>
          <w:tcPr>
            <w:tcW w:w="50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4.81</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5.55</w:t>
            </w:r>
          </w:p>
        </w:tc>
        <w:tc>
          <w:tcPr>
            <w:tcW w:w="5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7.27</w:t>
            </w:r>
          </w:p>
        </w:tc>
        <w:tc>
          <w:tcPr>
            <w:tcW w:w="564"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-5.45</w:t>
            </w:r>
          </w:p>
        </w:tc>
        <w:tc>
          <w:tcPr>
            <w:tcW w:w="632"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-8.25</w:t>
            </w:r>
          </w:p>
        </w:tc>
      </w:tr>
      <w:tr w:rsidR="00C040F3" w:rsidRPr="00044EDB" w:rsidTr="00044EDB">
        <w:trPr>
          <w:jc w:val="center"/>
        </w:trPr>
        <w:tc>
          <w:tcPr>
            <w:tcW w:w="642" w:type="pct"/>
            <w:tcBorders>
              <w:top w:val="nil"/>
              <w:left w:val="single" w:sz="4" w:space="0" w:color="auto"/>
              <w:bottom w:val="single" w:sz="4" w:space="0" w:color="auto"/>
              <w:right w:val="single" w:sz="4" w:space="0" w:color="auto"/>
            </w:tcBorders>
            <w:shd w:val="clear" w:color="auto" w:fill="auto"/>
            <w:vAlign w:val="center"/>
            <w:hideMark/>
          </w:tcPr>
          <w:p w:rsidR="005A4287" w:rsidRPr="00044EDB" w:rsidRDefault="005A4287" w:rsidP="00D32A65">
            <w:pPr>
              <w:snapToGrid w:val="0"/>
              <w:jc w:val="both"/>
              <w:rPr>
                <w:rFonts w:ascii="Times New Roman" w:eastAsia="Times New Roman" w:hAnsi="Times New Roman" w:cs="Times New Roman"/>
                <w:b/>
                <w:color w:val="000000"/>
                <w:sz w:val="16"/>
                <w:szCs w:val="16"/>
              </w:rPr>
            </w:pPr>
          </w:p>
        </w:tc>
        <w:tc>
          <w:tcPr>
            <w:tcW w:w="778" w:type="pct"/>
            <w:tcBorders>
              <w:top w:val="nil"/>
              <w:left w:val="nil"/>
              <w:bottom w:val="single" w:sz="4" w:space="0" w:color="auto"/>
              <w:right w:val="single" w:sz="4" w:space="0" w:color="auto"/>
            </w:tcBorders>
            <w:shd w:val="clear" w:color="auto" w:fill="auto"/>
            <w:vAlign w:val="center"/>
            <w:hideMark/>
          </w:tcPr>
          <w:p w:rsidR="005A4287" w:rsidRPr="00044EDB" w:rsidRDefault="005A4287" w:rsidP="00D32A65">
            <w:pPr>
              <w:snapToGrid w:val="0"/>
              <w:jc w:val="both"/>
              <w:rPr>
                <w:rFonts w:ascii="Times New Roman" w:eastAsia="Times New Roman" w:hAnsi="Times New Roman" w:cs="Times New Roman"/>
                <w:color w:val="000000"/>
                <w:sz w:val="16"/>
                <w:szCs w:val="16"/>
              </w:rPr>
            </w:pPr>
          </w:p>
        </w:tc>
        <w:tc>
          <w:tcPr>
            <w:tcW w:w="345" w:type="pct"/>
            <w:tcBorders>
              <w:top w:val="nil"/>
              <w:left w:val="nil"/>
              <w:bottom w:val="single" w:sz="4" w:space="0" w:color="auto"/>
              <w:right w:val="single" w:sz="4" w:space="0" w:color="auto"/>
            </w:tcBorders>
            <w:shd w:val="clear" w:color="auto" w:fill="auto"/>
            <w:vAlign w:val="center"/>
            <w:hideMark/>
          </w:tcPr>
          <w:p w:rsidR="005A4287" w:rsidRPr="00044EDB" w:rsidRDefault="005A4287"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Range</w:t>
            </w:r>
          </w:p>
        </w:tc>
        <w:tc>
          <w:tcPr>
            <w:tcW w:w="477" w:type="pct"/>
            <w:tcBorders>
              <w:top w:val="nil"/>
              <w:left w:val="nil"/>
              <w:bottom w:val="single" w:sz="4" w:space="0" w:color="auto"/>
              <w:right w:val="single" w:sz="4" w:space="0" w:color="auto"/>
            </w:tcBorders>
            <w:shd w:val="clear" w:color="auto" w:fill="auto"/>
            <w:vAlign w:val="center"/>
            <w:hideMark/>
          </w:tcPr>
          <w:p w:rsidR="005A4287" w:rsidRPr="00044EDB" w:rsidRDefault="005A4287"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0.77 – 8.72</w:t>
            </w:r>
          </w:p>
        </w:tc>
        <w:tc>
          <w:tcPr>
            <w:tcW w:w="508" w:type="pct"/>
            <w:tcBorders>
              <w:top w:val="nil"/>
              <w:left w:val="nil"/>
              <w:bottom w:val="single" w:sz="4" w:space="0" w:color="auto"/>
              <w:right w:val="single" w:sz="4" w:space="0" w:color="auto"/>
            </w:tcBorders>
            <w:shd w:val="clear" w:color="auto" w:fill="auto"/>
            <w:vAlign w:val="center"/>
            <w:hideMark/>
          </w:tcPr>
          <w:p w:rsidR="005A4287" w:rsidRPr="00044EDB" w:rsidRDefault="005A4287"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-0.72to9.38</w:t>
            </w:r>
          </w:p>
        </w:tc>
        <w:tc>
          <w:tcPr>
            <w:tcW w:w="477" w:type="pct"/>
            <w:tcBorders>
              <w:top w:val="nil"/>
              <w:left w:val="nil"/>
              <w:bottom w:val="single" w:sz="4" w:space="0" w:color="auto"/>
              <w:right w:val="single" w:sz="4" w:space="0" w:color="auto"/>
            </w:tcBorders>
            <w:shd w:val="clear" w:color="auto" w:fill="auto"/>
            <w:vAlign w:val="center"/>
            <w:hideMark/>
          </w:tcPr>
          <w:p w:rsidR="005A4287" w:rsidRPr="00044EDB" w:rsidRDefault="005A4287"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0.77 – 10.5</w:t>
            </w:r>
          </w:p>
        </w:tc>
        <w:tc>
          <w:tcPr>
            <w:tcW w:w="578" w:type="pct"/>
            <w:tcBorders>
              <w:top w:val="nil"/>
              <w:left w:val="nil"/>
              <w:bottom w:val="single" w:sz="4" w:space="0" w:color="auto"/>
              <w:right w:val="single" w:sz="4" w:space="0" w:color="auto"/>
            </w:tcBorders>
            <w:shd w:val="clear" w:color="auto" w:fill="auto"/>
            <w:vAlign w:val="center"/>
            <w:hideMark/>
          </w:tcPr>
          <w:p w:rsidR="005A4287" w:rsidRPr="00044EDB" w:rsidRDefault="005A4287"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-0.34 to 10.14</w:t>
            </w:r>
          </w:p>
        </w:tc>
        <w:tc>
          <w:tcPr>
            <w:tcW w:w="564" w:type="pct"/>
            <w:tcBorders>
              <w:top w:val="nil"/>
              <w:left w:val="nil"/>
              <w:bottom w:val="single" w:sz="4" w:space="0" w:color="auto"/>
              <w:right w:val="single" w:sz="4" w:space="0" w:color="auto"/>
            </w:tcBorders>
            <w:shd w:val="clear" w:color="auto" w:fill="auto"/>
            <w:noWrap/>
            <w:vAlign w:val="center"/>
            <w:hideMark/>
          </w:tcPr>
          <w:p w:rsidR="005A4287" w:rsidRPr="00044EDB" w:rsidRDefault="005A4287"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-8.51 to 0.3</w:t>
            </w:r>
          </w:p>
        </w:tc>
        <w:tc>
          <w:tcPr>
            <w:tcW w:w="632" w:type="pct"/>
            <w:tcBorders>
              <w:top w:val="nil"/>
              <w:left w:val="nil"/>
              <w:bottom w:val="single" w:sz="4" w:space="0" w:color="auto"/>
              <w:right w:val="single" w:sz="4" w:space="0" w:color="auto"/>
            </w:tcBorders>
            <w:shd w:val="clear" w:color="auto" w:fill="auto"/>
            <w:vAlign w:val="center"/>
            <w:hideMark/>
          </w:tcPr>
          <w:p w:rsidR="005A4287" w:rsidRPr="00044EDB" w:rsidRDefault="005A4287"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-10.42 to -1.56</w:t>
            </w:r>
          </w:p>
        </w:tc>
      </w:tr>
      <w:tr w:rsidR="00C040F3" w:rsidRPr="00044EDB" w:rsidTr="00044EDB">
        <w:trPr>
          <w:jc w:val="center"/>
        </w:trPr>
        <w:tc>
          <w:tcPr>
            <w:tcW w:w="642" w:type="pct"/>
            <w:tcBorders>
              <w:top w:val="nil"/>
              <w:left w:val="single" w:sz="4" w:space="0" w:color="auto"/>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color w:val="000000"/>
                <w:sz w:val="16"/>
                <w:szCs w:val="16"/>
              </w:rPr>
            </w:pPr>
            <w:r w:rsidRPr="00044EDB">
              <w:rPr>
                <w:rFonts w:ascii="Times New Roman" w:eastAsia="Times New Roman" w:hAnsi="Times New Roman" w:cs="Times New Roman"/>
                <w:b/>
                <w:color w:val="000000"/>
                <w:sz w:val="16"/>
                <w:szCs w:val="16"/>
              </w:rPr>
              <w:t>Subtypes</w:t>
            </w:r>
          </w:p>
        </w:tc>
        <w:tc>
          <w:tcPr>
            <w:tcW w:w="7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044EDB">
            <w:pPr>
              <w:snapToGrid w:val="0"/>
              <w:jc w:val="both"/>
              <w:rPr>
                <w:rFonts w:ascii="Times New Roman" w:eastAsia="Times New Roman" w:hAnsi="Times New Roman" w:cs="Times New Roman"/>
                <w:b/>
                <w:bCs/>
                <w:color w:val="000000"/>
                <w:sz w:val="16"/>
                <w:szCs w:val="16"/>
              </w:rPr>
            </w:pPr>
            <w:r w:rsidRPr="00044EDB">
              <w:rPr>
                <w:rFonts w:ascii="Times New Roman" w:eastAsia="Times New Roman" w:hAnsi="Times New Roman" w:cs="Times New Roman"/>
                <w:b/>
                <w:bCs/>
                <w:color w:val="000000"/>
                <w:sz w:val="16"/>
                <w:szCs w:val="16"/>
              </w:rPr>
              <w:t>Luminal A</w:t>
            </w:r>
            <w:r w:rsidR="00044EDB">
              <w:rPr>
                <w:rFonts w:ascii="Times New Roman" w:eastAsiaTheme="minorEastAsia" w:hAnsi="Times New Roman" w:cs="Times New Roman" w:hint="eastAsia"/>
                <w:b/>
                <w:bCs/>
                <w:color w:val="000000"/>
                <w:sz w:val="16"/>
                <w:szCs w:val="16"/>
                <w:lang w:eastAsia="zh-CN"/>
              </w:rPr>
              <w:t xml:space="preserve"> </w:t>
            </w:r>
            <w:r w:rsidRPr="00044EDB">
              <w:rPr>
                <w:rFonts w:ascii="Times New Roman" w:eastAsia="Times New Roman" w:hAnsi="Times New Roman" w:cs="Times New Roman"/>
                <w:b/>
                <w:bCs/>
                <w:color w:val="000000"/>
                <w:sz w:val="16"/>
                <w:szCs w:val="16"/>
              </w:rPr>
              <w:t>(N=66)</w:t>
            </w:r>
          </w:p>
        </w:tc>
        <w:tc>
          <w:tcPr>
            <w:tcW w:w="345"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Median</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6.63</w:t>
            </w:r>
          </w:p>
        </w:tc>
        <w:tc>
          <w:tcPr>
            <w:tcW w:w="50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6.04</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6.13</w:t>
            </w:r>
          </w:p>
        </w:tc>
        <w:tc>
          <w:tcPr>
            <w:tcW w:w="5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7.87</w:t>
            </w:r>
          </w:p>
        </w:tc>
        <w:tc>
          <w:tcPr>
            <w:tcW w:w="564"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-6.28</w:t>
            </w:r>
          </w:p>
        </w:tc>
        <w:tc>
          <w:tcPr>
            <w:tcW w:w="632"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-8.72</w:t>
            </w:r>
          </w:p>
        </w:tc>
      </w:tr>
      <w:tr w:rsidR="00C040F3" w:rsidRPr="00044EDB" w:rsidTr="00044EDB">
        <w:trPr>
          <w:jc w:val="center"/>
        </w:trPr>
        <w:tc>
          <w:tcPr>
            <w:tcW w:w="642" w:type="pct"/>
            <w:tcBorders>
              <w:top w:val="nil"/>
              <w:left w:val="single" w:sz="4" w:space="0" w:color="auto"/>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color w:val="000000"/>
                <w:sz w:val="16"/>
                <w:szCs w:val="16"/>
              </w:rPr>
            </w:pPr>
          </w:p>
        </w:tc>
        <w:tc>
          <w:tcPr>
            <w:tcW w:w="7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bCs/>
                <w:color w:val="000000"/>
                <w:sz w:val="16"/>
                <w:szCs w:val="16"/>
              </w:rPr>
            </w:pPr>
          </w:p>
        </w:tc>
        <w:tc>
          <w:tcPr>
            <w:tcW w:w="345"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Range</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3.96 – 8.72</w:t>
            </w:r>
          </w:p>
        </w:tc>
        <w:tc>
          <w:tcPr>
            <w:tcW w:w="50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3.47 – 9.38</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4.68 – 7.58</w:t>
            </w:r>
          </w:p>
        </w:tc>
        <w:tc>
          <w:tcPr>
            <w:tcW w:w="5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5.56 – 10.14</w:t>
            </w:r>
          </w:p>
        </w:tc>
        <w:tc>
          <w:tcPr>
            <w:tcW w:w="564"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-8.51 to -3.32</w:t>
            </w:r>
          </w:p>
        </w:tc>
        <w:tc>
          <w:tcPr>
            <w:tcW w:w="632"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-10.42 to 6.77</w:t>
            </w:r>
          </w:p>
        </w:tc>
      </w:tr>
      <w:tr w:rsidR="00C040F3" w:rsidRPr="00044EDB" w:rsidTr="00044EDB">
        <w:trPr>
          <w:jc w:val="center"/>
        </w:trPr>
        <w:tc>
          <w:tcPr>
            <w:tcW w:w="642" w:type="pct"/>
            <w:tcBorders>
              <w:top w:val="nil"/>
              <w:left w:val="single" w:sz="4" w:space="0" w:color="auto"/>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color w:val="000000"/>
                <w:sz w:val="16"/>
                <w:szCs w:val="16"/>
              </w:rPr>
            </w:pPr>
          </w:p>
        </w:tc>
        <w:tc>
          <w:tcPr>
            <w:tcW w:w="7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bCs/>
                <w:color w:val="000000"/>
                <w:sz w:val="16"/>
                <w:szCs w:val="16"/>
              </w:rPr>
            </w:pPr>
            <w:r w:rsidRPr="00044EDB">
              <w:rPr>
                <w:rFonts w:ascii="Times New Roman" w:eastAsia="Times New Roman" w:hAnsi="Times New Roman" w:cs="Times New Roman"/>
                <w:b/>
                <w:bCs/>
                <w:color w:val="000000"/>
                <w:sz w:val="16"/>
                <w:szCs w:val="16"/>
              </w:rPr>
              <w:t>Luminal B (N=47)</w:t>
            </w:r>
          </w:p>
        </w:tc>
        <w:tc>
          <w:tcPr>
            <w:tcW w:w="345"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Median</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6.46</w:t>
            </w:r>
          </w:p>
        </w:tc>
        <w:tc>
          <w:tcPr>
            <w:tcW w:w="50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6.24</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6</w:t>
            </w:r>
          </w:p>
        </w:tc>
        <w:tc>
          <w:tcPr>
            <w:tcW w:w="5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7.93</w:t>
            </w:r>
          </w:p>
        </w:tc>
        <w:tc>
          <w:tcPr>
            <w:tcW w:w="564"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-6.26</w:t>
            </w:r>
          </w:p>
        </w:tc>
        <w:tc>
          <w:tcPr>
            <w:tcW w:w="632"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-9.2</w:t>
            </w:r>
          </w:p>
        </w:tc>
      </w:tr>
      <w:tr w:rsidR="00C040F3" w:rsidRPr="00044EDB" w:rsidTr="00044EDB">
        <w:trPr>
          <w:jc w:val="center"/>
        </w:trPr>
        <w:tc>
          <w:tcPr>
            <w:tcW w:w="642" w:type="pct"/>
            <w:tcBorders>
              <w:top w:val="nil"/>
              <w:left w:val="single" w:sz="4" w:space="0" w:color="auto"/>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color w:val="000000"/>
                <w:sz w:val="16"/>
                <w:szCs w:val="16"/>
              </w:rPr>
            </w:pPr>
          </w:p>
        </w:tc>
        <w:tc>
          <w:tcPr>
            <w:tcW w:w="7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bCs/>
                <w:color w:val="000000"/>
                <w:sz w:val="16"/>
                <w:szCs w:val="16"/>
              </w:rPr>
            </w:pPr>
          </w:p>
        </w:tc>
        <w:tc>
          <w:tcPr>
            <w:tcW w:w="345"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Range</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1.51 – 8.94</w:t>
            </w:r>
          </w:p>
        </w:tc>
        <w:tc>
          <w:tcPr>
            <w:tcW w:w="50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1.34 – 8.04</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1.92</w:t>
            </w:r>
            <w:r w:rsidR="00C040F3" w:rsidRPr="00044EDB">
              <w:rPr>
                <w:rFonts w:ascii="Times New Roman" w:eastAsia="Times New Roman" w:hAnsi="Times New Roman" w:cs="Times New Roman"/>
                <w:color w:val="000000"/>
                <w:sz w:val="16"/>
                <w:szCs w:val="16"/>
              </w:rPr>
              <w:t xml:space="preserve"> </w:t>
            </w:r>
            <w:r w:rsidRPr="00044EDB">
              <w:rPr>
                <w:rFonts w:ascii="Times New Roman" w:eastAsia="Times New Roman" w:hAnsi="Times New Roman" w:cs="Times New Roman"/>
                <w:color w:val="000000"/>
                <w:sz w:val="16"/>
                <w:szCs w:val="16"/>
              </w:rPr>
              <w:t>– 7.45</w:t>
            </w:r>
          </w:p>
        </w:tc>
        <w:tc>
          <w:tcPr>
            <w:tcW w:w="5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4.08 – 9.82</w:t>
            </w:r>
          </w:p>
        </w:tc>
        <w:tc>
          <w:tcPr>
            <w:tcW w:w="564"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-8.51 to -3.33</w:t>
            </w:r>
          </w:p>
        </w:tc>
        <w:tc>
          <w:tcPr>
            <w:tcW w:w="632"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-11.19 to -7.42</w:t>
            </w:r>
          </w:p>
        </w:tc>
      </w:tr>
      <w:tr w:rsidR="00C040F3" w:rsidRPr="00044EDB" w:rsidTr="00044EDB">
        <w:trPr>
          <w:jc w:val="center"/>
        </w:trPr>
        <w:tc>
          <w:tcPr>
            <w:tcW w:w="642" w:type="pct"/>
            <w:tcBorders>
              <w:top w:val="nil"/>
              <w:left w:val="single" w:sz="4" w:space="0" w:color="auto"/>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color w:val="000000"/>
                <w:sz w:val="16"/>
                <w:szCs w:val="16"/>
              </w:rPr>
            </w:pPr>
          </w:p>
        </w:tc>
        <w:tc>
          <w:tcPr>
            <w:tcW w:w="7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bCs/>
                <w:color w:val="000000"/>
                <w:sz w:val="16"/>
                <w:szCs w:val="16"/>
              </w:rPr>
            </w:pPr>
            <w:r w:rsidRPr="00044EDB">
              <w:rPr>
                <w:rFonts w:ascii="Times New Roman" w:eastAsia="Times New Roman" w:hAnsi="Times New Roman" w:cs="Times New Roman"/>
                <w:b/>
                <w:bCs/>
                <w:color w:val="000000"/>
                <w:sz w:val="16"/>
                <w:szCs w:val="16"/>
              </w:rPr>
              <w:t>HER2/neu (N=16)</w:t>
            </w:r>
          </w:p>
        </w:tc>
        <w:tc>
          <w:tcPr>
            <w:tcW w:w="345"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Median</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2.76</w:t>
            </w:r>
          </w:p>
        </w:tc>
        <w:tc>
          <w:tcPr>
            <w:tcW w:w="50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1.42</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2.34</w:t>
            </w:r>
          </w:p>
        </w:tc>
        <w:tc>
          <w:tcPr>
            <w:tcW w:w="5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3.62</w:t>
            </w:r>
          </w:p>
        </w:tc>
        <w:tc>
          <w:tcPr>
            <w:tcW w:w="564"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-1.5</w:t>
            </w:r>
          </w:p>
        </w:tc>
        <w:tc>
          <w:tcPr>
            <w:tcW w:w="632"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-3.65</w:t>
            </w:r>
          </w:p>
        </w:tc>
      </w:tr>
      <w:tr w:rsidR="00C040F3" w:rsidRPr="00044EDB" w:rsidTr="00044EDB">
        <w:trPr>
          <w:jc w:val="center"/>
        </w:trPr>
        <w:tc>
          <w:tcPr>
            <w:tcW w:w="642" w:type="pct"/>
            <w:tcBorders>
              <w:top w:val="nil"/>
              <w:left w:val="single" w:sz="4" w:space="0" w:color="auto"/>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color w:val="000000"/>
                <w:sz w:val="16"/>
                <w:szCs w:val="16"/>
              </w:rPr>
            </w:pPr>
          </w:p>
        </w:tc>
        <w:tc>
          <w:tcPr>
            <w:tcW w:w="7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bCs/>
                <w:color w:val="000000"/>
                <w:sz w:val="16"/>
                <w:szCs w:val="16"/>
              </w:rPr>
            </w:pPr>
          </w:p>
        </w:tc>
        <w:tc>
          <w:tcPr>
            <w:tcW w:w="345"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Range</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0.77 – 7.41</w:t>
            </w:r>
          </w:p>
        </w:tc>
        <w:tc>
          <w:tcPr>
            <w:tcW w:w="50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-0.72 – 8.25</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0.77</w:t>
            </w:r>
            <w:r w:rsidR="00C040F3" w:rsidRPr="00044EDB">
              <w:rPr>
                <w:rFonts w:ascii="Times New Roman" w:eastAsia="Times New Roman" w:hAnsi="Times New Roman" w:cs="Times New Roman"/>
                <w:color w:val="000000"/>
                <w:sz w:val="16"/>
                <w:szCs w:val="16"/>
              </w:rPr>
              <w:t xml:space="preserve"> </w:t>
            </w:r>
            <w:r w:rsidRPr="00044EDB">
              <w:rPr>
                <w:rFonts w:ascii="Times New Roman" w:eastAsia="Times New Roman" w:hAnsi="Times New Roman" w:cs="Times New Roman"/>
                <w:color w:val="000000"/>
                <w:sz w:val="16"/>
                <w:szCs w:val="16"/>
              </w:rPr>
              <w:t>– 10.5</w:t>
            </w:r>
          </w:p>
        </w:tc>
        <w:tc>
          <w:tcPr>
            <w:tcW w:w="5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-0.34 to -8.48</w:t>
            </w:r>
          </w:p>
        </w:tc>
        <w:tc>
          <w:tcPr>
            <w:tcW w:w="564"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-7.48 to 0.3</w:t>
            </w:r>
          </w:p>
        </w:tc>
        <w:tc>
          <w:tcPr>
            <w:tcW w:w="632"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-9.37 to -1.56</w:t>
            </w:r>
          </w:p>
        </w:tc>
      </w:tr>
      <w:tr w:rsidR="00C040F3" w:rsidRPr="00044EDB" w:rsidTr="00044EDB">
        <w:trPr>
          <w:jc w:val="center"/>
        </w:trPr>
        <w:tc>
          <w:tcPr>
            <w:tcW w:w="642" w:type="pct"/>
            <w:tcBorders>
              <w:top w:val="nil"/>
              <w:left w:val="single" w:sz="4" w:space="0" w:color="auto"/>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color w:val="000000"/>
                <w:sz w:val="16"/>
                <w:szCs w:val="16"/>
              </w:rPr>
            </w:pPr>
          </w:p>
        </w:tc>
        <w:tc>
          <w:tcPr>
            <w:tcW w:w="7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044EDB">
            <w:pPr>
              <w:snapToGrid w:val="0"/>
              <w:jc w:val="both"/>
              <w:rPr>
                <w:rFonts w:ascii="Times New Roman" w:eastAsia="Times New Roman" w:hAnsi="Times New Roman" w:cs="Times New Roman"/>
                <w:b/>
                <w:bCs/>
                <w:color w:val="000000"/>
                <w:sz w:val="16"/>
                <w:szCs w:val="16"/>
              </w:rPr>
            </w:pPr>
            <w:r w:rsidRPr="00044EDB">
              <w:rPr>
                <w:rFonts w:ascii="Times New Roman" w:eastAsia="Times New Roman" w:hAnsi="Times New Roman" w:cs="Times New Roman"/>
                <w:b/>
                <w:bCs/>
                <w:color w:val="000000"/>
                <w:sz w:val="16"/>
                <w:szCs w:val="16"/>
              </w:rPr>
              <w:t>Basal like</w:t>
            </w:r>
            <w:r w:rsidR="00044EDB">
              <w:rPr>
                <w:rFonts w:ascii="Times New Roman" w:eastAsiaTheme="minorEastAsia" w:hAnsi="Times New Roman" w:cs="Times New Roman" w:hint="eastAsia"/>
                <w:b/>
                <w:bCs/>
                <w:color w:val="000000"/>
                <w:sz w:val="16"/>
                <w:szCs w:val="16"/>
                <w:lang w:eastAsia="zh-CN"/>
              </w:rPr>
              <w:t xml:space="preserve"> </w:t>
            </w:r>
            <w:r w:rsidRPr="00044EDB">
              <w:rPr>
                <w:rFonts w:ascii="Times New Roman" w:eastAsia="Times New Roman" w:hAnsi="Times New Roman" w:cs="Times New Roman"/>
                <w:b/>
                <w:bCs/>
                <w:color w:val="000000"/>
                <w:sz w:val="16"/>
                <w:szCs w:val="16"/>
              </w:rPr>
              <w:t>(N=50)</w:t>
            </w:r>
          </w:p>
        </w:tc>
        <w:tc>
          <w:tcPr>
            <w:tcW w:w="345"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Median</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7</w:t>
            </w:r>
          </w:p>
        </w:tc>
        <w:tc>
          <w:tcPr>
            <w:tcW w:w="50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5.8</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6.43</w:t>
            </w:r>
          </w:p>
        </w:tc>
        <w:tc>
          <w:tcPr>
            <w:tcW w:w="5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8.15</w:t>
            </w:r>
          </w:p>
        </w:tc>
        <w:tc>
          <w:tcPr>
            <w:tcW w:w="564"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-6.06</w:t>
            </w:r>
          </w:p>
        </w:tc>
        <w:tc>
          <w:tcPr>
            <w:tcW w:w="632"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-8.73</w:t>
            </w:r>
          </w:p>
        </w:tc>
      </w:tr>
      <w:tr w:rsidR="00C040F3" w:rsidRPr="00044EDB" w:rsidTr="00044EDB">
        <w:trPr>
          <w:jc w:val="center"/>
        </w:trPr>
        <w:tc>
          <w:tcPr>
            <w:tcW w:w="642" w:type="pct"/>
            <w:tcBorders>
              <w:top w:val="nil"/>
              <w:left w:val="single" w:sz="4" w:space="0" w:color="auto"/>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color w:val="000000"/>
                <w:sz w:val="16"/>
                <w:szCs w:val="16"/>
              </w:rPr>
            </w:pPr>
          </w:p>
        </w:tc>
        <w:tc>
          <w:tcPr>
            <w:tcW w:w="7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bCs/>
                <w:color w:val="000000"/>
                <w:sz w:val="16"/>
                <w:szCs w:val="16"/>
              </w:rPr>
            </w:pPr>
          </w:p>
        </w:tc>
        <w:tc>
          <w:tcPr>
            <w:tcW w:w="345"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Range</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4.85 – 8.54</w:t>
            </w:r>
          </w:p>
        </w:tc>
        <w:tc>
          <w:tcPr>
            <w:tcW w:w="50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4.51 – 7.53</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5.32</w:t>
            </w:r>
            <w:r w:rsidR="00C040F3" w:rsidRPr="00044EDB">
              <w:rPr>
                <w:rFonts w:ascii="Times New Roman" w:eastAsia="Times New Roman" w:hAnsi="Times New Roman" w:cs="Times New Roman"/>
                <w:color w:val="000000"/>
                <w:sz w:val="16"/>
                <w:szCs w:val="16"/>
              </w:rPr>
              <w:t xml:space="preserve"> </w:t>
            </w:r>
            <w:r w:rsidRPr="00044EDB">
              <w:rPr>
                <w:rFonts w:ascii="Times New Roman" w:eastAsia="Times New Roman" w:hAnsi="Times New Roman" w:cs="Times New Roman"/>
                <w:color w:val="000000"/>
                <w:sz w:val="16"/>
                <w:szCs w:val="16"/>
              </w:rPr>
              <w:t>– 7.06</w:t>
            </w:r>
          </w:p>
        </w:tc>
        <w:tc>
          <w:tcPr>
            <w:tcW w:w="5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6.68 – 9.62</w:t>
            </w:r>
          </w:p>
        </w:tc>
        <w:tc>
          <w:tcPr>
            <w:tcW w:w="564"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-7.66 to -4.54</w:t>
            </w:r>
          </w:p>
        </w:tc>
        <w:tc>
          <w:tcPr>
            <w:tcW w:w="632"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-9.52 to -7.79</w:t>
            </w:r>
          </w:p>
        </w:tc>
      </w:tr>
      <w:tr w:rsidR="00C040F3" w:rsidRPr="00044EDB" w:rsidTr="00044EDB">
        <w:trPr>
          <w:jc w:val="center"/>
        </w:trPr>
        <w:tc>
          <w:tcPr>
            <w:tcW w:w="642" w:type="pct"/>
            <w:tcBorders>
              <w:top w:val="nil"/>
              <w:left w:val="single" w:sz="4" w:space="0" w:color="auto"/>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color w:val="000000"/>
                <w:sz w:val="16"/>
                <w:szCs w:val="16"/>
              </w:rPr>
            </w:pPr>
            <w:r w:rsidRPr="00044EDB">
              <w:rPr>
                <w:rFonts w:ascii="Times New Roman" w:eastAsia="Times New Roman" w:hAnsi="Times New Roman" w:cs="Times New Roman"/>
                <w:b/>
                <w:color w:val="000000"/>
                <w:sz w:val="16"/>
                <w:szCs w:val="16"/>
              </w:rPr>
              <w:t>Clinical Stages</w:t>
            </w:r>
          </w:p>
        </w:tc>
        <w:tc>
          <w:tcPr>
            <w:tcW w:w="7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bCs/>
                <w:color w:val="000000"/>
                <w:sz w:val="16"/>
                <w:szCs w:val="16"/>
              </w:rPr>
            </w:pPr>
            <w:r w:rsidRPr="00044EDB">
              <w:rPr>
                <w:rFonts w:ascii="Times New Roman" w:eastAsia="Times New Roman" w:hAnsi="Times New Roman" w:cs="Times New Roman"/>
                <w:b/>
                <w:bCs/>
                <w:color w:val="000000"/>
                <w:sz w:val="16"/>
                <w:szCs w:val="16"/>
              </w:rPr>
              <w:t>Stage I (N=12)</w:t>
            </w:r>
          </w:p>
        </w:tc>
        <w:tc>
          <w:tcPr>
            <w:tcW w:w="345"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Median</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6.91</w:t>
            </w:r>
          </w:p>
        </w:tc>
        <w:tc>
          <w:tcPr>
            <w:tcW w:w="50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4.72</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6.24</w:t>
            </w:r>
          </w:p>
        </w:tc>
        <w:tc>
          <w:tcPr>
            <w:tcW w:w="5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8.59</w:t>
            </w:r>
          </w:p>
        </w:tc>
        <w:tc>
          <w:tcPr>
            <w:tcW w:w="564"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-6.25</w:t>
            </w:r>
          </w:p>
        </w:tc>
        <w:tc>
          <w:tcPr>
            <w:tcW w:w="632"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-8.82</w:t>
            </w:r>
          </w:p>
        </w:tc>
      </w:tr>
      <w:tr w:rsidR="00C040F3" w:rsidRPr="00044EDB" w:rsidTr="00044EDB">
        <w:trPr>
          <w:jc w:val="center"/>
        </w:trPr>
        <w:tc>
          <w:tcPr>
            <w:tcW w:w="642" w:type="pct"/>
            <w:tcBorders>
              <w:top w:val="nil"/>
              <w:left w:val="single" w:sz="4" w:space="0" w:color="auto"/>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color w:val="000000"/>
                <w:sz w:val="16"/>
                <w:szCs w:val="16"/>
              </w:rPr>
            </w:pPr>
          </w:p>
        </w:tc>
        <w:tc>
          <w:tcPr>
            <w:tcW w:w="7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bCs/>
                <w:color w:val="000000"/>
                <w:sz w:val="16"/>
                <w:szCs w:val="16"/>
              </w:rPr>
            </w:pPr>
          </w:p>
        </w:tc>
        <w:tc>
          <w:tcPr>
            <w:tcW w:w="345"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Range</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5.93</w:t>
            </w:r>
            <w:r w:rsidR="00C040F3" w:rsidRPr="00044EDB">
              <w:rPr>
                <w:rFonts w:ascii="Times New Roman" w:eastAsia="Times New Roman" w:hAnsi="Times New Roman" w:cs="Times New Roman"/>
                <w:color w:val="000000"/>
                <w:sz w:val="16"/>
                <w:szCs w:val="16"/>
              </w:rPr>
              <w:t xml:space="preserve"> </w:t>
            </w:r>
            <w:r w:rsidRPr="00044EDB">
              <w:rPr>
                <w:rFonts w:ascii="Times New Roman" w:eastAsia="Times New Roman" w:hAnsi="Times New Roman" w:cs="Times New Roman"/>
                <w:color w:val="000000"/>
                <w:sz w:val="16"/>
                <w:szCs w:val="16"/>
              </w:rPr>
              <w:t>– 8.94</w:t>
            </w:r>
          </w:p>
        </w:tc>
        <w:tc>
          <w:tcPr>
            <w:tcW w:w="50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3.47 – 6.24</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4.88</w:t>
            </w:r>
            <w:r w:rsidR="00C040F3" w:rsidRPr="00044EDB">
              <w:rPr>
                <w:rFonts w:ascii="Times New Roman" w:eastAsia="Times New Roman" w:hAnsi="Times New Roman" w:cs="Times New Roman"/>
                <w:color w:val="000000"/>
                <w:sz w:val="16"/>
                <w:szCs w:val="16"/>
              </w:rPr>
              <w:t xml:space="preserve"> </w:t>
            </w:r>
            <w:r w:rsidRPr="00044EDB">
              <w:rPr>
                <w:rFonts w:ascii="Times New Roman" w:eastAsia="Times New Roman" w:hAnsi="Times New Roman" w:cs="Times New Roman"/>
                <w:color w:val="000000"/>
                <w:sz w:val="16"/>
                <w:szCs w:val="16"/>
              </w:rPr>
              <w:t>– 7.34</w:t>
            </w:r>
          </w:p>
        </w:tc>
        <w:tc>
          <w:tcPr>
            <w:tcW w:w="5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7.16-10.11</w:t>
            </w:r>
          </w:p>
        </w:tc>
        <w:tc>
          <w:tcPr>
            <w:tcW w:w="564"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-8.51 to -5.11</w:t>
            </w:r>
          </w:p>
        </w:tc>
        <w:tc>
          <w:tcPr>
            <w:tcW w:w="632"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-10.47 to -7.79</w:t>
            </w:r>
          </w:p>
        </w:tc>
      </w:tr>
      <w:tr w:rsidR="00C040F3" w:rsidRPr="00044EDB" w:rsidTr="00044EDB">
        <w:trPr>
          <w:jc w:val="center"/>
        </w:trPr>
        <w:tc>
          <w:tcPr>
            <w:tcW w:w="642" w:type="pct"/>
            <w:tcBorders>
              <w:top w:val="nil"/>
              <w:left w:val="single" w:sz="4" w:space="0" w:color="auto"/>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color w:val="000000"/>
                <w:sz w:val="16"/>
                <w:szCs w:val="16"/>
              </w:rPr>
            </w:pPr>
          </w:p>
        </w:tc>
        <w:tc>
          <w:tcPr>
            <w:tcW w:w="7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bCs/>
                <w:color w:val="000000"/>
                <w:sz w:val="16"/>
                <w:szCs w:val="16"/>
              </w:rPr>
            </w:pPr>
            <w:r w:rsidRPr="00044EDB">
              <w:rPr>
                <w:rFonts w:ascii="Times New Roman" w:eastAsia="Times New Roman" w:hAnsi="Times New Roman" w:cs="Times New Roman"/>
                <w:b/>
                <w:bCs/>
                <w:color w:val="000000"/>
                <w:sz w:val="16"/>
                <w:szCs w:val="16"/>
              </w:rPr>
              <w:t>Stage II (N=135)</w:t>
            </w:r>
          </w:p>
        </w:tc>
        <w:tc>
          <w:tcPr>
            <w:tcW w:w="345"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Median</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6.45</w:t>
            </w:r>
          </w:p>
        </w:tc>
        <w:tc>
          <w:tcPr>
            <w:tcW w:w="50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6.04</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5.95</w:t>
            </w:r>
          </w:p>
        </w:tc>
        <w:tc>
          <w:tcPr>
            <w:tcW w:w="5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7.68</w:t>
            </w:r>
          </w:p>
        </w:tc>
        <w:tc>
          <w:tcPr>
            <w:tcW w:w="564"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-6.03</w:t>
            </w:r>
          </w:p>
        </w:tc>
        <w:tc>
          <w:tcPr>
            <w:tcW w:w="632"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-8.63</w:t>
            </w:r>
          </w:p>
        </w:tc>
      </w:tr>
      <w:tr w:rsidR="00C040F3" w:rsidRPr="00044EDB" w:rsidTr="00044EDB">
        <w:trPr>
          <w:jc w:val="center"/>
        </w:trPr>
        <w:tc>
          <w:tcPr>
            <w:tcW w:w="642" w:type="pct"/>
            <w:tcBorders>
              <w:top w:val="nil"/>
              <w:left w:val="single" w:sz="4" w:space="0" w:color="auto"/>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color w:val="000000"/>
                <w:sz w:val="16"/>
                <w:szCs w:val="16"/>
              </w:rPr>
            </w:pPr>
          </w:p>
        </w:tc>
        <w:tc>
          <w:tcPr>
            <w:tcW w:w="7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bCs/>
                <w:color w:val="000000"/>
                <w:sz w:val="16"/>
                <w:szCs w:val="16"/>
              </w:rPr>
            </w:pPr>
          </w:p>
        </w:tc>
        <w:tc>
          <w:tcPr>
            <w:tcW w:w="345"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Range</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0.77 – 8.72</w:t>
            </w:r>
          </w:p>
        </w:tc>
        <w:tc>
          <w:tcPr>
            <w:tcW w:w="50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-0.72 – 9.38</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0.77</w:t>
            </w:r>
            <w:r w:rsidR="00C040F3" w:rsidRPr="00044EDB">
              <w:rPr>
                <w:rFonts w:ascii="Times New Roman" w:eastAsia="Times New Roman" w:hAnsi="Times New Roman" w:cs="Times New Roman"/>
                <w:color w:val="000000"/>
                <w:sz w:val="16"/>
                <w:szCs w:val="16"/>
              </w:rPr>
              <w:t xml:space="preserve"> </w:t>
            </w:r>
            <w:r w:rsidRPr="00044EDB">
              <w:rPr>
                <w:rFonts w:ascii="Times New Roman" w:eastAsia="Times New Roman" w:hAnsi="Times New Roman" w:cs="Times New Roman"/>
                <w:color w:val="000000"/>
                <w:sz w:val="16"/>
                <w:szCs w:val="16"/>
              </w:rPr>
              <w:t>– 7.58</w:t>
            </w:r>
          </w:p>
        </w:tc>
        <w:tc>
          <w:tcPr>
            <w:tcW w:w="5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1.99 – 10.14</w:t>
            </w:r>
          </w:p>
        </w:tc>
        <w:tc>
          <w:tcPr>
            <w:tcW w:w="564"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-8.51 to 0.14</w:t>
            </w:r>
          </w:p>
        </w:tc>
        <w:tc>
          <w:tcPr>
            <w:tcW w:w="632"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-11.19 to -2.75</w:t>
            </w:r>
          </w:p>
        </w:tc>
      </w:tr>
      <w:tr w:rsidR="00C040F3" w:rsidRPr="00044EDB" w:rsidTr="00044EDB">
        <w:trPr>
          <w:jc w:val="center"/>
        </w:trPr>
        <w:tc>
          <w:tcPr>
            <w:tcW w:w="642" w:type="pct"/>
            <w:tcBorders>
              <w:top w:val="nil"/>
              <w:left w:val="single" w:sz="4" w:space="0" w:color="auto"/>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color w:val="000000"/>
                <w:sz w:val="16"/>
                <w:szCs w:val="16"/>
              </w:rPr>
            </w:pPr>
          </w:p>
        </w:tc>
        <w:tc>
          <w:tcPr>
            <w:tcW w:w="7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b/>
                <w:bCs/>
                <w:color w:val="000000"/>
                <w:sz w:val="16"/>
                <w:szCs w:val="16"/>
              </w:rPr>
            </w:pPr>
            <w:r w:rsidRPr="00044EDB">
              <w:rPr>
                <w:rFonts w:ascii="Times New Roman" w:eastAsia="Times New Roman" w:hAnsi="Times New Roman" w:cs="Times New Roman"/>
                <w:b/>
                <w:bCs/>
                <w:color w:val="000000"/>
                <w:sz w:val="16"/>
                <w:szCs w:val="16"/>
              </w:rPr>
              <w:t>Stage III (N=32)</w:t>
            </w:r>
          </w:p>
        </w:tc>
        <w:tc>
          <w:tcPr>
            <w:tcW w:w="345"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Median</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2.81</w:t>
            </w:r>
          </w:p>
        </w:tc>
        <w:tc>
          <w:tcPr>
            <w:tcW w:w="50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1.74</w:t>
            </w:r>
          </w:p>
        </w:tc>
        <w:tc>
          <w:tcPr>
            <w:tcW w:w="477"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2.43</w:t>
            </w:r>
          </w:p>
        </w:tc>
        <w:tc>
          <w:tcPr>
            <w:tcW w:w="578"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3.94</w:t>
            </w:r>
          </w:p>
        </w:tc>
        <w:tc>
          <w:tcPr>
            <w:tcW w:w="564"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-1.59</w:t>
            </w:r>
          </w:p>
        </w:tc>
        <w:tc>
          <w:tcPr>
            <w:tcW w:w="632" w:type="pct"/>
            <w:tcBorders>
              <w:top w:val="nil"/>
              <w:left w:val="nil"/>
              <w:bottom w:val="single" w:sz="4" w:space="0" w:color="auto"/>
              <w:right w:val="single" w:sz="4" w:space="0" w:color="auto"/>
            </w:tcBorders>
            <w:shd w:val="clear" w:color="auto" w:fill="auto"/>
            <w:vAlign w:val="center"/>
            <w:hideMark/>
          </w:tcPr>
          <w:p w:rsidR="005B3ECE" w:rsidRPr="00044EDB" w:rsidRDefault="005B3ECE"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-3.49</w:t>
            </w:r>
          </w:p>
        </w:tc>
      </w:tr>
      <w:tr w:rsidR="00C040F3" w:rsidRPr="00044EDB" w:rsidTr="00044EDB">
        <w:trPr>
          <w:jc w:val="center"/>
        </w:trPr>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5A4287" w:rsidRPr="00044EDB" w:rsidRDefault="005A4287" w:rsidP="00D32A65">
            <w:pPr>
              <w:snapToGrid w:val="0"/>
              <w:jc w:val="both"/>
              <w:rPr>
                <w:rFonts w:ascii="Times New Roman" w:eastAsia="Times New Roman" w:hAnsi="Times New Roman" w:cs="Times New Roman"/>
                <w:b/>
                <w:color w:val="000000"/>
                <w:sz w:val="16"/>
                <w:szCs w:val="16"/>
              </w:rPr>
            </w:pPr>
          </w:p>
        </w:tc>
        <w:tc>
          <w:tcPr>
            <w:tcW w:w="778" w:type="pct"/>
            <w:tcBorders>
              <w:top w:val="nil"/>
              <w:left w:val="nil"/>
              <w:bottom w:val="single" w:sz="4" w:space="0" w:color="auto"/>
              <w:right w:val="single" w:sz="4" w:space="0" w:color="auto"/>
            </w:tcBorders>
            <w:shd w:val="clear" w:color="auto" w:fill="auto"/>
            <w:noWrap/>
            <w:vAlign w:val="center"/>
            <w:hideMark/>
          </w:tcPr>
          <w:p w:rsidR="005A4287" w:rsidRPr="00044EDB" w:rsidRDefault="005A4287" w:rsidP="00D32A65">
            <w:pPr>
              <w:snapToGrid w:val="0"/>
              <w:jc w:val="both"/>
              <w:rPr>
                <w:rFonts w:ascii="Times New Roman" w:eastAsia="Times New Roman" w:hAnsi="Times New Roman" w:cs="Times New Roman"/>
                <w:color w:val="000000"/>
                <w:sz w:val="16"/>
                <w:szCs w:val="16"/>
              </w:rPr>
            </w:pPr>
          </w:p>
        </w:tc>
        <w:tc>
          <w:tcPr>
            <w:tcW w:w="345" w:type="pct"/>
            <w:tcBorders>
              <w:top w:val="nil"/>
              <w:left w:val="nil"/>
              <w:bottom w:val="single" w:sz="4" w:space="0" w:color="auto"/>
              <w:right w:val="single" w:sz="4" w:space="0" w:color="auto"/>
            </w:tcBorders>
            <w:shd w:val="clear" w:color="auto" w:fill="auto"/>
            <w:vAlign w:val="center"/>
            <w:hideMark/>
          </w:tcPr>
          <w:p w:rsidR="005A4287" w:rsidRPr="00044EDB" w:rsidRDefault="005A4287"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Range</w:t>
            </w:r>
          </w:p>
        </w:tc>
        <w:tc>
          <w:tcPr>
            <w:tcW w:w="477" w:type="pct"/>
            <w:tcBorders>
              <w:top w:val="nil"/>
              <w:left w:val="nil"/>
              <w:bottom w:val="single" w:sz="4" w:space="0" w:color="auto"/>
              <w:right w:val="single" w:sz="4" w:space="0" w:color="auto"/>
            </w:tcBorders>
            <w:shd w:val="clear" w:color="auto" w:fill="auto"/>
            <w:noWrap/>
            <w:vAlign w:val="center"/>
            <w:hideMark/>
          </w:tcPr>
          <w:p w:rsidR="005A4287" w:rsidRPr="00044EDB" w:rsidRDefault="005A4287"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0.97</w:t>
            </w:r>
            <w:r w:rsidR="00C040F3" w:rsidRPr="00044EDB">
              <w:rPr>
                <w:rFonts w:ascii="Times New Roman" w:eastAsia="Times New Roman" w:hAnsi="Times New Roman" w:cs="Times New Roman"/>
                <w:color w:val="000000"/>
                <w:sz w:val="16"/>
                <w:szCs w:val="16"/>
              </w:rPr>
              <w:t xml:space="preserve"> </w:t>
            </w:r>
            <w:r w:rsidRPr="00044EDB">
              <w:rPr>
                <w:rFonts w:ascii="Times New Roman" w:eastAsia="Times New Roman" w:hAnsi="Times New Roman" w:cs="Times New Roman"/>
                <w:color w:val="000000"/>
                <w:sz w:val="16"/>
                <w:szCs w:val="16"/>
              </w:rPr>
              <w:t>- 7.04</w:t>
            </w:r>
          </w:p>
        </w:tc>
        <w:tc>
          <w:tcPr>
            <w:tcW w:w="508" w:type="pct"/>
            <w:tcBorders>
              <w:top w:val="nil"/>
              <w:left w:val="nil"/>
              <w:bottom w:val="single" w:sz="4" w:space="0" w:color="auto"/>
              <w:right w:val="single" w:sz="4" w:space="0" w:color="auto"/>
            </w:tcBorders>
            <w:shd w:val="clear" w:color="auto" w:fill="auto"/>
            <w:noWrap/>
            <w:vAlign w:val="center"/>
            <w:hideMark/>
          </w:tcPr>
          <w:p w:rsidR="005A4287" w:rsidRPr="00044EDB" w:rsidRDefault="005A4287"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-0.28 to 33</w:t>
            </w:r>
          </w:p>
        </w:tc>
        <w:tc>
          <w:tcPr>
            <w:tcW w:w="477" w:type="pct"/>
            <w:tcBorders>
              <w:top w:val="nil"/>
              <w:left w:val="nil"/>
              <w:bottom w:val="single" w:sz="4" w:space="0" w:color="auto"/>
              <w:right w:val="single" w:sz="4" w:space="0" w:color="auto"/>
            </w:tcBorders>
            <w:shd w:val="clear" w:color="auto" w:fill="auto"/>
            <w:noWrap/>
            <w:vAlign w:val="center"/>
            <w:hideMark/>
          </w:tcPr>
          <w:p w:rsidR="005A4287" w:rsidRPr="00044EDB" w:rsidRDefault="005A4287"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1.06 – 10.5</w:t>
            </w:r>
          </w:p>
        </w:tc>
        <w:tc>
          <w:tcPr>
            <w:tcW w:w="578" w:type="pct"/>
            <w:tcBorders>
              <w:top w:val="nil"/>
              <w:left w:val="nil"/>
              <w:bottom w:val="single" w:sz="4" w:space="0" w:color="auto"/>
              <w:right w:val="single" w:sz="4" w:space="0" w:color="auto"/>
            </w:tcBorders>
            <w:shd w:val="clear" w:color="auto" w:fill="auto"/>
            <w:noWrap/>
            <w:vAlign w:val="center"/>
            <w:hideMark/>
          </w:tcPr>
          <w:p w:rsidR="005A4287" w:rsidRPr="00044EDB" w:rsidRDefault="005A4287"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-0.34 to 8.48</w:t>
            </w:r>
          </w:p>
        </w:tc>
        <w:tc>
          <w:tcPr>
            <w:tcW w:w="564" w:type="pct"/>
            <w:tcBorders>
              <w:top w:val="nil"/>
              <w:left w:val="nil"/>
              <w:bottom w:val="single" w:sz="4" w:space="0" w:color="auto"/>
              <w:right w:val="single" w:sz="4" w:space="0" w:color="auto"/>
            </w:tcBorders>
            <w:shd w:val="clear" w:color="auto" w:fill="auto"/>
            <w:noWrap/>
            <w:vAlign w:val="center"/>
            <w:hideMark/>
          </w:tcPr>
          <w:p w:rsidR="005A4287" w:rsidRPr="00044EDB" w:rsidRDefault="005A4287"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-7.48</w:t>
            </w:r>
            <w:r w:rsidR="00C040F3" w:rsidRPr="00044EDB">
              <w:rPr>
                <w:rFonts w:ascii="Times New Roman" w:eastAsia="Times New Roman" w:hAnsi="Times New Roman" w:cs="Times New Roman"/>
                <w:color w:val="000000"/>
                <w:sz w:val="16"/>
                <w:szCs w:val="16"/>
              </w:rPr>
              <w:t xml:space="preserve"> </w:t>
            </w:r>
            <w:r w:rsidRPr="00044EDB">
              <w:rPr>
                <w:rFonts w:ascii="Times New Roman" w:eastAsia="Times New Roman" w:hAnsi="Times New Roman" w:cs="Times New Roman"/>
                <w:color w:val="000000"/>
                <w:sz w:val="16"/>
                <w:szCs w:val="16"/>
              </w:rPr>
              <w:t>to 0.3</w:t>
            </w:r>
          </w:p>
        </w:tc>
        <w:tc>
          <w:tcPr>
            <w:tcW w:w="632" w:type="pct"/>
            <w:tcBorders>
              <w:top w:val="nil"/>
              <w:left w:val="nil"/>
              <w:bottom w:val="single" w:sz="4" w:space="0" w:color="auto"/>
              <w:right w:val="single" w:sz="4" w:space="0" w:color="auto"/>
            </w:tcBorders>
            <w:shd w:val="clear" w:color="auto" w:fill="auto"/>
            <w:noWrap/>
            <w:vAlign w:val="center"/>
            <w:hideMark/>
          </w:tcPr>
          <w:p w:rsidR="005A4287" w:rsidRPr="00044EDB" w:rsidRDefault="005A4287" w:rsidP="00D32A65">
            <w:pPr>
              <w:snapToGrid w:val="0"/>
              <w:jc w:val="both"/>
              <w:rPr>
                <w:rFonts w:ascii="Times New Roman" w:eastAsia="Times New Roman" w:hAnsi="Times New Roman" w:cs="Times New Roman"/>
                <w:color w:val="000000"/>
                <w:sz w:val="16"/>
                <w:szCs w:val="16"/>
              </w:rPr>
            </w:pPr>
            <w:r w:rsidRPr="00044EDB">
              <w:rPr>
                <w:rFonts w:ascii="Times New Roman" w:eastAsia="Times New Roman" w:hAnsi="Times New Roman" w:cs="Times New Roman"/>
                <w:color w:val="000000"/>
                <w:sz w:val="16"/>
                <w:szCs w:val="16"/>
              </w:rPr>
              <w:t>-9.3 to - 1.56</w:t>
            </w:r>
          </w:p>
        </w:tc>
      </w:tr>
    </w:tbl>
    <w:p w:rsidR="00BF5DBC" w:rsidRPr="00044EDB" w:rsidRDefault="005B3ECE" w:rsidP="00D32A65">
      <w:pPr>
        <w:snapToGrid w:val="0"/>
        <w:ind w:firstLine="425"/>
        <w:jc w:val="both"/>
        <w:rPr>
          <w:rFonts w:ascii="Times New Roman" w:eastAsia="Times New Roman" w:hAnsi="Times New Roman" w:cs="Times New Roman"/>
        </w:rPr>
      </w:pPr>
      <w:r w:rsidRPr="00044EDB">
        <w:rPr>
          <w:rFonts w:ascii="Times New Roman" w:eastAsia="Times New Roman" w:hAnsi="Times New Roman" w:cs="Times New Roman"/>
        </w:rPr>
        <w:t>(p&lt;0.001)</w:t>
      </w:r>
    </w:p>
    <w:p w:rsidR="00D47A53" w:rsidRPr="00044EDB" w:rsidRDefault="00D47A53" w:rsidP="00D32A65">
      <w:pPr>
        <w:snapToGrid w:val="0"/>
        <w:jc w:val="both"/>
        <w:rPr>
          <w:rFonts w:ascii="Times New Roman" w:eastAsia="Times New Roman" w:hAnsi="Times New Roman" w:cs="Times New Roman"/>
          <w:b/>
        </w:rPr>
      </w:pPr>
    </w:p>
    <w:p w:rsidR="00D30C3B" w:rsidRPr="00044EDB" w:rsidRDefault="00D30C3B" w:rsidP="00D32A65">
      <w:pPr>
        <w:snapToGrid w:val="0"/>
        <w:jc w:val="both"/>
        <w:rPr>
          <w:rFonts w:ascii="Times New Roman" w:eastAsia="Times New Roman" w:hAnsi="Times New Roman" w:cs="Times New Roman"/>
          <w:b/>
        </w:rPr>
      </w:pPr>
      <w:r w:rsidRPr="00044EDB">
        <w:rPr>
          <w:rFonts w:ascii="Times New Roman" w:eastAsia="Times New Roman" w:hAnsi="Times New Roman" w:cs="Times New Roman"/>
          <w:b/>
        </w:rPr>
        <w:t>Table (6): Correlation between biological markers and age pre, post chemotherapy</w:t>
      </w:r>
      <w:r w:rsidR="00C040F3" w:rsidRPr="00044EDB">
        <w:rPr>
          <w:rFonts w:ascii="Times New Roman" w:eastAsia="Times New Roman" w:hAnsi="Times New Roman" w:cs="Times New Roman"/>
          <w:b/>
        </w:rPr>
        <w:t xml:space="preserve"> </w:t>
      </w:r>
      <w:r w:rsidR="00D47A53" w:rsidRPr="00044EDB">
        <w:rPr>
          <w:rFonts w:ascii="Times New Roman" w:eastAsia="Times New Roman" w:hAnsi="Times New Roman" w:cs="Times New Roman"/>
          <w:b/>
        </w:rPr>
        <w:t>&amp;</w:t>
      </w:r>
      <w:r w:rsidR="00C040F3" w:rsidRPr="00044EDB">
        <w:rPr>
          <w:rFonts w:ascii="Times New Roman" w:eastAsia="Times New Roman" w:hAnsi="Times New Roman" w:cs="Times New Roman"/>
          <w:b/>
        </w:rPr>
        <w:t xml:space="preserve"> </w:t>
      </w:r>
      <w:r w:rsidRPr="00044EDB">
        <w:rPr>
          <w:rFonts w:ascii="Times New Roman" w:eastAsia="Times New Roman" w:hAnsi="Times New Roman" w:cs="Times New Roman"/>
          <w:b/>
        </w:rPr>
        <w:t>difference in fold change expression (post-pre)</w:t>
      </w: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57" w:type="dxa"/>
          <w:right w:w="57" w:type="dxa"/>
        </w:tblCellMar>
        <w:tblLook w:val="0000"/>
      </w:tblPr>
      <w:tblGrid>
        <w:gridCol w:w="2754"/>
        <w:gridCol w:w="4846"/>
        <w:gridCol w:w="1876"/>
      </w:tblGrid>
      <w:tr w:rsidR="00D30C3B" w:rsidRPr="00044EDB" w:rsidTr="00D32A65">
        <w:trPr>
          <w:jc w:val="center"/>
        </w:trPr>
        <w:tc>
          <w:tcPr>
            <w:tcW w:w="1453" w:type="pct"/>
            <w:vAlign w:val="center"/>
          </w:tcPr>
          <w:p w:rsidR="00D30C3B" w:rsidRPr="00044EDB" w:rsidRDefault="00D30C3B" w:rsidP="00D32A65">
            <w:pPr>
              <w:snapToGrid w:val="0"/>
              <w:jc w:val="both"/>
              <w:rPr>
                <w:rFonts w:ascii="Times New Roman" w:eastAsia="Times New Roman" w:hAnsi="Times New Roman" w:cs="Times New Roman"/>
              </w:rPr>
            </w:pPr>
          </w:p>
        </w:tc>
        <w:tc>
          <w:tcPr>
            <w:tcW w:w="2557" w:type="pct"/>
            <w:vAlign w:val="center"/>
          </w:tcPr>
          <w:p w:rsidR="00D30C3B" w:rsidRPr="00044EDB" w:rsidRDefault="00D30C3B" w:rsidP="00D32A65">
            <w:pPr>
              <w:snapToGrid w:val="0"/>
              <w:jc w:val="both"/>
              <w:rPr>
                <w:rFonts w:ascii="Times New Roman" w:eastAsia="Times New Roman" w:hAnsi="Times New Roman" w:cs="Times New Roman"/>
              </w:rPr>
            </w:pPr>
          </w:p>
        </w:tc>
        <w:tc>
          <w:tcPr>
            <w:tcW w:w="990" w:type="pct"/>
            <w:vAlign w:val="center"/>
          </w:tcPr>
          <w:p w:rsidR="00D30C3B" w:rsidRPr="00044EDB" w:rsidRDefault="00D30C3B" w:rsidP="00D32A65">
            <w:pPr>
              <w:snapToGrid w:val="0"/>
              <w:jc w:val="both"/>
              <w:rPr>
                <w:rFonts w:ascii="Times New Roman" w:eastAsia="Times New Roman" w:hAnsi="Times New Roman" w:cs="Times New Roman"/>
              </w:rPr>
            </w:pPr>
            <w:r w:rsidRPr="00044EDB">
              <w:rPr>
                <w:rFonts w:ascii="Times New Roman" w:eastAsia="Times New Roman" w:hAnsi="Times New Roman" w:cs="Times New Roman"/>
              </w:rPr>
              <w:t>r</w:t>
            </w:r>
          </w:p>
        </w:tc>
      </w:tr>
      <w:tr w:rsidR="00D30C3B" w:rsidRPr="00044EDB" w:rsidTr="00D32A65">
        <w:trPr>
          <w:jc w:val="center"/>
        </w:trPr>
        <w:tc>
          <w:tcPr>
            <w:tcW w:w="1453" w:type="pct"/>
            <w:vAlign w:val="center"/>
          </w:tcPr>
          <w:p w:rsidR="00D30C3B" w:rsidRPr="00044EDB" w:rsidRDefault="00D30C3B" w:rsidP="00D32A65">
            <w:pPr>
              <w:snapToGrid w:val="0"/>
              <w:jc w:val="both"/>
              <w:rPr>
                <w:rFonts w:ascii="Times New Roman" w:eastAsia="Times New Roman" w:hAnsi="Times New Roman" w:cs="Times New Roman"/>
                <w:b/>
              </w:rPr>
            </w:pPr>
            <w:bookmarkStart w:id="6" w:name="page11"/>
            <w:bookmarkEnd w:id="6"/>
            <w:r w:rsidRPr="00044EDB">
              <w:rPr>
                <w:rFonts w:ascii="Times New Roman" w:eastAsia="Times New Roman" w:hAnsi="Times New Roman" w:cs="Times New Roman"/>
                <w:b/>
              </w:rPr>
              <w:t>BRAC1</w:t>
            </w:r>
          </w:p>
        </w:tc>
        <w:tc>
          <w:tcPr>
            <w:tcW w:w="2557" w:type="pct"/>
            <w:vAlign w:val="center"/>
          </w:tcPr>
          <w:p w:rsidR="00D30C3B" w:rsidRPr="00044EDB" w:rsidRDefault="00D30C3B" w:rsidP="00D32A65">
            <w:pPr>
              <w:snapToGrid w:val="0"/>
              <w:jc w:val="both"/>
              <w:rPr>
                <w:rFonts w:ascii="Times New Roman" w:eastAsia="Times New Roman" w:hAnsi="Times New Roman" w:cs="Times New Roman"/>
              </w:rPr>
            </w:pPr>
            <w:r w:rsidRPr="00044EDB">
              <w:rPr>
                <w:rFonts w:ascii="Times New Roman" w:eastAsia="Times New Roman" w:hAnsi="Times New Roman" w:cs="Times New Roman"/>
              </w:rPr>
              <w:t>Pre</w:t>
            </w:r>
          </w:p>
        </w:tc>
        <w:tc>
          <w:tcPr>
            <w:tcW w:w="990" w:type="pct"/>
            <w:vAlign w:val="center"/>
          </w:tcPr>
          <w:p w:rsidR="00D30C3B" w:rsidRPr="00044EDB" w:rsidRDefault="00D30C3B" w:rsidP="00D32A65">
            <w:pPr>
              <w:snapToGrid w:val="0"/>
              <w:jc w:val="both"/>
              <w:rPr>
                <w:rFonts w:ascii="Times New Roman" w:eastAsia="Times New Roman" w:hAnsi="Times New Roman" w:cs="Times New Roman"/>
              </w:rPr>
            </w:pPr>
            <w:r w:rsidRPr="00044EDB">
              <w:rPr>
                <w:rFonts w:ascii="Times New Roman" w:eastAsia="Times New Roman" w:hAnsi="Times New Roman" w:cs="Times New Roman"/>
              </w:rPr>
              <w:t>0.585</w:t>
            </w:r>
          </w:p>
        </w:tc>
      </w:tr>
      <w:tr w:rsidR="00D30C3B" w:rsidRPr="00044EDB" w:rsidTr="00D32A65">
        <w:trPr>
          <w:jc w:val="center"/>
        </w:trPr>
        <w:tc>
          <w:tcPr>
            <w:tcW w:w="1453" w:type="pct"/>
            <w:vAlign w:val="center"/>
          </w:tcPr>
          <w:p w:rsidR="00D30C3B" w:rsidRPr="00044EDB" w:rsidRDefault="00D30C3B" w:rsidP="00D32A65">
            <w:pPr>
              <w:snapToGrid w:val="0"/>
              <w:jc w:val="both"/>
              <w:rPr>
                <w:rFonts w:ascii="Times New Roman" w:eastAsia="Times New Roman" w:hAnsi="Times New Roman" w:cs="Times New Roman"/>
                <w:b/>
              </w:rPr>
            </w:pPr>
          </w:p>
        </w:tc>
        <w:tc>
          <w:tcPr>
            <w:tcW w:w="2557" w:type="pct"/>
            <w:vAlign w:val="center"/>
          </w:tcPr>
          <w:p w:rsidR="00D30C3B" w:rsidRPr="00044EDB" w:rsidRDefault="00D30C3B" w:rsidP="00D32A65">
            <w:pPr>
              <w:snapToGrid w:val="0"/>
              <w:jc w:val="both"/>
              <w:rPr>
                <w:rFonts w:ascii="Times New Roman" w:eastAsia="Times New Roman" w:hAnsi="Times New Roman" w:cs="Times New Roman"/>
              </w:rPr>
            </w:pPr>
            <w:r w:rsidRPr="00044EDB">
              <w:rPr>
                <w:rFonts w:ascii="Times New Roman" w:eastAsia="Times New Roman" w:hAnsi="Times New Roman" w:cs="Times New Roman"/>
              </w:rPr>
              <w:t>Post</w:t>
            </w:r>
          </w:p>
        </w:tc>
        <w:tc>
          <w:tcPr>
            <w:tcW w:w="990" w:type="pct"/>
            <w:vAlign w:val="center"/>
          </w:tcPr>
          <w:p w:rsidR="00D30C3B" w:rsidRPr="00044EDB" w:rsidRDefault="00D30C3B" w:rsidP="00D32A65">
            <w:pPr>
              <w:snapToGrid w:val="0"/>
              <w:jc w:val="both"/>
              <w:rPr>
                <w:rFonts w:ascii="Times New Roman" w:eastAsia="Times New Roman" w:hAnsi="Times New Roman" w:cs="Times New Roman"/>
              </w:rPr>
            </w:pPr>
            <w:r w:rsidRPr="00044EDB">
              <w:rPr>
                <w:rFonts w:ascii="Times New Roman" w:eastAsia="Times New Roman" w:hAnsi="Times New Roman" w:cs="Times New Roman"/>
              </w:rPr>
              <w:t>0.606</w:t>
            </w:r>
          </w:p>
        </w:tc>
      </w:tr>
      <w:tr w:rsidR="00D30C3B" w:rsidRPr="00044EDB" w:rsidTr="00D32A65">
        <w:trPr>
          <w:jc w:val="center"/>
        </w:trPr>
        <w:tc>
          <w:tcPr>
            <w:tcW w:w="1453" w:type="pct"/>
            <w:vAlign w:val="center"/>
          </w:tcPr>
          <w:p w:rsidR="00D30C3B" w:rsidRPr="00044EDB" w:rsidRDefault="00D30C3B" w:rsidP="00D32A65">
            <w:pPr>
              <w:snapToGrid w:val="0"/>
              <w:jc w:val="both"/>
              <w:rPr>
                <w:rFonts w:ascii="Times New Roman" w:eastAsia="Times New Roman" w:hAnsi="Times New Roman" w:cs="Times New Roman"/>
                <w:b/>
              </w:rPr>
            </w:pPr>
          </w:p>
        </w:tc>
        <w:tc>
          <w:tcPr>
            <w:tcW w:w="2557" w:type="pct"/>
            <w:vAlign w:val="center"/>
          </w:tcPr>
          <w:p w:rsidR="00D30C3B" w:rsidRPr="00044EDB" w:rsidRDefault="00D30C3B" w:rsidP="00D32A65">
            <w:pPr>
              <w:snapToGrid w:val="0"/>
              <w:jc w:val="both"/>
              <w:rPr>
                <w:rFonts w:ascii="Times New Roman" w:eastAsia="Times New Roman" w:hAnsi="Times New Roman" w:cs="Times New Roman"/>
              </w:rPr>
            </w:pPr>
            <w:r w:rsidRPr="00044EDB">
              <w:rPr>
                <w:rFonts w:ascii="Times New Roman" w:eastAsia="Times New Roman" w:hAnsi="Times New Roman" w:cs="Times New Roman"/>
              </w:rPr>
              <w:t>Difference change</w:t>
            </w:r>
          </w:p>
        </w:tc>
        <w:tc>
          <w:tcPr>
            <w:tcW w:w="990" w:type="pct"/>
            <w:vAlign w:val="center"/>
          </w:tcPr>
          <w:p w:rsidR="00D30C3B" w:rsidRPr="00044EDB" w:rsidRDefault="00D30C3B" w:rsidP="00D32A65">
            <w:pPr>
              <w:snapToGrid w:val="0"/>
              <w:jc w:val="both"/>
              <w:rPr>
                <w:rFonts w:ascii="Times New Roman" w:eastAsia="Times New Roman" w:hAnsi="Times New Roman" w:cs="Times New Roman"/>
              </w:rPr>
            </w:pPr>
            <w:r w:rsidRPr="00044EDB">
              <w:rPr>
                <w:rFonts w:ascii="Times New Roman" w:eastAsia="Times New Roman" w:hAnsi="Times New Roman" w:cs="Times New Roman"/>
              </w:rPr>
              <w:t>0.543</w:t>
            </w:r>
          </w:p>
        </w:tc>
      </w:tr>
      <w:tr w:rsidR="00D30C3B" w:rsidRPr="00044EDB" w:rsidTr="00D32A65">
        <w:trPr>
          <w:jc w:val="center"/>
        </w:trPr>
        <w:tc>
          <w:tcPr>
            <w:tcW w:w="1453" w:type="pct"/>
            <w:vAlign w:val="center"/>
          </w:tcPr>
          <w:p w:rsidR="00D30C3B" w:rsidRPr="00044EDB" w:rsidRDefault="00D30C3B" w:rsidP="00D32A65">
            <w:pPr>
              <w:snapToGrid w:val="0"/>
              <w:jc w:val="both"/>
              <w:rPr>
                <w:rFonts w:ascii="Times New Roman" w:eastAsia="Times New Roman" w:hAnsi="Times New Roman" w:cs="Times New Roman"/>
                <w:b/>
              </w:rPr>
            </w:pPr>
            <w:r w:rsidRPr="00044EDB">
              <w:rPr>
                <w:rFonts w:ascii="Times New Roman" w:eastAsia="Times New Roman" w:hAnsi="Times New Roman" w:cs="Times New Roman"/>
                <w:b/>
              </w:rPr>
              <w:t>BRACA2</w:t>
            </w:r>
          </w:p>
        </w:tc>
        <w:tc>
          <w:tcPr>
            <w:tcW w:w="2557" w:type="pct"/>
            <w:vAlign w:val="center"/>
          </w:tcPr>
          <w:p w:rsidR="00D30C3B" w:rsidRPr="00044EDB" w:rsidRDefault="00D30C3B" w:rsidP="00D32A65">
            <w:pPr>
              <w:snapToGrid w:val="0"/>
              <w:jc w:val="both"/>
              <w:rPr>
                <w:rFonts w:ascii="Times New Roman" w:eastAsia="Times New Roman" w:hAnsi="Times New Roman" w:cs="Times New Roman"/>
              </w:rPr>
            </w:pPr>
            <w:r w:rsidRPr="00044EDB">
              <w:rPr>
                <w:rFonts w:ascii="Times New Roman" w:eastAsia="Times New Roman" w:hAnsi="Times New Roman" w:cs="Times New Roman"/>
              </w:rPr>
              <w:t>Pre</w:t>
            </w:r>
          </w:p>
        </w:tc>
        <w:tc>
          <w:tcPr>
            <w:tcW w:w="990" w:type="pct"/>
            <w:vAlign w:val="center"/>
          </w:tcPr>
          <w:p w:rsidR="00D30C3B" w:rsidRPr="00044EDB" w:rsidRDefault="00D30C3B" w:rsidP="00D32A65">
            <w:pPr>
              <w:snapToGrid w:val="0"/>
              <w:jc w:val="both"/>
              <w:rPr>
                <w:rFonts w:ascii="Times New Roman" w:eastAsia="Times New Roman" w:hAnsi="Times New Roman" w:cs="Times New Roman"/>
              </w:rPr>
            </w:pPr>
            <w:r w:rsidRPr="00044EDB">
              <w:rPr>
                <w:rFonts w:ascii="Times New Roman" w:eastAsia="Times New Roman" w:hAnsi="Times New Roman" w:cs="Times New Roman"/>
              </w:rPr>
              <w:t>0.544</w:t>
            </w:r>
          </w:p>
        </w:tc>
      </w:tr>
      <w:tr w:rsidR="00D30C3B" w:rsidRPr="00044EDB" w:rsidTr="00D32A65">
        <w:trPr>
          <w:jc w:val="center"/>
        </w:trPr>
        <w:tc>
          <w:tcPr>
            <w:tcW w:w="1453" w:type="pct"/>
            <w:vAlign w:val="center"/>
          </w:tcPr>
          <w:p w:rsidR="00D30C3B" w:rsidRPr="00044EDB" w:rsidRDefault="00D30C3B" w:rsidP="00D32A65">
            <w:pPr>
              <w:snapToGrid w:val="0"/>
              <w:jc w:val="both"/>
              <w:rPr>
                <w:rFonts w:ascii="Times New Roman" w:eastAsia="Times New Roman" w:hAnsi="Times New Roman" w:cs="Times New Roman"/>
                <w:b/>
              </w:rPr>
            </w:pPr>
          </w:p>
        </w:tc>
        <w:tc>
          <w:tcPr>
            <w:tcW w:w="2557" w:type="pct"/>
            <w:vAlign w:val="center"/>
          </w:tcPr>
          <w:p w:rsidR="00D30C3B" w:rsidRPr="00044EDB" w:rsidRDefault="00D30C3B" w:rsidP="00D32A65">
            <w:pPr>
              <w:snapToGrid w:val="0"/>
              <w:jc w:val="both"/>
              <w:rPr>
                <w:rFonts w:ascii="Times New Roman" w:eastAsia="Times New Roman" w:hAnsi="Times New Roman" w:cs="Times New Roman"/>
              </w:rPr>
            </w:pPr>
            <w:r w:rsidRPr="00044EDB">
              <w:rPr>
                <w:rFonts w:ascii="Times New Roman" w:eastAsia="Times New Roman" w:hAnsi="Times New Roman" w:cs="Times New Roman"/>
              </w:rPr>
              <w:t>Post</w:t>
            </w:r>
          </w:p>
        </w:tc>
        <w:tc>
          <w:tcPr>
            <w:tcW w:w="990" w:type="pct"/>
            <w:vAlign w:val="center"/>
          </w:tcPr>
          <w:p w:rsidR="00D30C3B" w:rsidRPr="00044EDB" w:rsidRDefault="00D30C3B" w:rsidP="00D32A65">
            <w:pPr>
              <w:snapToGrid w:val="0"/>
              <w:jc w:val="both"/>
              <w:rPr>
                <w:rFonts w:ascii="Times New Roman" w:eastAsia="Times New Roman" w:hAnsi="Times New Roman" w:cs="Times New Roman"/>
              </w:rPr>
            </w:pPr>
            <w:r w:rsidRPr="00044EDB">
              <w:rPr>
                <w:rFonts w:ascii="Times New Roman" w:eastAsia="Times New Roman" w:hAnsi="Times New Roman" w:cs="Times New Roman"/>
              </w:rPr>
              <w:t>0.556</w:t>
            </w:r>
          </w:p>
        </w:tc>
      </w:tr>
      <w:tr w:rsidR="00D30C3B" w:rsidRPr="00044EDB" w:rsidTr="00D32A65">
        <w:trPr>
          <w:jc w:val="center"/>
        </w:trPr>
        <w:tc>
          <w:tcPr>
            <w:tcW w:w="1453" w:type="pct"/>
            <w:vAlign w:val="center"/>
          </w:tcPr>
          <w:p w:rsidR="00D30C3B" w:rsidRPr="00044EDB" w:rsidRDefault="00D30C3B" w:rsidP="00D32A65">
            <w:pPr>
              <w:snapToGrid w:val="0"/>
              <w:jc w:val="both"/>
              <w:rPr>
                <w:rFonts w:ascii="Times New Roman" w:eastAsia="Times New Roman" w:hAnsi="Times New Roman" w:cs="Times New Roman"/>
                <w:b/>
              </w:rPr>
            </w:pPr>
          </w:p>
        </w:tc>
        <w:tc>
          <w:tcPr>
            <w:tcW w:w="2557" w:type="pct"/>
            <w:vAlign w:val="center"/>
          </w:tcPr>
          <w:p w:rsidR="00D30C3B" w:rsidRPr="00044EDB" w:rsidRDefault="00D30C3B" w:rsidP="00D32A65">
            <w:pPr>
              <w:snapToGrid w:val="0"/>
              <w:jc w:val="both"/>
              <w:rPr>
                <w:rFonts w:ascii="Times New Roman" w:eastAsia="Times New Roman" w:hAnsi="Times New Roman" w:cs="Times New Roman"/>
              </w:rPr>
            </w:pPr>
            <w:r w:rsidRPr="00044EDB">
              <w:rPr>
                <w:rFonts w:ascii="Times New Roman" w:eastAsia="Times New Roman" w:hAnsi="Times New Roman" w:cs="Times New Roman"/>
              </w:rPr>
              <w:t>Difference Change</w:t>
            </w:r>
          </w:p>
        </w:tc>
        <w:tc>
          <w:tcPr>
            <w:tcW w:w="990" w:type="pct"/>
            <w:vAlign w:val="center"/>
          </w:tcPr>
          <w:p w:rsidR="00D30C3B" w:rsidRPr="00044EDB" w:rsidRDefault="00D30C3B" w:rsidP="00D32A65">
            <w:pPr>
              <w:snapToGrid w:val="0"/>
              <w:jc w:val="both"/>
              <w:rPr>
                <w:rFonts w:ascii="Times New Roman" w:eastAsia="Times New Roman" w:hAnsi="Times New Roman" w:cs="Times New Roman"/>
              </w:rPr>
            </w:pPr>
            <w:r w:rsidRPr="00044EDB">
              <w:rPr>
                <w:rFonts w:ascii="Times New Roman" w:eastAsia="Times New Roman" w:hAnsi="Times New Roman" w:cs="Times New Roman"/>
              </w:rPr>
              <w:t>0.515</w:t>
            </w:r>
          </w:p>
        </w:tc>
      </w:tr>
      <w:tr w:rsidR="00D30C3B" w:rsidRPr="00044EDB" w:rsidTr="00D32A65">
        <w:trPr>
          <w:jc w:val="center"/>
        </w:trPr>
        <w:tc>
          <w:tcPr>
            <w:tcW w:w="1453" w:type="pct"/>
            <w:vAlign w:val="center"/>
          </w:tcPr>
          <w:p w:rsidR="00D30C3B" w:rsidRPr="00044EDB" w:rsidRDefault="00D30C3B" w:rsidP="00D32A65">
            <w:pPr>
              <w:snapToGrid w:val="0"/>
              <w:jc w:val="both"/>
              <w:rPr>
                <w:rFonts w:ascii="Times New Roman" w:eastAsia="Times New Roman" w:hAnsi="Times New Roman" w:cs="Times New Roman"/>
                <w:b/>
              </w:rPr>
            </w:pPr>
            <w:r w:rsidRPr="00044EDB">
              <w:rPr>
                <w:rFonts w:ascii="Times New Roman" w:eastAsia="Times New Roman" w:hAnsi="Times New Roman" w:cs="Times New Roman"/>
                <w:b/>
              </w:rPr>
              <w:t>miR-21</w:t>
            </w:r>
          </w:p>
        </w:tc>
        <w:tc>
          <w:tcPr>
            <w:tcW w:w="2557" w:type="pct"/>
            <w:vAlign w:val="center"/>
          </w:tcPr>
          <w:p w:rsidR="00D30C3B" w:rsidRPr="00044EDB" w:rsidRDefault="00D30C3B" w:rsidP="00D32A65">
            <w:pPr>
              <w:snapToGrid w:val="0"/>
              <w:jc w:val="both"/>
              <w:rPr>
                <w:rFonts w:ascii="Times New Roman" w:eastAsia="Times New Roman" w:hAnsi="Times New Roman" w:cs="Times New Roman"/>
              </w:rPr>
            </w:pPr>
            <w:r w:rsidRPr="00044EDB">
              <w:rPr>
                <w:rFonts w:ascii="Times New Roman" w:eastAsia="Times New Roman" w:hAnsi="Times New Roman" w:cs="Times New Roman"/>
              </w:rPr>
              <w:t>Pre</w:t>
            </w:r>
          </w:p>
        </w:tc>
        <w:tc>
          <w:tcPr>
            <w:tcW w:w="990" w:type="pct"/>
            <w:vAlign w:val="center"/>
          </w:tcPr>
          <w:p w:rsidR="00D30C3B" w:rsidRPr="00044EDB" w:rsidRDefault="00D30C3B" w:rsidP="00D32A65">
            <w:pPr>
              <w:snapToGrid w:val="0"/>
              <w:jc w:val="both"/>
              <w:rPr>
                <w:rFonts w:ascii="Times New Roman" w:eastAsia="Times New Roman" w:hAnsi="Times New Roman" w:cs="Times New Roman"/>
              </w:rPr>
            </w:pPr>
            <w:r w:rsidRPr="00044EDB">
              <w:rPr>
                <w:rFonts w:ascii="Times New Roman" w:eastAsia="Times New Roman" w:hAnsi="Times New Roman" w:cs="Times New Roman"/>
              </w:rPr>
              <w:t>-0.438</w:t>
            </w:r>
          </w:p>
        </w:tc>
      </w:tr>
      <w:tr w:rsidR="00D30C3B" w:rsidRPr="00044EDB" w:rsidTr="00D32A65">
        <w:trPr>
          <w:jc w:val="center"/>
        </w:trPr>
        <w:tc>
          <w:tcPr>
            <w:tcW w:w="1453" w:type="pct"/>
            <w:vAlign w:val="center"/>
          </w:tcPr>
          <w:p w:rsidR="00D30C3B" w:rsidRPr="00044EDB" w:rsidRDefault="00D30C3B" w:rsidP="00D32A65">
            <w:pPr>
              <w:snapToGrid w:val="0"/>
              <w:jc w:val="both"/>
              <w:rPr>
                <w:rFonts w:ascii="Times New Roman" w:eastAsia="Times New Roman" w:hAnsi="Times New Roman" w:cs="Times New Roman"/>
                <w:b/>
              </w:rPr>
            </w:pPr>
          </w:p>
        </w:tc>
        <w:tc>
          <w:tcPr>
            <w:tcW w:w="2557" w:type="pct"/>
            <w:vAlign w:val="center"/>
          </w:tcPr>
          <w:p w:rsidR="00D30C3B" w:rsidRPr="00044EDB" w:rsidRDefault="00D30C3B" w:rsidP="00D32A65">
            <w:pPr>
              <w:snapToGrid w:val="0"/>
              <w:jc w:val="both"/>
              <w:rPr>
                <w:rFonts w:ascii="Times New Roman" w:eastAsia="Times New Roman" w:hAnsi="Times New Roman" w:cs="Times New Roman"/>
              </w:rPr>
            </w:pPr>
            <w:r w:rsidRPr="00044EDB">
              <w:rPr>
                <w:rFonts w:ascii="Times New Roman" w:eastAsia="Times New Roman" w:hAnsi="Times New Roman" w:cs="Times New Roman"/>
              </w:rPr>
              <w:t>Post</w:t>
            </w:r>
          </w:p>
        </w:tc>
        <w:tc>
          <w:tcPr>
            <w:tcW w:w="990" w:type="pct"/>
            <w:vAlign w:val="center"/>
          </w:tcPr>
          <w:p w:rsidR="00D30C3B" w:rsidRPr="00044EDB" w:rsidRDefault="00D30C3B" w:rsidP="00D32A65">
            <w:pPr>
              <w:snapToGrid w:val="0"/>
              <w:jc w:val="both"/>
              <w:rPr>
                <w:rFonts w:ascii="Times New Roman" w:eastAsia="Times New Roman" w:hAnsi="Times New Roman" w:cs="Times New Roman"/>
                <w:b/>
              </w:rPr>
            </w:pPr>
            <w:r w:rsidRPr="00044EDB">
              <w:rPr>
                <w:rFonts w:ascii="Times New Roman" w:eastAsia="Times New Roman" w:hAnsi="Times New Roman" w:cs="Times New Roman"/>
                <w:b/>
              </w:rPr>
              <w:t>-0.456</w:t>
            </w:r>
          </w:p>
        </w:tc>
      </w:tr>
      <w:tr w:rsidR="00D30C3B" w:rsidRPr="00044EDB" w:rsidTr="00D32A65">
        <w:trPr>
          <w:jc w:val="center"/>
        </w:trPr>
        <w:tc>
          <w:tcPr>
            <w:tcW w:w="1453" w:type="pct"/>
            <w:vAlign w:val="center"/>
          </w:tcPr>
          <w:p w:rsidR="00D30C3B" w:rsidRPr="00044EDB" w:rsidRDefault="00D30C3B" w:rsidP="00D32A65">
            <w:pPr>
              <w:snapToGrid w:val="0"/>
              <w:jc w:val="both"/>
              <w:rPr>
                <w:rFonts w:ascii="Times New Roman" w:eastAsia="Times New Roman" w:hAnsi="Times New Roman" w:cs="Times New Roman"/>
                <w:b/>
              </w:rPr>
            </w:pPr>
          </w:p>
        </w:tc>
        <w:tc>
          <w:tcPr>
            <w:tcW w:w="2557" w:type="pct"/>
            <w:vAlign w:val="center"/>
          </w:tcPr>
          <w:p w:rsidR="00D30C3B" w:rsidRPr="00044EDB" w:rsidRDefault="00D30C3B" w:rsidP="00D32A65">
            <w:pPr>
              <w:snapToGrid w:val="0"/>
              <w:jc w:val="both"/>
              <w:rPr>
                <w:rFonts w:ascii="Times New Roman" w:eastAsia="Times New Roman" w:hAnsi="Times New Roman" w:cs="Times New Roman"/>
              </w:rPr>
            </w:pPr>
            <w:r w:rsidRPr="00044EDB">
              <w:rPr>
                <w:rFonts w:ascii="Times New Roman" w:eastAsia="Times New Roman" w:hAnsi="Times New Roman" w:cs="Times New Roman"/>
              </w:rPr>
              <w:t>Difference Change</w:t>
            </w:r>
          </w:p>
        </w:tc>
        <w:tc>
          <w:tcPr>
            <w:tcW w:w="990" w:type="pct"/>
            <w:vAlign w:val="center"/>
          </w:tcPr>
          <w:p w:rsidR="00D30C3B" w:rsidRPr="00044EDB" w:rsidRDefault="00D30C3B" w:rsidP="00D32A65">
            <w:pPr>
              <w:snapToGrid w:val="0"/>
              <w:jc w:val="both"/>
              <w:rPr>
                <w:rFonts w:ascii="Times New Roman" w:eastAsia="Times New Roman" w:hAnsi="Times New Roman" w:cs="Times New Roman"/>
              </w:rPr>
            </w:pPr>
            <w:r w:rsidRPr="00044EDB">
              <w:rPr>
                <w:rFonts w:ascii="Times New Roman" w:eastAsia="Times New Roman" w:hAnsi="Times New Roman" w:cs="Times New Roman"/>
              </w:rPr>
              <w:t>0.461</w:t>
            </w:r>
          </w:p>
        </w:tc>
      </w:tr>
      <w:tr w:rsidR="00D30C3B" w:rsidRPr="00044EDB" w:rsidTr="00D32A65">
        <w:trPr>
          <w:jc w:val="center"/>
        </w:trPr>
        <w:tc>
          <w:tcPr>
            <w:tcW w:w="1453" w:type="pct"/>
            <w:vAlign w:val="center"/>
          </w:tcPr>
          <w:p w:rsidR="00D30C3B" w:rsidRPr="00044EDB" w:rsidRDefault="00D30C3B" w:rsidP="00D32A65">
            <w:pPr>
              <w:snapToGrid w:val="0"/>
              <w:jc w:val="both"/>
              <w:rPr>
                <w:rFonts w:ascii="Times New Roman" w:eastAsia="Times New Roman" w:hAnsi="Times New Roman" w:cs="Times New Roman"/>
                <w:b/>
              </w:rPr>
            </w:pPr>
            <w:r w:rsidRPr="00044EDB">
              <w:rPr>
                <w:rFonts w:ascii="Times New Roman" w:eastAsia="Times New Roman" w:hAnsi="Times New Roman" w:cs="Times New Roman"/>
                <w:b/>
              </w:rPr>
              <w:t>miR-34a</w:t>
            </w:r>
          </w:p>
        </w:tc>
        <w:tc>
          <w:tcPr>
            <w:tcW w:w="2557" w:type="pct"/>
            <w:vAlign w:val="center"/>
          </w:tcPr>
          <w:p w:rsidR="00D30C3B" w:rsidRPr="00044EDB" w:rsidRDefault="00D30C3B" w:rsidP="00D32A65">
            <w:pPr>
              <w:snapToGrid w:val="0"/>
              <w:jc w:val="both"/>
              <w:rPr>
                <w:rFonts w:ascii="Times New Roman" w:eastAsia="Times New Roman" w:hAnsi="Times New Roman" w:cs="Times New Roman"/>
              </w:rPr>
            </w:pPr>
            <w:r w:rsidRPr="00044EDB">
              <w:rPr>
                <w:rFonts w:ascii="Times New Roman" w:eastAsia="Times New Roman" w:hAnsi="Times New Roman" w:cs="Times New Roman"/>
              </w:rPr>
              <w:t>Pre</w:t>
            </w:r>
          </w:p>
        </w:tc>
        <w:tc>
          <w:tcPr>
            <w:tcW w:w="990" w:type="pct"/>
            <w:vAlign w:val="center"/>
          </w:tcPr>
          <w:p w:rsidR="00D30C3B" w:rsidRPr="00044EDB" w:rsidRDefault="00D30C3B" w:rsidP="00D32A65">
            <w:pPr>
              <w:snapToGrid w:val="0"/>
              <w:jc w:val="both"/>
              <w:rPr>
                <w:rFonts w:ascii="Times New Roman" w:eastAsia="Times New Roman" w:hAnsi="Times New Roman" w:cs="Times New Roman"/>
              </w:rPr>
            </w:pPr>
            <w:r w:rsidRPr="00044EDB">
              <w:rPr>
                <w:rFonts w:ascii="Times New Roman" w:eastAsia="Times New Roman" w:hAnsi="Times New Roman" w:cs="Times New Roman"/>
              </w:rPr>
              <w:t>0.314</w:t>
            </w:r>
          </w:p>
        </w:tc>
      </w:tr>
      <w:tr w:rsidR="00D30C3B" w:rsidRPr="00044EDB" w:rsidTr="00D32A65">
        <w:trPr>
          <w:jc w:val="center"/>
        </w:trPr>
        <w:tc>
          <w:tcPr>
            <w:tcW w:w="1453" w:type="pct"/>
            <w:vAlign w:val="center"/>
          </w:tcPr>
          <w:p w:rsidR="00D30C3B" w:rsidRPr="00044EDB" w:rsidRDefault="00D30C3B" w:rsidP="00D32A65">
            <w:pPr>
              <w:snapToGrid w:val="0"/>
              <w:jc w:val="both"/>
              <w:rPr>
                <w:rFonts w:ascii="Times New Roman" w:eastAsia="Times New Roman" w:hAnsi="Times New Roman" w:cs="Times New Roman"/>
                <w:b/>
              </w:rPr>
            </w:pPr>
          </w:p>
        </w:tc>
        <w:tc>
          <w:tcPr>
            <w:tcW w:w="2557" w:type="pct"/>
            <w:vAlign w:val="center"/>
          </w:tcPr>
          <w:p w:rsidR="00D30C3B" w:rsidRPr="00044EDB" w:rsidRDefault="00D30C3B" w:rsidP="00D32A65">
            <w:pPr>
              <w:snapToGrid w:val="0"/>
              <w:jc w:val="both"/>
              <w:rPr>
                <w:rFonts w:ascii="Times New Roman" w:eastAsia="Times New Roman" w:hAnsi="Times New Roman" w:cs="Times New Roman"/>
              </w:rPr>
            </w:pPr>
            <w:r w:rsidRPr="00044EDB">
              <w:rPr>
                <w:rFonts w:ascii="Times New Roman" w:eastAsia="Times New Roman" w:hAnsi="Times New Roman" w:cs="Times New Roman"/>
              </w:rPr>
              <w:t>Post</w:t>
            </w:r>
          </w:p>
        </w:tc>
        <w:tc>
          <w:tcPr>
            <w:tcW w:w="990" w:type="pct"/>
            <w:vAlign w:val="center"/>
          </w:tcPr>
          <w:p w:rsidR="00D30C3B" w:rsidRPr="00044EDB" w:rsidRDefault="00D30C3B" w:rsidP="00D32A65">
            <w:pPr>
              <w:snapToGrid w:val="0"/>
              <w:jc w:val="both"/>
              <w:rPr>
                <w:rFonts w:ascii="Times New Roman" w:eastAsia="Times New Roman" w:hAnsi="Times New Roman" w:cs="Times New Roman"/>
              </w:rPr>
            </w:pPr>
            <w:r w:rsidRPr="00044EDB">
              <w:rPr>
                <w:rFonts w:ascii="Times New Roman" w:eastAsia="Times New Roman" w:hAnsi="Times New Roman" w:cs="Times New Roman"/>
              </w:rPr>
              <w:t>0.434</w:t>
            </w:r>
          </w:p>
        </w:tc>
      </w:tr>
      <w:tr w:rsidR="00D30C3B" w:rsidRPr="00044EDB" w:rsidTr="00D32A65">
        <w:trPr>
          <w:jc w:val="center"/>
        </w:trPr>
        <w:tc>
          <w:tcPr>
            <w:tcW w:w="1453" w:type="pct"/>
            <w:vAlign w:val="center"/>
          </w:tcPr>
          <w:p w:rsidR="00D30C3B" w:rsidRPr="00044EDB" w:rsidRDefault="00D30C3B" w:rsidP="00D32A65">
            <w:pPr>
              <w:snapToGrid w:val="0"/>
              <w:jc w:val="both"/>
              <w:rPr>
                <w:rFonts w:ascii="Times New Roman" w:eastAsia="Times New Roman" w:hAnsi="Times New Roman" w:cs="Times New Roman"/>
                <w:b/>
              </w:rPr>
            </w:pPr>
          </w:p>
        </w:tc>
        <w:tc>
          <w:tcPr>
            <w:tcW w:w="2557" w:type="pct"/>
            <w:vAlign w:val="center"/>
          </w:tcPr>
          <w:p w:rsidR="00D30C3B" w:rsidRPr="00044EDB" w:rsidRDefault="00D30C3B" w:rsidP="00D32A65">
            <w:pPr>
              <w:snapToGrid w:val="0"/>
              <w:jc w:val="both"/>
              <w:rPr>
                <w:rFonts w:ascii="Times New Roman" w:eastAsia="Times New Roman" w:hAnsi="Times New Roman" w:cs="Times New Roman"/>
              </w:rPr>
            </w:pPr>
            <w:r w:rsidRPr="00044EDB">
              <w:rPr>
                <w:rFonts w:ascii="Times New Roman" w:eastAsia="Times New Roman" w:hAnsi="Times New Roman" w:cs="Times New Roman"/>
              </w:rPr>
              <w:t>Difference Change</w:t>
            </w:r>
          </w:p>
        </w:tc>
        <w:tc>
          <w:tcPr>
            <w:tcW w:w="990" w:type="pct"/>
            <w:vAlign w:val="center"/>
          </w:tcPr>
          <w:p w:rsidR="00D30C3B" w:rsidRPr="00044EDB" w:rsidRDefault="00D30C3B" w:rsidP="00D32A65">
            <w:pPr>
              <w:snapToGrid w:val="0"/>
              <w:jc w:val="both"/>
              <w:rPr>
                <w:rFonts w:ascii="Times New Roman" w:eastAsia="Times New Roman" w:hAnsi="Times New Roman" w:cs="Times New Roman"/>
              </w:rPr>
            </w:pPr>
            <w:r w:rsidRPr="00044EDB">
              <w:rPr>
                <w:rFonts w:ascii="Times New Roman" w:eastAsia="Times New Roman" w:hAnsi="Times New Roman" w:cs="Times New Roman"/>
              </w:rPr>
              <w:t>0.485</w:t>
            </w:r>
          </w:p>
        </w:tc>
      </w:tr>
      <w:tr w:rsidR="00D30C3B" w:rsidRPr="00044EDB" w:rsidTr="00D32A65">
        <w:trPr>
          <w:jc w:val="center"/>
        </w:trPr>
        <w:tc>
          <w:tcPr>
            <w:tcW w:w="1453" w:type="pct"/>
            <w:vAlign w:val="center"/>
          </w:tcPr>
          <w:p w:rsidR="00D30C3B" w:rsidRPr="00044EDB" w:rsidRDefault="00D30C3B" w:rsidP="00D32A65">
            <w:pPr>
              <w:snapToGrid w:val="0"/>
              <w:jc w:val="both"/>
              <w:rPr>
                <w:rFonts w:ascii="Times New Roman" w:eastAsia="Times New Roman" w:hAnsi="Times New Roman" w:cs="Times New Roman"/>
                <w:b/>
              </w:rPr>
            </w:pPr>
            <w:r w:rsidRPr="00044EDB">
              <w:rPr>
                <w:rFonts w:ascii="Times New Roman" w:eastAsia="Times New Roman" w:hAnsi="Times New Roman" w:cs="Times New Roman"/>
                <w:b/>
              </w:rPr>
              <w:t>P53</w:t>
            </w:r>
          </w:p>
        </w:tc>
        <w:tc>
          <w:tcPr>
            <w:tcW w:w="2557" w:type="pct"/>
            <w:vAlign w:val="center"/>
          </w:tcPr>
          <w:p w:rsidR="00D30C3B" w:rsidRPr="00044EDB" w:rsidRDefault="00D30C3B" w:rsidP="00D32A65">
            <w:pPr>
              <w:snapToGrid w:val="0"/>
              <w:jc w:val="both"/>
              <w:rPr>
                <w:rFonts w:ascii="Times New Roman" w:eastAsia="Times New Roman" w:hAnsi="Times New Roman" w:cs="Times New Roman"/>
              </w:rPr>
            </w:pPr>
            <w:r w:rsidRPr="00044EDB">
              <w:rPr>
                <w:rFonts w:ascii="Times New Roman" w:eastAsia="Times New Roman" w:hAnsi="Times New Roman" w:cs="Times New Roman"/>
              </w:rPr>
              <w:t>Pre</w:t>
            </w:r>
          </w:p>
        </w:tc>
        <w:tc>
          <w:tcPr>
            <w:tcW w:w="990" w:type="pct"/>
            <w:vAlign w:val="center"/>
          </w:tcPr>
          <w:p w:rsidR="00D30C3B" w:rsidRPr="00044EDB" w:rsidRDefault="00D30C3B" w:rsidP="00D32A65">
            <w:pPr>
              <w:snapToGrid w:val="0"/>
              <w:jc w:val="both"/>
              <w:rPr>
                <w:rFonts w:ascii="Times New Roman" w:eastAsia="Times New Roman" w:hAnsi="Times New Roman" w:cs="Times New Roman"/>
              </w:rPr>
            </w:pPr>
            <w:r w:rsidRPr="00044EDB">
              <w:rPr>
                <w:rFonts w:ascii="Times New Roman" w:eastAsia="Times New Roman" w:hAnsi="Times New Roman" w:cs="Times New Roman"/>
              </w:rPr>
              <w:t>0.416</w:t>
            </w:r>
          </w:p>
        </w:tc>
      </w:tr>
      <w:tr w:rsidR="00D30C3B" w:rsidRPr="00044EDB" w:rsidTr="00D32A65">
        <w:trPr>
          <w:jc w:val="center"/>
        </w:trPr>
        <w:tc>
          <w:tcPr>
            <w:tcW w:w="1453" w:type="pct"/>
            <w:vAlign w:val="center"/>
          </w:tcPr>
          <w:p w:rsidR="00D30C3B" w:rsidRPr="00044EDB" w:rsidRDefault="00D30C3B" w:rsidP="00D32A65">
            <w:pPr>
              <w:snapToGrid w:val="0"/>
              <w:jc w:val="both"/>
              <w:rPr>
                <w:rFonts w:ascii="Times New Roman" w:eastAsia="Times New Roman" w:hAnsi="Times New Roman" w:cs="Times New Roman"/>
                <w:b/>
              </w:rPr>
            </w:pPr>
          </w:p>
        </w:tc>
        <w:tc>
          <w:tcPr>
            <w:tcW w:w="2557" w:type="pct"/>
            <w:vAlign w:val="center"/>
          </w:tcPr>
          <w:p w:rsidR="00D30C3B" w:rsidRPr="00044EDB" w:rsidRDefault="00D30C3B" w:rsidP="00D32A65">
            <w:pPr>
              <w:snapToGrid w:val="0"/>
              <w:jc w:val="both"/>
              <w:rPr>
                <w:rFonts w:ascii="Times New Roman" w:eastAsia="Times New Roman" w:hAnsi="Times New Roman" w:cs="Times New Roman"/>
              </w:rPr>
            </w:pPr>
            <w:r w:rsidRPr="00044EDB">
              <w:rPr>
                <w:rFonts w:ascii="Times New Roman" w:eastAsia="Times New Roman" w:hAnsi="Times New Roman" w:cs="Times New Roman"/>
              </w:rPr>
              <w:t>Post</w:t>
            </w:r>
          </w:p>
        </w:tc>
        <w:tc>
          <w:tcPr>
            <w:tcW w:w="990" w:type="pct"/>
            <w:vAlign w:val="center"/>
          </w:tcPr>
          <w:p w:rsidR="00D30C3B" w:rsidRPr="00044EDB" w:rsidRDefault="00D30C3B" w:rsidP="00D32A65">
            <w:pPr>
              <w:snapToGrid w:val="0"/>
              <w:jc w:val="both"/>
              <w:rPr>
                <w:rFonts w:ascii="Times New Roman" w:eastAsia="Times New Roman" w:hAnsi="Times New Roman" w:cs="Times New Roman"/>
              </w:rPr>
            </w:pPr>
            <w:r w:rsidRPr="00044EDB">
              <w:rPr>
                <w:rFonts w:ascii="Times New Roman" w:eastAsia="Times New Roman" w:hAnsi="Times New Roman" w:cs="Times New Roman"/>
              </w:rPr>
              <w:t>0.562</w:t>
            </w:r>
          </w:p>
        </w:tc>
      </w:tr>
      <w:tr w:rsidR="00D30C3B" w:rsidRPr="00044EDB" w:rsidTr="00D32A65">
        <w:trPr>
          <w:jc w:val="center"/>
        </w:trPr>
        <w:tc>
          <w:tcPr>
            <w:tcW w:w="1453" w:type="pct"/>
            <w:vAlign w:val="center"/>
          </w:tcPr>
          <w:p w:rsidR="00D30C3B" w:rsidRPr="00044EDB" w:rsidRDefault="00D30C3B" w:rsidP="00D32A65">
            <w:pPr>
              <w:snapToGrid w:val="0"/>
              <w:jc w:val="both"/>
              <w:rPr>
                <w:rFonts w:ascii="Times New Roman" w:eastAsia="Times New Roman" w:hAnsi="Times New Roman" w:cs="Times New Roman"/>
                <w:b/>
              </w:rPr>
            </w:pPr>
          </w:p>
        </w:tc>
        <w:tc>
          <w:tcPr>
            <w:tcW w:w="2557" w:type="pct"/>
            <w:vAlign w:val="center"/>
          </w:tcPr>
          <w:p w:rsidR="00D30C3B" w:rsidRPr="00044EDB" w:rsidRDefault="00D30C3B" w:rsidP="00D32A65">
            <w:pPr>
              <w:snapToGrid w:val="0"/>
              <w:jc w:val="both"/>
              <w:rPr>
                <w:rFonts w:ascii="Times New Roman" w:eastAsia="Times New Roman" w:hAnsi="Times New Roman" w:cs="Times New Roman"/>
              </w:rPr>
            </w:pPr>
            <w:r w:rsidRPr="00044EDB">
              <w:rPr>
                <w:rFonts w:ascii="Times New Roman" w:eastAsia="Times New Roman" w:hAnsi="Times New Roman" w:cs="Times New Roman"/>
              </w:rPr>
              <w:t>Difference Change</w:t>
            </w:r>
          </w:p>
        </w:tc>
        <w:tc>
          <w:tcPr>
            <w:tcW w:w="990" w:type="pct"/>
            <w:vAlign w:val="center"/>
          </w:tcPr>
          <w:p w:rsidR="00D30C3B" w:rsidRPr="00044EDB" w:rsidRDefault="00D30C3B" w:rsidP="00D32A65">
            <w:pPr>
              <w:snapToGrid w:val="0"/>
              <w:jc w:val="both"/>
              <w:rPr>
                <w:rFonts w:ascii="Times New Roman" w:eastAsia="Times New Roman" w:hAnsi="Times New Roman" w:cs="Times New Roman"/>
              </w:rPr>
            </w:pPr>
            <w:r w:rsidRPr="00044EDB">
              <w:rPr>
                <w:rFonts w:ascii="Times New Roman" w:eastAsia="Times New Roman" w:hAnsi="Times New Roman" w:cs="Times New Roman"/>
              </w:rPr>
              <w:t>0.558</w:t>
            </w:r>
          </w:p>
        </w:tc>
      </w:tr>
      <w:tr w:rsidR="00D30C3B" w:rsidRPr="00044EDB" w:rsidTr="00D32A65">
        <w:trPr>
          <w:jc w:val="center"/>
        </w:trPr>
        <w:tc>
          <w:tcPr>
            <w:tcW w:w="1453" w:type="pct"/>
            <w:vAlign w:val="center"/>
          </w:tcPr>
          <w:p w:rsidR="00D30C3B" w:rsidRPr="00044EDB" w:rsidRDefault="00D30C3B" w:rsidP="00D32A65">
            <w:pPr>
              <w:snapToGrid w:val="0"/>
              <w:jc w:val="both"/>
              <w:rPr>
                <w:rFonts w:ascii="Times New Roman" w:eastAsia="Times New Roman" w:hAnsi="Times New Roman" w:cs="Times New Roman"/>
                <w:b/>
              </w:rPr>
            </w:pPr>
            <w:r w:rsidRPr="00044EDB">
              <w:rPr>
                <w:rFonts w:ascii="Times New Roman" w:eastAsia="Times New Roman" w:hAnsi="Times New Roman" w:cs="Times New Roman"/>
                <w:b/>
              </w:rPr>
              <w:t>Bcl2</w:t>
            </w:r>
          </w:p>
        </w:tc>
        <w:tc>
          <w:tcPr>
            <w:tcW w:w="2557" w:type="pct"/>
            <w:vAlign w:val="center"/>
          </w:tcPr>
          <w:p w:rsidR="00D30C3B" w:rsidRPr="00044EDB" w:rsidRDefault="00D30C3B" w:rsidP="00D32A65">
            <w:pPr>
              <w:snapToGrid w:val="0"/>
              <w:jc w:val="both"/>
              <w:rPr>
                <w:rFonts w:ascii="Times New Roman" w:eastAsia="Times New Roman" w:hAnsi="Times New Roman" w:cs="Times New Roman"/>
                <w:b/>
              </w:rPr>
            </w:pPr>
            <w:r w:rsidRPr="00044EDB">
              <w:rPr>
                <w:rFonts w:ascii="Times New Roman" w:eastAsia="Times New Roman" w:hAnsi="Times New Roman" w:cs="Times New Roman"/>
                <w:b/>
              </w:rPr>
              <w:t>Pre</w:t>
            </w:r>
          </w:p>
        </w:tc>
        <w:tc>
          <w:tcPr>
            <w:tcW w:w="990" w:type="pct"/>
            <w:vAlign w:val="center"/>
          </w:tcPr>
          <w:p w:rsidR="00D30C3B" w:rsidRPr="00044EDB" w:rsidRDefault="00D30C3B" w:rsidP="00D32A65">
            <w:pPr>
              <w:snapToGrid w:val="0"/>
              <w:jc w:val="both"/>
              <w:rPr>
                <w:rFonts w:ascii="Times New Roman" w:eastAsia="Times New Roman" w:hAnsi="Times New Roman" w:cs="Times New Roman"/>
              </w:rPr>
            </w:pPr>
            <w:r w:rsidRPr="00044EDB">
              <w:rPr>
                <w:rFonts w:ascii="Times New Roman" w:eastAsia="Times New Roman" w:hAnsi="Times New Roman" w:cs="Times New Roman"/>
              </w:rPr>
              <w:t>-0.405</w:t>
            </w:r>
          </w:p>
        </w:tc>
      </w:tr>
      <w:tr w:rsidR="00D30C3B" w:rsidRPr="00044EDB" w:rsidTr="00D32A65">
        <w:trPr>
          <w:jc w:val="center"/>
        </w:trPr>
        <w:tc>
          <w:tcPr>
            <w:tcW w:w="1453" w:type="pct"/>
            <w:vAlign w:val="center"/>
          </w:tcPr>
          <w:p w:rsidR="00D30C3B" w:rsidRPr="00044EDB" w:rsidRDefault="00D30C3B" w:rsidP="00D32A65">
            <w:pPr>
              <w:snapToGrid w:val="0"/>
              <w:jc w:val="both"/>
              <w:rPr>
                <w:rFonts w:ascii="Times New Roman" w:eastAsia="Times New Roman" w:hAnsi="Times New Roman" w:cs="Times New Roman"/>
                <w:b/>
              </w:rPr>
            </w:pPr>
          </w:p>
        </w:tc>
        <w:tc>
          <w:tcPr>
            <w:tcW w:w="2557" w:type="pct"/>
            <w:vAlign w:val="center"/>
          </w:tcPr>
          <w:p w:rsidR="00D30C3B" w:rsidRPr="00044EDB" w:rsidRDefault="00D30C3B" w:rsidP="00D32A65">
            <w:pPr>
              <w:snapToGrid w:val="0"/>
              <w:jc w:val="both"/>
              <w:rPr>
                <w:rFonts w:ascii="Times New Roman" w:eastAsia="Times New Roman" w:hAnsi="Times New Roman" w:cs="Times New Roman"/>
              </w:rPr>
            </w:pPr>
            <w:r w:rsidRPr="00044EDB">
              <w:rPr>
                <w:rFonts w:ascii="Times New Roman" w:eastAsia="Times New Roman" w:hAnsi="Times New Roman" w:cs="Times New Roman"/>
              </w:rPr>
              <w:t>Post</w:t>
            </w:r>
          </w:p>
        </w:tc>
        <w:tc>
          <w:tcPr>
            <w:tcW w:w="990" w:type="pct"/>
            <w:vAlign w:val="center"/>
          </w:tcPr>
          <w:p w:rsidR="00D30C3B" w:rsidRPr="00044EDB" w:rsidRDefault="00D30C3B" w:rsidP="00D32A65">
            <w:pPr>
              <w:snapToGrid w:val="0"/>
              <w:jc w:val="both"/>
              <w:rPr>
                <w:rFonts w:ascii="Times New Roman" w:eastAsia="Times New Roman" w:hAnsi="Times New Roman" w:cs="Times New Roman"/>
              </w:rPr>
            </w:pPr>
            <w:r w:rsidRPr="00044EDB">
              <w:rPr>
                <w:rFonts w:ascii="Times New Roman" w:eastAsia="Times New Roman" w:hAnsi="Times New Roman" w:cs="Times New Roman"/>
              </w:rPr>
              <w:t>-0.429</w:t>
            </w:r>
          </w:p>
        </w:tc>
      </w:tr>
      <w:tr w:rsidR="00D30C3B" w:rsidRPr="00044EDB" w:rsidTr="00D32A65">
        <w:trPr>
          <w:jc w:val="center"/>
        </w:trPr>
        <w:tc>
          <w:tcPr>
            <w:tcW w:w="1453" w:type="pct"/>
            <w:vAlign w:val="center"/>
          </w:tcPr>
          <w:p w:rsidR="00D30C3B" w:rsidRPr="00044EDB" w:rsidRDefault="00D30C3B" w:rsidP="00D32A65">
            <w:pPr>
              <w:snapToGrid w:val="0"/>
              <w:jc w:val="both"/>
              <w:rPr>
                <w:rFonts w:ascii="Times New Roman" w:eastAsia="Times New Roman" w:hAnsi="Times New Roman" w:cs="Times New Roman"/>
                <w:b/>
              </w:rPr>
            </w:pPr>
          </w:p>
        </w:tc>
        <w:tc>
          <w:tcPr>
            <w:tcW w:w="2557" w:type="pct"/>
            <w:vAlign w:val="center"/>
          </w:tcPr>
          <w:p w:rsidR="00D30C3B" w:rsidRPr="00044EDB" w:rsidRDefault="00D30C3B" w:rsidP="00D32A65">
            <w:pPr>
              <w:snapToGrid w:val="0"/>
              <w:jc w:val="both"/>
              <w:rPr>
                <w:rFonts w:ascii="Times New Roman" w:eastAsia="Times New Roman" w:hAnsi="Times New Roman" w:cs="Times New Roman"/>
              </w:rPr>
            </w:pPr>
            <w:r w:rsidRPr="00044EDB">
              <w:rPr>
                <w:rFonts w:ascii="Times New Roman" w:eastAsia="Times New Roman" w:hAnsi="Times New Roman" w:cs="Times New Roman"/>
              </w:rPr>
              <w:t>Difference Change</w:t>
            </w:r>
          </w:p>
        </w:tc>
        <w:tc>
          <w:tcPr>
            <w:tcW w:w="990" w:type="pct"/>
            <w:vAlign w:val="center"/>
          </w:tcPr>
          <w:p w:rsidR="00D30C3B" w:rsidRPr="00044EDB" w:rsidRDefault="00D30C3B" w:rsidP="00D32A65">
            <w:pPr>
              <w:snapToGrid w:val="0"/>
              <w:jc w:val="both"/>
              <w:rPr>
                <w:rFonts w:ascii="Times New Roman" w:eastAsia="Times New Roman" w:hAnsi="Times New Roman" w:cs="Times New Roman"/>
              </w:rPr>
            </w:pPr>
            <w:r w:rsidRPr="00044EDB">
              <w:rPr>
                <w:rFonts w:ascii="Times New Roman" w:eastAsia="Times New Roman" w:hAnsi="Times New Roman" w:cs="Times New Roman"/>
              </w:rPr>
              <w:t>-0.478</w:t>
            </w:r>
          </w:p>
        </w:tc>
      </w:tr>
    </w:tbl>
    <w:p w:rsidR="00D30C3B" w:rsidRPr="00044EDB" w:rsidRDefault="00D30C3B" w:rsidP="00D32A65">
      <w:pPr>
        <w:snapToGrid w:val="0"/>
        <w:ind w:firstLine="425"/>
        <w:jc w:val="both"/>
        <w:rPr>
          <w:rFonts w:ascii="Times New Roman" w:eastAsia="Times New Roman" w:hAnsi="Times New Roman" w:cs="Times New Roman"/>
        </w:rPr>
      </w:pPr>
    </w:p>
    <w:p w:rsidR="00044EDB" w:rsidRDefault="00044EDB" w:rsidP="00D32A65">
      <w:pPr>
        <w:snapToGrid w:val="0"/>
        <w:jc w:val="both"/>
        <w:rPr>
          <w:rFonts w:ascii="Times New Roman" w:eastAsia="Times New Roman" w:hAnsi="Times New Roman" w:cs="Times New Roman"/>
          <w:b/>
          <w:bCs/>
        </w:rPr>
        <w:sectPr w:rsidR="00044EDB" w:rsidSect="00044EDB">
          <w:headerReference w:type="default" r:id="rId16"/>
          <w:type w:val="continuous"/>
          <w:pgSz w:w="12242" w:h="15842" w:code="1"/>
          <w:pgMar w:top="1440" w:right="1440" w:bottom="1440" w:left="1440" w:header="720" w:footer="720" w:gutter="0"/>
          <w:cols w:space="500"/>
          <w:docGrid w:linePitch="360"/>
        </w:sectPr>
      </w:pPr>
    </w:p>
    <w:p w:rsidR="00D30C3B" w:rsidRPr="00044EDB" w:rsidRDefault="00D30C3B" w:rsidP="00D32A65">
      <w:pPr>
        <w:snapToGrid w:val="0"/>
        <w:jc w:val="both"/>
        <w:rPr>
          <w:rFonts w:ascii="Times New Roman" w:eastAsia="Times New Roman" w:hAnsi="Times New Roman" w:cs="Times New Roman"/>
          <w:b/>
          <w:bCs/>
        </w:rPr>
      </w:pPr>
      <w:r w:rsidRPr="00044EDB">
        <w:rPr>
          <w:rFonts w:ascii="Times New Roman" w:eastAsia="Times New Roman" w:hAnsi="Times New Roman" w:cs="Times New Roman"/>
          <w:b/>
          <w:bCs/>
        </w:rPr>
        <w:lastRenderedPageBreak/>
        <w:t>4. Discussion</w:t>
      </w:r>
    </w:p>
    <w:p w:rsidR="00D30C3B" w:rsidRPr="00044EDB" w:rsidRDefault="00D30C3B" w:rsidP="00D32A65">
      <w:pPr>
        <w:snapToGrid w:val="0"/>
        <w:ind w:firstLine="425"/>
        <w:jc w:val="both"/>
        <w:rPr>
          <w:rFonts w:ascii="Times New Roman" w:eastAsia="Times New Roman" w:hAnsi="Times New Roman" w:cs="Times New Roman"/>
        </w:rPr>
      </w:pPr>
      <w:r w:rsidRPr="00044EDB">
        <w:rPr>
          <w:rFonts w:ascii="Times New Roman" w:eastAsia="Times New Roman" w:hAnsi="Times New Roman" w:cs="Times New Roman"/>
        </w:rPr>
        <w:t>Evidence proved that several miRNAs exhibit dysregulated expression in BC. In this study, we investigated the relative expression of circulating miR-21 and</w:t>
      </w:r>
      <w:r w:rsidR="00C040F3" w:rsidRPr="00044EDB">
        <w:rPr>
          <w:rFonts w:ascii="Times New Roman" w:eastAsia="Times New Roman" w:hAnsi="Times New Roman" w:cs="Times New Roman"/>
        </w:rPr>
        <w:t xml:space="preserve"> </w:t>
      </w:r>
      <w:r w:rsidRPr="00044EDB">
        <w:rPr>
          <w:rFonts w:ascii="Times New Roman" w:eastAsia="Times New Roman" w:hAnsi="Times New Roman" w:cs="Times New Roman"/>
        </w:rPr>
        <w:t>miR-34a in the serum of 179 BC female patients.</w:t>
      </w:r>
    </w:p>
    <w:p w:rsidR="00D30C3B" w:rsidRPr="00044EDB" w:rsidRDefault="00D30C3B" w:rsidP="00D32A65">
      <w:pPr>
        <w:snapToGrid w:val="0"/>
        <w:ind w:firstLine="425"/>
        <w:jc w:val="both"/>
        <w:rPr>
          <w:rFonts w:ascii="Times New Roman" w:eastAsia="Times New Roman" w:hAnsi="Times New Roman" w:cs="Times New Roman"/>
        </w:rPr>
      </w:pPr>
      <w:r w:rsidRPr="00044EDB">
        <w:rPr>
          <w:rFonts w:ascii="Times New Roman" w:eastAsia="Times New Roman" w:hAnsi="Times New Roman" w:cs="Times New Roman"/>
        </w:rPr>
        <w:t>Our study showed a significantly higher relative expression of miR-21 and a remarkably lower relative expression of miR-34a in BC patients compared to normal females. The study of Iorio et al was the first to report miR-21 upregulation in the serum of BC patients in relation to healthy controls [13]. A variation in miR34a expression level in different tumor types has been reported. In consistent</w:t>
      </w:r>
      <w:r w:rsidR="00C040F3" w:rsidRPr="00044EDB">
        <w:rPr>
          <w:rFonts w:ascii="Times New Roman" w:eastAsia="Times New Roman" w:hAnsi="Times New Roman" w:cs="Times New Roman"/>
        </w:rPr>
        <w:t xml:space="preserve"> </w:t>
      </w:r>
      <w:r w:rsidRPr="00044EDB">
        <w:rPr>
          <w:rFonts w:ascii="Times New Roman" w:eastAsia="Times New Roman" w:hAnsi="Times New Roman" w:cs="Times New Roman"/>
        </w:rPr>
        <w:t>with our results Bommer et al and Javeri et al reported that miR-34a was downregulated in different cancer types including GIT tumors, BC and neuroblastomas</w:t>
      </w:r>
      <w:r w:rsidR="00D47A53" w:rsidRPr="00044EDB">
        <w:rPr>
          <w:rFonts w:ascii="Times New Roman" w:eastAsia="Times New Roman" w:hAnsi="Times New Roman" w:cs="Times New Roman"/>
        </w:rPr>
        <w:t>. [</w:t>
      </w:r>
      <w:r w:rsidRPr="00044EDB">
        <w:rPr>
          <w:rFonts w:ascii="Times New Roman" w:eastAsia="Times New Roman" w:hAnsi="Times New Roman" w:cs="Times New Roman"/>
        </w:rPr>
        <w:t>14, 23] On the contrary, Roth et al showed an overexpression of miR-34a in BC patients; we could not find an explanation for this contradiction [24].</w:t>
      </w:r>
    </w:p>
    <w:p w:rsidR="00D30C3B" w:rsidRPr="00044EDB" w:rsidRDefault="00D30C3B" w:rsidP="00D32A65">
      <w:pPr>
        <w:snapToGrid w:val="0"/>
        <w:ind w:firstLine="425"/>
        <w:jc w:val="both"/>
        <w:rPr>
          <w:rFonts w:ascii="Times New Roman" w:eastAsia="Times New Roman" w:hAnsi="Times New Roman" w:cs="Times New Roman"/>
        </w:rPr>
      </w:pPr>
      <w:r w:rsidRPr="00044EDB">
        <w:rPr>
          <w:rFonts w:ascii="Times New Roman" w:eastAsia="Times New Roman" w:hAnsi="Times New Roman" w:cs="Times New Roman"/>
        </w:rPr>
        <w:t>We demonstrated in our study that miR34a expression was significantly higher in patients with positive ER, PR and HER-2 and lower in triple negative (TN) patients. Also, Brian et al demonstrated that miR-34a levels were lower in TNBC cell lines [25]. In our study, we found an upregulation of miR21 expression in TNBC patients. Similarly to our results, Hong Fang et al have found that miR-21 was upregulated in TN patients [26].</w:t>
      </w:r>
    </w:p>
    <w:p w:rsidR="00D30C3B" w:rsidRPr="00044EDB" w:rsidRDefault="00D30C3B" w:rsidP="00D32A65">
      <w:pPr>
        <w:snapToGrid w:val="0"/>
        <w:ind w:firstLine="425"/>
        <w:jc w:val="both"/>
        <w:rPr>
          <w:rFonts w:ascii="Times New Roman" w:eastAsia="Times New Roman" w:hAnsi="Times New Roman" w:cs="Times New Roman"/>
        </w:rPr>
      </w:pPr>
      <w:r w:rsidRPr="00044EDB">
        <w:rPr>
          <w:rFonts w:ascii="Times New Roman" w:eastAsia="Times New Roman" w:hAnsi="Times New Roman" w:cs="Times New Roman"/>
        </w:rPr>
        <w:t>In this study, miR-21 was inversely correlated with BRAC1, BRAC2 and p53 expression. On the contrary, its expression was significantly correlated with BCL2. However, this correlation was not reported by others.</w:t>
      </w:r>
    </w:p>
    <w:p w:rsidR="00D30C3B" w:rsidRPr="00044EDB" w:rsidRDefault="00D30C3B" w:rsidP="00D32A65">
      <w:pPr>
        <w:snapToGrid w:val="0"/>
        <w:ind w:firstLine="425"/>
        <w:jc w:val="both"/>
        <w:rPr>
          <w:rFonts w:ascii="Times New Roman" w:eastAsia="Times New Roman" w:hAnsi="Times New Roman" w:cs="Times New Roman"/>
        </w:rPr>
      </w:pPr>
      <w:r w:rsidRPr="00044EDB">
        <w:rPr>
          <w:rFonts w:ascii="Times New Roman" w:eastAsia="Times New Roman" w:hAnsi="Times New Roman" w:cs="Times New Roman"/>
        </w:rPr>
        <w:t>On the other hand, miR34a expression showed a direct correlation with the tumor suppressor genes BRAC1, BRAC2 and p53 while it showed an inverse correlation with BCL2. Li L. et al stated similar results and concluded that miR-34a is able to inhibit BC cell proliferation and migration through downregulation of Bcl-2 [27].</w:t>
      </w:r>
    </w:p>
    <w:p w:rsidR="00D30C3B" w:rsidRPr="00044EDB" w:rsidRDefault="00D30C3B" w:rsidP="00D32A65">
      <w:pPr>
        <w:snapToGrid w:val="0"/>
        <w:ind w:firstLine="425"/>
        <w:jc w:val="both"/>
        <w:rPr>
          <w:rFonts w:ascii="Times New Roman" w:eastAsia="Times New Roman" w:hAnsi="Times New Roman" w:cs="Times New Roman"/>
        </w:rPr>
      </w:pPr>
      <w:r w:rsidRPr="00044EDB">
        <w:rPr>
          <w:rFonts w:ascii="Times New Roman" w:eastAsia="Times New Roman" w:hAnsi="Times New Roman" w:cs="Times New Roman"/>
        </w:rPr>
        <w:t>We found that miR34a was significantly downregulated in stage III versus I and II and in basal cell subtype versus luminal A</w:t>
      </w:r>
      <w:r w:rsidR="00C040F3" w:rsidRPr="00044EDB">
        <w:rPr>
          <w:rFonts w:ascii="Times New Roman" w:eastAsia="Times New Roman" w:hAnsi="Times New Roman" w:cs="Times New Roman"/>
        </w:rPr>
        <w:t xml:space="preserve"> </w:t>
      </w:r>
      <w:r w:rsidR="00D47A53" w:rsidRPr="00044EDB">
        <w:rPr>
          <w:rFonts w:ascii="Times New Roman" w:eastAsia="Times New Roman" w:hAnsi="Times New Roman" w:cs="Times New Roman"/>
        </w:rPr>
        <w:t xml:space="preserve">&amp; </w:t>
      </w:r>
      <w:r w:rsidRPr="00044EDB">
        <w:rPr>
          <w:rFonts w:ascii="Times New Roman" w:eastAsia="Times New Roman" w:hAnsi="Times New Roman" w:cs="Times New Roman"/>
        </w:rPr>
        <w:t>B. Our results were in agreement with Peurala and colleagues [28]. We found that miR-21 was upregulated in advanced clinical stages and lymph node metastasis. This finding was also in agreement with Li Xu et al [29].</w:t>
      </w:r>
    </w:p>
    <w:p w:rsidR="00D30C3B" w:rsidRPr="00044EDB" w:rsidRDefault="00D30C3B" w:rsidP="00D32A65">
      <w:pPr>
        <w:snapToGrid w:val="0"/>
        <w:ind w:firstLine="425"/>
        <w:jc w:val="both"/>
        <w:rPr>
          <w:rFonts w:ascii="Times New Roman" w:eastAsia="Times New Roman" w:hAnsi="Times New Roman" w:cs="Times New Roman"/>
        </w:rPr>
      </w:pPr>
      <w:r w:rsidRPr="00044EDB">
        <w:rPr>
          <w:rFonts w:ascii="Times New Roman" w:eastAsia="Times New Roman" w:hAnsi="Times New Roman" w:cs="Times New Roman"/>
        </w:rPr>
        <w:t>Our study demonstrated an increased expression of miR-34a post chemotherapy; similar results were reported by Pierre et al [30]. Supporting our results, Gong et al reported a significant downregulation of miR-21 after chemotherapy which showed that it acts as an onco miRNA in BC [31].</w:t>
      </w:r>
    </w:p>
    <w:p w:rsidR="00D30C3B" w:rsidRPr="00044EDB" w:rsidRDefault="00D30C3B" w:rsidP="00D32A65">
      <w:pPr>
        <w:snapToGrid w:val="0"/>
        <w:ind w:firstLine="425"/>
        <w:jc w:val="both"/>
        <w:rPr>
          <w:rFonts w:ascii="Times New Roman" w:eastAsia="Times New Roman" w:hAnsi="Times New Roman" w:cs="Times New Roman"/>
        </w:rPr>
      </w:pPr>
      <w:r w:rsidRPr="00044EDB">
        <w:rPr>
          <w:rFonts w:ascii="Times New Roman" w:eastAsia="Times New Roman" w:hAnsi="Times New Roman" w:cs="Times New Roman"/>
        </w:rPr>
        <w:t>Our results support that miR-34a acts as a tumor suppressor miRNA in BC and that it possesses an anti-</w:t>
      </w:r>
      <w:r w:rsidRPr="00044EDB">
        <w:rPr>
          <w:rFonts w:ascii="Times New Roman" w:eastAsia="Times New Roman" w:hAnsi="Times New Roman" w:cs="Times New Roman"/>
        </w:rPr>
        <w:lastRenderedPageBreak/>
        <w:t>tumor effect while it suggests that miR21 acts as an onco-miRNa.</w:t>
      </w:r>
    </w:p>
    <w:p w:rsidR="00D30C3B" w:rsidRPr="00044EDB" w:rsidRDefault="00D30C3B" w:rsidP="00D32A65">
      <w:pPr>
        <w:snapToGrid w:val="0"/>
        <w:ind w:firstLine="425"/>
        <w:jc w:val="both"/>
        <w:rPr>
          <w:rFonts w:ascii="Times New Roman" w:eastAsia="Times New Roman" w:hAnsi="Times New Roman" w:cs="Times New Roman"/>
        </w:rPr>
      </w:pPr>
      <w:r w:rsidRPr="00044EDB">
        <w:rPr>
          <w:rFonts w:ascii="Times New Roman" w:eastAsia="Times New Roman" w:hAnsi="Times New Roman" w:cs="Times New Roman"/>
        </w:rPr>
        <w:t>In conclusion, miR-21 and miR-34a, as minimally invasive molecular markers, show altered circulating levels in BC patients compared to healthy controls and a remarkable correlation with other biological markers. However, future studies are recommended to confirm and further delineate the potential role of miR-21 and miR-34a as novel diagnostic and prognostic biomarkers in BC.</w:t>
      </w:r>
    </w:p>
    <w:p w:rsidR="00D30C3B" w:rsidRPr="00044EDB" w:rsidRDefault="00D30C3B" w:rsidP="00D32A65">
      <w:pPr>
        <w:snapToGrid w:val="0"/>
        <w:ind w:firstLine="425"/>
        <w:jc w:val="both"/>
        <w:rPr>
          <w:rFonts w:ascii="Times New Roman" w:eastAsia="Times New Roman" w:hAnsi="Times New Roman" w:cs="Times New Roman"/>
        </w:rPr>
      </w:pPr>
    </w:p>
    <w:p w:rsidR="00D30C3B" w:rsidRPr="00044EDB" w:rsidRDefault="00D30C3B" w:rsidP="00D32A65">
      <w:pPr>
        <w:snapToGrid w:val="0"/>
        <w:jc w:val="both"/>
        <w:rPr>
          <w:rFonts w:ascii="Times New Roman" w:eastAsia="Times New Roman" w:hAnsi="Times New Roman" w:cs="Times New Roman"/>
          <w:b/>
        </w:rPr>
      </w:pPr>
      <w:r w:rsidRPr="00044EDB">
        <w:rPr>
          <w:rFonts w:ascii="Times New Roman" w:eastAsia="Times New Roman" w:hAnsi="Times New Roman" w:cs="Times New Roman"/>
          <w:b/>
        </w:rPr>
        <w:t>References:</w:t>
      </w:r>
    </w:p>
    <w:p w:rsidR="00D30C3B" w:rsidRPr="00044EDB" w:rsidRDefault="00D30C3B" w:rsidP="00061EA2">
      <w:pPr>
        <w:numPr>
          <w:ilvl w:val="0"/>
          <w:numId w:val="13"/>
        </w:numPr>
        <w:snapToGrid w:val="0"/>
        <w:ind w:left="425" w:hanging="425"/>
        <w:jc w:val="both"/>
        <w:rPr>
          <w:rFonts w:ascii="Times New Roman" w:eastAsia="Times New Roman" w:hAnsi="Times New Roman" w:cs="Times New Roman"/>
        </w:rPr>
      </w:pPr>
      <w:r w:rsidRPr="00044EDB">
        <w:rPr>
          <w:rFonts w:ascii="Times New Roman" w:eastAsia="Times New Roman" w:hAnsi="Times New Roman" w:cs="Times New Roman"/>
        </w:rPr>
        <w:t>D</w:t>
      </w:r>
      <w:r w:rsidR="00C040F3" w:rsidRPr="00044EDB">
        <w:rPr>
          <w:rFonts w:ascii="Times New Roman" w:eastAsia="Times New Roman" w:hAnsi="Times New Roman" w:cs="Times New Roman"/>
        </w:rPr>
        <w:t>e S</w:t>
      </w:r>
      <w:r w:rsidRPr="00044EDB">
        <w:rPr>
          <w:rFonts w:ascii="Times New Roman" w:eastAsia="Times New Roman" w:hAnsi="Times New Roman" w:cs="Times New Roman"/>
        </w:rPr>
        <w:t>antis CE, Lin CC, Mariotto AB, et al. Cancer treatment and survivorship statistics, 2014 CA Cancer J Clin. 2014;64(4): 252-71. Doi: 10.3322/caac.21235.</w:t>
      </w:r>
    </w:p>
    <w:p w:rsidR="00D30C3B" w:rsidRPr="00044EDB" w:rsidRDefault="00D30C3B" w:rsidP="00061EA2">
      <w:pPr>
        <w:numPr>
          <w:ilvl w:val="0"/>
          <w:numId w:val="13"/>
        </w:numPr>
        <w:snapToGrid w:val="0"/>
        <w:ind w:left="425" w:hanging="425"/>
        <w:jc w:val="both"/>
        <w:rPr>
          <w:rFonts w:ascii="Times New Roman" w:eastAsia="Times New Roman" w:hAnsi="Times New Roman" w:cs="Times New Roman"/>
        </w:rPr>
      </w:pPr>
      <w:r w:rsidRPr="00044EDB">
        <w:rPr>
          <w:rFonts w:ascii="Times New Roman" w:eastAsia="Times New Roman" w:hAnsi="Times New Roman" w:cs="Times New Roman"/>
        </w:rPr>
        <w:t>Dany RY, Susanna MC, Cheng HY, Baade PD, et al. Incidence and mortality female breast cancer in the Asia- Pacific region. Cancer Biol Med. 2014;11:101-15. Doi:10.7497/j.issn.2095-3941. 2014.02.005.</w:t>
      </w:r>
    </w:p>
    <w:p w:rsidR="00D30C3B" w:rsidRPr="00044EDB" w:rsidRDefault="00D30C3B" w:rsidP="00061EA2">
      <w:pPr>
        <w:numPr>
          <w:ilvl w:val="0"/>
          <w:numId w:val="13"/>
        </w:numPr>
        <w:snapToGrid w:val="0"/>
        <w:ind w:left="425" w:hanging="425"/>
        <w:jc w:val="both"/>
        <w:rPr>
          <w:rFonts w:ascii="Times New Roman" w:eastAsia="Times New Roman" w:hAnsi="Times New Roman" w:cs="Times New Roman"/>
        </w:rPr>
      </w:pPr>
      <w:r w:rsidRPr="00044EDB">
        <w:rPr>
          <w:rFonts w:ascii="Times New Roman" w:hAnsi="Times New Roman" w:cs="Times New Roman"/>
          <w:color w:val="262626"/>
        </w:rPr>
        <w:t>Allam MF, Ab</w:t>
      </w:r>
      <w:r w:rsidR="00C040F3" w:rsidRPr="00044EDB">
        <w:rPr>
          <w:rFonts w:ascii="Times New Roman" w:hAnsi="Times New Roman" w:cs="Times New Roman"/>
          <w:color w:val="262626"/>
        </w:rPr>
        <w:t>d E</w:t>
      </w:r>
      <w:r w:rsidRPr="00044EDB">
        <w:rPr>
          <w:rFonts w:ascii="Times New Roman" w:hAnsi="Times New Roman" w:cs="Times New Roman"/>
          <w:color w:val="262626"/>
        </w:rPr>
        <w:t>laziz KM. Evaluation of the level of knowledge of Egyptian women of breast cancer and its risk factors. A cross sectional study. J Prev Med Hyg. 2012; 53(4): 195-198.</w:t>
      </w:r>
    </w:p>
    <w:p w:rsidR="00D30C3B" w:rsidRPr="00044EDB" w:rsidRDefault="00D30C3B" w:rsidP="00061EA2">
      <w:pPr>
        <w:numPr>
          <w:ilvl w:val="0"/>
          <w:numId w:val="13"/>
        </w:numPr>
        <w:snapToGrid w:val="0"/>
        <w:ind w:left="425" w:hanging="425"/>
        <w:jc w:val="both"/>
        <w:rPr>
          <w:rFonts w:ascii="Times New Roman" w:eastAsia="Times New Roman" w:hAnsi="Times New Roman" w:cs="Times New Roman"/>
        </w:rPr>
      </w:pPr>
      <w:r w:rsidRPr="00044EDB">
        <w:rPr>
          <w:rFonts w:ascii="Times New Roman" w:hAnsi="Times New Roman" w:cs="Times New Roman"/>
          <w:color w:val="333333"/>
          <w:shd w:val="clear" w:color="auto" w:fill="FCFCFC"/>
        </w:rPr>
        <w:t>Bartel DP. MicroRNAs: target recognition and regulatory functions. Cell. 2009;136(2):215–33.</w:t>
      </w:r>
    </w:p>
    <w:p w:rsidR="00D30C3B" w:rsidRPr="00044EDB" w:rsidRDefault="00D30C3B" w:rsidP="00061EA2">
      <w:pPr>
        <w:numPr>
          <w:ilvl w:val="0"/>
          <w:numId w:val="13"/>
        </w:numPr>
        <w:snapToGrid w:val="0"/>
        <w:ind w:left="425" w:hanging="425"/>
        <w:jc w:val="both"/>
        <w:rPr>
          <w:rStyle w:val="apple-converted-space"/>
          <w:rFonts w:ascii="Times New Roman" w:eastAsia="Times New Roman" w:hAnsi="Times New Roman" w:cs="Times New Roman"/>
        </w:rPr>
      </w:pPr>
      <w:r w:rsidRPr="00044EDB">
        <w:rPr>
          <w:rFonts w:ascii="Times New Roman" w:hAnsi="Times New Roman" w:cs="Times New Roman"/>
          <w:color w:val="333333"/>
          <w:shd w:val="clear" w:color="auto" w:fill="FCFCFC"/>
        </w:rPr>
        <w:t>Weiland M, Gao XH, Zhou L, et al. Small RNAs have a large impact: circulating microRNAs as biomarkers for human diseases. RNA Biol. 2012;9(6):850–9.</w:t>
      </w:r>
    </w:p>
    <w:p w:rsidR="00D30C3B" w:rsidRPr="00044EDB" w:rsidRDefault="00D30C3B" w:rsidP="00061EA2">
      <w:pPr>
        <w:numPr>
          <w:ilvl w:val="0"/>
          <w:numId w:val="13"/>
        </w:numPr>
        <w:snapToGrid w:val="0"/>
        <w:ind w:left="425" w:hanging="425"/>
        <w:jc w:val="both"/>
        <w:rPr>
          <w:rStyle w:val="apple-converted-space"/>
          <w:rFonts w:ascii="Times New Roman" w:eastAsia="Times New Roman" w:hAnsi="Times New Roman" w:cs="Times New Roman"/>
        </w:rPr>
      </w:pPr>
      <w:r w:rsidRPr="00044EDB">
        <w:rPr>
          <w:rFonts w:ascii="Times New Roman" w:hAnsi="Times New Roman" w:cs="Times New Roman"/>
          <w:color w:val="333333"/>
          <w:shd w:val="clear" w:color="auto" w:fill="FCFCFC"/>
        </w:rPr>
        <w:t>Zhang J, Zhao H, Gao Y, et al. Secretory miRNAs as novel cancer biomarkers. Biochim Biophys Acta. 2012;1826(1):32–43.</w:t>
      </w:r>
    </w:p>
    <w:p w:rsidR="00D30C3B" w:rsidRPr="00044EDB" w:rsidRDefault="00D30C3B" w:rsidP="00061EA2">
      <w:pPr>
        <w:numPr>
          <w:ilvl w:val="0"/>
          <w:numId w:val="13"/>
        </w:numPr>
        <w:snapToGrid w:val="0"/>
        <w:ind w:left="425" w:hanging="425"/>
        <w:jc w:val="both"/>
        <w:rPr>
          <w:rStyle w:val="apple-converted-space"/>
          <w:rFonts w:ascii="Times New Roman" w:eastAsia="Times New Roman" w:hAnsi="Times New Roman" w:cs="Times New Roman"/>
        </w:rPr>
      </w:pPr>
      <w:r w:rsidRPr="00044EDB">
        <w:rPr>
          <w:rFonts w:ascii="Times New Roman" w:hAnsi="Times New Roman" w:cs="Times New Roman"/>
          <w:color w:val="333333"/>
          <w:shd w:val="clear" w:color="auto" w:fill="FCFCFC"/>
        </w:rPr>
        <w:t>Heneghan HM, Miller N, Lowery AJ, et al. Circulating micrornas as novel minimally invasive biomarkers for breast cancer. Ann Surg. 2010;251(3):499–505.</w:t>
      </w:r>
    </w:p>
    <w:p w:rsidR="00D30C3B" w:rsidRPr="00044EDB" w:rsidRDefault="00D30C3B" w:rsidP="00061EA2">
      <w:pPr>
        <w:numPr>
          <w:ilvl w:val="0"/>
          <w:numId w:val="13"/>
        </w:numPr>
        <w:snapToGrid w:val="0"/>
        <w:ind w:left="425" w:hanging="425"/>
        <w:jc w:val="both"/>
        <w:rPr>
          <w:rStyle w:val="apple-converted-space"/>
          <w:rFonts w:ascii="Times New Roman" w:eastAsia="Times New Roman" w:hAnsi="Times New Roman" w:cs="Times New Roman"/>
        </w:rPr>
      </w:pPr>
      <w:r w:rsidRPr="00044EDB">
        <w:rPr>
          <w:rFonts w:ascii="Times New Roman" w:hAnsi="Times New Roman" w:cs="Times New Roman"/>
          <w:color w:val="333333"/>
          <w:shd w:val="clear" w:color="auto" w:fill="FCFCFC"/>
        </w:rPr>
        <w:t>Patrick SM, Rachael KP, Evan MK, et al. Circulating microRNAs as stable blood-basedmarkers for cancer detection. Proc Natl Acad Sci USA. 2008;105(30):10513–8.</w:t>
      </w:r>
    </w:p>
    <w:p w:rsidR="00D30C3B" w:rsidRPr="00044EDB" w:rsidRDefault="00D30C3B" w:rsidP="00061EA2">
      <w:pPr>
        <w:numPr>
          <w:ilvl w:val="0"/>
          <w:numId w:val="13"/>
        </w:numPr>
        <w:snapToGrid w:val="0"/>
        <w:ind w:left="425" w:hanging="425"/>
        <w:jc w:val="both"/>
        <w:rPr>
          <w:rFonts w:ascii="Times New Roman" w:eastAsia="Times New Roman" w:hAnsi="Times New Roman" w:cs="Times New Roman"/>
        </w:rPr>
      </w:pPr>
      <w:r w:rsidRPr="00044EDB">
        <w:rPr>
          <w:rFonts w:ascii="Times New Roman" w:hAnsi="Times New Roman" w:cs="Times New Roman"/>
          <w:color w:val="333333"/>
          <w:shd w:val="clear" w:color="auto" w:fill="FCFCFC"/>
        </w:rPr>
        <w:t>Calin GA, Sevignani C, Dumitru CD, Hyslop T, Noch E, Yendamuri S, et al. Human microRNA genes are frequently located at fragile sites and genomic regions involved in cancers. Proc Natl Acad Sci USA. 2004;101:2999–3004.</w:t>
      </w:r>
    </w:p>
    <w:p w:rsidR="00D30C3B" w:rsidRPr="00044EDB" w:rsidRDefault="00D30C3B" w:rsidP="00061EA2">
      <w:pPr>
        <w:numPr>
          <w:ilvl w:val="0"/>
          <w:numId w:val="13"/>
        </w:numPr>
        <w:snapToGrid w:val="0"/>
        <w:ind w:left="425" w:hanging="425"/>
        <w:jc w:val="both"/>
        <w:rPr>
          <w:rFonts w:ascii="Times New Roman" w:eastAsia="Times New Roman" w:hAnsi="Times New Roman" w:cs="Times New Roman"/>
        </w:rPr>
      </w:pPr>
      <w:r w:rsidRPr="00044EDB">
        <w:rPr>
          <w:rFonts w:ascii="Times New Roman" w:hAnsi="Times New Roman" w:cs="Times New Roman"/>
          <w:color w:val="333333"/>
          <w:shd w:val="clear" w:color="auto" w:fill="FCFCFC"/>
        </w:rPr>
        <w:t>Qian B, Katsaros D, Lu L, Preti M, Durando A, Arisio R, et al. High miR-21 expression in breast cancer associated with poor disease-free survival in early stage disease and high TGF-beta1. Breast Cancer Res Treat. 2009;117:131–40.</w:t>
      </w:r>
    </w:p>
    <w:p w:rsidR="00D30C3B" w:rsidRPr="00044EDB" w:rsidRDefault="00D30C3B" w:rsidP="00061EA2">
      <w:pPr>
        <w:numPr>
          <w:ilvl w:val="0"/>
          <w:numId w:val="13"/>
        </w:numPr>
        <w:snapToGrid w:val="0"/>
        <w:ind w:left="425" w:hanging="425"/>
        <w:jc w:val="both"/>
        <w:rPr>
          <w:rStyle w:val="apple-converted-space"/>
          <w:rFonts w:ascii="Times New Roman" w:eastAsia="Times New Roman" w:hAnsi="Times New Roman" w:cs="Times New Roman"/>
        </w:rPr>
      </w:pPr>
      <w:r w:rsidRPr="00044EDB">
        <w:rPr>
          <w:rFonts w:ascii="Times New Roman" w:hAnsi="Times New Roman" w:cs="Times New Roman"/>
          <w:color w:val="333333"/>
          <w:shd w:val="clear" w:color="auto" w:fill="FCFCFC"/>
        </w:rPr>
        <w:t>Li T, Leong MH, Harms B, et al. MicroRNA-21 as a potential colon and rectal cancer biomarker. World J Gastroenterol. 2013;19(34):5615–21.</w:t>
      </w:r>
    </w:p>
    <w:p w:rsidR="00D30C3B" w:rsidRPr="00044EDB" w:rsidRDefault="00D30C3B" w:rsidP="00061EA2">
      <w:pPr>
        <w:numPr>
          <w:ilvl w:val="0"/>
          <w:numId w:val="13"/>
        </w:numPr>
        <w:snapToGrid w:val="0"/>
        <w:ind w:left="425" w:hanging="425"/>
        <w:jc w:val="both"/>
        <w:rPr>
          <w:rFonts w:ascii="Times New Roman" w:eastAsia="Times New Roman" w:hAnsi="Times New Roman" w:cs="Times New Roman"/>
        </w:rPr>
      </w:pPr>
      <w:r w:rsidRPr="00044EDB">
        <w:rPr>
          <w:rFonts w:ascii="Times New Roman" w:hAnsi="Times New Roman" w:cs="Times New Roman"/>
          <w:color w:val="333333"/>
          <w:shd w:val="clear" w:color="auto" w:fill="FCFCFC"/>
        </w:rPr>
        <w:lastRenderedPageBreak/>
        <w:t>Zeng ZY, Wang JG, Zhao LY, et al. Potential role of micr</w:t>
      </w:r>
      <w:r w:rsidR="00C040F3" w:rsidRPr="00044EDB">
        <w:rPr>
          <w:rFonts w:ascii="Times New Roman" w:hAnsi="Times New Roman" w:cs="Times New Roman"/>
          <w:color w:val="333333"/>
          <w:shd w:val="clear" w:color="auto" w:fill="FCFCFC"/>
        </w:rPr>
        <w:t>o R</w:t>
      </w:r>
      <w:r w:rsidRPr="00044EDB">
        <w:rPr>
          <w:rFonts w:ascii="Times New Roman" w:hAnsi="Times New Roman" w:cs="Times New Roman"/>
          <w:color w:val="333333"/>
          <w:shd w:val="clear" w:color="auto" w:fill="FCFCFC"/>
        </w:rPr>
        <w:t>NA-21 in the diagnosis of gastric cancer: a meta-analysis. PLoS One. 2013;8(9):e73278.</w:t>
      </w:r>
    </w:p>
    <w:p w:rsidR="00D30C3B" w:rsidRPr="00044EDB" w:rsidRDefault="00D30C3B" w:rsidP="00061EA2">
      <w:pPr>
        <w:numPr>
          <w:ilvl w:val="0"/>
          <w:numId w:val="13"/>
        </w:numPr>
        <w:snapToGrid w:val="0"/>
        <w:ind w:left="425" w:hanging="425"/>
        <w:jc w:val="both"/>
        <w:rPr>
          <w:rFonts w:ascii="Times New Roman" w:eastAsia="Times New Roman" w:hAnsi="Times New Roman" w:cs="Times New Roman"/>
        </w:rPr>
      </w:pPr>
      <w:r w:rsidRPr="00044EDB">
        <w:rPr>
          <w:rFonts w:ascii="Times New Roman" w:hAnsi="Times New Roman" w:cs="Times New Roman"/>
          <w:color w:val="262626"/>
        </w:rPr>
        <w:t>Iorio MV, Ferracin M, Liu CG, Veronese A, Spizzo R, Sabbioni S, Magri E, Pedriali M, Fabbri M, Campiglio M, Ménard S, Palazzo JP, Rosenberg A, Musiani P et al. MicroRNA gene expression deregulation in human breast cancer. Cancer Res. 2005; 65(16): 7065-70.</w:t>
      </w:r>
    </w:p>
    <w:p w:rsidR="00D30C3B" w:rsidRPr="00044EDB" w:rsidRDefault="00D30C3B" w:rsidP="00061EA2">
      <w:pPr>
        <w:numPr>
          <w:ilvl w:val="0"/>
          <w:numId w:val="13"/>
        </w:numPr>
        <w:snapToGrid w:val="0"/>
        <w:ind w:left="425" w:hanging="425"/>
        <w:jc w:val="both"/>
        <w:rPr>
          <w:rFonts w:ascii="Times New Roman" w:eastAsia="Times New Roman" w:hAnsi="Times New Roman" w:cs="Times New Roman"/>
        </w:rPr>
      </w:pPr>
      <w:r w:rsidRPr="00044EDB">
        <w:rPr>
          <w:rFonts w:ascii="Times New Roman" w:hAnsi="Times New Roman" w:cs="Times New Roman"/>
          <w:color w:val="262626"/>
        </w:rPr>
        <w:t>Bommer GT, Gerin I, Feng Y, Kaczorowski AJ, Kuick R, Love RE, Zhai Y, Giordano TJ, Qin ZS, Moore BB, MacDougald OA, Cho KR, Fearon ER. p53- mediated activation of miRNA34 candidate tumor-suppressor genes. Curr Biol. 2007; 17:1298-1307.</w:t>
      </w:r>
    </w:p>
    <w:p w:rsidR="00D30C3B" w:rsidRPr="00044EDB" w:rsidRDefault="00D30C3B" w:rsidP="00061EA2">
      <w:pPr>
        <w:numPr>
          <w:ilvl w:val="0"/>
          <w:numId w:val="13"/>
        </w:numPr>
        <w:snapToGrid w:val="0"/>
        <w:ind w:left="425" w:hanging="425"/>
        <w:jc w:val="both"/>
        <w:rPr>
          <w:rFonts w:ascii="Times New Roman" w:eastAsia="Times New Roman" w:hAnsi="Times New Roman" w:cs="Times New Roman"/>
        </w:rPr>
      </w:pPr>
      <w:r w:rsidRPr="00044EDB">
        <w:rPr>
          <w:rFonts w:ascii="Times New Roman" w:hAnsi="Times New Roman" w:cs="Times New Roman"/>
          <w:color w:val="333333"/>
          <w:shd w:val="clear" w:color="auto" w:fill="FCFCFC"/>
        </w:rPr>
        <w:t>Ghawanmeh T, Thunberg U, Castro J, Murray F, Laytragoon-Lewin N (2011) miR-34a expression, cell cycle arrest and cell death of malignant mesothelioma cells upon treatment with radiation, Docetaxel or combination treatment. Oncology 81(5–6):330–335.</w:t>
      </w:r>
    </w:p>
    <w:p w:rsidR="00D30C3B" w:rsidRPr="00044EDB" w:rsidRDefault="00D30C3B" w:rsidP="00061EA2">
      <w:pPr>
        <w:numPr>
          <w:ilvl w:val="0"/>
          <w:numId w:val="13"/>
        </w:numPr>
        <w:snapToGrid w:val="0"/>
        <w:ind w:left="425" w:hanging="425"/>
        <w:jc w:val="both"/>
        <w:rPr>
          <w:rFonts w:ascii="Times New Roman" w:eastAsia="Times New Roman" w:hAnsi="Times New Roman" w:cs="Times New Roman"/>
        </w:rPr>
      </w:pPr>
      <w:r w:rsidRPr="00044EDB">
        <w:rPr>
          <w:rFonts w:ascii="Times New Roman" w:eastAsia="Times New Roman" w:hAnsi="Times New Roman" w:cs="Times New Roman"/>
          <w:color w:val="222222"/>
        </w:rPr>
        <w:t>Elston CW, Ellis IO. Pathological prognostic factors in breast cancer. I. The value of histological grade in breast cancer:experience from a large study with long-term follow-up. Histopathology. 1991; 19:403–10.</w:t>
      </w:r>
    </w:p>
    <w:p w:rsidR="00D30C3B" w:rsidRPr="00044EDB" w:rsidRDefault="00D30C3B" w:rsidP="00061EA2">
      <w:pPr>
        <w:numPr>
          <w:ilvl w:val="0"/>
          <w:numId w:val="13"/>
        </w:numPr>
        <w:snapToGrid w:val="0"/>
        <w:ind w:left="425" w:hanging="425"/>
        <w:jc w:val="both"/>
        <w:rPr>
          <w:rFonts w:ascii="Times New Roman" w:eastAsia="Times New Roman" w:hAnsi="Times New Roman" w:cs="Times New Roman"/>
        </w:rPr>
      </w:pPr>
      <w:r w:rsidRPr="00044EDB">
        <w:rPr>
          <w:rFonts w:ascii="Times New Roman" w:eastAsia="Times New Roman" w:hAnsi="Times New Roman" w:cs="Times New Roman"/>
          <w:color w:val="222222"/>
        </w:rPr>
        <w:t>Tavassoe ́liFA, Devilee P. Pathology and genetics: Tumours of the breast and female genital organs (WHO Classification of Tumors).</w:t>
      </w:r>
      <w:r w:rsidR="00044EDB">
        <w:rPr>
          <w:rFonts w:ascii="Times New Roman" w:eastAsiaTheme="minorEastAsia" w:hAnsi="Times New Roman" w:cs="Times New Roman" w:hint="eastAsia"/>
          <w:color w:val="222222"/>
          <w:lang w:eastAsia="zh-CN"/>
        </w:rPr>
        <w:t xml:space="preserve"> </w:t>
      </w:r>
      <w:r w:rsidRPr="00044EDB">
        <w:rPr>
          <w:rFonts w:ascii="Times New Roman" w:eastAsia="Times New Roman" w:hAnsi="Times New Roman" w:cs="Times New Roman"/>
          <w:color w:val="222222"/>
        </w:rPr>
        <w:t>IARC Press. 2003; p10.</w:t>
      </w:r>
    </w:p>
    <w:p w:rsidR="00D30C3B" w:rsidRPr="00044EDB" w:rsidRDefault="00D30C3B" w:rsidP="00061EA2">
      <w:pPr>
        <w:numPr>
          <w:ilvl w:val="0"/>
          <w:numId w:val="13"/>
        </w:numPr>
        <w:snapToGrid w:val="0"/>
        <w:ind w:left="425" w:hanging="425"/>
        <w:jc w:val="both"/>
        <w:rPr>
          <w:rFonts w:ascii="Times New Roman" w:eastAsia="Times New Roman" w:hAnsi="Times New Roman" w:cs="Times New Roman"/>
        </w:rPr>
      </w:pPr>
      <w:r w:rsidRPr="00044EDB">
        <w:rPr>
          <w:rFonts w:ascii="Times New Roman" w:eastAsia="Times New Roman" w:hAnsi="Times New Roman" w:cs="Times New Roman"/>
        </w:rPr>
        <w:t xml:space="preserve">Chen, C., Ridzon, D.A., Broomer, A.J., Zhou, Z., Lee, D.H., Nguyen, J.T., Barbisin, M., Xu, N.L., Mahuvakar, V.R., Andersen, M.R. and Lao, K.Q. Real-time quantification of microRNAs by stem-loop RT-PCR. </w:t>
      </w:r>
      <w:r w:rsidRPr="00044EDB">
        <w:rPr>
          <w:rFonts w:ascii="Times New Roman" w:eastAsia="Times New Roman" w:hAnsi="Times New Roman" w:cs="Times New Roman"/>
          <w:i/>
        </w:rPr>
        <w:t>Nucleic acids research</w:t>
      </w:r>
      <w:r w:rsidRPr="00044EDB">
        <w:rPr>
          <w:rFonts w:ascii="Times New Roman" w:eastAsia="Times New Roman" w:hAnsi="Times New Roman" w:cs="Times New Roman"/>
        </w:rPr>
        <w:t xml:space="preserve"> 2005;33(20):e179.</w:t>
      </w:r>
    </w:p>
    <w:p w:rsidR="00D30C3B" w:rsidRPr="00044EDB" w:rsidRDefault="00D30C3B" w:rsidP="00061EA2">
      <w:pPr>
        <w:numPr>
          <w:ilvl w:val="0"/>
          <w:numId w:val="13"/>
        </w:numPr>
        <w:snapToGrid w:val="0"/>
        <w:ind w:left="425" w:hanging="425"/>
        <w:jc w:val="both"/>
        <w:rPr>
          <w:rFonts w:ascii="Times New Roman" w:eastAsia="Times New Roman" w:hAnsi="Times New Roman" w:cs="Times New Roman"/>
        </w:rPr>
      </w:pPr>
      <w:r w:rsidRPr="00044EDB">
        <w:rPr>
          <w:rFonts w:ascii="Times New Roman" w:eastAsia="Times New Roman" w:hAnsi="Times New Roman" w:cs="Times New Roman"/>
          <w:color w:val="222222"/>
        </w:rPr>
        <w:t>Heneghan H, Miller N, Lowery A, Karl J, Newell J, Michael J. Circulatory microRNAs as novel minimally invasive biomarkers</w:t>
      </w:r>
      <w:r w:rsidRPr="00044EDB">
        <w:rPr>
          <w:rFonts w:ascii="Times New Roman" w:eastAsia="Times New Roman" w:hAnsi="Times New Roman" w:cs="Times New Roman"/>
        </w:rPr>
        <w:t xml:space="preserve"> </w:t>
      </w:r>
      <w:r w:rsidRPr="00044EDB">
        <w:rPr>
          <w:rFonts w:ascii="Times New Roman" w:eastAsia="Times New Roman" w:hAnsi="Times New Roman" w:cs="Times New Roman"/>
          <w:color w:val="222222"/>
        </w:rPr>
        <w:t>for breast cancer. Ann Surg. 2010; 251(3):499–505.</w:t>
      </w:r>
    </w:p>
    <w:p w:rsidR="00D30C3B" w:rsidRPr="00044EDB" w:rsidRDefault="00D30C3B" w:rsidP="00061EA2">
      <w:pPr>
        <w:numPr>
          <w:ilvl w:val="0"/>
          <w:numId w:val="13"/>
        </w:numPr>
        <w:snapToGrid w:val="0"/>
        <w:ind w:left="425" w:hanging="425"/>
        <w:jc w:val="both"/>
        <w:rPr>
          <w:rFonts w:ascii="Times New Roman" w:eastAsia="Times New Roman" w:hAnsi="Times New Roman" w:cs="Times New Roman"/>
        </w:rPr>
      </w:pPr>
      <w:r w:rsidRPr="00044EDB">
        <w:rPr>
          <w:rFonts w:ascii="Times New Roman" w:eastAsia="Times New Roman" w:hAnsi="Times New Roman" w:cs="Times New Roman"/>
        </w:rPr>
        <w:t xml:space="preserve">Jiang J, Lee EJ, Gusev Y, et al (2005). Real-time expression profiling of microRNA precursors in human cancer cell lines. Nucleic Acids Res, </w:t>
      </w:r>
      <w:r w:rsidRPr="00044EDB">
        <w:rPr>
          <w:rFonts w:ascii="Times New Roman" w:eastAsia="Times New Roman" w:hAnsi="Times New Roman" w:cs="Times New Roman"/>
          <w:b/>
        </w:rPr>
        <w:t>33</w:t>
      </w:r>
      <w:r w:rsidRPr="00044EDB">
        <w:rPr>
          <w:rFonts w:ascii="Times New Roman" w:eastAsia="Times New Roman" w:hAnsi="Times New Roman" w:cs="Times New Roman"/>
        </w:rPr>
        <w:t>, 5394-403.</w:t>
      </w:r>
    </w:p>
    <w:p w:rsidR="00D30C3B" w:rsidRPr="00044EDB" w:rsidRDefault="00D30C3B" w:rsidP="00061EA2">
      <w:pPr>
        <w:numPr>
          <w:ilvl w:val="0"/>
          <w:numId w:val="13"/>
        </w:numPr>
        <w:snapToGrid w:val="0"/>
        <w:ind w:left="425" w:hanging="425"/>
        <w:jc w:val="both"/>
        <w:rPr>
          <w:rFonts w:ascii="Times New Roman" w:eastAsia="Times New Roman" w:hAnsi="Times New Roman" w:cs="Times New Roman"/>
        </w:rPr>
      </w:pPr>
      <w:r w:rsidRPr="00044EDB">
        <w:rPr>
          <w:rFonts w:ascii="Times New Roman" w:eastAsia="Times New Roman" w:hAnsi="Times New Roman" w:cs="Times New Roman"/>
          <w:color w:val="222222"/>
        </w:rPr>
        <w:t>Livak, K. J., Schmittgen T. D., 2001. Analysis of relative gene expression data using real-time quantitative PCR and the 2(-Delta</w:t>
      </w:r>
      <w:r w:rsidRPr="00044EDB">
        <w:rPr>
          <w:rFonts w:ascii="Times New Roman" w:eastAsia="Times New Roman" w:hAnsi="Times New Roman" w:cs="Times New Roman"/>
        </w:rPr>
        <w:t xml:space="preserve"> </w:t>
      </w:r>
      <w:r w:rsidRPr="00044EDB">
        <w:rPr>
          <w:rFonts w:ascii="Times New Roman" w:eastAsia="Times New Roman" w:hAnsi="Times New Roman" w:cs="Times New Roman"/>
          <w:color w:val="222222"/>
        </w:rPr>
        <w:t xml:space="preserve">Delta </w:t>
      </w:r>
      <w:r w:rsidR="00D47A53" w:rsidRPr="00044EDB">
        <w:rPr>
          <w:rFonts w:ascii="Times New Roman" w:eastAsia="Times New Roman" w:hAnsi="Times New Roman" w:cs="Times New Roman"/>
          <w:color w:val="222222"/>
        </w:rPr>
        <w:t>C (</w:t>
      </w:r>
      <w:r w:rsidRPr="00044EDB">
        <w:rPr>
          <w:rFonts w:ascii="Times New Roman" w:eastAsia="Times New Roman" w:hAnsi="Times New Roman" w:cs="Times New Roman"/>
          <w:color w:val="222222"/>
        </w:rPr>
        <w:t>T)) Method. Methods. (4):402-8.</w:t>
      </w:r>
    </w:p>
    <w:p w:rsidR="00D30C3B" w:rsidRPr="00044EDB" w:rsidRDefault="00D30C3B" w:rsidP="00061EA2">
      <w:pPr>
        <w:numPr>
          <w:ilvl w:val="0"/>
          <w:numId w:val="13"/>
        </w:numPr>
        <w:snapToGrid w:val="0"/>
        <w:ind w:left="425" w:hanging="425"/>
        <w:jc w:val="both"/>
        <w:rPr>
          <w:rFonts w:ascii="Times New Roman" w:eastAsia="Times New Roman" w:hAnsi="Times New Roman" w:cs="Times New Roman"/>
        </w:rPr>
      </w:pPr>
      <w:r w:rsidRPr="00044EDB">
        <w:rPr>
          <w:rFonts w:ascii="Times New Roman" w:eastAsia="Times New Roman" w:hAnsi="Times New Roman" w:cs="Times New Roman"/>
        </w:rPr>
        <w:t xml:space="preserve">Kesavan, Sabitha, Ahmad Kodous, and Thangarajan Rajkumar. "Computational analysis </w:t>
      </w:r>
      <w:r w:rsidRPr="00044EDB">
        <w:rPr>
          <w:rFonts w:ascii="Times New Roman" w:eastAsia="Times New Roman" w:hAnsi="Times New Roman" w:cs="Times New Roman"/>
        </w:rPr>
        <w:lastRenderedPageBreak/>
        <w:t>of mutations in really interesting new gene finger domain and BRCA1 c terminus domain of breast cancer susceptibility gene." Asian Journal of Pharmaceutical and Clinical Research (2016), 9 (3):96-102.</w:t>
      </w:r>
    </w:p>
    <w:p w:rsidR="00D30C3B" w:rsidRPr="00044EDB" w:rsidRDefault="00D30C3B" w:rsidP="00061EA2">
      <w:pPr>
        <w:numPr>
          <w:ilvl w:val="0"/>
          <w:numId w:val="13"/>
        </w:numPr>
        <w:snapToGrid w:val="0"/>
        <w:ind w:left="425" w:hanging="425"/>
        <w:jc w:val="both"/>
        <w:rPr>
          <w:rFonts w:ascii="Times New Roman" w:eastAsia="Times New Roman" w:hAnsi="Times New Roman" w:cs="Times New Roman"/>
        </w:rPr>
      </w:pPr>
      <w:r w:rsidRPr="00044EDB">
        <w:rPr>
          <w:rFonts w:ascii="Times New Roman" w:hAnsi="Times New Roman" w:cs="Times New Roman"/>
          <w:color w:val="262626"/>
        </w:rPr>
        <w:t>Javeri A, Ghaffarpour M, Taha MF, Houshmand M. Downregulation of miR-34a in breast tumors is not associated with either p53 mutations or promoter hypermethylation while it correlates with metastasis. Med Oncol. 2013; 30:413.</w:t>
      </w:r>
    </w:p>
    <w:p w:rsidR="00D30C3B" w:rsidRPr="00044EDB" w:rsidRDefault="00D30C3B" w:rsidP="00061EA2">
      <w:pPr>
        <w:numPr>
          <w:ilvl w:val="0"/>
          <w:numId w:val="13"/>
        </w:numPr>
        <w:snapToGrid w:val="0"/>
        <w:ind w:left="425" w:hanging="425"/>
        <w:jc w:val="both"/>
        <w:rPr>
          <w:rFonts w:ascii="Times New Roman" w:eastAsia="Times New Roman" w:hAnsi="Times New Roman" w:cs="Times New Roman"/>
        </w:rPr>
      </w:pPr>
      <w:r w:rsidRPr="00044EDB">
        <w:rPr>
          <w:rFonts w:ascii="Times New Roman" w:hAnsi="Times New Roman" w:cs="Times New Roman"/>
          <w:color w:val="262626"/>
        </w:rPr>
        <w:t>Roth C, Rack B, Müller V, Janni W, Pantel K, Schwarzenbach H. Circulating microRNAs as blood-based markers for patients with primary and metastatic breast cancer. Breast Cancer Research. 2010; 12:R90.</w:t>
      </w:r>
    </w:p>
    <w:p w:rsidR="00D30C3B" w:rsidRPr="00044EDB" w:rsidRDefault="00D30C3B" w:rsidP="00061EA2">
      <w:pPr>
        <w:numPr>
          <w:ilvl w:val="0"/>
          <w:numId w:val="13"/>
        </w:numPr>
        <w:snapToGrid w:val="0"/>
        <w:ind w:left="425" w:hanging="425"/>
        <w:jc w:val="both"/>
        <w:rPr>
          <w:rFonts w:ascii="Times New Roman" w:eastAsia="Times New Roman" w:hAnsi="Times New Roman" w:cs="Times New Roman"/>
        </w:rPr>
      </w:pPr>
      <w:r w:rsidRPr="00044EDB">
        <w:rPr>
          <w:rFonts w:ascii="Times New Roman" w:eastAsia="Times New Roman" w:hAnsi="Times New Roman" w:cs="Times New Roman"/>
        </w:rPr>
        <w:t>Brian D. Adams, vikram B. Wali, Christopher J. Cheng, Sachi Inukai, Carmen J. Booth, Seema Agarwal, et al. miR-34a Silences c-SRC to attenuate tumor growth in triple negative breast cancer. Cancer Res. 2016;76(4):927-939.</w:t>
      </w:r>
    </w:p>
    <w:p w:rsidR="00D30C3B" w:rsidRPr="00044EDB" w:rsidRDefault="00D30C3B" w:rsidP="00061EA2">
      <w:pPr>
        <w:numPr>
          <w:ilvl w:val="0"/>
          <w:numId w:val="13"/>
        </w:numPr>
        <w:snapToGrid w:val="0"/>
        <w:ind w:left="425" w:hanging="425"/>
        <w:jc w:val="both"/>
        <w:rPr>
          <w:rFonts w:ascii="Times New Roman" w:eastAsia="Times New Roman" w:hAnsi="Times New Roman" w:cs="Times New Roman"/>
        </w:rPr>
      </w:pPr>
      <w:r w:rsidRPr="00044EDB">
        <w:rPr>
          <w:rFonts w:ascii="Times New Roman" w:eastAsia="Times New Roman" w:hAnsi="Times New Roman" w:cs="Times New Roman"/>
        </w:rPr>
        <w:t>Hong Fang, Jiping Xie, Min Zhang, Ziwei Ahao, Yi Wan, and Youngqiang Yao. Am J Transl Res. 2017; 9(3): 953-961.</w:t>
      </w:r>
    </w:p>
    <w:p w:rsidR="00D30C3B" w:rsidRPr="00044EDB" w:rsidRDefault="00D30C3B" w:rsidP="00061EA2">
      <w:pPr>
        <w:numPr>
          <w:ilvl w:val="0"/>
          <w:numId w:val="13"/>
        </w:numPr>
        <w:snapToGrid w:val="0"/>
        <w:ind w:left="425" w:hanging="425"/>
        <w:jc w:val="both"/>
        <w:rPr>
          <w:rFonts w:ascii="Times New Roman" w:eastAsia="Times New Roman" w:hAnsi="Times New Roman" w:cs="Times New Roman"/>
        </w:rPr>
      </w:pPr>
      <w:r w:rsidRPr="00044EDB">
        <w:rPr>
          <w:rFonts w:ascii="Times New Roman" w:eastAsia="Times New Roman" w:hAnsi="Times New Roman" w:cs="Times New Roman"/>
        </w:rPr>
        <w:t>Li L., Yuan L., Luo J., Gao J., Guo J., Xie X., et al. MiR34a inhibits proliferation and migration of breast cancer through downregulation of Bcl-2 and SIRTI. Clin. Exp. Med. 2012 in press.</w:t>
      </w:r>
    </w:p>
    <w:p w:rsidR="00D30C3B" w:rsidRPr="00044EDB" w:rsidRDefault="00D30C3B" w:rsidP="00061EA2">
      <w:pPr>
        <w:numPr>
          <w:ilvl w:val="0"/>
          <w:numId w:val="13"/>
        </w:numPr>
        <w:snapToGrid w:val="0"/>
        <w:ind w:left="425" w:hanging="425"/>
        <w:jc w:val="both"/>
        <w:rPr>
          <w:rFonts w:ascii="Times New Roman" w:eastAsia="Times New Roman" w:hAnsi="Times New Roman" w:cs="Times New Roman"/>
        </w:rPr>
      </w:pPr>
      <w:r w:rsidRPr="00044EDB">
        <w:rPr>
          <w:rFonts w:ascii="Times New Roman" w:hAnsi="Times New Roman" w:cs="Times New Roman"/>
          <w:color w:val="000000"/>
          <w:shd w:val="clear" w:color="auto" w:fill="FFFFFF"/>
        </w:rPr>
        <w:t>Peurala H, Greco D, Heikkinen T, Kaur S, Bartkova J, Jamshidi M, Aittomaki K, Heikkila P, Bartek J, Blomqvist C, Butzow R, Nevanlinna H (2011) MiR-34a expression has an effect for lower risk of metastasis and associates with expression patterns predicting clinical outcome in breast cancer.</w:t>
      </w:r>
      <w:r w:rsidRPr="00044EDB">
        <w:rPr>
          <w:rStyle w:val="apple-converted-space"/>
          <w:rFonts w:ascii="Times New Roman" w:hAnsi="Times New Roman" w:cs="Times New Roman"/>
          <w:color w:val="000000"/>
          <w:shd w:val="clear" w:color="auto" w:fill="FFFFFF"/>
        </w:rPr>
        <w:t> </w:t>
      </w:r>
      <w:r w:rsidRPr="00044EDB">
        <w:rPr>
          <w:rStyle w:val="journal"/>
          <w:rFonts w:ascii="Times New Roman" w:hAnsi="Times New Roman" w:cs="Times New Roman"/>
          <w:i/>
          <w:iCs/>
          <w:color w:val="000000"/>
          <w:shd w:val="clear" w:color="auto" w:fill="FFFFFF"/>
        </w:rPr>
        <w:t>PLoS One</w:t>
      </w:r>
      <w:r w:rsidRPr="00044EDB">
        <w:rPr>
          <w:rStyle w:val="apple-converted-space"/>
          <w:rFonts w:ascii="Times New Roman" w:hAnsi="Times New Roman" w:cs="Times New Roman"/>
          <w:color w:val="000000"/>
          <w:shd w:val="clear" w:color="auto" w:fill="FFFFFF"/>
        </w:rPr>
        <w:t> </w:t>
      </w:r>
      <w:r w:rsidRPr="00044EDB">
        <w:rPr>
          <w:rStyle w:val="jnumber"/>
          <w:rFonts w:ascii="Times New Roman" w:hAnsi="Times New Roman" w:cs="Times New Roman"/>
          <w:b/>
          <w:bCs/>
          <w:color w:val="000000"/>
          <w:shd w:val="clear" w:color="auto" w:fill="FFFFFF"/>
        </w:rPr>
        <w:t>6</w:t>
      </w:r>
      <w:r w:rsidRPr="00044EDB">
        <w:rPr>
          <w:rFonts w:ascii="Times New Roman" w:hAnsi="Times New Roman" w:cs="Times New Roman"/>
          <w:color w:val="000000"/>
          <w:shd w:val="clear" w:color="auto" w:fill="FFFFFF"/>
        </w:rPr>
        <w:t>(11): e26122.</w:t>
      </w:r>
    </w:p>
    <w:p w:rsidR="00D30C3B" w:rsidRPr="00044EDB" w:rsidRDefault="00D30C3B" w:rsidP="00061EA2">
      <w:pPr>
        <w:numPr>
          <w:ilvl w:val="0"/>
          <w:numId w:val="13"/>
        </w:numPr>
        <w:snapToGrid w:val="0"/>
        <w:ind w:left="425" w:hanging="425"/>
        <w:jc w:val="both"/>
        <w:rPr>
          <w:rFonts w:ascii="Times New Roman" w:eastAsia="Times New Roman" w:hAnsi="Times New Roman" w:cs="Times New Roman"/>
        </w:rPr>
      </w:pPr>
      <w:r w:rsidRPr="00044EDB">
        <w:rPr>
          <w:rFonts w:ascii="Times New Roman" w:eastAsia="Times New Roman" w:hAnsi="Times New Roman" w:cs="Times New Roman"/>
        </w:rPr>
        <w:t>Li-Xu Yan, Xiu-Fang Haung, Qiong Shao, Ma-Yan Haung, Ling Deng, Qiu-Liang Wu, et al. MicroRNA miR-21 overexpression in human breast cancer is associated with advanced clinical stage, lymph node metastasis and patient poor prognosis. RNA. 2008;14(11): 2348-2360.</w:t>
      </w:r>
    </w:p>
    <w:p w:rsidR="00D30C3B" w:rsidRPr="00044EDB" w:rsidRDefault="00D30C3B" w:rsidP="00061EA2">
      <w:pPr>
        <w:numPr>
          <w:ilvl w:val="0"/>
          <w:numId w:val="13"/>
        </w:numPr>
        <w:snapToGrid w:val="0"/>
        <w:ind w:left="425" w:hanging="425"/>
        <w:jc w:val="both"/>
        <w:rPr>
          <w:rFonts w:ascii="Times New Roman" w:eastAsia="Times New Roman" w:hAnsi="Times New Roman" w:cs="Times New Roman"/>
        </w:rPr>
      </w:pPr>
      <w:r w:rsidRPr="00044EDB">
        <w:rPr>
          <w:rFonts w:ascii="Times New Roman" w:eastAsia="Times New Roman" w:hAnsi="Times New Roman" w:cs="Times New Roman"/>
        </w:rPr>
        <w:t>Pierre Frères, Claire Josse, Nicolas Bovy, Meriem Boukerroucha, Ingrid Struman, Vincent Bours, Guy Jerusalem.</w:t>
      </w:r>
      <w:r w:rsidRPr="00044EDB">
        <w:rPr>
          <w:rFonts w:ascii="Times New Roman" w:hAnsi="Times New Roman" w:cs="Times New Roman"/>
        </w:rPr>
        <w:t xml:space="preserve"> Neoadjuvant Chemotherapy in Breast Cancer Patients Induces miR-34a and miR-122 Expression. 2015;230(2)</w:t>
      </w:r>
      <w:r w:rsidRPr="00044EDB">
        <w:rPr>
          <w:rFonts w:ascii="Times New Roman" w:hAnsi="Times New Roman" w:cs="Times New Roman"/>
          <w:color w:val="333333"/>
          <w:shd w:val="clear" w:color="auto" w:fill="FFFFFF"/>
        </w:rPr>
        <w:t>:473–481.</w:t>
      </w:r>
    </w:p>
    <w:p w:rsidR="00D47A53" w:rsidRPr="00044EDB" w:rsidRDefault="00D30C3B" w:rsidP="00061EA2">
      <w:pPr>
        <w:numPr>
          <w:ilvl w:val="0"/>
          <w:numId w:val="13"/>
        </w:numPr>
        <w:snapToGrid w:val="0"/>
        <w:ind w:left="425" w:hanging="425"/>
        <w:jc w:val="both"/>
        <w:rPr>
          <w:rFonts w:ascii="Times New Roman" w:eastAsia="Times New Roman" w:hAnsi="Times New Roman" w:cs="Times New Roman"/>
        </w:rPr>
      </w:pPr>
      <w:r w:rsidRPr="00044EDB">
        <w:rPr>
          <w:rFonts w:ascii="Times New Roman" w:eastAsia="Times New Roman" w:hAnsi="Times New Roman" w:cs="Times New Roman"/>
        </w:rPr>
        <w:t>Gong G, Yao Y, Wang Y, et al. Up-regulation of miR-21 mediates resistance to trastuzumab therapy for breast cancer. J Bi</w:t>
      </w:r>
      <w:r w:rsidR="00C040F3" w:rsidRPr="00044EDB">
        <w:rPr>
          <w:rFonts w:ascii="Times New Roman" w:eastAsia="Times New Roman" w:hAnsi="Times New Roman" w:cs="Times New Roman"/>
        </w:rPr>
        <w:t>o I</w:t>
      </w:r>
      <w:r w:rsidRPr="00044EDB">
        <w:rPr>
          <w:rFonts w:ascii="Times New Roman" w:eastAsia="Times New Roman" w:hAnsi="Times New Roman" w:cs="Times New Roman"/>
        </w:rPr>
        <w:t xml:space="preserve"> Chem. 2011;286(21):19127-19137.</w:t>
      </w:r>
      <w:r w:rsidR="00044EDB" w:rsidRPr="00044EDB">
        <w:rPr>
          <w:rFonts w:ascii="Times New Roman" w:eastAsiaTheme="minorEastAsia" w:hAnsi="Times New Roman" w:cs="Times New Roman" w:hint="eastAsia"/>
          <w:lang w:eastAsia="zh-CN"/>
        </w:rPr>
        <w:t xml:space="preserve"> </w:t>
      </w:r>
    </w:p>
    <w:p w:rsidR="00D47A53" w:rsidRPr="00044EDB" w:rsidRDefault="00D47A53" w:rsidP="00061EA2">
      <w:pPr>
        <w:snapToGrid w:val="0"/>
        <w:ind w:left="425" w:hanging="425"/>
        <w:jc w:val="both"/>
        <w:rPr>
          <w:rFonts w:ascii="Times New Roman" w:eastAsia="Times New Roman" w:hAnsi="Times New Roman" w:cs="Times New Roman"/>
        </w:rPr>
        <w:sectPr w:rsidR="00D47A53" w:rsidRPr="00044EDB" w:rsidSect="00C040F3">
          <w:type w:val="continuous"/>
          <w:pgSz w:w="12242" w:h="15842" w:code="1"/>
          <w:pgMar w:top="1440" w:right="1440" w:bottom="1440" w:left="1440" w:header="720" w:footer="720" w:gutter="0"/>
          <w:cols w:num="2" w:space="500"/>
          <w:docGrid w:linePitch="360"/>
        </w:sectPr>
      </w:pPr>
    </w:p>
    <w:p w:rsidR="00D47A53" w:rsidRPr="00044EDB" w:rsidRDefault="00D47A53" w:rsidP="00061EA2">
      <w:pPr>
        <w:snapToGrid w:val="0"/>
        <w:ind w:left="425" w:hanging="425"/>
        <w:jc w:val="both"/>
        <w:rPr>
          <w:rFonts w:ascii="Times New Roman" w:eastAsia="Times New Roman" w:hAnsi="Times New Roman" w:cs="Times New Roman"/>
        </w:rPr>
      </w:pPr>
      <w:bookmarkStart w:id="7" w:name="page9"/>
      <w:bookmarkStart w:id="8" w:name="page10"/>
      <w:bookmarkEnd w:id="7"/>
      <w:bookmarkEnd w:id="8"/>
    </w:p>
    <w:p w:rsidR="00D32A65" w:rsidRPr="00044EDB" w:rsidRDefault="00D47A53" w:rsidP="00061EA2">
      <w:pPr>
        <w:snapToGrid w:val="0"/>
        <w:ind w:left="425" w:hanging="425"/>
        <w:jc w:val="both"/>
        <w:rPr>
          <w:rFonts w:ascii="Times New Roman" w:eastAsia="Times New Roman" w:hAnsi="Times New Roman" w:cs="Times New Roman"/>
        </w:rPr>
      </w:pPr>
      <w:r w:rsidRPr="00044EDB">
        <w:rPr>
          <w:rFonts w:ascii="Times New Roman" w:eastAsia="Times New Roman" w:hAnsi="Times New Roman" w:cs="Times New Roman"/>
        </w:rPr>
        <w:t>6/21/2017</w:t>
      </w:r>
    </w:p>
    <w:sectPr w:rsidR="00D32A65" w:rsidRPr="00044EDB" w:rsidSect="00D47A53">
      <w:headerReference w:type="default" r:id="rId17"/>
      <w:type w:val="continuous"/>
      <w:pgSz w:w="12242" w:h="15842" w:code="1"/>
      <w:pgMar w:top="1440" w:right="1440" w:bottom="1440" w:left="1440" w:header="720" w:footer="720"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C0D" w:rsidRDefault="00F24C0D" w:rsidP="005F782B">
      <w:r>
        <w:separator/>
      </w:r>
    </w:p>
  </w:endnote>
  <w:endnote w:type="continuationSeparator" w:id="0">
    <w:p w:rsidR="00F24C0D" w:rsidRDefault="00F24C0D" w:rsidP="005F78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A65" w:rsidRPr="0079196D" w:rsidRDefault="00853016" w:rsidP="0079196D">
    <w:pPr>
      <w:jc w:val="center"/>
      <w:rPr>
        <w:rFonts w:ascii="Times New Roman" w:hAnsi="Times New Roman" w:cs="Times New Roman"/>
      </w:rPr>
    </w:pPr>
    <w:r w:rsidRPr="0079196D">
      <w:rPr>
        <w:rFonts w:ascii="Times New Roman" w:hAnsi="Times New Roman" w:cs="Times New Roman"/>
      </w:rPr>
      <w:fldChar w:fldCharType="begin"/>
    </w:r>
    <w:r w:rsidR="0079196D" w:rsidRPr="0079196D">
      <w:rPr>
        <w:rFonts w:ascii="Times New Roman" w:hAnsi="Times New Roman" w:cs="Times New Roman"/>
      </w:rPr>
      <w:instrText xml:space="preserve"> page </w:instrText>
    </w:r>
    <w:r w:rsidRPr="0079196D">
      <w:rPr>
        <w:rFonts w:ascii="Times New Roman" w:hAnsi="Times New Roman" w:cs="Times New Roman"/>
      </w:rPr>
      <w:fldChar w:fldCharType="separate"/>
    </w:r>
    <w:r w:rsidR="00044EDB">
      <w:rPr>
        <w:rFonts w:ascii="Times New Roman" w:hAnsi="Times New Roman" w:cs="Times New Roman"/>
        <w:noProof/>
      </w:rPr>
      <w:t>31</w:t>
    </w:r>
    <w:r w:rsidRPr="0079196D">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C0D" w:rsidRDefault="00F24C0D" w:rsidP="005F782B">
      <w:r>
        <w:separator/>
      </w:r>
    </w:p>
  </w:footnote>
  <w:footnote w:type="continuationSeparator" w:id="0">
    <w:p w:rsidR="00F24C0D" w:rsidRDefault="00F24C0D" w:rsidP="005F78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6D" w:rsidRPr="0079196D" w:rsidRDefault="0079196D" w:rsidP="0079196D">
    <w:pPr>
      <w:pBdr>
        <w:bottom w:val="thinThickMediumGap" w:sz="12" w:space="1" w:color="auto"/>
      </w:pBdr>
      <w:tabs>
        <w:tab w:val="left" w:pos="851"/>
        <w:tab w:val="right" w:pos="8364"/>
      </w:tabs>
      <w:adjustRightInd w:val="0"/>
      <w:snapToGrid w:val="0"/>
      <w:jc w:val="both"/>
      <w:rPr>
        <w:rFonts w:ascii="Times New Roman" w:hAnsi="Times New Roman" w:cs="Times New Roman"/>
        <w:iCs/>
        <w:color w:val="0000FF"/>
      </w:rPr>
    </w:pPr>
    <w:r w:rsidRPr="0079196D">
      <w:rPr>
        <w:rFonts w:ascii="Times New Roman" w:hAnsi="Times New Roman" w:cs="Times New Roman" w:hint="eastAsia"/>
        <w:iCs/>
        <w:color w:val="000000"/>
      </w:rPr>
      <w:tab/>
    </w:r>
    <w:r w:rsidRPr="0079196D">
      <w:rPr>
        <w:rFonts w:ascii="Times New Roman" w:hAnsi="Times New Roman" w:cs="Times New Roman"/>
        <w:iCs/>
        <w:color w:val="000000"/>
      </w:rPr>
      <w:t xml:space="preserve">Cancer Biology </w:t>
    </w:r>
    <w:r w:rsidRPr="0079196D">
      <w:rPr>
        <w:rFonts w:ascii="Times New Roman" w:hAnsi="Times New Roman" w:cs="Times New Roman"/>
        <w:iCs/>
      </w:rPr>
      <w:t>201</w:t>
    </w:r>
    <w:r w:rsidRPr="0079196D">
      <w:rPr>
        <w:rFonts w:ascii="Times New Roman" w:hAnsi="Times New Roman" w:cs="Times New Roman" w:hint="eastAsia"/>
        <w:iCs/>
      </w:rPr>
      <w:t>7</w:t>
    </w:r>
    <w:r w:rsidRPr="0079196D">
      <w:rPr>
        <w:rFonts w:ascii="Times New Roman" w:hAnsi="Times New Roman" w:cs="Times New Roman"/>
        <w:iCs/>
      </w:rPr>
      <w:t>;</w:t>
    </w:r>
    <w:r w:rsidRPr="0079196D">
      <w:rPr>
        <w:rFonts w:ascii="Times New Roman" w:hAnsi="Times New Roman" w:cs="Times New Roman" w:hint="eastAsia"/>
        <w:iCs/>
      </w:rPr>
      <w:t>7</w:t>
    </w:r>
    <w:r w:rsidRPr="0079196D">
      <w:rPr>
        <w:rFonts w:ascii="Times New Roman" w:hAnsi="Times New Roman" w:cs="Times New Roman"/>
        <w:iCs/>
      </w:rPr>
      <w:t>(</w:t>
    </w:r>
    <w:r w:rsidRPr="0079196D">
      <w:rPr>
        <w:rFonts w:ascii="Times New Roman" w:hAnsi="Times New Roman" w:cs="Times New Roman" w:hint="eastAsia"/>
        <w:iCs/>
      </w:rPr>
      <w:t>2</w:t>
    </w:r>
    <w:r w:rsidRPr="0079196D">
      <w:rPr>
        <w:rFonts w:ascii="Times New Roman" w:hAnsi="Times New Roman" w:cs="Times New Roman"/>
        <w:iCs/>
      </w:rPr>
      <w:t xml:space="preserve">)  </w:t>
    </w:r>
    <w:r w:rsidRPr="0079196D">
      <w:rPr>
        <w:rFonts w:ascii="Times New Roman" w:hAnsi="Times New Roman" w:cs="Times New Roman" w:hint="eastAsia"/>
        <w:iCs/>
      </w:rPr>
      <w:t xml:space="preserve">   </w:t>
    </w:r>
    <w:r w:rsidRPr="0079196D">
      <w:rPr>
        <w:rFonts w:ascii="Times New Roman" w:hAnsi="Times New Roman" w:cs="Times New Roman" w:hint="eastAsia"/>
        <w:iCs/>
      </w:rPr>
      <w:tab/>
      <w:t xml:space="preserve">     </w:t>
    </w:r>
    <w:r w:rsidRPr="0079196D">
      <w:rPr>
        <w:rFonts w:ascii="Times New Roman" w:hAnsi="Times New Roman" w:cs="Times New Roman"/>
        <w:iCs/>
      </w:rPr>
      <w:t xml:space="preserve"> </w:t>
    </w:r>
    <w:r w:rsidRPr="0079196D">
      <w:rPr>
        <w:rFonts w:ascii="Times New Roman" w:hAnsi="Times New Roman" w:cs="Times New Roman"/>
      </w:rPr>
      <w:t xml:space="preserve">  </w:t>
    </w:r>
    <w:hyperlink r:id="rId1" w:history="1">
      <w:r w:rsidRPr="0079196D">
        <w:rPr>
          <w:rStyle w:val="Hyperlink"/>
          <w:rFonts w:ascii="Times New Roman" w:hAnsi="Times New Roman" w:cs="Times New Roman"/>
          <w:color w:val="0000FF"/>
        </w:rPr>
        <w:t>http://www.cancerbio.net</w:t>
      </w:r>
    </w:hyperlink>
  </w:p>
  <w:p w:rsidR="0079196D" w:rsidRPr="0079196D" w:rsidRDefault="0079196D" w:rsidP="0079196D">
    <w:pPr>
      <w:tabs>
        <w:tab w:val="left" w:pos="851"/>
        <w:tab w:val="right" w:pos="8364"/>
      </w:tabs>
      <w:adjustRightInd w:val="0"/>
      <w:snapToGrid w:val="0"/>
      <w:jc w:val="both"/>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6D" w:rsidRPr="0079196D" w:rsidRDefault="0079196D" w:rsidP="0079196D">
    <w:pPr>
      <w:pBdr>
        <w:bottom w:val="thinThickMediumGap" w:sz="12" w:space="1" w:color="auto"/>
      </w:pBdr>
      <w:tabs>
        <w:tab w:val="left" w:pos="851"/>
        <w:tab w:val="right" w:pos="8364"/>
      </w:tabs>
      <w:adjustRightInd w:val="0"/>
      <w:snapToGrid w:val="0"/>
      <w:jc w:val="both"/>
      <w:rPr>
        <w:rFonts w:ascii="Times New Roman" w:hAnsi="Times New Roman" w:cs="Times New Roman"/>
        <w:iCs/>
        <w:color w:val="0000FF"/>
      </w:rPr>
    </w:pPr>
    <w:r w:rsidRPr="0079196D">
      <w:rPr>
        <w:rFonts w:ascii="Times New Roman" w:hAnsi="Times New Roman" w:cs="Times New Roman" w:hint="eastAsia"/>
        <w:iCs/>
        <w:color w:val="000000"/>
      </w:rPr>
      <w:tab/>
    </w:r>
    <w:r w:rsidRPr="0079196D">
      <w:rPr>
        <w:rFonts w:ascii="Times New Roman" w:hAnsi="Times New Roman" w:cs="Times New Roman"/>
        <w:iCs/>
        <w:color w:val="000000"/>
      </w:rPr>
      <w:t xml:space="preserve">Cancer Biology </w:t>
    </w:r>
    <w:r w:rsidRPr="0079196D">
      <w:rPr>
        <w:rFonts w:ascii="Times New Roman" w:hAnsi="Times New Roman" w:cs="Times New Roman"/>
        <w:iCs/>
      </w:rPr>
      <w:t>201</w:t>
    </w:r>
    <w:r w:rsidRPr="0079196D">
      <w:rPr>
        <w:rFonts w:ascii="Times New Roman" w:hAnsi="Times New Roman" w:cs="Times New Roman" w:hint="eastAsia"/>
        <w:iCs/>
      </w:rPr>
      <w:t>7</w:t>
    </w:r>
    <w:r w:rsidRPr="0079196D">
      <w:rPr>
        <w:rFonts w:ascii="Times New Roman" w:hAnsi="Times New Roman" w:cs="Times New Roman"/>
        <w:iCs/>
      </w:rPr>
      <w:t>;</w:t>
    </w:r>
    <w:r w:rsidRPr="0079196D">
      <w:rPr>
        <w:rFonts w:ascii="Times New Roman" w:hAnsi="Times New Roman" w:cs="Times New Roman" w:hint="eastAsia"/>
        <w:iCs/>
      </w:rPr>
      <w:t>7</w:t>
    </w:r>
    <w:r w:rsidRPr="0079196D">
      <w:rPr>
        <w:rFonts w:ascii="Times New Roman" w:hAnsi="Times New Roman" w:cs="Times New Roman"/>
        <w:iCs/>
      </w:rPr>
      <w:t>(</w:t>
    </w:r>
    <w:r w:rsidRPr="0079196D">
      <w:rPr>
        <w:rFonts w:ascii="Times New Roman" w:hAnsi="Times New Roman" w:cs="Times New Roman" w:hint="eastAsia"/>
        <w:iCs/>
      </w:rPr>
      <w:t>2</w:t>
    </w:r>
    <w:r w:rsidRPr="0079196D">
      <w:rPr>
        <w:rFonts w:ascii="Times New Roman" w:hAnsi="Times New Roman" w:cs="Times New Roman"/>
        <w:iCs/>
      </w:rPr>
      <w:t xml:space="preserve">)  </w:t>
    </w:r>
    <w:r w:rsidRPr="0079196D">
      <w:rPr>
        <w:rFonts w:ascii="Times New Roman" w:hAnsi="Times New Roman" w:cs="Times New Roman" w:hint="eastAsia"/>
        <w:iCs/>
      </w:rPr>
      <w:t xml:space="preserve">   </w:t>
    </w:r>
    <w:r w:rsidRPr="0079196D">
      <w:rPr>
        <w:rFonts w:ascii="Times New Roman" w:hAnsi="Times New Roman" w:cs="Times New Roman" w:hint="eastAsia"/>
        <w:iCs/>
      </w:rPr>
      <w:tab/>
      <w:t xml:space="preserve">     </w:t>
    </w:r>
    <w:r w:rsidRPr="0079196D">
      <w:rPr>
        <w:rFonts w:ascii="Times New Roman" w:hAnsi="Times New Roman" w:cs="Times New Roman"/>
        <w:iCs/>
      </w:rPr>
      <w:t xml:space="preserve"> </w:t>
    </w:r>
    <w:r w:rsidRPr="0079196D">
      <w:rPr>
        <w:rFonts w:ascii="Times New Roman" w:hAnsi="Times New Roman" w:cs="Times New Roman"/>
      </w:rPr>
      <w:t xml:space="preserve">  </w:t>
    </w:r>
    <w:hyperlink r:id="rId1" w:history="1">
      <w:r w:rsidRPr="0079196D">
        <w:rPr>
          <w:rStyle w:val="Hyperlink"/>
          <w:rFonts w:ascii="Times New Roman" w:hAnsi="Times New Roman" w:cs="Times New Roman"/>
          <w:color w:val="0000FF"/>
        </w:rPr>
        <w:t>http://www.cancerbio.net</w:t>
      </w:r>
    </w:hyperlink>
  </w:p>
  <w:p w:rsidR="0079196D" w:rsidRPr="0079196D" w:rsidRDefault="0079196D" w:rsidP="0079196D">
    <w:pPr>
      <w:tabs>
        <w:tab w:val="left" w:pos="851"/>
        <w:tab w:val="right" w:pos="8364"/>
      </w:tabs>
      <w:adjustRightInd w:val="0"/>
      <w:snapToGrid w:val="0"/>
      <w:jc w:val="both"/>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6D" w:rsidRPr="0079196D" w:rsidRDefault="0079196D" w:rsidP="0079196D">
    <w:pPr>
      <w:pBdr>
        <w:bottom w:val="thinThickMediumGap" w:sz="12" w:space="1" w:color="auto"/>
      </w:pBdr>
      <w:tabs>
        <w:tab w:val="left" w:pos="851"/>
        <w:tab w:val="right" w:pos="8364"/>
      </w:tabs>
      <w:adjustRightInd w:val="0"/>
      <w:snapToGrid w:val="0"/>
      <w:jc w:val="both"/>
      <w:rPr>
        <w:rFonts w:ascii="Times New Roman" w:hAnsi="Times New Roman" w:cs="Times New Roman"/>
        <w:iCs/>
        <w:color w:val="0000FF"/>
      </w:rPr>
    </w:pPr>
    <w:r w:rsidRPr="0079196D">
      <w:rPr>
        <w:rFonts w:ascii="Times New Roman" w:hAnsi="Times New Roman" w:cs="Times New Roman" w:hint="eastAsia"/>
        <w:iCs/>
        <w:color w:val="000000"/>
      </w:rPr>
      <w:tab/>
    </w:r>
    <w:r w:rsidRPr="0079196D">
      <w:rPr>
        <w:rFonts w:ascii="Times New Roman" w:hAnsi="Times New Roman" w:cs="Times New Roman"/>
        <w:iCs/>
        <w:color w:val="000000"/>
      </w:rPr>
      <w:t xml:space="preserve">Cancer Biology </w:t>
    </w:r>
    <w:r w:rsidRPr="0079196D">
      <w:rPr>
        <w:rFonts w:ascii="Times New Roman" w:hAnsi="Times New Roman" w:cs="Times New Roman"/>
        <w:iCs/>
      </w:rPr>
      <w:t>201</w:t>
    </w:r>
    <w:r w:rsidRPr="0079196D">
      <w:rPr>
        <w:rFonts w:ascii="Times New Roman" w:hAnsi="Times New Roman" w:cs="Times New Roman" w:hint="eastAsia"/>
        <w:iCs/>
      </w:rPr>
      <w:t>7</w:t>
    </w:r>
    <w:r w:rsidRPr="0079196D">
      <w:rPr>
        <w:rFonts w:ascii="Times New Roman" w:hAnsi="Times New Roman" w:cs="Times New Roman"/>
        <w:iCs/>
      </w:rPr>
      <w:t>;</w:t>
    </w:r>
    <w:r w:rsidRPr="0079196D">
      <w:rPr>
        <w:rFonts w:ascii="Times New Roman" w:hAnsi="Times New Roman" w:cs="Times New Roman" w:hint="eastAsia"/>
        <w:iCs/>
      </w:rPr>
      <w:t>7</w:t>
    </w:r>
    <w:r w:rsidRPr="0079196D">
      <w:rPr>
        <w:rFonts w:ascii="Times New Roman" w:hAnsi="Times New Roman" w:cs="Times New Roman"/>
        <w:iCs/>
      </w:rPr>
      <w:t>(</w:t>
    </w:r>
    <w:r w:rsidRPr="0079196D">
      <w:rPr>
        <w:rFonts w:ascii="Times New Roman" w:hAnsi="Times New Roman" w:cs="Times New Roman" w:hint="eastAsia"/>
        <w:iCs/>
      </w:rPr>
      <w:t>2</w:t>
    </w:r>
    <w:r w:rsidRPr="0079196D">
      <w:rPr>
        <w:rFonts w:ascii="Times New Roman" w:hAnsi="Times New Roman" w:cs="Times New Roman"/>
        <w:iCs/>
      </w:rPr>
      <w:t xml:space="preserve">)  </w:t>
    </w:r>
    <w:r w:rsidRPr="0079196D">
      <w:rPr>
        <w:rFonts w:ascii="Times New Roman" w:hAnsi="Times New Roman" w:cs="Times New Roman" w:hint="eastAsia"/>
        <w:iCs/>
      </w:rPr>
      <w:t xml:space="preserve">   </w:t>
    </w:r>
    <w:r w:rsidRPr="0079196D">
      <w:rPr>
        <w:rFonts w:ascii="Times New Roman" w:hAnsi="Times New Roman" w:cs="Times New Roman" w:hint="eastAsia"/>
        <w:iCs/>
      </w:rPr>
      <w:tab/>
      <w:t xml:space="preserve">     </w:t>
    </w:r>
    <w:r w:rsidRPr="0079196D">
      <w:rPr>
        <w:rFonts w:ascii="Times New Roman" w:hAnsi="Times New Roman" w:cs="Times New Roman"/>
        <w:iCs/>
      </w:rPr>
      <w:t xml:space="preserve"> </w:t>
    </w:r>
    <w:r w:rsidRPr="0079196D">
      <w:rPr>
        <w:rFonts w:ascii="Times New Roman" w:hAnsi="Times New Roman" w:cs="Times New Roman"/>
      </w:rPr>
      <w:t xml:space="preserve">  </w:t>
    </w:r>
    <w:hyperlink r:id="rId1" w:history="1">
      <w:r w:rsidRPr="0079196D">
        <w:rPr>
          <w:rStyle w:val="Hyperlink"/>
          <w:rFonts w:ascii="Times New Roman" w:hAnsi="Times New Roman" w:cs="Times New Roman"/>
          <w:color w:val="0000FF"/>
        </w:rPr>
        <w:t>http://www.cancerbio.net</w:t>
      </w:r>
    </w:hyperlink>
  </w:p>
  <w:p w:rsidR="0079196D" w:rsidRPr="0079196D" w:rsidRDefault="0079196D" w:rsidP="0079196D">
    <w:pPr>
      <w:tabs>
        <w:tab w:val="left" w:pos="851"/>
        <w:tab w:val="right" w:pos="8364"/>
      </w:tabs>
      <w:adjustRightInd w:val="0"/>
      <w:snapToGrid w:val="0"/>
      <w:jc w:val="both"/>
      <w:rPr>
        <w:rFonts w:ascii="Times New Roman" w:hAnsi="Times New Roman" w:cs="Times New Roman"/>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6D" w:rsidRPr="0079196D" w:rsidRDefault="0079196D" w:rsidP="0079196D">
    <w:pPr>
      <w:pBdr>
        <w:bottom w:val="thinThickMediumGap" w:sz="12" w:space="1" w:color="auto"/>
      </w:pBdr>
      <w:tabs>
        <w:tab w:val="left" w:pos="851"/>
        <w:tab w:val="right" w:pos="8364"/>
      </w:tabs>
      <w:adjustRightInd w:val="0"/>
      <w:snapToGrid w:val="0"/>
      <w:jc w:val="both"/>
      <w:rPr>
        <w:rFonts w:ascii="Times New Roman" w:hAnsi="Times New Roman" w:cs="Times New Roman"/>
        <w:iCs/>
        <w:color w:val="0000FF"/>
      </w:rPr>
    </w:pPr>
    <w:r w:rsidRPr="0079196D">
      <w:rPr>
        <w:rFonts w:ascii="Times New Roman" w:hAnsi="Times New Roman" w:cs="Times New Roman" w:hint="eastAsia"/>
        <w:iCs/>
        <w:color w:val="000000"/>
      </w:rPr>
      <w:tab/>
    </w:r>
    <w:r w:rsidRPr="0079196D">
      <w:rPr>
        <w:rFonts w:ascii="Times New Roman" w:hAnsi="Times New Roman" w:cs="Times New Roman"/>
        <w:iCs/>
        <w:color w:val="000000"/>
      </w:rPr>
      <w:t xml:space="preserve">Cancer Biology </w:t>
    </w:r>
    <w:r w:rsidRPr="0079196D">
      <w:rPr>
        <w:rFonts w:ascii="Times New Roman" w:hAnsi="Times New Roman" w:cs="Times New Roman"/>
        <w:iCs/>
      </w:rPr>
      <w:t>201</w:t>
    </w:r>
    <w:r w:rsidRPr="0079196D">
      <w:rPr>
        <w:rFonts w:ascii="Times New Roman" w:hAnsi="Times New Roman" w:cs="Times New Roman" w:hint="eastAsia"/>
        <w:iCs/>
      </w:rPr>
      <w:t>7</w:t>
    </w:r>
    <w:r w:rsidRPr="0079196D">
      <w:rPr>
        <w:rFonts w:ascii="Times New Roman" w:hAnsi="Times New Roman" w:cs="Times New Roman"/>
        <w:iCs/>
      </w:rPr>
      <w:t>;</w:t>
    </w:r>
    <w:r w:rsidRPr="0079196D">
      <w:rPr>
        <w:rFonts w:ascii="Times New Roman" w:hAnsi="Times New Roman" w:cs="Times New Roman" w:hint="eastAsia"/>
        <w:iCs/>
      </w:rPr>
      <w:t>7</w:t>
    </w:r>
    <w:r w:rsidRPr="0079196D">
      <w:rPr>
        <w:rFonts w:ascii="Times New Roman" w:hAnsi="Times New Roman" w:cs="Times New Roman"/>
        <w:iCs/>
      </w:rPr>
      <w:t>(</w:t>
    </w:r>
    <w:r w:rsidRPr="0079196D">
      <w:rPr>
        <w:rFonts w:ascii="Times New Roman" w:hAnsi="Times New Roman" w:cs="Times New Roman" w:hint="eastAsia"/>
        <w:iCs/>
      </w:rPr>
      <w:t>2</w:t>
    </w:r>
    <w:r w:rsidRPr="0079196D">
      <w:rPr>
        <w:rFonts w:ascii="Times New Roman" w:hAnsi="Times New Roman" w:cs="Times New Roman"/>
        <w:iCs/>
      </w:rPr>
      <w:t xml:space="preserve">)  </w:t>
    </w:r>
    <w:r w:rsidRPr="0079196D">
      <w:rPr>
        <w:rFonts w:ascii="Times New Roman" w:hAnsi="Times New Roman" w:cs="Times New Roman" w:hint="eastAsia"/>
        <w:iCs/>
      </w:rPr>
      <w:t xml:space="preserve">   </w:t>
    </w:r>
    <w:r w:rsidRPr="0079196D">
      <w:rPr>
        <w:rFonts w:ascii="Times New Roman" w:hAnsi="Times New Roman" w:cs="Times New Roman" w:hint="eastAsia"/>
        <w:iCs/>
      </w:rPr>
      <w:tab/>
      <w:t xml:space="preserve">     </w:t>
    </w:r>
    <w:r w:rsidRPr="0079196D">
      <w:rPr>
        <w:rFonts w:ascii="Times New Roman" w:hAnsi="Times New Roman" w:cs="Times New Roman"/>
        <w:iCs/>
      </w:rPr>
      <w:t xml:space="preserve"> </w:t>
    </w:r>
    <w:r w:rsidRPr="0079196D">
      <w:rPr>
        <w:rFonts w:ascii="Times New Roman" w:hAnsi="Times New Roman" w:cs="Times New Roman"/>
      </w:rPr>
      <w:t xml:space="preserve">  </w:t>
    </w:r>
    <w:hyperlink r:id="rId1" w:history="1">
      <w:r w:rsidRPr="0079196D">
        <w:rPr>
          <w:rStyle w:val="Hyperlink"/>
          <w:rFonts w:ascii="Times New Roman" w:hAnsi="Times New Roman" w:cs="Times New Roman"/>
          <w:color w:val="0000FF"/>
        </w:rPr>
        <w:t>http://www.cancerbio.net</w:t>
      </w:r>
    </w:hyperlink>
  </w:p>
  <w:p w:rsidR="0079196D" w:rsidRPr="0079196D" w:rsidRDefault="0079196D" w:rsidP="0079196D">
    <w:pPr>
      <w:tabs>
        <w:tab w:val="left" w:pos="851"/>
        <w:tab w:val="right" w:pos="8364"/>
      </w:tabs>
      <w:adjustRightInd w:val="0"/>
      <w:snapToGrid w:val="0"/>
      <w:jc w:val="both"/>
      <w:rPr>
        <w:rFonts w:ascii="Times New Roman" w:hAnsi="Times New Roman" w:cs="Times New Roman"/>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6D" w:rsidRPr="0079196D" w:rsidRDefault="0079196D" w:rsidP="0079196D">
    <w:pPr>
      <w:pBdr>
        <w:bottom w:val="thinThickMediumGap" w:sz="12" w:space="1" w:color="auto"/>
      </w:pBdr>
      <w:tabs>
        <w:tab w:val="left" w:pos="851"/>
        <w:tab w:val="right" w:pos="8364"/>
      </w:tabs>
      <w:adjustRightInd w:val="0"/>
      <w:snapToGrid w:val="0"/>
      <w:jc w:val="both"/>
      <w:rPr>
        <w:rFonts w:ascii="Times New Roman" w:hAnsi="Times New Roman" w:cs="Times New Roman"/>
        <w:iCs/>
        <w:color w:val="0000FF"/>
      </w:rPr>
    </w:pPr>
    <w:r w:rsidRPr="0079196D">
      <w:rPr>
        <w:rFonts w:ascii="Times New Roman" w:hAnsi="Times New Roman" w:cs="Times New Roman" w:hint="eastAsia"/>
        <w:iCs/>
        <w:color w:val="000000"/>
      </w:rPr>
      <w:tab/>
    </w:r>
    <w:r w:rsidRPr="0079196D">
      <w:rPr>
        <w:rFonts w:ascii="Times New Roman" w:hAnsi="Times New Roman" w:cs="Times New Roman"/>
        <w:iCs/>
        <w:color w:val="000000"/>
      </w:rPr>
      <w:t xml:space="preserve">Cancer Biology </w:t>
    </w:r>
    <w:r w:rsidRPr="0079196D">
      <w:rPr>
        <w:rFonts w:ascii="Times New Roman" w:hAnsi="Times New Roman" w:cs="Times New Roman"/>
        <w:iCs/>
      </w:rPr>
      <w:t>201</w:t>
    </w:r>
    <w:r w:rsidRPr="0079196D">
      <w:rPr>
        <w:rFonts w:ascii="Times New Roman" w:hAnsi="Times New Roman" w:cs="Times New Roman" w:hint="eastAsia"/>
        <w:iCs/>
      </w:rPr>
      <w:t>7</w:t>
    </w:r>
    <w:r w:rsidRPr="0079196D">
      <w:rPr>
        <w:rFonts w:ascii="Times New Roman" w:hAnsi="Times New Roman" w:cs="Times New Roman"/>
        <w:iCs/>
      </w:rPr>
      <w:t>;</w:t>
    </w:r>
    <w:r w:rsidRPr="0079196D">
      <w:rPr>
        <w:rFonts w:ascii="Times New Roman" w:hAnsi="Times New Roman" w:cs="Times New Roman" w:hint="eastAsia"/>
        <w:iCs/>
      </w:rPr>
      <w:t>7</w:t>
    </w:r>
    <w:r w:rsidRPr="0079196D">
      <w:rPr>
        <w:rFonts w:ascii="Times New Roman" w:hAnsi="Times New Roman" w:cs="Times New Roman"/>
        <w:iCs/>
      </w:rPr>
      <w:t>(</w:t>
    </w:r>
    <w:r w:rsidRPr="0079196D">
      <w:rPr>
        <w:rFonts w:ascii="Times New Roman" w:hAnsi="Times New Roman" w:cs="Times New Roman" w:hint="eastAsia"/>
        <w:iCs/>
      </w:rPr>
      <w:t>2</w:t>
    </w:r>
    <w:r w:rsidRPr="0079196D">
      <w:rPr>
        <w:rFonts w:ascii="Times New Roman" w:hAnsi="Times New Roman" w:cs="Times New Roman"/>
        <w:iCs/>
      </w:rPr>
      <w:t xml:space="preserve">)  </w:t>
    </w:r>
    <w:r w:rsidRPr="0079196D">
      <w:rPr>
        <w:rFonts w:ascii="Times New Roman" w:hAnsi="Times New Roman" w:cs="Times New Roman" w:hint="eastAsia"/>
        <w:iCs/>
      </w:rPr>
      <w:t xml:space="preserve">   </w:t>
    </w:r>
    <w:r w:rsidRPr="0079196D">
      <w:rPr>
        <w:rFonts w:ascii="Times New Roman" w:hAnsi="Times New Roman" w:cs="Times New Roman" w:hint="eastAsia"/>
        <w:iCs/>
      </w:rPr>
      <w:tab/>
      <w:t xml:space="preserve">     </w:t>
    </w:r>
    <w:r w:rsidRPr="0079196D">
      <w:rPr>
        <w:rFonts w:ascii="Times New Roman" w:hAnsi="Times New Roman" w:cs="Times New Roman"/>
        <w:iCs/>
      </w:rPr>
      <w:t xml:space="preserve"> </w:t>
    </w:r>
    <w:r w:rsidRPr="0079196D">
      <w:rPr>
        <w:rFonts w:ascii="Times New Roman" w:hAnsi="Times New Roman" w:cs="Times New Roman"/>
      </w:rPr>
      <w:t xml:space="preserve">  </w:t>
    </w:r>
    <w:hyperlink r:id="rId1" w:history="1">
      <w:r w:rsidRPr="0079196D">
        <w:rPr>
          <w:rStyle w:val="Hyperlink"/>
          <w:rFonts w:ascii="Times New Roman" w:hAnsi="Times New Roman" w:cs="Times New Roman"/>
          <w:color w:val="0000FF"/>
        </w:rPr>
        <w:t>http://www.cancerbio.net</w:t>
      </w:r>
    </w:hyperlink>
  </w:p>
  <w:p w:rsidR="0079196D" w:rsidRPr="0079196D" w:rsidRDefault="0079196D" w:rsidP="0079196D">
    <w:pPr>
      <w:tabs>
        <w:tab w:val="left" w:pos="851"/>
        <w:tab w:val="right" w:pos="8364"/>
      </w:tabs>
      <w:adjustRightInd w:val="0"/>
      <w:snapToGrid w:val="0"/>
      <w:jc w:val="both"/>
      <w:rPr>
        <w:rFonts w:ascii="Times New Roman" w:hAnsi="Times New Roman" w:cs="Times New Roman"/>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2B" w:rsidRDefault="005F782B" w:rsidP="005F782B">
    <w:pPr>
      <w:pBdr>
        <w:bottom w:val="thinThickMediumGap" w:sz="12" w:space="0" w:color="auto"/>
      </w:pBdr>
      <w:tabs>
        <w:tab w:val="left" w:pos="851"/>
        <w:tab w:val="right" w:pos="8364"/>
      </w:tabs>
      <w:adjustRightInd w:val="0"/>
      <w:snapToGrid w:val="0"/>
      <w:jc w:val="center"/>
      <w:rPr>
        <w:iCs/>
        <w:color w:val="000000"/>
      </w:rPr>
    </w:pPr>
  </w:p>
  <w:p w:rsidR="005F782B" w:rsidRDefault="005F782B" w:rsidP="005F782B">
    <w:pPr>
      <w:pBdr>
        <w:bottom w:val="thinThickMediumGap" w:sz="12" w:space="0" w:color="auto"/>
      </w:pBdr>
      <w:tabs>
        <w:tab w:val="left" w:pos="851"/>
        <w:tab w:val="right" w:pos="8364"/>
      </w:tabs>
      <w:adjustRightInd w:val="0"/>
      <w:snapToGrid w:val="0"/>
      <w:jc w:val="center"/>
      <w:rPr>
        <w:iCs/>
        <w:color w:val="000000"/>
      </w:rPr>
    </w:pPr>
  </w:p>
  <w:p w:rsidR="005F782B" w:rsidRDefault="005F782B" w:rsidP="005F782B">
    <w:pPr>
      <w:pBdr>
        <w:bottom w:val="thinThickMediumGap" w:sz="12" w:space="0" w:color="auto"/>
      </w:pBdr>
      <w:tabs>
        <w:tab w:val="left" w:pos="851"/>
        <w:tab w:val="right" w:pos="8364"/>
      </w:tabs>
      <w:adjustRightInd w:val="0"/>
      <w:snapToGrid w:val="0"/>
      <w:jc w:val="center"/>
      <w:rPr>
        <w:iCs/>
        <w:color w:val="000000"/>
      </w:rPr>
    </w:pPr>
  </w:p>
  <w:p w:rsidR="005F782B" w:rsidRPr="00831935" w:rsidRDefault="005F782B" w:rsidP="005F782B">
    <w:pPr>
      <w:pBdr>
        <w:bottom w:val="thinThickMediumGap" w:sz="12" w:space="0" w:color="auto"/>
      </w:pBdr>
      <w:tabs>
        <w:tab w:val="left" w:pos="851"/>
        <w:tab w:val="right" w:pos="8364"/>
      </w:tabs>
      <w:adjustRightInd w:val="0"/>
      <w:snapToGrid w:val="0"/>
      <w:jc w:val="center"/>
      <w:rPr>
        <w:iCs/>
        <w:color w:val="0000FF"/>
      </w:rPr>
    </w:pPr>
    <w:r w:rsidRPr="00831935">
      <w:rPr>
        <w:iCs/>
        <w:color w:val="000000"/>
      </w:rPr>
      <w:t xml:space="preserve">Cancer Biology </w:t>
    </w:r>
    <w:r w:rsidRPr="00831935">
      <w:rPr>
        <w:iCs/>
      </w:rPr>
      <w:t xml:space="preserve">2017;x(X)     </w:t>
    </w:r>
    <w:r w:rsidRPr="00831935">
      <w:rPr>
        <w:iCs/>
      </w:rPr>
      <w:tab/>
    </w:r>
    <w:hyperlink r:id="rId1" w:history="1">
      <w:r w:rsidRPr="00831935">
        <w:rPr>
          <w:color w:val="0000FF"/>
          <w:u w:val="single"/>
        </w:rPr>
        <w:t>http://www.cancerbio.net</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81040D26">
      <w:start w:val="1"/>
      <w:numFmt w:val="decimal"/>
      <w:lvlText w:val="(%1)"/>
      <w:lvlJc w:val="left"/>
    </w:lvl>
    <w:lvl w:ilvl="1" w:tplc="E4C87632">
      <w:start w:val="1"/>
      <w:numFmt w:val="bullet"/>
      <w:lvlText w:val=""/>
      <w:lvlJc w:val="left"/>
    </w:lvl>
    <w:lvl w:ilvl="2" w:tplc="F76C8C26">
      <w:start w:val="1"/>
      <w:numFmt w:val="bullet"/>
      <w:lvlText w:val=""/>
      <w:lvlJc w:val="left"/>
    </w:lvl>
    <w:lvl w:ilvl="3" w:tplc="36FE0426">
      <w:start w:val="1"/>
      <w:numFmt w:val="bullet"/>
      <w:lvlText w:val=""/>
      <w:lvlJc w:val="left"/>
    </w:lvl>
    <w:lvl w:ilvl="4" w:tplc="6FEE8CE4">
      <w:start w:val="1"/>
      <w:numFmt w:val="bullet"/>
      <w:lvlText w:val=""/>
      <w:lvlJc w:val="left"/>
    </w:lvl>
    <w:lvl w:ilvl="5" w:tplc="6D0E3230">
      <w:start w:val="1"/>
      <w:numFmt w:val="bullet"/>
      <w:lvlText w:val=""/>
      <w:lvlJc w:val="left"/>
    </w:lvl>
    <w:lvl w:ilvl="6" w:tplc="D9CC18B2">
      <w:start w:val="1"/>
      <w:numFmt w:val="bullet"/>
      <w:lvlText w:val=""/>
      <w:lvlJc w:val="left"/>
    </w:lvl>
    <w:lvl w:ilvl="7" w:tplc="E5E2D274">
      <w:start w:val="1"/>
      <w:numFmt w:val="bullet"/>
      <w:lvlText w:val=""/>
      <w:lvlJc w:val="left"/>
    </w:lvl>
    <w:lvl w:ilvl="8" w:tplc="5492F4FC">
      <w:start w:val="1"/>
      <w:numFmt w:val="bullet"/>
      <w:lvlText w:val=""/>
      <w:lvlJc w:val="left"/>
    </w:lvl>
  </w:abstractNum>
  <w:abstractNum w:abstractNumId="1">
    <w:nsid w:val="00000002"/>
    <w:multiLevelType w:val="hybridMultilevel"/>
    <w:tmpl w:val="507ED7AA"/>
    <w:lvl w:ilvl="0" w:tplc="24149670">
      <w:start w:val="1"/>
      <w:numFmt w:val="decimal"/>
      <w:lvlText w:val="%1."/>
      <w:lvlJc w:val="left"/>
    </w:lvl>
    <w:lvl w:ilvl="1" w:tplc="AEE8A6A4">
      <w:start w:val="1"/>
      <w:numFmt w:val="bullet"/>
      <w:lvlText w:val=""/>
      <w:lvlJc w:val="left"/>
    </w:lvl>
    <w:lvl w:ilvl="2" w:tplc="7CC28A1E">
      <w:start w:val="1"/>
      <w:numFmt w:val="bullet"/>
      <w:lvlText w:val=""/>
      <w:lvlJc w:val="left"/>
    </w:lvl>
    <w:lvl w:ilvl="3" w:tplc="18ACD278">
      <w:start w:val="1"/>
      <w:numFmt w:val="bullet"/>
      <w:lvlText w:val=""/>
      <w:lvlJc w:val="left"/>
    </w:lvl>
    <w:lvl w:ilvl="4" w:tplc="E32CC00E">
      <w:start w:val="1"/>
      <w:numFmt w:val="bullet"/>
      <w:lvlText w:val=""/>
      <w:lvlJc w:val="left"/>
    </w:lvl>
    <w:lvl w:ilvl="5" w:tplc="5546D748">
      <w:start w:val="1"/>
      <w:numFmt w:val="bullet"/>
      <w:lvlText w:val=""/>
      <w:lvlJc w:val="left"/>
    </w:lvl>
    <w:lvl w:ilvl="6" w:tplc="9E3A9144">
      <w:start w:val="1"/>
      <w:numFmt w:val="bullet"/>
      <w:lvlText w:val=""/>
      <w:lvlJc w:val="left"/>
    </w:lvl>
    <w:lvl w:ilvl="7" w:tplc="4D042C56">
      <w:start w:val="1"/>
      <w:numFmt w:val="bullet"/>
      <w:lvlText w:val=""/>
      <w:lvlJc w:val="left"/>
    </w:lvl>
    <w:lvl w:ilvl="8" w:tplc="2ACACE38">
      <w:start w:val="1"/>
      <w:numFmt w:val="bullet"/>
      <w:lvlText w:val=""/>
      <w:lvlJc w:val="left"/>
    </w:lvl>
  </w:abstractNum>
  <w:abstractNum w:abstractNumId="2">
    <w:nsid w:val="00000003"/>
    <w:multiLevelType w:val="hybridMultilevel"/>
    <w:tmpl w:val="2EB141F2"/>
    <w:lvl w:ilvl="0" w:tplc="834EE588">
      <w:start w:val="9"/>
      <w:numFmt w:val="decimal"/>
      <w:lvlText w:val="%1."/>
      <w:lvlJc w:val="left"/>
    </w:lvl>
    <w:lvl w:ilvl="1" w:tplc="109A6344">
      <w:start w:val="1"/>
      <w:numFmt w:val="bullet"/>
      <w:lvlText w:val=""/>
      <w:lvlJc w:val="left"/>
    </w:lvl>
    <w:lvl w:ilvl="2" w:tplc="95E620F6">
      <w:start w:val="1"/>
      <w:numFmt w:val="bullet"/>
      <w:lvlText w:val=""/>
      <w:lvlJc w:val="left"/>
    </w:lvl>
    <w:lvl w:ilvl="3" w:tplc="D90E69BC">
      <w:start w:val="1"/>
      <w:numFmt w:val="bullet"/>
      <w:lvlText w:val=""/>
      <w:lvlJc w:val="left"/>
    </w:lvl>
    <w:lvl w:ilvl="4" w:tplc="F38CF43A">
      <w:start w:val="1"/>
      <w:numFmt w:val="bullet"/>
      <w:lvlText w:val=""/>
      <w:lvlJc w:val="left"/>
    </w:lvl>
    <w:lvl w:ilvl="5" w:tplc="070235C4">
      <w:start w:val="1"/>
      <w:numFmt w:val="bullet"/>
      <w:lvlText w:val=""/>
      <w:lvlJc w:val="left"/>
    </w:lvl>
    <w:lvl w:ilvl="6" w:tplc="F9D04BBA">
      <w:start w:val="1"/>
      <w:numFmt w:val="bullet"/>
      <w:lvlText w:val=""/>
      <w:lvlJc w:val="left"/>
    </w:lvl>
    <w:lvl w:ilvl="7" w:tplc="9DFC6E0E">
      <w:start w:val="1"/>
      <w:numFmt w:val="bullet"/>
      <w:lvlText w:val=""/>
      <w:lvlJc w:val="left"/>
    </w:lvl>
    <w:lvl w:ilvl="8" w:tplc="7B644400">
      <w:start w:val="1"/>
      <w:numFmt w:val="bullet"/>
      <w:lvlText w:val=""/>
      <w:lvlJc w:val="left"/>
    </w:lvl>
  </w:abstractNum>
  <w:abstractNum w:abstractNumId="3">
    <w:nsid w:val="00000004"/>
    <w:multiLevelType w:val="hybridMultilevel"/>
    <w:tmpl w:val="41B71EFA"/>
    <w:lvl w:ilvl="0" w:tplc="4EC8C656">
      <w:start w:val="11"/>
      <w:numFmt w:val="decimal"/>
      <w:lvlText w:val="%1."/>
      <w:lvlJc w:val="left"/>
    </w:lvl>
    <w:lvl w:ilvl="1" w:tplc="83B65AFA">
      <w:start w:val="1"/>
      <w:numFmt w:val="bullet"/>
      <w:lvlText w:val=""/>
      <w:lvlJc w:val="left"/>
    </w:lvl>
    <w:lvl w:ilvl="2" w:tplc="B58A06D8">
      <w:start w:val="1"/>
      <w:numFmt w:val="bullet"/>
      <w:lvlText w:val=""/>
      <w:lvlJc w:val="left"/>
    </w:lvl>
    <w:lvl w:ilvl="3" w:tplc="DA1E3D20">
      <w:start w:val="1"/>
      <w:numFmt w:val="bullet"/>
      <w:lvlText w:val=""/>
      <w:lvlJc w:val="left"/>
    </w:lvl>
    <w:lvl w:ilvl="4" w:tplc="3FDC687A">
      <w:start w:val="1"/>
      <w:numFmt w:val="bullet"/>
      <w:lvlText w:val=""/>
      <w:lvlJc w:val="left"/>
    </w:lvl>
    <w:lvl w:ilvl="5" w:tplc="AC4EE158">
      <w:start w:val="1"/>
      <w:numFmt w:val="bullet"/>
      <w:lvlText w:val=""/>
      <w:lvlJc w:val="left"/>
    </w:lvl>
    <w:lvl w:ilvl="6" w:tplc="8708CDDA">
      <w:start w:val="1"/>
      <w:numFmt w:val="bullet"/>
      <w:lvlText w:val=""/>
      <w:lvlJc w:val="left"/>
    </w:lvl>
    <w:lvl w:ilvl="7" w:tplc="CBFAE762">
      <w:start w:val="1"/>
      <w:numFmt w:val="bullet"/>
      <w:lvlText w:val=""/>
      <w:lvlJc w:val="left"/>
    </w:lvl>
    <w:lvl w:ilvl="8" w:tplc="1DA0CAC0">
      <w:start w:val="1"/>
      <w:numFmt w:val="bullet"/>
      <w:lvlText w:val=""/>
      <w:lvlJc w:val="left"/>
    </w:lvl>
  </w:abstractNum>
  <w:abstractNum w:abstractNumId="4">
    <w:nsid w:val="00000005"/>
    <w:multiLevelType w:val="hybridMultilevel"/>
    <w:tmpl w:val="79E2A9E2"/>
    <w:lvl w:ilvl="0" w:tplc="EA60FD92">
      <w:start w:val="12"/>
      <w:numFmt w:val="decimal"/>
      <w:lvlText w:val="%1."/>
      <w:lvlJc w:val="left"/>
    </w:lvl>
    <w:lvl w:ilvl="1" w:tplc="58D8DDA2">
      <w:start w:val="1"/>
      <w:numFmt w:val="bullet"/>
      <w:lvlText w:val=""/>
      <w:lvlJc w:val="left"/>
    </w:lvl>
    <w:lvl w:ilvl="2" w:tplc="5302F77C">
      <w:start w:val="1"/>
      <w:numFmt w:val="bullet"/>
      <w:lvlText w:val=""/>
      <w:lvlJc w:val="left"/>
    </w:lvl>
    <w:lvl w:ilvl="3" w:tplc="DE10A12A">
      <w:start w:val="1"/>
      <w:numFmt w:val="bullet"/>
      <w:lvlText w:val=""/>
      <w:lvlJc w:val="left"/>
    </w:lvl>
    <w:lvl w:ilvl="4" w:tplc="6F28E6D0">
      <w:start w:val="1"/>
      <w:numFmt w:val="bullet"/>
      <w:lvlText w:val=""/>
      <w:lvlJc w:val="left"/>
    </w:lvl>
    <w:lvl w:ilvl="5" w:tplc="66AC44DE">
      <w:start w:val="1"/>
      <w:numFmt w:val="bullet"/>
      <w:lvlText w:val=""/>
      <w:lvlJc w:val="left"/>
    </w:lvl>
    <w:lvl w:ilvl="6" w:tplc="78CE0E82">
      <w:start w:val="1"/>
      <w:numFmt w:val="bullet"/>
      <w:lvlText w:val=""/>
      <w:lvlJc w:val="left"/>
    </w:lvl>
    <w:lvl w:ilvl="7" w:tplc="F4120B48">
      <w:start w:val="1"/>
      <w:numFmt w:val="bullet"/>
      <w:lvlText w:val=""/>
      <w:lvlJc w:val="left"/>
    </w:lvl>
    <w:lvl w:ilvl="8" w:tplc="2E5862A2">
      <w:start w:val="1"/>
      <w:numFmt w:val="bullet"/>
      <w:lvlText w:val=""/>
      <w:lvlJc w:val="left"/>
    </w:lvl>
  </w:abstractNum>
  <w:abstractNum w:abstractNumId="5">
    <w:nsid w:val="00000006"/>
    <w:multiLevelType w:val="hybridMultilevel"/>
    <w:tmpl w:val="7545E146"/>
    <w:lvl w:ilvl="0" w:tplc="979845C6">
      <w:start w:val="13"/>
      <w:numFmt w:val="decimal"/>
      <w:lvlText w:val="%1."/>
      <w:lvlJc w:val="left"/>
    </w:lvl>
    <w:lvl w:ilvl="1" w:tplc="217C0192">
      <w:start w:val="1"/>
      <w:numFmt w:val="bullet"/>
      <w:lvlText w:val=""/>
      <w:lvlJc w:val="left"/>
    </w:lvl>
    <w:lvl w:ilvl="2" w:tplc="7834C58C">
      <w:start w:val="1"/>
      <w:numFmt w:val="bullet"/>
      <w:lvlText w:val=""/>
      <w:lvlJc w:val="left"/>
    </w:lvl>
    <w:lvl w:ilvl="3" w:tplc="28FCC3E8">
      <w:start w:val="1"/>
      <w:numFmt w:val="bullet"/>
      <w:lvlText w:val=""/>
      <w:lvlJc w:val="left"/>
    </w:lvl>
    <w:lvl w:ilvl="4" w:tplc="34E454E4">
      <w:start w:val="1"/>
      <w:numFmt w:val="bullet"/>
      <w:lvlText w:val=""/>
      <w:lvlJc w:val="left"/>
    </w:lvl>
    <w:lvl w:ilvl="5" w:tplc="282A3A9A">
      <w:start w:val="1"/>
      <w:numFmt w:val="bullet"/>
      <w:lvlText w:val=""/>
      <w:lvlJc w:val="left"/>
    </w:lvl>
    <w:lvl w:ilvl="6" w:tplc="A606DD5C">
      <w:start w:val="1"/>
      <w:numFmt w:val="bullet"/>
      <w:lvlText w:val=""/>
      <w:lvlJc w:val="left"/>
    </w:lvl>
    <w:lvl w:ilvl="7" w:tplc="CAE4111C">
      <w:start w:val="1"/>
      <w:numFmt w:val="bullet"/>
      <w:lvlText w:val=""/>
      <w:lvlJc w:val="left"/>
    </w:lvl>
    <w:lvl w:ilvl="8" w:tplc="E5745154">
      <w:start w:val="1"/>
      <w:numFmt w:val="bullet"/>
      <w:lvlText w:val=""/>
      <w:lvlJc w:val="left"/>
    </w:lvl>
  </w:abstractNum>
  <w:abstractNum w:abstractNumId="6">
    <w:nsid w:val="00000007"/>
    <w:multiLevelType w:val="hybridMultilevel"/>
    <w:tmpl w:val="515F007C"/>
    <w:lvl w:ilvl="0" w:tplc="7D5E0BFE">
      <w:start w:val="14"/>
      <w:numFmt w:val="decimal"/>
      <w:lvlText w:val="%1."/>
      <w:lvlJc w:val="left"/>
    </w:lvl>
    <w:lvl w:ilvl="1" w:tplc="53D47D26">
      <w:start w:val="1"/>
      <w:numFmt w:val="bullet"/>
      <w:lvlText w:val=""/>
      <w:lvlJc w:val="left"/>
    </w:lvl>
    <w:lvl w:ilvl="2" w:tplc="AEC69124">
      <w:start w:val="1"/>
      <w:numFmt w:val="bullet"/>
      <w:lvlText w:val=""/>
      <w:lvlJc w:val="left"/>
    </w:lvl>
    <w:lvl w:ilvl="3" w:tplc="BF70E254">
      <w:start w:val="1"/>
      <w:numFmt w:val="bullet"/>
      <w:lvlText w:val=""/>
      <w:lvlJc w:val="left"/>
    </w:lvl>
    <w:lvl w:ilvl="4" w:tplc="6568BCEA">
      <w:start w:val="1"/>
      <w:numFmt w:val="bullet"/>
      <w:lvlText w:val=""/>
      <w:lvlJc w:val="left"/>
    </w:lvl>
    <w:lvl w:ilvl="5" w:tplc="DF6A72F6">
      <w:start w:val="1"/>
      <w:numFmt w:val="bullet"/>
      <w:lvlText w:val=""/>
      <w:lvlJc w:val="left"/>
    </w:lvl>
    <w:lvl w:ilvl="6" w:tplc="C862CCEE">
      <w:start w:val="1"/>
      <w:numFmt w:val="bullet"/>
      <w:lvlText w:val=""/>
      <w:lvlJc w:val="left"/>
    </w:lvl>
    <w:lvl w:ilvl="7" w:tplc="65C49DD8">
      <w:start w:val="1"/>
      <w:numFmt w:val="bullet"/>
      <w:lvlText w:val=""/>
      <w:lvlJc w:val="left"/>
    </w:lvl>
    <w:lvl w:ilvl="8" w:tplc="E1E48B20">
      <w:start w:val="1"/>
      <w:numFmt w:val="bullet"/>
      <w:lvlText w:val=""/>
      <w:lvlJc w:val="left"/>
    </w:lvl>
  </w:abstractNum>
  <w:abstractNum w:abstractNumId="7">
    <w:nsid w:val="00000008"/>
    <w:multiLevelType w:val="hybridMultilevel"/>
    <w:tmpl w:val="5BD062C2"/>
    <w:lvl w:ilvl="0" w:tplc="1EEEE93C">
      <w:start w:val="15"/>
      <w:numFmt w:val="decimal"/>
      <w:lvlText w:val="%1."/>
      <w:lvlJc w:val="left"/>
    </w:lvl>
    <w:lvl w:ilvl="1" w:tplc="4170CF1A">
      <w:start w:val="1"/>
      <w:numFmt w:val="bullet"/>
      <w:lvlText w:val=""/>
      <w:lvlJc w:val="left"/>
    </w:lvl>
    <w:lvl w:ilvl="2" w:tplc="BB227D58">
      <w:start w:val="1"/>
      <w:numFmt w:val="bullet"/>
      <w:lvlText w:val=""/>
      <w:lvlJc w:val="left"/>
    </w:lvl>
    <w:lvl w:ilvl="3" w:tplc="2A7C62D0">
      <w:start w:val="1"/>
      <w:numFmt w:val="bullet"/>
      <w:lvlText w:val=""/>
      <w:lvlJc w:val="left"/>
    </w:lvl>
    <w:lvl w:ilvl="4" w:tplc="56ECF9D2">
      <w:start w:val="1"/>
      <w:numFmt w:val="bullet"/>
      <w:lvlText w:val=""/>
      <w:lvlJc w:val="left"/>
    </w:lvl>
    <w:lvl w:ilvl="5" w:tplc="957884C0">
      <w:start w:val="1"/>
      <w:numFmt w:val="bullet"/>
      <w:lvlText w:val=""/>
      <w:lvlJc w:val="left"/>
    </w:lvl>
    <w:lvl w:ilvl="6" w:tplc="5994F4E4">
      <w:start w:val="1"/>
      <w:numFmt w:val="bullet"/>
      <w:lvlText w:val=""/>
      <w:lvlJc w:val="left"/>
    </w:lvl>
    <w:lvl w:ilvl="7" w:tplc="511AC802">
      <w:start w:val="1"/>
      <w:numFmt w:val="bullet"/>
      <w:lvlText w:val=""/>
      <w:lvlJc w:val="left"/>
    </w:lvl>
    <w:lvl w:ilvl="8" w:tplc="7FAA1B50">
      <w:start w:val="1"/>
      <w:numFmt w:val="bullet"/>
      <w:lvlText w:val=""/>
      <w:lvlJc w:val="left"/>
    </w:lvl>
  </w:abstractNum>
  <w:abstractNum w:abstractNumId="8">
    <w:nsid w:val="00000009"/>
    <w:multiLevelType w:val="hybridMultilevel"/>
    <w:tmpl w:val="12200854"/>
    <w:lvl w:ilvl="0" w:tplc="81BEF740">
      <w:start w:val="16"/>
      <w:numFmt w:val="decimal"/>
      <w:lvlText w:val="%1."/>
      <w:lvlJc w:val="left"/>
    </w:lvl>
    <w:lvl w:ilvl="1" w:tplc="EE00F728">
      <w:start w:val="1"/>
      <w:numFmt w:val="bullet"/>
      <w:lvlText w:val=""/>
      <w:lvlJc w:val="left"/>
    </w:lvl>
    <w:lvl w:ilvl="2" w:tplc="45EE40F2">
      <w:start w:val="1"/>
      <w:numFmt w:val="bullet"/>
      <w:lvlText w:val=""/>
      <w:lvlJc w:val="left"/>
    </w:lvl>
    <w:lvl w:ilvl="3" w:tplc="0570D5C0">
      <w:start w:val="1"/>
      <w:numFmt w:val="bullet"/>
      <w:lvlText w:val=""/>
      <w:lvlJc w:val="left"/>
    </w:lvl>
    <w:lvl w:ilvl="4" w:tplc="C406A53E">
      <w:start w:val="1"/>
      <w:numFmt w:val="bullet"/>
      <w:lvlText w:val=""/>
      <w:lvlJc w:val="left"/>
    </w:lvl>
    <w:lvl w:ilvl="5" w:tplc="A538EB92">
      <w:start w:val="1"/>
      <w:numFmt w:val="bullet"/>
      <w:lvlText w:val=""/>
      <w:lvlJc w:val="left"/>
    </w:lvl>
    <w:lvl w:ilvl="6" w:tplc="F11071E4">
      <w:start w:val="1"/>
      <w:numFmt w:val="bullet"/>
      <w:lvlText w:val=""/>
      <w:lvlJc w:val="left"/>
    </w:lvl>
    <w:lvl w:ilvl="7" w:tplc="970AC3D4">
      <w:start w:val="1"/>
      <w:numFmt w:val="bullet"/>
      <w:lvlText w:val=""/>
      <w:lvlJc w:val="left"/>
    </w:lvl>
    <w:lvl w:ilvl="8" w:tplc="3402B590">
      <w:start w:val="1"/>
      <w:numFmt w:val="bullet"/>
      <w:lvlText w:val=""/>
      <w:lvlJc w:val="left"/>
    </w:lvl>
  </w:abstractNum>
  <w:abstractNum w:abstractNumId="9">
    <w:nsid w:val="0000000A"/>
    <w:multiLevelType w:val="hybridMultilevel"/>
    <w:tmpl w:val="4DB127F8"/>
    <w:lvl w:ilvl="0" w:tplc="7A4C25A6">
      <w:start w:val="17"/>
      <w:numFmt w:val="decimal"/>
      <w:lvlText w:val="%1."/>
      <w:lvlJc w:val="left"/>
    </w:lvl>
    <w:lvl w:ilvl="1" w:tplc="BF70C160">
      <w:start w:val="1"/>
      <w:numFmt w:val="bullet"/>
      <w:lvlText w:val=""/>
      <w:lvlJc w:val="left"/>
    </w:lvl>
    <w:lvl w:ilvl="2" w:tplc="329284D4">
      <w:start w:val="1"/>
      <w:numFmt w:val="bullet"/>
      <w:lvlText w:val=""/>
      <w:lvlJc w:val="left"/>
    </w:lvl>
    <w:lvl w:ilvl="3" w:tplc="22464BF2">
      <w:start w:val="1"/>
      <w:numFmt w:val="bullet"/>
      <w:lvlText w:val=""/>
      <w:lvlJc w:val="left"/>
    </w:lvl>
    <w:lvl w:ilvl="4" w:tplc="FD66C5F8">
      <w:start w:val="1"/>
      <w:numFmt w:val="bullet"/>
      <w:lvlText w:val=""/>
      <w:lvlJc w:val="left"/>
    </w:lvl>
    <w:lvl w:ilvl="5" w:tplc="46C44188">
      <w:start w:val="1"/>
      <w:numFmt w:val="bullet"/>
      <w:lvlText w:val=""/>
      <w:lvlJc w:val="left"/>
    </w:lvl>
    <w:lvl w:ilvl="6" w:tplc="5224B350">
      <w:start w:val="1"/>
      <w:numFmt w:val="bullet"/>
      <w:lvlText w:val=""/>
      <w:lvlJc w:val="left"/>
    </w:lvl>
    <w:lvl w:ilvl="7" w:tplc="7F960CE6">
      <w:start w:val="1"/>
      <w:numFmt w:val="bullet"/>
      <w:lvlText w:val=""/>
      <w:lvlJc w:val="left"/>
    </w:lvl>
    <w:lvl w:ilvl="8" w:tplc="39F006D0">
      <w:start w:val="1"/>
      <w:numFmt w:val="bullet"/>
      <w:lvlText w:val=""/>
      <w:lvlJc w:val="left"/>
    </w:lvl>
  </w:abstractNum>
  <w:abstractNum w:abstractNumId="10">
    <w:nsid w:val="1F36011C"/>
    <w:multiLevelType w:val="hybridMultilevel"/>
    <w:tmpl w:val="EA5C4FC6"/>
    <w:lvl w:ilvl="0" w:tplc="8E42265C">
      <w:start w:val="1"/>
      <w:numFmt w:val="upperLetter"/>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5D3F46"/>
    <w:multiLevelType w:val="hybridMultilevel"/>
    <w:tmpl w:val="507ED7AA"/>
    <w:lvl w:ilvl="0" w:tplc="64B861EA">
      <w:start w:val="1"/>
      <w:numFmt w:val="decimal"/>
      <w:lvlText w:val="%1."/>
      <w:lvlJc w:val="left"/>
    </w:lvl>
    <w:lvl w:ilvl="1" w:tplc="B82054EE">
      <w:start w:val="1"/>
      <w:numFmt w:val="bullet"/>
      <w:lvlText w:val=""/>
      <w:lvlJc w:val="left"/>
    </w:lvl>
    <w:lvl w:ilvl="2" w:tplc="B44E8D64">
      <w:start w:val="1"/>
      <w:numFmt w:val="bullet"/>
      <w:lvlText w:val=""/>
      <w:lvlJc w:val="left"/>
    </w:lvl>
    <w:lvl w:ilvl="3" w:tplc="DE4ED90E">
      <w:start w:val="1"/>
      <w:numFmt w:val="bullet"/>
      <w:lvlText w:val=""/>
      <w:lvlJc w:val="left"/>
    </w:lvl>
    <w:lvl w:ilvl="4" w:tplc="827A111A">
      <w:start w:val="1"/>
      <w:numFmt w:val="bullet"/>
      <w:lvlText w:val=""/>
      <w:lvlJc w:val="left"/>
    </w:lvl>
    <w:lvl w:ilvl="5" w:tplc="7518B674">
      <w:start w:val="1"/>
      <w:numFmt w:val="bullet"/>
      <w:lvlText w:val=""/>
      <w:lvlJc w:val="left"/>
    </w:lvl>
    <w:lvl w:ilvl="6" w:tplc="F3E64726">
      <w:start w:val="1"/>
      <w:numFmt w:val="bullet"/>
      <w:lvlText w:val=""/>
      <w:lvlJc w:val="left"/>
    </w:lvl>
    <w:lvl w:ilvl="7" w:tplc="0588B2E8">
      <w:start w:val="1"/>
      <w:numFmt w:val="bullet"/>
      <w:lvlText w:val=""/>
      <w:lvlJc w:val="left"/>
    </w:lvl>
    <w:lvl w:ilvl="8" w:tplc="091605EE">
      <w:start w:val="1"/>
      <w:numFmt w:val="bullet"/>
      <w:lvlText w:val=""/>
      <w:lvlJc w:val="left"/>
    </w:lvl>
  </w:abstractNum>
  <w:abstractNum w:abstractNumId="12">
    <w:nsid w:val="5BE06FCF"/>
    <w:multiLevelType w:val="hybridMultilevel"/>
    <w:tmpl w:val="303E4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20675B"/>
    <w:multiLevelType w:val="multilevel"/>
    <w:tmpl w:val="D16A55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AB59BF"/>
    <w:multiLevelType w:val="hybridMultilevel"/>
    <w:tmpl w:val="507ED7AA"/>
    <w:lvl w:ilvl="0" w:tplc="83864EBE">
      <w:start w:val="1"/>
      <w:numFmt w:val="decimal"/>
      <w:lvlText w:val="%1."/>
      <w:lvlJc w:val="left"/>
    </w:lvl>
    <w:lvl w:ilvl="1" w:tplc="5E6CC696">
      <w:start w:val="1"/>
      <w:numFmt w:val="bullet"/>
      <w:lvlText w:val=""/>
      <w:lvlJc w:val="left"/>
    </w:lvl>
    <w:lvl w:ilvl="2" w:tplc="E3E69636">
      <w:start w:val="1"/>
      <w:numFmt w:val="bullet"/>
      <w:lvlText w:val=""/>
      <w:lvlJc w:val="left"/>
    </w:lvl>
    <w:lvl w:ilvl="3" w:tplc="2BEAF7F2">
      <w:start w:val="1"/>
      <w:numFmt w:val="bullet"/>
      <w:lvlText w:val=""/>
      <w:lvlJc w:val="left"/>
    </w:lvl>
    <w:lvl w:ilvl="4" w:tplc="84204346">
      <w:start w:val="1"/>
      <w:numFmt w:val="bullet"/>
      <w:lvlText w:val=""/>
      <w:lvlJc w:val="left"/>
    </w:lvl>
    <w:lvl w:ilvl="5" w:tplc="65D4D892">
      <w:start w:val="1"/>
      <w:numFmt w:val="bullet"/>
      <w:lvlText w:val=""/>
      <w:lvlJc w:val="left"/>
    </w:lvl>
    <w:lvl w:ilvl="6" w:tplc="02B88A94">
      <w:start w:val="1"/>
      <w:numFmt w:val="bullet"/>
      <w:lvlText w:val=""/>
      <w:lvlJc w:val="left"/>
    </w:lvl>
    <w:lvl w:ilvl="7" w:tplc="BAF28866">
      <w:start w:val="1"/>
      <w:numFmt w:val="bullet"/>
      <w:lvlText w:val=""/>
      <w:lvlJc w:val="left"/>
    </w:lvl>
    <w:lvl w:ilvl="8" w:tplc="1312DD54">
      <w:start w:val="1"/>
      <w:numFmt w:val="bullet"/>
      <w:lvlText w:val=""/>
      <w:lvlJc w:val="left"/>
    </w:lvl>
  </w:abstractNum>
  <w:abstractNum w:abstractNumId="15">
    <w:nsid w:val="7FE42AC8"/>
    <w:multiLevelType w:val="hybridMultilevel"/>
    <w:tmpl w:val="3252F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5"/>
  </w:num>
  <w:num w:numId="13">
    <w:abstractNumId w:val="12"/>
  </w:num>
  <w:num w:numId="14">
    <w:abstractNumId w:val="14"/>
  </w:num>
  <w:num w:numId="15">
    <w:abstractNumId w:val="11"/>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ocumentProtection w:edit="readOnly" w:enforcement="0"/>
  <w:defaultTabStop w:val="720"/>
  <w:drawingGridHorizontalSpacing w:val="10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846F7"/>
    <w:rsid w:val="00006834"/>
    <w:rsid w:val="00033492"/>
    <w:rsid w:val="00044EDB"/>
    <w:rsid w:val="00061EA2"/>
    <w:rsid w:val="00077EC1"/>
    <w:rsid w:val="0008213E"/>
    <w:rsid w:val="00085072"/>
    <w:rsid w:val="000906CD"/>
    <w:rsid w:val="000B541A"/>
    <w:rsid w:val="000B77CD"/>
    <w:rsid w:val="000B7910"/>
    <w:rsid w:val="000D0F10"/>
    <w:rsid w:val="000E6DAD"/>
    <w:rsid w:val="000F1EE0"/>
    <w:rsid w:val="001234A1"/>
    <w:rsid w:val="00135BF5"/>
    <w:rsid w:val="001A44F9"/>
    <w:rsid w:val="001C2428"/>
    <w:rsid w:val="001C6786"/>
    <w:rsid w:val="00230AC7"/>
    <w:rsid w:val="00242304"/>
    <w:rsid w:val="00273488"/>
    <w:rsid w:val="0027732D"/>
    <w:rsid w:val="002901F5"/>
    <w:rsid w:val="002971FA"/>
    <w:rsid w:val="002A51A0"/>
    <w:rsid w:val="002C52A1"/>
    <w:rsid w:val="002D4124"/>
    <w:rsid w:val="002F3904"/>
    <w:rsid w:val="00306425"/>
    <w:rsid w:val="00337659"/>
    <w:rsid w:val="003565E3"/>
    <w:rsid w:val="003651EE"/>
    <w:rsid w:val="00375DE9"/>
    <w:rsid w:val="003846F7"/>
    <w:rsid w:val="00387423"/>
    <w:rsid w:val="003A0C09"/>
    <w:rsid w:val="003B4C84"/>
    <w:rsid w:val="003E2CC4"/>
    <w:rsid w:val="003F605E"/>
    <w:rsid w:val="00400E1A"/>
    <w:rsid w:val="00400E6A"/>
    <w:rsid w:val="00407ED5"/>
    <w:rsid w:val="0044234F"/>
    <w:rsid w:val="00443DA6"/>
    <w:rsid w:val="00446069"/>
    <w:rsid w:val="00454334"/>
    <w:rsid w:val="00471AD1"/>
    <w:rsid w:val="0047423E"/>
    <w:rsid w:val="00476B91"/>
    <w:rsid w:val="00480899"/>
    <w:rsid w:val="00490364"/>
    <w:rsid w:val="004B36DF"/>
    <w:rsid w:val="004B7001"/>
    <w:rsid w:val="004E1A50"/>
    <w:rsid w:val="004F5FD0"/>
    <w:rsid w:val="00527328"/>
    <w:rsid w:val="00545862"/>
    <w:rsid w:val="00547206"/>
    <w:rsid w:val="00551696"/>
    <w:rsid w:val="00556ECA"/>
    <w:rsid w:val="00560C1A"/>
    <w:rsid w:val="00582156"/>
    <w:rsid w:val="00585045"/>
    <w:rsid w:val="005977F1"/>
    <w:rsid w:val="005A4287"/>
    <w:rsid w:val="005A568F"/>
    <w:rsid w:val="005B3ECE"/>
    <w:rsid w:val="005B578B"/>
    <w:rsid w:val="005D1C32"/>
    <w:rsid w:val="005D55BC"/>
    <w:rsid w:val="005D6D38"/>
    <w:rsid w:val="005E0156"/>
    <w:rsid w:val="005E0643"/>
    <w:rsid w:val="005F2FC9"/>
    <w:rsid w:val="005F782B"/>
    <w:rsid w:val="0060152A"/>
    <w:rsid w:val="00617855"/>
    <w:rsid w:val="006200FC"/>
    <w:rsid w:val="00630035"/>
    <w:rsid w:val="00633491"/>
    <w:rsid w:val="0064019A"/>
    <w:rsid w:val="006515BA"/>
    <w:rsid w:val="00656D45"/>
    <w:rsid w:val="00685E8A"/>
    <w:rsid w:val="00687066"/>
    <w:rsid w:val="00691D03"/>
    <w:rsid w:val="006A7120"/>
    <w:rsid w:val="006B76EC"/>
    <w:rsid w:val="006C0484"/>
    <w:rsid w:val="006E0D36"/>
    <w:rsid w:val="006E1614"/>
    <w:rsid w:val="00731F23"/>
    <w:rsid w:val="0074620A"/>
    <w:rsid w:val="0079196D"/>
    <w:rsid w:val="007948F8"/>
    <w:rsid w:val="007B4215"/>
    <w:rsid w:val="007C5054"/>
    <w:rsid w:val="007D47CE"/>
    <w:rsid w:val="007E0031"/>
    <w:rsid w:val="007E2249"/>
    <w:rsid w:val="00837861"/>
    <w:rsid w:val="00846636"/>
    <w:rsid w:val="00853016"/>
    <w:rsid w:val="00891749"/>
    <w:rsid w:val="008A2C53"/>
    <w:rsid w:val="008B3A6A"/>
    <w:rsid w:val="008C6988"/>
    <w:rsid w:val="0096295C"/>
    <w:rsid w:val="00965FF1"/>
    <w:rsid w:val="0097538C"/>
    <w:rsid w:val="0097627C"/>
    <w:rsid w:val="00991648"/>
    <w:rsid w:val="009920BB"/>
    <w:rsid w:val="009B4F06"/>
    <w:rsid w:val="009B7A9B"/>
    <w:rsid w:val="009C1D1B"/>
    <w:rsid w:val="009F7483"/>
    <w:rsid w:val="00A1500F"/>
    <w:rsid w:val="00A163F1"/>
    <w:rsid w:val="00A1728F"/>
    <w:rsid w:val="00A25FB8"/>
    <w:rsid w:val="00A57FC2"/>
    <w:rsid w:val="00A84299"/>
    <w:rsid w:val="00A85C52"/>
    <w:rsid w:val="00AD5A8C"/>
    <w:rsid w:val="00B06F44"/>
    <w:rsid w:val="00B42CA4"/>
    <w:rsid w:val="00B542D6"/>
    <w:rsid w:val="00B72C77"/>
    <w:rsid w:val="00B77E21"/>
    <w:rsid w:val="00BC40C4"/>
    <w:rsid w:val="00BC5BFA"/>
    <w:rsid w:val="00BF5DBC"/>
    <w:rsid w:val="00C02DB6"/>
    <w:rsid w:val="00C040F3"/>
    <w:rsid w:val="00C22143"/>
    <w:rsid w:val="00C412A8"/>
    <w:rsid w:val="00C60312"/>
    <w:rsid w:val="00C84961"/>
    <w:rsid w:val="00C87D90"/>
    <w:rsid w:val="00C930A2"/>
    <w:rsid w:val="00CA2FE6"/>
    <w:rsid w:val="00CB6B51"/>
    <w:rsid w:val="00CC0C5B"/>
    <w:rsid w:val="00CF3FF3"/>
    <w:rsid w:val="00D041F8"/>
    <w:rsid w:val="00D30C3B"/>
    <w:rsid w:val="00D32A65"/>
    <w:rsid w:val="00D42304"/>
    <w:rsid w:val="00D45CA9"/>
    <w:rsid w:val="00D47550"/>
    <w:rsid w:val="00D47A53"/>
    <w:rsid w:val="00D571C5"/>
    <w:rsid w:val="00D67CF5"/>
    <w:rsid w:val="00D7270A"/>
    <w:rsid w:val="00D869CF"/>
    <w:rsid w:val="00D92D91"/>
    <w:rsid w:val="00DA3CE7"/>
    <w:rsid w:val="00DA4D08"/>
    <w:rsid w:val="00DE3B70"/>
    <w:rsid w:val="00DF360B"/>
    <w:rsid w:val="00E700C5"/>
    <w:rsid w:val="00E91172"/>
    <w:rsid w:val="00EB6CBF"/>
    <w:rsid w:val="00ED6DE3"/>
    <w:rsid w:val="00F03CD5"/>
    <w:rsid w:val="00F0620F"/>
    <w:rsid w:val="00F06FBF"/>
    <w:rsid w:val="00F24C0D"/>
    <w:rsid w:val="00F4711A"/>
    <w:rsid w:val="00F47DB0"/>
    <w:rsid w:val="00F62A2A"/>
    <w:rsid w:val="00FC2C19"/>
    <w:rsid w:val="00FC4BFA"/>
    <w:rsid w:val="00FE0258"/>
    <w:rsid w:val="00FF49B0"/>
    <w:rsid w:val="00FF63A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C52"/>
    <w:rPr>
      <w:lang w:eastAsia="en-US"/>
    </w:rPr>
  </w:style>
  <w:style w:type="paragraph" w:styleId="Heading1">
    <w:name w:val="heading 1"/>
    <w:basedOn w:val="Normal"/>
    <w:link w:val="Heading1Char"/>
    <w:uiPriority w:val="9"/>
    <w:qFormat/>
    <w:rsid w:val="005E015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xternalref">
    <w:name w:val="externalref"/>
    <w:basedOn w:val="DefaultParagraphFont"/>
    <w:rsid w:val="005977F1"/>
  </w:style>
  <w:style w:type="character" w:customStyle="1" w:styleId="refsource">
    <w:name w:val="refsource"/>
    <w:basedOn w:val="DefaultParagraphFont"/>
    <w:rsid w:val="005977F1"/>
  </w:style>
  <w:style w:type="character" w:customStyle="1" w:styleId="apple-converted-space">
    <w:name w:val="apple-converted-space"/>
    <w:basedOn w:val="DefaultParagraphFont"/>
    <w:rsid w:val="005977F1"/>
  </w:style>
  <w:style w:type="character" w:customStyle="1" w:styleId="journal">
    <w:name w:val="journal"/>
    <w:basedOn w:val="DefaultParagraphFont"/>
    <w:rsid w:val="008C6988"/>
  </w:style>
  <w:style w:type="character" w:customStyle="1" w:styleId="jnumber">
    <w:name w:val="jnumber"/>
    <w:basedOn w:val="DefaultParagraphFont"/>
    <w:rsid w:val="008C6988"/>
  </w:style>
  <w:style w:type="character" w:customStyle="1" w:styleId="Heading1Char">
    <w:name w:val="Heading 1 Char"/>
    <w:basedOn w:val="DefaultParagraphFont"/>
    <w:link w:val="Heading1"/>
    <w:uiPriority w:val="9"/>
    <w:rsid w:val="005E0156"/>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5F782B"/>
    <w:pPr>
      <w:tabs>
        <w:tab w:val="center" w:pos="4153"/>
        <w:tab w:val="right" w:pos="8306"/>
      </w:tabs>
    </w:pPr>
  </w:style>
  <w:style w:type="character" w:customStyle="1" w:styleId="HeaderChar">
    <w:name w:val="Header Char"/>
    <w:basedOn w:val="DefaultParagraphFont"/>
    <w:link w:val="Header"/>
    <w:uiPriority w:val="99"/>
    <w:rsid w:val="005F782B"/>
  </w:style>
  <w:style w:type="paragraph" w:styleId="Footer">
    <w:name w:val="footer"/>
    <w:basedOn w:val="Normal"/>
    <w:link w:val="FooterChar"/>
    <w:uiPriority w:val="99"/>
    <w:semiHidden/>
    <w:unhideWhenUsed/>
    <w:rsid w:val="005F782B"/>
    <w:pPr>
      <w:tabs>
        <w:tab w:val="center" w:pos="4153"/>
        <w:tab w:val="right" w:pos="8306"/>
      </w:tabs>
    </w:pPr>
  </w:style>
  <w:style w:type="character" w:customStyle="1" w:styleId="FooterChar">
    <w:name w:val="Footer Char"/>
    <w:basedOn w:val="DefaultParagraphFont"/>
    <w:link w:val="Footer"/>
    <w:uiPriority w:val="99"/>
    <w:semiHidden/>
    <w:rsid w:val="005F782B"/>
  </w:style>
  <w:style w:type="character" w:styleId="Hyperlink">
    <w:name w:val="Hyperlink"/>
    <w:basedOn w:val="DefaultParagraphFont"/>
    <w:uiPriority w:val="99"/>
    <w:rsid w:val="00D32A65"/>
    <w:rPr>
      <w:color w:val="000000"/>
      <w:u w:val="single"/>
    </w:rPr>
  </w:style>
  <w:style w:type="paragraph" w:styleId="NoSpacing">
    <w:name w:val="No Spacing"/>
    <w:basedOn w:val="Normal"/>
    <w:link w:val="NoSpacingChar"/>
    <w:qFormat/>
    <w:rsid w:val="00D32A65"/>
    <w:pPr>
      <w:spacing w:before="100" w:beforeAutospacing="1" w:after="100" w:afterAutospacing="1"/>
    </w:pPr>
    <w:rPr>
      <w:rFonts w:ascii="Times New Roman" w:hAnsi="Times New Roman" w:cs="Times New Roman"/>
      <w:sz w:val="24"/>
      <w:szCs w:val="24"/>
      <w:lang w:eastAsia="zh-CN"/>
    </w:rPr>
  </w:style>
  <w:style w:type="character" w:customStyle="1" w:styleId="NoSpacingChar">
    <w:name w:val="No Spacing Char"/>
    <w:basedOn w:val="DefaultParagraphFont"/>
    <w:link w:val="NoSpacing"/>
    <w:locked/>
    <w:rsid w:val="00D32A65"/>
    <w:rPr>
      <w:rFonts w:ascii="Times New Roman" w:hAnsi="Times New Roman" w:cs="Times New Roman"/>
      <w:sz w:val="24"/>
      <w:szCs w:val="24"/>
    </w:rPr>
  </w:style>
  <w:style w:type="character" w:customStyle="1" w:styleId="msonormal0">
    <w:name w:val="msonormal0"/>
    <w:basedOn w:val="DefaultParagraphFont"/>
    <w:rsid w:val="00D32A65"/>
  </w:style>
</w:styles>
</file>

<file path=word/webSettings.xml><?xml version="1.0" encoding="utf-8"?>
<w:webSettings xmlns:r="http://schemas.openxmlformats.org/officeDocument/2006/relationships" xmlns:w="http://schemas.openxmlformats.org/wordprocessingml/2006/main">
  <w:divs>
    <w:div w:id="84616303">
      <w:bodyDiv w:val="1"/>
      <w:marLeft w:val="0"/>
      <w:marRight w:val="0"/>
      <w:marTop w:val="0"/>
      <w:marBottom w:val="0"/>
      <w:divBdr>
        <w:top w:val="none" w:sz="0" w:space="0" w:color="auto"/>
        <w:left w:val="none" w:sz="0" w:space="0" w:color="auto"/>
        <w:bottom w:val="none" w:sz="0" w:space="0" w:color="auto"/>
        <w:right w:val="none" w:sz="0" w:space="0" w:color="auto"/>
      </w:divBdr>
    </w:div>
    <w:div w:id="265307055">
      <w:bodyDiv w:val="1"/>
      <w:marLeft w:val="0"/>
      <w:marRight w:val="0"/>
      <w:marTop w:val="0"/>
      <w:marBottom w:val="0"/>
      <w:divBdr>
        <w:top w:val="none" w:sz="0" w:space="0" w:color="auto"/>
        <w:left w:val="none" w:sz="0" w:space="0" w:color="auto"/>
        <w:bottom w:val="none" w:sz="0" w:space="0" w:color="auto"/>
        <w:right w:val="none" w:sz="0" w:space="0" w:color="auto"/>
      </w:divBdr>
    </w:div>
    <w:div w:id="329333915">
      <w:bodyDiv w:val="1"/>
      <w:marLeft w:val="0"/>
      <w:marRight w:val="0"/>
      <w:marTop w:val="0"/>
      <w:marBottom w:val="0"/>
      <w:divBdr>
        <w:top w:val="none" w:sz="0" w:space="0" w:color="auto"/>
        <w:left w:val="none" w:sz="0" w:space="0" w:color="auto"/>
        <w:bottom w:val="none" w:sz="0" w:space="0" w:color="auto"/>
        <w:right w:val="none" w:sz="0" w:space="0" w:color="auto"/>
      </w:divBdr>
    </w:div>
    <w:div w:id="520320444">
      <w:bodyDiv w:val="1"/>
      <w:marLeft w:val="0"/>
      <w:marRight w:val="0"/>
      <w:marTop w:val="0"/>
      <w:marBottom w:val="0"/>
      <w:divBdr>
        <w:top w:val="none" w:sz="0" w:space="0" w:color="auto"/>
        <w:left w:val="none" w:sz="0" w:space="0" w:color="auto"/>
        <w:bottom w:val="none" w:sz="0" w:space="0" w:color="auto"/>
        <w:right w:val="none" w:sz="0" w:space="0" w:color="auto"/>
      </w:divBdr>
    </w:div>
    <w:div w:id="768549157">
      <w:bodyDiv w:val="1"/>
      <w:marLeft w:val="0"/>
      <w:marRight w:val="0"/>
      <w:marTop w:val="0"/>
      <w:marBottom w:val="0"/>
      <w:divBdr>
        <w:top w:val="none" w:sz="0" w:space="0" w:color="auto"/>
        <w:left w:val="none" w:sz="0" w:space="0" w:color="auto"/>
        <w:bottom w:val="none" w:sz="0" w:space="0" w:color="auto"/>
        <w:right w:val="none" w:sz="0" w:space="0" w:color="auto"/>
      </w:divBdr>
    </w:div>
    <w:div w:id="1085686860">
      <w:bodyDiv w:val="1"/>
      <w:marLeft w:val="0"/>
      <w:marRight w:val="0"/>
      <w:marTop w:val="0"/>
      <w:marBottom w:val="0"/>
      <w:divBdr>
        <w:top w:val="none" w:sz="0" w:space="0" w:color="auto"/>
        <w:left w:val="none" w:sz="0" w:space="0" w:color="auto"/>
        <w:bottom w:val="none" w:sz="0" w:space="0" w:color="auto"/>
        <w:right w:val="none" w:sz="0" w:space="0" w:color="auto"/>
      </w:divBdr>
    </w:div>
    <w:div w:id="1185242834">
      <w:bodyDiv w:val="1"/>
      <w:marLeft w:val="0"/>
      <w:marRight w:val="0"/>
      <w:marTop w:val="0"/>
      <w:marBottom w:val="0"/>
      <w:divBdr>
        <w:top w:val="none" w:sz="0" w:space="0" w:color="auto"/>
        <w:left w:val="none" w:sz="0" w:space="0" w:color="auto"/>
        <w:bottom w:val="none" w:sz="0" w:space="0" w:color="auto"/>
        <w:right w:val="none" w:sz="0" w:space="0" w:color="auto"/>
      </w:divBdr>
      <w:divsChild>
        <w:div w:id="829490052">
          <w:marLeft w:val="0"/>
          <w:marRight w:val="0"/>
          <w:marTop w:val="0"/>
          <w:marBottom w:val="0"/>
          <w:divBdr>
            <w:top w:val="single" w:sz="6" w:space="16" w:color="414141"/>
            <w:left w:val="single" w:sz="6" w:space="18" w:color="414141"/>
            <w:bottom w:val="single" w:sz="6" w:space="0" w:color="414141"/>
            <w:right w:val="single" w:sz="6" w:space="31" w:color="414141"/>
          </w:divBdr>
          <w:divsChild>
            <w:div w:id="616178915">
              <w:marLeft w:val="0"/>
              <w:marRight w:val="0"/>
              <w:marTop w:val="0"/>
              <w:marBottom w:val="0"/>
              <w:divBdr>
                <w:top w:val="none" w:sz="0" w:space="0" w:color="auto"/>
                <w:left w:val="none" w:sz="0" w:space="0" w:color="auto"/>
                <w:bottom w:val="none" w:sz="0" w:space="0" w:color="auto"/>
                <w:right w:val="none" w:sz="0" w:space="0" w:color="auto"/>
              </w:divBdr>
            </w:div>
          </w:divsChild>
        </w:div>
        <w:div w:id="1571117036">
          <w:marLeft w:val="0"/>
          <w:marRight w:val="0"/>
          <w:marTop w:val="0"/>
          <w:marBottom w:val="0"/>
          <w:divBdr>
            <w:top w:val="single" w:sz="6" w:space="16" w:color="414141"/>
            <w:left w:val="single" w:sz="6" w:space="18" w:color="414141"/>
            <w:bottom w:val="single" w:sz="6" w:space="0" w:color="414141"/>
            <w:right w:val="single" w:sz="6" w:space="31" w:color="414141"/>
          </w:divBdr>
          <w:divsChild>
            <w:div w:id="1525945308">
              <w:marLeft w:val="0"/>
              <w:marRight w:val="0"/>
              <w:marTop w:val="0"/>
              <w:marBottom w:val="0"/>
              <w:divBdr>
                <w:top w:val="none" w:sz="0" w:space="0" w:color="auto"/>
                <w:left w:val="none" w:sz="0" w:space="0" w:color="auto"/>
                <w:bottom w:val="none" w:sz="0" w:space="0" w:color="auto"/>
                <w:right w:val="none" w:sz="0" w:space="0" w:color="auto"/>
              </w:divBdr>
            </w:div>
          </w:divsChild>
        </w:div>
        <w:div w:id="1618833670">
          <w:marLeft w:val="0"/>
          <w:marRight w:val="0"/>
          <w:marTop w:val="0"/>
          <w:marBottom w:val="0"/>
          <w:divBdr>
            <w:top w:val="single" w:sz="6" w:space="16" w:color="414141"/>
            <w:left w:val="single" w:sz="6" w:space="18" w:color="414141"/>
            <w:bottom w:val="single" w:sz="6" w:space="0" w:color="414141"/>
            <w:right w:val="single" w:sz="6" w:space="31" w:color="414141"/>
          </w:divBdr>
          <w:divsChild>
            <w:div w:id="685597699">
              <w:marLeft w:val="0"/>
              <w:marRight w:val="0"/>
              <w:marTop w:val="0"/>
              <w:marBottom w:val="0"/>
              <w:divBdr>
                <w:top w:val="none" w:sz="0" w:space="0" w:color="auto"/>
                <w:left w:val="none" w:sz="0" w:space="0" w:color="auto"/>
                <w:bottom w:val="none" w:sz="0" w:space="0" w:color="auto"/>
                <w:right w:val="none" w:sz="0" w:space="0" w:color="auto"/>
              </w:divBdr>
            </w:div>
          </w:divsChild>
        </w:div>
        <w:div w:id="1655134929">
          <w:marLeft w:val="0"/>
          <w:marRight w:val="0"/>
          <w:marTop w:val="0"/>
          <w:marBottom w:val="0"/>
          <w:divBdr>
            <w:top w:val="single" w:sz="6" w:space="16" w:color="414141"/>
            <w:left w:val="single" w:sz="6" w:space="18" w:color="414141"/>
            <w:bottom w:val="single" w:sz="6" w:space="0" w:color="414141"/>
            <w:right w:val="single" w:sz="6" w:space="31" w:color="414141"/>
          </w:divBdr>
          <w:divsChild>
            <w:div w:id="364142518">
              <w:marLeft w:val="0"/>
              <w:marRight w:val="0"/>
              <w:marTop w:val="0"/>
              <w:marBottom w:val="0"/>
              <w:divBdr>
                <w:top w:val="none" w:sz="0" w:space="0" w:color="auto"/>
                <w:left w:val="none" w:sz="0" w:space="0" w:color="auto"/>
                <w:bottom w:val="none" w:sz="0" w:space="0" w:color="auto"/>
                <w:right w:val="none" w:sz="0" w:space="0" w:color="auto"/>
              </w:divBdr>
            </w:div>
          </w:divsChild>
        </w:div>
        <w:div w:id="1684668538">
          <w:marLeft w:val="0"/>
          <w:marRight w:val="0"/>
          <w:marTop w:val="0"/>
          <w:marBottom w:val="0"/>
          <w:divBdr>
            <w:top w:val="single" w:sz="6" w:space="16" w:color="414141"/>
            <w:left w:val="single" w:sz="6" w:space="18" w:color="414141"/>
            <w:bottom w:val="single" w:sz="6" w:space="0" w:color="414141"/>
            <w:right w:val="single" w:sz="6" w:space="31" w:color="414141"/>
          </w:divBdr>
          <w:divsChild>
            <w:div w:id="366874611">
              <w:marLeft w:val="0"/>
              <w:marRight w:val="0"/>
              <w:marTop w:val="0"/>
              <w:marBottom w:val="0"/>
              <w:divBdr>
                <w:top w:val="none" w:sz="0" w:space="0" w:color="auto"/>
                <w:left w:val="none" w:sz="0" w:space="0" w:color="auto"/>
                <w:bottom w:val="none" w:sz="0" w:space="0" w:color="auto"/>
                <w:right w:val="none" w:sz="0" w:space="0" w:color="auto"/>
              </w:divBdr>
            </w:div>
          </w:divsChild>
        </w:div>
        <w:div w:id="1961456050">
          <w:marLeft w:val="0"/>
          <w:marRight w:val="0"/>
          <w:marTop w:val="0"/>
          <w:marBottom w:val="0"/>
          <w:divBdr>
            <w:top w:val="single" w:sz="6" w:space="16" w:color="414141"/>
            <w:left w:val="single" w:sz="6" w:space="18" w:color="414141"/>
            <w:bottom w:val="single" w:sz="6" w:space="0" w:color="414141"/>
            <w:right w:val="single" w:sz="6" w:space="31" w:color="414141"/>
          </w:divBdr>
          <w:divsChild>
            <w:div w:id="19619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24289">
      <w:bodyDiv w:val="1"/>
      <w:marLeft w:val="0"/>
      <w:marRight w:val="0"/>
      <w:marTop w:val="0"/>
      <w:marBottom w:val="0"/>
      <w:divBdr>
        <w:top w:val="none" w:sz="0" w:space="0" w:color="auto"/>
        <w:left w:val="none" w:sz="0" w:space="0" w:color="auto"/>
        <w:bottom w:val="none" w:sz="0" w:space="0" w:color="auto"/>
        <w:right w:val="none" w:sz="0" w:space="0" w:color="auto"/>
      </w:divBdr>
    </w:div>
    <w:div w:id="1373647475">
      <w:bodyDiv w:val="1"/>
      <w:marLeft w:val="0"/>
      <w:marRight w:val="0"/>
      <w:marTop w:val="0"/>
      <w:marBottom w:val="0"/>
      <w:divBdr>
        <w:top w:val="none" w:sz="0" w:space="0" w:color="auto"/>
        <w:left w:val="none" w:sz="0" w:space="0" w:color="auto"/>
        <w:bottom w:val="none" w:sz="0" w:space="0" w:color="auto"/>
        <w:right w:val="none" w:sz="0" w:space="0" w:color="auto"/>
      </w:divBdr>
    </w:div>
    <w:div w:id="1395617008">
      <w:bodyDiv w:val="1"/>
      <w:marLeft w:val="0"/>
      <w:marRight w:val="0"/>
      <w:marTop w:val="0"/>
      <w:marBottom w:val="0"/>
      <w:divBdr>
        <w:top w:val="none" w:sz="0" w:space="0" w:color="auto"/>
        <w:left w:val="none" w:sz="0" w:space="0" w:color="auto"/>
        <w:bottom w:val="none" w:sz="0" w:space="0" w:color="auto"/>
        <w:right w:val="none" w:sz="0" w:space="0" w:color="auto"/>
      </w:divBdr>
    </w:div>
    <w:div w:id="1447578681">
      <w:bodyDiv w:val="1"/>
      <w:marLeft w:val="0"/>
      <w:marRight w:val="0"/>
      <w:marTop w:val="0"/>
      <w:marBottom w:val="0"/>
      <w:divBdr>
        <w:top w:val="none" w:sz="0" w:space="0" w:color="auto"/>
        <w:left w:val="none" w:sz="0" w:space="0" w:color="auto"/>
        <w:bottom w:val="none" w:sz="0" w:space="0" w:color="auto"/>
        <w:right w:val="none" w:sz="0" w:space="0" w:color="auto"/>
      </w:divBdr>
    </w:div>
    <w:div w:id="1546793684">
      <w:bodyDiv w:val="1"/>
      <w:marLeft w:val="0"/>
      <w:marRight w:val="0"/>
      <w:marTop w:val="0"/>
      <w:marBottom w:val="0"/>
      <w:divBdr>
        <w:top w:val="none" w:sz="0" w:space="0" w:color="auto"/>
        <w:left w:val="none" w:sz="0" w:space="0" w:color="auto"/>
        <w:bottom w:val="none" w:sz="0" w:space="0" w:color="auto"/>
        <w:right w:val="none" w:sz="0" w:space="0" w:color="auto"/>
      </w:divBdr>
    </w:div>
    <w:div w:id="1906867999">
      <w:bodyDiv w:val="1"/>
      <w:marLeft w:val="0"/>
      <w:marRight w:val="0"/>
      <w:marTop w:val="0"/>
      <w:marBottom w:val="0"/>
      <w:divBdr>
        <w:top w:val="none" w:sz="0" w:space="0" w:color="auto"/>
        <w:left w:val="none" w:sz="0" w:space="0" w:color="auto"/>
        <w:bottom w:val="none" w:sz="0" w:space="0" w:color="auto"/>
        <w:right w:val="none" w:sz="0" w:space="0" w:color="auto"/>
      </w:divBdr>
    </w:div>
    <w:div w:id="20114499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_alrefay@yahoo.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dx.doi.org/10.7537/marscbj070217.0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7668B-9A41-4D34-B52A-175DBB64D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4900</Words>
  <Characters>27930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32765</CharactersWithSpaces>
  <SharedDoc>false</SharedDoc>
  <HLinks>
    <vt:vector size="78" baseType="variant">
      <vt:variant>
        <vt:i4>5505026</vt:i4>
      </vt:variant>
      <vt:variant>
        <vt:i4>0</vt:i4>
      </vt:variant>
      <vt:variant>
        <vt:i4>0</vt:i4>
      </vt:variant>
      <vt:variant>
        <vt:i4>5</vt:i4>
      </vt:variant>
      <vt:variant>
        <vt:lpwstr>http://www.cancerbio.net/</vt:lpwstr>
      </vt:variant>
      <vt:variant>
        <vt:lpwstr/>
      </vt:variant>
      <vt:variant>
        <vt:i4>5505026</vt:i4>
      </vt:variant>
      <vt:variant>
        <vt:i4>33</vt:i4>
      </vt:variant>
      <vt:variant>
        <vt:i4>0</vt:i4>
      </vt:variant>
      <vt:variant>
        <vt:i4>5</vt:i4>
      </vt:variant>
      <vt:variant>
        <vt:lpwstr>http://www.cancerbio.net/</vt:lpwstr>
      </vt:variant>
      <vt:variant>
        <vt:lpwstr/>
      </vt:variant>
      <vt:variant>
        <vt:i4>5505026</vt:i4>
      </vt:variant>
      <vt:variant>
        <vt:i4>30</vt:i4>
      </vt:variant>
      <vt:variant>
        <vt:i4>0</vt:i4>
      </vt:variant>
      <vt:variant>
        <vt:i4>5</vt:i4>
      </vt:variant>
      <vt:variant>
        <vt:lpwstr>http://www.cancerbio.net/</vt:lpwstr>
      </vt:variant>
      <vt:variant>
        <vt:lpwstr/>
      </vt:variant>
      <vt:variant>
        <vt:i4>5505026</vt:i4>
      </vt:variant>
      <vt:variant>
        <vt:i4>27</vt:i4>
      </vt:variant>
      <vt:variant>
        <vt:i4>0</vt:i4>
      </vt:variant>
      <vt:variant>
        <vt:i4>5</vt:i4>
      </vt:variant>
      <vt:variant>
        <vt:lpwstr>http://www.cancerbio.net/</vt:lpwstr>
      </vt:variant>
      <vt:variant>
        <vt:lpwstr/>
      </vt:variant>
      <vt:variant>
        <vt:i4>5505026</vt:i4>
      </vt:variant>
      <vt:variant>
        <vt:i4>24</vt:i4>
      </vt:variant>
      <vt:variant>
        <vt:i4>0</vt:i4>
      </vt:variant>
      <vt:variant>
        <vt:i4>5</vt:i4>
      </vt:variant>
      <vt:variant>
        <vt:lpwstr>http://www.cancerbio.net/</vt:lpwstr>
      </vt:variant>
      <vt:variant>
        <vt:lpwstr/>
      </vt:variant>
      <vt:variant>
        <vt:i4>5505026</vt:i4>
      </vt:variant>
      <vt:variant>
        <vt:i4>21</vt:i4>
      </vt:variant>
      <vt:variant>
        <vt:i4>0</vt:i4>
      </vt:variant>
      <vt:variant>
        <vt:i4>5</vt:i4>
      </vt:variant>
      <vt:variant>
        <vt:lpwstr>http://www.cancerbio.net/</vt:lpwstr>
      </vt:variant>
      <vt:variant>
        <vt:lpwstr/>
      </vt:variant>
      <vt:variant>
        <vt:i4>5505026</vt:i4>
      </vt:variant>
      <vt:variant>
        <vt:i4>18</vt:i4>
      </vt:variant>
      <vt:variant>
        <vt:i4>0</vt:i4>
      </vt:variant>
      <vt:variant>
        <vt:i4>5</vt:i4>
      </vt:variant>
      <vt:variant>
        <vt:lpwstr>http://www.cancerbio.net/</vt:lpwstr>
      </vt:variant>
      <vt:variant>
        <vt:lpwstr/>
      </vt:variant>
      <vt:variant>
        <vt:i4>5505026</vt:i4>
      </vt:variant>
      <vt:variant>
        <vt:i4>15</vt:i4>
      </vt:variant>
      <vt:variant>
        <vt:i4>0</vt:i4>
      </vt:variant>
      <vt:variant>
        <vt:i4>5</vt:i4>
      </vt:variant>
      <vt:variant>
        <vt:lpwstr>http://www.cancerbio.net/</vt:lpwstr>
      </vt:variant>
      <vt:variant>
        <vt:lpwstr/>
      </vt:variant>
      <vt:variant>
        <vt:i4>5505026</vt:i4>
      </vt:variant>
      <vt:variant>
        <vt:i4>12</vt:i4>
      </vt:variant>
      <vt:variant>
        <vt:i4>0</vt:i4>
      </vt:variant>
      <vt:variant>
        <vt:i4>5</vt:i4>
      </vt:variant>
      <vt:variant>
        <vt:lpwstr>http://www.cancerbio.net/</vt:lpwstr>
      </vt:variant>
      <vt:variant>
        <vt:lpwstr/>
      </vt:variant>
      <vt:variant>
        <vt:i4>5505026</vt:i4>
      </vt:variant>
      <vt:variant>
        <vt:i4>9</vt:i4>
      </vt:variant>
      <vt:variant>
        <vt:i4>0</vt:i4>
      </vt:variant>
      <vt:variant>
        <vt:i4>5</vt:i4>
      </vt:variant>
      <vt:variant>
        <vt:lpwstr>http://www.cancerbio.net/</vt:lpwstr>
      </vt:variant>
      <vt:variant>
        <vt:lpwstr/>
      </vt:variant>
      <vt:variant>
        <vt:i4>5505026</vt:i4>
      </vt:variant>
      <vt:variant>
        <vt:i4>6</vt:i4>
      </vt:variant>
      <vt:variant>
        <vt:i4>0</vt:i4>
      </vt:variant>
      <vt:variant>
        <vt:i4>5</vt:i4>
      </vt:variant>
      <vt:variant>
        <vt:lpwstr>http://www.cancerbio.net/</vt:lpwstr>
      </vt:variant>
      <vt:variant>
        <vt:lpwstr/>
      </vt:variant>
      <vt:variant>
        <vt:i4>5505026</vt:i4>
      </vt:variant>
      <vt:variant>
        <vt:i4>3</vt:i4>
      </vt:variant>
      <vt:variant>
        <vt:i4>0</vt:i4>
      </vt:variant>
      <vt:variant>
        <vt:i4>5</vt:i4>
      </vt:variant>
      <vt:variant>
        <vt:lpwstr>http://www.cancerbio.net/</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dc:creator>
  <cp:lastModifiedBy>Administrator</cp:lastModifiedBy>
  <cp:revision>3</cp:revision>
  <dcterms:created xsi:type="dcterms:W3CDTF">2017-06-23T14:58:00Z</dcterms:created>
  <dcterms:modified xsi:type="dcterms:W3CDTF">2017-06-23T23:35:00Z</dcterms:modified>
</cp:coreProperties>
</file>