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E86" w:rsidRPr="00C93ECB" w:rsidRDefault="00DA20F2" w:rsidP="00AD30E3">
      <w:pPr>
        <w:autoSpaceDE w:val="0"/>
        <w:autoSpaceDN w:val="0"/>
        <w:adjustRightInd w:val="0"/>
        <w:spacing w:after="0" w:line="240" w:lineRule="auto"/>
        <w:jc w:val="center"/>
        <w:rPr>
          <w:rFonts w:asciiTheme="majorBidi" w:hAnsiTheme="majorBidi" w:cstheme="majorBidi"/>
          <w:b/>
          <w:bCs/>
          <w:sz w:val="20"/>
          <w:szCs w:val="20"/>
        </w:rPr>
      </w:pPr>
      <w:r w:rsidRPr="00C93ECB">
        <w:rPr>
          <w:rFonts w:asciiTheme="majorBidi" w:hAnsiTheme="majorBidi" w:cstheme="majorBidi"/>
          <w:b/>
          <w:bCs/>
          <w:sz w:val="20"/>
          <w:szCs w:val="20"/>
        </w:rPr>
        <w:t xml:space="preserve">Circulating </w:t>
      </w:r>
      <w:r w:rsidR="00AB5312">
        <w:rPr>
          <w:rFonts w:asciiTheme="majorBidi" w:hAnsiTheme="majorBidi" w:cstheme="majorBidi"/>
          <w:b/>
          <w:bCs/>
          <w:sz w:val="20"/>
          <w:szCs w:val="20"/>
        </w:rPr>
        <w:t>MiR-150 and M</w:t>
      </w:r>
      <w:r w:rsidR="003C3E86" w:rsidRPr="00C93ECB">
        <w:rPr>
          <w:rFonts w:asciiTheme="majorBidi" w:hAnsiTheme="majorBidi" w:cstheme="majorBidi"/>
          <w:b/>
          <w:bCs/>
          <w:sz w:val="20"/>
          <w:szCs w:val="20"/>
        </w:rPr>
        <w:t xml:space="preserve">iR-130b as </w:t>
      </w:r>
      <w:r w:rsidR="00AD30E3">
        <w:rPr>
          <w:rFonts w:asciiTheme="majorBidi" w:hAnsiTheme="majorBidi" w:cstheme="majorBidi"/>
          <w:b/>
          <w:bCs/>
          <w:sz w:val="20"/>
          <w:szCs w:val="20"/>
        </w:rPr>
        <w:t>P</w:t>
      </w:r>
      <w:r w:rsidR="003C3E86" w:rsidRPr="00C93ECB">
        <w:rPr>
          <w:rFonts w:asciiTheme="majorBidi" w:hAnsiTheme="majorBidi" w:cstheme="majorBidi"/>
          <w:b/>
          <w:bCs/>
          <w:sz w:val="20"/>
          <w:szCs w:val="20"/>
        </w:rPr>
        <w:t xml:space="preserve">romising </w:t>
      </w:r>
      <w:r w:rsidR="00AD30E3">
        <w:rPr>
          <w:rFonts w:asciiTheme="majorBidi" w:hAnsiTheme="majorBidi" w:cstheme="majorBidi"/>
          <w:b/>
          <w:bCs/>
          <w:sz w:val="20"/>
          <w:szCs w:val="20"/>
        </w:rPr>
        <w:t>N</w:t>
      </w:r>
      <w:r w:rsidR="003C3E86" w:rsidRPr="00C93ECB">
        <w:rPr>
          <w:rFonts w:asciiTheme="majorBidi" w:hAnsiTheme="majorBidi" w:cstheme="majorBidi"/>
          <w:b/>
          <w:bCs/>
          <w:sz w:val="20"/>
          <w:szCs w:val="20"/>
        </w:rPr>
        <w:t xml:space="preserve">ovel </w:t>
      </w:r>
      <w:r w:rsidR="00AD30E3">
        <w:rPr>
          <w:rFonts w:asciiTheme="majorBidi" w:hAnsiTheme="majorBidi" w:cstheme="majorBidi"/>
          <w:b/>
          <w:bCs/>
          <w:sz w:val="20"/>
          <w:szCs w:val="20"/>
        </w:rPr>
        <w:t>B</w:t>
      </w:r>
      <w:r w:rsidR="003C3E86" w:rsidRPr="00C93ECB">
        <w:rPr>
          <w:rFonts w:asciiTheme="majorBidi" w:hAnsiTheme="majorBidi" w:cstheme="majorBidi"/>
          <w:b/>
          <w:bCs/>
          <w:sz w:val="20"/>
          <w:szCs w:val="20"/>
        </w:rPr>
        <w:t xml:space="preserve">iomarkers for </w:t>
      </w:r>
      <w:r w:rsidR="00AD30E3">
        <w:rPr>
          <w:rFonts w:asciiTheme="majorBidi" w:hAnsiTheme="majorBidi" w:cstheme="majorBidi"/>
          <w:b/>
          <w:bCs/>
          <w:sz w:val="20"/>
          <w:szCs w:val="20"/>
        </w:rPr>
        <w:t>H</w:t>
      </w:r>
      <w:r w:rsidR="003C3E86" w:rsidRPr="00C93ECB">
        <w:rPr>
          <w:rFonts w:asciiTheme="majorBidi" w:hAnsiTheme="majorBidi" w:cstheme="majorBidi"/>
          <w:b/>
          <w:bCs/>
          <w:sz w:val="20"/>
          <w:szCs w:val="20"/>
        </w:rPr>
        <w:t xml:space="preserve">epatocellular </w:t>
      </w:r>
      <w:r w:rsidR="00AD30E3">
        <w:rPr>
          <w:rFonts w:asciiTheme="majorBidi" w:hAnsiTheme="majorBidi" w:cstheme="majorBidi"/>
          <w:b/>
          <w:bCs/>
          <w:sz w:val="20"/>
          <w:szCs w:val="20"/>
        </w:rPr>
        <w:t>C</w:t>
      </w:r>
      <w:r w:rsidR="003C3E86" w:rsidRPr="00C93ECB">
        <w:rPr>
          <w:rFonts w:asciiTheme="majorBidi" w:hAnsiTheme="majorBidi" w:cstheme="majorBidi"/>
          <w:b/>
          <w:bCs/>
          <w:sz w:val="20"/>
          <w:szCs w:val="20"/>
        </w:rPr>
        <w:t>arcinoma</w:t>
      </w:r>
    </w:p>
    <w:p w:rsidR="003C3E86" w:rsidRPr="00C93ECB" w:rsidRDefault="003C3E86" w:rsidP="008D6604">
      <w:pPr>
        <w:autoSpaceDE w:val="0"/>
        <w:autoSpaceDN w:val="0"/>
        <w:adjustRightInd w:val="0"/>
        <w:spacing w:after="0" w:line="240" w:lineRule="auto"/>
        <w:jc w:val="center"/>
        <w:rPr>
          <w:rFonts w:asciiTheme="majorBidi" w:hAnsiTheme="majorBidi" w:cstheme="majorBidi"/>
          <w:sz w:val="20"/>
          <w:szCs w:val="20"/>
        </w:rPr>
      </w:pPr>
    </w:p>
    <w:p w:rsidR="003C3E86" w:rsidRPr="00C93ECB" w:rsidRDefault="00A6064C" w:rsidP="004F4CF1">
      <w:pPr>
        <w:pStyle w:val="NormalWeb"/>
        <w:shd w:val="clear" w:color="auto" w:fill="FFFFFF"/>
        <w:snapToGrid w:val="0"/>
        <w:spacing w:before="0" w:beforeAutospacing="0" w:after="0" w:afterAutospacing="0"/>
        <w:jc w:val="center"/>
        <w:rPr>
          <w:rFonts w:eastAsiaTheme="minorEastAsia"/>
          <w:sz w:val="20"/>
          <w:szCs w:val="20"/>
          <w:vertAlign w:val="superscript"/>
          <w:lang w:eastAsia="zh-CN"/>
        </w:rPr>
      </w:pPr>
      <w:proofErr w:type="spellStart"/>
      <w:r w:rsidRPr="00C93ECB">
        <w:rPr>
          <w:rFonts w:asciiTheme="majorBidi" w:hAnsiTheme="majorBidi" w:cstheme="majorBidi"/>
          <w:sz w:val="20"/>
          <w:szCs w:val="20"/>
        </w:rPr>
        <w:t>Nevine</w:t>
      </w:r>
      <w:proofErr w:type="spellEnd"/>
      <w:r w:rsidRPr="00C93ECB">
        <w:rPr>
          <w:rFonts w:asciiTheme="majorBidi" w:hAnsiTheme="majorBidi" w:cstheme="majorBidi"/>
          <w:sz w:val="20"/>
          <w:szCs w:val="20"/>
        </w:rPr>
        <w:t xml:space="preserve"> F. </w:t>
      </w:r>
      <w:proofErr w:type="spellStart"/>
      <w:r w:rsidRPr="00C93ECB">
        <w:rPr>
          <w:rFonts w:asciiTheme="majorBidi" w:hAnsiTheme="majorBidi" w:cstheme="majorBidi"/>
          <w:sz w:val="20"/>
          <w:szCs w:val="20"/>
        </w:rPr>
        <w:t>Shafik</w:t>
      </w:r>
      <w:proofErr w:type="spellEnd"/>
      <w:r w:rsidRPr="00C93ECB">
        <w:rPr>
          <w:rFonts w:asciiTheme="majorBidi" w:hAnsiTheme="majorBidi" w:cstheme="majorBidi"/>
          <w:sz w:val="20"/>
          <w:szCs w:val="20"/>
        </w:rPr>
        <w:t xml:space="preserve">, </w:t>
      </w:r>
      <w:r w:rsidR="003C3E86" w:rsidRPr="00C93ECB">
        <w:rPr>
          <w:rFonts w:asciiTheme="majorBidi" w:hAnsiTheme="majorBidi" w:cstheme="majorBidi"/>
          <w:sz w:val="20"/>
          <w:szCs w:val="20"/>
        </w:rPr>
        <w:t>MD</w:t>
      </w:r>
      <w:r w:rsidR="003C3E86" w:rsidRPr="00C93ECB">
        <w:rPr>
          <w:rFonts w:asciiTheme="majorBidi" w:hAnsiTheme="majorBidi" w:cstheme="majorBidi"/>
          <w:sz w:val="20"/>
          <w:szCs w:val="20"/>
          <w:vertAlign w:val="superscript"/>
        </w:rPr>
        <w:t>1</w:t>
      </w:r>
      <w:r w:rsidR="003C3E86" w:rsidRPr="00C93ECB">
        <w:rPr>
          <w:rFonts w:asciiTheme="majorBidi" w:hAnsiTheme="majorBidi" w:cstheme="majorBidi"/>
          <w:sz w:val="20"/>
          <w:szCs w:val="20"/>
        </w:rPr>
        <w:t xml:space="preserve">; </w:t>
      </w:r>
      <w:proofErr w:type="spellStart"/>
      <w:r w:rsidR="003C3E86" w:rsidRPr="00C93ECB">
        <w:rPr>
          <w:rFonts w:asciiTheme="majorBidi" w:hAnsiTheme="majorBidi" w:cstheme="majorBidi"/>
          <w:sz w:val="20"/>
          <w:szCs w:val="20"/>
        </w:rPr>
        <w:t>Reham</w:t>
      </w:r>
      <w:proofErr w:type="spellEnd"/>
      <w:r w:rsidR="003C3E86" w:rsidRPr="00C93ECB">
        <w:rPr>
          <w:rFonts w:asciiTheme="majorBidi" w:hAnsiTheme="majorBidi" w:cstheme="majorBidi"/>
          <w:sz w:val="20"/>
          <w:szCs w:val="20"/>
        </w:rPr>
        <w:t xml:space="preserve"> A</w:t>
      </w:r>
      <w:r w:rsidR="004F4CF1" w:rsidRPr="00C93ECB">
        <w:rPr>
          <w:rFonts w:asciiTheme="majorBidi" w:hAnsiTheme="majorBidi" w:cstheme="majorBidi"/>
          <w:sz w:val="20"/>
          <w:szCs w:val="20"/>
        </w:rPr>
        <w:t>. A</w:t>
      </w:r>
      <w:r w:rsidR="003C3E86" w:rsidRPr="00C93ECB">
        <w:rPr>
          <w:rFonts w:asciiTheme="majorBidi" w:hAnsiTheme="majorBidi" w:cstheme="majorBidi"/>
          <w:sz w:val="20"/>
          <w:szCs w:val="20"/>
        </w:rPr>
        <w:t xml:space="preserve">. </w:t>
      </w:r>
      <w:proofErr w:type="spellStart"/>
      <w:r w:rsidR="003C3E86" w:rsidRPr="00C93ECB">
        <w:rPr>
          <w:rFonts w:asciiTheme="majorBidi" w:hAnsiTheme="majorBidi" w:cstheme="majorBidi"/>
          <w:sz w:val="20"/>
          <w:szCs w:val="20"/>
        </w:rPr>
        <w:t>Elshimy</w:t>
      </w:r>
      <w:proofErr w:type="spellEnd"/>
      <w:r w:rsidRPr="00C93ECB">
        <w:rPr>
          <w:rFonts w:asciiTheme="majorBidi" w:hAnsiTheme="majorBidi" w:cstheme="majorBidi"/>
          <w:sz w:val="20"/>
          <w:szCs w:val="20"/>
        </w:rPr>
        <w:t>,</w:t>
      </w:r>
      <w:r w:rsidR="003A2EED" w:rsidRPr="00C93ECB">
        <w:rPr>
          <w:rFonts w:asciiTheme="majorBidi" w:hAnsiTheme="majorBidi" w:cstheme="majorBidi"/>
          <w:sz w:val="20"/>
          <w:szCs w:val="20"/>
        </w:rPr>
        <w:t xml:space="preserve"> MD</w:t>
      </w:r>
      <w:r w:rsidR="003A2EED" w:rsidRPr="00C93ECB">
        <w:rPr>
          <w:rFonts w:asciiTheme="majorBidi" w:hAnsiTheme="majorBidi" w:cstheme="majorBidi"/>
          <w:sz w:val="20"/>
          <w:szCs w:val="20"/>
          <w:vertAlign w:val="superscript"/>
        </w:rPr>
        <w:t>1</w:t>
      </w:r>
      <w:r w:rsidR="003A2EED" w:rsidRPr="00C93ECB">
        <w:rPr>
          <w:rFonts w:asciiTheme="majorBidi" w:hAnsiTheme="majorBidi" w:cstheme="majorBidi"/>
          <w:sz w:val="20"/>
          <w:szCs w:val="20"/>
        </w:rPr>
        <w:t>; M</w:t>
      </w:r>
      <w:r w:rsidR="00F82A74" w:rsidRPr="00C93ECB">
        <w:rPr>
          <w:sz w:val="20"/>
          <w:szCs w:val="20"/>
        </w:rPr>
        <w:t>ohamed</w:t>
      </w:r>
      <w:r w:rsidR="001C3473" w:rsidRPr="00C93ECB">
        <w:rPr>
          <w:sz w:val="20"/>
          <w:szCs w:val="20"/>
        </w:rPr>
        <w:t xml:space="preserve"> </w:t>
      </w:r>
      <w:proofErr w:type="spellStart"/>
      <w:r w:rsidR="003A2EED" w:rsidRPr="00C93ECB">
        <w:rPr>
          <w:sz w:val="20"/>
          <w:szCs w:val="20"/>
        </w:rPr>
        <w:t>Rahou</w:t>
      </w:r>
      <w:r w:rsidRPr="00C93ECB">
        <w:rPr>
          <w:sz w:val="20"/>
          <w:szCs w:val="20"/>
        </w:rPr>
        <w:t>ma</w:t>
      </w:r>
      <w:proofErr w:type="spellEnd"/>
      <w:r w:rsidRPr="00C93ECB">
        <w:rPr>
          <w:sz w:val="20"/>
          <w:szCs w:val="20"/>
        </w:rPr>
        <w:t xml:space="preserve">, </w:t>
      </w:r>
      <w:r w:rsidR="003A2EED" w:rsidRPr="00C93ECB">
        <w:rPr>
          <w:sz w:val="20"/>
          <w:szCs w:val="20"/>
        </w:rPr>
        <w:t>MD</w:t>
      </w:r>
      <w:r w:rsidR="003A2EED" w:rsidRPr="00C93ECB">
        <w:rPr>
          <w:sz w:val="20"/>
          <w:szCs w:val="20"/>
          <w:vertAlign w:val="superscript"/>
        </w:rPr>
        <w:t>2</w:t>
      </w:r>
      <w:r w:rsidR="003A2EED" w:rsidRPr="00C93ECB">
        <w:rPr>
          <w:sz w:val="20"/>
          <w:szCs w:val="20"/>
        </w:rPr>
        <w:t xml:space="preserve">; </w:t>
      </w:r>
      <w:r w:rsidRPr="00C93ECB">
        <w:rPr>
          <w:color w:val="000000"/>
          <w:sz w:val="20"/>
          <w:szCs w:val="20"/>
        </w:rPr>
        <w:t xml:space="preserve">Ahmed M </w:t>
      </w:r>
      <w:proofErr w:type="spellStart"/>
      <w:r w:rsidRPr="00C93ECB">
        <w:rPr>
          <w:color w:val="000000"/>
          <w:sz w:val="20"/>
          <w:szCs w:val="20"/>
        </w:rPr>
        <w:t>Rabea</w:t>
      </w:r>
      <w:proofErr w:type="spellEnd"/>
      <w:r w:rsidR="004F4CF1" w:rsidRPr="00C93ECB">
        <w:rPr>
          <w:sz w:val="20"/>
          <w:szCs w:val="20"/>
        </w:rPr>
        <w:t>, M</w:t>
      </w:r>
      <w:r w:rsidR="003C3E86" w:rsidRPr="00C93ECB">
        <w:rPr>
          <w:sz w:val="20"/>
          <w:szCs w:val="20"/>
        </w:rPr>
        <w:t>D</w:t>
      </w:r>
      <w:r w:rsidR="003C3E86" w:rsidRPr="00C93ECB">
        <w:rPr>
          <w:sz w:val="20"/>
          <w:szCs w:val="20"/>
          <w:vertAlign w:val="superscript"/>
        </w:rPr>
        <w:t>3</w:t>
      </w:r>
    </w:p>
    <w:p w:rsidR="004F4CF1" w:rsidRPr="00C93ECB" w:rsidRDefault="004F4CF1" w:rsidP="004F4CF1">
      <w:pPr>
        <w:pStyle w:val="NormalWeb"/>
        <w:shd w:val="clear" w:color="auto" w:fill="FFFFFF"/>
        <w:snapToGrid w:val="0"/>
        <w:spacing w:before="0" w:beforeAutospacing="0" w:after="0" w:afterAutospacing="0"/>
        <w:jc w:val="center"/>
        <w:rPr>
          <w:rFonts w:eastAsiaTheme="minorEastAsia"/>
          <w:sz w:val="20"/>
          <w:szCs w:val="20"/>
          <w:lang w:eastAsia="zh-CN"/>
        </w:rPr>
      </w:pPr>
    </w:p>
    <w:p w:rsidR="003C3E86" w:rsidRPr="00C93ECB" w:rsidRDefault="001C3473" w:rsidP="004F4CF1">
      <w:pPr>
        <w:pStyle w:val="ListParagraph"/>
        <w:tabs>
          <w:tab w:val="right" w:pos="142"/>
          <w:tab w:val="right" w:pos="284"/>
        </w:tabs>
        <w:autoSpaceDE w:val="0"/>
        <w:autoSpaceDN w:val="0"/>
        <w:adjustRightInd w:val="0"/>
        <w:snapToGrid w:val="0"/>
        <w:spacing w:after="0" w:line="240" w:lineRule="auto"/>
        <w:ind w:left="0"/>
        <w:jc w:val="center"/>
        <w:rPr>
          <w:rFonts w:ascii="Times New Roman" w:hAnsi="Times New Roman" w:cs="Times New Roman"/>
          <w:sz w:val="20"/>
          <w:szCs w:val="20"/>
        </w:rPr>
      </w:pPr>
      <w:proofErr w:type="gramStart"/>
      <w:r w:rsidRPr="00C93ECB">
        <w:rPr>
          <w:rFonts w:ascii="Times New Roman" w:hAnsi="Times New Roman" w:cs="Times New Roman"/>
          <w:sz w:val="20"/>
          <w:szCs w:val="20"/>
          <w:vertAlign w:val="superscript"/>
        </w:rPr>
        <w:t>1</w:t>
      </w:r>
      <w:r w:rsidR="003C3E86" w:rsidRPr="00C93ECB">
        <w:rPr>
          <w:rFonts w:ascii="Times New Roman" w:hAnsi="Times New Roman" w:cs="Times New Roman"/>
          <w:sz w:val="20"/>
          <w:szCs w:val="20"/>
        </w:rPr>
        <w:t>Clinical and Chemical Pathology Department, National Cancer Institute, Cairo University, Egypt.</w:t>
      </w:r>
      <w:proofErr w:type="gramEnd"/>
    </w:p>
    <w:p w:rsidR="003C3E86" w:rsidRPr="00C93ECB" w:rsidRDefault="001C3473" w:rsidP="004F4CF1">
      <w:pPr>
        <w:pStyle w:val="ListParagraph"/>
        <w:tabs>
          <w:tab w:val="right" w:pos="142"/>
          <w:tab w:val="right" w:pos="284"/>
        </w:tabs>
        <w:autoSpaceDE w:val="0"/>
        <w:autoSpaceDN w:val="0"/>
        <w:adjustRightInd w:val="0"/>
        <w:snapToGrid w:val="0"/>
        <w:spacing w:after="0" w:line="240" w:lineRule="auto"/>
        <w:ind w:left="0"/>
        <w:jc w:val="center"/>
        <w:rPr>
          <w:rFonts w:asciiTheme="majorBidi" w:hAnsiTheme="majorBidi" w:cstheme="majorBidi"/>
          <w:sz w:val="20"/>
          <w:szCs w:val="20"/>
        </w:rPr>
      </w:pPr>
      <w:proofErr w:type="gramStart"/>
      <w:r w:rsidRPr="00C93ECB">
        <w:rPr>
          <w:rFonts w:ascii="Times New Roman" w:hAnsi="Times New Roman" w:cs="Times New Roman"/>
          <w:sz w:val="20"/>
          <w:szCs w:val="20"/>
          <w:vertAlign w:val="superscript"/>
        </w:rPr>
        <w:t>2</w:t>
      </w:r>
      <w:r w:rsidR="003C3E86" w:rsidRPr="00C93ECB">
        <w:rPr>
          <w:rFonts w:ascii="Times New Roman" w:hAnsi="Times New Roman" w:cs="Times New Roman"/>
          <w:sz w:val="20"/>
          <w:szCs w:val="20"/>
        </w:rPr>
        <w:t>Surgical Oncology Department, National Canc</w:t>
      </w:r>
      <w:r w:rsidR="003C3E86" w:rsidRPr="00C93ECB">
        <w:rPr>
          <w:rFonts w:asciiTheme="majorBidi" w:hAnsiTheme="majorBidi" w:cstheme="majorBidi"/>
          <w:sz w:val="20"/>
          <w:szCs w:val="20"/>
        </w:rPr>
        <w:t>er Institute, Cairo University, Egypt.</w:t>
      </w:r>
      <w:proofErr w:type="gramEnd"/>
    </w:p>
    <w:p w:rsidR="003C3E86" w:rsidRPr="00C93ECB" w:rsidRDefault="001C3473" w:rsidP="001C3473">
      <w:pPr>
        <w:pStyle w:val="ListParagraph"/>
        <w:tabs>
          <w:tab w:val="right" w:pos="142"/>
          <w:tab w:val="right" w:pos="284"/>
        </w:tabs>
        <w:autoSpaceDE w:val="0"/>
        <w:autoSpaceDN w:val="0"/>
        <w:adjustRightInd w:val="0"/>
        <w:spacing w:after="0" w:line="240" w:lineRule="auto"/>
        <w:ind w:left="0"/>
        <w:jc w:val="center"/>
        <w:rPr>
          <w:rFonts w:asciiTheme="majorBidi" w:hAnsiTheme="majorBidi" w:cstheme="majorBidi"/>
          <w:i/>
          <w:iCs/>
          <w:sz w:val="20"/>
          <w:szCs w:val="20"/>
        </w:rPr>
      </w:pPr>
      <w:proofErr w:type="gramStart"/>
      <w:r w:rsidRPr="00C93ECB">
        <w:rPr>
          <w:rFonts w:asciiTheme="majorBidi" w:hAnsiTheme="majorBidi" w:cstheme="majorBidi"/>
          <w:sz w:val="20"/>
          <w:szCs w:val="20"/>
          <w:vertAlign w:val="superscript"/>
        </w:rPr>
        <w:t>3</w:t>
      </w:r>
      <w:r w:rsidR="003C3E86" w:rsidRPr="00C93ECB">
        <w:rPr>
          <w:rFonts w:asciiTheme="majorBidi" w:hAnsiTheme="majorBidi" w:cstheme="majorBidi"/>
          <w:sz w:val="20"/>
          <w:szCs w:val="20"/>
        </w:rPr>
        <w:t>Medical Oncology Department, National Cancer Institute, Cairo University, Egypt.</w:t>
      </w:r>
      <w:proofErr w:type="gramEnd"/>
    </w:p>
    <w:p w:rsidR="003A2EED" w:rsidRPr="00C93ECB" w:rsidRDefault="00A13D8B" w:rsidP="008D6604">
      <w:pPr>
        <w:spacing w:after="0" w:line="240" w:lineRule="auto"/>
        <w:jc w:val="center"/>
        <w:rPr>
          <w:rFonts w:asciiTheme="majorBidi" w:hAnsiTheme="majorBidi" w:cstheme="majorBidi"/>
          <w:sz w:val="20"/>
          <w:szCs w:val="20"/>
        </w:rPr>
      </w:pPr>
      <w:hyperlink r:id="rId9" w:history="1">
        <w:r w:rsidR="008D6604" w:rsidRPr="00C93ECB">
          <w:rPr>
            <w:rStyle w:val="Hyperlink"/>
            <w:rFonts w:asciiTheme="majorBidi" w:hAnsiTheme="majorBidi" w:cstheme="majorBidi"/>
            <w:sz w:val="20"/>
            <w:szCs w:val="20"/>
            <w:u w:val="none"/>
            <w:lang w:val="en-GB"/>
          </w:rPr>
          <w:t>nevinegad123@yahoo.com</w:t>
        </w:r>
      </w:hyperlink>
    </w:p>
    <w:p w:rsidR="003A2EED" w:rsidRPr="00C93ECB" w:rsidRDefault="003A2EED" w:rsidP="008D6604">
      <w:pPr>
        <w:spacing w:after="0" w:line="240" w:lineRule="auto"/>
        <w:jc w:val="lowKashida"/>
        <w:rPr>
          <w:rFonts w:asciiTheme="majorBidi" w:hAnsiTheme="majorBidi" w:cstheme="majorBidi"/>
          <w:b/>
          <w:bCs/>
          <w:i/>
          <w:iCs/>
          <w:color w:val="333333"/>
          <w:sz w:val="20"/>
          <w:szCs w:val="20"/>
        </w:rPr>
      </w:pPr>
    </w:p>
    <w:p w:rsidR="006D2419" w:rsidRPr="00C93ECB" w:rsidRDefault="008D6604" w:rsidP="004F4CF1">
      <w:pPr>
        <w:snapToGrid w:val="0"/>
        <w:spacing w:after="0" w:line="240" w:lineRule="auto"/>
        <w:jc w:val="both"/>
        <w:rPr>
          <w:rFonts w:ascii="Times New Roman" w:hAnsi="Times New Roman" w:cs="Times New Roman"/>
          <w:b/>
          <w:bCs/>
          <w:color w:val="333333"/>
          <w:sz w:val="20"/>
          <w:szCs w:val="20"/>
        </w:rPr>
      </w:pPr>
      <w:r w:rsidRPr="00C93ECB">
        <w:rPr>
          <w:rFonts w:asciiTheme="majorBidi" w:hAnsiTheme="majorBidi" w:cstheme="majorBidi"/>
          <w:b/>
          <w:bCs/>
          <w:color w:val="333333"/>
          <w:sz w:val="20"/>
          <w:szCs w:val="20"/>
        </w:rPr>
        <w:t xml:space="preserve">Abstract: </w:t>
      </w:r>
      <w:r w:rsidR="006D2419" w:rsidRPr="00C93ECB">
        <w:rPr>
          <w:rFonts w:asciiTheme="majorBidi" w:hAnsiTheme="majorBidi" w:cstheme="majorBidi"/>
          <w:b/>
          <w:bCs/>
          <w:color w:val="333333"/>
          <w:sz w:val="20"/>
          <w:szCs w:val="20"/>
        </w:rPr>
        <w:t>Background</w:t>
      </w:r>
      <w:r w:rsidR="006D2419" w:rsidRPr="00C93ECB">
        <w:rPr>
          <w:rFonts w:asciiTheme="majorBidi" w:hAnsiTheme="majorBidi" w:cstheme="majorBidi"/>
          <w:color w:val="333333"/>
          <w:sz w:val="20"/>
          <w:szCs w:val="20"/>
        </w:rPr>
        <w:t>:</w:t>
      </w:r>
      <w:r w:rsidR="001C3473" w:rsidRPr="00C93ECB">
        <w:rPr>
          <w:rFonts w:asciiTheme="majorBidi" w:hAnsiTheme="majorBidi" w:cstheme="majorBidi"/>
          <w:color w:val="333333"/>
          <w:sz w:val="20"/>
          <w:szCs w:val="20"/>
        </w:rPr>
        <w:t xml:space="preserve"> </w:t>
      </w:r>
      <w:r w:rsidR="00945D35" w:rsidRPr="00C93ECB">
        <w:rPr>
          <w:rFonts w:asciiTheme="majorBidi" w:hAnsiTheme="majorBidi" w:cstheme="majorBidi"/>
          <w:sz w:val="20"/>
          <w:szCs w:val="20"/>
        </w:rPr>
        <w:t>Hepatocellular carcinoma</w:t>
      </w:r>
      <w:r w:rsidR="001C3473"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 xml:space="preserve">(HCC) is known to cause significant public health </w:t>
      </w:r>
      <w:r w:rsidR="001C3473" w:rsidRPr="00C93ECB">
        <w:rPr>
          <w:rFonts w:asciiTheme="majorBidi" w:hAnsiTheme="majorBidi" w:cstheme="majorBidi"/>
          <w:sz w:val="20"/>
          <w:szCs w:val="20"/>
        </w:rPr>
        <w:t>problems; treatment</w:t>
      </w:r>
      <w:r w:rsidR="006D2419" w:rsidRPr="00C93ECB">
        <w:rPr>
          <w:rFonts w:asciiTheme="majorBidi" w:hAnsiTheme="majorBidi" w:cstheme="majorBidi"/>
          <w:sz w:val="20"/>
          <w:szCs w:val="20"/>
        </w:rPr>
        <w:t xml:space="preserve"> </w:t>
      </w:r>
      <w:r w:rsidR="00415A13" w:rsidRPr="00C93ECB">
        <w:rPr>
          <w:rFonts w:asciiTheme="majorBidi" w:hAnsiTheme="majorBidi" w:cstheme="majorBidi"/>
          <w:sz w:val="20"/>
          <w:szCs w:val="20"/>
        </w:rPr>
        <w:t>is effective in the early phases</w:t>
      </w:r>
      <w:r w:rsidR="006D2419" w:rsidRPr="00C93ECB">
        <w:rPr>
          <w:rFonts w:asciiTheme="majorBidi" w:hAnsiTheme="majorBidi" w:cstheme="majorBidi"/>
          <w:sz w:val="20"/>
          <w:szCs w:val="20"/>
        </w:rPr>
        <w:t xml:space="preserve"> of the disease. Unfortunately, HCC is still diagnosed at an advanced stage</w:t>
      </w:r>
      <w:r w:rsidR="000F0232" w:rsidRPr="00C93ECB">
        <w:rPr>
          <w:rFonts w:asciiTheme="majorBidi" w:hAnsiTheme="majorBidi" w:cstheme="majorBidi"/>
          <w:sz w:val="20"/>
          <w:szCs w:val="20"/>
        </w:rPr>
        <w:t>.</w:t>
      </w:r>
      <w:r w:rsidR="00EB6BD4" w:rsidRPr="00C93ECB">
        <w:rPr>
          <w:rFonts w:asciiTheme="majorBidi" w:hAnsiTheme="majorBidi" w:cstheme="majorBidi"/>
          <w:sz w:val="20"/>
          <w:szCs w:val="20"/>
        </w:rPr>
        <w:t xml:space="preserve"> </w:t>
      </w:r>
      <w:r w:rsidR="00945D35" w:rsidRPr="00C93ECB">
        <w:rPr>
          <w:rFonts w:asciiTheme="majorBidi" w:hAnsiTheme="majorBidi" w:cstheme="majorBidi"/>
          <w:sz w:val="20"/>
          <w:szCs w:val="20"/>
        </w:rPr>
        <w:t>Recently, circulating microRNAs</w:t>
      </w:r>
      <w:r w:rsidR="001C3473"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w:t>
      </w:r>
      <w:r w:rsidR="00415A13" w:rsidRPr="00C93ECB">
        <w:rPr>
          <w:rFonts w:asciiTheme="majorBidi" w:hAnsiTheme="majorBidi" w:cstheme="majorBidi"/>
          <w:sz w:val="20"/>
          <w:szCs w:val="20"/>
        </w:rPr>
        <w:t>miRNAs) have been accounted</w:t>
      </w:r>
      <w:r w:rsidR="006D2419" w:rsidRPr="00C93ECB">
        <w:rPr>
          <w:rFonts w:asciiTheme="majorBidi" w:hAnsiTheme="majorBidi" w:cstheme="majorBidi"/>
          <w:sz w:val="20"/>
          <w:szCs w:val="20"/>
        </w:rPr>
        <w:t xml:space="preserve"> to be promising biomarkers for diagnosing cancers. This study was conducted to </w:t>
      </w:r>
      <w:r w:rsidR="000F0232" w:rsidRPr="00C93ECB">
        <w:rPr>
          <w:rFonts w:asciiTheme="majorBidi" w:hAnsiTheme="majorBidi" w:cstheme="majorBidi"/>
          <w:sz w:val="20"/>
          <w:szCs w:val="20"/>
        </w:rPr>
        <w:t>evaluate</w:t>
      </w:r>
      <w:r w:rsidR="006D2419" w:rsidRPr="00C93ECB">
        <w:rPr>
          <w:rFonts w:asciiTheme="majorBidi" w:hAnsiTheme="majorBidi" w:cstheme="majorBidi"/>
          <w:sz w:val="20"/>
          <w:szCs w:val="20"/>
        </w:rPr>
        <w:t xml:space="preserve"> the feasibility of using serum miR-150 and miR-130b in the early diagnosis of HCC.</w:t>
      </w:r>
      <w:r w:rsidR="001C3473" w:rsidRPr="00C93ECB">
        <w:rPr>
          <w:rFonts w:asciiTheme="majorBidi" w:hAnsiTheme="majorBidi" w:cstheme="majorBidi"/>
          <w:sz w:val="20"/>
          <w:szCs w:val="20"/>
        </w:rPr>
        <w:t xml:space="preserve"> </w:t>
      </w:r>
      <w:r w:rsidR="006D2419" w:rsidRPr="00C93ECB">
        <w:rPr>
          <w:rFonts w:asciiTheme="majorBidi" w:hAnsiTheme="majorBidi" w:cstheme="majorBidi"/>
          <w:b/>
          <w:bCs/>
          <w:sz w:val="20"/>
          <w:szCs w:val="20"/>
        </w:rPr>
        <w:t>Methods</w:t>
      </w:r>
      <w:r w:rsidR="006D2419" w:rsidRPr="00C93ECB">
        <w:rPr>
          <w:rFonts w:asciiTheme="majorBidi" w:hAnsiTheme="majorBidi" w:cstheme="majorBidi"/>
          <w:sz w:val="20"/>
          <w:szCs w:val="20"/>
        </w:rPr>
        <w:t>: The expression of miR-150 and miR-130b was evaluated using a quantitative real-t</w:t>
      </w:r>
      <w:r w:rsidR="00945D35" w:rsidRPr="00C93ECB">
        <w:rPr>
          <w:rFonts w:asciiTheme="majorBidi" w:hAnsiTheme="majorBidi" w:cstheme="majorBidi"/>
          <w:sz w:val="20"/>
          <w:szCs w:val="20"/>
        </w:rPr>
        <w:t>ime RT-PCR in 203 serum samples</w:t>
      </w:r>
      <w:r w:rsidR="001C3473"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 xml:space="preserve">(60 healthy individuals, 43 cirrhotic </w:t>
      </w:r>
      <w:r w:rsidR="00AF26FE" w:rsidRPr="00C93ECB">
        <w:rPr>
          <w:rFonts w:asciiTheme="majorBidi" w:hAnsiTheme="majorBidi" w:cstheme="majorBidi"/>
          <w:sz w:val="20"/>
          <w:szCs w:val="20"/>
        </w:rPr>
        <w:t>and 100</w:t>
      </w:r>
      <w:r w:rsidR="006D2419" w:rsidRPr="00C93ECB">
        <w:rPr>
          <w:rFonts w:asciiTheme="majorBidi" w:hAnsiTheme="majorBidi" w:cstheme="majorBidi"/>
          <w:sz w:val="20"/>
          <w:szCs w:val="20"/>
        </w:rPr>
        <w:t xml:space="preserve"> HCC patients).</w:t>
      </w:r>
      <w:r w:rsidR="001C3473" w:rsidRPr="00C93ECB">
        <w:rPr>
          <w:rFonts w:asciiTheme="majorBidi" w:hAnsiTheme="majorBidi" w:cstheme="majorBidi"/>
          <w:sz w:val="20"/>
          <w:szCs w:val="20"/>
        </w:rPr>
        <w:t xml:space="preserve"> </w:t>
      </w:r>
      <w:r w:rsidR="006D2419" w:rsidRPr="00C93ECB">
        <w:rPr>
          <w:rFonts w:asciiTheme="majorBidi" w:hAnsiTheme="majorBidi" w:cstheme="majorBidi"/>
          <w:b/>
          <w:bCs/>
          <w:sz w:val="20"/>
          <w:szCs w:val="20"/>
        </w:rPr>
        <w:t>Results</w:t>
      </w:r>
      <w:r w:rsidR="006D2419" w:rsidRPr="00C93ECB">
        <w:rPr>
          <w:rFonts w:asciiTheme="majorBidi" w:hAnsiTheme="majorBidi" w:cstheme="majorBidi"/>
          <w:sz w:val="20"/>
          <w:szCs w:val="20"/>
        </w:rPr>
        <w:t>: Serum miR-150 levels were significantly re</w:t>
      </w:r>
      <w:r w:rsidR="000F0232" w:rsidRPr="00C93ECB">
        <w:rPr>
          <w:rFonts w:asciiTheme="majorBidi" w:hAnsiTheme="majorBidi" w:cstheme="majorBidi"/>
          <w:sz w:val="20"/>
          <w:szCs w:val="20"/>
        </w:rPr>
        <w:t>duced in HCC patients, compared</w:t>
      </w:r>
      <w:r w:rsidR="001C3473" w:rsidRPr="00C93ECB">
        <w:rPr>
          <w:rFonts w:asciiTheme="majorBidi" w:hAnsiTheme="majorBidi" w:cstheme="majorBidi"/>
          <w:sz w:val="20"/>
          <w:szCs w:val="20"/>
        </w:rPr>
        <w:t xml:space="preserve"> </w:t>
      </w:r>
      <w:r w:rsidR="00945D35" w:rsidRPr="00C93ECB">
        <w:rPr>
          <w:rFonts w:asciiTheme="majorBidi" w:hAnsiTheme="majorBidi" w:cstheme="majorBidi"/>
          <w:sz w:val="20"/>
          <w:szCs w:val="20"/>
        </w:rPr>
        <w:t xml:space="preserve">to healthy </w:t>
      </w:r>
      <w:r w:rsidR="001C3473" w:rsidRPr="00C93ECB">
        <w:rPr>
          <w:rFonts w:asciiTheme="majorBidi" w:hAnsiTheme="majorBidi" w:cstheme="majorBidi"/>
          <w:sz w:val="20"/>
          <w:szCs w:val="20"/>
        </w:rPr>
        <w:t>controls (</w:t>
      </w:r>
      <w:r w:rsidR="006D2419" w:rsidRPr="00C93ECB">
        <w:rPr>
          <w:rFonts w:asciiTheme="majorBidi" w:hAnsiTheme="majorBidi" w:cstheme="majorBidi"/>
          <w:sz w:val="20"/>
          <w:szCs w:val="20"/>
        </w:rPr>
        <w:t>P &lt; 0.0001</w:t>
      </w:r>
      <w:r w:rsidR="001C3473" w:rsidRPr="00C93ECB">
        <w:rPr>
          <w:rFonts w:asciiTheme="majorBidi" w:hAnsiTheme="majorBidi" w:cstheme="majorBidi"/>
          <w:sz w:val="20"/>
          <w:szCs w:val="20"/>
        </w:rPr>
        <w:t>) and</w:t>
      </w:r>
      <w:r w:rsidR="00690A9E" w:rsidRPr="00C93ECB">
        <w:rPr>
          <w:rFonts w:asciiTheme="majorBidi" w:hAnsiTheme="majorBidi" w:cstheme="majorBidi"/>
          <w:sz w:val="20"/>
          <w:szCs w:val="20"/>
        </w:rPr>
        <w:t xml:space="preserve"> </w:t>
      </w:r>
      <w:r w:rsidR="00945D35" w:rsidRPr="00C93ECB">
        <w:rPr>
          <w:rFonts w:asciiTheme="majorBidi" w:hAnsiTheme="majorBidi" w:cstheme="majorBidi"/>
          <w:sz w:val="20"/>
          <w:szCs w:val="20"/>
        </w:rPr>
        <w:t xml:space="preserve">cirrhotic </w:t>
      </w:r>
      <w:r w:rsidR="00EB6BD4" w:rsidRPr="00C93ECB">
        <w:rPr>
          <w:rFonts w:asciiTheme="majorBidi" w:hAnsiTheme="majorBidi" w:cstheme="majorBidi"/>
          <w:sz w:val="20"/>
          <w:szCs w:val="20"/>
        </w:rPr>
        <w:t>patients (</w:t>
      </w:r>
      <w:r w:rsidR="000735D6" w:rsidRPr="00C93ECB">
        <w:rPr>
          <w:rFonts w:asciiTheme="majorBidi" w:hAnsiTheme="majorBidi" w:cstheme="majorBidi"/>
          <w:sz w:val="20"/>
          <w:szCs w:val="20"/>
        </w:rPr>
        <w:t>P &lt;</w:t>
      </w:r>
      <w:r w:rsidR="00690A9E" w:rsidRPr="00C93ECB">
        <w:rPr>
          <w:rFonts w:asciiTheme="majorBidi" w:hAnsiTheme="majorBidi" w:cstheme="majorBidi"/>
          <w:sz w:val="20"/>
          <w:szCs w:val="20"/>
        </w:rPr>
        <w:t>0.0001)</w:t>
      </w:r>
      <w:r w:rsidR="002967DC" w:rsidRPr="00C93ECB">
        <w:rPr>
          <w:rFonts w:asciiTheme="majorBidi" w:hAnsiTheme="majorBidi" w:cstheme="majorBidi"/>
          <w:sz w:val="20"/>
          <w:szCs w:val="20"/>
        </w:rPr>
        <w:t>, while miR-</w:t>
      </w:r>
      <w:r w:rsidR="006D2419" w:rsidRPr="00C93ECB">
        <w:rPr>
          <w:rFonts w:asciiTheme="majorBidi" w:hAnsiTheme="majorBidi" w:cstheme="majorBidi"/>
          <w:sz w:val="20"/>
          <w:szCs w:val="20"/>
        </w:rPr>
        <w:t>130b was significantly incr</w:t>
      </w:r>
      <w:r w:rsidR="000F0232" w:rsidRPr="00C93ECB">
        <w:rPr>
          <w:rFonts w:asciiTheme="majorBidi" w:hAnsiTheme="majorBidi" w:cstheme="majorBidi"/>
          <w:sz w:val="20"/>
          <w:szCs w:val="20"/>
        </w:rPr>
        <w:t>eased in HCC patients, compared</w:t>
      </w:r>
      <w:r w:rsidR="006D2419" w:rsidRPr="00C93ECB">
        <w:rPr>
          <w:rFonts w:asciiTheme="majorBidi" w:hAnsiTheme="majorBidi" w:cstheme="majorBidi"/>
          <w:sz w:val="20"/>
          <w:szCs w:val="20"/>
        </w:rPr>
        <w:t xml:space="preserve"> to </w:t>
      </w:r>
      <w:r w:rsidR="00945D35" w:rsidRPr="00C93ECB">
        <w:rPr>
          <w:rFonts w:asciiTheme="majorBidi" w:hAnsiTheme="majorBidi" w:cstheme="majorBidi"/>
          <w:sz w:val="20"/>
          <w:szCs w:val="20"/>
        </w:rPr>
        <w:t xml:space="preserve">healthy </w:t>
      </w:r>
      <w:r w:rsidR="00EB6BD4" w:rsidRPr="00C93ECB">
        <w:rPr>
          <w:rFonts w:asciiTheme="majorBidi" w:hAnsiTheme="majorBidi" w:cstheme="majorBidi"/>
          <w:sz w:val="20"/>
          <w:szCs w:val="20"/>
        </w:rPr>
        <w:t>controls (</w:t>
      </w:r>
      <w:r w:rsidR="006D2419" w:rsidRPr="00C93ECB">
        <w:rPr>
          <w:rFonts w:asciiTheme="majorBidi" w:hAnsiTheme="majorBidi" w:cstheme="majorBidi"/>
          <w:sz w:val="20"/>
          <w:szCs w:val="20"/>
        </w:rPr>
        <w:t>P &lt; 0.0001</w:t>
      </w:r>
      <w:r w:rsidR="00EB6BD4" w:rsidRPr="00C93ECB">
        <w:rPr>
          <w:rFonts w:asciiTheme="majorBidi" w:hAnsiTheme="majorBidi" w:cstheme="majorBidi"/>
          <w:sz w:val="20"/>
          <w:szCs w:val="20"/>
        </w:rPr>
        <w:t>) and</w:t>
      </w:r>
      <w:r w:rsidR="00690A9E" w:rsidRPr="00C93ECB">
        <w:rPr>
          <w:rFonts w:asciiTheme="majorBidi" w:hAnsiTheme="majorBidi" w:cstheme="majorBidi"/>
          <w:sz w:val="20"/>
          <w:szCs w:val="20"/>
        </w:rPr>
        <w:t xml:space="preserve"> </w:t>
      </w:r>
      <w:r w:rsidR="00945D35" w:rsidRPr="00C93ECB">
        <w:rPr>
          <w:rFonts w:asciiTheme="majorBidi" w:hAnsiTheme="majorBidi" w:cstheme="majorBidi"/>
          <w:sz w:val="20"/>
          <w:szCs w:val="20"/>
        </w:rPr>
        <w:t xml:space="preserve">cirrhotic </w:t>
      </w:r>
      <w:r w:rsidR="00EB6BD4" w:rsidRPr="00C93ECB">
        <w:rPr>
          <w:rFonts w:asciiTheme="majorBidi" w:hAnsiTheme="majorBidi" w:cstheme="majorBidi"/>
          <w:sz w:val="20"/>
          <w:szCs w:val="20"/>
        </w:rPr>
        <w:t>patients (</w:t>
      </w:r>
      <w:r w:rsidR="00690A9E" w:rsidRPr="00C93ECB">
        <w:rPr>
          <w:rFonts w:asciiTheme="majorBidi" w:hAnsiTheme="majorBidi" w:cstheme="majorBidi"/>
          <w:sz w:val="20"/>
          <w:szCs w:val="20"/>
        </w:rPr>
        <w:t>P &lt; 0.0001)</w:t>
      </w:r>
      <w:r w:rsidR="002A63C6" w:rsidRPr="00C93ECB">
        <w:rPr>
          <w:rFonts w:asciiTheme="majorBidi" w:hAnsiTheme="majorBidi" w:cstheme="majorBidi"/>
          <w:sz w:val="20"/>
          <w:szCs w:val="20"/>
        </w:rPr>
        <w:t>.</w:t>
      </w:r>
      <w:r w:rsidR="00690A9E" w:rsidRPr="00C93ECB">
        <w:rPr>
          <w:rFonts w:asciiTheme="majorBidi" w:hAnsiTheme="majorBidi" w:cstheme="majorBidi"/>
          <w:sz w:val="20"/>
          <w:szCs w:val="20"/>
        </w:rPr>
        <w:t xml:space="preserve"> Serum miR-150 levels w</w:t>
      </w:r>
      <w:r w:rsidR="000E49AD" w:rsidRPr="00C93ECB">
        <w:rPr>
          <w:rFonts w:asciiTheme="majorBidi" w:hAnsiTheme="majorBidi" w:cstheme="majorBidi"/>
          <w:sz w:val="20"/>
          <w:szCs w:val="20"/>
        </w:rPr>
        <w:t>ere down-</w:t>
      </w:r>
      <w:r w:rsidR="00945D35" w:rsidRPr="00C93ECB">
        <w:rPr>
          <w:rFonts w:asciiTheme="majorBidi" w:hAnsiTheme="majorBidi" w:cstheme="majorBidi"/>
          <w:sz w:val="20"/>
          <w:szCs w:val="20"/>
        </w:rPr>
        <w:t>regulated in cirrhotic</w:t>
      </w:r>
      <w:r w:rsidR="00690A9E" w:rsidRPr="00C93ECB">
        <w:rPr>
          <w:rFonts w:asciiTheme="majorBidi" w:hAnsiTheme="majorBidi" w:cstheme="majorBidi"/>
          <w:sz w:val="20"/>
          <w:szCs w:val="20"/>
        </w:rPr>
        <w:t xml:space="preserve"> grou</w:t>
      </w:r>
      <w:r w:rsidR="00945D35" w:rsidRPr="00C93ECB">
        <w:rPr>
          <w:rFonts w:asciiTheme="majorBidi" w:hAnsiTheme="majorBidi" w:cstheme="majorBidi"/>
          <w:sz w:val="20"/>
          <w:szCs w:val="20"/>
        </w:rPr>
        <w:t xml:space="preserve">p compared with healthy </w:t>
      </w:r>
      <w:r w:rsidR="00EB6BD4" w:rsidRPr="00C93ECB">
        <w:rPr>
          <w:rFonts w:asciiTheme="majorBidi" w:hAnsiTheme="majorBidi" w:cstheme="majorBidi"/>
          <w:sz w:val="20"/>
          <w:szCs w:val="20"/>
        </w:rPr>
        <w:t>control (</w:t>
      </w:r>
      <w:r w:rsidR="000E49AD" w:rsidRPr="00C93ECB">
        <w:rPr>
          <w:rFonts w:asciiTheme="majorBidi" w:hAnsiTheme="majorBidi" w:cstheme="majorBidi"/>
          <w:sz w:val="20"/>
          <w:szCs w:val="20"/>
        </w:rPr>
        <w:t>P=</w:t>
      </w:r>
      <w:r w:rsidR="00690A9E" w:rsidRPr="00C93ECB">
        <w:rPr>
          <w:rFonts w:asciiTheme="majorBidi" w:hAnsiTheme="majorBidi" w:cstheme="majorBidi"/>
          <w:sz w:val="20"/>
          <w:szCs w:val="20"/>
        </w:rPr>
        <w:t>0.3</w:t>
      </w:r>
      <w:r w:rsidR="00690A9E" w:rsidRPr="00C93ECB">
        <w:rPr>
          <w:rFonts w:ascii="Times New Roman" w:hAnsi="Times New Roman" w:cs="Times New Roman"/>
          <w:sz w:val="20"/>
          <w:szCs w:val="20"/>
        </w:rPr>
        <w:t>34</w:t>
      </w:r>
      <w:r w:rsidR="00EB6BD4" w:rsidRPr="00C93ECB">
        <w:rPr>
          <w:rFonts w:ascii="Times New Roman" w:hAnsi="Times New Roman" w:cs="Times New Roman"/>
          <w:sz w:val="20"/>
          <w:szCs w:val="20"/>
        </w:rPr>
        <w:t>) while</w:t>
      </w:r>
      <w:r w:rsidR="00690A9E" w:rsidRPr="00C93ECB">
        <w:rPr>
          <w:rFonts w:ascii="Times New Roman" w:hAnsi="Times New Roman" w:cs="Times New Roman"/>
          <w:sz w:val="20"/>
          <w:szCs w:val="20"/>
        </w:rPr>
        <w:t xml:space="preserve"> miR-130 was significantly </w:t>
      </w:r>
      <w:r w:rsidR="000E49AD" w:rsidRPr="00C93ECB">
        <w:rPr>
          <w:rFonts w:ascii="Times New Roman" w:hAnsi="Times New Roman" w:cs="Times New Roman"/>
          <w:sz w:val="20"/>
          <w:szCs w:val="20"/>
        </w:rPr>
        <w:t>up-</w:t>
      </w:r>
      <w:r w:rsidR="00690A9E" w:rsidRPr="00C93ECB">
        <w:rPr>
          <w:rFonts w:ascii="Times New Roman" w:hAnsi="Times New Roman" w:cs="Times New Roman"/>
          <w:sz w:val="20"/>
          <w:szCs w:val="20"/>
        </w:rPr>
        <w:t>regulated in cirrhotic patients grou</w:t>
      </w:r>
      <w:r w:rsidR="00945D35" w:rsidRPr="00C93ECB">
        <w:rPr>
          <w:rFonts w:ascii="Times New Roman" w:hAnsi="Times New Roman" w:cs="Times New Roman"/>
          <w:sz w:val="20"/>
          <w:szCs w:val="20"/>
        </w:rPr>
        <w:t xml:space="preserve">p compared with healthy </w:t>
      </w:r>
      <w:r w:rsidR="00EB6BD4" w:rsidRPr="00C93ECB">
        <w:rPr>
          <w:rFonts w:ascii="Times New Roman" w:hAnsi="Times New Roman" w:cs="Times New Roman"/>
          <w:sz w:val="20"/>
          <w:szCs w:val="20"/>
        </w:rPr>
        <w:t>control (</w:t>
      </w:r>
      <w:r w:rsidR="00690A9E" w:rsidRPr="00C93ECB">
        <w:rPr>
          <w:rFonts w:ascii="Times New Roman" w:hAnsi="Times New Roman" w:cs="Times New Roman"/>
          <w:sz w:val="20"/>
          <w:szCs w:val="20"/>
        </w:rPr>
        <w:t xml:space="preserve">P &lt;0.0001). </w:t>
      </w:r>
      <w:r w:rsidR="006D2419" w:rsidRPr="00C93ECB">
        <w:rPr>
          <w:rFonts w:ascii="Times New Roman" w:hAnsi="Times New Roman" w:cs="Times New Roman"/>
          <w:sz w:val="20"/>
          <w:szCs w:val="20"/>
        </w:rPr>
        <w:t xml:space="preserve">Receiver operating characteristic curve (ROC) analyses suggested that serum miR-150 and miR-130b had significant diagnostic value for HCC. </w:t>
      </w:r>
      <w:r w:rsidR="006D2419" w:rsidRPr="00C93ECB">
        <w:rPr>
          <w:rFonts w:ascii="Times New Roman" w:hAnsi="Times New Roman" w:cs="Times New Roman"/>
          <w:b/>
          <w:bCs/>
          <w:sz w:val="20"/>
          <w:szCs w:val="20"/>
        </w:rPr>
        <w:t>Conclusion</w:t>
      </w:r>
      <w:r w:rsidR="006D2419" w:rsidRPr="00C93ECB">
        <w:rPr>
          <w:rFonts w:ascii="Times New Roman" w:hAnsi="Times New Roman" w:cs="Times New Roman"/>
          <w:sz w:val="20"/>
          <w:szCs w:val="20"/>
        </w:rPr>
        <w:t>: Serum miR-</w:t>
      </w:r>
      <w:r w:rsidR="000F0232" w:rsidRPr="00C93ECB">
        <w:rPr>
          <w:rFonts w:ascii="Times New Roman" w:hAnsi="Times New Roman" w:cs="Times New Roman"/>
          <w:sz w:val="20"/>
          <w:szCs w:val="20"/>
        </w:rPr>
        <w:t>150 and miR-130b can serve as a</w:t>
      </w:r>
      <w:r w:rsidR="001C3473" w:rsidRPr="00C93ECB">
        <w:rPr>
          <w:rFonts w:ascii="Times New Roman" w:hAnsi="Times New Roman" w:cs="Times New Roman"/>
          <w:sz w:val="20"/>
          <w:szCs w:val="20"/>
        </w:rPr>
        <w:t xml:space="preserve"> </w:t>
      </w:r>
      <w:r w:rsidR="006D2419" w:rsidRPr="00C93ECB">
        <w:rPr>
          <w:rFonts w:ascii="Times New Roman" w:hAnsi="Times New Roman" w:cs="Times New Roman"/>
          <w:sz w:val="20"/>
          <w:szCs w:val="20"/>
        </w:rPr>
        <w:t xml:space="preserve">minimally invasive </w:t>
      </w:r>
      <w:r w:rsidR="000F0232" w:rsidRPr="00C93ECB">
        <w:rPr>
          <w:rFonts w:ascii="Times New Roman" w:hAnsi="Times New Roman" w:cs="Times New Roman"/>
          <w:sz w:val="20"/>
          <w:szCs w:val="20"/>
        </w:rPr>
        <w:t>biomarker for</w:t>
      </w:r>
      <w:r w:rsidR="006D2419" w:rsidRPr="00C93ECB">
        <w:rPr>
          <w:rFonts w:ascii="Times New Roman" w:hAnsi="Times New Roman" w:cs="Times New Roman"/>
          <w:sz w:val="20"/>
          <w:szCs w:val="20"/>
        </w:rPr>
        <w:t xml:space="preserve"> the possible early diagnosis of HCC, and to differentiate it from the cirrhotic patients.</w:t>
      </w:r>
    </w:p>
    <w:p w:rsidR="004F4CF1" w:rsidRPr="00C93ECB" w:rsidRDefault="008D6604" w:rsidP="00FA0C18">
      <w:pPr>
        <w:snapToGrid w:val="0"/>
        <w:spacing w:after="0" w:line="240" w:lineRule="auto"/>
        <w:jc w:val="lowKashida"/>
        <w:rPr>
          <w:rFonts w:ascii="Times New Roman" w:hAnsi="Times New Roman" w:cs="Times New Roman"/>
          <w:color w:val="000000"/>
          <w:sz w:val="20"/>
          <w:szCs w:val="20"/>
          <w:shd w:val="clear" w:color="auto" w:fill="FFFFFF"/>
        </w:rPr>
      </w:pPr>
      <w:proofErr w:type="gramStart"/>
      <w:r w:rsidRPr="00C93ECB">
        <w:rPr>
          <w:rFonts w:ascii="Times New Roman" w:hAnsi="Times New Roman" w:cs="Times New Roman"/>
          <w:color w:val="000000" w:themeColor="text1"/>
          <w:sz w:val="20"/>
          <w:szCs w:val="20"/>
        </w:rPr>
        <w:t>[</w:t>
      </w:r>
      <w:proofErr w:type="spellStart"/>
      <w:r w:rsidR="001C3473" w:rsidRPr="00C93ECB">
        <w:rPr>
          <w:rFonts w:ascii="Times New Roman" w:hAnsi="Times New Roman" w:cs="Times New Roman"/>
          <w:sz w:val="20"/>
          <w:szCs w:val="20"/>
        </w:rPr>
        <w:t>Nevine</w:t>
      </w:r>
      <w:proofErr w:type="spellEnd"/>
      <w:r w:rsidR="001C3473" w:rsidRPr="00C93ECB">
        <w:rPr>
          <w:rFonts w:ascii="Times New Roman" w:hAnsi="Times New Roman" w:cs="Times New Roman"/>
          <w:sz w:val="20"/>
          <w:szCs w:val="20"/>
        </w:rPr>
        <w:t xml:space="preserve"> F. </w:t>
      </w:r>
      <w:proofErr w:type="spellStart"/>
      <w:r w:rsidR="001C3473" w:rsidRPr="00C93ECB">
        <w:rPr>
          <w:rFonts w:ascii="Times New Roman" w:hAnsi="Times New Roman" w:cs="Times New Roman"/>
          <w:sz w:val="20"/>
          <w:szCs w:val="20"/>
        </w:rPr>
        <w:t>Shafik</w:t>
      </w:r>
      <w:proofErr w:type="spellEnd"/>
      <w:r w:rsidRPr="00C93ECB">
        <w:rPr>
          <w:rFonts w:ascii="Times New Roman" w:hAnsi="Times New Roman" w:cs="Times New Roman"/>
          <w:sz w:val="20"/>
          <w:szCs w:val="20"/>
        </w:rPr>
        <w:t xml:space="preserve">; </w:t>
      </w:r>
      <w:proofErr w:type="spellStart"/>
      <w:r w:rsidRPr="00C93ECB">
        <w:rPr>
          <w:rFonts w:ascii="Times New Roman" w:hAnsi="Times New Roman" w:cs="Times New Roman"/>
          <w:sz w:val="20"/>
          <w:szCs w:val="20"/>
        </w:rPr>
        <w:t>Reham</w:t>
      </w:r>
      <w:proofErr w:type="spellEnd"/>
      <w:r w:rsidRPr="00C93ECB">
        <w:rPr>
          <w:rFonts w:ascii="Times New Roman" w:hAnsi="Times New Roman" w:cs="Times New Roman"/>
          <w:sz w:val="20"/>
          <w:szCs w:val="20"/>
        </w:rPr>
        <w:t xml:space="preserve"> A</w:t>
      </w:r>
      <w:r w:rsidR="004F4CF1" w:rsidRPr="00C93ECB">
        <w:rPr>
          <w:rFonts w:ascii="Times New Roman" w:hAnsi="Times New Roman" w:cs="Times New Roman"/>
          <w:sz w:val="20"/>
          <w:szCs w:val="20"/>
        </w:rPr>
        <w:t>. A</w:t>
      </w:r>
      <w:r w:rsidRPr="00C93ECB">
        <w:rPr>
          <w:rFonts w:ascii="Times New Roman" w:hAnsi="Times New Roman" w:cs="Times New Roman"/>
          <w:sz w:val="20"/>
          <w:szCs w:val="20"/>
        </w:rPr>
        <w:t>.</w:t>
      </w:r>
      <w:r w:rsidR="001C3473" w:rsidRPr="00C93ECB">
        <w:rPr>
          <w:rFonts w:ascii="Times New Roman" w:hAnsi="Times New Roman" w:cs="Times New Roman"/>
          <w:sz w:val="20"/>
          <w:szCs w:val="20"/>
        </w:rPr>
        <w:t xml:space="preserve"> </w:t>
      </w:r>
      <w:proofErr w:type="spellStart"/>
      <w:r w:rsidR="001C3473" w:rsidRPr="00C93ECB">
        <w:rPr>
          <w:rFonts w:ascii="Times New Roman" w:hAnsi="Times New Roman" w:cs="Times New Roman"/>
          <w:sz w:val="20"/>
          <w:szCs w:val="20"/>
        </w:rPr>
        <w:t>Elshimy</w:t>
      </w:r>
      <w:proofErr w:type="spellEnd"/>
      <w:r w:rsidR="001C3473" w:rsidRPr="00C93ECB">
        <w:rPr>
          <w:rFonts w:ascii="Times New Roman" w:hAnsi="Times New Roman" w:cs="Times New Roman"/>
          <w:sz w:val="20"/>
          <w:szCs w:val="20"/>
        </w:rPr>
        <w:t>; Mohamed</w:t>
      </w:r>
      <w:r w:rsidR="00621718" w:rsidRPr="00C93ECB">
        <w:rPr>
          <w:rFonts w:ascii="Times New Roman" w:hAnsi="Times New Roman" w:cs="Times New Roman" w:hint="eastAsia"/>
          <w:sz w:val="20"/>
          <w:szCs w:val="20"/>
          <w:lang w:eastAsia="zh-CN"/>
        </w:rPr>
        <w:t xml:space="preserve"> </w:t>
      </w:r>
      <w:proofErr w:type="spellStart"/>
      <w:r w:rsidR="001C3473" w:rsidRPr="00C93ECB">
        <w:rPr>
          <w:rFonts w:ascii="Times New Roman" w:hAnsi="Times New Roman" w:cs="Times New Roman"/>
          <w:sz w:val="20"/>
          <w:szCs w:val="20"/>
        </w:rPr>
        <w:t>Rahouma</w:t>
      </w:r>
      <w:proofErr w:type="spellEnd"/>
      <w:r w:rsidRPr="00C93ECB">
        <w:rPr>
          <w:rFonts w:ascii="Times New Roman" w:hAnsi="Times New Roman" w:cs="Times New Roman"/>
          <w:sz w:val="20"/>
          <w:szCs w:val="20"/>
        </w:rPr>
        <w:t xml:space="preserve">; </w:t>
      </w:r>
      <w:r w:rsidRPr="00C93ECB">
        <w:rPr>
          <w:rFonts w:ascii="Times New Roman" w:hAnsi="Times New Roman" w:cs="Times New Roman"/>
          <w:color w:val="000000"/>
          <w:sz w:val="20"/>
          <w:szCs w:val="20"/>
        </w:rPr>
        <w:t xml:space="preserve">Ahmed M </w:t>
      </w:r>
      <w:proofErr w:type="spellStart"/>
      <w:r w:rsidRPr="00C93ECB">
        <w:rPr>
          <w:rFonts w:ascii="Times New Roman" w:hAnsi="Times New Roman" w:cs="Times New Roman"/>
          <w:color w:val="000000"/>
          <w:sz w:val="20"/>
          <w:szCs w:val="20"/>
        </w:rPr>
        <w:t>Rabea</w:t>
      </w:r>
      <w:proofErr w:type="spellEnd"/>
      <w:r w:rsidR="004F4CF1" w:rsidRPr="00C93ECB">
        <w:rPr>
          <w:rFonts w:ascii="Times New Roman" w:hAnsi="Times New Roman" w:cs="Times New Roman" w:hint="eastAsia"/>
          <w:color w:val="000000"/>
          <w:sz w:val="20"/>
          <w:szCs w:val="20"/>
          <w:lang w:eastAsia="zh-CN"/>
        </w:rPr>
        <w:t>.</w:t>
      </w:r>
      <w:proofErr w:type="gramEnd"/>
      <w:r w:rsidRPr="00C93ECB">
        <w:rPr>
          <w:rFonts w:ascii="Times New Roman" w:hAnsi="Times New Roman" w:cs="Times New Roman"/>
          <w:b/>
          <w:bCs/>
          <w:sz w:val="20"/>
          <w:szCs w:val="20"/>
        </w:rPr>
        <w:t xml:space="preserve"> </w:t>
      </w:r>
      <w:proofErr w:type="gramStart"/>
      <w:r w:rsidRPr="00C93ECB">
        <w:rPr>
          <w:rFonts w:ascii="Times New Roman" w:hAnsi="Times New Roman" w:cs="Times New Roman"/>
          <w:b/>
          <w:bCs/>
          <w:sz w:val="20"/>
          <w:szCs w:val="20"/>
        </w:rPr>
        <w:t>Circulating MiR-150 and miR-130b as promising novel biomarkers for hepatocellular carcinoma</w:t>
      </w:r>
      <w:r w:rsidR="004F4CF1" w:rsidRPr="00C93ECB">
        <w:rPr>
          <w:rFonts w:ascii="Times New Roman" w:eastAsia="Times New Roman" w:hAnsi="Times New Roman" w:cs="Times New Roman"/>
          <w:b/>
          <w:bCs/>
          <w:sz w:val="20"/>
          <w:szCs w:val="20"/>
          <w:lang w:bidi="fa-IR"/>
        </w:rPr>
        <w:t>.</w:t>
      </w:r>
      <w:proofErr w:type="gramEnd"/>
      <w:r w:rsidR="004F4CF1" w:rsidRPr="00C93ECB">
        <w:rPr>
          <w:rFonts w:ascii="Times New Roman" w:hAnsi="Times New Roman" w:cs="Times New Roman" w:hint="eastAsia"/>
          <w:b/>
          <w:sz w:val="20"/>
          <w:szCs w:val="20"/>
        </w:rPr>
        <w:t xml:space="preserve"> </w:t>
      </w:r>
      <w:r w:rsidR="00C93ECB" w:rsidRPr="00C93ECB">
        <w:rPr>
          <w:rFonts w:ascii="Times New Roman" w:hAnsi="Times New Roman" w:cs="Times New Roman"/>
          <w:i/>
          <w:sz w:val="20"/>
          <w:szCs w:val="20"/>
        </w:rPr>
        <w:t>Cancer Biology</w:t>
      </w:r>
      <w:r w:rsidR="00C93ECB" w:rsidRPr="00C93ECB">
        <w:rPr>
          <w:rFonts w:ascii="Times New Roman" w:hAnsi="Times New Roman" w:cs="Times New Roman"/>
          <w:sz w:val="20"/>
          <w:szCs w:val="20"/>
        </w:rPr>
        <w:t xml:space="preserve"> 201</w:t>
      </w:r>
      <w:r w:rsidR="00C93ECB" w:rsidRPr="00C93ECB">
        <w:rPr>
          <w:rFonts w:ascii="Times New Roman" w:hAnsi="Times New Roman" w:cs="Times New Roman" w:hint="eastAsia"/>
          <w:sz w:val="20"/>
          <w:szCs w:val="20"/>
          <w:lang w:eastAsia="zh-CN"/>
        </w:rPr>
        <w:t>7</w:t>
      </w:r>
      <w:proofErr w:type="gramStart"/>
      <w:r w:rsidR="00C93ECB" w:rsidRPr="00C93ECB">
        <w:rPr>
          <w:rFonts w:ascii="Times New Roman" w:hAnsi="Times New Roman" w:cs="Times New Roman"/>
          <w:sz w:val="20"/>
          <w:szCs w:val="20"/>
        </w:rPr>
        <w:t>;</w:t>
      </w:r>
      <w:r w:rsidR="00C93ECB" w:rsidRPr="00C93ECB">
        <w:rPr>
          <w:rFonts w:ascii="Times New Roman" w:hAnsi="Times New Roman" w:cs="Times New Roman" w:hint="eastAsia"/>
          <w:sz w:val="20"/>
          <w:szCs w:val="20"/>
          <w:lang w:eastAsia="zh-CN"/>
        </w:rPr>
        <w:t>7</w:t>
      </w:r>
      <w:proofErr w:type="gramEnd"/>
      <w:r w:rsidR="00C93ECB" w:rsidRPr="00C93ECB">
        <w:rPr>
          <w:rFonts w:ascii="Times New Roman" w:hAnsi="Times New Roman" w:cs="Times New Roman"/>
          <w:sz w:val="20"/>
          <w:szCs w:val="20"/>
        </w:rPr>
        <w:t>(</w:t>
      </w:r>
      <w:r w:rsidR="00FA0C18">
        <w:rPr>
          <w:rFonts w:ascii="Times New Roman" w:hAnsi="Times New Roman" w:cs="Times New Roman"/>
          <w:sz w:val="20"/>
          <w:szCs w:val="20"/>
          <w:lang w:eastAsia="zh-CN"/>
        </w:rPr>
        <w:t>2</w:t>
      </w:r>
      <w:r w:rsidR="00C93ECB" w:rsidRPr="00C93ECB">
        <w:rPr>
          <w:rFonts w:ascii="Times New Roman" w:hAnsi="Times New Roman" w:cs="Times New Roman"/>
          <w:sz w:val="20"/>
          <w:szCs w:val="20"/>
        </w:rPr>
        <w:t>):</w:t>
      </w:r>
      <w:r w:rsidR="00C93ECB" w:rsidRPr="00C93ECB">
        <w:rPr>
          <w:rFonts w:ascii="Times New Roman" w:hAnsi="Times New Roman" w:cs="Times New Roman"/>
          <w:noProof/>
          <w:color w:val="000000"/>
          <w:sz w:val="20"/>
          <w:szCs w:val="20"/>
        </w:rPr>
        <w:t>1</w:t>
      </w:r>
      <w:r w:rsidR="00C93ECB" w:rsidRPr="00C93ECB">
        <w:rPr>
          <w:rFonts w:ascii="Times New Roman" w:hAnsi="Times New Roman" w:cs="Times New Roman"/>
          <w:color w:val="000000"/>
          <w:sz w:val="20"/>
          <w:szCs w:val="20"/>
        </w:rPr>
        <w:t>-</w:t>
      </w:r>
      <w:r w:rsidR="00C93ECB">
        <w:rPr>
          <w:rFonts w:ascii="Times New Roman" w:hAnsi="Times New Roman" w:cs="Times New Roman" w:hint="eastAsia"/>
          <w:color w:val="000000"/>
          <w:sz w:val="20"/>
          <w:szCs w:val="20"/>
          <w:lang w:eastAsia="zh-CN"/>
        </w:rPr>
        <w:t>8</w:t>
      </w:r>
      <w:r w:rsidR="00C93ECB" w:rsidRPr="00C93ECB">
        <w:rPr>
          <w:rFonts w:ascii="Times New Roman" w:hAnsi="Times New Roman" w:cs="Times New Roman"/>
          <w:sz w:val="20"/>
          <w:szCs w:val="20"/>
        </w:rPr>
        <w:t xml:space="preserve">]. </w:t>
      </w:r>
      <w:r w:rsidR="00C93ECB" w:rsidRPr="00C93ECB">
        <w:rPr>
          <w:rStyle w:val="msonormal0"/>
          <w:rFonts w:eastAsia="宋"/>
          <w:sz w:val="20"/>
          <w:szCs w:val="20"/>
        </w:rPr>
        <w:t>ISSN: 2150-1041 (print); ISSN: 2150-105X (online)</w:t>
      </w:r>
      <w:r w:rsidR="00C93ECB" w:rsidRPr="00C93ECB">
        <w:rPr>
          <w:rFonts w:ascii="Times New Roman" w:hAnsi="Times New Roman" w:cs="Times New Roman"/>
          <w:sz w:val="20"/>
          <w:szCs w:val="20"/>
        </w:rPr>
        <w:t xml:space="preserve">. </w:t>
      </w:r>
      <w:hyperlink r:id="rId10" w:history="1">
        <w:r w:rsidR="00C93ECB" w:rsidRPr="00C93ECB">
          <w:rPr>
            <w:rStyle w:val="Hyperlink"/>
            <w:rFonts w:ascii="Times New Roman" w:hAnsi="Times New Roman" w:cs="Times New Roman"/>
            <w:sz w:val="20"/>
            <w:szCs w:val="20"/>
          </w:rPr>
          <w:t>http://www.cancerbio.net</w:t>
        </w:r>
      </w:hyperlink>
      <w:r w:rsidR="00C93ECB" w:rsidRPr="00C93ECB">
        <w:rPr>
          <w:rFonts w:ascii="Times New Roman" w:hAnsi="Times New Roman" w:cs="Times New Roman"/>
          <w:sz w:val="20"/>
          <w:szCs w:val="20"/>
        </w:rPr>
        <w:t xml:space="preserve">. 1. </w:t>
      </w:r>
      <w:proofErr w:type="gramStart"/>
      <w:r w:rsidR="00C93ECB" w:rsidRPr="00C93ECB">
        <w:rPr>
          <w:rFonts w:ascii="Times New Roman" w:hAnsi="Times New Roman" w:cs="Times New Roman"/>
          <w:color w:val="000000"/>
          <w:sz w:val="20"/>
          <w:szCs w:val="20"/>
          <w:shd w:val="clear" w:color="auto" w:fill="FFFFFF"/>
        </w:rPr>
        <w:t>doi</w:t>
      </w:r>
      <w:proofErr w:type="gramEnd"/>
      <w:r w:rsidR="00C93ECB" w:rsidRPr="00C93ECB">
        <w:rPr>
          <w:rFonts w:ascii="Times New Roman" w:hAnsi="Times New Roman" w:cs="Times New Roman"/>
          <w:color w:val="000000"/>
          <w:sz w:val="20"/>
          <w:szCs w:val="20"/>
          <w:shd w:val="clear" w:color="auto" w:fill="FFFFFF"/>
        </w:rPr>
        <w:t>:</w:t>
      </w:r>
      <w:hyperlink r:id="rId11" w:history="1">
        <w:r w:rsidR="00C93ECB" w:rsidRPr="00C93ECB">
          <w:rPr>
            <w:rStyle w:val="Hyperlink"/>
            <w:rFonts w:ascii="Times New Roman" w:hAnsi="Times New Roman" w:cs="Times New Roman"/>
            <w:sz w:val="20"/>
            <w:szCs w:val="20"/>
            <w:shd w:val="clear" w:color="auto" w:fill="FFFFFF"/>
          </w:rPr>
          <w:t>10.7537/marscbj0</w:t>
        </w:r>
        <w:r w:rsidR="00C93ECB" w:rsidRPr="00C93ECB">
          <w:rPr>
            <w:rStyle w:val="Hyperlink"/>
            <w:rFonts w:ascii="Times New Roman" w:hAnsi="Times New Roman" w:cs="Times New Roman" w:hint="eastAsia"/>
            <w:sz w:val="20"/>
            <w:szCs w:val="20"/>
            <w:shd w:val="clear" w:color="auto" w:fill="FFFFFF"/>
            <w:lang w:eastAsia="zh-CN"/>
          </w:rPr>
          <w:t>7</w:t>
        </w:r>
        <w:r w:rsidR="00C93ECB" w:rsidRPr="00C93ECB">
          <w:rPr>
            <w:rStyle w:val="Hyperlink"/>
            <w:rFonts w:ascii="Times New Roman" w:hAnsi="Times New Roman" w:cs="Times New Roman"/>
            <w:sz w:val="20"/>
            <w:szCs w:val="20"/>
            <w:shd w:val="clear" w:color="auto" w:fill="FFFFFF"/>
          </w:rPr>
          <w:t>0</w:t>
        </w:r>
        <w:r w:rsidR="0011701B">
          <w:rPr>
            <w:rStyle w:val="Hyperlink"/>
            <w:rFonts w:ascii="Times New Roman" w:hAnsi="Times New Roman" w:cs="Times New Roman" w:hint="eastAsia"/>
            <w:sz w:val="20"/>
            <w:szCs w:val="20"/>
            <w:shd w:val="clear" w:color="auto" w:fill="FFFFFF"/>
            <w:lang w:eastAsia="zh-CN"/>
          </w:rPr>
          <w:t>2</w:t>
        </w:r>
        <w:r w:rsidR="00C93ECB" w:rsidRPr="00C93ECB">
          <w:rPr>
            <w:rStyle w:val="Hyperlink"/>
            <w:rFonts w:ascii="Times New Roman" w:hAnsi="Times New Roman" w:cs="Times New Roman"/>
            <w:sz w:val="20"/>
            <w:szCs w:val="20"/>
            <w:shd w:val="clear" w:color="auto" w:fill="FFFFFF"/>
          </w:rPr>
          <w:t>1</w:t>
        </w:r>
        <w:r w:rsidR="00C93ECB" w:rsidRPr="00C93ECB">
          <w:rPr>
            <w:rStyle w:val="Hyperlink"/>
            <w:rFonts w:ascii="Times New Roman" w:hAnsi="Times New Roman" w:cs="Times New Roman" w:hint="eastAsia"/>
            <w:sz w:val="20"/>
            <w:szCs w:val="20"/>
            <w:shd w:val="clear" w:color="auto" w:fill="FFFFFF"/>
            <w:lang w:eastAsia="zh-CN"/>
          </w:rPr>
          <w:t>7</w:t>
        </w:r>
        <w:r w:rsidR="00C93ECB" w:rsidRPr="00C93ECB">
          <w:rPr>
            <w:rStyle w:val="Hyperlink"/>
            <w:rFonts w:ascii="Times New Roman" w:hAnsi="Times New Roman" w:cs="Times New Roman"/>
            <w:sz w:val="20"/>
            <w:szCs w:val="20"/>
            <w:shd w:val="clear" w:color="auto" w:fill="FFFFFF"/>
          </w:rPr>
          <w:t>.0</w:t>
        </w:r>
        <w:r w:rsidR="00C93ECB" w:rsidRPr="00C93ECB">
          <w:rPr>
            <w:rStyle w:val="Hyperlink"/>
            <w:rFonts w:ascii="Times New Roman" w:hAnsi="Times New Roman" w:cs="Times New Roman" w:hint="eastAsia"/>
            <w:sz w:val="20"/>
            <w:szCs w:val="20"/>
            <w:shd w:val="clear" w:color="auto" w:fill="FFFFFF"/>
            <w:lang w:eastAsia="zh-CN"/>
          </w:rPr>
          <w:t>1</w:t>
        </w:r>
      </w:hyperlink>
      <w:r w:rsidR="004F4CF1" w:rsidRPr="00C93ECB">
        <w:rPr>
          <w:rFonts w:ascii="Times New Roman" w:hAnsi="Times New Roman" w:cs="Times New Roman"/>
          <w:color w:val="000000"/>
          <w:sz w:val="20"/>
          <w:szCs w:val="20"/>
          <w:shd w:val="clear" w:color="auto" w:fill="FFFFFF"/>
        </w:rPr>
        <w:t>.</w:t>
      </w:r>
    </w:p>
    <w:p w:rsidR="008D6604" w:rsidRPr="00C93ECB" w:rsidRDefault="008D6604" w:rsidP="004F4CF1">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p>
    <w:p w:rsidR="000735D6" w:rsidRPr="00C93ECB" w:rsidRDefault="001F23A9" w:rsidP="004F4CF1">
      <w:pPr>
        <w:snapToGrid w:val="0"/>
        <w:spacing w:after="0" w:line="240" w:lineRule="auto"/>
        <w:jc w:val="both"/>
        <w:rPr>
          <w:rFonts w:ascii="Times New Roman" w:hAnsi="Times New Roman" w:cs="Times New Roman"/>
          <w:color w:val="000000" w:themeColor="text1"/>
          <w:sz w:val="20"/>
          <w:szCs w:val="20"/>
        </w:rPr>
      </w:pPr>
      <w:r w:rsidRPr="00C93ECB">
        <w:rPr>
          <w:rFonts w:ascii="Times New Roman" w:hAnsi="Times New Roman" w:cs="Times New Roman"/>
          <w:b/>
          <w:bCs/>
          <w:color w:val="000000" w:themeColor="text1"/>
          <w:sz w:val="20"/>
          <w:szCs w:val="20"/>
        </w:rPr>
        <w:t>Keywords</w:t>
      </w:r>
      <w:r w:rsidRPr="00C93ECB">
        <w:rPr>
          <w:rFonts w:ascii="Times New Roman" w:hAnsi="Times New Roman" w:cs="Times New Roman"/>
          <w:color w:val="000000" w:themeColor="text1"/>
          <w:sz w:val="20"/>
          <w:szCs w:val="20"/>
        </w:rPr>
        <w:t>:</w:t>
      </w:r>
      <w:r w:rsidR="004F4CF1" w:rsidRPr="00C93ECB">
        <w:rPr>
          <w:rFonts w:ascii="Times New Roman" w:hAnsi="Times New Roman" w:cs="Times New Roman"/>
          <w:color w:val="000000" w:themeColor="text1"/>
          <w:sz w:val="20"/>
          <w:szCs w:val="20"/>
        </w:rPr>
        <w:t xml:space="preserve"> </w:t>
      </w:r>
      <w:r w:rsidRPr="00C93ECB">
        <w:rPr>
          <w:rFonts w:ascii="Times New Roman" w:hAnsi="Times New Roman" w:cs="Times New Roman"/>
          <w:color w:val="000000" w:themeColor="text1"/>
          <w:sz w:val="20"/>
          <w:szCs w:val="20"/>
        </w:rPr>
        <w:t xml:space="preserve">miR-150; miR-130b; </w:t>
      </w:r>
      <w:r w:rsidR="00AC0FFF" w:rsidRPr="00C93ECB">
        <w:rPr>
          <w:rFonts w:ascii="Times New Roman" w:hAnsi="Times New Roman" w:cs="Times New Roman"/>
          <w:color w:val="000000" w:themeColor="text1"/>
          <w:sz w:val="20"/>
          <w:szCs w:val="20"/>
        </w:rPr>
        <w:t>serum; h</w:t>
      </w:r>
      <w:r w:rsidRPr="00C93ECB">
        <w:rPr>
          <w:rFonts w:ascii="Times New Roman" w:hAnsi="Times New Roman" w:cs="Times New Roman"/>
          <w:color w:val="000000" w:themeColor="text1"/>
          <w:sz w:val="20"/>
          <w:szCs w:val="20"/>
        </w:rPr>
        <w:t>epatocellular carcinoma</w:t>
      </w:r>
    </w:p>
    <w:p w:rsidR="00232B28" w:rsidRPr="00C93ECB" w:rsidRDefault="00232B28" w:rsidP="004F4CF1">
      <w:pPr>
        <w:snapToGrid w:val="0"/>
        <w:spacing w:after="0" w:line="240" w:lineRule="auto"/>
        <w:jc w:val="both"/>
        <w:rPr>
          <w:rFonts w:ascii="Times New Roman" w:hAnsi="Times New Roman" w:cs="Times New Roman"/>
          <w:b/>
          <w:bCs/>
          <w:color w:val="000000" w:themeColor="text1"/>
          <w:sz w:val="20"/>
          <w:szCs w:val="20"/>
        </w:rPr>
      </w:pPr>
    </w:p>
    <w:p w:rsidR="00232B28" w:rsidRPr="00C93ECB" w:rsidRDefault="00232B28" w:rsidP="004F4CF1">
      <w:pPr>
        <w:snapToGrid w:val="0"/>
        <w:spacing w:after="0" w:line="240" w:lineRule="auto"/>
        <w:jc w:val="both"/>
        <w:rPr>
          <w:rFonts w:ascii="Times New Roman" w:hAnsi="Times New Roman" w:cs="Times New Roman"/>
          <w:b/>
          <w:bCs/>
          <w:color w:val="000000" w:themeColor="text1"/>
          <w:sz w:val="20"/>
          <w:szCs w:val="20"/>
        </w:rPr>
        <w:sectPr w:rsidR="00232B28" w:rsidRPr="00C93ECB" w:rsidSect="00C93ECB">
          <w:headerReference w:type="default" r:id="rId12"/>
          <w:footerReference w:type="default" r:id="rId13"/>
          <w:type w:val="continuous"/>
          <w:pgSz w:w="12240" w:h="15840" w:code="1"/>
          <w:pgMar w:top="1440" w:right="1440" w:bottom="1440" w:left="1440" w:header="720" w:footer="720" w:gutter="0"/>
          <w:pgNumType w:start="1"/>
          <w:cols w:space="720"/>
          <w:docGrid w:linePitch="360"/>
        </w:sectPr>
      </w:pPr>
    </w:p>
    <w:p w:rsidR="006D2419" w:rsidRPr="00C93ECB" w:rsidRDefault="008D6604" w:rsidP="004F4CF1">
      <w:pPr>
        <w:snapToGrid w:val="0"/>
        <w:spacing w:after="0" w:line="240" w:lineRule="auto"/>
        <w:jc w:val="both"/>
        <w:rPr>
          <w:rFonts w:ascii="Times New Roman" w:hAnsi="Times New Roman" w:cs="Times New Roman"/>
          <w:color w:val="000000" w:themeColor="text1"/>
          <w:sz w:val="20"/>
          <w:szCs w:val="20"/>
        </w:rPr>
      </w:pPr>
      <w:r w:rsidRPr="00C93ECB">
        <w:rPr>
          <w:rFonts w:ascii="Times New Roman" w:hAnsi="Times New Roman" w:cs="Times New Roman"/>
          <w:b/>
          <w:bCs/>
          <w:color w:val="000000" w:themeColor="text1"/>
          <w:sz w:val="20"/>
          <w:szCs w:val="20"/>
        </w:rPr>
        <w:lastRenderedPageBreak/>
        <w:t xml:space="preserve">1. </w:t>
      </w:r>
      <w:r w:rsidR="006D2419" w:rsidRPr="00C93ECB">
        <w:rPr>
          <w:rFonts w:ascii="Times New Roman" w:hAnsi="Times New Roman" w:cs="Times New Roman"/>
          <w:b/>
          <w:bCs/>
          <w:color w:val="000000" w:themeColor="text1"/>
          <w:sz w:val="20"/>
          <w:szCs w:val="20"/>
        </w:rPr>
        <w:t>Introduction</w:t>
      </w:r>
      <w:r w:rsidR="006D2419" w:rsidRPr="00C93ECB">
        <w:rPr>
          <w:rFonts w:ascii="Times New Roman" w:hAnsi="Times New Roman" w:cs="Times New Roman"/>
          <w:color w:val="000000" w:themeColor="text1"/>
          <w:sz w:val="20"/>
          <w:szCs w:val="20"/>
        </w:rPr>
        <w:t>:</w:t>
      </w:r>
    </w:p>
    <w:p w:rsidR="006D2419" w:rsidRPr="00C93ECB" w:rsidRDefault="00C61536" w:rsidP="004F4CF1">
      <w:pPr>
        <w:snapToGrid w:val="0"/>
        <w:spacing w:after="0" w:line="240" w:lineRule="auto"/>
        <w:ind w:firstLine="426"/>
        <w:jc w:val="both"/>
        <w:rPr>
          <w:rFonts w:asciiTheme="majorBidi" w:hAnsiTheme="majorBidi" w:cstheme="majorBidi"/>
          <w:sz w:val="20"/>
          <w:szCs w:val="20"/>
        </w:rPr>
      </w:pPr>
      <w:r w:rsidRPr="00C93ECB">
        <w:rPr>
          <w:rFonts w:ascii="Times New Roman" w:hAnsi="Times New Roman" w:cs="Times New Roman"/>
          <w:sz w:val="20"/>
          <w:szCs w:val="20"/>
        </w:rPr>
        <w:t xml:space="preserve">HCC is a noteworthy medical issue in Egypt and its rate is expanding </w:t>
      </w:r>
      <w:r w:rsidR="00AA1EC4" w:rsidRPr="00C93ECB">
        <w:rPr>
          <w:rFonts w:ascii="Times New Roman" w:eastAsia="Times New Roman" w:hAnsi="Times New Roman" w:cs="Times New Roman"/>
          <w:sz w:val="20"/>
          <w:szCs w:val="20"/>
        </w:rPr>
        <w:t>[1]</w:t>
      </w:r>
      <w:r w:rsidR="006D2419" w:rsidRPr="00C93ECB">
        <w:rPr>
          <w:rFonts w:ascii="Times New Roman" w:hAnsi="Times New Roman" w:cs="Times New Roman"/>
          <w:sz w:val="20"/>
          <w:szCs w:val="20"/>
        </w:rPr>
        <w:t xml:space="preserve"> In the National Cancer Institute (NCI)</w:t>
      </w:r>
      <w:r w:rsidR="008340A0" w:rsidRPr="00C93ECB">
        <w:rPr>
          <w:rFonts w:ascii="Times New Roman" w:hAnsi="Times New Roman" w:cs="Times New Roman"/>
          <w:sz w:val="20"/>
          <w:szCs w:val="20"/>
        </w:rPr>
        <w:t xml:space="preserve"> of Egypt</w:t>
      </w:r>
      <w:r w:rsidR="006D2419" w:rsidRPr="00C93ECB">
        <w:rPr>
          <w:rFonts w:ascii="Times New Roman" w:hAnsi="Times New Roman" w:cs="Times New Roman"/>
          <w:sz w:val="20"/>
          <w:szCs w:val="20"/>
        </w:rPr>
        <w:t>, Cairo University, liver cancer ranked third most common cancer after lymphoma in both genders (8.1%), first in males (12.1%) and fifth in females (4.0</w:t>
      </w:r>
      <w:r w:rsidR="006D2419" w:rsidRPr="00C93ECB">
        <w:rPr>
          <w:rFonts w:asciiTheme="majorBidi" w:hAnsiTheme="majorBidi" w:cstheme="majorBidi"/>
          <w:sz w:val="20"/>
          <w:szCs w:val="20"/>
        </w:rPr>
        <w:t>%)</w:t>
      </w:r>
      <w:r w:rsidR="00AA1EC4" w:rsidRPr="00C93ECB">
        <w:rPr>
          <w:rFonts w:asciiTheme="majorBidi" w:hAnsiTheme="majorBidi" w:cstheme="majorBidi"/>
          <w:sz w:val="20"/>
          <w:szCs w:val="20"/>
        </w:rPr>
        <w:t xml:space="preserve"> [2]</w:t>
      </w:r>
      <w:r w:rsidR="004F4CF1" w:rsidRPr="00C93ECB">
        <w:rPr>
          <w:rFonts w:asciiTheme="majorBidi" w:eastAsia="Times New Roman" w:hAnsiTheme="majorBidi" w:cstheme="majorBidi"/>
          <w:i/>
          <w:iCs/>
          <w:sz w:val="20"/>
          <w:szCs w:val="20"/>
        </w:rPr>
        <w:t xml:space="preserve">. </w:t>
      </w:r>
      <w:r w:rsidR="004F4CF1" w:rsidRPr="00C93ECB">
        <w:rPr>
          <w:rFonts w:asciiTheme="majorBidi" w:eastAsia="Times New Roman" w:hAnsiTheme="majorBidi" w:cstheme="majorBidi"/>
          <w:sz w:val="20"/>
          <w:szCs w:val="20"/>
        </w:rPr>
        <w:t>I</w:t>
      </w:r>
      <w:r w:rsidR="008340A0" w:rsidRPr="00C93ECB">
        <w:rPr>
          <w:rFonts w:asciiTheme="majorBidi" w:eastAsia="Times New Roman" w:hAnsiTheme="majorBidi" w:cstheme="majorBidi"/>
          <w:sz w:val="20"/>
          <w:szCs w:val="20"/>
        </w:rPr>
        <w:t xml:space="preserve">n 2014, </w:t>
      </w:r>
      <w:r w:rsidR="002F4526" w:rsidRPr="00C93ECB">
        <w:rPr>
          <w:rFonts w:asciiTheme="majorBidi" w:hAnsiTheme="majorBidi" w:cstheme="majorBidi"/>
          <w:sz w:val="20"/>
          <w:szCs w:val="20"/>
          <w:shd w:val="clear" w:color="auto" w:fill="FFFFFF"/>
        </w:rPr>
        <w:t>Ibrahim</w:t>
      </w:r>
      <w:r w:rsidR="008340A0" w:rsidRPr="00C93ECB">
        <w:rPr>
          <w:rFonts w:asciiTheme="majorBidi" w:eastAsia="Times New Roman" w:hAnsiTheme="majorBidi" w:cstheme="majorBidi"/>
          <w:sz w:val="20"/>
          <w:szCs w:val="20"/>
        </w:rPr>
        <w:t xml:space="preserve"> et al published a paper that showed HCC to be the most common cancer in males and 2</w:t>
      </w:r>
      <w:r w:rsidR="008340A0" w:rsidRPr="00C93ECB">
        <w:rPr>
          <w:rFonts w:asciiTheme="majorBidi" w:eastAsia="Times New Roman" w:hAnsiTheme="majorBidi" w:cstheme="majorBidi"/>
          <w:sz w:val="20"/>
          <w:szCs w:val="20"/>
          <w:vertAlign w:val="superscript"/>
        </w:rPr>
        <w:t>nd</w:t>
      </w:r>
      <w:r w:rsidR="008340A0" w:rsidRPr="00C93ECB">
        <w:rPr>
          <w:rFonts w:asciiTheme="majorBidi" w:eastAsia="Times New Roman" w:hAnsiTheme="majorBidi" w:cstheme="majorBidi"/>
          <w:sz w:val="20"/>
          <w:szCs w:val="20"/>
        </w:rPr>
        <w:t xml:space="preserve"> most common in females [3].</w:t>
      </w:r>
    </w:p>
    <w:p w:rsidR="008340A0" w:rsidRPr="00C93ECB" w:rsidRDefault="006D2419" w:rsidP="001C3473">
      <w:pPr>
        <w:spacing w:after="0" w:line="240" w:lineRule="auto"/>
        <w:ind w:firstLine="426"/>
        <w:jc w:val="both"/>
        <w:rPr>
          <w:rFonts w:asciiTheme="majorBidi" w:hAnsiTheme="majorBidi" w:cstheme="majorBidi"/>
          <w:b/>
          <w:bCs/>
          <w:sz w:val="20"/>
          <w:szCs w:val="20"/>
          <w:shd w:val="clear" w:color="auto" w:fill="FFFFFF"/>
        </w:rPr>
      </w:pPr>
      <w:r w:rsidRPr="00C93ECB">
        <w:rPr>
          <w:rFonts w:asciiTheme="majorBidi" w:hAnsiTheme="majorBidi" w:cstheme="majorBidi"/>
          <w:sz w:val="20"/>
          <w:szCs w:val="20"/>
        </w:rPr>
        <w:t xml:space="preserve">Worldwide, it is the </w:t>
      </w:r>
      <w:r w:rsidR="008340A0" w:rsidRPr="00C93ECB">
        <w:rPr>
          <w:rFonts w:asciiTheme="majorBidi" w:hAnsiTheme="majorBidi" w:cstheme="majorBidi"/>
          <w:sz w:val="20"/>
          <w:szCs w:val="20"/>
        </w:rPr>
        <w:t>second</w:t>
      </w:r>
      <w:r w:rsidRPr="00C93ECB">
        <w:rPr>
          <w:rFonts w:asciiTheme="majorBidi" w:hAnsiTheme="majorBidi" w:cstheme="majorBidi"/>
          <w:sz w:val="20"/>
          <w:szCs w:val="20"/>
        </w:rPr>
        <w:t xml:space="preserve"> most common cause of cancer deaths</w:t>
      </w:r>
      <w:r w:rsidR="00AA1EC4" w:rsidRPr="00C93ECB">
        <w:rPr>
          <w:rFonts w:asciiTheme="majorBidi" w:hAnsiTheme="majorBidi" w:cstheme="majorBidi"/>
          <w:sz w:val="20"/>
          <w:szCs w:val="20"/>
        </w:rPr>
        <w:t xml:space="preserve"> [</w:t>
      </w:r>
      <w:r w:rsidR="008340A0" w:rsidRPr="00C93ECB">
        <w:rPr>
          <w:rFonts w:asciiTheme="majorBidi" w:hAnsiTheme="majorBidi" w:cstheme="majorBidi"/>
          <w:sz w:val="20"/>
          <w:szCs w:val="20"/>
        </w:rPr>
        <w:t>4</w:t>
      </w:r>
      <w:r w:rsidR="00AA1EC4" w:rsidRPr="00C93ECB">
        <w:rPr>
          <w:rFonts w:asciiTheme="majorBidi" w:hAnsiTheme="majorBidi" w:cstheme="majorBidi"/>
          <w:sz w:val="20"/>
          <w:szCs w:val="20"/>
        </w:rPr>
        <w:t>]</w:t>
      </w:r>
      <w:r w:rsidR="004F4CF1" w:rsidRPr="00C93ECB">
        <w:rPr>
          <w:rFonts w:asciiTheme="majorBidi" w:hAnsiTheme="majorBidi" w:cstheme="majorBidi"/>
          <w:sz w:val="20"/>
          <w:szCs w:val="20"/>
        </w:rPr>
        <w:t xml:space="preserve">. </w:t>
      </w:r>
      <w:r w:rsidR="004F4CF1" w:rsidRPr="00C93ECB">
        <w:rPr>
          <w:rFonts w:asciiTheme="majorBidi" w:hAnsiTheme="majorBidi" w:cstheme="majorBidi"/>
          <w:sz w:val="20"/>
          <w:szCs w:val="20"/>
          <w:shd w:val="clear" w:color="auto" w:fill="FFFFFF"/>
        </w:rPr>
        <w:t>T</w:t>
      </w:r>
      <w:r w:rsidRPr="00C93ECB">
        <w:rPr>
          <w:rFonts w:asciiTheme="majorBidi" w:hAnsiTheme="majorBidi" w:cstheme="majorBidi"/>
          <w:sz w:val="20"/>
          <w:szCs w:val="20"/>
          <w:shd w:val="clear" w:color="auto" w:fill="FFFFFF"/>
        </w:rPr>
        <w:t xml:space="preserve">herefore, HCC is becoming one of the major health </w:t>
      </w:r>
      <w:r w:rsidR="00AA1EC4" w:rsidRPr="00C93ECB">
        <w:rPr>
          <w:rFonts w:asciiTheme="majorBidi" w:hAnsiTheme="majorBidi" w:cstheme="majorBidi"/>
          <w:sz w:val="20"/>
          <w:szCs w:val="20"/>
          <w:shd w:val="clear" w:color="auto" w:fill="FFFFFF"/>
        </w:rPr>
        <w:t>threats;</w:t>
      </w:r>
      <w:r w:rsidRPr="00C93ECB">
        <w:rPr>
          <w:rFonts w:asciiTheme="majorBidi" w:hAnsiTheme="majorBidi" w:cstheme="majorBidi"/>
          <w:sz w:val="20"/>
          <w:szCs w:val="20"/>
          <w:shd w:val="clear" w:color="auto" w:fill="FFFFFF"/>
        </w:rPr>
        <w:t xml:space="preserve"> however, the mechanism of HCC development is not well understood. Both the immune response to hepatitis viral infection and oxidative stress are involved in the pathogenesis of </w:t>
      </w:r>
      <w:proofErr w:type="gramStart"/>
      <w:r w:rsidRPr="00C93ECB">
        <w:rPr>
          <w:rFonts w:asciiTheme="majorBidi" w:hAnsiTheme="majorBidi" w:cstheme="majorBidi"/>
          <w:i/>
          <w:iCs/>
          <w:sz w:val="20"/>
          <w:szCs w:val="20"/>
          <w:shd w:val="clear" w:color="auto" w:fill="FFFFFF"/>
        </w:rPr>
        <w:t>HCC</w:t>
      </w:r>
      <w:r w:rsidR="00AA1EC4" w:rsidRPr="00C93ECB">
        <w:rPr>
          <w:rFonts w:asciiTheme="majorBidi" w:hAnsiTheme="majorBidi" w:cstheme="majorBidi"/>
          <w:sz w:val="20"/>
          <w:szCs w:val="20"/>
          <w:shd w:val="clear" w:color="auto" w:fill="FFFFFF"/>
        </w:rPr>
        <w:t>[</w:t>
      </w:r>
      <w:proofErr w:type="gramEnd"/>
      <w:r w:rsidR="008340A0" w:rsidRPr="00C93ECB">
        <w:rPr>
          <w:rFonts w:asciiTheme="majorBidi" w:hAnsiTheme="majorBidi" w:cstheme="majorBidi"/>
          <w:sz w:val="20"/>
          <w:szCs w:val="20"/>
          <w:shd w:val="clear" w:color="auto" w:fill="FFFFFF"/>
        </w:rPr>
        <w:t>5</w:t>
      </w:r>
      <w:r w:rsidR="002F4526" w:rsidRPr="00C93ECB">
        <w:rPr>
          <w:rFonts w:asciiTheme="majorBidi" w:hAnsiTheme="majorBidi" w:cstheme="majorBidi"/>
          <w:sz w:val="20"/>
          <w:szCs w:val="20"/>
          <w:shd w:val="clear" w:color="auto" w:fill="FFFFFF"/>
        </w:rPr>
        <w:t>]</w:t>
      </w:r>
      <w:r w:rsidRPr="00C93ECB">
        <w:rPr>
          <w:rFonts w:asciiTheme="majorBidi" w:hAnsiTheme="majorBidi" w:cstheme="majorBidi"/>
          <w:sz w:val="20"/>
          <w:szCs w:val="20"/>
          <w:shd w:val="clear" w:color="auto" w:fill="FFFFFF"/>
        </w:rPr>
        <w:t xml:space="preserve">. </w:t>
      </w:r>
      <w:r w:rsidRPr="00C93ECB">
        <w:rPr>
          <w:rFonts w:asciiTheme="majorBidi" w:hAnsiTheme="majorBidi" w:cstheme="majorBidi"/>
          <w:sz w:val="20"/>
          <w:szCs w:val="20"/>
        </w:rPr>
        <w:t xml:space="preserve">Egypt has the highest </w:t>
      </w:r>
      <w:r w:rsidR="00F21754" w:rsidRPr="00C93ECB">
        <w:rPr>
          <w:rFonts w:asciiTheme="majorBidi" w:hAnsiTheme="majorBidi" w:cstheme="majorBidi"/>
          <w:sz w:val="20"/>
          <w:szCs w:val="20"/>
        </w:rPr>
        <w:t>pervasiveness</w:t>
      </w:r>
      <w:r w:rsidRPr="00C93ECB">
        <w:rPr>
          <w:rFonts w:asciiTheme="majorBidi" w:hAnsiTheme="majorBidi" w:cstheme="majorBidi"/>
          <w:sz w:val="20"/>
          <w:szCs w:val="20"/>
        </w:rPr>
        <w:t xml:space="preserve"> of HCV in the world</w:t>
      </w:r>
      <w:r w:rsidR="00A6064C" w:rsidRPr="00C93ECB">
        <w:rPr>
          <w:rFonts w:asciiTheme="majorBidi" w:hAnsiTheme="majorBidi" w:cstheme="majorBidi"/>
          <w:sz w:val="20"/>
          <w:szCs w:val="20"/>
        </w:rPr>
        <w:t xml:space="preserve"> (14.7%</w:t>
      </w:r>
      <w:proofErr w:type="gramStart"/>
      <w:r w:rsidR="00A6064C" w:rsidRPr="00C93ECB">
        <w:rPr>
          <w:rFonts w:asciiTheme="majorBidi" w:hAnsiTheme="majorBidi" w:cstheme="majorBidi"/>
          <w:sz w:val="20"/>
          <w:szCs w:val="20"/>
        </w:rPr>
        <w:t>)</w:t>
      </w:r>
      <w:r w:rsidR="002F4526" w:rsidRPr="00C93ECB">
        <w:rPr>
          <w:rFonts w:asciiTheme="majorBidi" w:hAnsiTheme="majorBidi" w:cstheme="majorBidi"/>
          <w:sz w:val="20"/>
          <w:szCs w:val="20"/>
        </w:rPr>
        <w:t>[</w:t>
      </w:r>
      <w:proofErr w:type="gramEnd"/>
      <w:r w:rsidR="002F4526" w:rsidRPr="00C93ECB">
        <w:rPr>
          <w:rFonts w:asciiTheme="majorBidi" w:hAnsiTheme="majorBidi" w:cstheme="majorBidi"/>
          <w:sz w:val="20"/>
          <w:szCs w:val="20"/>
        </w:rPr>
        <w:t>6].</w:t>
      </w:r>
    </w:p>
    <w:p w:rsidR="006D2419" w:rsidRPr="00C93ECB" w:rsidRDefault="006D2419" w:rsidP="001C3473">
      <w:pPr>
        <w:spacing w:after="0" w:line="240" w:lineRule="auto"/>
        <w:ind w:firstLine="426"/>
        <w:jc w:val="both"/>
        <w:rPr>
          <w:rFonts w:asciiTheme="majorBidi" w:hAnsiTheme="majorBidi" w:cstheme="majorBidi"/>
          <w:b/>
          <w:bCs/>
          <w:sz w:val="20"/>
          <w:szCs w:val="20"/>
        </w:rPr>
      </w:pPr>
      <w:r w:rsidRPr="00C93ECB">
        <w:rPr>
          <w:rFonts w:asciiTheme="majorBidi" w:hAnsiTheme="majorBidi" w:cstheme="majorBidi"/>
          <w:sz w:val="20"/>
          <w:szCs w:val="20"/>
        </w:rPr>
        <w:t xml:space="preserve">The importance of miRNAs in oncogenesis has also been recognized. </w:t>
      </w:r>
      <w:r w:rsidR="00F21754" w:rsidRPr="00C93ECB">
        <w:rPr>
          <w:rFonts w:asciiTheme="majorBidi" w:hAnsiTheme="majorBidi" w:cstheme="majorBidi"/>
          <w:sz w:val="20"/>
          <w:szCs w:val="20"/>
        </w:rPr>
        <w:t xml:space="preserve">Dysregulation of miRNA expression assumes a critical part in malignancy advancement through different instruments, for example, cancellations, intensifications, epigenetic quieting, or transformations in miRNA loci </w:t>
      </w:r>
      <w:r w:rsidR="00AA1EC4" w:rsidRPr="00C93ECB">
        <w:rPr>
          <w:rFonts w:asciiTheme="majorBidi" w:hAnsiTheme="majorBidi" w:cstheme="majorBidi"/>
          <w:sz w:val="20"/>
          <w:szCs w:val="20"/>
        </w:rPr>
        <w:t>[</w:t>
      </w:r>
      <w:r w:rsidR="008340A0" w:rsidRPr="00C93ECB">
        <w:rPr>
          <w:rFonts w:asciiTheme="majorBidi" w:hAnsiTheme="majorBidi" w:cstheme="majorBidi"/>
          <w:sz w:val="20"/>
          <w:szCs w:val="20"/>
        </w:rPr>
        <w:t>7</w:t>
      </w:r>
      <w:r w:rsidR="00AA1EC4" w:rsidRPr="00C93ECB">
        <w:rPr>
          <w:rFonts w:asciiTheme="majorBidi" w:hAnsiTheme="majorBidi" w:cstheme="majorBidi"/>
          <w:sz w:val="20"/>
          <w:szCs w:val="20"/>
        </w:rPr>
        <w:t>]</w:t>
      </w:r>
      <w:r w:rsidRPr="00C93ECB">
        <w:rPr>
          <w:rFonts w:asciiTheme="majorBidi" w:hAnsiTheme="majorBidi" w:cstheme="majorBidi"/>
          <w:sz w:val="20"/>
          <w:szCs w:val="20"/>
        </w:rPr>
        <w:t>.</w:t>
      </w:r>
    </w:p>
    <w:p w:rsidR="006D2419" w:rsidRPr="00C93ECB" w:rsidRDefault="00F21754" w:rsidP="001C3473">
      <w:pPr>
        <w:spacing w:after="0" w:line="240" w:lineRule="auto"/>
        <w:ind w:firstLine="426"/>
        <w:jc w:val="both"/>
        <w:rPr>
          <w:rFonts w:asciiTheme="majorBidi" w:hAnsiTheme="majorBidi" w:cstheme="majorBidi"/>
          <w:i/>
          <w:iCs/>
          <w:sz w:val="20"/>
          <w:szCs w:val="20"/>
        </w:rPr>
      </w:pPr>
      <w:r w:rsidRPr="00C93ECB">
        <w:rPr>
          <w:rFonts w:asciiTheme="majorBidi" w:hAnsiTheme="majorBidi" w:cstheme="majorBidi"/>
          <w:sz w:val="20"/>
          <w:szCs w:val="20"/>
        </w:rPr>
        <w:t xml:space="preserve">Aside from their tissue-particular starting point and expression, miRNAs are additionally appeared to be steady and discernible in many body liquids including serum and plasma </w:t>
      </w:r>
      <w:r w:rsidR="00AA1EC4" w:rsidRPr="00C93ECB">
        <w:rPr>
          <w:rFonts w:asciiTheme="majorBidi" w:hAnsiTheme="majorBidi" w:cstheme="majorBidi"/>
          <w:sz w:val="20"/>
          <w:szCs w:val="20"/>
        </w:rPr>
        <w:t>[</w:t>
      </w:r>
      <w:r w:rsidR="008340A0" w:rsidRPr="00C93ECB">
        <w:rPr>
          <w:rFonts w:asciiTheme="majorBidi" w:hAnsiTheme="majorBidi" w:cstheme="majorBidi"/>
          <w:sz w:val="20"/>
          <w:szCs w:val="20"/>
        </w:rPr>
        <w:t>8</w:t>
      </w:r>
      <w:r w:rsidR="00A6064C" w:rsidRPr="00C93ECB">
        <w:rPr>
          <w:rFonts w:asciiTheme="majorBidi" w:hAnsiTheme="majorBidi" w:cstheme="majorBidi"/>
          <w:sz w:val="20"/>
          <w:szCs w:val="20"/>
        </w:rPr>
        <w:t>]</w:t>
      </w:r>
      <w:r w:rsidR="006D2419" w:rsidRPr="00C93ECB">
        <w:rPr>
          <w:rFonts w:asciiTheme="majorBidi" w:hAnsiTheme="majorBidi" w:cstheme="majorBidi"/>
          <w:i/>
          <w:iCs/>
          <w:sz w:val="20"/>
          <w:szCs w:val="20"/>
        </w:rPr>
        <w:t>.</w:t>
      </w:r>
      <w:r w:rsidR="006D2419" w:rsidRPr="00C93ECB">
        <w:rPr>
          <w:rFonts w:asciiTheme="majorBidi" w:hAnsiTheme="majorBidi" w:cstheme="majorBidi"/>
          <w:sz w:val="20"/>
          <w:szCs w:val="20"/>
        </w:rPr>
        <w:t xml:space="preserve"> Increasing evidence </w:t>
      </w:r>
      <w:r w:rsidR="006D2419" w:rsidRPr="00C93ECB">
        <w:rPr>
          <w:rFonts w:asciiTheme="majorBidi" w:hAnsiTheme="majorBidi" w:cstheme="majorBidi"/>
          <w:sz w:val="20"/>
          <w:szCs w:val="20"/>
        </w:rPr>
        <w:lastRenderedPageBreak/>
        <w:t>has shown that circ</w:t>
      </w:r>
      <w:r w:rsidR="00B02579" w:rsidRPr="00C93ECB">
        <w:rPr>
          <w:rFonts w:asciiTheme="majorBidi" w:hAnsiTheme="majorBidi" w:cstheme="majorBidi"/>
          <w:sz w:val="20"/>
          <w:szCs w:val="20"/>
        </w:rPr>
        <w:t>ulating miRNAs can possibly</w:t>
      </w:r>
      <w:r w:rsidR="000F0232" w:rsidRPr="00C93ECB">
        <w:rPr>
          <w:rFonts w:asciiTheme="majorBidi" w:hAnsiTheme="majorBidi" w:cstheme="majorBidi"/>
          <w:sz w:val="20"/>
          <w:szCs w:val="20"/>
        </w:rPr>
        <w:t xml:space="preserve"> be</w:t>
      </w:r>
      <w:r w:rsidR="006D2419" w:rsidRPr="00C93ECB">
        <w:rPr>
          <w:rFonts w:asciiTheme="majorBidi" w:hAnsiTheme="majorBidi" w:cstheme="majorBidi"/>
          <w:sz w:val="20"/>
          <w:szCs w:val="20"/>
        </w:rPr>
        <w:t xml:space="preserve"> biomarker for HCC </w:t>
      </w:r>
      <w:r w:rsidR="00AA1EC4" w:rsidRPr="00C93ECB">
        <w:rPr>
          <w:rFonts w:asciiTheme="majorBidi" w:hAnsiTheme="majorBidi" w:cstheme="majorBidi"/>
          <w:sz w:val="20"/>
          <w:szCs w:val="20"/>
        </w:rPr>
        <w:t>[</w:t>
      </w:r>
      <w:r w:rsidR="008340A0" w:rsidRPr="00C93ECB">
        <w:rPr>
          <w:rFonts w:asciiTheme="majorBidi" w:hAnsiTheme="majorBidi" w:cstheme="majorBidi"/>
          <w:sz w:val="20"/>
          <w:szCs w:val="20"/>
        </w:rPr>
        <w:t>9</w:t>
      </w:r>
      <w:r w:rsidR="001C3473" w:rsidRPr="00C93ECB">
        <w:rPr>
          <w:rFonts w:asciiTheme="majorBidi" w:hAnsiTheme="majorBidi" w:cstheme="majorBidi"/>
          <w:sz w:val="20"/>
          <w:szCs w:val="20"/>
        </w:rPr>
        <w:t>, 10</w:t>
      </w:r>
      <w:r w:rsidR="002F4526" w:rsidRPr="00C93ECB">
        <w:rPr>
          <w:rFonts w:asciiTheme="majorBidi" w:hAnsiTheme="majorBidi" w:cstheme="majorBidi"/>
          <w:sz w:val="20"/>
          <w:szCs w:val="20"/>
        </w:rPr>
        <w:t>]</w:t>
      </w:r>
      <w:r w:rsidR="006D2419" w:rsidRPr="00C93ECB">
        <w:rPr>
          <w:rFonts w:asciiTheme="majorBidi" w:hAnsiTheme="majorBidi" w:cstheme="majorBidi"/>
          <w:sz w:val="20"/>
          <w:szCs w:val="20"/>
        </w:rPr>
        <w:t xml:space="preserve">. </w:t>
      </w:r>
    </w:p>
    <w:p w:rsidR="006D2419" w:rsidRPr="00C93ECB" w:rsidRDefault="006D2419" w:rsidP="001C3473">
      <w:pPr>
        <w:spacing w:after="0" w:line="240" w:lineRule="auto"/>
        <w:ind w:firstLine="426"/>
        <w:jc w:val="both"/>
        <w:rPr>
          <w:rFonts w:asciiTheme="majorBidi" w:hAnsiTheme="majorBidi" w:cstheme="majorBidi"/>
          <w:b/>
          <w:bCs/>
          <w:sz w:val="20"/>
          <w:szCs w:val="20"/>
        </w:rPr>
      </w:pPr>
      <w:r w:rsidRPr="00C93ECB">
        <w:rPr>
          <w:rFonts w:asciiTheme="majorBidi" w:hAnsiTheme="majorBidi" w:cstheme="majorBidi"/>
          <w:sz w:val="20"/>
          <w:szCs w:val="20"/>
        </w:rPr>
        <w:t xml:space="preserve">Over-expression of miR-150 </w:t>
      </w:r>
      <w:r w:rsidR="00B02579" w:rsidRPr="00C93ECB">
        <w:rPr>
          <w:rFonts w:asciiTheme="majorBidi" w:hAnsiTheme="majorBidi" w:cstheme="majorBidi"/>
          <w:sz w:val="20"/>
          <w:szCs w:val="20"/>
        </w:rPr>
        <w:t xml:space="preserve">added to the concealment </w:t>
      </w:r>
      <w:r w:rsidR="008340A0" w:rsidRPr="00C93ECB">
        <w:rPr>
          <w:rFonts w:asciiTheme="majorBidi" w:hAnsiTheme="majorBidi" w:cstheme="majorBidi"/>
          <w:sz w:val="20"/>
          <w:szCs w:val="20"/>
        </w:rPr>
        <w:t>of activated hepatic ste</w:t>
      </w:r>
      <w:r w:rsidRPr="00C93ECB">
        <w:rPr>
          <w:rFonts w:asciiTheme="majorBidi" w:hAnsiTheme="majorBidi" w:cstheme="majorBidi"/>
          <w:sz w:val="20"/>
          <w:szCs w:val="20"/>
        </w:rPr>
        <w:t>llate cells (HSCs)</w:t>
      </w:r>
      <w:r w:rsidR="00B02579" w:rsidRPr="00C93ECB">
        <w:rPr>
          <w:rFonts w:asciiTheme="majorBidi" w:hAnsiTheme="majorBidi" w:cstheme="majorBidi"/>
          <w:sz w:val="20"/>
          <w:szCs w:val="20"/>
        </w:rPr>
        <w:t xml:space="preserve"> in liver fibrosis, leading to</w:t>
      </w:r>
      <w:r w:rsidRPr="00C93ECB">
        <w:rPr>
          <w:rFonts w:asciiTheme="majorBidi" w:hAnsiTheme="majorBidi" w:cstheme="majorBidi"/>
          <w:sz w:val="20"/>
          <w:szCs w:val="20"/>
        </w:rPr>
        <w:t xml:space="preserve"> the reduction of cell proliferation.</w:t>
      </w:r>
      <w:r w:rsidR="00AA1EC4" w:rsidRPr="00C93ECB">
        <w:rPr>
          <w:rFonts w:asciiTheme="majorBidi" w:hAnsiTheme="majorBidi" w:cstheme="majorBidi"/>
          <w:sz w:val="20"/>
          <w:szCs w:val="20"/>
        </w:rPr>
        <w:t xml:space="preserve"> [</w:t>
      </w:r>
      <w:r w:rsidR="008340A0" w:rsidRPr="00C93ECB">
        <w:rPr>
          <w:rFonts w:asciiTheme="majorBidi" w:hAnsiTheme="majorBidi" w:cstheme="majorBidi"/>
          <w:sz w:val="20"/>
          <w:szCs w:val="20"/>
        </w:rPr>
        <w:t>11</w:t>
      </w:r>
      <w:r w:rsidR="002F4526" w:rsidRPr="00C93ECB">
        <w:rPr>
          <w:rFonts w:asciiTheme="majorBidi" w:hAnsiTheme="majorBidi" w:cstheme="majorBidi"/>
          <w:sz w:val="20"/>
          <w:szCs w:val="20"/>
        </w:rPr>
        <w:t>]</w:t>
      </w:r>
    </w:p>
    <w:p w:rsidR="006D2419" w:rsidRPr="00C93ECB" w:rsidRDefault="00B02579" w:rsidP="001C3473">
      <w:pPr>
        <w:spacing w:after="0" w:line="240" w:lineRule="auto"/>
        <w:ind w:firstLine="426"/>
        <w:jc w:val="both"/>
        <w:rPr>
          <w:rFonts w:asciiTheme="majorBidi" w:hAnsiTheme="majorBidi" w:cstheme="majorBidi"/>
          <w:sz w:val="20"/>
          <w:szCs w:val="20"/>
        </w:rPr>
      </w:pPr>
      <w:r w:rsidRPr="00C93ECB">
        <w:rPr>
          <w:rFonts w:asciiTheme="majorBidi" w:hAnsiTheme="majorBidi" w:cstheme="majorBidi"/>
          <w:sz w:val="20"/>
          <w:szCs w:val="20"/>
        </w:rPr>
        <w:t xml:space="preserve">Additionally, miR-130b was distinguished as a vigorous biomarker </w:t>
      </w:r>
      <w:r w:rsidR="006D2419" w:rsidRPr="00C93ECB">
        <w:rPr>
          <w:rFonts w:asciiTheme="majorBidi" w:hAnsiTheme="majorBidi" w:cstheme="majorBidi"/>
          <w:sz w:val="20"/>
          <w:szCs w:val="20"/>
        </w:rPr>
        <w:t xml:space="preserve">of </w:t>
      </w:r>
      <w:r w:rsidR="000E49AD" w:rsidRPr="00C93ECB">
        <w:rPr>
          <w:rFonts w:asciiTheme="majorBidi" w:hAnsiTheme="majorBidi" w:cstheme="majorBidi"/>
          <w:sz w:val="20"/>
          <w:szCs w:val="20"/>
        </w:rPr>
        <w:t>HCC</w:t>
      </w:r>
      <w:r w:rsidR="006D2419" w:rsidRPr="00C93ECB">
        <w:rPr>
          <w:rFonts w:asciiTheme="majorBidi" w:hAnsiTheme="majorBidi" w:cstheme="majorBidi"/>
          <w:sz w:val="20"/>
          <w:szCs w:val="20"/>
        </w:rPr>
        <w:t xml:space="preserve"> with high positive predictive value</w:t>
      </w:r>
      <w:r w:rsidR="00AA1EC4" w:rsidRPr="00C93ECB">
        <w:rPr>
          <w:rFonts w:asciiTheme="majorBidi" w:hAnsiTheme="majorBidi" w:cstheme="majorBidi"/>
          <w:sz w:val="20"/>
          <w:szCs w:val="20"/>
        </w:rPr>
        <w:t xml:space="preserve"> [</w:t>
      </w:r>
      <w:r w:rsidR="008340A0" w:rsidRPr="00C93ECB">
        <w:rPr>
          <w:rFonts w:asciiTheme="majorBidi" w:hAnsiTheme="majorBidi" w:cstheme="majorBidi"/>
          <w:sz w:val="20"/>
          <w:szCs w:val="20"/>
        </w:rPr>
        <w:t>12</w:t>
      </w:r>
      <w:r w:rsidR="00AA1EC4" w:rsidRPr="00C93ECB">
        <w:rPr>
          <w:rFonts w:asciiTheme="majorBidi" w:hAnsiTheme="majorBidi" w:cstheme="majorBidi"/>
          <w:sz w:val="20"/>
          <w:szCs w:val="20"/>
        </w:rPr>
        <w:t>]</w:t>
      </w:r>
      <w:r w:rsidR="002F4526" w:rsidRPr="00C93ECB">
        <w:rPr>
          <w:rFonts w:asciiTheme="majorBidi" w:hAnsiTheme="majorBidi" w:cstheme="majorBidi"/>
          <w:sz w:val="20"/>
          <w:szCs w:val="20"/>
        </w:rPr>
        <w:t>.</w:t>
      </w:r>
    </w:p>
    <w:p w:rsidR="006D2419" w:rsidRPr="00C93ECB" w:rsidRDefault="006D2419" w:rsidP="001C3473">
      <w:pPr>
        <w:spacing w:after="0" w:line="240" w:lineRule="auto"/>
        <w:ind w:firstLine="426"/>
        <w:jc w:val="both"/>
        <w:rPr>
          <w:rFonts w:asciiTheme="majorBidi" w:hAnsiTheme="majorBidi" w:cstheme="majorBidi"/>
          <w:b/>
          <w:bCs/>
          <w:sz w:val="20"/>
          <w:szCs w:val="20"/>
        </w:rPr>
      </w:pPr>
      <w:r w:rsidRPr="00C93ECB">
        <w:rPr>
          <w:rFonts w:asciiTheme="majorBidi" w:hAnsiTheme="majorBidi" w:cstheme="majorBidi"/>
          <w:sz w:val="20"/>
          <w:szCs w:val="20"/>
        </w:rPr>
        <w:t>To explore the clin</w:t>
      </w:r>
      <w:r w:rsidR="000F0232" w:rsidRPr="00C93ECB">
        <w:rPr>
          <w:rFonts w:asciiTheme="majorBidi" w:hAnsiTheme="majorBidi" w:cstheme="majorBidi"/>
          <w:sz w:val="20"/>
          <w:szCs w:val="20"/>
        </w:rPr>
        <w:t xml:space="preserve">ical applicability of </w:t>
      </w:r>
      <w:proofErr w:type="spellStart"/>
      <w:r w:rsidR="000F0232" w:rsidRPr="00C93ECB">
        <w:rPr>
          <w:rFonts w:asciiTheme="majorBidi" w:hAnsiTheme="majorBidi" w:cstheme="majorBidi"/>
          <w:sz w:val="20"/>
          <w:szCs w:val="20"/>
        </w:rPr>
        <w:t>miRNAs</w:t>
      </w:r>
      <w:proofErr w:type="spellEnd"/>
      <w:r w:rsidR="000F0232" w:rsidRPr="00C93ECB">
        <w:rPr>
          <w:rFonts w:asciiTheme="majorBidi" w:hAnsiTheme="majorBidi" w:cstheme="majorBidi"/>
          <w:sz w:val="20"/>
          <w:szCs w:val="20"/>
        </w:rPr>
        <w:t xml:space="preserve"> </w:t>
      </w:r>
      <w:proofErr w:type="spellStart"/>
      <w:r w:rsidR="000F0232" w:rsidRPr="00C93ECB">
        <w:rPr>
          <w:rFonts w:asciiTheme="majorBidi" w:hAnsiTheme="majorBidi" w:cstheme="majorBidi"/>
          <w:sz w:val="20"/>
          <w:szCs w:val="20"/>
        </w:rPr>
        <w:t>as</w:t>
      </w:r>
      <w:r w:rsidRPr="00C93ECB">
        <w:rPr>
          <w:rFonts w:asciiTheme="majorBidi" w:hAnsiTheme="majorBidi" w:cstheme="majorBidi"/>
          <w:sz w:val="20"/>
          <w:szCs w:val="20"/>
        </w:rPr>
        <w:t>minimally</w:t>
      </w:r>
      <w:proofErr w:type="spellEnd"/>
      <w:r w:rsidRPr="00C93ECB">
        <w:rPr>
          <w:rFonts w:asciiTheme="majorBidi" w:hAnsiTheme="majorBidi" w:cstheme="majorBidi"/>
          <w:sz w:val="20"/>
          <w:szCs w:val="20"/>
        </w:rPr>
        <w:t xml:space="preserve"> invasive circulating HCC biomarker, we </w:t>
      </w:r>
      <w:r w:rsidR="0024163B" w:rsidRPr="00C93ECB">
        <w:rPr>
          <w:rFonts w:asciiTheme="majorBidi" w:hAnsiTheme="majorBidi" w:cstheme="majorBidi"/>
          <w:sz w:val="20"/>
          <w:szCs w:val="20"/>
        </w:rPr>
        <w:t>examined</w:t>
      </w:r>
      <w:r w:rsidR="000F0232" w:rsidRPr="00C93ECB">
        <w:rPr>
          <w:rFonts w:asciiTheme="majorBidi" w:hAnsiTheme="majorBidi" w:cstheme="majorBidi"/>
          <w:sz w:val="20"/>
          <w:szCs w:val="20"/>
        </w:rPr>
        <w:t xml:space="preserve"> the expression profile ofm</w:t>
      </w:r>
      <w:r w:rsidRPr="00C93ECB">
        <w:rPr>
          <w:rFonts w:asciiTheme="majorBidi" w:hAnsiTheme="majorBidi" w:cstheme="majorBidi"/>
          <w:sz w:val="20"/>
          <w:szCs w:val="20"/>
        </w:rPr>
        <w:t>iR-150 and miR-130b. They were eval</w:t>
      </w:r>
      <w:r w:rsidR="000F0232" w:rsidRPr="00C93ECB">
        <w:rPr>
          <w:rFonts w:asciiTheme="majorBidi" w:hAnsiTheme="majorBidi" w:cstheme="majorBidi"/>
          <w:sz w:val="20"/>
          <w:szCs w:val="20"/>
        </w:rPr>
        <w:t>uated in a set of serum samples</w:t>
      </w:r>
      <w:r w:rsidRPr="00C93ECB">
        <w:rPr>
          <w:rFonts w:asciiTheme="majorBidi" w:hAnsiTheme="majorBidi" w:cstheme="majorBidi"/>
          <w:sz w:val="20"/>
          <w:szCs w:val="20"/>
        </w:rPr>
        <w:t xml:space="preserve"> to validate the use of these miRNA biomarkers </w:t>
      </w:r>
      <w:r w:rsidR="000F0232" w:rsidRPr="00C93ECB">
        <w:rPr>
          <w:rFonts w:asciiTheme="majorBidi" w:hAnsiTheme="majorBidi" w:cstheme="majorBidi"/>
          <w:sz w:val="20"/>
          <w:szCs w:val="20"/>
        </w:rPr>
        <w:t>for</w:t>
      </w:r>
      <w:r w:rsidRPr="00C93ECB">
        <w:rPr>
          <w:rFonts w:asciiTheme="majorBidi" w:hAnsiTheme="majorBidi" w:cstheme="majorBidi"/>
          <w:sz w:val="20"/>
          <w:szCs w:val="20"/>
        </w:rPr>
        <w:t xml:space="preserve"> the possible early diagnosis of HCC, and to differentiate it from the cirrhotic patients.</w:t>
      </w:r>
    </w:p>
    <w:p w:rsidR="000F0232" w:rsidRPr="00C93ECB" w:rsidRDefault="000F0232" w:rsidP="008D6604">
      <w:pPr>
        <w:spacing w:after="0" w:line="240" w:lineRule="auto"/>
        <w:ind w:firstLine="720"/>
        <w:jc w:val="lowKashida"/>
        <w:rPr>
          <w:rFonts w:asciiTheme="majorBidi" w:hAnsiTheme="majorBidi" w:cstheme="majorBidi"/>
          <w:b/>
          <w:bCs/>
          <w:i/>
          <w:iCs/>
          <w:sz w:val="20"/>
          <w:szCs w:val="20"/>
        </w:rPr>
      </w:pPr>
    </w:p>
    <w:p w:rsidR="006D2419" w:rsidRPr="00C93ECB" w:rsidRDefault="008D6604" w:rsidP="008D6604">
      <w:pPr>
        <w:spacing w:after="0" w:line="240" w:lineRule="auto"/>
        <w:jc w:val="lowKashida"/>
        <w:rPr>
          <w:rFonts w:asciiTheme="majorBidi" w:hAnsiTheme="majorBidi" w:cstheme="majorBidi"/>
          <w:sz w:val="20"/>
          <w:szCs w:val="20"/>
        </w:rPr>
      </w:pPr>
      <w:r w:rsidRPr="00C93ECB">
        <w:rPr>
          <w:rFonts w:asciiTheme="majorBidi" w:hAnsiTheme="majorBidi" w:cstheme="majorBidi"/>
          <w:b/>
          <w:bCs/>
          <w:sz w:val="20"/>
          <w:szCs w:val="20"/>
        </w:rPr>
        <w:t xml:space="preserve">2. </w:t>
      </w:r>
      <w:r w:rsidR="006D2419" w:rsidRPr="00C93ECB">
        <w:rPr>
          <w:rFonts w:asciiTheme="majorBidi" w:hAnsiTheme="majorBidi" w:cstheme="majorBidi"/>
          <w:b/>
          <w:bCs/>
          <w:sz w:val="20"/>
          <w:szCs w:val="20"/>
        </w:rPr>
        <w:t>Patients and Methods</w:t>
      </w:r>
      <w:r w:rsidR="006D2419" w:rsidRPr="00C93ECB">
        <w:rPr>
          <w:rFonts w:asciiTheme="majorBidi" w:hAnsiTheme="majorBidi" w:cstheme="majorBidi"/>
          <w:sz w:val="20"/>
          <w:szCs w:val="20"/>
        </w:rPr>
        <w:t>:</w:t>
      </w:r>
    </w:p>
    <w:p w:rsidR="006D2419" w:rsidRPr="00C93ECB" w:rsidRDefault="006D2419" w:rsidP="001C3473">
      <w:pPr>
        <w:spacing w:after="0" w:line="240" w:lineRule="auto"/>
        <w:ind w:firstLine="426"/>
        <w:jc w:val="lowKashida"/>
        <w:rPr>
          <w:rFonts w:asciiTheme="majorBidi" w:hAnsiTheme="majorBidi" w:cstheme="majorBidi"/>
          <w:color w:val="000000"/>
          <w:sz w:val="20"/>
          <w:szCs w:val="20"/>
        </w:rPr>
      </w:pPr>
      <w:r w:rsidRPr="00C93ECB">
        <w:rPr>
          <w:rFonts w:asciiTheme="majorBidi" w:hAnsiTheme="majorBidi" w:cstheme="majorBidi"/>
          <w:color w:val="000000"/>
          <w:sz w:val="20"/>
          <w:szCs w:val="20"/>
        </w:rPr>
        <w:t>This study included 203 subjects collec</w:t>
      </w:r>
      <w:r w:rsidR="00816C55" w:rsidRPr="00C93ECB">
        <w:rPr>
          <w:rFonts w:asciiTheme="majorBidi" w:hAnsiTheme="majorBidi" w:cstheme="majorBidi"/>
          <w:color w:val="000000"/>
          <w:sz w:val="20"/>
          <w:szCs w:val="20"/>
        </w:rPr>
        <w:t xml:space="preserve">ted during </w:t>
      </w:r>
      <w:r w:rsidR="008340A0" w:rsidRPr="00C93ECB">
        <w:rPr>
          <w:rFonts w:asciiTheme="majorBidi" w:hAnsiTheme="majorBidi" w:cstheme="majorBidi"/>
          <w:color w:val="000000"/>
          <w:sz w:val="20"/>
          <w:szCs w:val="20"/>
        </w:rPr>
        <w:t>a</w:t>
      </w:r>
      <w:r w:rsidR="00816C55" w:rsidRPr="00C93ECB">
        <w:rPr>
          <w:rFonts w:asciiTheme="majorBidi" w:hAnsiTheme="majorBidi" w:cstheme="majorBidi"/>
          <w:color w:val="000000"/>
          <w:sz w:val="20"/>
          <w:szCs w:val="20"/>
        </w:rPr>
        <w:t xml:space="preserve"> period of 2 years</w:t>
      </w:r>
      <w:r w:rsidRPr="00C93ECB">
        <w:rPr>
          <w:rFonts w:asciiTheme="majorBidi" w:hAnsiTheme="majorBidi" w:cstheme="majorBidi"/>
          <w:color w:val="000000"/>
          <w:sz w:val="20"/>
          <w:szCs w:val="20"/>
        </w:rPr>
        <w:t>. They were divided into three gro</w:t>
      </w:r>
      <w:r w:rsidR="00816C55" w:rsidRPr="00C93ECB">
        <w:rPr>
          <w:rFonts w:asciiTheme="majorBidi" w:hAnsiTheme="majorBidi" w:cstheme="majorBidi"/>
          <w:color w:val="000000"/>
          <w:sz w:val="20"/>
          <w:szCs w:val="20"/>
        </w:rPr>
        <w:t xml:space="preserve">ups; the first group included </w:t>
      </w:r>
      <w:r w:rsidR="00816C55" w:rsidRPr="00C93ECB">
        <w:rPr>
          <w:rFonts w:asciiTheme="majorBidi" w:hAnsiTheme="majorBidi" w:cstheme="majorBidi"/>
          <w:color w:val="000000"/>
          <w:sz w:val="20"/>
          <w:szCs w:val="20"/>
          <w:rtl/>
        </w:rPr>
        <w:t>100</w:t>
      </w:r>
      <w:r w:rsidRPr="00C93ECB">
        <w:rPr>
          <w:rFonts w:asciiTheme="majorBidi" w:hAnsiTheme="majorBidi" w:cstheme="majorBidi"/>
          <w:color w:val="000000"/>
          <w:sz w:val="20"/>
          <w:szCs w:val="20"/>
        </w:rPr>
        <w:t xml:space="preserve"> patients who were recruited from the oncology outpatient clinic at the National Cancer Institute – Cairo University. </w:t>
      </w:r>
      <w:r w:rsidR="000F0232" w:rsidRPr="00C93ECB">
        <w:rPr>
          <w:rFonts w:asciiTheme="majorBidi" w:hAnsiTheme="majorBidi" w:cstheme="majorBidi"/>
          <w:color w:val="000000"/>
          <w:sz w:val="20"/>
          <w:szCs w:val="20"/>
        </w:rPr>
        <w:t>T</w:t>
      </w:r>
      <w:r w:rsidR="00AF26FE" w:rsidRPr="00C93ECB">
        <w:rPr>
          <w:rFonts w:asciiTheme="majorBidi" w:hAnsiTheme="majorBidi" w:cstheme="majorBidi"/>
          <w:color w:val="000000"/>
          <w:sz w:val="20"/>
          <w:szCs w:val="20"/>
        </w:rPr>
        <w:t>hese 100</w:t>
      </w:r>
      <w:r w:rsidRPr="00C93ECB">
        <w:rPr>
          <w:rFonts w:asciiTheme="majorBidi" w:hAnsiTheme="majorBidi" w:cstheme="majorBidi"/>
          <w:color w:val="000000"/>
          <w:sz w:val="20"/>
          <w:szCs w:val="20"/>
        </w:rPr>
        <w:t xml:space="preserve"> patients were preliminary diagnosed as HCC according to noninvasive diagnostic criteria obtained by imaging modalities </w:t>
      </w:r>
      <w:r w:rsidR="004C6706" w:rsidRPr="00C93ECB">
        <w:rPr>
          <w:rFonts w:asciiTheme="majorBidi" w:hAnsiTheme="majorBidi" w:cstheme="majorBidi"/>
          <w:sz w:val="20"/>
          <w:szCs w:val="20"/>
        </w:rPr>
        <w:t>[13–15</w:t>
      </w:r>
      <w:r w:rsidRPr="00C93ECB">
        <w:rPr>
          <w:rFonts w:asciiTheme="majorBidi" w:hAnsiTheme="majorBidi" w:cstheme="majorBidi"/>
          <w:sz w:val="20"/>
          <w:szCs w:val="20"/>
        </w:rPr>
        <w:t xml:space="preserve">] </w:t>
      </w:r>
      <w:r w:rsidRPr="00C93ECB">
        <w:rPr>
          <w:rFonts w:asciiTheme="majorBidi" w:hAnsiTheme="majorBidi" w:cstheme="majorBidi"/>
          <w:color w:val="000000"/>
          <w:sz w:val="20"/>
          <w:szCs w:val="20"/>
        </w:rPr>
        <w:t xml:space="preserve">and, whenever possible, were confirmed by the gold standard </w:t>
      </w:r>
      <w:proofErr w:type="spellStart"/>
      <w:r w:rsidRPr="00C93ECB">
        <w:rPr>
          <w:rFonts w:asciiTheme="majorBidi" w:hAnsiTheme="majorBidi" w:cstheme="majorBidi"/>
          <w:color w:val="000000"/>
          <w:sz w:val="20"/>
          <w:szCs w:val="20"/>
        </w:rPr>
        <w:lastRenderedPageBreak/>
        <w:t>histopathological</w:t>
      </w:r>
      <w:proofErr w:type="spellEnd"/>
      <w:r w:rsidRPr="00C93ECB">
        <w:rPr>
          <w:rFonts w:asciiTheme="majorBidi" w:hAnsiTheme="majorBidi" w:cstheme="majorBidi"/>
          <w:color w:val="000000"/>
          <w:sz w:val="20"/>
          <w:szCs w:val="20"/>
        </w:rPr>
        <w:t xml:space="preserve"> examinations. Patients with any cancer other than HCC, as well as those with </w:t>
      </w:r>
      <w:r w:rsidR="008340A0" w:rsidRPr="00C93ECB">
        <w:rPr>
          <w:rFonts w:asciiTheme="majorBidi" w:hAnsiTheme="majorBidi" w:cstheme="majorBidi"/>
          <w:color w:val="000000"/>
          <w:sz w:val="20"/>
          <w:szCs w:val="20"/>
        </w:rPr>
        <w:t>acute hepatitis</w:t>
      </w:r>
      <w:r w:rsidRPr="00C93ECB">
        <w:rPr>
          <w:rFonts w:asciiTheme="majorBidi" w:hAnsiTheme="majorBidi" w:cstheme="majorBidi"/>
          <w:color w:val="000000"/>
          <w:sz w:val="20"/>
          <w:szCs w:val="20"/>
        </w:rPr>
        <w:t xml:space="preserve">, chronic inflammatory disorders or chronic heart disease were excluded from this study. The second group included 43 patients who were recruited from the </w:t>
      </w:r>
      <w:r w:rsidR="008340A0" w:rsidRPr="00C93ECB">
        <w:rPr>
          <w:rFonts w:asciiTheme="majorBidi" w:hAnsiTheme="majorBidi" w:cstheme="majorBidi"/>
          <w:color w:val="000000"/>
          <w:sz w:val="20"/>
          <w:szCs w:val="20"/>
        </w:rPr>
        <w:t xml:space="preserve">National Liver Institute – </w:t>
      </w:r>
      <w:proofErr w:type="spellStart"/>
      <w:r w:rsidR="008340A0" w:rsidRPr="00C93ECB">
        <w:rPr>
          <w:rFonts w:asciiTheme="majorBidi" w:hAnsiTheme="majorBidi" w:cstheme="majorBidi"/>
          <w:color w:val="000000"/>
          <w:sz w:val="20"/>
          <w:szCs w:val="20"/>
        </w:rPr>
        <w:t>Menofi</w:t>
      </w:r>
      <w:r w:rsidRPr="00C93ECB">
        <w:rPr>
          <w:rFonts w:asciiTheme="majorBidi" w:hAnsiTheme="majorBidi" w:cstheme="majorBidi"/>
          <w:color w:val="000000"/>
          <w:sz w:val="20"/>
          <w:szCs w:val="20"/>
        </w:rPr>
        <w:t>a</w:t>
      </w:r>
      <w:proofErr w:type="spellEnd"/>
      <w:r w:rsidRPr="00C93ECB">
        <w:rPr>
          <w:rFonts w:asciiTheme="majorBidi" w:hAnsiTheme="majorBidi" w:cstheme="majorBidi"/>
          <w:color w:val="000000"/>
          <w:sz w:val="20"/>
          <w:szCs w:val="20"/>
        </w:rPr>
        <w:t xml:space="preserve"> University and were suffering from liver cirrhosis as confirmed by their clinical examinations, radiological findings. The third group included 60 apparently healthy normal subjects who were considered as the control group. These subjects had normal liver function tests and were </w:t>
      </w:r>
      <w:proofErr w:type="spellStart"/>
      <w:r w:rsidRPr="00C93ECB">
        <w:rPr>
          <w:rFonts w:asciiTheme="majorBidi" w:hAnsiTheme="majorBidi" w:cstheme="majorBidi"/>
          <w:color w:val="000000"/>
          <w:sz w:val="20"/>
          <w:szCs w:val="20"/>
        </w:rPr>
        <w:t>sero</w:t>
      </w:r>
      <w:proofErr w:type="spellEnd"/>
      <w:r w:rsidRPr="00C93ECB">
        <w:rPr>
          <w:rFonts w:asciiTheme="majorBidi" w:hAnsiTheme="majorBidi" w:cstheme="majorBidi"/>
          <w:color w:val="000000"/>
          <w:sz w:val="20"/>
          <w:szCs w:val="20"/>
        </w:rPr>
        <w:t xml:space="preserve">-negative for hepatitis B and C markers. </w:t>
      </w:r>
    </w:p>
    <w:p w:rsidR="006D2419" w:rsidRPr="00C93ECB" w:rsidRDefault="006D2419" w:rsidP="001C3473">
      <w:pPr>
        <w:spacing w:after="0" w:line="240" w:lineRule="auto"/>
        <w:ind w:firstLine="426"/>
        <w:jc w:val="lowKashida"/>
        <w:rPr>
          <w:rFonts w:asciiTheme="majorBidi" w:hAnsiTheme="majorBidi" w:cstheme="majorBidi"/>
          <w:sz w:val="20"/>
          <w:szCs w:val="20"/>
        </w:rPr>
      </w:pPr>
      <w:r w:rsidRPr="00C93ECB">
        <w:rPr>
          <w:rFonts w:asciiTheme="majorBidi" w:hAnsiTheme="majorBidi" w:cstheme="majorBidi"/>
          <w:color w:val="000000"/>
          <w:sz w:val="20"/>
          <w:szCs w:val="20"/>
        </w:rPr>
        <w:t xml:space="preserve">This study was approved by the local institutional review board (ethics committee) as this work was carried out in accordance with the Code of Ethics of the World Medical Association (Declaration of Helsinki) for experiments </w:t>
      </w:r>
      <w:r w:rsidR="008340A0" w:rsidRPr="00C93ECB">
        <w:rPr>
          <w:rFonts w:asciiTheme="majorBidi" w:hAnsiTheme="majorBidi" w:cstheme="majorBidi"/>
          <w:color w:val="000000"/>
          <w:sz w:val="20"/>
          <w:szCs w:val="20"/>
        </w:rPr>
        <w:t>involving humans. Written</w:t>
      </w:r>
      <w:r w:rsidRPr="00C93ECB">
        <w:rPr>
          <w:rFonts w:asciiTheme="majorBidi" w:hAnsiTheme="majorBidi" w:cstheme="majorBidi"/>
          <w:color w:val="000000"/>
          <w:sz w:val="20"/>
          <w:szCs w:val="20"/>
        </w:rPr>
        <w:t xml:space="preserve"> informed consents were obtained from all participating subjects before they were enrolled into the study. The clinical data and laboratory results (like serum AFP levels and PCR for viral hepatitis B and C) were all collected from the patient’s medical files.</w:t>
      </w:r>
    </w:p>
    <w:p w:rsidR="006D2419" w:rsidRPr="00C93ECB" w:rsidRDefault="008D6604" w:rsidP="008D6604">
      <w:pPr>
        <w:spacing w:after="0" w:line="240" w:lineRule="auto"/>
        <w:jc w:val="lowKashida"/>
        <w:rPr>
          <w:rFonts w:asciiTheme="majorBidi" w:hAnsiTheme="majorBidi" w:cstheme="majorBidi"/>
          <w:b/>
          <w:bCs/>
          <w:i/>
          <w:iCs/>
          <w:sz w:val="20"/>
          <w:szCs w:val="20"/>
        </w:rPr>
      </w:pPr>
      <w:r w:rsidRPr="00C93ECB">
        <w:rPr>
          <w:rFonts w:asciiTheme="majorBidi" w:hAnsiTheme="majorBidi" w:cstheme="majorBidi"/>
          <w:b/>
          <w:bCs/>
          <w:sz w:val="20"/>
          <w:szCs w:val="20"/>
        </w:rPr>
        <w:t xml:space="preserve"> </w:t>
      </w:r>
      <w:r w:rsidR="006D2419" w:rsidRPr="00C93ECB">
        <w:rPr>
          <w:rFonts w:asciiTheme="majorBidi" w:hAnsiTheme="majorBidi" w:cstheme="majorBidi"/>
          <w:b/>
          <w:bCs/>
          <w:sz w:val="20"/>
          <w:szCs w:val="20"/>
        </w:rPr>
        <w:t>Methods</w:t>
      </w:r>
      <w:r w:rsidR="006D2419" w:rsidRPr="00C93ECB">
        <w:rPr>
          <w:rFonts w:asciiTheme="majorBidi" w:hAnsiTheme="majorBidi" w:cstheme="majorBidi"/>
          <w:b/>
          <w:bCs/>
          <w:i/>
          <w:iCs/>
          <w:sz w:val="20"/>
          <w:szCs w:val="20"/>
        </w:rPr>
        <w:t>:</w:t>
      </w:r>
    </w:p>
    <w:p w:rsidR="006D2419" w:rsidRPr="00C93ECB" w:rsidRDefault="006D2419" w:rsidP="001C3473">
      <w:pPr>
        <w:spacing w:after="0" w:line="240" w:lineRule="auto"/>
        <w:ind w:firstLine="426"/>
        <w:jc w:val="lowKashida"/>
        <w:rPr>
          <w:rFonts w:asciiTheme="majorBidi" w:hAnsiTheme="majorBidi" w:cstheme="majorBidi"/>
          <w:sz w:val="20"/>
          <w:szCs w:val="20"/>
        </w:rPr>
      </w:pPr>
      <w:r w:rsidRPr="00C93ECB">
        <w:rPr>
          <w:rFonts w:asciiTheme="majorBidi" w:hAnsiTheme="majorBidi" w:cstheme="majorBidi"/>
          <w:sz w:val="20"/>
          <w:szCs w:val="20"/>
        </w:rPr>
        <w:t>Four ml of veno</w:t>
      </w:r>
      <w:r w:rsidR="00AF26FE" w:rsidRPr="00C93ECB">
        <w:rPr>
          <w:rFonts w:asciiTheme="majorBidi" w:hAnsiTheme="majorBidi" w:cstheme="majorBidi"/>
          <w:sz w:val="20"/>
          <w:szCs w:val="20"/>
        </w:rPr>
        <w:t>us blood samples were collected</w:t>
      </w:r>
      <w:r w:rsidRPr="00C93ECB">
        <w:rPr>
          <w:rFonts w:asciiTheme="majorBidi" w:hAnsiTheme="majorBidi" w:cstheme="majorBidi"/>
          <w:sz w:val="20"/>
          <w:szCs w:val="20"/>
        </w:rPr>
        <w:t xml:space="preserve"> in serum vacutainer tubes under complete aseptic precautions. Immediately after sample collection, the blood samples were centrifuged at 5000 rpm for 10 min</w:t>
      </w:r>
      <w:r w:rsidR="00C87740" w:rsidRPr="00C93ECB">
        <w:rPr>
          <w:rFonts w:asciiTheme="majorBidi" w:hAnsiTheme="majorBidi" w:cstheme="majorBidi"/>
          <w:sz w:val="20"/>
          <w:szCs w:val="20"/>
        </w:rPr>
        <w:t>utes</w:t>
      </w:r>
      <w:r w:rsidRPr="00C93ECB">
        <w:rPr>
          <w:rFonts w:asciiTheme="majorBidi" w:hAnsiTheme="majorBidi" w:cstheme="majorBidi"/>
          <w:sz w:val="20"/>
          <w:szCs w:val="20"/>
        </w:rPr>
        <w:t xml:space="preserve"> at 4°C to spin down the blood cells; the supernatant </w:t>
      </w:r>
      <w:proofErr w:type="spellStart"/>
      <w:r w:rsidR="00AF26FE" w:rsidRPr="00C93ECB">
        <w:rPr>
          <w:rFonts w:asciiTheme="majorBidi" w:hAnsiTheme="majorBidi" w:cstheme="majorBidi"/>
          <w:sz w:val="20"/>
          <w:szCs w:val="20"/>
        </w:rPr>
        <w:t>serumwas</w:t>
      </w:r>
      <w:proofErr w:type="spellEnd"/>
      <w:r w:rsidRPr="00C93ECB">
        <w:rPr>
          <w:rFonts w:asciiTheme="majorBidi" w:hAnsiTheme="majorBidi" w:cstheme="majorBidi"/>
          <w:sz w:val="20"/>
          <w:szCs w:val="20"/>
        </w:rPr>
        <w:t xml:space="preserve"> transferred into fresh tubes and stored at −80°C until further processing.</w:t>
      </w:r>
    </w:p>
    <w:p w:rsidR="006D2419" w:rsidRPr="00C93ECB" w:rsidRDefault="006D2419" w:rsidP="001C3473">
      <w:pPr>
        <w:spacing w:after="0" w:line="240" w:lineRule="auto"/>
        <w:ind w:firstLine="426"/>
        <w:jc w:val="lowKashida"/>
        <w:rPr>
          <w:rFonts w:asciiTheme="majorBidi" w:hAnsiTheme="majorBidi" w:cstheme="majorBidi"/>
          <w:sz w:val="20"/>
          <w:szCs w:val="20"/>
        </w:rPr>
      </w:pPr>
      <w:r w:rsidRPr="00C93ECB">
        <w:rPr>
          <w:rFonts w:asciiTheme="majorBidi" w:hAnsiTheme="majorBidi" w:cstheme="majorBidi"/>
          <w:sz w:val="20"/>
          <w:szCs w:val="20"/>
        </w:rPr>
        <w:t xml:space="preserve">RNA extraction was done using miRNeasy Serum/Plasma Kit (cat. no. 4427975) Applied </w:t>
      </w:r>
      <w:proofErr w:type="spellStart"/>
      <w:r w:rsidRPr="00C93ECB">
        <w:rPr>
          <w:rFonts w:asciiTheme="majorBidi" w:hAnsiTheme="majorBidi" w:cstheme="majorBidi"/>
          <w:sz w:val="20"/>
          <w:szCs w:val="20"/>
        </w:rPr>
        <w:t>Biosystem</w:t>
      </w:r>
      <w:proofErr w:type="spellEnd"/>
      <w:r w:rsidRPr="00C93ECB">
        <w:rPr>
          <w:rFonts w:asciiTheme="majorBidi" w:hAnsiTheme="majorBidi" w:cstheme="majorBidi"/>
          <w:sz w:val="20"/>
          <w:szCs w:val="20"/>
        </w:rPr>
        <w:t xml:space="preserve"> according to the manufacturer</w:t>
      </w:r>
      <w:r w:rsidRPr="00C93ECB">
        <w:rPr>
          <w:rFonts w:asciiTheme="majorBidi" w:eastAsia="LnkhkhXwvxxsAdvTT86d47313+20" w:hAnsiTheme="majorBidi" w:cstheme="majorBidi"/>
          <w:sz w:val="20"/>
          <w:szCs w:val="20"/>
        </w:rPr>
        <w:t>’</w:t>
      </w:r>
      <w:r w:rsidRPr="00C93ECB">
        <w:rPr>
          <w:rFonts w:asciiTheme="majorBidi" w:hAnsiTheme="majorBidi" w:cstheme="majorBidi"/>
          <w:sz w:val="20"/>
          <w:szCs w:val="20"/>
        </w:rPr>
        <w:t xml:space="preserve">s instruction. All serum RNA preparations were quantified by </w:t>
      </w:r>
      <w:proofErr w:type="spellStart"/>
      <w:r w:rsidRPr="00C93ECB">
        <w:rPr>
          <w:rFonts w:asciiTheme="majorBidi" w:hAnsiTheme="majorBidi" w:cstheme="majorBidi"/>
          <w:sz w:val="20"/>
          <w:szCs w:val="20"/>
        </w:rPr>
        <w:t>NanoDrop</w:t>
      </w:r>
      <w:proofErr w:type="spellEnd"/>
      <w:r w:rsidRPr="00C93ECB">
        <w:rPr>
          <w:rFonts w:asciiTheme="majorBidi" w:hAnsiTheme="majorBidi" w:cstheme="majorBidi"/>
          <w:sz w:val="20"/>
          <w:szCs w:val="20"/>
        </w:rPr>
        <w:t>.</w:t>
      </w:r>
    </w:p>
    <w:p w:rsidR="006D2419" w:rsidRPr="00C93ECB" w:rsidRDefault="006D2419" w:rsidP="001C3473">
      <w:pPr>
        <w:autoSpaceDE w:val="0"/>
        <w:autoSpaceDN w:val="0"/>
        <w:adjustRightInd w:val="0"/>
        <w:spacing w:after="0" w:line="240" w:lineRule="auto"/>
        <w:ind w:firstLine="426"/>
        <w:jc w:val="lowKashida"/>
        <w:rPr>
          <w:rFonts w:asciiTheme="majorBidi" w:hAnsiTheme="majorBidi" w:cstheme="majorBidi"/>
          <w:sz w:val="20"/>
          <w:szCs w:val="20"/>
        </w:rPr>
      </w:pPr>
      <w:r w:rsidRPr="00C93ECB">
        <w:rPr>
          <w:rFonts w:asciiTheme="majorBidi" w:hAnsiTheme="majorBidi" w:cstheme="majorBidi"/>
          <w:sz w:val="20"/>
          <w:szCs w:val="20"/>
        </w:rPr>
        <w:t xml:space="preserve">Serum miR-150 level and miR-130b were quantified by qRT-PCR (Reverse transcription polymerase chain reaction) using </w:t>
      </w:r>
      <w:proofErr w:type="spellStart"/>
      <w:r w:rsidRPr="00C93ECB">
        <w:rPr>
          <w:rFonts w:asciiTheme="majorBidi" w:hAnsiTheme="majorBidi" w:cstheme="majorBidi"/>
          <w:sz w:val="20"/>
          <w:szCs w:val="20"/>
        </w:rPr>
        <w:t>TaqMan</w:t>
      </w:r>
      <w:proofErr w:type="spellEnd"/>
      <w:r w:rsidRPr="00C93ECB">
        <w:rPr>
          <w:rFonts w:asciiTheme="majorBidi" w:hAnsiTheme="majorBidi" w:cstheme="majorBidi"/>
          <w:sz w:val="20"/>
          <w:szCs w:val="20"/>
        </w:rPr>
        <w:t xml:space="preserve"> microRNA assay kit® (Applied Biosystems) and Step one Real time PCR Apparatus. </w:t>
      </w:r>
    </w:p>
    <w:p w:rsidR="006D2419" w:rsidRPr="00C93ECB" w:rsidRDefault="006D2419" w:rsidP="001C3473">
      <w:pPr>
        <w:autoSpaceDE w:val="0"/>
        <w:autoSpaceDN w:val="0"/>
        <w:adjustRightInd w:val="0"/>
        <w:spacing w:after="0" w:line="240" w:lineRule="auto"/>
        <w:ind w:firstLine="426"/>
        <w:jc w:val="lowKashida"/>
        <w:rPr>
          <w:rFonts w:asciiTheme="majorBidi" w:hAnsiTheme="majorBidi" w:cstheme="majorBidi"/>
          <w:sz w:val="20"/>
          <w:szCs w:val="20"/>
        </w:rPr>
      </w:pPr>
      <w:r w:rsidRPr="00C93ECB">
        <w:rPr>
          <w:rFonts w:asciiTheme="majorBidi" w:hAnsiTheme="majorBidi" w:cstheme="majorBidi"/>
          <w:sz w:val="20"/>
          <w:szCs w:val="20"/>
        </w:rPr>
        <w:t>The reverse transcription reaction was performed in a 20 μl reaction volume;</w:t>
      </w:r>
      <w:r w:rsidR="00AF26FE" w:rsidRPr="00C93ECB">
        <w:rPr>
          <w:rFonts w:asciiTheme="majorBidi" w:hAnsiTheme="majorBidi" w:cstheme="majorBidi"/>
          <w:sz w:val="20"/>
          <w:szCs w:val="20"/>
        </w:rPr>
        <w:t xml:space="preserve"> cDNA</w:t>
      </w:r>
      <w:r w:rsidRPr="00C93ECB">
        <w:rPr>
          <w:rFonts w:asciiTheme="majorBidi" w:hAnsiTheme="majorBidi" w:cstheme="majorBidi"/>
          <w:sz w:val="20"/>
          <w:szCs w:val="20"/>
        </w:rPr>
        <w:t xml:space="preserve"> was reversely transcribed from total RNA samples using specific primer for miR-150 and miR-130b respectively contained in the </w:t>
      </w:r>
      <w:proofErr w:type="spellStart"/>
      <w:r w:rsidRPr="00C93ECB">
        <w:rPr>
          <w:rFonts w:asciiTheme="majorBidi" w:hAnsiTheme="majorBidi" w:cstheme="majorBidi"/>
          <w:sz w:val="20"/>
          <w:szCs w:val="20"/>
        </w:rPr>
        <w:t>TaqMan</w:t>
      </w:r>
      <w:proofErr w:type="spellEnd"/>
      <w:r w:rsidRPr="00C93ECB">
        <w:rPr>
          <w:rFonts w:asciiTheme="majorBidi" w:hAnsiTheme="majorBidi" w:cstheme="majorBidi"/>
          <w:sz w:val="20"/>
          <w:szCs w:val="20"/>
        </w:rPr>
        <w:t xml:space="preserve"> MicroRNA Reverse Transcription kit containing (Applied Biosystems, Foster City, CA). For synthesis of cDNA, the reaction mixtures were sequentially incubated at 16 °C for 30 min</w:t>
      </w:r>
      <w:r w:rsidR="00BC0C73" w:rsidRPr="00C93ECB">
        <w:rPr>
          <w:rFonts w:asciiTheme="majorBidi" w:hAnsiTheme="majorBidi" w:cstheme="majorBidi"/>
          <w:sz w:val="20"/>
          <w:szCs w:val="20"/>
        </w:rPr>
        <w:t>utes</w:t>
      </w:r>
      <w:r w:rsidRPr="00C93ECB">
        <w:rPr>
          <w:rFonts w:asciiTheme="majorBidi" w:hAnsiTheme="majorBidi" w:cstheme="majorBidi"/>
          <w:sz w:val="20"/>
          <w:szCs w:val="20"/>
        </w:rPr>
        <w:t>, 42 °C for 30 min</w:t>
      </w:r>
      <w:r w:rsidR="00BC0C73" w:rsidRPr="00C93ECB">
        <w:rPr>
          <w:rFonts w:asciiTheme="majorBidi" w:hAnsiTheme="majorBidi" w:cstheme="majorBidi"/>
          <w:sz w:val="20"/>
          <w:szCs w:val="20"/>
        </w:rPr>
        <w:t>utes</w:t>
      </w:r>
      <w:r w:rsidRPr="00C93ECB">
        <w:rPr>
          <w:rFonts w:asciiTheme="majorBidi" w:hAnsiTheme="majorBidi" w:cstheme="majorBidi"/>
          <w:sz w:val="20"/>
          <w:szCs w:val="20"/>
        </w:rPr>
        <w:t>, and 85 °C for 5 min</w:t>
      </w:r>
      <w:r w:rsidR="00BC0C73" w:rsidRPr="00C93ECB">
        <w:rPr>
          <w:rFonts w:asciiTheme="majorBidi" w:hAnsiTheme="majorBidi" w:cstheme="majorBidi"/>
          <w:sz w:val="20"/>
          <w:szCs w:val="20"/>
        </w:rPr>
        <w:t>utes</w:t>
      </w:r>
      <w:r w:rsidRPr="00C93ECB">
        <w:rPr>
          <w:rFonts w:asciiTheme="majorBidi" w:hAnsiTheme="majorBidi" w:cstheme="majorBidi"/>
          <w:sz w:val="20"/>
          <w:szCs w:val="20"/>
        </w:rPr>
        <w:t>.</w:t>
      </w:r>
    </w:p>
    <w:p w:rsidR="006D2419" w:rsidRPr="00C93ECB" w:rsidRDefault="00AF26FE" w:rsidP="001C3473">
      <w:pPr>
        <w:spacing w:after="0" w:line="240" w:lineRule="auto"/>
        <w:ind w:firstLine="426"/>
        <w:jc w:val="lowKashida"/>
        <w:rPr>
          <w:rFonts w:asciiTheme="majorBidi" w:hAnsiTheme="majorBidi" w:cstheme="majorBidi"/>
          <w:sz w:val="20"/>
          <w:szCs w:val="20"/>
        </w:rPr>
      </w:pPr>
      <w:r w:rsidRPr="00C93ECB">
        <w:rPr>
          <w:rFonts w:asciiTheme="majorBidi" w:hAnsiTheme="majorBidi" w:cstheme="majorBidi"/>
          <w:sz w:val="20"/>
          <w:szCs w:val="20"/>
        </w:rPr>
        <w:t>In the PCR step, PCR products</w:t>
      </w:r>
      <w:r w:rsidR="006D2419" w:rsidRPr="00C93ECB">
        <w:rPr>
          <w:rFonts w:asciiTheme="majorBidi" w:hAnsiTheme="majorBidi" w:cstheme="majorBidi"/>
          <w:sz w:val="20"/>
          <w:szCs w:val="20"/>
        </w:rPr>
        <w:t xml:space="preserve"> were amplified from cDNA samples using the </w:t>
      </w:r>
      <w:proofErr w:type="spellStart"/>
      <w:r w:rsidR="006D2419" w:rsidRPr="00C93ECB">
        <w:rPr>
          <w:rFonts w:asciiTheme="majorBidi" w:hAnsiTheme="majorBidi" w:cstheme="majorBidi"/>
          <w:sz w:val="20"/>
          <w:szCs w:val="20"/>
        </w:rPr>
        <w:t>TaqMan</w:t>
      </w:r>
      <w:proofErr w:type="spellEnd"/>
      <w:r w:rsidR="006D2419" w:rsidRPr="00C93ECB">
        <w:rPr>
          <w:rFonts w:asciiTheme="majorBidi" w:hAnsiTheme="majorBidi" w:cstheme="majorBidi"/>
          <w:sz w:val="20"/>
          <w:szCs w:val="20"/>
        </w:rPr>
        <w:t xml:space="preserve"> MicroRNA Assay together with the </w:t>
      </w:r>
      <w:proofErr w:type="spellStart"/>
      <w:r w:rsidR="006D2419" w:rsidRPr="00C93ECB">
        <w:rPr>
          <w:rFonts w:asciiTheme="majorBidi" w:hAnsiTheme="majorBidi" w:cstheme="majorBidi"/>
          <w:sz w:val="20"/>
          <w:szCs w:val="20"/>
        </w:rPr>
        <w:t>TaqMan</w:t>
      </w:r>
      <w:proofErr w:type="spellEnd"/>
      <w:r w:rsidR="006D2419" w:rsidRPr="00C93ECB">
        <w:rPr>
          <w:rFonts w:asciiTheme="majorBidi" w:hAnsiTheme="majorBidi" w:cstheme="majorBidi"/>
          <w:sz w:val="20"/>
          <w:szCs w:val="20"/>
        </w:rPr>
        <w:t>® Universal PCR Master Mix. with the following cycle: 95 °C for 10 min</w:t>
      </w:r>
      <w:r w:rsidR="00BC0C73" w:rsidRPr="00C93ECB">
        <w:rPr>
          <w:rFonts w:asciiTheme="majorBidi" w:hAnsiTheme="majorBidi" w:cstheme="majorBidi"/>
          <w:sz w:val="20"/>
          <w:szCs w:val="20"/>
        </w:rPr>
        <w:t>utes</w:t>
      </w:r>
      <w:r w:rsidR="006D2419" w:rsidRPr="00C93ECB">
        <w:rPr>
          <w:rFonts w:asciiTheme="majorBidi" w:hAnsiTheme="majorBidi" w:cstheme="majorBidi"/>
          <w:sz w:val="20"/>
          <w:szCs w:val="20"/>
        </w:rPr>
        <w:t>, follow</w:t>
      </w:r>
      <w:r w:rsidRPr="00C93ECB">
        <w:rPr>
          <w:rFonts w:asciiTheme="majorBidi" w:hAnsiTheme="majorBidi" w:cstheme="majorBidi"/>
          <w:sz w:val="20"/>
          <w:szCs w:val="20"/>
        </w:rPr>
        <w:t>ed by 40 cycles of 95 °C for 15</w:t>
      </w:r>
      <w:r w:rsidR="006D2419" w:rsidRPr="00C93ECB">
        <w:rPr>
          <w:rFonts w:asciiTheme="majorBidi" w:hAnsiTheme="majorBidi" w:cstheme="majorBidi"/>
          <w:sz w:val="20"/>
          <w:szCs w:val="20"/>
        </w:rPr>
        <w:t>s</w:t>
      </w:r>
      <w:r w:rsidR="003465B8" w:rsidRPr="00C93ECB">
        <w:rPr>
          <w:rFonts w:asciiTheme="majorBidi" w:hAnsiTheme="majorBidi" w:cstheme="majorBidi"/>
          <w:sz w:val="20"/>
          <w:szCs w:val="20"/>
        </w:rPr>
        <w:t>econds</w:t>
      </w:r>
      <w:r w:rsidRPr="00C93ECB">
        <w:rPr>
          <w:rFonts w:asciiTheme="majorBidi" w:hAnsiTheme="majorBidi" w:cstheme="majorBidi"/>
          <w:sz w:val="20"/>
          <w:szCs w:val="20"/>
        </w:rPr>
        <w:t xml:space="preserve"> and 60 °C for 60</w:t>
      </w:r>
      <w:r w:rsidR="006D2419" w:rsidRPr="00C93ECB">
        <w:rPr>
          <w:rFonts w:asciiTheme="majorBidi" w:hAnsiTheme="majorBidi" w:cstheme="majorBidi"/>
          <w:sz w:val="20"/>
          <w:szCs w:val="20"/>
        </w:rPr>
        <w:t>s</w:t>
      </w:r>
      <w:r w:rsidR="00BC0C73" w:rsidRPr="00C93ECB">
        <w:rPr>
          <w:rFonts w:asciiTheme="majorBidi" w:hAnsiTheme="majorBidi" w:cstheme="majorBidi"/>
          <w:sz w:val="20"/>
          <w:szCs w:val="20"/>
        </w:rPr>
        <w:t>econds</w:t>
      </w:r>
      <w:r w:rsidR="006D2419" w:rsidRPr="00C93ECB">
        <w:rPr>
          <w:rFonts w:asciiTheme="majorBidi" w:hAnsiTheme="majorBidi" w:cstheme="majorBidi"/>
          <w:sz w:val="20"/>
          <w:szCs w:val="20"/>
        </w:rPr>
        <w:t xml:space="preserve">. Each PCR mixture (20 μl) </w:t>
      </w:r>
      <w:r w:rsidR="006D2419" w:rsidRPr="00C93ECB">
        <w:rPr>
          <w:rFonts w:asciiTheme="majorBidi" w:hAnsiTheme="majorBidi" w:cstheme="majorBidi"/>
          <w:sz w:val="20"/>
          <w:szCs w:val="20"/>
        </w:rPr>
        <w:lastRenderedPageBreak/>
        <w:t xml:space="preserve">included the reverse transcription products, </w:t>
      </w:r>
      <w:proofErr w:type="spellStart"/>
      <w:r w:rsidR="006D2419" w:rsidRPr="00C93ECB">
        <w:rPr>
          <w:rFonts w:asciiTheme="majorBidi" w:hAnsiTheme="majorBidi" w:cstheme="majorBidi"/>
          <w:sz w:val="20"/>
          <w:szCs w:val="20"/>
        </w:rPr>
        <w:t>TaqMan</w:t>
      </w:r>
      <w:proofErr w:type="spellEnd"/>
      <w:r w:rsidR="006D2419" w:rsidRPr="00C93ECB">
        <w:rPr>
          <w:rFonts w:asciiTheme="majorBidi" w:hAnsiTheme="majorBidi" w:cstheme="majorBidi"/>
          <w:sz w:val="20"/>
          <w:szCs w:val="20"/>
        </w:rPr>
        <w:t xml:space="preserve"> 2X Universal PCR Master Mix without UNG </w:t>
      </w:r>
      <w:proofErr w:type="spellStart"/>
      <w:r w:rsidR="006D2419" w:rsidRPr="00C93ECB">
        <w:rPr>
          <w:rFonts w:asciiTheme="majorBidi" w:hAnsiTheme="majorBidi" w:cstheme="majorBidi"/>
          <w:sz w:val="20"/>
          <w:szCs w:val="20"/>
        </w:rPr>
        <w:t>Amperase</w:t>
      </w:r>
      <w:proofErr w:type="spellEnd"/>
      <w:r w:rsidR="006D2419" w:rsidRPr="00C93ECB">
        <w:rPr>
          <w:rFonts w:asciiTheme="majorBidi" w:hAnsiTheme="majorBidi" w:cstheme="majorBidi"/>
          <w:sz w:val="20"/>
          <w:szCs w:val="20"/>
        </w:rPr>
        <w:t xml:space="preserve">, </w:t>
      </w:r>
      <w:proofErr w:type="spellStart"/>
      <w:r w:rsidR="006D2419" w:rsidRPr="00C93ECB">
        <w:rPr>
          <w:rFonts w:asciiTheme="majorBidi" w:hAnsiTheme="majorBidi" w:cstheme="majorBidi"/>
          <w:sz w:val="20"/>
          <w:szCs w:val="20"/>
        </w:rPr>
        <w:t>miRNA</w:t>
      </w:r>
      <w:proofErr w:type="spellEnd"/>
      <w:r w:rsidR="006D2419" w:rsidRPr="00C93ECB">
        <w:rPr>
          <w:rFonts w:asciiTheme="majorBidi" w:hAnsiTheme="majorBidi" w:cstheme="majorBidi"/>
          <w:sz w:val="20"/>
          <w:szCs w:val="20"/>
        </w:rPr>
        <w:t xml:space="preserve">-specific </w:t>
      </w:r>
      <w:proofErr w:type="spellStart"/>
      <w:r w:rsidR="006D2419" w:rsidRPr="00C93ECB">
        <w:rPr>
          <w:rFonts w:asciiTheme="majorBidi" w:hAnsiTheme="majorBidi" w:cstheme="majorBidi"/>
          <w:sz w:val="20"/>
          <w:szCs w:val="20"/>
        </w:rPr>
        <w:t>TaqMan</w:t>
      </w:r>
      <w:proofErr w:type="spellEnd"/>
      <w:r w:rsidR="006D2419" w:rsidRPr="00C93ECB">
        <w:rPr>
          <w:rFonts w:asciiTheme="majorBidi" w:hAnsiTheme="majorBidi" w:cstheme="majorBidi"/>
          <w:sz w:val="20"/>
          <w:szCs w:val="20"/>
        </w:rPr>
        <w:t xml:space="preserve"> probes, and primers supplied by Applied Biosystems.</w:t>
      </w:r>
    </w:p>
    <w:p w:rsidR="004F4CF1" w:rsidRPr="00C93ECB" w:rsidRDefault="006D2419" w:rsidP="001C3473">
      <w:pPr>
        <w:autoSpaceDE w:val="0"/>
        <w:autoSpaceDN w:val="0"/>
        <w:adjustRightInd w:val="0"/>
        <w:spacing w:after="0" w:line="240" w:lineRule="auto"/>
        <w:ind w:firstLine="426"/>
        <w:jc w:val="lowKashida"/>
        <w:rPr>
          <w:rFonts w:asciiTheme="majorBidi" w:hAnsiTheme="majorBidi" w:cstheme="majorBidi"/>
          <w:sz w:val="20"/>
          <w:szCs w:val="20"/>
        </w:rPr>
      </w:pPr>
      <w:r w:rsidRPr="00C93ECB">
        <w:rPr>
          <w:rFonts w:asciiTheme="majorBidi" w:hAnsiTheme="majorBidi" w:cstheme="majorBidi"/>
          <w:sz w:val="20"/>
          <w:szCs w:val="20"/>
        </w:rPr>
        <w:t>The expression of the target genes were calculated and normalized to miR-16 as endogenous normalization control by setting appropriate thresholds to obtain accurate Ct value that were provided from the real-time PCR instrumentation. The relative expression for the investigated miRNA was calculated using the 2</w:t>
      </w:r>
      <w:r w:rsidRPr="00C93ECB">
        <w:rPr>
          <w:rFonts w:asciiTheme="majorBidi" w:hAnsiTheme="majorBidi" w:cstheme="majorBidi"/>
          <w:sz w:val="20"/>
          <w:szCs w:val="20"/>
          <w:vertAlign w:val="superscript"/>
        </w:rPr>
        <w:t>-ΔΔCT</w:t>
      </w:r>
      <w:r w:rsidRPr="00C93ECB">
        <w:rPr>
          <w:rFonts w:asciiTheme="majorBidi" w:hAnsiTheme="majorBidi" w:cstheme="majorBidi"/>
          <w:sz w:val="20"/>
          <w:szCs w:val="20"/>
        </w:rPr>
        <w:t xml:space="preserve"> method. The fold </w:t>
      </w:r>
      <w:r w:rsidR="00A6064C" w:rsidRPr="00C93ECB">
        <w:rPr>
          <w:rFonts w:asciiTheme="majorBidi" w:hAnsiTheme="majorBidi" w:cstheme="majorBidi"/>
          <w:sz w:val="20"/>
          <w:szCs w:val="20"/>
        </w:rPr>
        <w:t>change</w:t>
      </w:r>
      <w:r w:rsidRPr="00C93ECB">
        <w:rPr>
          <w:rFonts w:asciiTheme="majorBidi" w:hAnsiTheme="majorBidi" w:cstheme="majorBidi"/>
          <w:sz w:val="20"/>
          <w:szCs w:val="20"/>
        </w:rPr>
        <w:t xml:space="preserve"> in expression was analyzed using the equation the2</w:t>
      </w:r>
      <w:r w:rsidRPr="00C93ECB">
        <w:rPr>
          <w:rFonts w:asciiTheme="majorBidi" w:hAnsiTheme="majorBidi" w:cstheme="majorBidi"/>
          <w:sz w:val="20"/>
          <w:szCs w:val="20"/>
          <w:vertAlign w:val="superscript"/>
        </w:rPr>
        <w:t>-ΔΔCT</w:t>
      </w:r>
      <w:r w:rsidRPr="00C93ECB">
        <w:rPr>
          <w:rFonts w:asciiTheme="majorBidi" w:hAnsiTheme="majorBidi" w:cstheme="majorBidi"/>
          <w:sz w:val="20"/>
          <w:szCs w:val="20"/>
        </w:rPr>
        <w:t xml:space="preserve"> where ΔΔCT= (CT target miR- CT miR-16) patient sample - (CT Target miR- CT miR-16) control sampl</w:t>
      </w:r>
      <w:r w:rsidR="004F4CF1" w:rsidRPr="00C93ECB">
        <w:rPr>
          <w:rFonts w:asciiTheme="majorBidi" w:hAnsiTheme="majorBidi" w:cstheme="majorBidi"/>
          <w:sz w:val="20"/>
          <w:szCs w:val="20"/>
        </w:rPr>
        <w:t>e.</w:t>
      </w:r>
    </w:p>
    <w:p w:rsidR="004F4CF1" w:rsidRPr="00C93ECB" w:rsidRDefault="00D76DB1" w:rsidP="008D6604">
      <w:pPr>
        <w:autoSpaceDE w:val="0"/>
        <w:autoSpaceDN w:val="0"/>
        <w:adjustRightInd w:val="0"/>
        <w:spacing w:after="0" w:line="240" w:lineRule="auto"/>
        <w:jc w:val="lowKashida"/>
        <w:rPr>
          <w:rFonts w:asciiTheme="majorBidi" w:hAnsiTheme="majorBidi" w:cstheme="majorBidi"/>
          <w:b/>
          <w:bCs/>
          <w:sz w:val="20"/>
          <w:szCs w:val="20"/>
        </w:rPr>
      </w:pPr>
      <w:r w:rsidRPr="00C93ECB">
        <w:rPr>
          <w:rFonts w:asciiTheme="majorBidi" w:hAnsiTheme="majorBidi" w:cstheme="majorBidi"/>
          <w:b/>
          <w:bCs/>
          <w:sz w:val="20"/>
          <w:szCs w:val="20"/>
        </w:rPr>
        <w:t xml:space="preserve">Statistical </w:t>
      </w:r>
      <w:proofErr w:type="gramStart"/>
      <w:r w:rsidRPr="00C93ECB">
        <w:rPr>
          <w:rFonts w:asciiTheme="majorBidi" w:hAnsiTheme="majorBidi" w:cstheme="majorBidi"/>
          <w:b/>
          <w:bCs/>
          <w:sz w:val="20"/>
          <w:szCs w:val="20"/>
        </w:rPr>
        <w:t>Methods</w:t>
      </w:r>
      <w:r w:rsidR="004F4CF1" w:rsidRPr="00C93ECB">
        <w:rPr>
          <w:rFonts w:asciiTheme="majorBidi" w:hAnsiTheme="majorBidi" w:cstheme="majorBidi"/>
          <w:b/>
          <w:bCs/>
          <w:sz w:val="20"/>
          <w:szCs w:val="20"/>
        </w:rPr>
        <w:t xml:space="preserve"> .</w:t>
      </w:r>
      <w:proofErr w:type="gramEnd"/>
    </w:p>
    <w:p w:rsidR="004F4CF1" w:rsidRPr="00C93ECB" w:rsidRDefault="00D76DB1" w:rsidP="001C3473">
      <w:pPr>
        <w:autoSpaceDE w:val="0"/>
        <w:autoSpaceDN w:val="0"/>
        <w:adjustRightInd w:val="0"/>
        <w:spacing w:after="0" w:line="240" w:lineRule="auto"/>
        <w:ind w:firstLine="426"/>
        <w:jc w:val="lowKashida"/>
        <w:rPr>
          <w:rFonts w:asciiTheme="majorBidi" w:hAnsiTheme="majorBidi" w:cstheme="majorBidi"/>
          <w:sz w:val="20"/>
          <w:szCs w:val="20"/>
        </w:rPr>
      </w:pPr>
      <w:r w:rsidRPr="00C93ECB">
        <w:rPr>
          <w:rFonts w:asciiTheme="majorBidi" w:hAnsiTheme="majorBidi" w:cstheme="majorBidi"/>
          <w:sz w:val="20"/>
          <w:szCs w:val="20"/>
        </w:rPr>
        <w:t xml:space="preserve">Different </w:t>
      </w:r>
      <w:proofErr w:type="spellStart"/>
      <w:r w:rsidRPr="00C93ECB">
        <w:rPr>
          <w:rFonts w:asciiTheme="majorBidi" w:hAnsiTheme="majorBidi" w:cstheme="majorBidi"/>
          <w:sz w:val="20"/>
          <w:szCs w:val="20"/>
        </w:rPr>
        <w:t>clinico</w:t>
      </w:r>
      <w:proofErr w:type="spellEnd"/>
      <w:r w:rsidRPr="00C93ECB">
        <w:rPr>
          <w:rFonts w:asciiTheme="majorBidi" w:hAnsiTheme="majorBidi" w:cstheme="majorBidi"/>
          <w:sz w:val="20"/>
          <w:szCs w:val="20"/>
        </w:rPr>
        <w:t>-pathological variables included in our study including; age, gender, stage (TNM stage for HCC 7th edition [</w:t>
      </w:r>
      <w:r w:rsidR="003B160F" w:rsidRPr="00C93ECB">
        <w:rPr>
          <w:rFonts w:asciiTheme="majorBidi" w:hAnsiTheme="majorBidi" w:cstheme="majorBidi"/>
          <w:sz w:val="20"/>
          <w:szCs w:val="20"/>
        </w:rPr>
        <w:t>16</w:t>
      </w:r>
      <w:r w:rsidRPr="00C93ECB">
        <w:rPr>
          <w:rFonts w:asciiTheme="majorBidi" w:hAnsiTheme="majorBidi" w:cstheme="majorBidi"/>
          <w:sz w:val="20"/>
          <w:szCs w:val="20"/>
        </w:rPr>
        <w:t>] (with stage I and II compared to stage III and IV), tumor size, number of tumor masses,</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 xml:space="preserve">presence of lymph node or distant metastasis, liver cirrhosis, portal vein thrombosis, splenomegaly, ascites, presence of hepatitis B or C viral infection, alpha </w:t>
      </w:r>
      <w:r w:rsidR="003B160F" w:rsidRPr="00C93ECB">
        <w:rPr>
          <w:rFonts w:asciiTheme="majorBidi" w:hAnsiTheme="majorBidi" w:cstheme="majorBidi"/>
          <w:sz w:val="20"/>
          <w:szCs w:val="20"/>
        </w:rPr>
        <w:t xml:space="preserve">fetoprotein (AFP) level; (expressed as </w:t>
      </w:r>
      <w:r w:rsidRPr="00C93ECB">
        <w:rPr>
          <w:rFonts w:asciiTheme="majorBidi" w:hAnsiTheme="majorBidi" w:cstheme="majorBidi"/>
          <w:sz w:val="20"/>
          <w:szCs w:val="20"/>
        </w:rPr>
        <w:t>mean ± standard deviation</w:t>
      </w:r>
      <w:r w:rsidR="004F4CF1" w:rsidRPr="00C93ECB">
        <w:rPr>
          <w:rFonts w:asciiTheme="majorBidi" w:hAnsiTheme="majorBidi" w:cstheme="majorBidi"/>
          <w:sz w:val="20"/>
          <w:szCs w:val="20"/>
        </w:rPr>
        <w:t>).</w:t>
      </w:r>
    </w:p>
    <w:p w:rsidR="00D76DB1" w:rsidRPr="00C93ECB" w:rsidRDefault="00D76DB1" w:rsidP="001C3473">
      <w:pPr>
        <w:autoSpaceDE w:val="0"/>
        <w:autoSpaceDN w:val="0"/>
        <w:adjustRightInd w:val="0"/>
        <w:spacing w:after="0" w:line="240" w:lineRule="auto"/>
        <w:ind w:firstLine="426"/>
        <w:jc w:val="lowKashida"/>
        <w:rPr>
          <w:rFonts w:asciiTheme="majorBidi" w:hAnsiTheme="majorBidi" w:cstheme="majorBidi"/>
          <w:sz w:val="20"/>
          <w:szCs w:val="20"/>
        </w:rPr>
      </w:pPr>
      <w:r w:rsidRPr="00C93ECB">
        <w:rPr>
          <w:rFonts w:asciiTheme="majorBidi" w:hAnsiTheme="majorBidi" w:cstheme="majorBidi"/>
          <w:sz w:val="20"/>
          <w:szCs w:val="20"/>
        </w:rPr>
        <w:t xml:space="preserve">Pearson’s chi (X2) test and student t-test were used to compare categorical and continuous variables respectively. Values less than 0.05 were considered statistically significant. Continuous variables were expressed as median and range while categorical ones </w:t>
      </w:r>
      <w:r w:rsidR="003B160F" w:rsidRPr="00C93ECB">
        <w:rPr>
          <w:rFonts w:asciiTheme="majorBidi" w:hAnsiTheme="majorBidi" w:cstheme="majorBidi"/>
          <w:sz w:val="20"/>
          <w:szCs w:val="20"/>
        </w:rPr>
        <w:t xml:space="preserve">expressed as </w:t>
      </w:r>
      <w:r w:rsidRPr="00C93ECB">
        <w:rPr>
          <w:rFonts w:asciiTheme="majorBidi" w:hAnsiTheme="majorBidi" w:cstheme="majorBidi"/>
          <w:sz w:val="20"/>
          <w:szCs w:val="20"/>
        </w:rPr>
        <w:t>frequency and percentages.</w:t>
      </w:r>
    </w:p>
    <w:p w:rsidR="00D76DB1" w:rsidRPr="00C93ECB" w:rsidRDefault="00D76DB1" w:rsidP="001C3473">
      <w:pPr>
        <w:autoSpaceDE w:val="0"/>
        <w:autoSpaceDN w:val="0"/>
        <w:adjustRightInd w:val="0"/>
        <w:spacing w:after="0" w:line="240" w:lineRule="auto"/>
        <w:ind w:firstLine="426"/>
        <w:jc w:val="lowKashida"/>
        <w:rPr>
          <w:rFonts w:asciiTheme="majorBidi" w:hAnsiTheme="majorBidi" w:cstheme="majorBidi"/>
          <w:sz w:val="20"/>
          <w:szCs w:val="20"/>
        </w:rPr>
      </w:pPr>
      <w:r w:rsidRPr="00C93ECB">
        <w:rPr>
          <w:rFonts w:asciiTheme="majorBidi" w:hAnsiTheme="majorBidi" w:cstheme="majorBidi"/>
          <w:sz w:val="20"/>
          <w:szCs w:val="20"/>
        </w:rPr>
        <w:t>Receiver operating characteristic (ROC) curves were used to for each of miR-150 and miR-130b to identify its value in differentiation between each of the 3 group</w:t>
      </w:r>
      <w:r w:rsidR="00A36FF7" w:rsidRPr="00C93ECB">
        <w:rPr>
          <w:rFonts w:asciiTheme="majorBidi" w:hAnsiTheme="majorBidi" w:cstheme="majorBidi" w:hint="eastAsia"/>
          <w:sz w:val="20"/>
          <w:szCs w:val="20"/>
          <w:lang w:eastAsia="zh-CN"/>
        </w:rPr>
        <w:t xml:space="preserve"> </w:t>
      </w:r>
      <w:r w:rsidRPr="00C93ECB">
        <w:rPr>
          <w:rFonts w:asciiTheme="majorBidi" w:hAnsiTheme="majorBidi" w:cstheme="majorBidi"/>
          <w:sz w:val="20"/>
          <w:szCs w:val="20"/>
        </w:rPr>
        <w:t>(A) HCC patients versus healthy controls, B) HCC patients versus cirrhotic and C) cirrhotic patients versus healthy controls); Area under the curve (AUC), 95% confidence interval, slandered</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error were reported. Cut-off values of miR-150 and miR-130b that were associated with the highest sensitivity, specificity were chosen. Positive and negative and predictive values (PPV and NPV) were calculated for each miR-150 and miR-130b cut-off value. All analyses were performed using SPSS version 22.0 (IBM, Armonk, NY).</w:t>
      </w:r>
    </w:p>
    <w:p w:rsidR="00D76DB1" w:rsidRPr="00C93ECB" w:rsidRDefault="00D76DB1" w:rsidP="008D6604">
      <w:pPr>
        <w:pStyle w:val="Default"/>
        <w:rPr>
          <w:rFonts w:asciiTheme="majorBidi" w:hAnsiTheme="majorBidi" w:cstheme="majorBidi"/>
          <w:sz w:val="20"/>
          <w:szCs w:val="20"/>
        </w:rPr>
      </w:pPr>
    </w:p>
    <w:p w:rsidR="006D2419" w:rsidRPr="00C93ECB" w:rsidRDefault="008D6604" w:rsidP="008D6604">
      <w:pPr>
        <w:pStyle w:val="Default"/>
        <w:rPr>
          <w:rFonts w:asciiTheme="majorBidi" w:hAnsiTheme="majorBidi" w:cstheme="majorBidi"/>
          <w:b/>
          <w:bCs/>
          <w:i/>
          <w:iCs/>
          <w:sz w:val="20"/>
          <w:szCs w:val="20"/>
        </w:rPr>
      </w:pPr>
      <w:r w:rsidRPr="00C93ECB">
        <w:rPr>
          <w:rFonts w:asciiTheme="majorBidi" w:hAnsiTheme="majorBidi" w:cstheme="majorBidi"/>
          <w:b/>
          <w:bCs/>
          <w:sz w:val="20"/>
          <w:szCs w:val="20"/>
        </w:rPr>
        <w:t xml:space="preserve">3. </w:t>
      </w:r>
      <w:r w:rsidR="006D2419" w:rsidRPr="00C93ECB">
        <w:rPr>
          <w:rFonts w:asciiTheme="majorBidi" w:hAnsiTheme="majorBidi" w:cstheme="majorBidi"/>
          <w:b/>
          <w:bCs/>
          <w:sz w:val="20"/>
          <w:szCs w:val="20"/>
        </w:rPr>
        <w:t>Results</w:t>
      </w:r>
      <w:r w:rsidR="006D2419" w:rsidRPr="00C93ECB">
        <w:rPr>
          <w:rFonts w:asciiTheme="majorBidi" w:hAnsiTheme="majorBidi" w:cstheme="majorBidi"/>
          <w:b/>
          <w:bCs/>
          <w:i/>
          <w:iCs/>
          <w:sz w:val="20"/>
          <w:szCs w:val="20"/>
        </w:rPr>
        <w:t>:</w:t>
      </w:r>
    </w:p>
    <w:p w:rsidR="006D2419" w:rsidRPr="00C93ECB" w:rsidRDefault="008340A0" w:rsidP="001C3473">
      <w:pPr>
        <w:autoSpaceDE w:val="0"/>
        <w:autoSpaceDN w:val="0"/>
        <w:adjustRightInd w:val="0"/>
        <w:spacing w:after="0" w:line="240" w:lineRule="auto"/>
        <w:ind w:firstLine="426"/>
        <w:jc w:val="lowKashida"/>
        <w:rPr>
          <w:rFonts w:asciiTheme="majorBidi" w:hAnsiTheme="majorBidi" w:cstheme="majorBidi"/>
          <w:sz w:val="20"/>
          <w:szCs w:val="20"/>
        </w:rPr>
      </w:pPr>
      <w:r w:rsidRPr="00C93ECB">
        <w:rPr>
          <w:rFonts w:asciiTheme="majorBidi" w:hAnsiTheme="majorBidi" w:cstheme="majorBidi"/>
          <w:sz w:val="20"/>
          <w:szCs w:val="20"/>
        </w:rPr>
        <w:t xml:space="preserve">The </w:t>
      </w:r>
      <w:r w:rsidR="006D2419" w:rsidRPr="00C93ECB">
        <w:rPr>
          <w:rFonts w:asciiTheme="majorBidi" w:hAnsiTheme="majorBidi" w:cstheme="majorBidi"/>
          <w:sz w:val="20"/>
          <w:szCs w:val="20"/>
        </w:rPr>
        <w:t>Patient’s characteristics are shown in table 1</w:t>
      </w:r>
      <w:r w:rsidR="007A5376" w:rsidRPr="00C93ECB">
        <w:rPr>
          <w:rFonts w:asciiTheme="majorBidi" w:hAnsiTheme="majorBidi" w:cstheme="majorBidi"/>
          <w:sz w:val="20"/>
          <w:szCs w:val="20"/>
        </w:rPr>
        <w:t>.</w:t>
      </w:r>
    </w:p>
    <w:p w:rsidR="006D2419" w:rsidRPr="00C93ECB" w:rsidRDefault="006D2419" w:rsidP="001C3473">
      <w:pPr>
        <w:autoSpaceDE w:val="0"/>
        <w:autoSpaceDN w:val="0"/>
        <w:adjustRightInd w:val="0"/>
        <w:spacing w:after="0" w:line="240" w:lineRule="auto"/>
        <w:ind w:firstLine="426"/>
        <w:jc w:val="lowKashida"/>
        <w:rPr>
          <w:rFonts w:asciiTheme="majorBidi" w:hAnsiTheme="majorBidi" w:cstheme="majorBidi"/>
          <w:sz w:val="20"/>
          <w:szCs w:val="20"/>
        </w:rPr>
      </w:pPr>
      <w:r w:rsidRPr="00C93ECB">
        <w:rPr>
          <w:rFonts w:asciiTheme="majorBidi" w:hAnsiTheme="majorBidi" w:cstheme="majorBidi"/>
          <w:sz w:val="20"/>
          <w:szCs w:val="20"/>
        </w:rPr>
        <w:t xml:space="preserve">Using qRT-PCR analysis, serum miR-150 and miR-130b expression levels were measured in HCC patients, cirrhotic patients and healthy controls. Serum miR-150 levels were significantly down-regulated in HCC patients compared with the cirrhotic patients (P &lt;0.0001) and healthy controls (P &lt; 0.0001). In addition, Serum miR-150 levels were reduced in cirrhotic patients group compared with healthy control </w:t>
      </w:r>
      <w:r w:rsidR="003B160F" w:rsidRPr="00C93ECB">
        <w:rPr>
          <w:rFonts w:asciiTheme="majorBidi" w:hAnsiTheme="majorBidi" w:cstheme="majorBidi"/>
          <w:sz w:val="20"/>
          <w:szCs w:val="20"/>
        </w:rPr>
        <w:t xml:space="preserve">but this statistically insignificant </w:t>
      </w:r>
      <w:r w:rsidRPr="00C93ECB">
        <w:rPr>
          <w:rFonts w:asciiTheme="majorBidi" w:hAnsiTheme="majorBidi" w:cstheme="majorBidi"/>
          <w:sz w:val="20"/>
          <w:szCs w:val="20"/>
        </w:rPr>
        <w:t xml:space="preserve">(P </w:t>
      </w:r>
      <w:r w:rsidR="00117DDB" w:rsidRPr="00C93ECB">
        <w:rPr>
          <w:rFonts w:asciiTheme="majorBidi" w:hAnsiTheme="majorBidi" w:cstheme="majorBidi"/>
          <w:sz w:val="20"/>
          <w:szCs w:val="20"/>
        </w:rPr>
        <w:t>= 0.334</w:t>
      </w:r>
      <w:r w:rsidRPr="00C93ECB">
        <w:rPr>
          <w:rFonts w:asciiTheme="majorBidi" w:hAnsiTheme="majorBidi" w:cstheme="majorBidi"/>
          <w:sz w:val="20"/>
          <w:szCs w:val="20"/>
        </w:rPr>
        <w:t xml:space="preserve">). Serum </w:t>
      </w:r>
      <w:r w:rsidRPr="00C93ECB">
        <w:rPr>
          <w:rFonts w:asciiTheme="majorBidi" w:hAnsiTheme="majorBidi" w:cstheme="majorBidi"/>
          <w:sz w:val="20"/>
          <w:szCs w:val="20"/>
        </w:rPr>
        <w:lastRenderedPageBreak/>
        <w:t>miR-130b levels were significantly up-regulated in HCC patients compared with the cirrhotic patients (P &lt;0.0001) and healthy controls (P &lt; 0.0001) and were significantly up- regulated in cirrhotic patients group compared with healthy control (P &lt;0.0001).</w:t>
      </w:r>
    </w:p>
    <w:p w:rsidR="006D2419" w:rsidRPr="00C93ECB" w:rsidRDefault="006D2419" w:rsidP="001C3473">
      <w:pPr>
        <w:autoSpaceDE w:val="0"/>
        <w:autoSpaceDN w:val="0"/>
        <w:adjustRightInd w:val="0"/>
        <w:spacing w:after="0" w:line="240" w:lineRule="auto"/>
        <w:ind w:firstLine="426"/>
        <w:jc w:val="lowKashida"/>
        <w:rPr>
          <w:rFonts w:asciiTheme="majorBidi" w:hAnsiTheme="majorBidi" w:cstheme="majorBidi"/>
          <w:sz w:val="20"/>
          <w:szCs w:val="20"/>
        </w:rPr>
      </w:pPr>
      <w:r w:rsidRPr="00C93ECB">
        <w:rPr>
          <w:rFonts w:asciiTheme="majorBidi" w:hAnsiTheme="majorBidi" w:cstheme="majorBidi"/>
          <w:sz w:val="20"/>
          <w:szCs w:val="20"/>
        </w:rPr>
        <w:t>To confirm whether serum miR-150 and miR-130b levels could be served as a potential diagnostic marker for HCC, ROC curve analysis was performed. Our results were shown in table 2.</w:t>
      </w:r>
    </w:p>
    <w:p w:rsidR="006D2419" w:rsidRPr="00C93ECB" w:rsidRDefault="006D2419" w:rsidP="001C3473">
      <w:pPr>
        <w:autoSpaceDE w:val="0"/>
        <w:autoSpaceDN w:val="0"/>
        <w:adjustRightInd w:val="0"/>
        <w:spacing w:after="0" w:line="240" w:lineRule="auto"/>
        <w:ind w:firstLine="426"/>
        <w:jc w:val="lowKashida"/>
        <w:rPr>
          <w:rFonts w:asciiTheme="majorBidi" w:hAnsiTheme="majorBidi" w:cstheme="majorBidi"/>
          <w:sz w:val="20"/>
          <w:szCs w:val="20"/>
        </w:rPr>
      </w:pPr>
      <w:r w:rsidRPr="00C93ECB">
        <w:rPr>
          <w:rFonts w:asciiTheme="majorBidi" w:hAnsiTheme="majorBidi" w:cstheme="majorBidi"/>
          <w:sz w:val="20"/>
          <w:szCs w:val="20"/>
        </w:rPr>
        <w:lastRenderedPageBreak/>
        <w:t xml:space="preserve">The Relation between of miR-150 and 130b with </w:t>
      </w:r>
      <w:proofErr w:type="spellStart"/>
      <w:r w:rsidRPr="00C93ECB">
        <w:rPr>
          <w:rFonts w:asciiTheme="majorBidi" w:hAnsiTheme="majorBidi" w:cstheme="majorBidi"/>
          <w:sz w:val="20"/>
          <w:szCs w:val="20"/>
        </w:rPr>
        <w:t>clinico</w:t>
      </w:r>
      <w:proofErr w:type="spellEnd"/>
      <w:r w:rsidRPr="00C93ECB">
        <w:rPr>
          <w:rFonts w:asciiTheme="majorBidi" w:hAnsiTheme="majorBidi" w:cstheme="majorBidi"/>
          <w:sz w:val="20"/>
          <w:szCs w:val="20"/>
        </w:rPr>
        <w:t>-demographic data of the HCC patients are shown in table 3, indicating a statistical significant relationship between miR-130b and late stages (III &amp; IV) (p= 0.001) and tumor size &gt;3 (p=0.029). Also, there was a trend toward significance regarding miR-150 with late stages in HCC patients with a p value= 0.070.</w:t>
      </w:r>
    </w:p>
    <w:p w:rsidR="00232B28" w:rsidRPr="00C93ECB" w:rsidRDefault="00232B28" w:rsidP="008D6604">
      <w:pPr>
        <w:autoSpaceDE w:val="0"/>
        <w:autoSpaceDN w:val="0"/>
        <w:adjustRightInd w:val="0"/>
        <w:spacing w:after="0" w:line="240" w:lineRule="auto"/>
        <w:ind w:firstLine="720"/>
        <w:jc w:val="lowKashida"/>
        <w:rPr>
          <w:rFonts w:asciiTheme="majorBidi" w:hAnsiTheme="majorBidi" w:cstheme="majorBidi"/>
          <w:sz w:val="20"/>
          <w:szCs w:val="20"/>
        </w:rPr>
        <w:sectPr w:rsidR="00232B28" w:rsidRPr="00C93ECB" w:rsidSect="004F4CF1">
          <w:type w:val="continuous"/>
          <w:pgSz w:w="12240" w:h="15840" w:code="1"/>
          <w:pgMar w:top="1440" w:right="1440" w:bottom="1440" w:left="1440" w:header="720" w:footer="720" w:gutter="0"/>
          <w:cols w:num="2" w:space="550"/>
          <w:docGrid w:linePitch="360"/>
        </w:sectPr>
      </w:pPr>
    </w:p>
    <w:p w:rsidR="00232B28" w:rsidRPr="00C93ECB" w:rsidRDefault="00232B28" w:rsidP="008D6604">
      <w:pPr>
        <w:autoSpaceDE w:val="0"/>
        <w:autoSpaceDN w:val="0"/>
        <w:adjustRightInd w:val="0"/>
        <w:spacing w:after="0" w:line="240" w:lineRule="auto"/>
        <w:ind w:firstLine="720"/>
        <w:jc w:val="lowKashida"/>
        <w:rPr>
          <w:rFonts w:asciiTheme="majorBidi" w:hAnsiTheme="majorBidi" w:cstheme="majorBidi"/>
          <w:sz w:val="20"/>
          <w:szCs w:val="20"/>
        </w:rPr>
      </w:pPr>
    </w:p>
    <w:p w:rsidR="00232B28" w:rsidRPr="00C93ECB" w:rsidRDefault="00232B28" w:rsidP="00AB5312">
      <w:pPr>
        <w:autoSpaceDE w:val="0"/>
        <w:autoSpaceDN w:val="0"/>
        <w:adjustRightInd w:val="0"/>
        <w:spacing w:after="0" w:line="240" w:lineRule="auto"/>
        <w:rPr>
          <w:rFonts w:asciiTheme="majorBidi" w:hAnsiTheme="majorBidi" w:cstheme="majorBidi"/>
          <w:b/>
          <w:bCs/>
          <w:sz w:val="20"/>
          <w:szCs w:val="20"/>
        </w:rPr>
      </w:pPr>
      <w:r w:rsidRPr="00C93ECB">
        <w:rPr>
          <w:rFonts w:asciiTheme="majorBidi" w:hAnsiTheme="majorBidi" w:cstheme="majorBidi"/>
          <w:b/>
          <w:bCs/>
          <w:sz w:val="20"/>
          <w:szCs w:val="20"/>
        </w:rPr>
        <w:t>Table 1</w:t>
      </w:r>
      <w:r w:rsidR="001C3473" w:rsidRPr="00C93ECB">
        <w:rPr>
          <w:rFonts w:asciiTheme="majorBidi" w:hAnsiTheme="majorBidi" w:cstheme="majorBidi"/>
          <w:b/>
          <w:bCs/>
          <w:sz w:val="20"/>
          <w:szCs w:val="20"/>
        </w:rPr>
        <w:t xml:space="preserve">: </w:t>
      </w:r>
      <w:r w:rsidRPr="00C93ECB">
        <w:rPr>
          <w:rFonts w:asciiTheme="majorBidi" w:hAnsiTheme="majorBidi" w:cstheme="majorBidi"/>
          <w:b/>
          <w:bCs/>
          <w:sz w:val="20"/>
          <w:szCs w:val="20"/>
        </w:rPr>
        <w:t>Characteristics of Patients with Hepatocellular Carcinoma</w:t>
      </w:r>
    </w:p>
    <w:p w:rsidR="00232B28" w:rsidRPr="00C93ECB" w:rsidRDefault="00AB5312" w:rsidP="00AB5312">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sz w:val="20"/>
          <w:szCs w:val="20"/>
        </w:rPr>
        <w:t xml:space="preserve">                                                                   </w:t>
      </w:r>
      <w:r w:rsidR="00232B28" w:rsidRPr="00C93ECB">
        <w:rPr>
          <w:rFonts w:asciiTheme="majorBidi" w:hAnsiTheme="majorBidi" w:cstheme="majorBidi"/>
          <w:sz w:val="20"/>
          <w:szCs w:val="20"/>
        </w:rPr>
        <w:t>(No. of patients; %)</w:t>
      </w:r>
    </w:p>
    <w:p w:rsidR="00232B28" w:rsidRPr="00C93ECB" w:rsidRDefault="00232B28" w:rsidP="00AB5312">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b/>
          <w:bCs/>
          <w:sz w:val="20"/>
          <w:szCs w:val="20"/>
        </w:rPr>
      </w:pPr>
      <w:r w:rsidRPr="00C93ECB">
        <w:rPr>
          <w:rFonts w:asciiTheme="majorBidi" w:hAnsiTheme="majorBidi" w:cstheme="majorBidi"/>
          <w:b/>
          <w:bCs/>
          <w:sz w:val="20"/>
          <w:szCs w:val="20"/>
        </w:rPr>
        <w:t>Age</w:t>
      </w:r>
    </w:p>
    <w:p w:rsidR="00232B28" w:rsidRPr="00C93ECB" w:rsidRDefault="00232B28" w:rsidP="00AB5312">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sz w:val="20"/>
          <w:szCs w:val="20"/>
        </w:rPr>
      </w:pPr>
      <w:r w:rsidRPr="00C93ECB">
        <w:rPr>
          <w:rFonts w:asciiTheme="majorBidi" w:hAnsiTheme="majorBidi" w:cstheme="majorBidi"/>
          <w:sz w:val="20"/>
          <w:szCs w:val="20"/>
        </w:rPr>
        <w:t>≤54</w:t>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t>51 (51%)</w:t>
      </w:r>
    </w:p>
    <w:p w:rsidR="00232B28" w:rsidRPr="00C93ECB" w:rsidRDefault="00232B28" w:rsidP="00AB5312">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sz w:val="20"/>
          <w:szCs w:val="20"/>
        </w:rPr>
      </w:pPr>
      <w:r w:rsidRPr="00C93ECB">
        <w:rPr>
          <w:rFonts w:asciiTheme="majorBidi" w:hAnsiTheme="majorBidi" w:cstheme="majorBidi"/>
          <w:sz w:val="20"/>
          <w:szCs w:val="20"/>
        </w:rPr>
        <w:t>&gt;54</w:t>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t>49 (49%)</w:t>
      </w:r>
    </w:p>
    <w:p w:rsidR="00232B28" w:rsidRPr="00C93ECB" w:rsidRDefault="00232B28" w:rsidP="00AB5312">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sz w:val="20"/>
          <w:szCs w:val="20"/>
        </w:rPr>
      </w:pPr>
      <w:r w:rsidRPr="00C93ECB">
        <w:rPr>
          <w:rFonts w:asciiTheme="majorBidi" w:hAnsiTheme="majorBidi" w:cstheme="majorBidi"/>
          <w:b/>
          <w:bCs/>
          <w:sz w:val="20"/>
          <w:szCs w:val="20"/>
        </w:rPr>
        <w:t>Gender (M/F)</w:t>
      </w:r>
      <w:r w:rsidR="00AB5312">
        <w:rPr>
          <w:rFonts w:asciiTheme="majorBidi" w:hAnsiTheme="majorBidi" w:cstheme="majorBidi"/>
          <w:sz w:val="20"/>
          <w:szCs w:val="20"/>
        </w:rPr>
        <w:tab/>
      </w:r>
      <w:r w:rsidR="00AB5312">
        <w:rPr>
          <w:rFonts w:asciiTheme="majorBidi" w:hAnsiTheme="majorBidi" w:cstheme="majorBidi"/>
          <w:sz w:val="20"/>
          <w:szCs w:val="20"/>
        </w:rPr>
        <w:tab/>
      </w:r>
      <w:r w:rsidR="00AB5312">
        <w:rPr>
          <w:rFonts w:asciiTheme="majorBidi" w:hAnsiTheme="majorBidi" w:cstheme="majorBidi"/>
          <w:sz w:val="20"/>
          <w:szCs w:val="20"/>
        </w:rPr>
        <w:tab/>
      </w:r>
      <w:r w:rsidR="00AB5312">
        <w:rPr>
          <w:rFonts w:asciiTheme="majorBidi" w:hAnsiTheme="majorBidi" w:cstheme="majorBidi"/>
          <w:sz w:val="20"/>
          <w:szCs w:val="20"/>
        </w:rPr>
        <w:tab/>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75/25</w:t>
      </w:r>
    </w:p>
    <w:p w:rsidR="00232B28" w:rsidRPr="00C93ECB" w:rsidRDefault="00232B28" w:rsidP="00AB5312">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b/>
          <w:bCs/>
          <w:sz w:val="20"/>
          <w:szCs w:val="20"/>
        </w:rPr>
      </w:pPr>
      <w:r w:rsidRPr="00C93ECB">
        <w:rPr>
          <w:rFonts w:asciiTheme="majorBidi" w:hAnsiTheme="majorBidi" w:cstheme="majorBidi"/>
          <w:b/>
          <w:bCs/>
          <w:sz w:val="20"/>
          <w:szCs w:val="20"/>
        </w:rPr>
        <w:t>Number of Masses</w:t>
      </w:r>
    </w:p>
    <w:p w:rsidR="00232B28" w:rsidRPr="00C93ECB" w:rsidRDefault="00232B28" w:rsidP="00AB5312">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sz w:val="20"/>
          <w:szCs w:val="20"/>
        </w:rPr>
      </w:pPr>
      <w:r w:rsidRPr="00C93ECB">
        <w:rPr>
          <w:rFonts w:asciiTheme="majorBidi" w:hAnsiTheme="majorBidi" w:cstheme="majorBidi"/>
          <w:sz w:val="20"/>
          <w:szCs w:val="20"/>
        </w:rPr>
        <w:t>≤3</w:t>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t>71 (71%)</w:t>
      </w:r>
    </w:p>
    <w:p w:rsidR="00232B28" w:rsidRPr="00C93ECB" w:rsidRDefault="00232B28" w:rsidP="00AB5312">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sz w:val="20"/>
          <w:szCs w:val="20"/>
        </w:rPr>
      </w:pPr>
      <w:r w:rsidRPr="00C93ECB">
        <w:rPr>
          <w:rFonts w:asciiTheme="majorBidi" w:hAnsiTheme="majorBidi" w:cstheme="majorBidi"/>
          <w:sz w:val="20"/>
          <w:szCs w:val="20"/>
        </w:rPr>
        <w:t>&gt;3</w:t>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t>29 (29%)</w:t>
      </w:r>
    </w:p>
    <w:p w:rsidR="00232B28" w:rsidRPr="00C93ECB" w:rsidRDefault="00232B28" w:rsidP="00AB5312">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b/>
          <w:bCs/>
          <w:sz w:val="20"/>
          <w:szCs w:val="20"/>
        </w:rPr>
      </w:pPr>
      <w:r w:rsidRPr="00C93ECB">
        <w:rPr>
          <w:rFonts w:asciiTheme="majorBidi" w:hAnsiTheme="majorBidi" w:cstheme="majorBidi"/>
          <w:b/>
          <w:bCs/>
          <w:sz w:val="20"/>
          <w:szCs w:val="20"/>
        </w:rPr>
        <w:t>Stage Categories</w:t>
      </w:r>
    </w:p>
    <w:p w:rsidR="00232B28" w:rsidRPr="00C93ECB" w:rsidRDefault="00232B28" w:rsidP="00AB5312">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sz w:val="20"/>
          <w:szCs w:val="20"/>
        </w:rPr>
      </w:pPr>
      <w:r w:rsidRPr="00C93ECB">
        <w:rPr>
          <w:rFonts w:asciiTheme="majorBidi" w:hAnsiTheme="majorBidi" w:cstheme="majorBidi"/>
          <w:sz w:val="20"/>
          <w:szCs w:val="20"/>
        </w:rPr>
        <w:t xml:space="preserve">Early (Stage I/II) </w:t>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t>32 (32%)</w:t>
      </w:r>
    </w:p>
    <w:p w:rsidR="00232B28" w:rsidRPr="00C93ECB" w:rsidRDefault="00232B28" w:rsidP="00AB5312">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sz w:val="20"/>
          <w:szCs w:val="20"/>
        </w:rPr>
      </w:pPr>
      <w:r w:rsidRPr="00C93ECB">
        <w:rPr>
          <w:rFonts w:asciiTheme="majorBidi" w:hAnsiTheme="majorBidi" w:cstheme="majorBidi"/>
          <w:sz w:val="20"/>
          <w:szCs w:val="20"/>
        </w:rPr>
        <w:t>Late (Stage III/IV)</w:t>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t>68 (68%)</w:t>
      </w:r>
    </w:p>
    <w:p w:rsidR="00232B28" w:rsidRPr="00C93ECB" w:rsidRDefault="00232B28" w:rsidP="00AB5312">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sz w:val="20"/>
          <w:szCs w:val="20"/>
        </w:rPr>
      </w:pPr>
      <w:r w:rsidRPr="00C93ECB">
        <w:rPr>
          <w:rFonts w:asciiTheme="majorBidi" w:hAnsiTheme="majorBidi" w:cstheme="majorBidi"/>
          <w:b/>
          <w:bCs/>
          <w:sz w:val="20"/>
          <w:szCs w:val="20"/>
        </w:rPr>
        <w:t>Distant metastasis</w:t>
      </w:r>
    </w:p>
    <w:p w:rsidR="00232B28" w:rsidRPr="00C93ECB" w:rsidRDefault="00232B28" w:rsidP="00AB5312">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b/>
          <w:bCs/>
          <w:sz w:val="20"/>
          <w:szCs w:val="20"/>
        </w:rPr>
      </w:pPr>
      <w:r w:rsidRPr="00C93ECB">
        <w:rPr>
          <w:rFonts w:asciiTheme="majorBidi" w:hAnsiTheme="majorBidi" w:cstheme="majorBidi"/>
          <w:sz w:val="20"/>
          <w:szCs w:val="20"/>
        </w:rPr>
        <w:t>Negative</w:t>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00EB6BD4" w:rsidRPr="00C93ECB">
        <w:rPr>
          <w:rFonts w:asciiTheme="majorBidi" w:hAnsiTheme="majorBidi" w:cstheme="majorBidi"/>
          <w:sz w:val="20"/>
          <w:szCs w:val="20"/>
        </w:rPr>
        <w:t xml:space="preserve"> </w:t>
      </w:r>
      <w:r w:rsidRPr="00C93ECB">
        <w:rPr>
          <w:rFonts w:asciiTheme="majorBidi" w:hAnsiTheme="majorBidi" w:cstheme="majorBidi"/>
          <w:sz w:val="20"/>
          <w:szCs w:val="20"/>
        </w:rPr>
        <w:t>83 (83%)</w:t>
      </w:r>
    </w:p>
    <w:p w:rsidR="00232B28" w:rsidRPr="00C93ECB" w:rsidRDefault="00232B28" w:rsidP="00AB5312">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sz w:val="20"/>
          <w:szCs w:val="20"/>
        </w:rPr>
      </w:pPr>
      <w:r w:rsidRPr="00C93ECB">
        <w:rPr>
          <w:rFonts w:asciiTheme="majorBidi" w:hAnsiTheme="majorBidi" w:cstheme="majorBidi"/>
          <w:sz w:val="20"/>
          <w:szCs w:val="20"/>
        </w:rPr>
        <w:t>Positive</w:t>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t>17 (17%)</w:t>
      </w:r>
    </w:p>
    <w:p w:rsidR="00232B28" w:rsidRPr="00C93ECB" w:rsidRDefault="00232B28" w:rsidP="00AB5312">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b/>
          <w:bCs/>
          <w:sz w:val="20"/>
          <w:szCs w:val="20"/>
        </w:rPr>
      </w:pPr>
      <w:r w:rsidRPr="00C93ECB">
        <w:rPr>
          <w:rFonts w:asciiTheme="majorBidi" w:hAnsiTheme="majorBidi" w:cstheme="majorBidi"/>
          <w:b/>
          <w:bCs/>
          <w:sz w:val="20"/>
          <w:szCs w:val="20"/>
        </w:rPr>
        <w:t>Liver Cirrhosis</w:t>
      </w:r>
    </w:p>
    <w:p w:rsidR="00232B28" w:rsidRPr="00C93ECB" w:rsidRDefault="00232B28" w:rsidP="00AB5312">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b/>
          <w:bCs/>
          <w:sz w:val="20"/>
          <w:szCs w:val="20"/>
        </w:rPr>
      </w:pPr>
      <w:r w:rsidRPr="00C93ECB">
        <w:rPr>
          <w:rFonts w:asciiTheme="majorBidi" w:hAnsiTheme="majorBidi" w:cstheme="majorBidi"/>
          <w:sz w:val="20"/>
          <w:szCs w:val="20"/>
        </w:rPr>
        <w:t>Negative</w:t>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t>9(9%)</w:t>
      </w:r>
    </w:p>
    <w:p w:rsidR="00232B28" w:rsidRPr="00C93ECB" w:rsidRDefault="00232B28" w:rsidP="00AB5312">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b/>
          <w:bCs/>
          <w:sz w:val="20"/>
          <w:szCs w:val="20"/>
        </w:rPr>
      </w:pPr>
      <w:r w:rsidRPr="00C93ECB">
        <w:rPr>
          <w:rFonts w:asciiTheme="majorBidi" w:hAnsiTheme="majorBidi" w:cstheme="majorBidi"/>
          <w:sz w:val="20"/>
          <w:szCs w:val="20"/>
        </w:rPr>
        <w:t>Positive</w:t>
      </w:r>
      <w:r w:rsidRPr="00C93ECB">
        <w:rPr>
          <w:rFonts w:asciiTheme="majorBidi" w:hAnsiTheme="majorBidi" w:cstheme="majorBidi"/>
          <w:b/>
          <w:bCs/>
          <w:sz w:val="20"/>
          <w:szCs w:val="20"/>
        </w:rPr>
        <w:tab/>
      </w:r>
      <w:r w:rsidRPr="00C93ECB">
        <w:rPr>
          <w:rFonts w:asciiTheme="majorBidi" w:hAnsiTheme="majorBidi" w:cstheme="majorBidi"/>
          <w:b/>
          <w:bCs/>
          <w:sz w:val="20"/>
          <w:szCs w:val="20"/>
        </w:rPr>
        <w:tab/>
      </w:r>
      <w:r w:rsidRPr="00C93ECB">
        <w:rPr>
          <w:rFonts w:asciiTheme="majorBidi" w:hAnsiTheme="majorBidi" w:cstheme="majorBidi"/>
          <w:b/>
          <w:bCs/>
          <w:sz w:val="20"/>
          <w:szCs w:val="20"/>
        </w:rPr>
        <w:tab/>
      </w:r>
      <w:r w:rsidRPr="00C93ECB">
        <w:rPr>
          <w:rFonts w:asciiTheme="majorBidi" w:hAnsiTheme="majorBidi" w:cstheme="majorBidi"/>
          <w:b/>
          <w:bCs/>
          <w:sz w:val="20"/>
          <w:szCs w:val="20"/>
        </w:rPr>
        <w:tab/>
      </w:r>
      <w:r w:rsidRPr="00C93ECB">
        <w:rPr>
          <w:rFonts w:asciiTheme="majorBidi" w:hAnsiTheme="majorBidi" w:cstheme="majorBidi"/>
          <w:b/>
          <w:bCs/>
          <w:sz w:val="20"/>
          <w:szCs w:val="20"/>
        </w:rPr>
        <w:tab/>
      </w:r>
      <w:r w:rsidRPr="00C93ECB">
        <w:rPr>
          <w:rFonts w:asciiTheme="majorBidi" w:hAnsiTheme="majorBidi" w:cstheme="majorBidi"/>
          <w:sz w:val="20"/>
          <w:szCs w:val="20"/>
        </w:rPr>
        <w:t>91 (91%)</w:t>
      </w:r>
    </w:p>
    <w:p w:rsidR="00232B28" w:rsidRPr="00C93ECB" w:rsidRDefault="00232B28" w:rsidP="00AB5312">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b/>
          <w:bCs/>
          <w:sz w:val="20"/>
          <w:szCs w:val="20"/>
        </w:rPr>
      </w:pPr>
      <w:r w:rsidRPr="00C93ECB">
        <w:rPr>
          <w:rFonts w:asciiTheme="majorBidi" w:hAnsiTheme="majorBidi" w:cstheme="majorBidi"/>
          <w:b/>
          <w:bCs/>
          <w:sz w:val="20"/>
          <w:szCs w:val="20"/>
        </w:rPr>
        <w:t>Tumor size</w:t>
      </w:r>
    </w:p>
    <w:p w:rsidR="00232B28" w:rsidRPr="00C93ECB" w:rsidRDefault="00232B28" w:rsidP="00AB5312">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sz w:val="20"/>
          <w:szCs w:val="20"/>
        </w:rPr>
      </w:pPr>
      <w:r w:rsidRPr="00C93ECB">
        <w:rPr>
          <w:rFonts w:asciiTheme="majorBidi" w:hAnsiTheme="majorBidi" w:cstheme="majorBidi"/>
          <w:sz w:val="20"/>
          <w:szCs w:val="20"/>
        </w:rPr>
        <w:t>≤3</w:t>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t>36(36%)</w:t>
      </w:r>
    </w:p>
    <w:p w:rsidR="00232B28" w:rsidRPr="00C93ECB" w:rsidRDefault="00232B28" w:rsidP="00AB5312">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sz w:val="20"/>
          <w:szCs w:val="20"/>
        </w:rPr>
      </w:pPr>
      <w:r w:rsidRPr="00C93ECB">
        <w:rPr>
          <w:rFonts w:asciiTheme="majorBidi" w:hAnsiTheme="majorBidi" w:cstheme="majorBidi"/>
          <w:sz w:val="20"/>
          <w:szCs w:val="20"/>
        </w:rPr>
        <w:t>&gt;3</w:t>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t>63 (63%)</w:t>
      </w:r>
    </w:p>
    <w:p w:rsidR="00232B28" w:rsidRPr="00C93ECB" w:rsidRDefault="00232B28" w:rsidP="00AB5312">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b/>
          <w:bCs/>
          <w:sz w:val="20"/>
          <w:szCs w:val="20"/>
        </w:rPr>
      </w:pPr>
      <w:r w:rsidRPr="00C93ECB">
        <w:rPr>
          <w:rFonts w:asciiTheme="majorBidi" w:hAnsiTheme="majorBidi" w:cstheme="majorBidi"/>
          <w:b/>
          <w:bCs/>
          <w:sz w:val="20"/>
          <w:szCs w:val="20"/>
        </w:rPr>
        <w:t>Splenomegaly</w:t>
      </w:r>
    </w:p>
    <w:p w:rsidR="00232B28" w:rsidRPr="00C93ECB" w:rsidRDefault="00232B28" w:rsidP="00AB5312">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b/>
          <w:bCs/>
          <w:sz w:val="20"/>
          <w:szCs w:val="20"/>
        </w:rPr>
      </w:pPr>
      <w:r w:rsidRPr="00C93ECB">
        <w:rPr>
          <w:rFonts w:asciiTheme="majorBidi" w:hAnsiTheme="majorBidi" w:cstheme="majorBidi"/>
          <w:sz w:val="20"/>
          <w:szCs w:val="20"/>
        </w:rPr>
        <w:t>Negative</w:t>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t>32 (32%)</w:t>
      </w:r>
    </w:p>
    <w:p w:rsidR="00232B28" w:rsidRPr="00C93ECB" w:rsidRDefault="00232B28" w:rsidP="00AB5312">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sz w:val="20"/>
          <w:szCs w:val="20"/>
        </w:rPr>
      </w:pPr>
      <w:r w:rsidRPr="00C93ECB">
        <w:rPr>
          <w:rFonts w:asciiTheme="majorBidi" w:hAnsiTheme="majorBidi" w:cstheme="majorBidi"/>
          <w:sz w:val="20"/>
          <w:szCs w:val="20"/>
        </w:rPr>
        <w:t>Positive</w:t>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t>68(68%)</w:t>
      </w:r>
    </w:p>
    <w:p w:rsidR="00232B28" w:rsidRPr="00C93ECB" w:rsidRDefault="00232B28" w:rsidP="00AB5312">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b/>
          <w:bCs/>
          <w:sz w:val="20"/>
          <w:szCs w:val="20"/>
        </w:rPr>
      </w:pPr>
      <w:r w:rsidRPr="00C93ECB">
        <w:rPr>
          <w:rFonts w:asciiTheme="majorBidi" w:hAnsiTheme="majorBidi" w:cstheme="majorBidi"/>
          <w:b/>
          <w:bCs/>
          <w:sz w:val="20"/>
          <w:szCs w:val="20"/>
        </w:rPr>
        <w:t>Ascites</w:t>
      </w:r>
    </w:p>
    <w:p w:rsidR="00232B28" w:rsidRPr="00C93ECB" w:rsidRDefault="00232B28" w:rsidP="00AB5312">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b/>
          <w:bCs/>
          <w:sz w:val="20"/>
          <w:szCs w:val="20"/>
        </w:rPr>
      </w:pPr>
      <w:r w:rsidRPr="00C93ECB">
        <w:rPr>
          <w:rFonts w:asciiTheme="majorBidi" w:hAnsiTheme="majorBidi" w:cstheme="majorBidi"/>
          <w:sz w:val="20"/>
          <w:szCs w:val="20"/>
        </w:rPr>
        <w:t>Negative</w:t>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55 (55%)</w:t>
      </w:r>
    </w:p>
    <w:p w:rsidR="00232B28" w:rsidRPr="00C93ECB" w:rsidRDefault="00232B28" w:rsidP="00AB5312">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sz w:val="20"/>
          <w:szCs w:val="20"/>
        </w:rPr>
      </w:pPr>
      <w:r w:rsidRPr="00C93ECB">
        <w:rPr>
          <w:rFonts w:asciiTheme="majorBidi" w:hAnsiTheme="majorBidi" w:cstheme="majorBidi"/>
          <w:sz w:val="20"/>
          <w:szCs w:val="20"/>
        </w:rPr>
        <w:t>Positive</w:t>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t>45 (45%)</w:t>
      </w:r>
    </w:p>
    <w:p w:rsidR="00232B28" w:rsidRPr="00C93ECB" w:rsidRDefault="00AB5312" w:rsidP="00AB5312">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b/>
          <w:bCs/>
          <w:sz w:val="20"/>
          <w:szCs w:val="20"/>
        </w:rPr>
      </w:pPr>
      <w:r>
        <w:rPr>
          <w:rFonts w:asciiTheme="majorBidi" w:hAnsiTheme="majorBidi" w:cstheme="majorBidi"/>
          <w:b/>
          <w:bCs/>
          <w:sz w:val="20"/>
          <w:szCs w:val="20"/>
        </w:rPr>
        <w:t>Lymphn</w:t>
      </w:r>
      <w:r w:rsidR="00232B28" w:rsidRPr="00C93ECB">
        <w:rPr>
          <w:rFonts w:asciiTheme="majorBidi" w:hAnsiTheme="majorBidi" w:cstheme="majorBidi"/>
          <w:b/>
          <w:bCs/>
          <w:sz w:val="20"/>
          <w:szCs w:val="20"/>
        </w:rPr>
        <w:t>ode metastasis</w:t>
      </w:r>
    </w:p>
    <w:p w:rsidR="00232B28" w:rsidRPr="00C93ECB" w:rsidRDefault="00232B28" w:rsidP="00AB5312">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b/>
          <w:bCs/>
          <w:sz w:val="20"/>
          <w:szCs w:val="20"/>
        </w:rPr>
      </w:pPr>
      <w:r w:rsidRPr="00C93ECB">
        <w:rPr>
          <w:rFonts w:asciiTheme="majorBidi" w:hAnsiTheme="majorBidi" w:cstheme="majorBidi"/>
          <w:sz w:val="20"/>
          <w:szCs w:val="20"/>
        </w:rPr>
        <w:t>Negative</w:t>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67 (67%)</w:t>
      </w:r>
    </w:p>
    <w:p w:rsidR="00232B28" w:rsidRPr="00C93ECB" w:rsidRDefault="00232B28" w:rsidP="00AB5312">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sz w:val="20"/>
          <w:szCs w:val="20"/>
        </w:rPr>
      </w:pPr>
      <w:r w:rsidRPr="00C93ECB">
        <w:rPr>
          <w:rFonts w:asciiTheme="majorBidi" w:hAnsiTheme="majorBidi" w:cstheme="majorBidi"/>
          <w:sz w:val="20"/>
          <w:szCs w:val="20"/>
        </w:rPr>
        <w:t>Positive</w:t>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t>33 (33%)</w:t>
      </w:r>
    </w:p>
    <w:p w:rsidR="00232B28" w:rsidRPr="00C93ECB" w:rsidRDefault="00232B28" w:rsidP="00AB5312">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b/>
          <w:bCs/>
          <w:sz w:val="20"/>
          <w:szCs w:val="20"/>
        </w:rPr>
      </w:pPr>
      <w:r w:rsidRPr="00C93ECB">
        <w:rPr>
          <w:rFonts w:asciiTheme="majorBidi" w:hAnsiTheme="majorBidi" w:cstheme="majorBidi"/>
          <w:b/>
          <w:bCs/>
          <w:sz w:val="20"/>
          <w:szCs w:val="20"/>
        </w:rPr>
        <w:t>Hepatitis C Virus</w:t>
      </w:r>
    </w:p>
    <w:p w:rsidR="00232B28" w:rsidRPr="00C93ECB" w:rsidRDefault="00AB5312" w:rsidP="00AB5312">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b/>
          <w:bCs/>
          <w:sz w:val="20"/>
          <w:szCs w:val="20"/>
        </w:rPr>
      </w:pPr>
      <w:r>
        <w:rPr>
          <w:rFonts w:asciiTheme="majorBidi" w:hAnsiTheme="majorBidi" w:cstheme="majorBidi"/>
          <w:sz w:val="20"/>
          <w:szCs w:val="20"/>
        </w:rPr>
        <w:t>Negative</w:t>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t xml:space="preserve">             </w:t>
      </w:r>
      <w:r w:rsidR="004F4CF1" w:rsidRPr="00C93ECB">
        <w:rPr>
          <w:rFonts w:asciiTheme="majorBidi" w:hAnsiTheme="majorBidi" w:cstheme="majorBidi"/>
          <w:sz w:val="20"/>
          <w:szCs w:val="20"/>
        </w:rPr>
        <w:t xml:space="preserve"> </w:t>
      </w:r>
      <w:r w:rsidR="00232B28" w:rsidRPr="00C93ECB">
        <w:rPr>
          <w:rFonts w:asciiTheme="majorBidi" w:hAnsiTheme="majorBidi" w:cstheme="majorBidi"/>
          <w:sz w:val="20"/>
          <w:szCs w:val="20"/>
        </w:rPr>
        <w:t>31 (31%)</w:t>
      </w:r>
    </w:p>
    <w:p w:rsidR="00232B28" w:rsidRPr="00C93ECB" w:rsidRDefault="00232B28" w:rsidP="00AB5312">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720"/>
          <w:tab w:val="left" w:pos="1440"/>
          <w:tab w:val="center" w:pos="4680"/>
        </w:tabs>
        <w:autoSpaceDE w:val="0"/>
        <w:autoSpaceDN w:val="0"/>
        <w:adjustRightInd w:val="0"/>
        <w:spacing w:after="0" w:line="240" w:lineRule="auto"/>
        <w:rPr>
          <w:rFonts w:asciiTheme="majorBidi" w:hAnsiTheme="majorBidi" w:cstheme="majorBidi"/>
          <w:sz w:val="20"/>
          <w:szCs w:val="20"/>
        </w:rPr>
      </w:pPr>
      <w:r w:rsidRPr="00C93ECB">
        <w:rPr>
          <w:rFonts w:asciiTheme="majorBidi" w:hAnsiTheme="majorBidi" w:cstheme="majorBidi"/>
          <w:sz w:val="20"/>
          <w:szCs w:val="20"/>
        </w:rPr>
        <w:t>Positive</w:t>
      </w:r>
      <w:r w:rsidRPr="00C93ECB">
        <w:rPr>
          <w:rFonts w:asciiTheme="majorBidi" w:hAnsiTheme="majorBidi" w:cstheme="majorBidi"/>
          <w:sz w:val="20"/>
          <w:szCs w:val="20"/>
        </w:rPr>
        <w:tab/>
      </w:r>
      <w:r w:rsidRPr="00C93ECB">
        <w:rPr>
          <w:rFonts w:asciiTheme="majorBidi" w:hAnsiTheme="majorBidi" w:cstheme="majorBidi"/>
          <w:sz w:val="20"/>
          <w:szCs w:val="20"/>
        </w:rPr>
        <w:tab/>
      </w:r>
      <w:r w:rsidR="00B40F03">
        <w:rPr>
          <w:rFonts w:asciiTheme="majorBidi" w:hAnsiTheme="majorBidi" w:cstheme="majorBidi"/>
          <w:sz w:val="20"/>
          <w:szCs w:val="20"/>
        </w:rPr>
        <w:t xml:space="preserve">                                           </w:t>
      </w:r>
      <w:r w:rsidRPr="00C93ECB">
        <w:rPr>
          <w:rFonts w:asciiTheme="majorBidi" w:hAnsiTheme="majorBidi" w:cstheme="majorBidi"/>
          <w:sz w:val="20"/>
          <w:szCs w:val="20"/>
        </w:rPr>
        <w:t>69 (69%)</w:t>
      </w:r>
    </w:p>
    <w:p w:rsidR="00232B28" w:rsidRPr="00C93ECB" w:rsidRDefault="00232B28" w:rsidP="00AB5312">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b/>
          <w:bCs/>
          <w:sz w:val="20"/>
          <w:szCs w:val="20"/>
        </w:rPr>
      </w:pPr>
      <w:r w:rsidRPr="00C93ECB">
        <w:rPr>
          <w:rFonts w:asciiTheme="majorBidi" w:hAnsiTheme="majorBidi" w:cstheme="majorBidi"/>
          <w:b/>
          <w:bCs/>
          <w:sz w:val="20"/>
          <w:szCs w:val="20"/>
        </w:rPr>
        <w:t>Hepatitis B Virus</w:t>
      </w:r>
    </w:p>
    <w:p w:rsidR="00232B28" w:rsidRPr="00C93ECB" w:rsidRDefault="00232B28" w:rsidP="00AB5312">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b/>
          <w:bCs/>
          <w:sz w:val="20"/>
          <w:szCs w:val="20"/>
        </w:rPr>
      </w:pPr>
      <w:r w:rsidRPr="00C93ECB">
        <w:rPr>
          <w:rFonts w:asciiTheme="majorBidi" w:hAnsiTheme="majorBidi" w:cstheme="majorBidi"/>
          <w:sz w:val="20"/>
          <w:szCs w:val="20"/>
        </w:rPr>
        <w:t>Negative</w:t>
      </w:r>
      <w:r w:rsidR="00E70D91" w:rsidRPr="00C93ECB">
        <w:rPr>
          <w:rFonts w:asciiTheme="majorBidi" w:hAnsiTheme="majorBidi" w:cstheme="majorBidi"/>
          <w:sz w:val="20"/>
          <w:szCs w:val="20"/>
        </w:rPr>
        <w:t xml:space="preserve"> </w:t>
      </w:r>
      <w:r w:rsidR="00B40F03">
        <w:rPr>
          <w:rFonts w:asciiTheme="majorBidi" w:hAnsiTheme="majorBidi" w:cstheme="majorBidi" w:hint="eastAsia"/>
          <w:sz w:val="20"/>
          <w:szCs w:val="20"/>
          <w:lang w:eastAsia="zh-CN"/>
        </w:rPr>
        <w:tab/>
      </w:r>
      <w:r w:rsidR="00B40F03">
        <w:rPr>
          <w:rFonts w:asciiTheme="majorBidi" w:hAnsiTheme="majorBidi" w:cstheme="majorBidi" w:hint="eastAsia"/>
          <w:sz w:val="20"/>
          <w:szCs w:val="20"/>
          <w:lang w:eastAsia="zh-CN"/>
        </w:rPr>
        <w:tab/>
      </w:r>
      <w:r w:rsidR="00B40F03">
        <w:rPr>
          <w:rFonts w:asciiTheme="majorBidi" w:hAnsiTheme="majorBidi" w:cstheme="majorBidi" w:hint="eastAsia"/>
          <w:sz w:val="20"/>
          <w:szCs w:val="20"/>
          <w:lang w:eastAsia="zh-CN"/>
        </w:rPr>
        <w:tab/>
      </w:r>
      <w:r w:rsidR="00B40F03">
        <w:rPr>
          <w:rFonts w:asciiTheme="majorBidi" w:hAnsiTheme="majorBidi" w:cstheme="majorBidi"/>
          <w:sz w:val="20"/>
          <w:szCs w:val="20"/>
          <w:lang w:eastAsia="zh-CN"/>
        </w:rPr>
        <w:t xml:space="preserve">              </w:t>
      </w:r>
      <w:r w:rsidRPr="00C93ECB">
        <w:rPr>
          <w:rFonts w:asciiTheme="majorBidi" w:hAnsiTheme="majorBidi" w:cstheme="majorBidi"/>
          <w:sz w:val="20"/>
          <w:szCs w:val="20"/>
        </w:rPr>
        <w:t>97 (97%)</w:t>
      </w:r>
    </w:p>
    <w:p w:rsidR="00232B28" w:rsidRPr="00C93ECB" w:rsidRDefault="00232B28" w:rsidP="00AB5312">
      <w:pPr>
        <w:pBdr>
          <w:top w:val="single" w:sz="4" w:space="1" w:color="auto"/>
          <w:left w:val="single" w:sz="4" w:space="4" w:color="auto"/>
          <w:bottom w:val="single" w:sz="4" w:space="1" w:color="auto"/>
          <w:right w:val="single" w:sz="4" w:space="1" w:color="auto"/>
          <w:between w:val="single" w:sz="4" w:space="1" w:color="auto"/>
          <w:bar w:val="single" w:sz="4" w:color="auto"/>
        </w:pBdr>
        <w:tabs>
          <w:tab w:val="left" w:pos="720"/>
          <w:tab w:val="left" w:pos="1440"/>
          <w:tab w:val="left" w:pos="2160"/>
          <w:tab w:val="left" w:pos="2880"/>
          <w:tab w:val="left" w:pos="4365"/>
          <w:tab w:val="left" w:pos="8668"/>
          <w:tab w:val="right" w:pos="9360"/>
        </w:tabs>
        <w:autoSpaceDE w:val="0"/>
        <w:autoSpaceDN w:val="0"/>
        <w:adjustRightInd w:val="0"/>
        <w:spacing w:after="0" w:line="240" w:lineRule="auto"/>
        <w:rPr>
          <w:rFonts w:asciiTheme="majorBidi" w:hAnsiTheme="majorBidi" w:cstheme="majorBidi"/>
          <w:sz w:val="20"/>
          <w:szCs w:val="20"/>
        </w:rPr>
      </w:pPr>
      <w:r w:rsidRPr="00C93ECB">
        <w:rPr>
          <w:rFonts w:asciiTheme="majorBidi" w:hAnsiTheme="majorBidi" w:cstheme="majorBidi"/>
          <w:sz w:val="20"/>
          <w:szCs w:val="20"/>
        </w:rPr>
        <w:t>Positive</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ab/>
      </w:r>
      <w:r w:rsidRPr="00C93ECB">
        <w:rPr>
          <w:rFonts w:asciiTheme="majorBidi" w:hAnsiTheme="majorBidi" w:cstheme="majorBidi"/>
          <w:sz w:val="20"/>
          <w:szCs w:val="20"/>
        </w:rPr>
        <w:tab/>
        <w:t>3 (3%)</w:t>
      </w:r>
    </w:p>
    <w:p w:rsidR="00232B28" w:rsidRPr="00C93ECB" w:rsidRDefault="00AB5312" w:rsidP="00AB5312">
      <w:pPr>
        <w:pBdr>
          <w:top w:val="single" w:sz="4" w:space="1" w:color="auto"/>
          <w:left w:val="single" w:sz="4" w:space="4" w:color="auto"/>
          <w:bottom w:val="single" w:sz="4" w:space="1" w:color="auto"/>
          <w:right w:val="single" w:sz="4" w:space="1" w:color="auto"/>
          <w:between w:val="single" w:sz="4" w:space="1" w:color="auto"/>
          <w:bar w:val="single" w:sz="4" w:color="auto"/>
        </w:pBd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b/>
          <w:bCs/>
          <w:sz w:val="20"/>
          <w:szCs w:val="20"/>
        </w:rPr>
        <w:t>AFP  (M</w:t>
      </w:r>
      <w:r w:rsidR="00232B28" w:rsidRPr="00C93ECB">
        <w:rPr>
          <w:rFonts w:asciiTheme="majorBidi" w:hAnsiTheme="majorBidi" w:cstheme="majorBidi"/>
          <w:b/>
          <w:bCs/>
          <w:sz w:val="20"/>
          <w:szCs w:val="20"/>
        </w:rPr>
        <w:t>ean ±SD)</w:t>
      </w:r>
      <w:r>
        <w:rPr>
          <w:rFonts w:asciiTheme="majorBidi" w:hAnsiTheme="majorBidi" w:cstheme="majorBidi"/>
          <w:sz w:val="20"/>
          <w:szCs w:val="20"/>
        </w:rPr>
        <w:tab/>
      </w:r>
      <w:r>
        <w:rPr>
          <w:rFonts w:asciiTheme="majorBidi" w:hAnsiTheme="majorBidi" w:cstheme="majorBidi"/>
          <w:sz w:val="20"/>
          <w:szCs w:val="20"/>
        </w:rPr>
        <w:tab/>
        <w:t xml:space="preserve">        </w:t>
      </w:r>
      <w:r w:rsidR="00B40F03">
        <w:rPr>
          <w:rFonts w:asciiTheme="majorBidi" w:hAnsiTheme="majorBidi" w:cstheme="majorBidi"/>
          <w:sz w:val="20"/>
          <w:szCs w:val="20"/>
        </w:rPr>
        <w:t xml:space="preserve">  </w:t>
      </w:r>
      <w:r>
        <w:rPr>
          <w:rFonts w:asciiTheme="majorBidi" w:hAnsiTheme="majorBidi" w:cstheme="majorBidi"/>
          <w:sz w:val="20"/>
          <w:szCs w:val="20"/>
        </w:rPr>
        <w:t xml:space="preserve"> </w:t>
      </w:r>
      <w:r w:rsidR="00EB6BD4" w:rsidRPr="00C93ECB">
        <w:rPr>
          <w:rFonts w:asciiTheme="majorBidi" w:hAnsiTheme="majorBidi" w:cstheme="majorBidi"/>
          <w:sz w:val="20"/>
          <w:szCs w:val="20"/>
        </w:rPr>
        <w:t xml:space="preserve"> </w:t>
      </w:r>
      <w:r w:rsidR="00232B28" w:rsidRPr="00C93ECB">
        <w:rPr>
          <w:rFonts w:asciiTheme="majorBidi" w:hAnsiTheme="majorBidi" w:cstheme="majorBidi"/>
          <w:sz w:val="20"/>
          <w:szCs w:val="20"/>
        </w:rPr>
        <w:t>5778.5810±20426.566</w:t>
      </w:r>
    </w:p>
    <w:p w:rsidR="00232B28" w:rsidRPr="00C93ECB" w:rsidRDefault="00232B28" w:rsidP="00232B28">
      <w:pPr>
        <w:spacing w:after="0" w:line="240" w:lineRule="auto"/>
        <w:jc w:val="both"/>
        <w:rPr>
          <w:rFonts w:asciiTheme="majorBidi" w:hAnsiTheme="majorBidi" w:cstheme="majorBidi"/>
          <w:kern w:val="28"/>
          <w:sz w:val="20"/>
          <w:szCs w:val="20"/>
        </w:rPr>
      </w:pPr>
      <w:r w:rsidRPr="00C93ECB">
        <w:rPr>
          <w:rFonts w:asciiTheme="majorBidi" w:hAnsiTheme="majorBidi" w:cstheme="majorBidi"/>
          <w:kern w:val="28"/>
          <w:sz w:val="20"/>
          <w:szCs w:val="20"/>
        </w:rPr>
        <w:t>Early stage I</w:t>
      </w:r>
      <w:r w:rsidR="00A36FF7" w:rsidRPr="00C93ECB">
        <w:rPr>
          <w:rFonts w:asciiTheme="majorBidi" w:hAnsiTheme="majorBidi" w:cstheme="majorBidi" w:hint="eastAsia"/>
          <w:kern w:val="28"/>
          <w:sz w:val="20"/>
          <w:szCs w:val="20"/>
          <w:lang w:eastAsia="zh-CN"/>
        </w:rPr>
        <w:t xml:space="preserve"> </w:t>
      </w:r>
      <w:r w:rsidRPr="00C93ECB">
        <w:rPr>
          <w:rFonts w:asciiTheme="majorBidi" w:hAnsiTheme="majorBidi" w:cstheme="majorBidi"/>
          <w:kern w:val="28"/>
          <w:sz w:val="20"/>
          <w:szCs w:val="20"/>
        </w:rPr>
        <w:t>&amp;</w:t>
      </w:r>
      <w:r w:rsidR="00A36FF7" w:rsidRPr="00C93ECB">
        <w:rPr>
          <w:rFonts w:asciiTheme="majorBidi" w:hAnsiTheme="majorBidi" w:cstheme="majorBidi" w:hint="eastAsia"/>
          <w:kern w:val="28"/>
          <w:sz w:val="20"/>
          <w:szCs w:val="20"/>
          <w:lang w:eastAsia="zh-CN"/>
        </w:rPr>
        <w:t xml:space="preserve"> </w:t>
      </w:r>
      <w:r w:rsidRPr="00C93ECB">
        <w:rPr>
          <w:rFonts w:asciiTheme="majorBidi" w:hAnsiTheme="majorBidi" w:cstheme="majorBidi"/>
          <w:kern w:val="28"/>
          <w:sz w:val="20"/>
          <w:szCs w:val="20"/>
        </w:rPr>
        <w:t>II, late stages III</w:t>
      </w:r>
      <w:r w:rsidR="00A36FF7" w:rsidRPr="00C93ECB">
        <w:rPr>
          <w:rFonts w:asciiTheme="majorBidi" w:hAnsiTheme="majorBidi" w:cstheme="majorBidi" w:hint="eastAsia"/>
          <w:kern w:val="28"/>
          <w:sz w:val="20"/>
          <w:szCs w:val="20"/>
          <w:lang w:eastAsia="zh-CN"/>
        </w:rPr>
        <w:t xml:space="preserve"> </w:t>
      </w:r>
      <w:r w:rsidRPr="00C93ECB">
        <w:rPr>
          <w:rFonts w:asciiTheme="majorBidi" w:hAnsiTheme="majorBidi" w:cstheme="majorBidi"/>
          <w:kern w:val="28"/>
          <w:sz w:val="20"/>
          <w:szCs w:val="20"/>
        </w:rPr>
        <w:t>&amp;</w:t>
      </w:r>
      <w:r w:rsidR="00A36FF7" w:rsidRPr="00C93ECB">
        <w:rPr>
          <w:rFonts w:asciiTheme="majorBidi" w:hAnsiTheme="majorBidi" w:cstheme="majorBidi" w:hint="eastAsia"/>
          <w:kern w:val="28"/>
          <w:sz w:val="20"/>
          <w:szCs w:val="20"/>
          <w:lang w:eastAsia="zh-CN"/>
        </w:rPr>
        <w:t xml:space="preserve"> </w:t>
      </w:r>
      <w:r w:rsidRPr="00C93ECB">
        <w:rPr>
          <w:rFonts w:asciiTheme="majorBidi" w:hAnsiTheme="majorBidi" w:cstheme="majorBidi"/>
          <w:kern w:val="28"/>
          <w:sz w:val="20"/>
          <w:szCs w:val="20"/>
        </w:rPr>
        <w:t>IV</w:t>
      </w:r>
    </w:p>
    <w:p w:rsidR="00232B28" w:rsidRPr="00C93ECB" w:rsidRDefault="00232B28" w:rsidP="00AB5312">
      <w:pPr>
        <w:spacing w:after="0" w:line="240" w:lineRule="auto"/>
        <w:rPr>
          <w:rFonts w:asciiTheme="majorBidi" w:hAnsiTheme="majorBidi" w:cstheme="majorBidi"/>
          <w:kern w:val="28"/>
          <w:sz w:val="20"/>
          <w:szCs w:val="20"/>
        </w:rPr>
      </w:pPr>
      <w:r w:rsidRPr="00C93ECB">
        <w:rPr>
          <w:rFonts w:asciiTheme="majorBidi" w:hAnsiTheme="majorBidi" w:cstheme="majorBidi"/>
          <w:b/>
          <w:bCs/>
          <w:kern w:val="28"/>
          <w:sz w:val="20"/>
          <w:szCs w:val="20"/>
        </w:rPr>
        <w:lastRenderedPageBreak/>
        <w:t>Table 2:</w:t>
      </w:r>
      <w:r w:rsidRPr="00C93ECB">
        <w:rPr>
          <w:rFonts w:asciiTheme="majorBidi" w:hAnsiTheme="majorBidi" w:cstheme="majorBidi"/>
          <w:kern w:val="28"/>
          <w:sz w:val="20"/>
          <w:szCs w:val="20"/>
          <w:lang w:bidi="ar-EG"/>
        </w:rPr>
        <w:t xml:space="preserve"> miR-150 and 130b expression in</w:t>
      </w:r>
      <w:r w:rsidRPr="00C93ECB">
        <w:rPr>
          <w:rFonts w:asciiTheme="majorBidi" w:hAnsiTheme="majorBidi" w:cstheme="majorBidi"/>
          <w:kern w:val="28"/>
          <w:sz w:val="20"/>
          <w:szCs w:val="20"/>
        </w:rPr>
        <w:t xml:space="preserve"> the HCC, </w:t>
      </w:r>
      <w:r w:rsidRPr="00C93ECB">
        <w:rPr>
          <w:rFonts w:asciiTheme="majorBidi" w:hAnsiTheme="majorBidi" w:cstheme="majorBidi"/>
          <w:sz w:val="20"/>
          <w:szCs w:val="20"/>
        </w:rPr>
        <w:t>cirrhotic patients</w:t>
      </w:r>
      <w:r w:rsidRPr="00C93ECB">
        <w:rPr>
          <w:rFonts w:asciiTheme="majorBidi" w:hAnsiTheme="majorBidi" w:cstheme="majorBidi"/>
          <w:kern w:val="28"/>
          <w:sz w:val="20"/>
          <w:szCs w:val="20"/>
        </w:rPr>
        <w:t xml:space="preserve"> and the control group:</w:t>
      </w:r>
    </w:p>
    <w:tbl>
      <w:tblPr>
        <w:tblStyle w:val="TableGrid"/>
        <w:tblW w:w="0" w:type="auto"/>
        <w:jc w:val="center"/>
        <w:tblInd w:w="-399" w:type="dxa"/>
        <w:tblLook w:val="04A0" w:firstRow="1" w:lastRow="0" w:firstColumn="1" w:lastColumn="0" w:noHBand="0" w:noVBand="1"/>
      </w:tblPr>
      <w:tblGrid>
        <w:gridCol w:w="1538"/>
        <w:gridCol w:w="1408"/>
        <w:gridCol w:w="1270"/>
        <w:gridCol w:w="1539"/>
        <w:gridCol w:w="1411"/>
        <w:gridCol w:w="1270"/>
        <w:gridCol w:w="1539"/>
      </w:tblGrid>
      <w:tr w:rsidR="00232B28" w:rsidRPr="00C93ECB" w:rsidTr="00C93ECB">
        <w:trPr>
          <w:cantSplit/>
          <w:jc w:val="center"/>
        </w:trPr>
        <w:tc>
          <w:tcPr>
            <w:tcW w:w="1538" w:type="dxa"/>
          </w:tcPr>
          <w:p w:rsidR="00232B28" w:rsidRPr="00C93ECB" w:rsidRDefault="00232B28" w:rsidP="00F56B5A">
            <w:pPr>
              <w:tabs>
                <w:tab w:val="left" w:pos="7256"/>
                <w:tab w:val="right" w:pos="8306"/>
              </w:tabs>
              <w:jc w:val="center"/>
              <w:rPr>
                <w:rFonts w:asciiTheme="majorBidi" w:hAnsiTheme="majorBidi" w:cstheme="majorBidi"/>
                <w:sz w:val="18"/>
                <w:szCs w:val="18"/>
              </w:rPr>
            </w:pPr>
          </w:p>
        </w:tc>
        <w:tc>
          <w:tcPr>
            <w:tcW w:w="0" w:type="auto"/>
            <w:gridSpan w:val="3"/>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miR-150</w:t>
            </w:r>
          </w:p>
        </w:tc>
        <w:tc>
          <w:tcPr>
            <w:tcW w:w="0" w:type="auto"/>
            <w:gridSpan w:val="3"/>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miR-130b</w:t>
            </w:r>
          </w:p>
        </w:tc>
      </w:tr>
      <w:tr w:rsidR="00232B28" w:rsidRPr="00C93ECB" w:rsidTr="00C93ECB">
        <w:trPr>
          <w:cantSplit/>
          <w:jc w:val="center"/>
        </w:trPr>
        <w:tc>
          <w:tcPr>
            <w:tcW w:w="1538" w:type="dxa"/>
          </w:tcPr>
          <w:p w:rsidR="00232B28" w:rsidRPr="00C93ECB" w:rsidRDefault="00232B28" w:rsidP="00F56B5A">
            <w:pPr>
              <w:tabs>
                <w:tab w:val="left" w:pos="7256"/>
                <w:tab w:val="right" w:pos="8306"/>
              </w:tabs>
              <w:jc w:val="center"/>
              <w:rPr>
                <w:rFonts w:asciiTheme="majorBidi" w:hAnsiTheme="majorBidi" w:cstheme="majorBidi"/>
                <w:sz w:val="18"/>
                <w:szCs w:val="18"/>
              </w:rPr>
            </w:pP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HCC patients versus healthy controls</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 xml:space="preserve">HCC patients versus cirrhotic </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Cirrhotic patients versus healthy controls</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HCC patients versus healthy controls</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HCC patients versus cirrhotic</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Cirrhotic patients versus healthy controls</w:t>
            </w:r>
          </w:p>
        </w:tc>
      </w:tr>
      <w:tr w:rsidR="00232B28" w:rsidRPr="00C93ECB" w:rsidTr="00C93ECB">
        <w:trPr>
          <w:cantSplit/>
          <w:jc w:val="center"/>
        </w:trPr>
        <w:tc>
          <w:tcPr>
            <w:tcW w:w="1538" w:type="dxa"/>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AUC</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0.947</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0.923</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0.444</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0.946</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0.740</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0.918</w:t>
            </w:r>
          </w:p>
        </w:tc>
      </w:tr>
      <w:tr w:rsidR="00232B28" w:rsidRPr="00C93ECB" w:rsidTr="00C93ECB">
        <w:trPr>
          <w:cantSplit/>
          <w:jc w:val="center"/>
        </w:trPr>
        <w:tc>
          <w:tcPr>
            <w:tcW w:w="1538" w:type="dxa"/>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95 % confidence interval</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0.903-0.991</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0.880-0.967</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0.315-0.573</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0.905-0.987</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0.659-0.821</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0.844-0.991</w:t>
            </w:r>
          </w:p>
        </w:tc>
      </w:tr>
      <w:tr w:rsidR="00232B28" w:rsidRPr="00C93ECB" w:rsidTr="00C93ECB">
        <w:trPr>
          <w:cantSplit/>
          <w:jc w:val="center"/>
        </w:trPr>
        <w:tc>
          <w:tcPr>
            <w:tcW w:w="1538" w:type="dxa"/>
          </w:tcPr>
          <w:p w:rsidR="00232B28" w:rsidRPr="00C93ECB" w:rsidRDefault="00232B28" w:rsidP="00F56B5A">
            <w:pPr>
              <w:tabs>
                <w:tab w:val="left" w:pos="7256"/>
                <w:tab w:val="right" w:pos="8306"/>
              </w:tabs>
              <w:jc w:val="center"/>
              <w:rPr>
                <w:rFonts w:asciiTheme="majorBidi" w:hAnsiTheme="majorBidi" w:cstheme="majorBidi"/>
                <w:sz w:val="18"/>
                <w:szCs w:val="18"/>
              </w:rPr>
            </w:pPr>
            <w:proofErr w:type="spellStart"/>
            <w:r w:rsidRPr="00C93ECB">
              <w:rPr>
                <w:rFonts w:asciiTheme="majorBidi" w:hAnsiTheme="majorBidi" w:cstheme="majorBidi"/>
                <w:sz w:val="18"/>
                <w:szCs w:val="18"/>
              </w:rPr>
              <w:t>Std</w:t>
            </w:r>
            <w:proofErr w:type="spellEnd"/>
            <w:r w:rsidRPr="00C93ECB">
              <w:rPr>
                <w:rFonts w:asciiTheme="majorBidi" w:hAnsiTheme="majorBidi" w:cstheme="majorBidi"/>
                <w:sz w:val="18"/>
                <w:szCs w:val="18"/>
              </w:rPr>
              <w:t xml:space="preserve"> error</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0.022</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0.022</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0.066</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0.021</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0.041</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0.038</w:t>
            </w:r>
          </w:p>
        </w:tc>
      </w:tr>
      <w:tr w:rsidR="00232B28" w:rsidRPr="00C93ECB" w:rsidTr="00C93ECB">
        <w:trPr>
          <w:cantSplit/>
          <w:jc w:val="center"/>
        </w:trPr>
        <w:tc>
          <w:tcPr>
            <w:tcW w:w="1538" w:type="dxa"/>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Cut off</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0.0052</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0.0978</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1.2210</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1.57745</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10.9730</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1.5315</w:t>
            </w:r>
          </w:p>
        </w:tc>
      </w:tr>
      <w:tr w:rsidR="00232B28" w:rsidRPr="00C93ECB" w:rsidTr="00C93ECB">
        <w:trPr>
          <w:cantSplit/>
          <w:jc w:val="center"/>
        </w:trPr>
        <w:tc>
          <w:tcPr>
            <w:tcW w:w="1538" w:type="dxa"/>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Sensitivity</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98.3%</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97.7%</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34.9%</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94%</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78%</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90.7%</w:t>
            </w:r>
          </w:p>
        </w:tc>
      </w:tr>
      <w:tr w:rsidR="00232B28" w:rsidRPr="00C93ECB" w:rsidTr="00C93ECB">
        <w:trPr>
          <w:cantSplit/>
          <w:jc w:val="center"/>
        </w:trPr>
        <w:tc>
          <w:tcPr>
            <w:tcW w:w="1538" w:type="dxa"/>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Specificity</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90%</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64%</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90%</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95%</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48.8%</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95%</w:t>
            </w:r>
          </w:p>
        </w:tc>
      </w:tr>
      <w:tr w:rsidR="00232B28" w:rsidRPr="00C93ECB" w:rsidTr="00C93ECB">
        <w:trPr>
          <w:cantSplit/>
          <w:jc w:val="center"/>
        </w:trPr>
        <w:tc>
          <w:tcPr>
            <w:tcW w:w="1538" w:type="dxa"/>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P value</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&lt;0.001</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0.000</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0.334</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&lt;0.001</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0.000</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&lt;0.001</w:t>
            </w:r>
          </w:p>
        </w:tc>
      </w:tr>
      <w:tr w:rsidR="00232B28" w:rsidRPr="00C93ECB" w:rsidTr="00C93ECB">
        <w:trPr>
          <w:cantSplit/>
          <w:jc w:val="center"/>
        </w:trPr>
        <w:tc>
          <w:tcPr>
            <w:tcW w:w="1538" w:type="dxa"/>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PPV</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88.89%</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98.46%</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71.43%</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96.91%</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71.43%</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92.86%</w:t>
            </w:r>
          </w:p>
        </w:tc>
      </w:tr>
      <w:tr w:rsidR="00232B28" w:rsidRPr="00C93ECB" w:rsidTr="00C93ECB">
        <w:trPr>
          <w:cantSplit/>
          <w:jc w:val="center"/>
        </w:trPr>
        <w:tc>
          <w:tcPr>
            <w:tcW w:w="1538" w:type="dxa"/>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NPV</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39.07%</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53.85%</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65.85%</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90.48%</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30.15%</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93.44%</w:t>
            </w:r>
          </w:p>
        </w:tc>
      </w:tr>
    </w:tbl>
    <w:p w:rsidR="004F4CF1" w:rsidRPr="00C93ECB" w:rsidRDefault="00232B28" w:rsidP="00232B28">
      <w:pPr>
        <w:tabs>
          <w:tab w:val="left" w:pos="7256"/>
          <w:tab w:val="right" w:pos="8306"/>
        </w:tabs>
        <w:spacing w:after="0" w:line="240" w:lineRule="auto"/>
        <w:jc w:val="both"/>
        <w:rPr>
          <w:rFonts w:asciiTheme="majorBidi" w:hAnsiTheme="majorBidi" w:cstheme="majorBidi"/>
          <w:kern w:val="28"/>
          <w:sz w:val="20"/>
          <w:szCs w:val="20"/>
          <w:lang w:bidi="ar-EG"/>
        </w:rPr>
      </w:pPr>
      <w:r w:rsidRPr="00C93ECB">
        <w:rPr>
          <w:rFonts w:asciiTheme="majorBidi" w:hAnsiTheme="majorBidi" w:cstheme="majorBidi"/>
          <w:kern w:val="28"/>
          <w:sz w:val="20"/>
          <w:szCs w:val="20"/>
          <w:lang w:bidi="ar-EG"/>
        </w:rPr>
        <w:t>*Significant P value ≤ 0.0</w:t>
      </w:r>
      <w:r w:rsidR="004F4CF1" w:rsidRPr="00C93ECB">
        <w:rPr>
          <w:rFonts w:asciiTheme="majorBidi" w:hAnsiTheme="majorBidi" w:cstheme="majorBidi"/>
          <w:kern w:val="28"/>
          <w:sz w:val="20"/>
          <w:szCs w:val="20"/>
          <w:lang w:bidi="ar-EG"/>
        </w:rPr>
        <w:t>5.</w:t>
      </w:r>
    </w:p>
    <w:p w:rsidR="00232B28" w:rsidRPr="00C93ECB" w:rsidRDefault="00232B28" w:rsidP="00232B28">
      <w:pPr>
        <w:tabs>
          <w:tab w:val="left" w:pos="7256"/>
          <w:tab w:val="right" w:pos="8306"/>
        </w:tabs>
        <w:spacing w:after="0" w:line="240" w:lineRule="auto"/>
        <w:jc w:val="both"/>
        <w:rPr>
          <w:rFonts w:asciiTheme="majorBidi" w:hAnsiTheme="majorBidi" w:cstheme="majorBidi"/>
          <w:sz w:val="20"/>
          <w:szCs w:val="20"/>
        </w:rPr>
      </w:pPr>
    </w:p>
    <w:p w:rsidR="00232B28" w:rsidRPr="00C93ECB" w:rsidRDefault="00AB5312" w:rsidP="00AB5312">
      <w:pPr>
        <w:tabs>
          <w:tab w:val="left" w:pos="7256"/>
          <w:tab w:val="right" w:pos="8306"/>
        </w:tabs>
        <w:spacing w:after="0" w:line="240" w:lineRule="auto"/>
        <w:rPr>
          <w:rFonts w:asciiTheme="majorBidi" w:hAnsiTheme="majorBidi" w:cstheme="majorBidi"/>
          <w:kern w:val="28"/>
          <w:sz w:val="20"/>
          <w:szCs w:val="20"/>
          <w:lang w:bidi="ar-EG"/>
        </w:rPr>
      </w:pPr>
      <w:r>
        <w:rPr>
          <w:rFonts w:asciiTheme="majorBidi" w:hAnsiTheme="majorBidi" w:cstheme="majorBidi"/>
          <w:b/>
          <w:bCs/>
          <w:sz w:val="20"/>
          <w:szCs w:val="20"/>
        </w:rPr>
        <w:t xml:space="preserve">  </w:t>
      </w:r>
      <w:r w:rsidR="00232B28" w:rsidRPr="00C93ECB">
        <w:rPr>
          <w:rFonts w:asciiTheme="majorBidi" w:hAnsiTheme="majorBidi" w:cstheme="majorBidi"/>
          <w:b/>
          <w:bCs/>
          <w:sz w:val="20"/>
          <w:szCs w:val="20"/>
        </w:rPr>
        <w:t>Table 3:</w:t>
      </w:r>
      <w:r w:rsidR="00232B28" w:rsidRPr="00C93ECB">
        <w:rPr>
          <w:rFonts w:asciiTheme="majorBidi" w:hAnsiTheme="majorBidi" w:cstheme="majorBidi"/>
          <w:sz w:val="20"/>
          <w:szCs w:val="20"/>
        </w:rPr>
        <w:t xml:space="preserve"> </w:t>
      </w:r>
      <w:r w:rsidR="00232B28" w:rsidRPr="00C93ECB">
        <w:rPr>
          <w:rFonts w:asciiTheme="majorBidi" w:hAnsiTheme="majorBidi" w:cstheme="majorBidi"/>
          <w:kern w:val="28"/>
          <w:sz w:val="20"/>
          <w:szCs w:val="20"/>
          <w:lang w:bidi="ar-EG"/>
        </w:rPr>
        <w:t xml:space="preserve">Association of Mir- </w:t>
      </w:r>
      <w:proofErr w:type="spellStart"/>
      <w:proofErr w:type="gramStart"/>
      <w:r w:rsidR="00232B28" w:rsidRPr="00C93ECB">
        <w:rPr>
          <w:rFonts w:asciiTheme="majorBidi" w:hAnsiTheme="majorBidi" w:cstheme="majorBidi"/>
          <w:kern w:val="28"/>
          <w:sz w:val="20"/>
          <w:szCs w:val="20"/>
          <w:lang w:bidi="ar-EG"/>
        </w:rPr>
        <w:t>Rna</w:t>
      </w:r>
      <w:proofErr w:type="spellEnd"/>
      <w:proofErr w:type="gramEnd"/>
      <w:r w:rsidR="00232B28" w:rsidRPr="00C93ECB">
        <w:rPr>
          <w:rFonts w:asciiTheme="majorBidi" w:hAnsiTheme="majorBidi" w:cstheme="majorBidi"/>
          <w:kern w:val="28"/>
          <w:sz w:val="20"/>
          <w:szCs w:val="20"/>
          <w:lang w:bidi="ar-EG"/>
        </w:rPr>
        <w:t xml:space="preserve"> 130 and 150 with some prognostic factors of HCC: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9"/>
        <w:gridCol w:w="1911"/>
        <w:gridCol w:w="1392"/>
        <w:gridCol w:w="1952"/>
        <w:gridCol w:w="1115"/>
      </w:tblGrid>
      <w:tr w:rsidR="00232B28" w:rsidRPr="00C93ECB" w:rsidTr="00A36FF7">
        <w:trPr>
          <w:cantSplit/>
          <w:jc w:val="center"/>
        </w:trPr>
        <w:tc>
          <w:tcPr>
            <w:tcW w:w="2969"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rPr>
                <w:rFonts w:asciiTheme="majorBidi" w:hAnsiTheme="majorBidi" w:cstheme="majorBidi"/>
                <w:b/>
                <w:bCs/>
                <w:sz w:val="19"/>
                <w:szCs w:val="19"/>
              </w:rPr>
            </w:pPr>
          </w:p>
        </w:tc>
        <w:tc>
          <w:tcPr>
            <w:tcW w:w="1911"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b/>
                <w:bCs/>
                <w:sz w:val="19"/>
                <w:szCs w:val="19"/>
              </w:rPr>
            </w:pPr>
            <w:r w:rsidRPr="00C93ECB">
              <w:rPr>
                <w:rFonts w:asciiTheme="majorBidi" w:hAnsiTheme="majorBidi" w:cstheme="majorBidi"/>
                <w:b/>
                <w:bCs/>
                <w:sz w:val="19"/>
                <w:szCs w:val="19"/>
              </w:rPr>
              <w:t>miR- 150</w:t>
            </w:r>
          </w:p>
          <w:p w:rsidR="00232B28" w:rsidRPr="00C93ECB" w:rsidRDefault="00232B28" w:rsidP="00F56B5A">
            <w:pPr>
              <w:jc w:val="center"/>
              <w:rPr>
                <w:rFonts w:asciiTheme="majorBidi" w:hAnsiTheme="majorBidi" w:cstheme="majorBidi"/>
                <w:b/>
                <w:bCs/>
                <w:sz w:val="19"/>
                <w:szCs w:val="19"/>
              </w:rPr>
            </w:pPr>
            <w:r w:rsidRPr="00C93ECB">
              <w:rPr>
                <w:rFonts w:asciiTheme="majorBidi" w:hAnsiTheme="majorBidi" w:cstheme="majorBidi"/>
                <w:kern w:val="28"/>
                <w:sz w:val="19"/>
                <w:szCs w:val="19"/>
                <w:lang w:bidi="ar-EG"/>
              </w:rPr>
              <w:t>Median value of relative expression</w:t>
            </w:r>
          </w:p>
        </w:tc>
        <w:tc>
          <w:tcPr>
            <w:tcW w:w="139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b/>
                <w:bCs/>
                <w:sz w:val="19"/>
                <w:szCs w:val="19"/>
              </w:rPr>
            </w:pPr>
          </w:p>
          <w:p w:rsidR="00232B28" w:rsidRPr="00C93ECB" w:rsidRDefault="00232B28" w:rsidP="00F56B5A">
            <w:pPr>
              <w:jc w:val="center"/>
              <w:rPr>
                <w:rFonts w:asciiTheme="majorBidi" w:hAnsiTheme="majorBidi" w:cstheme="majorBidi"/>
                <w:b/>
                <w:bCs/>
                <w:sz w:val="19"/>
                <w:szCs w:val="19"/>
              </w:rPr>
            </w:pPr>
            <w:r w:rsidRPr="00C93ECB">
              <w:rPr>
                <w:rFonts w:asciiTheme="majorBidi" w:hAnsiTheme="majorBidi" w:cstheme="majorBidi"/>
                <w:b/>
                <w:bCs/>
                <w:sz w:val="19"/>
                <w:szCs w:val="19"/>
              </w:rPr>
              <w:t>P value</w:t>
            </w:r>
          </w:p>
        </w:tc>
        <w:tc>
          <w:tcPr>
            <w:tcW w:w="195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b/>
                <w:bCs/>
                <w:sz w:val="19"/>
                <w:szCs w:val="19"/>
              </w:rPr>
            </w:pPr>
            <w:r w:rsidRPr="00C93ECB">
              <w:rPr>
                <w:rFonts w:asciiTheme="majorBidi" w:hAnsiTheme="majorBidi" w:cstheme="majorBidi"/>
                <w:b/>
                <w:bCs/>
                <w:sz w:val="19"/>
                <w:szCs w:val="19"/>
              </w:rPr>
              <w:t>miR- 130b</w:t>
            </w:r>
          </w:p>
          <w:p w:rsidR="00232B28" w:rsidRPr="00C93ECB" w:rsidRDefault="00232B28" w:rsidP="00F56B5A">
            <w:pPr>
              <w:jc w:val="center"/>
              <w:rPr>
                <w:rFonts w:asciiTheme="majorBidi" w:hAnsiTheme="majorBidi" w:cstheme="majorBidi"/>
                <w:b/>
                <w:bCs/>
                <w:sz w:val="19"/>
                <w:szCs w:val="19"/>
              </w:rPr>
            </w:pPr>
            <w:r w:rsidRPr="00C93ECB">
              <w:rPr>
                <w:rFonts w:asciiTheme="majorBidi" w:hAnsiTheme="majorBidi" w:cstheme="majorBidi"/>
                <w:kern w:val="28"/>
                <w:sz w:val="19"/>
                <w:szCs w:val="19"/>
                <w:lang w:bidi="ar-EG"/>
              </w:rPr>
              <w:t>Median value of relative expression</w:t>
            </w:r>
          </w:p>
        </w:tc>
        <w:tc>
          <w:tcPr>
            <w:tcW w:w="1115"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b/>
                <w:bCs/>
                <w:sz w:val="19"/>
                <w:szCs w:val="19"/>
              </w:rPr>
            </w:pPr>
          </w:p>
          <w:p w:rsidR="00232B28" w:rsidRPr="00C93ECB" w:rsidRDefault="00232B28" w:rsidP="00F56B5A">
            <w:pPr>
              <w:jc w:val="center"/>
              <w:rPr>
                <w:rFonts w:asciiTheme="majorBidi" w:hAnsiTheme="majorBidi" w:cstheme="majorBidi"/>
                <w:b/>
                <w:bCs/>
                <w:sz w:val="19"/>
                <w:szCs w:val="19"/>
              </w:rPr>
            </w:pPr>
            <w:r w:rsidRPr="00C93ECB">
              <w:rPr>
                <w:rFonts w:asciiTheme="majorBidi" w:hAnsiTheme="majorBidi" w:cstheme="majorBidi"/>
                <w:b/>
                <w:bCs/>
                <w:sz w:val="19"/>
                <w:szCs w:val="19"/>
              </w:rPr>
              <w:t>P value</w:t>
            </w:r>
          </w:p>
        </w:tc>
      </w:tr>
      <w:tr w:rsidR="00232B28" w:rsidRPr="00C93ECB" w:rsidTr="00A36FF7">
        <w:trPr>
          <w:cantSplit/>
          <w:jc w:val="center"/>
        </w:trPr>
        <w:tc>
          <w:tcPr>
            <w:tcW w:w="2969"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autoSpaceDE w:val="0"/>
              <w:autoSpaceDN w:val="0"/>
              <w:adjustRightInd w:val="0"/>
              <w:rPr>
                <w:rFonts w:asciiTheme="majorBidi" w:hAnsiTheme="majorBidi" w:cstheme="majorBidi"/>
                <w:b/>
                <w:bCs/>
                <w:sz w:val="19"/>
                <w:szCs w:val="19"/>
              </w:rPr>
            </w:pPr>
            <w:r w:rsidRPr="00C93ECB">
              <w:rPr>
                <w:rFonts w:asciiTheme="majorBidi" w:hAnsiTheme="majorBidi" w:cstheme="majorBidi"/>
                <w:b/>
                <w:bCs/>
                <w:sz w:val="19"/>
                <w:szCs w:val="19"/>
              </w:rPr>
              <w:t>Age(median)</w:t>
            </w:r>
          </w:p>
          <w:p w:rsidR="00232B28" w:rsidRPr="00C93ECB" w:rsidRDefault="00232B28" w:rsidP="00F56B5A">
            <w:pPr>
              <w:autoSpaceDE w:val="0"/>
              <w:autoSpaceDN w:val="0"/>
              <w:adjustRightInd w:val="0"/>
              <w:ind w:firstLine="720"/>
              <w:rPr>
                <w:rFonts w:asciiTheme="majorBidi" w:hAnsiTheme="majorBidi" w:cstheme="majorBidi"/>
                <w:sz w:val="19"/>
                <w:szCs w:val="19"/>
              </w:rPr>
            </w:pPr>
            <w:r w:rsidRPr="00C93ECB">
              <w:rPr>
                <w:rFonts w:asciiTheme="majorBidi" w:hAnsiTheme="majorBidi" w:cstheme="majorBidi"/>
                <w:sz w:val="19"/>
                <w:szCs w:val="19"/>
              </w:rPr>
              <w:t>&lt;54</w:t>
            </w:r>
          </w:p>
          <w:p w:rsidR="00232B28" w:rsidRPr="00C93ECB" w:rsidRDefault="00232B28" w:rsidP="00F56B5A">
            <w:pPr>
              <w:autoSpaceDE w:val="0"/>
              <w:autoSpaceDN w:val="0"/>
              <w:adjustRightInd w:val="0"/>
              <w:ind w:firstLine="720"/>
              <w:rPr>
                <w:rFonts w:asciiTheme="majorBidi" w:hAnsiTheme="majorBidi" w:cstheme="majorBidi"/>
                <w:b/>
                <w:bCs/>
                <w:sz w:val="19"/>
                <w:szCs w:val="19"/>
              </w:rPr>
            </w:pPr>
            <w:r w:rsidRPr="00C93ECB">
              <w:rPr>
                <w:rFonts w:asciiTheme="majorBidi" w:hAnsiTheme="majorBidi" w:cstheme="majorBidi"/>
                <w:sz w:val="19"/>
                <w:szCs w:val="19"/>
              </w:rPr>
              <w:t>≥54</w:t>
            </w:r>
          </w:p>
        </w:tc>
        <w:tc>
          <w:tcPr>
            <w:tcW w:w="1911"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0.0569</w:t>
            </w: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0.0325</w:t>
            </w:r>
          </w:p>
        </w:tc>
        <w:tc>
          <w:tcPr>
            <w:tcW w:w="139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0.163</w:t>
            </w:r>
          </w:p>
        </w:tc>
        <w:tc>
          <w:tcPr>
            <w:tcW w:w="195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41.6054</w:t>
            </w: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31.9814</w:t>
            </w:r>
          </w:p>
        </w:tc>
        <w:tc>
          <w:tcPr>
            <w:tcW w:w="1115"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0.279</w:t>
            </w:r>
          </w:p>
        </w:tc>
      </w:tr>
      <w:tr w:rsidR="00232B28" w:rsidRPr="00C93ECB" w:rsidTr="00A36FF7">
        <w:trPr>
          <w:cantSplit/>
          <w:jc w:val="center"/>
        </w:trPr>
        <w:tc>
          <w:tcPr>
            <w:tcW w:w="2969"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autoSpaceDE w:val="0"/>
              <w:autoSpaceDN w:val="0"/>
              <w:adjustRightInd w:val="0"/>
              <w:rPr>
                <w:rFonts w:asciiTheme="majorBidi" w:hAnsiTheme="majorBidi" w:cstheme="majorBidi"/>
                <w:b/>
                <w:bCs/>
                <w:sz w:val="19"/>
                <w:szCs w:val="19"/>
              </w:rPr>
            </w:pPr>
            <w:r w:rsidRPr="00C93ECB">
              <w:rPr>
                <w:rFonts w:asciiTheme="majorBidi" w:hAnsiTheme="majorBidi" w:cstheme="majorBidi"/>
                <w:b/>
                <w:bCs/>
                <w:sz w:val="19"/>
                <w:szCs w:val="19"/>
              </w:rPr>
              <w:t>Gender</w:t>
            </w:r>
          </w:p>
          <w:p w:rsidR="00232B28" w:rsidRPr="00C93ECB" w:rsidRDefault="00232B28" w:rsidP="00F56B5A">
            <w:pPr>
              <w:tabs>
                <w:tab w:val="left" w:pos="748"/>
              </w:tabs>
              <w:autoSpaceDE w:val="0"/>
              <w:autoSpaceDN w:val="0"/>
              <w:adjustRightInd w:val="0"/>
              <w:rPr>
                <w:rFonts w:asciiTheme="majorBidi" w:hAnsiTheme="majorBidi" w:cstheme="majorBidi"/>
                <w:sz w:val="19"/>
                <w:szCs w:val="19"/>
              </w:rPr>
            </w:pPr>
            <w:r w:rsidRPr="00C93ECB">
              <w:rPr>
                <w:rFonts w:asciiTheme="majorBidi" w:hAnsiTheme="majorBidi" w:cstheme="majorBidi"/>
                <w:sz w:val="19"/>
                <w:szCs w:val="19"/>
              </w:rPr>
              <w:tab/>
              <w:t>Male</w:t>
            </w:r>
          </w:p>
          <w:p w:rsidR="00232B28" w:rsidRPr="00C93ECB" w:rsidRDefault="00232B28" w:rsidP="00F56B5A">
            <w:pPr>
              <w:tabs>
                <w:tab w:val="left" w:pos="748"/>
              </w:tabs>
              <w:autoSpaceDE w:val="0"/>
              <w:autoSpaceDN w:val="0"/>
              <w:adjustRightInd w:val="0"/>
              <w:ind w:firstLine="720"/>
              <w:rPr>
                <w:rFonts w:asciiTheme="majorBidi" w:hAnsiTheme="majorBidi" w:cstheme="majorBidi"/>
                <w:sz w:val="19"/>
                <w:szCs w:val="19"/>
              </w:rPr>
            </w:pPr>
            <w:r w:rsidRPr="00C93ECB">
              <w:rPr>
                <w:rFonts w:asciiTheme="majorBidi" w:hAnsiTheme="majorBidi" w:cstheme="majorBidi"/>
                <w:sz w:val="19"/>
                <w:szCs w:val="19"/>
              </w:rPr>
              <w:t>Female</w:t>
            </w:r>
          </w:p>
        </w:tc>
        <w:tc>
          <w:tcPr>
            <w:tcW w:w="1911"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0.386</w:t>
            </w: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0.0428</w:t>
            </w:r>
          </w:p>
        </w:tc>
        <w:tc>
          <w:tcPr>
            <w:tcW w:w="139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0.937</w:t>
            </w:r>
          </w:p>
        </w:tc>
        <w:tc>
          <w:tcPr>
            <w:tcW w:w="195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23.370</w:t>
            </w: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39.4358</w:t>
            </w:r>
          </w:p>
        </w:tc>
        <w:tc>
          <w:tcPr>
            <w:tcW w:w="1115"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b/>
                <w:sz w:val="19"/>
                <w:szCs w:val="19"/>
              </w:rPr>
            </w:pPr>
          </w:p>
          <w:p w:rsidR="00232B28" w:rsidRPr="00C93ECB" w:rsidRDefault="00232B28" w:rsidP="00F56B5A">
            <w:pPr>
              <w:jc w:val="center"/>
              <w:rPr>
                <w:rFonts w:asciiTheme="majorBidi" w:hAnsiTheme="majorBidi" w:cstheme="majorBidi"/>
                <w:bCs/>
                <w:sz w:val="19"/>
                <w:szCs w:val="19"/>
              </w:rPr>
            </w:pPr>
            <w:r w:rsidRPr="00C93ECB">
              <w:rPr>
                <w:rFonts w:asciiTheme="majorBidi" w:hAnsiTheme="majorBidi" w:cstheme="majorBidi"/>
                <w:bCs/>
                <w:sz w:val="19"/>
                <w:szCs w:val="19"/>
              </w:rPr>
              <w:t>0.426</w:t>
            </w:r>
          </w:p>
        </w:tc>
      </w:tr>
      <w:tr w:rsidR="00232B28" w:rsidRPr="00C93ECB" w:rsidTr="00A36FF7">
        <w:trPr>
          <w:cantSplit/>
          <w:jc w:val="center"/>
        </w:trPr>
        <w:tc>
          <w:tcPr>
            <w:tcW w:w="2969"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autoSpaceDE w:val="0"/>
              <w:autoSpaceDN w:val="0"/>
              <w:adjustRightInd w:val="0"/>
              <w:rPr>
                <w:rFonts w:asciiTheme="majorBidi" w:hAnsiTheme="majorBidi" w:cstheme="majorBidi"/>
                <w:b/>
                <w:bCs/>
                <w:sz w:val="19"/>
                <w:szCs w:val="19"/>
              </w:rPr>
            </w:pPr>
            <w:r w:rsidRPr="00C93ECB">
              <w:rPr>
                <w:rFonts w:asciiTheme="majorBidi" w:hAnsiTheme="majorBidi" w:cstheme="majorBidi"/>
                <w:b/>
                <w:bCs/>
                <w:sz w:val="19"/>
                <w:szCs w:val="19"/>
              </w:rPr>
              <w:t>Number of Masses</w:t>
            </w:r>
            <w:r w:rsidR="004F4CF1" w:rsidRPr="00C93ECB">
              <w:rPr>
                <w:rFonts w:asciiTheme="majorBidi" w:hAnsiTheme="majorBidi" w:cstheme="majorBidi"/>
                <w:b/>
                <w:bCs/>
                <w:sz w:val="19"/>
                <w:szCs w:val="19"/>
              </w:rPr>
              <w:t xml:space="preserve"> </w:t>
            </w:r>
          </w:p>
          <w:p w:rsidR="00232B28" w:rsidRPr="00C93ECB" w:rsidRDefault="00232B28" w:rsidP="00F56B5A">
            <w:pPr>
              <w:autoSpaceDE w:val="0"/>
              <w:autoSpaceDN w:val="0"/>
              <w:adjustRightInd w:val="0"/>
              <w:rPr>
                <w:rFonts w:asciiTheme="majorBidi" w:hAnsiTheme="majorBidi" w:cstheme="majorBidi"/>
                <w:sz w:val="19"/>
                <w:szCs w:val="19"/>
              </w:rPr>
            </w:pPr>
            <w:r w:rsidRPr="00C93ECB">
              <w:rPr>
                <w:rFonts w:asciiTheme="majorBidi" w:hAnsiTheme="majorBidi" w:cstheme="majorBidi"/>
                <w:sz w:val="19"/>
                <w:szCs w:val="19"/>
              </w:rPr>
              <w:t>≤3</w:t>
            </w:r>
          </w:p>
          <w:p w:rsidR="00232B28" w:rsidRPr="00C93ECB" w:rsidRDefault="00232B28" w:rsidP="00F56B5A">
            <w:pPr>
              <w:autoSpaceDE w:val="0"/>
              <w:autoSpaceDN w:val="0"/>
              <w:adjustRightInd w:val="0"/>
              <w:rPr>
                <w:rFonts w:asciiTheme="majorBidi" w:hAnsiTheme="majorBidi" w:cstheme="majorBidi"/>
                <w:sz w:val="19"/>
                <w:szCs w:val="19"/>
              </w:rPr>
            </w:pPr>
            <w:r w:rsidRPr="00C93ECB">
              <w:rPr>
                <w:rFonts w:asciiTheme="majorBidi" w:hAnsiTheme="majorBidi" w:cstheme="majorBidi"/>
                <w:sz w:val="19"/>
                <w:szCs w:val="19"/>
              </w:rPr>
              <w:t>&gt;3</w:t>
            </w:r>
          </w:p>
        </w:tc>
        <w:tc>
          <w:tcPr>
            <w:tcW w:w="1911"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0.0582</w:t>
            </w:r>
          </w:p>
        </w:tc>
        <w:tc>
          <w:tcPr>
            <w:tcW w:w="139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0.401</w:t>
            </w:r>
          </w:p>
        </w:tc>
        <w:tc>
          <w:tcPr>
            <w:tcW w:w="195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39.4358</w:t>
            </w:r>
          </w:p>
        </w:tc>
        <w:tc>
          <w:tcPr>
            <w:tcW w:w="1115"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0.257</w:t>
            </w:r>
          </w:p>
        </w:tc>
      </w:tr>
      <w:tr w:rsidR="00232B28" w:rsidRPr="00C93ECB" w:rsidTr="00A36FF7">
        <w:trPr>
          <w:cantSplit/>
          <w:jc w:val="center"/>
        </w:trPr>
        <w:tc>
          <w:tcPr>
            <w:tcW w:w="2969"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autoSpaceDE w:val="0"/>
              <w:autoSpaceDN w:val="0"/>
              <w:adjustRightInd w:val="0"/>
              <w:rPr>
                <w:rFonts w:asciiTheme="majorBidi" w:hAnsiTheme="majorBidi" w:cstheme="majorBidi"/>
                <w:b/>
                <w:bCs/>
                <w:sz w:val="19"/>
                <w:szCs w:val="19"/>
              </w:rPr>
            </w:pPr>
            <w:r w:rsidRPr="00C93ECB">
              <w:rPr>
                <w:rFonts w:asciiTheme="majorBidi" w:hAnsiTheme="majorBidi" w:cstheme="majorBidi"/>
                <w:b/>
                <w:bCs/>
                <w:sz w:val="19"/>
                <w:szCs w:val="19"/>
              </w:rPr>
              <w:t>Stage Categories</w:t>
            </w:r>
          </w:p>
          <w:p w:rsidR="00232B28" w:rsidRPr="00C93ECB" w:rsidRDefault="00232B28" w:rsidP="00F56B5A">
            <w:pPr>
              <w:autoSpaceDE w:val="0"/>
              <w:autoSpaceDN w:val="0"/>
              <w:adjustRightInd w:val="0"/>
              <w:rPr>
                <w:rFonts w:asciiTheme="majorBidi" w:hAnsiTheme="majorBidi" w:cstheme="majorBidi"/>
                <w:sz w:val="19"/>
                <w:szCs w:val="19"/>
              </w:rPr>
            </w:pPr>
            <w:r w:rsidRPr="00C93ECB">
              <w:rPr>
                <w:rFonts w:asciiTheme="majorBidi" w:hAnsiTheme="majorBidi" w:cstheme="majorBidi"/>
                <w:sz w:val="19"/>
                <w:szCs w:val="19"/>
              </w:rPr>
              <w:t>Early(Stage I/II)</w:t>
            </w:r>
          </w:p>
          <w:p w:rsidR="00232B28" w:rsidRPr="00C93ECB" w:rsidRDefault="00232B28" w:rsidP="00F56B5A">
            <w:pPr>
              <w:autoSpaceDE w:val="0"/>
              <w:autoSpaceDN w:val="0"/>
              <w:adjustRightInd w:val="0"/>
              <w:rPr>
                <w:rFonts w:asciiTheme="majorBidi" w:hAnsiTheme="majorBidi" w:cstheme="majorBidi"/>
                <w:b/>
                <w:bCs/>
                <w:sz w:val="19"/>
                <w:szCs w:val="19"/>
              </w:rPr>
            </w:pPr>
            <w:r w:rsidRPr="00C93ECB">
              <w:rPr>
                <w:rFonts w:asciiTheme="majorBidi" w:hAnsiTheme="majorBidi" w:cstheme="majorBidi"/>
                <w:sz w:val="19"/>
                <w:szCs w:val="19"/>
              </w:rPr>
              <w:t>Late (Stage III/IV)</w:t>
            </w:r>
          </w:p>
        </w:tc>
        <w:tc>
          <w:tcPr>
            <w:tcW w:w="1911"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0.0280</w:t>
            </w: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0.0569</w:t>
            </w:r>
          </w:p>
        </w:tc>
        <w:tc>
          <w:tcPr>
            <w:tcW w:w="139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0.070</w:t>
            </w:r>
          </w:p>
        </w:tc>
        <w:tc>
          <w:tcPr>
            <w:tcW w:w="195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14.9379</w:t>
            </w: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57.3844</w:t>
            </w:r>
          </w:p>
        </w:tc>
        <w:tc>
          <w:tcPr>
            <w:tcW w:w="1115"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b/>
                <w:sz w:val="19"/>
                <w:szCs w:val="19"/>
              </w:rPr>
            </w:pPr>
          </w:p>
          <w:p w:rsidR="00232B28" w:rsidRPr="00C93ECB" w:rsidRDefault="00232B28" w:rsidP="00F56B5A">
            <w:pPr>
              <w:jc w:val="center"/>
              <w:rPr>
                <w:rFonts w:asciiTheme="majorBidi" w:hAnsiTheme="majorBidi" w:cstheme="majorBidi"/>
                <w:b/>
                <w:sz w:val="19"/>
                <w:szCs w:val="19"/>
              </w:rPr>
            </w:pPr>
            <w:r w:rsidRPr="00C93ECB">
              <w:rPr>
                <w:rFonts w:asciiTheme="majorBidi" w:hAnsiTheme="majorBidi" w:cstheme="majorBidi"/>
                <w:b/>
                <w:sz w:val="19"/>
                <w:szCs w:val="19"/>
              </w:rPr>
              <w:t>0.001</w:t>
            </w:r>
          </w:p>
        </w:tc>
      </w:tr>
      <w:tr w:rsidR="00232B28" w:rsidRPr="00C93ECB" w:rsidTr="00A36FF7">
        <w:trPr>
          <w:cantSplit/>
          <w:jc w:val="center"/>
        </w:trPr>
        <w:tc>
          <w:tcPr>
            <w:tcW w:w="2969"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autoSpaceDE w:val="0"/>
              <w:autoSpaceDN w:val="0"/>
              <w:adjustRightInd w:val="0"/>
              <w:rPr>
                <w:rFonts w:asciiTheme="majorBidi" w:hAnsiTheme="majorBidi" w:cstheme="majorBidi"/>
                <w:b/>
                <w:bCs/>
                <w:sz w:val="19"/>
                <w:szCs w:val="19"/>
              </w:rPr>
            </w:pPr>
            <w:r w:rsidRPr="00C93ECB">
              <w:rPr>
                <w:rFonts w:asciiTheme="majorBidi" w:hAnsiTheme="majorBidi" w:cstheme="majorBidi"/>
                <w:b/>
                <w:bCs/>
                <w:sz w:val="19"/>
                <w:szCs w:val="19"/>
              </w:rPr>
              <w:t>Distant metastasis</w:t>
            </w:r>
          </w:p>
          <w:p w:rsidR="00232B28" w:rsidRPr="00C93ECB" w:rsidRDefault="00232B28" w:rsidP="00F56B5A">
            <w:pPr>
              <w:autoSpaceDE w:val="0"/>
              <w:autoSpaceDN w:val="0"/>
              <w:adjustRightInd w:val="0"/>
              <w:ind w:firstLine="720"/>
              <w:rPr>
                <w:rFonts w:asciiTheme="majorBidi" w:hAnsiTheme="majorBidi" w:cstheme="majorBidi"/>
                <w:sz w:val="19"/>
                <w:szCs w:val="19"/>
              </w:rPr>
            </w:pPr>
            <w:r w:rsidRPr="00C93ECB">
              <w:rPr>
                <w:rFonts w:asciiTheme="majorBidi" w:hAnsiTheme="majorBidi" w:cstheme="majorBidi"/>
                <w:sz w:val="19"/>
                <w:szCs w:val="19"/>
              </w:rPr>
              <w:t>Negative</w:t>
            </w:r>
          </w:p>
          <w:p w:rsidR="00232B28" w:rsidRPr="00C93ECB" w:rsidRDefault="00232B28" w:rsidP="00F56B5A">
            <w:pPr>
              <w:autoSpaceDE w:val="0"/>
              <w:autoSpaceDN w:val="0"/>
              <w:adjustRightInd w:val="0"/>
              <w:ind w:firstLine="720"/>
              <w:rPr>
                <w:rFonts w:asciiTheme="majorBidi" w:hAnsiTheme="majorBidi" w:cstheme="majorBidi"/>
                <w:b/>
                <w:bCs/>
                <w:sz w:val="19"/>
                <w:szCs w:val="19"/>
              </w:rPr>
            </w:pPr>
            <w:r w:rsidRPr="00C93ECB">
              <w:rPr>
                <w:rFonts w:asciiTheme="majorBidi" w:hAnsiTheme="majorBidi" w:cstheme="majorBidi"/>
                <w:sz w:val="19"/>
                <w:szCs w:val="19"/>
              </w:rPr>
              <w:t>Positive</w:t>
            </w:r>
          </w:p>
        </w:tc>
        <w:tc>
          <w:tcPr>
            <w:tcW w:w="1911"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0.0386</w:t>
            </w: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0.0674</w:t>
            </w:r>
          </w:p>
        </w:tc>
        <w:tc>
          <w:tcPr>
            <w:tcW w:w="139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0.741</w:t>
            </w:r>
          </w:p>
        </w:tc>
        <w:tc>
          <w:tcPr>
            <w:tcW w:w="195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38.7260</w:t>
            </w: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56.4020</w:t>
            </w:r>
          </w:p>
        </w:tc>
        <w:tc>
          <w:tcPr>
            <w:tcW w:w="1115"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0.455</w:t>
            </w:r>
          </w:p>
        </w:tc>
      </w:tr>
      <w:tr w:rsidR="00232B28" w:rsidRPr="00C93ECB" w:rsidTr="00A36FF7">
        <w:trPr>
          <w:cantSplit/>
          <w:jc w:val="center"/>
        </w:trPr>
        <w:tc>
          <w:tcPr>
            <w:tcW w:w="2969"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autoSpaceDE w:val="0"/>
              <w:autoSpaceDN w:val="0"/>
              <w:adjustRightInd w:val="0"/>
              <w:rPr>
                <w:rFonts w:asciiTheme="majorBidi" w:hAnsiTheme="majorBidi" w:cstheme="majorBidi"/>
                <w:b/>
                <w:bCs/>
                <w:sz w:val="19"/>
                <w:szCs w:val="19"/>
              </w:rPr>
            </w:pPr>
            <w:r w:rsidRPr="00C93ECB">
              <w:rPr>
                <w:rFonts w:asciiTheme="majorBidi" w:hAnsiTheme="majorBidi" w:cstheme="majorBidi"/>
                <w:b/>
                <w:bCs/>
                <w:sz w:val="19"/>
                <w:szCs w:val="19"/>
              </w:rPr>
              <w:t>Liver Cirrhosis</w:t>
            </w:r>
          </w:p>
          <w:p w:rsidR="00232B28" w:rsidRPr="00C93ECB" w:rsidRDefault="00232B28" w:rsidP="00F56B5A">
            <w:pPr>
              <w:autoSpaceDE w:val="0"/>
              <w:autoSpaceDN w:val="0"/>
              <w:adjustRightInd w:val="0"/>
              <w:ind w:firstLine="720"/>
              <w:rPr>
                <w:rFonts w:asciiTheme="majorBidi" w:hAnsiTheme="majorBidi" w:cstheme="majorBidi"/>
                <w:sz w:val="19"/>
                <w:szCs w:val="19"/>
              </w:rPr>
            </w:pPr>
            <w:r w:rsidRPr="00C93ECB">
              <w:rPr>
                <w:rFonts w:asciiTheme="majorBidi" w:hAnsiTheme="majorBidi" w:cstheme="majorBidi"/>
                <w:sz w:val="19"/>
                <w:szCs w:val="19"/>
              </w:rPr>
              <w:t>Negative</w:t>
            </w:r>
          </w:p>
          <w:p w:rsidR="00232B28" w:rsidRPr="00C93ECB" w:rsidRDefault="00232B28" w:rsidP="00F56B5A">
            <w:pPr>
              <w:autoSpaceDE w:val="0"/>
              <w:autoSpaceDN w:val="0"/>
              <w:adjustRightInd w:val="0"/>
              <w:ind w:firstLine="720"/>
              <w:rPr>
                <w:rFonts w:asciiTheme="majorBidi" w:hAnsiTheme="majorBidi" w:cstheme="majorBidi"/>
                <w:sz w:val="19"/>
                <w:szCs w:val="19"/>
              </w:rPr>
            </w:pPr>
            <w:r w:rsidRPr="00C93ECB">
              <w:rPr>
                <w:rFonts w:asciiTheme="majorBidi" w:hAnsiTheme="majorBidi" w:cstheme="majorBidi"/>
                <w:sz w:val="19"/>
                <w:szCs w:val="19"/>
              </w:rPr>
              <w:t>Positive</w:t>
            </w:r>
          </w:p>
        </w:tc>
        <w:tc>
          <w:tcPr>
            <w:tcW w:w="1911"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0.0805</w:t>
            </w: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0.0432</w:t>
            </w:r>
          </w:p>
        </w:tc>
        <w:tc>
          <w:tcPr>
            <w:tcW w:w="139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0.725</w:t>
            </w:r>
          </w:p>
        </w:tc>
        <w:tc>
          <w:tcPr>
            <w:tcW w:w="195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39.0292</w:t>
            </w: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38.7960</w:t>
            </w:r>
          </w:p>
        </w:tc>
        <w:tc>
          <w:tcPr>
            <w:tcW w:w="1115"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1.00</w:t>
            </w:r>
          </w:p>
        </w:tc>
      </w:tr>
      <w:tr w:rsidR="00232B28" w:rsidRPr="00C93ECB" w:rsidTr="00A36FF7">
        <w:trPr>
          <w:cantSplit/>
          <w:jc w:val="center"/>
        </w:trPr>
        <w:tc>
          <w:tcPr>
            <w:tcW w:w="2969"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autoSpaceDE w:val="0"/>
              <w:autoSpaceDN w:val="0"/>
              <w:adjustRightInd w:val="0"/>
              <w:rPr>
                <w:rFonts w:asciiTheme="majorBidi" w:hAnsiTheme="majorBidi" w:cstheme="majorBidi"/>
                <w:b/>
                <w:bCs/>
                <w:sz w:val="19"/>
                <w:szCs w:val="19"/>
              </w:rPr>
            </w:pPr>
            <w:r w:rsidRPr="00C93ECB">
              <w:rPr>
                <w:rFonts w:asciiTheme="majorBidi" w:hAnsiTheme="majorBidi" w:cstheme="majorBidi"/>
                <w:b/>
                <w:bCs/>
                <w:sz w:val="19"/>
                <w:szCs w:val="19"/>
              </w:rPr>
              <w:t>Tumor Size</w:t>
            </w:r>
          </w:p>
          <w:p w:rsidR="00232B28" w:rsidRPr="00C93ECB" w:rsidRDefault="00232B28" w:rsidP="00F56B5A">
            <w:pPr>
              <w:autoSpaceDE w:val="0"/>
              <w:autoSpaceDN w:val="0"/>
              <w:adjustRightInd w:val="0"/>
              <w:ind w:firstLine="720"/>
              <w:rPr>
                <w:rFonts w:asciiTheme="majorBidi" w:hAnsiTheme="majorBidi" w:cstheme="majorBidi"/>
                <w:sz w:val="19"/>
                <w:szCs w:val="19"/>
              </w:rPr>
            </w:pPr>
            <w:r w:rsidRPr="00C93ECB">
              <w:rPr>
                <w:rFonts w:asciiTheme="majorBidi" w:hAnsiTheme="majorBidi" w:cstheme="majorBidi"/>
                <w:sz w:val="19"/>
                <w:szCs w:val="19"/>
              </w:rPr>
              <w:t>≤3</w:t>
            </w:r>
          </w:p>
          <w:p w:rsidR="00232B28" w:rsidRPr="00C93ECB" w:rsidRDefault="00232B28" w:rsidP="00F56B5A">
            <w:pPr>
              <w:autoSpaceDE w:val="0"/>
              <w:autoSpaceDN w:val="0"/>
              <w:adjustRightInd w:val="0"/>
              <w:ind w:firstLine="720"/>
              <w:rPr>
                <w:rFonts w:asciiTheme="majorBidi" w:hAnsiTheme="majorBidi" w:cstheme="majorBidi"/>
                <w:b/>
                <w:bCs/>
                <w:sz w:val="19"/>
                <w:szCs w:val="19"/>
              </w:rPr>
            </w:pPr>
            <w:r w:rsidRPr="00C93ECB">
              <w:rPr>
                <w:rFonts w:asciiTheme="majorBidi" w:hAnsiTheme="majorBidi" w:cstheme="majorBidi"/>
                <w:sz w:val="19"/>
                <w:szCs w:val="19"/>
              </w:rPr>
              <w:t>&gt;3</w:t>
            </w:r>
          </w:p>
        </w:tc>
        <w:tc>
          <w:tcPr>
            <w:tcW w:w="1911"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0.0555</w:t>
            </w: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0.0307</w:t>
            </w:r>
          </w:p>
        </w:tc>
        <w:tc>
          <w:tcPr>
            <w:tcW w:w="139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0.188</w:t>
            </w:r>
          </w:p>
        </w:tc>
        <w:tc>
          <w:tcPr>
            <w:tcW w:w="195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46.5521</w:t>
            </w: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19.2480</w:t>
            </w:r>
          </w:p>
        </w:tc>
        <w:tc>
          <w:tcPr>
            <w:tcW w:w="1115"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b/>
                <w:bCs/>
                <w:sz w:val="19"/>
                <w:szCs w:val="19"/>
              </w:rPr>
            </w:pPr>
            <w:r w:rsidRPr="00C93ECB">
              <w:rPr>
                <w:rFonts w:asciiTheme="majorBidi" w:hAnsiTheme="majorBidi" w:cstheme="majorBidi"/>
                <w:b/>
                <w:bCs/>
                <w:sz w:val="19"/>
                <w:szCs w:val="19"/>
              </w:rPr>
              <w:t>0.029</w:t>
            </w:r>
          </w:p>
        </w:tc>
      </w:tr>
      <w:tr w:rsidR="00232B28" w:rsidRPr="00C93ECB" w:rsidTr="00A36FF7">
        <w:trPr>
          <w:cantSplit/>
          <w:jc w:val="center"/>
        </w:trPr>
        <w:tc>
          <w:tcPr>
            <w:tcW w:w="2969"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autoSpaceDE w:val="0"/>
              <w:autoSpaceDN w:val="0"/>
              <w:adjustRightInd w:val="0"/>
              <w:rPr>
                <w:rFonts w:asciiTheme="majorBidi" w:hAnsiTheme="majorBidi" w:cstheme="majorBidi"/>
                <w:b/>
                <w:bCs/>
                <w:sz w:val="19"/>
                <w:szCs w:val="19"/>
              </w:rPr>
            </w:pPr>
            <w:r w:rsidRPr="00C93ECB">
              <w:rPr>
                <w:rFonts w:asciiTheme="majorBidi" w:hAnsiTheme="majorBidi" w:cstheme="majorBidi"/>
                <w:b/>
                <w:bCs/>
                <w:sz w:val="19"/>
                <w:szCs w:val="19"/>
              </w:rPr>
              <w:t>Splenomegaly</w:t>
            </w:r>
          </w:p>
          <w:p w:rsidR="00232B28" w:rsidRPr="00C93ECB" w:rsidRDefault="00232B28" w:rsidP="00F56B5A">
            <w:pPr>
              <w:autoSpaceDE w:val="0"/>
              <w:autoSpaceDN w:val="0"/>
              <w:adjustRightInd w:val="0"/>
              <w:ind w:firstLine="720"/>
              <w:rPr>
                <w:rFonts w:asciiTheme="majorBidi" w:hAnsiTheme="majorBidi" w:cstheme="majorBidi"/>
                <w:sz w:val="19"/>
                <w:szCs w:val="19"/>
              </w:rPr>
            </w:pPr>
            <w:r w:rsidRPr="00C93ECB">
              <w:rPr>
                <w:rFonts w:asciiTheme="majorBidi" w:hAnsiTheme="majorBidi" w:cstheme="majorBidi"/>
                <w:sz w:val="19"/>
                <w:szCs w:val="19"/>
              </w:rPr>
              <w:t>Negative</w:t>
            </w:r>
          </w:p>
          <w:p w:rsidR="00232B28" w:rsidRPr="00C93ECB" w:rsidRDefault="00232B28" w:rsidP="00F56B5A">
            <w:pPr>
              <w:autoSpaceDE w:val="0"/>
              <w:autoSpaceDN w:val="0"/>
              <w:adjustRightInd w:val="0"/>
              <w:ind w:firstLine="720"/>
              <w:rPr>
                <w:rFonts w:asciiTheme="majorBidi" w:hAnsiTheme="majorBidi" w:cstheme="majorBidi"/>
                <w:sz w:val="19"/>
                <w:szCs w:val="19"/>
              </w:rPr>
            </w:pPr>
            <w:r w:rsidRPr="00C93ECB">
              <w:rPr>
                <w:rFonts w:asciiTheme="majorBidi" w:hAnsiTheme="majorBidi" w:cstheme="majorBidi"/>
                <w:sz w:val="19"/>
                <w:szCs w:val="19"/>
              </w:rPr>
              <w:t>Positive</w:t>
            </w:r>
          </w:p>
        </w:tc>
        <w:tc>
          <w:tcPr>
            <w:tcW w:w="1911"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0.0448</w:t>
            </w: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0.0407</w:t>
            </w:r>
          </w:p>
        </w:tc>
        <w:tc>
          <w:tcPr>
            <w:tcW w:w="139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0.631</w:t>
            </w:r>
          </w:p>
        </w:tc>
        <w:tc>
          <w:tcPr>
            <w:tcW w:w="195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22.0206</w:t>
            </w: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41.3205</w:t>
            </w:r>
          </w:p>
        </w:tc>
        <w:tc>
          <w:tcPr>
            <w:tcW w:w="1115"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0.103</w:t>
            </w:r>
          </w:p>
        </w:tc>
      </w:tr>
      <w:tr w:rsidR="00232B28" w:rsidRPr="00C93ECB" w:rsidTr="00A36FF7">
        <w:trPr>
          <w:cantSplit/>
          <w:jc w:val="center"/>
        </w:trPr>
        <w:tc>
          <w:tcPr>
            <w:tcW w:w="2969"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autoSpaceDE w:val="0"/>
              <w:autoSpaceDN w:val="0"/>
              <w:adjustRightInd w:val="0"/>
              <w:rPr>
                <w:rFonts w:asciiTheme="majorBidi" w:hAnsiTheme="majorBidi" w:cstheme="majorBidi"/>
                <w:b/>
                <w:bCs/>
                <w:sz w:val="19"/>
                <w:szCs w:val="19"/>
              </w:rPr>
            </w:pPr>
            <w:r w:rsidRPr="00C93ECB">
              <w:rPr>
                <w:rFonts w:asciiTheme="majorBidi" w:hAnsiTheme="majorBidi" w:cstheme="majorBidi"/>
                <w:b/>
                <w:bCs/>
                <w:sz w:val="19"/>
                <w:szCs w:val="19"/>
              </w:rPr>
              <w:t>Ascites</w:t>
            </w:r>
          </w:p>
          <w:p w:rsidR="00232B28" w:rsidRPr="00C93ECB" w:rsidRDefault="00232B28" w:rsidP="00F56B5A">
            <w:pPr>
              <w:autoSpaceDE w:val="0"/>
              <w:autoSpaceDN w:val="0"/>
              <w:adjustRightInd w:val="0"/>
              <w:ind w:firstLine="720"/>
              <w:rPr>
                <w:rFonts w:asciiTheme="majorBidi" w:hAnsiTheme="majorBidi" w:cstheme="majorBidi"/>
                <w:sz w:val="19"/>
                <w:szCs w:val="19"/>
              </w:rPr>
            </w:pPr>
            <w:r w:rsidRPr="00C93ECB">
              <w:rPr>
                <w:rFonts w:asciiTheme="majorBidi" w:hAnsiTheme="majorBidi" w:cstheme="majorBidi"/>
                <w:sz w:val="19"/>
                <w:szCs w:val="19"/>
              </w:rPr>
              <w:t>Negative</w:t>
            </w:r>
          </w:p>
          <w:p w:rsidR="00232B28" w:rsidRPr="00C93ECB" w:rsidRDefault="00232B28" w:rsidP="00F56B5A">
            <w:pPr>
              <w:autoSpaceDE w:val="0"/>
              <w:autoSpaceDN w:val="0"/>
              <w:adjustRightInd w:val="0"/>
              <w:ind w:firstLine="720"/>
              <w:rPr>
                <w:rFonts w:asciiTheme="majorBidi" w:hAnsiTheme="majorBidi" w:cstheme="majorBidi"/>
                <w:sz w:val="19"/>
                <w:szCs w:val="19"/>
              </w:rPr>
            </w:pPr>
            <w:r w:rsidRPr="00C93ECB">
              <w:rPr>
                <w:rFonts w:asciiTheme="majorBidi" w:hAnsiTheme="majorBidi" w:cstheme="majorBidi"/>
                <w:sz w:val="19"/>
                <w:szCs w:val="19"/>
              </w:rPr>
              <w:t>Positive</w:t>
            </w:r>
          </w:p>
        </w:tc>
        <w:tc>
          <w:tcPr>
            <w:tcW w:w="1911"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0.0307</w:t>
            </w: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0.0594</w:t>
            </w:r>
          </w:p>
        </w:tc>
        <w:tc>
          <w:tcPr>
            <w:tcW w:w="139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0.171</w:t>
            </w:r>
          </w:p>
        </w:tc>
        <w:tc>
          <w:tcPr>
            <w:tcW w:w="195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25.2368</w:t>
            </w: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50.3435</w:t>
            </w:r>
          </w:p>
        </w:tc>
        <w:tc>
          <w:tcPr>
            <w:tcW w:w="1115"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0.113</w:t>
            </w:r>
          </w:p>
        </w:tc>
      </w:tr>
      <w:tr w:rsidR="00232B28" w:rsidRPr="00C93ECB" w:rsidTr="00A36FF7">
        <w:trPr>
          <w:cantSplit/>
          <w:jc w:val="center"/>
        </w:trPr>
        <w:tc>
          <w:tcPr>
            <w:tcW w:w="2969"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autoSpaceDE w:val="0"/>
              <w:autoSpaceDN w:val="0"/>
              <w:adjustRightInd w:val="0"/>
              <w:rPr>
                <w:rFonts w:asciiTheme="majorBidi" w:hAnsiTheme="majorBidi" w:cstheme="majorBidi"/>
                <w:b/>
                <w:bCs/>
                <w:sz w:val="19"/>
                <w:szCs w:val="19"/>
              </w:rPr>
            </w:pPr>
            <w:r w:rsidRPr="00C93ECB">
              <w:rPr>
                <w:rFonts w:asciiTheme="majorBidi" w:hAnsiTheme="majorBidi" w:cstheme="majorBidi"/>
                <w:b/>
                <w:bCs/>
                <w:sz w:val="19"/>
                <w:szCs w:val="19"/>
              </w:rPr>
              <w:t>Lymph Node Metastasis</w:t>
            </w:r>
          </w:p>
          <w:p w:rsidR="00232B28" w:rsidRPr="00C93ECB" w:rsidRDefault="00232B28" w:rsidP="00F56B5A">
            <w:pPr>
              <w:autoSpaceDE w:val="0"/>
              <w:autoSpaceDN w:val="0"/>
              <w:adjustRightInd w:val="0"/>
              <w:ind w:firstLine="720"/>
              <w:rPr>
                <w:rFonts w:asciiTheme="majorBidi" w:hAnsiTheme="majorBidi" w:cstheme="majorBidi"/>
                <w:sz w:val="19"/>
                <w:szCs w:val="19"/>
              </w:rPr>
            </w:pPr>
            <w:r w:rsidRPr="00C93ECB">
              <w:rPr>
                <w:rFonts w:asciiTheme="majorBidi" w:hAnsiTheme="majorBidi" w:cstheme="majorBidi"/>
                <w:sz w:val="19"/>
                <w:szCs w:val="19"/>
              </w:rPr>
              <w:t>Negative</w:t>
            </w:r>
          </w:p>
          <w:p w:rsidR="00232B28" w:rsidRPr="00C93ECB" w:rsidRDefault="00232B28" w:rsidP="00F56B5A">
            <w:pPr>
              <w:autoSpaceDE w:val="0"/>
              <w:autoSpaceDN w:val="0"/>
              <w:adjustRightInd w:val="0"/>
              <w:ind w:firstLine="720"/>
              <w:rPr>
                <w:rFonts w:asciiTheme="majorBidi" w:hAnsiTheme="majorBidi" w:cstheme="majorBidi"/>
                <w:sz w:val="19"/>
                <w:szCs w:val="19"/>
              </w:rPr>
            </w:pPr>
            <w:r w:rsidRPr="00C93ECB">
              <w:rPr>
                <w:rFonts w:asciiTheme="majorBidi" w:hAnsiTheme="majorBidi" w:cstheme="majorBidi"/>
                <w:sz w:val="19"/>
                <w:szCs w:val="19"/>
              </w:rPr>
              <w:t>Positive</w:t>
            </w:r>
          </w:p>
        </w:tc>
        <w:tc>
          <w:tcPr>
            <w:tcW w:w="1911"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0.342</w:t>
            </w: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0.0555</w:t>
            </w:r>
          </w:p>
        </w:tc>
        <w:tc>
          <w:tcPr>
            <w:tcW w:w="139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0.484</w:t>
            </w:r>
          </w:p>
        </w:tc>
        <w:tc>
          <w:tcPr>
            <w:tcW w:w="195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23.8321</w:t>
            </w: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58.3668</w:t>
            </w:r>
          </w:p>
        </w:tc>
        <w:tc>
          <w:tcPr>
            <w:tcW w:w="1115"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0.095</w:t>
            </w:r>
          </w:p>
        </w:tc>
      </w:tr>
      <w:tr w:rsidR="00232B28" w:rsidRPr="00C93ECB" w:rsidTr="00A36FF7">
        <w:trPr>
          <w:cantSplit/>
          <w:jc w:val="center"/>
        </w:trPr>
        <w:tc>
          <w:tcPr>
            <w:tcW w:w="2969"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autoSpaceDE w:val="0"/>
              <w:autoSpaceDN w:val="0"/>
              <w:adjustRightInd w:val="0"/>
              <w:rPr>
                <w:rFonts w:asciiTheme="majorBidi" w:hAnsiTheme="majorBidi" w:cstheme="majorBidi"/>
                <w:b/>
                <w:bCs/>
                <w:sz w:val="19"/>
                <w:szCs w:val="19"/>
              </w:rPr>
            </w:pPr>
            <w:r w:rsidRPr="00C93ECB">
              <w:rPr>
                <w:rFonts w:asciiTheme="majorBidi" w:hAnsiTheme="majorBidi" w:cstheme="majorBidi"/>
                <w:b/>
                <w:bCs/>
                <w:sz w:val="19"/>
                <w:szCs w:val="19"/>
              </w:rPr>
              <w:t>Hepatitis C Viral infection</w:t>
            </w:r>
          </w:p>
          <w:p w:rsidR="00232B28" w:rsidRPr="00C93ECB" w:rsidRDefault="00232B28" w:rsidP="00F56B5A">
            <w:pPr>
              <w:autoSpaceDE w:val="0"/>
              <w:autoSpaceDN w:val="0"/>
              <w:adjustRightInd w:val="0"/>
              <w:ind w:firstLine="720"/>
              <w:rPr>
                <w:rFonts w:asciiTheme="majorBidi" w:hAnsiTheme="majorBidi" w:cstheme="majorBidi"/>
                <w:sz w:val="19"/>
                <w:szCs w:val="19"/>
              </w:rPr>
            </w:pPr>
            <w:r w:rsidRPr="00C93ECB">
              <w:rPr>
                <w:rFonts w:asciiTheme="majorBidi" w:hAnsiTheme="majorBidi" w:cstheme="majorBidi"/>
                <w:sz w:val="19"/>
                <w:szCs w:val="19"/>
              </w:rPr>
              <w:t>Negative</w:t>
            </w:r>
          </w:p>
          <w:p w:rsidR="00232B28" w:rsidRPr="00C93ECB" w:rsidRDefault="00232B28" w:rsidP="00F56B5A">
            <w:pPr>
              <w:autoSpaceDE w:val="0"/>
              <w:autoSpaceDN w:val="0"/>
              <w:adjustRightInd w:val="0"/>
              <w:ind w:firstLine="720"/>
              <w:rPr>
                <w:rFonts w:asciiTheme="majorBidi" w:hAnsiTheme="majorBidi" w:cstheme="majorBidi"/>
                <w:sz w:val="19"/>
                <w:szCs w:val="19"/>
              </w:rPr>
            </w:pPr>
            <w:r w:rsidRPr="00C93ECB">
              <w:rPr>
                <w:rFonts w:asciiTheme="majorBidi" w:hAnsiTheme="majorBidi" w:cstheme="majorBidi"/>
                <w:sz w:val="19"/>
                <w:szCs w:val="19"/>
              </w:rPr>
              <w:t>Positive</w:t>
            </w:r>
          </w:p>
        </w:tc>
        <w:tc>
          <w:tcPr>
            <w:tcW w:w="1911"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0.0340</w:t>
            </w: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0.0555</w:t>
            </w:r>
          </w:p>
        </w:tc>
        <w:tc>
          <w:tcPr>
            <w:tcW w:w="139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0.526</w:t>
            </w:r>
          </w:p>
        </w:tc>
        <w:tc>
          <w:tcPr>
            <w:tcW w:w="195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38.8659</w:t>
            </w: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38.7260</w:t>
            </w:r>
          </w:p>
        </w:tc>
        <w:tc>
          <w:tcPr>
            <w:tcW w:w="1115"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0.498</w:t>
            </w:r>
          </w:p>
        </w:tc>
      </w:tr>
      <w:tr w:rsidR="00232B28" w:rsidRPr="00C93ECB" w:rsidTr="00A36FF7">
        <w:trPr>
          <w:cantSplit/>
          <w:jc w:val="center"/>
        </w:trPr>
        <w:tc>
          <w:tcPr>
            <w:tcW w:w="2969"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autoSpaceDE w:val="0"/>
              <w:autoSpaceDN w:val="0"/>
              <w:adjustRightInd w:val="0"/>
              <w:rPr>
                <w:rFonts w:asciiTheme="majorBidi" w:hAnsiTheme="majorBidi" w:cstheme="majorBidi"/>
                <w:b/>
                <w:bCs/>
                <w:sz w:val="19"/>
                <w:szCs w:val="19"/>
              </w:rPr>
            </w:pPr>
            <w:r w:rsidRPr="00C93ECB">
              <w:rPr>
                <w:rFonts w:asciiTheme="majorBidi" w:hAnsiTheme="majorBidi" w:cstheme="majorBidi"/>
                <w:b/>
                <w:bCs/>
                <w:sz w:val="19"/>
                <w:szCs w:val="19"/>
              </w:rPr>
              <w:t>Hepatitis B Viral infection</w:t>
            </w:r>
          </w:p>
          <w:p w:rsidR="00232B28" w:rsidRPr="00C93ECB" w:rsidRDefault="00232B28" w:rsidP="00F56B5A">
            <w:pPr>
              <w:autoSpaceDE w:val="0"/>
              <w:autoSpaceDN w:val="0"/>
              <w:adjustRightInd w:val="0"/>
              <w:ind w:firstLine="720"/>
              <w:rPr>
                <w:rFonts w:asciiTheme="majorBidi" w:hAnsiTheme="majorBidi" w:cstheme="majorBidi"/>
                <w:sz w:val="19"/>
                <w:szCs w:val="19"/>
              </w:rPr>
            </w:pPr>
            <w:r w:rsidRPr="00C93ECB">
              <w:rPr>
                <w:rFonts w:asciiTheme="majorBidi" w:hAnsiTheme="majorBidi" w:cstheme="majorBidi"/>
                <w:sz w:val="19"/>
                <w:szCs w:val="19"/>
              </w:rPr>
              <w:t>Negative</w:t>
            </w:r>
          </w:p>
          <w:p w:rsidR="00232B28" w:rsidRPr="00C93ECB" w:rsidRDefault="00232B28" w:rsidP="00F56B5A">
            <w:pPr>
              <w:autoSpaceDE w:val="0"/>
              <w:autoSpaceDN w:val="0"/>
              <w:adjustRightInd w:val="0"/>
              <w:ind w:firstLine="720"/>
              <w:rPr>
                <w:rFonts w:asciiTheme="majorBidi" w:hAnsiTheme="majorBidi" w:cstheme="majorBidi"/>
                <w:sz w:val="19"/>
                <w:szCs w:val="19"/>
              </w:rPr>
            </w:pPr>
            <w:r w:rsidRPr="00C93ECB">
              <w:rPr>
                <w:rFonts w:asciiTheme="majorBidi" w:hAnsiTheme="majorBidi" w:cstheme="majorBidi"/>
                <w:sz w:val="19"/>
                <w:szCs w:val="19"/>
              </w:rPr>
              <w:t>Positive</w:t>
            </w:r>
          </w:p>
        </w:tc>
        <w:tc>
          <w:tcPr>
            <w:tcW w:w="1911"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0.03860</w:t>
            </w: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0.11840</w:t>
            </w:r>
          </w:p>
        </w:tc>
        <w:tc>
          <w:tcPr>
            <w:tcW w:w="139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0.746</w:t>
            </w:r>
          </w:p>
        </w:tc>
        <w:tc>
          <w:tcPr>
            <w:tcW w:w="195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38.7260</w:t>
            </w: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84.8355</w:t>
            </w:r>
          </w:p>
        </w:tc>
        <w:tc>
          <w:tcPr>
            <w:tcW w:w="1115"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0.275</w:t>
            </w:r>
          </w:p>
        </w:tc>
      </w:tr>
    </w:tbl>
    <w:p w:rsidR="00232B28" w:rsidRDefault="00232B28" w:rsidP="00232B28">
      <w:pPr>
        <w:spacing w:after="0" w:line="240" w:lineRule="auto"/>
        <w:rPr>
          <w:rFonts w:asciiTheme="majorBidi" w:hAnsiTheme="majorBidi" w:cstheme="majorBidi"/>
          <w:sz w:val="20"/>
          <w:szCs w:val="20"/>
          <w:lang w:eastAsia="zh-CN"/>
        </w:rPr>
      </w:pPr>
    </w:p>
    <w:p w:rsidR="00C93ECB" w:rsidRPr="00C93ECB" w:rsidRDefault="00C93ECB" w:rsidP="00232B28">
      <w:pPr>
        <w:spacing w:after="0" w:line="240" w:lineRule="auto"/>
        <w:rPr>
          <w:rFonts w:asciiTheme="majorBidi" w:hAnsiTheme="majorBidi" w:cstheme="majorBidi"/>
          <w:sz w:val="20"/>
          <w:szCs w:val="20"/>
          <w:lang w:eastAsia="zh-CN"/>
        </w:rPr>
      </w:pPr>
    </w:p>
    <w:p w:rsidR="00232B28" w:rsidRPr="00C93ECB" w:rsidRDefault="00232B28" w:rsidP="00232B28">
      <w:pPr>
        <w:spacing w:after="0" w:line="240" w:lineRule="auto"/>
        <w:jc w:val="center"/>
        <w:rPr>
          <w:rFonts w:asciiTheme="majorBidi" w:hAnsiTheme="majorBidi" w:cstheme="majorBidi"/>
          <w:sz w:val="20"/>
          <w:szCs w:val="20"/>
        </w:rPr>
      </w:pPr>
      <w:r w:rsidRPr="00C93ECB">
        <w:rPr>
          <w:rFonts w:asciiTheme="majorBidi" w:hAnsiTheme="majorBidi" w:cstheme="majorBidi"/>
          <w:noProof/>
          <w:sz w:val="20"/>
          <w:szCs w:val="20"/>
        </w:rPr>
        <w:drawing>
          <wp:inline distT="0" distB="0" distL="0" distR="0">
            <wp:extent cx="5327064" cy="2528515"/>
            <wp:effectExtent l="19050" t="0" r="6936"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Chart boxplot.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34468" cy="2532029"/>
                    </a:xfrm>
                    <a:prstGeom prst="rect">
                      <a:avLst/>
                    </a:prstGeom>
                  </pic:spPr>
                </pic:pic>
              </a:graphicData>
            </a:graphic>
          </wp:inline>
        </w:drawing>
      </w:r>
    </w:p>
    <w:p w:rsidR="00232B28" w:rsidRDefault="00232B28" w:rsidP="00232B28">
      <w:pPr>
        <w:autoSpaceDE w:val="0"/>
        <w:autoSpaceDN w:val="0"/>
        <w:adjustRightInd w:val="0"/>
        <w:spacing w:after="0" w:line="240" w:lineRule="auto"/>
        <w:rPr>
          <w:rFonts w:asciiTheme="majorBidi" w:hAnsiTheme="majorBidi" w:cstheme="majorBidi"/>
          <w:sz w:val="20"/>
          <w:szCs w:val="20"/>
          <w:lang w:eastAsia="zh-CN"/>
        </w:rPr>
      </w:pPr>
      <w:r w:rsidRPr="00C93ECB">
        <w:rPr>
          <w:rFonts w:asciiTheme="majorBidi" w:hAnsiTheme="majorBidi" w:cstheme="majorBidi"/>
          <w:sz w:val="20"/>
          <w:szCs w:val="20"/>
        </w:rPr>
        <w:t>Figure 1: A</w:t>
      </w:r>
      <w:r w:rsidR="00EB6BD4" w:rsidRPr="00C93ECB">
        <w:rPr>
          <w:rFonts w:asciiTheme="majorBidi" w:hAnsiTheme="majorBidi" w:cstheme="majorBidi"/>
          <w:sz w:val="20"/>
          <w:szCs w:val="20"/>
        </w:rPr>
        <w:t>) Comparison</w:t>
      </w:r>
      <w:r w:rsidRPr="00C93ECB">
        <w:rPr>
          <w:rFonts w:asciiTheme="majorBidi" w:hAnsiTheme="majorBidi" w:cstheme="majorBidi"/>
          <w:sz w:val="20"/>
          <w:szCs w:val="20"/>
        </w:rPr>
        <w:t xml:space="preserve"> of miR-150 levels among the healthy control, Cirrhotic group, and HCC group. B) Comparison of miR-130b levels among the healthy control, Cirrhotic group, and HCC group.</w:t>
      </w:r>
    </w:p>
    <w:p w:rsidR="0011701B" w:rsidRPr="00C93ECB" w:rsidRDefault="0011701B" w:rsidP="00232B28">
      <w:pPr>
        <w:autoSpaceDE w:val="0"/>
        <w:autoSpaceDN w:val="0"/>
        <w:adjustRightInd w:val="0"/>
        <w:spacing w:after="0" w:line="240" w:lineRule="auto"/>
        <w:rPr>
          <w:rFonts w:asciiTheme="majorBidi" w:hAnsiTheme="majorBidi" w:cstheme="majorBidi"/>
          <w:sz w:val="20"/>
          <w:szCs w:val="20"/>
          <w:lang w:eastAsia="zh-CN"/>
        </w:rPr>
      </w:pPr>
    </w:p>
    <w:p w:rsidR="00232B28" w:rsidRPr="00C93ECB" w:rsidRDefault="00232B28" w:rsidP="00232B28">
      <w:pPr>
        <w:spacing w:after="0" w:line="240" w:lineRule="auto"/>
        <w:jc w:val="center"/>
        <w:rPr>
          <w:rFonts w:asciiTheme="majorBidi" w:hAnsiTheme="majorBidi" w:cstheme="majorBidi"/>
          <w:sz w:val="20"/>
          <w:szCs w:val="20"/>
        </w:rPr>
      </w:pPr>
      <w:r w:rsidRPr="00C93ECB">
        <w:rPr>
          <w:rFonts w:asciiTheme="majorBidi" w:hAnsiTheme="majorBidi" w:cstheme="majorBidi"/>
          <w:noProof/>
          <w:sz w:val="20"/>
          <w:szCs w:val="20"/>
        </w:rPr>
        <w:drawing>
          <wp:inline distT="0" distB="0" distL="0" distR="0">
            <wp:extent cx="5717767" cy="3379304"/>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iRNA 150 and 130b HCC &amp; Cirrhosis ROCs.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22829" cy="3382295"/>
                    </a:xfrm>
                    <a:prstGeom prst="rect">
                      <a:avLst/>
                    </a:prstGeom>
                  </pic:spPr>
                </pic:pic>
              </a:graphicData>
            </a:graphic>
          </wp:inline>
        </w:drawing>
      </w:r>
    </w:p>
    <w:p w:rsidR="00232B28" w:rsidRPr="00C93ECB" w:rsidRDefault="00232B28" w:rsidP="00232B28">
      <w:pPr>
        <w:spacing w:after="0" w:line="240" w:lineRule="auto"/>
        <w:rPr>
          <w:rFonts w:asciiTheme="majorBidi" w:hAnsiTheme="majorBidi" w:cstheme="majorBidi"/>
          <w:sz w:val="20"/>
          <w:szCs w:val="20"/>
        </w:rPr>
      </w:pPr>
      <w:r w:rsidRPr="00C93ECB">
        <w:rPr>
          <w:rFonts w:asciiTheme="majorBidi" w:hAnsiTheme="majorBidi" w:cstheme="majorBidi"/>
          <w:sz w:val="20"/>
          <w:szCs w:val="20"/>
        </w:rPr>
        <w:t xml:space="preserve">Figure 2: 1) ROC curve analysis of serum miR-150 for discriminating; (a) HCC patients from healthy controls, (b) HCC patients from cirrhotic patients, </w:t>
      </w:r>
      <w:proofErr w:type="gramStart"/>
      <w:r w:rsidRPr="00C93ECB">
        <w:rPr>
          <w:rFonts w:asciiTheme="majorBidi" w:hAnsiTheme="majorBidi" w:cstheme="majorBidi"/>
          <w:sz w:val="20"/>
          <w:szCs w:val="20"/>
        </w:rPr>
        <w:t>(</w:t>
      </w:r>
      <w:proofErr w:type="gramEnd"/>
      <w:r w:rsidRPr="00C93ECB">
        <w:rPr>
          <w:rFonts w:asciiTheme="majorBidi" w:hAnsiTheme="majorBidi" w:cstheme="majorBidi"/>
          <w:sz w:val="20"/>
          <w:szCs w:val="20"/>
        </w:rPr>
        <w:t>c) Cirrhotic patients from healthy controls. 2) ROC curve analysis of serum miR-130b for discriminating; (a) HCC patients from healthy controls, (b) HCC patients from cirrhotic patients, (c) Cirrhotic patients from healthy controls.</w:t>
      </w:r>
    </w:p>
    <w:p w:rsidR="001C3473" w:rsidRDefault="001C3473" w:rsidP="00232B28">
      <w:pPr>
        <w:spacing w:after="0" w:line="240" w:lineRule="auto"/>
        <w:rPr>
          <w:rFonts w:asciiTheme="majorBidi" w:hAnsiTheme="majorBidi" w:cstheme="majorBidi"/>
          <w:sz w:val="20"/>
          <w:szCs w:val="20"/>
          <w:lang w:eastAsia="zh-CN"/>
        </w:rPr>
      </w:pPr>
    </w:p>
    <w:p w:rsidR="00C93ECB" w:rsidRPr="00C93ECB" w:rsidRDefault="00C93ECB" w:rsidP="00232B28">
      <w:pPr>
        <w:spacing w:after="0" w:line="240" w:lineRule="auto"/>
        <w:rPr>
          <w:rFonts w:asciiTheme="majorBidi" w:hAnsiTheme="majorBidi" w:cstheme="majorBidi"/>
          <w:sz w:val="20"/>
          <w:szCs w:val="20"/>
          <w:lang w:eastAsia="zh-CN"/>
        </w:rPr>
      </w:pPr>
    </w:p>
    <w:p w:rsidR="00232B28" w:rsidRPr="00C93ECB" w:rsidRDefault="00232B28" w:rsidP="008D6604">
      <w:pPr>
        <w:autoSpaceDE w:val="0"/>
        <w:autoSpaceDN w:val="0"/>
        <w:adjustRightInd w:val="0"/>
        <w:spacing w:after="0" w:line="240" w:lineRule="auto"/>
        <w:rPr>
          <w:rFonts w:asciiTheme="majorBidi" w:hAnsiTheme="majorBidi" w:cstheme="majorBidi"/>
          <w:b/>
          <w:bCs/>
          <w:sz w:val="20"/>
          <w:szCs w:val="20"/>
        </w:rPr>
        <w:sectPr w:rsidR="00232B28" w:rsidRPr="00C93ECB" w:rsidSect="0069146A">
          <w:type w:val="continuous"/>
          <w:pgSz w:w="12240" w:h="15840" w:code="1"/>
          <w:pgMar w:top="1440" w:right="1440" w:bottom="1440" w:left="1440" w:header="720" w:footer="720" w:gutter="0"/>
          <w:cols w:space="720"/>
          <w:docGrid w:linePitch="360"/>
        </w:sectPr>
      </w:pPr>
    </w:p>
    <w:p w:rsidR="006D2419" w:rsidRPr="00C93ECB" w:rsidRDefault="008D6604" w:rsidP="008D6604">
      <w:pPr>
        <w:autoSpaceDE w:val="0"/>
        <w:autoSpaceDN w:val="0"/>
        <w:adjustRightInd w:val="0"/>
        <w:spacing w:after="0" w:line="240" w:lineRule="auto"/>
        <w:rPr>
          <w:rFonts w:asciiTheme="majorBidi" w:hAnsiTheme="majorBidi" w:cstheme="majorBidi"/>
          <w:b/>
          <w:bCs/>
          <w:i/>
          <w:iCs/>
          <w:sz w:val="20"/>
          <w:szCs w:val="20"/>
        </w:rPr>
      </w:pPr>
      <w:r w:rsidRPr="00C93ECB">
        <w:rPr>
          <w:rFonts w:asciiTheme="majorBidi" w:hAnsiTheme="majorBidi" w:cstheme="majorBidi"/>
          <w:b/>
          <w:bCs/>
          <w:sz w:val="20"/>
          <w:szCs w:val="20"/>
        </w:rPr>
        <w:lastRenderedPageBreak/>
        <w:t xml:space="preserve">4. </w:t>
      </w:r>
      <w:r w:rsidR="00AF26FE" w:rsidRPr="00C93ECB">
        <w:rPr>
          <w:rFonts w:asciiTheme="majorBidi" w:hAnsiTheme="majorBidi" w:cstheme="majorBidi"/>
          <w:b/>
          <w:bCs/>
          <w:sz w:val="20"/>
          <w:szCs w:val="20"/>
        </w:rPr>
        <w:t>Discussion</w:t>
      </w:r>
      <w:r w:rsidR="00AF26FE" w:rsidRPr="00C93ECB">
        <w:rPr>
          <w:rFonts w:asciiTheme="majorBidi" w:hAnsiTheme="majorBidi" w:cstheme="majorBidi"/>
          <w:b/>
          <w:bCs/>
          <w:i/>
          <w:iCs/>
          <w:sz w:val="20"/>
          <w:szCs w:val="20"/>
        </w:rPr>
        <w:t>:</w:t>
      </w:r>
    </w:p>
    <w:p w:rsidR="005761B6" w:rsidRPr="00C93ECB" w:rsidRDefault="00B02579" w:rsidP="001C3473">
      <w:pPr>
        <w:autoSpaceDE w:val="0"/>
        <w:autoSpaceDN w:val="0"/>
        <w:adjustRightInd w:val="0"/>
        <w:spacing w:after="0" w:line="240" w:lineRule="auto"/>
        <w:ind w:firstLine="426"/>
        <w:jc w:val="lowKashida"/>
        <w:rPr>
          <w:rFonts w:asciiTheme="majorBidi" w:hAnsiTheme="majorBidi" w:cstheme="majorBidi"/>
          <w:sz w:val="20"/>
          <w:szCs w:val="20"/>
        </w:rPr>
      </w:pPr>
      <w:r w:rsidRPr="00C93ECB">
        <w:rPr>
          <w:rFonts w:asciiTheme="majorBidi" w:hAnsiTheme="majorBidi" w:cstheme="majorBidi"/>
          <w:sz w:val="20"/>
          <w:szCs w:val="20"/>
        </w:rPr>
        <w:t xml:space="preserve">Many reviews have demonstrated that unusual miRNAs expression was related with the </w:t>
      </w:r>
      <w:r w:rsidR="00F55314" w:rsidRPr="00C93ECB">
        <w:rPr>
          <w:rFonts w:asciiTheme="majorBidi" w:hAnsiTheme="majorBidi" w:cstheme="majorBidi"/>
          <w:sz w:val="20"/>
          <w:szCs w:val="20"/>
        </w:rPr>
        <w:t xml:space="preserve">development and progression of numerous types of human cancer, </w:t>
      </w:r>
      <w:r w:rsidRPr="00C93ECB">
        <w:rPr>
          <w:rFonts w:asciiTheme="majorBidi" w:hAnsiTheme="majorBidi" w:cstheme="majorBidi"/>
          <w:sz w:val="20"/>
          <w:szCs w:val="20"/>
        </w:rPr>
        <w:t xml:space="preserve">which </w:t>
      </w:r>
      <w:r w:rsidR="001C3473" w:rsidRPr="00C93ECB">
        <w:rPr>
          <w:rFonts w:asciiTheme="majorBidi" w:hAnsiTheme="majorBidi" w:cstheme="majorBidi"/>
          <w:sz w:val="20"/>
          <w:szCs w:val="20"/>
        </w:rPr>
        <w:t>showed that</w:t>
      </w:r>
      <w:r w:rsidR="00F55314" w:rsidRPr="00C93ECB">
        <w:rPr>
          <w:rFonts w:asciiTheme="majorBidi" w:hAnsiTheme="majorBidi" w:cstheme="majorBidi"/>
          <w:sz w:val="20"/>
          <w:szCs w:val="20"/>
        </w:rPr>
        <w:t xml:space="preserve"> miRNAs can be rel</w:t>
      </w:r>
      <w:r w:rsidR="007A0766" w:rsidRPr="00C93ECB">
        <w:rPr>
          <w:rFonts w:asciiTheme="majorBidi" w:hAnsiTheme="majorBidi" w:cstheme="majorBidi"/>
          <w:sz w:val="20"/>
          <w:szCs w:val="20"/>
        </w:rPr>
        <w:t xml:space="preserve">iable </w:t>
      </w:r>
      <w:r w:rsidR="007A0766" w:rsidRPr="00C93ECB">
        <w:rPr>
          <w:rFonts w:asciiTheme="majorBidi" w:hAnsiTheme="majorBidi" w:cstheme="majorBidi"/>
          <w:sz w:val="20"/>
          <w:szCs w:val="20"/>
        </w:rPr>
        <w:lastRenderedPageBreak/>
        <w:t>biomarkers for cancers [17</w:t>
      </w:r>
      <w:r w:rsidR="00F55314" w:rsidRPr="00C93ECB">
        <w:rPr>
          <w:rFonts w:asciiTheme="majorBidi" w:eastAsia="LnkhkhXwvxxsAdvTT86d47313+20" w:hAnsiTheme="majorBidi" w:cstheme="majorBidi"/>
          <w:sz w:val="20"/>
          <w:szCs w:val="20"/>
        </w:rPr>
        <w:t>–</w:t>
      </w:r>
      <w:r w:rsidR="007A0766" w:rsidRPr="00C93ECB">
        <w:rPr>
          <w:rFonts w:asciiTheme="majorBidi" w:hAnsiTheme="majorBidi" w:cstheme="majorBidi"/>
          <w:sz w:val="20"/>
          <w:szCs w:val="20"/>
        </w:rPr>
        <w:t>19</w:t>
      </w:r>
      <w:r w:rsidR="00F55314" w:rsidRPr="00C93ECB">
        <w:rPr>
          <w:rFonts w:asciiTheme="majorBidi" w:hAnsiTheme="majorBidi" w:cstheme="majorBidi"/>
          <w:sz w:val="20"/>
          <w:szCs w:val="20"/>
        </w:rPr>
        <w:t xml:space="preserve">]. Tissue-specific miRNAs cannot be used on a wide scale </w:t>
      </w:r>
      <w:r w:rsidRPr="00C93ECB">
        <w:rPr>
          <w:rFonts w:asciiTheme="majorBidi" w:hAnsiTheme="majorBidi" w:cstheme="majorBidi"/>
          <w:sz w:val="20"/>
          <w:szCs w:val="20"/>
        </w:rPr>
        <w:t>in light of the fact that</w:t>
      </w:r>
      <w:r w:rsidR="00F55314" w:rsidRPr="00C93ECB">
        <w:rPr>
          <w:rFonts w:asciiTheme="majorBidi" w:hAnsiTheme="majorBidi" w:cstheme="majorBidi"/>
          <w:sz w:val="20"/>
          <w:szCs w:val="20"/>
        </w:rPr>
        <w:t xml:space="preserve"> the procedure is invasive; however, use of serum miRNAs is </w:t>
      </w:r>
      <w:r w:rsidRPr="00C93ECB">
        <w:rPr>
          <w:rFonts w:asciiTheme="majorBidi" w:hAnsiTheme="majorBidi" w:cstheme="majorBidi"/>
          <w:sz w:val="20"/>
          <w:szCs w:val="20"/>
        </w:rPr>
        <w:t xml:space="preserve">negligibly obtrusive </w:t>
      </w:r>
      <w:r w:rsidR="00F55314" w:rsidRPr="00C93ECB">
        <w:rPr>
          <w:rFonts w:asciiTheme="majorBidi" w:hAnsiTheme="majorBidi" w:cstheme="majorBidi"/>
          <w:sz w:val="20"/>
          <w:szCs w:val="20"/>
        </w:rPr>
        <w:t xml:space="preserve">and thus more practical. </w:t>
      </w:r>
      <w:r w:rsidRPr="00C93ECB">
        <w:rPr>
          <w:rFonts w:asciiTheme="majorBidi" w:hAnsiTheme="majorBidi" w:cstheme="majorBidi"/>
          <w:sz w:val="20"/>
          <w:szCs w:val="20"/>
        </w:rPr>
        <w:t xml:space="preserve">Strikingly, serum miRNAs are steady and </w:t>
      </w:r>
      <w:r w:rsidRPr="00C93ECB">
        <w:rPr>
          <w:rFonts w:asciiTheme="majorBidi" w:hAnsiTheme="majorBidi" w:cstheme="majorBidi"/>
          <w:sz w:val="20"/>
          <w:szCs w:val="20"/>
        </w:rPr>
        <w:lastRenderedPageBreak/>
        <w:t>expression designs appear to be tissue-particular, which makes it a decent contender for insignificantly intrusive disease testing</w:t>
      </w:r>
      <w:r w:rsidR="007A0766" w:rsidRPr="00C93ECB">
        <w:rPr>
          <w:rFonts w:asciiTheme="majorBidi" w:hAnsiTheme="majorBidi" w:cstheme="majorBidi"/>
          <w:sz w:val="20"/>
          <w:szCs w:val="20"/>
        </w:rPr>
        <w:t xml:space="preserve"> [20</w:t>
      </w:r>
      <w:r w:rsidR="005761B6" w:rsidRPr="00C93ECB">
        <w:rPr>
          <w:rFonts w:asciiTheme="majorBidi" w:hAnsiTheme="majorBidi" w:cstheme="majorBidi"/>
          <w:sz w:val="20"/>
          <w:szCs w:val="20"/>
        </w:rPr>
        <w:t xml:space="preserve">]. </w:t>
      </w:r>
    </w:p>
    <w:p w:rsidR="005761B6" w:rsidRPr="00C93ECB" w:rsidRDefault="005761B6" w:rsidP="001C3473">
      <w:pPr>
        <w:autoSpaceDE w:val="0"/>
        <w:autoSpaceDN w:val="0"/>
        <w:adjustRightInd w:val="0"/>
        <w:spacing w:after="0" w:line="240" w:lineRule="auto"/>
        <w:ind w:firstLine="426"/>
        <w:jc w:val="lowKashida"/>
        <w:rPr>
          <w:rFonts w:asciiTheme="majorBidi" w:hAnsiTheme="majorBidi" w:cstheme="majorBidi"/>
          <w:sz w:val="20"/>
          <w:szCs w:val="20"/>
        </w:rPr>
      </w:pPr>
      <w:r w:rsidRPr="00C93ECB">
        <w:rPr>
          <w:rFonts w:asciiTheme="majorBidi" w:hAnsiTheme="majorBidi" w:cstheme="majorBidi"/>
          <w:sz w:val="20"/>
          <w:szCs w:val="20"/>
        </w:rPr>
        <w:t xml:space="preserve">For example, </w:t>
      </w:r>
      <w:proofErr w:type="spellStart"/>
      <w:r w:rsidRPr="00C93ECB">
        <w:rPr>
          <w:rFonts w:asciiTheme="majorBidi" w:hAnsiTheme="majorBidi" w:cstheme="majorBidi"/>
          <w:sz w:val="20"/>
          <w:szCs w:val="20"/>
        </w:rPr>
        <w:t>Xie</w:t>
      </w:r>
      <w:proofErr w:type="spellEnd"/>
      <w:r w:rsidRPr="00C93ECB">
        <w:rPr>
          <w:rFonts w:asciiTheme="majorBidi" w:hAnsiTheme="majorBidi" w:cstheme="majorBidi"/>
          <w:sz w:val="20"/>
          <w:szCs w:val="20"/>
        </w:rPr>
        <w:t xml:space="preserve"> et </w:t>
      </w:r>
      <w:r w:rsidR="00EB6BD4" w:rsidRPr="00C93ECB">
        <w:rPr>
          <w:rFonts w:asciiTheme="majorBidi" w:hAnsiTheme="majorBidi" w:cstheme="majorBidi"/>
          <w:sz w:val="20"/>
          <w:szCs w:val="20"/>
        </w:rPr>
        <w:t>al [</w:t>
      </w:r>
      <w:r w:rsidR="004C6706" w:rsidRPr="00C93ECB">
        <w:rPr>
          <w:rFonts w:asciiTheme="majorBidi" w:hAnsiTheme="majorBidi" w:cstheme="majorBidi"/>
          <w:sz w:val="20"/>
          <w:szCs w:val="20"/>
        </w:rPr>
        <w:t>10</w:t>
      </w:r>
      <w:r w:rsidR="007427F9" w:rsidRPr="00C93ECB">
        <w:rPr>
          <w:rFonts w:asciiTheme="majorBidi" w:hAnsiTheme="majorBidi" w:cstheme="majorBidi"/>
          <w:sz w:val="20"/>
          <w:szCs w:val="20"/>
        </w:rPr>
        <w:t>]</w:t>
      </w:r>
      <w:r w:rsidRPr="00C93ECB">
        <w:rPr>
          <w:rFonts w:asciiTheme="majorBidi" w:hAnsiTheme="majorBidi" w:cstheme="majorBidi"/>
          <w:sz w:val="20"/>
          <w:szCs w:val="20"/>
        </w:rPr>
        <w:t xml:space="preserve"> found that serum miR-101 level was significantly down-regulated in the HBV-HCC patients and could differentiate HBV-HCC form HBV </w:t>
      </w:r>
      <w:r w:rsidR="00B02579" w:rsidRPr="00C93ECB">
        <w:rPr>
          <w:rFonts w:asciiTheme="majorBidi" w:hAnsiTheme="majorBidi" w:cstheme="majorBidi"/>
          <w:sz w:val="20"/>
          <w:szCs w:val="20"/>
        </w:rPr>
        <w:t>related</w:t>
      </w:r>
      <w:r w:rsidRPr="00C93ECB">
        <w:rPr>
          <w:rFonts w:asciiTheme="majorBidi" w:hAnsiTheme="majorBidi" w:cstheme="majorBidi"/>
          <w:sz w:val="20"/>
          <w:szCs w:val="20"/>
        </w:rPr>
        <w:t xml:space="preserve"> liver cirrhosis. </w:t>
      </w:r>
      <w:r w:rsidR="006910EE" w:rsidRPr="00C93ECB">
        <w:rPr>
          <w:rFonts w:asciiTheme="majorBidi" w:hAnsiTheme="majorBidi" w:cstheme="majorBidi"/>
          <w:sz w:val="20"/>
          <w:szCs w:val="20"/>
        </w:rPr>
        <w:t>Eminently</w:t>
      </w:r>
      <w:r w:rsidRPr="00C93ECB">
        <w:rPr>
          <w:rFonts w:asciiTheme="majorBidi" w:hAnsiTheme="majorBidi" w:cstheme="majorBidi"/>
          <w:sz w:val="20"/>
          <w:szCs w:val="20"/>
        </w:rPr>
        <w:t xml:space="preserve">, </w:t>
      </w:r>
      <w:r w:rsidR="006910EE" w:rsidRPr="00C93ECB">
        <w:rPr>
          <w:rFonts w:asciiTheme="majorBidi" w:hAnsiTheme="majorBidi" w:cstheme="majorBidi"/>
          <w:sz w:val="20"/>
          <w:szCs w:val="20"/>
        </w:rPr>
        <w:t>changed</w:t>
      </w:r>
      <w:r w:rsidRPr="00C93ECB">
        <w:rPr>
          <w:rFonts w:asciiTheme="majorBidi" w:hAnsiTheme="majorBidi" w:cstheme="majorBidi"/>
          <w:sz w:val="20"/>
          <w:szCs w:val="20"/>
        </w:rPr>
        <w:t xml:space="preserve"> serum/ plasma miRNAs levels</w:t>
      </w:r>
      <w:r w:rsidR="00984E2F" w:rsidRPr="00C93ECB">
        <w:rPr>
          <w:rFonts w:asciiTheme="majorBidi" w:hAnsiTheme="majorBidi" w:cstheme="majorBidi"/>
          <w:sz w:val="20"/>
          <w:szCs w:val="20"/>
        </w:rPr>
        <w:t xml:space="preserve"> </w:t>
      </w:r>
      <w:r w:rsidR="001C3473" w:rsidRPr="00C93ECB">
        <w:rPr>
          <w:rFonts w:asciiTheme="majorBidi" w:hAnsiTheme="majorBidi" w:cstheme="majorBidi"/>
          <w:sz w:val="20"/>
          <w:szCs w:val="20"/>
        </w:rPr>
        <w:t>were additionally</w:t>
      </w:r>
      <w:r w:rsidR="006910EE" w:rsidRPr="00C93ECB">
        <w:rPr>
          <w:rFonts w:asciiTheme="majorBidi" w:hAnsiTheme="majorBidi" w:cstheme="majorBidi"/>
          <w:sz w:val="20"/>
          <w:szCs w:val="20"/>
        </w:rPr>
        <w:t xml:space="preserve"> connected </w:t>
      </w:r>
      <w:r w:rsidRPr="00C93ECB">
        <w:rPr>
          <w:rFonts w:asciiTheme="majorBidi" w:hAnsiTheme="majorBidi" w:cstheme="majorBidi"/>
          <w:sz w:val="20"/>
          <w:szCs w:val="20"/>
        </w:rPr>
        <w:t>with the development of HCC [</w:t>
      </w:r>
      <w:r w:rsidR="007427F9" w:rsidRPr="00C93ECB">
        <w:rPr>
          <w:rFonts w:asciiTheme="majorBidi" w:hAnsiTheme="majorBidi" w:cstheme="majorBidi"/>
          <w:sz w:val="20"/>
          <w:szCs w:val="20"/>
        </w:rPr>
        <w:t>7</w:t>
      </w:r>
      <w:r w:rsidRPr="00C93ECB">
        <w:rPr>
          <w:rFonts w:asciiTheme="majorBidi" w:hAnsiTheme="majorBidi" w:cstheme="majorBidi"/>
          <w:sz w:val="20"/>
          <w:szCs w:val="20"/>
        </w:rPr>
        <w:t>]</w:t>
      </w:r>
      <w:r w:rsidRPr="00C93ECB">
        <w:rPr>
          <w:rFonts w:asciiTheme="majorBidi" w:hAnsiTheme="majorBidi" w:cstheme="majorBidi"/>
          <w:i/>
          <w:iCs/>
          <w:sz w:val="20"/>
          <w:szCs w:val="20"/>
        </w:rPr>
        <w:t>.</w:t>
      </w:r>
      <w:r w:rsidRPr="00C93ECB">
        <w:rPr>
          <w:rFonts w:asciiTheme="majorBidi" w:hAnsiTheme="majorBidi" w:cstheme="majorBidi"/>
          <w:sz w:val="20"/>
          <w:szCs w:val="20"/>
        </w:rPr>
        <w:t xml:space="preserve"> Li et al. identified miR-18a as a potential marker for</w:t>
      </w:r>
      <w:r w:rsidR="00650F6A" w:rsidRPr="00C93ECB">
        <w:rPr>
          <w:rFonts w:asciiTheme="majorBidi" w:hAnsiTheme="majorBidi" w:cstheme="majorBidi"/>
          <w:sz w:val="20"/>
          <w:szCs w:val="20"/>
        </w:rPr>
        <w:t xml:space="preserve"> hepatitis B </w:t>
      </w:r>
      <w:r w:rsidR="006910EE" w:rsidRPr="00C93ECB">
        <w:rPr>
          <w:rFonts w:asciiTheme="majorBidi" w:hAnsiTheme="majorBidi" w:cstheme="majorBidi"/>
          <w:sz w:val="20"/>
          <w:szCs w:val="20"/>
        </w:rPr>
        <w:t xml:space="preserve">infection related </w:t>
      </w:r>
      <w:r w:rsidR="00650F6A" w:rsidRPr="00C93ECB">
        <w:rPr>
          <w:rFonts w:asciiTheme="majorBidi" w:hAnsiTheme="majorBidi" w:cstheme="majorBidi"/>
          <w:sz w:val="20"/>
          <w:szCs w:val="20"/>
        </w:rPr>
        <w:t>HCC s</w:t>
      </w:r>
      <w:r w:rsidR="007A0766" w:rsidRPr="00C93ECB">
        <w:rPr>
          <w:rFonts w:asciiTheme="majorBidi" w:hAnsiTheme="majorBidi" w:cstheme="majorBidi"/>
          <w:sz w:val="20"/>
          <w:szCs w:val="20"/>
        </w:rPr>
        <w:t>creening [21</w:t>
      </w:r>
      <w:r w:rsidRPr="00C93ECB">
        <w:rPr>
          <w:rFonts w:asciiTheme="majorBidi" w:hAnsiTheme="majorBidi" w:cstheme="majorBidi"/>
          <w:sz w:val="20"/>
          <w:szCs w:val="20"/>
        </w:rPr>
        <w:t xml:space="preserve">]. </w:t>
      </w:r>
    </w:p>
    <w:p w:rsidR="00900716" w:rsidRPr="00C93ECB" w:rsidRDefault="005761B6" w:rsidP="001C3473">
      <w:pPr>
        <w:spacing w:after="0" w:line="240" w:lineRule="auto"/>
        <w:ind w:firstLine="426"/>
        <w:jc w:val="lowKashida"/>
        <w:rPr>
          <w:rFonts w:asciiTheme="majorBidi" w:hAnsiTheme="majorBidi" w:cstheme="majorBidi"/>
          <w:sz w:val="20"/>
          <w:szCs w:val="20"/>
        </w:rPr>
      </w:pPr>
      <w:r w:rsidRPr="00C93ECB">
        <w:rPr>
          <w:rFonts w:asciiTheme="majorBidi" w:hAnsiTheme="majorBidi" w:cstheme="majorBidi"/>
          <w:sz w:val="20"/>
          <w:szCs w:val="20"/>
        </w:rPr>
        <w:t xml:space="preserve">In the present study, </w:t>
      </w:r>
      <w:r w:rsidR="00CB5E41" w:rsidRPr="00C93ECB">
        <w:rPr>
          <w:rFonts w:asciiTheme="majorBidi" w:hAnsiTheme="majorBidi" w:cstheme="majorBidi"/>
          <w:sz w:val="20"/>
          <w:szCs w:val="20"/>
        </w:rPr>
        <w:t>we analyzed the levels of two miRNAs (miR-150, miR-130b) in serum from 100 HCC patients, 43 cirr</w:t>
      </w:r>
      <w:r w:rsidR="003B160F" w:rsidRPr="00C93ECB">
        <w:rPr>
          <w:rFonts w:asciiTheme="majorBidi" w:hAnsiTheme="majorBidi" w:cstheme="majorBidi"/>
          <w:sz w:val="20"/>
          <w:szCs w:val="20"/>
        </w:rPr>
        <w:t xml:space="preserve">hotic and 60 healthy controls. </w:t>
      </w:r>
      <w:r w:rsidR="0042095C" w:rsidRPr="00C93ECB">
        <w:rPr>
          <w:rFonts w:asciiTheme="majorBidi" w:hAnsiTheme="majorBidi" w:cstheme="majorBidi"/>
          <w:sz w:val="20"/>
          <w:szCs w:val="20"/>
        </w:rPr>
        <w:t>We</w:t>
      </w:r>
      <w:r w:rsidRPr="00C93ECB">
        <w:rPr>
          <w:rFonts w:asciiTheme="majorBidi" w:hAnsiTheme="majorBidi" w:cstheme="majorBidi"/>
          <w:sz w:val="20"/>
          <w:szCs w:val="20"/>
        </w:rPr>
        <w:t xml:space="preserve"> found that serum miR-150 levels were significantly reduced in </w:t>
      </w:r>
      <w:r w:rsidR="00F6770A" w:rsidRPr="00C93ECB">
        <w:rPr>
          <w:rFonts w:asciiTheme="majorBidi" w:hAnsiTheme="majorBidi" w:cstheme="majorBidi"/>
          <w:sz w:val="20"/>
          <w:szCs w:val="20"/>
        </w:rPr>
        <w:t xml:space="preserve">HCC </w:t>
      </w:r>
      <w:r w:rsidRPr="00C93ECB">
        <w:rPr>
          <w:rFonts w:asciiTheme="majorBidi" w:hAnsiTheme="majorBidi" w:cstheme="majorBidi"/>
          <w:sz w:val="20"/>
          <w:szCs w:val="20"/>
        </w:rPr>
        <w:t xml:space="preserve">patients when compared to healthy controls, </w:t>
      </w:r>
      <w:r w:rsidR="00CA2B3A" w:rsidRPr="00C93ECB">
        <w:rPr>
          <w:rFonts w:asciiTheme="majorBidi" w:hAnsiTheme="majorBidi" w:cstheme="majorBidi"/>
          <w:sz w:val="20"/>
          <w:szCs w:val="20"/>
        </w:rPr>
        <w:t>and cirrhotic group</w:t>
      </w:r>
      <w:r w:rsidR="00900716" w:rsidRPr="00C93ECB">
        <w:rPr>
          <w:rFonts w:asciiTheme="majorBidi" w:hAnsiTheme="majorBidi" w:cstheme="majorBidi"/>
          <w:sz w:val="20"/>
          <w:szCs w:val="20"/>
        </w:rPr>
        <w:t>.</w:t>
      </w:r>
      <w:r w:rsidR="004B4FA2" w:rsidRPr="00C93ECB">
        <w:rPr>
          <w:rFonts w:asciiTheme="majorBidi" w:hAnsiTheme="majorBidi" w:cstheme="majorBidi"/>
          <w:sz w:val="20"/>
          <w:szCs w:val="20"/>
        </w:rPr>
        <w:t xml:space="preserve"> Serum miR-150 levels were reduced in cirrhotic patients group compared with healthy control (P </w:t>
      </w:r>
      <w:r w:rsidR="00117DDB" w:rsidRPr="00C93ECB">
        <w:rPr>
          <w:rFonts w:asciiTheme="majorBidi" w:hAnsiTheme="majorBidi" w:cstheme="majorBidi"/>
          <w:sz w:val="20"/>
          <w:szCs w:val="20"/>
        </w:rPr>
        <w:t>= 0.334</w:t>
      </w:r>
      <w:r w:rsidR="004B4FA2" w:rsidRPr="00C93ECB">
        <w:rPr>
          <w:rFonts w:asciiTheme="majorBidi" w:hAnsiTheme="majorBidi" w:cstheme="majorBidi"/>
          <w:sz w:val="20"/>
          <w:szCs w:val="20"/>
        </w:rPr>
        <w:t xml:space="preserve">). </w:t>
      </w:r>
      <w:r w:rsidR="00900716" w:rsidRPr="00C93ECB">
        <w:rPr>
          <w:rFonts w:asciiTheme="majorBidi" w:hAnsiTheme="majorBidi" w:cstheme="majorBidi"/>
          <w:sz w:val="20"/>
          <w:szCs w:val="20"/>
        </w:rPr>
        <w:t>It yielded an area unde</w:t>
      </w:r>
      <w:r w:rsidR="00117DDB" w:rsidRPr="00C93ECB">
        <w:rPr>
          <w:rFonts w:asciiTheme="majorBidi" w:hAnsiTheme="majorBidi" w:cstheme="majorBidi"/>
          <w:sz w:val="20"/>
          <w:szCs w:val="20"/>
        </w:rPr>
        <w:t>r the curve (AUC) of ROC of 0.947 with 98.3 % sensitivity and 90</w:t>
      </w:r>
      <w:r w:rsidR="00900716" w:rsidRPr="00C93ECB">
        <w:rPr>
          <w:rFonts w:asciiTheme="majorBidi" w:hAnsiTheme="majorBidi" w:cstheme="majorBidi"/>
          <w:sz w:val="20"/>
          <w:szCs w:val="20"/>
        </w:rPr>
        <w:t xml:space="preserve"> % specificity in discriminating HCC from healthy controls, and an AUC of ROC of 0.923with 97% sensitivity and 64% specificity in discriminating</w:t>
      </w:r>
      <w:r w:rsidR="00EB6BD4" w:rsidRPr="00C93ECB">
        <w:rPr>
          <w:rFonts w:asciiTheme="majorBidi" w:hAnsiTheme="majorBidi" w:cstheme="majorBidi"/>
          <w:sz w:val="20"/>
          <w:szCs w:val="20"/>
        </w:rPr>
        <w:t xml:space="preserve"> </w:t>
      </w:r>
      <w:r w:rsidR="00900716" w:rsidRPr="00C93ECB">
        <w:rPr>
          <w:rFonts w:asciiTheme="majorBidi" w:hAnsiTheme="majorBidi" w:cstheme="majorBidi"/>
          <w:sz w:val="20"/>
          <w:szCs w:val="20"/>
        </w:rPr>
        <w:t>HCC from cirrhotic group. Als</w:t>
      </w:r>
      <w:r w:rsidR="00117DDB" w:rsidRPr="00C93ECB">
        <w:rPr>
          <w:rFonts w:asciiTheme="majorBidi" w:hAnsiTheme="majorBidi" w:cstheme="majorBidi"/>
          <w:sz w:val="20"/>
          <w:szCs w:val="20"/>
        </w:rPr>
        <w:t xml:space="preserve">o, it yields AUC of ROC of 0.444with 34.9% sensitivity and 90 </w:t>
      </w:r>
      <w:r w:rsidR="00900716" w:rsidRPr="00C93ECB">
        <w:rPr>
          <w:rFonts w:asciiTheme="majorBidi" w:hAnsiTheme="majorBidi" w:cstheme="majorBidi"/>
          <w:sz w:val="20"/>
          <w:szCs w:val="20"/>
        </w:rPr>
        <w:t>% specificity indiscriminating cirrhotic patients from healthy controls. This</w:t>
      </w:r>
      <w:r w:rsidRPr="00C93ECB">
        <w:rPr>
          <w:rFonts w:asciiTheme="majorBidi" w:hAnsiTheme="majorBidi" w:cstheme="majorBidi"/>
          <w:sz w:val="20"/>
          <w:szCs w:val="20"/>
        </w:rPr>
        <w:t xml:space="preserve"> was consistent with </w:t>
      </w:r>
      <w:r w:rsidR="0042095C" w:rsidRPr="00C93ECB">
        <w:rPr>
          <w:rFonts w:asciiTheme="majorBidi" w:hAnsiTheme="majorBidi" w:cstheme="majorBidi"/>
          <w:sz w:val="20"/>
          <w:szCs w:val="20"/>
        </w:rPr>
        <w:t xml:space="preserve">Yu et al </w:t>
      </w:r>
      <w:r w:rsidR="007A0766" w:rsidRPr="00C93ECB">
        <w:rPr>
          <w:rFonts w:asciiTheme="majorBidi" w:hAnsiTheme="majorBidi" w:cstheme="majorBidi"/>
          <w:sz w:val="20"/>
          <w:szCs w:val="20"/>
        </w:rPr>
        <w:t>[22</w:t>
      </w:r>
      <w:r w:rsidR="007427F9" w:rsidRPr="00C93ECB">
        <w:rPr>
          <w:rFonts w:asciiTheme="majorBidi" w:hAnsiTheme="majorBidi" w:cstheme="majorBidi"/>
          <w:sz w:val="20"/>
          <w:szCs w:val="20"/>
        </w:rPr>
        <w:t>]</w:t>
      </w:r>
      <w:r w:rsidR="00F6770A" w:rsidRPr="00C93ECB">
        <w:rPr>
          <w:rFonts w:asciiTheme="majorBidi" w:hAnsiTheme="majorBidi" w:cstheme="majorBidi"/>
          <w:sz w:val="20"/>
          <w:szCs w:val="20"/>
        </w:rPr>
        <w:t xml:space="preserve"> that indicated the reduction of serum miR-150 level in </w:t>
      </w:r>
      <w:r w:rsidR="00CA2B3A" w:rsidRPr="00C93ECB">
        <w:rPr>
          <w:rFonts w:asciiTheme="majorBidi" w:hAnsiTheme="majorBidi" w:cstheme="majorBidi"/>
          <w:sz w:val="20"/>
          <w:szCs w:val="20"/>
        </w:rPr>
        <w:t>HBV</w:t>
      </w:r>
      <w:r w:rsidR="00EB6BD4" w:rsidRPr="00C93ECB">
        <w:rPr>
          <w:rFonts w:asciiTheme="majorBidi" w:hAnsiTheme="majorBidi" w:cstheme="majorBidi"/>
          <w:sz w:val="20"/>
          <w:szCs w:val="20"/>
        </w:rPr>
        <w:t xml:space="preserve"> </w:t>
      </w:r>
      <w:r w:rsidR="00CA2B3A" w:rsidRPr="00C93ECB">
        <w:rPr>
          <w:rFonts w:asciiTheme="majorBidi" w:hAnsiTheme="majorBidi" w:cstheme="majorBidi"/>
          <w:sz w:val="20"/>
          <w:szCs w:val="20"/>
        </w:rPr>
        <w:t xml:space="preserve">related </w:t>
      </w:r>
      <w:r w:rsidR="00F6770A" w:rsidRPr="00C93ECB">
        <w:rPr>
          <w:rFonts w:asciiTheme="majorBidi" w:hAnsiTheme="majorBidi" w:cstheme="majorBidi"/>
          <w:sz w:val="20"/>
          <w:szCs w:val="20"/>
        </w:rPr>
        <w:t>HCC patients</w:t>
      </w:r>
      <w:r w:rsidR="00CA2B3A" w:rsidRPr="00C93ECB">
        <w:rPr>
          <w:rFonts w:asciiTheme="majorBidi" w:hAnsiTheme="majorBidi" w:cstheme="majorBidi"/>
          <w:sz w:val="20"/>
          <w:szCs w:val="20"/>
        </w:rPr>
        <w:t xml:space="preserve"> when compared to those in healthy </w:t>
      </w:r>
      <w:r w:rsidR="00EB6BD4" w:rsidRPr="00C93ECB">
        <w:rPr>
          <w:rFonts w:asciiTheme="majorBidi" w:hAnsiTheme="majorBidi" w:cstheme="majorBidi"/>
          <w:sz w:val="20"/>
          <w:szCs w:val="20"/>
        </w:rPr>
        <w:t>controls with</w:t>
      </w:r>
      <w:r w:rsidR="004B4FA2" w:rsidRPr="00C93ECB">
        <w:rPr>
          <w:rFonts w:asciiTheme="majorBidi" w:hAnsiTheme="majorBidi" w:cstheme="majorBidi"/>
          <w:sz w:val="20"/>
          <w:szCs w:val="20"/>
        </w:rPr>
        <w:t xml:space="preserve"> AUC</w:t>
      </w:r>
      <w:r w:rsidR="00900716" w:rsidRPr="00C93ECB">
        <w:rPr>
          <w:rFonts w:asciiTheme="majorBidi" w:hAnsiTheme="majorBidi" w:cstheme="majorBidi"/>
          <w:sz w:val="20"/>
          <w:szCs w:val="20"/>
        </w:rPr>
        <w:t xml:space="preserve"> of 0.931, with the sensitivity of 82.5 % and the specificity of </w:t>
      </w:r>
      <w:r w:rsidR="004B4FA2" w:rsidRPr="00C93ECB">
        <w:rPr>
          <w:rFonts w:asciiTheme="majorBidi" w:hAnsiTheme="majorBidi" w:cstheme="majorBidi"/>
          <w:sz w:val="20"/>
          <w:szCs w:val="20"/>
        </w:rPr>
        <w:t>83.7 %</w:t>
      </w:r>
      <w:r w:rsidR="00900716" w:rsidRPr="00C93ECB">
        <w:rPr>
          <w:rFonts w:asciiTheme="majorBidi" w:hAnsiTheme="majorBidi" w:cstheme="majorBidi"/>
          <w:sz w:val="20"/>
          <w:szCs w:val="20"/>
        </w:rPr>
        <w:t xml:space="preserve">. </w:t>
      </w:r>
      <w:r w:rsidR="006910EE" w:rsidRPr="00C93ECB">
        <w:rPr>
          <w:rFonts w:asciiTheme="majorBidi" w:hAnsiTheme="majorBidi" w:cstheme="majorBidi"/>
          <w:sz w:val="20"/>
          <w:szCs w:val="20"/>
        </w:rPr>
        <w:t xml:space="preserve">That was reliable with past reviews that showed the </w:t>
      </w:r>
      <w:r w:rsidR="00900716" w:rsidRPr="00C93ECB">
        <w:rPr>
          <w:rFonts w:asciiTheme="majorBidi" w:hAnsiTheme="majorBidi" w:cstheme="majorBidi"/>
          <w:sz w:val="20"/>
          <w:szCs w:val="20"/>
        </w:rPr>
        <w:t>reduction of miR-150 levels in HCC ti</w:t>
      </w:r>
      <w:r w:rsidR="00821B4F" w:rsidRPr="00C93ECB">
        <w:rPr>
          <w:rFonts w:asciiTheme="majorBidi" w:hAnsiTheme="majorBidi" w:cstheme="majorBidi"/>
          <w:sz w:val="20"/>
          <w:szCs w:val="20"/>
        </w:rPr>
        <w:t xml:space="preserve">ssue and cell </w:t>
      </w:r>
      <w:r w:rsidR="007A0766" w:rsidRPr="00C93ECB">
        <w:rPr>
          <w:rFonts w:asciiTheme="majorBidi" w:hAnsiTheme="majorBidi" w:cstheme="majorBidi"/>
          <w:sz w:val="20"/>
          <w:szCs w:val="20"/>
        </w:rPr>
        <w:t>lines [23-25</w:t>
      </w:r>
      <w:r w:rsidR="00900716" w:rsidRPr="00C93ECB">
        <w:rPr>
          <w:rFonts w:asciiTheme="majorBidi" w:hAnsiTheme="majorBidi" w:cstheme="majorBidi"/>
          <w:sz w:val="20"/>
          <w:szCs w:val="20"/>
        </w:rPr>
        <w:t xml:space="preserve">]. </w:t>
      </w:r>
    </w:p>
    <w:p w:rsidR="006D2419" w:rsidRPr="00C93ECB" w:rsidRDefault="004B4FA2" w:rsidP="001C3473">
      <w:pPr>
        <w:spacing w:after="0" w:line="240" w:lineRule="auto"/>
        <w:ind w:firstLine="426"/>
        <w:jc w:val="lowKashida"/>
        <w:rPr>
          <w:rFonts w:asciiTheme="majorBidi" w:hAnsiTheme="majorBidi" w:cstheme="majorBidi"/>
          <w:sz w:val="20"/>
          <w:szCs w:val="20"/>
        </w:rPr>
      </w:pPr>
      <w:proofErr w:type="spellStart"/>
      <w:r w:rsidRPr="00C93ECB">
        <w:rPr>
          <w:rFonts w:asciiTheme="majorBidi" w:hAnsiTheme="majorBidi" w:cstheme="majorBidi"/>
          <w:sz w:val="20"/>
          <w:szCs w:val="20"/>
        </w:rPr>
        <w:t>Zheng</w:t>
      </w:r>
      <w:proofErr w:type="spellEnd"/>
      <w:r w:rsidRPr="00C93ECB">
        <w:rPr>
          <w:rFonts w:asciiTheme="majorBidi" w:hAnsiTheme="majorBidi" w:cstheme="majorBidi"/>
          <w:sz w:val="20"/>
          <w:szCs w:val="20"/>
        </w:rPr>
        <w:t xml:space="preserve"> J et </w:t>
      </w:r>
      <w:proofErr w:type="gramStart"/>
      <w:r w:rsidRPr="00C93ECB">
        <w:rPr>
          <w:rFonts w:asciiTheme="majorBidi" w:hAnsiTheme="majorBidi" w:cstheme="majorBidi"/>
          <w:sz w:val="20"/>
          <w:szCs w:val="20"/>
        </w:rPr>
        <w:t>al</w:t>
      </w:r>
      <w:r w:rsidR="004C6706" w:rsidRPr="00C93ECB">
        <w:rPr>
          <w:rFonts w:asciiTheme="majorBidi" w:hAnsiTheme="majorBidi" w:cstheme="majorBidi"/>
          <w:sz w:val="20"/>
          <w:szCs w:val="20"/>
        </w:rPr>
        <w:t>[</w:t>
      </w:r>
      <w:proofErr w:type="gramEnd"/>
      <w:r w:rsidR="004C6706" w:rsidRPr="00C93ECB">
        <w:rPr>
          <w:rFonts w:asciiTheme="majorBidi" w:hAnsiTheme="majorBidi" w:cstheme="majorBidi"/>
          <w:sz w:val="20"/>
          <w:szCs w:val="20"/>
        </w:rPr>
        <w:t>11</w:t>
      </w:r>
      <w:r w:rsidR="00821B4F" w:rsidRPr="00C93ECB">
        <w:rPr>
          <w:rFonts w:asciiTheme="majorBidi" w:hAnsiTheme="majorBidi" w:cstheme="majorBidi"/>
          <w:sz w:val="20"/>
          <w:szCs w:val="20"/>
        </w:rPr>
        <w:t>]</w:t>
      </w:r>
      <w:r w:rsidR="00A36FF7" w:rsidRPr="00C93ECB">
        <w:rPr>
          <w:rFonts w:asciiTheme="majorBidi" w:hAnsiTheme="majorBidi" w:cstheme="majorBidi" w:hint="eastAsia"/>
          <w:sz w:val="20"/>
          <w:szCs w:val="20"/>
          <w:lang w:eastAsia="zh-CN"/>
        </w:rPr>
        <w:t xml:space="preserve"> </w:t>
      </w:r>
      <w:r w:rsidRPr="00C93ECB">
        <w:rPr>
          <w:rFonts w:asciiTheme="majorBidi" w:hAnsiTheme="majorBidi" w:cstheme="majorBidi"/>
          <w:sz w:val="20"/>
          <w:szCs w:val="20"/>
        </w:rPr>
        <w:t>reported that over-expression of miR-150 contributed to the supp</w:t>
      </w:r>
      <w:r w:rsidR="008340A0" w:rsidRPr="00C93ECB">
        <w:rPr>
          <w:rFonts w:asciiTheme="majorBidi" w:hAnsiTheme="majorBidi" w:cstheme="majorBidi"/>
          <w:sz w:val="20"/>
          <w:szCs w:val="20"/>
        </w:rPr>
        <w:t>ression of activated hepatic ste</w:t>
      </w:r>
      <w:r w:rsidRPr="00C93ECB">
        <w:rPr>
          <w:rFonts w:asciiTheme="majorBidi" w:hAnsiTheme="majorBidi" w:cstheme="majorBidi"/>
          <w:sz w:val="20"/>
          <w:szCs w:val="20"/>
        </w:rPr>
        <w:t xml:space="preserve">llate cells (HSCs) in liver fibrosis, resulting in the reduction of cell </w:t>
      </w:r>
      <w:r w:rsidR="006910EE" w:rsidRPr="00C93ECB">
        <w:rPr>
          <w:rFonts w:asciiTheme="majorBidi" w:hAnsiTheme="majorBidi" w:cstheme="majorBidi"/>
          <w:sz w:val="20"/>
          <w:szCs w:val="20"/>
        </w:rPr>
        <w:t>expansion</w:t>
      </w:r>
      <w:r w:rsidRPr="00C93ECB">
        <w:rPr>
          <w:rFonts w:asciiTheme="majorBidi" w:hAnsiTheme="majorBidi" w:cstheme="majorBidi"/>
          <w:sz w:val="20"/>
          <w:szCs w:val="20"/>
        </w:rPr>
        <w:t>.</w:t>
      </w:r>
    </w:p>
    <w:p w:rsidR="000F0232" w:rsidRPr="00C93ECB" w:rsidRDefault="005F0CDE" w:rsidP="001C3473">
      <w:pPr>
        <w:spacing w:after="0" w:line="240" w:lineRule="auto"/>
        <w:ind w:firstLine="426"/>
        <w:jc w:val="lowKashida"/>
        <w:rPr>
          <w:rFonts w:asciiTheme="majorBidi" w:hAnsiTheme="majorBidi" w:cstheme="majorBidi"/>
          <w:sz w:val="20"/>
          <w:szCs w:val="20"/>
        </w:rPr>
      </w:pPr>
      <w:r w:rsidRPr="00C93ECB">
        <w:rPr>
          <w:rFonts w:asciiTheme="majorBidi" w:hAnsiTheme="majorBidi" w:cstheme="majorBidi"/>
          <w:sz w:val="20"/>
          <w:szCs w:val="20"/>
        </w:rPr>
        <w:t>S</w:t>
      </w:r>
      <w:r w:rsidR="000F0232" w:rsidRPr="00C93ECB">
        <w:rPr>
          <w:rFonts w:asciiTheme="majorBidi" w:hAnsiTheme="majorBidi" w:cstheme="majorBidi"/>
          <w:sz w:val="20"/>
          <w:szCs w:val="20"/>
        </w:rPr>
        <w:t xml:space="preserve">tudies showed that miR-150 </w:t>
      </w:r>
      <w:r w:rsidR="00646086" w:rsidRPr="00C93ECB">
        <w:rPr>
          <w:rFonts w:asciiTheme="majorBidi" w:hAnsiTheme="majorBidi" w:cstheme="majorBidi"/>
          <w:sz w:val="20"/>
          <w:szCs w:val="20"/>
        </w:rPr>
        <w:t>was</w:t>
      </w:r>
      <w:r w:rsidR="000F0232" w:rsidRPr="00C93ECB">
        <w:rPr>
          <w:rFonts w:asciiTheme="majorBidi" w:hAnsiTheme="majorBidi" w:cstheme="majorBidi"/>
          <w:sz w:val="20"/>
          <w:szCs w:val="20"/>
        </w:rPr>
        <w:t xml:space="preserve"> abnormally expressed in </w:t>
      </w:r>
      <w:r w:rsidR="006B29B3" w:rsidRPr="00C93ECB">
        <w:rPr>
          <w:rFonts w:asciiTheme="majorBidi" w:hAnsiTheme="majorBidi" w:cstheme="majorBidi"/>
          <w:sz w:val="20"/>
          <w:szCs w:val="20"/>
        </w:rPr>
        <w:t>various</w:t>
      </w:r>
      <w:r w:rsidR="000F0232" w:rsidRPr="00C93ECB">
        <w:rPr>
          <w:rFonts w:asciiTheme="majorBidi" w:hAnsiTheme="majorBidi" w:cstheme="majorBidi"/>
          <w:sz w:val="20"/>
          <w:szCs w:val="20"/>
        </w:rPr>
        <w:t xml:space="preserve"> type</w:t>
      </w:r>
      <w:r w:rsidR="004B4FA2" w:rsidRPr="00C93ECB">
        <w:rPr>
          <w:rFonts w:asciiTheme="majorBidi" w:hAnsiTheme="majorBidi" w:cstheme="majorBidi"/>
          <w:sz w:val="20"/>
          <w:szCs w:val="20"/>
        </w:rPr>
        <w:t>s</w:t>
      </w:r>
      <w:r w:rsidR="000F0232" w:rsidRPr="00C93ECB">
        <w:rPr>
          <w:rFonts w:asciiTheme="majorBidi" w:hAnsiTheme="majorBidi" w:cstheme="majorBidi"/>
          <w:sz w:val="20"/>
          <w:szCs w:val="20"/>
        </w:rPr>
        <w:t xml:space="preserve"> of cancer. Ma </w:t>
      </w:r>
      <w:proofErr w:type="gramStart"/>
      <w:r w:rsidR="000F0232" w:rsidRPr="00C93ECB">
        <w:rPr>
          <w:rFonts w:asciiTheme="majorBidi" w:hAnsiTheme="majorBidi" w:cstheme="majorBidi"/>
          <w:sz w:val="20"/>
          <w:szCs w:val="20"/>
        </w:rPr>
        <w:t>et</w:t>
      </w:r>
      <w:proofErr w:type="gramEnd"/>
      <w:r w:rsidR="000F0232" w:rsidRPr="00C93ECB">
        <w:rPr>
          <w:rFonts w:asciiTheme="majorBidi" w:hAnsiTheme="majorBidi" w:cstheme="majorBidi"/>
          <w:sz w:val="20"/>
          <w:szCs w:val="20"/>
        </w:rPr>
        <w:t xml:space="preserve"> al.2012found that miR-150 expression </w:t>
      </w:r>
      <w:r w:rsidR="00DD5803" w:rsidRPr="00C93ECB">
        <w:rPr>
          <w:rFonts w:asciiTheme="majorBidi" w:hAnsiTheme="majorBidi" w:cstheme="majorBidi"/>
          <w:sz w:val="20"/>
          <w:szCs w:val="20"/>
        </w:rPr>
        <w:t>was</w:t>
      </w:r>
      <w:r w:rsidR="000F0232" w:rsidRPr="00C93ECB">
        <w:rPr>
          <w:rFonts w:asciiTheme="majorBidi" w:hAnsiTheme="majorBidi" w:cstheme="majorBidi"/>
          <w:sz w:val="20"/>
          <w:szCs w:val="20"/>
        </w:rPr>
        <w:t xml:space="preserve"> down-regulated in colorectal cancer compared with paired non-cancerous ti</w:t>
      </w:r>
      <w:r w:rsidRPr="00C93ECB">
        <w:rPr>
          <w:rFonts w:asciiTheme="majorBidi" w:hAnsiTheme="majorBidi" w:cstheme="majorBidi"/>
          <w:sz w:val="20"/>
          <w:szCs w:val="20"/>
        </w:rPr>
        <w:t>ssue. Low expression of miR-150</w:t>
      </w:r>
      <w:r w:rsidR="00C749BC" w:rsidRPr="00C93ECB">
        <w:rPr>
          <w:rFonts w:asciiTheme="majorBidi" w:hAnsiTheme="majorBidi" w:cstheme="majorBidi"/>
          <w:sz w:val="20"/>
          <w:szCs w:val="20"/>
        </w:rPr>
        <w:t>predicted</w:t>
      </w:r>
      <w:r w:rsidR="000F0232" w:rsidRPr="00C93ECB">
        <w:rPr>
          <w:rFonts w:asciiTheme="majorBidi" w:hAnsiTheme="majorBidi" w:cstheme="majorBidi"/>
          <w:sz w:val="20"/>
          <w:szCs w:val="20"/>
        </w:rPr>
        <w:t xml:space="preserve"> a shorter survival and a worse response to adjuvant c</w:t>
      </w:r>
      <w:r w:rsidR="006B29B3" w:rsidRPr="00C93ECB">
        <w:rPr>
          <w:rFonts w:asciiTheme="majorBidi" w:hAnsiTheme="majorBidi" w:cstheme="majorBidi"/>
          <w:sz w:val="20"/>
          <w:szCs w:val="20"/>
        </w:rPr>
        <w:t xml:space="preserve">hemotherapy in colorectal </w:t>
      </w:r>
      <w:proofErr w:type="gramStart"/>
      <w:r w:rsidR="006B29B3" w:rsidRPr="00C93ECB">
        <w:rPr>
          <w:rFonts w:asciiTheme="majorBidi" w:hAnsiTheme="majorBidi" w:cstheme="majorBidi"/>
          <w:sz w:val="20"/>
          <w:szCs w:val="20"/>
        </w:rPr>
        <w:t>malignancy</w:t>
      </w:r>
      <w:proofErr w:type="gramEnd"/>
      <w:r w:rsidR="0070191C">
        <w:fldChar w:fldCharType="begin"/>
      </w:r>
      <w:r w:rsidR="0070191C">
        <w:instrText xml:space="preserve"> HYPERLINK "https://www.ncbi.nlm.nih.gov/pmc/articles/PMC4280173/" \l "pone.0115577-Ma1" </w:instrText>
      </w:r>
      <w:r w:rsidR="0070191C">
        <w:fldChar w:fldCharType="separate"/>
      </w:r>
      <w:r w:rsidR="007A0766" w:rsidRPr="00C93ECB">
        <w:rPr>
          <w:rFonts w:asciiTheme="majorBidi" w:hAnsiTheme="majorBidi" w:cstheme="majorBidi"/>
          <w:sz w:val="20"/>
          <w:szCs w:val="20"/>
        </w:rPr>
        <w:t>[26</w:t>
      </w:r>
      <w:r w:rsidR="000F0232" w:rsidRPr="00C93ECB">
        <w:rPr>
          <w:rFonts w:asciiTheme="majorBidi" w:hAnsiTheme="majorBidi" w:cstheme="majorBidi"/>
          <w:sz w:val="20"/>
          <w:szCs w:val="20"/>
        </w:rPr>
        <w:t>]</w:t>
      </w:r>
      <w:r w:rsidR="0070191C">
        <w:rPr>
          <w:rFonts w:asciiTheme="majorBidi" w:hAnsiTheme="majorBidi" w:cstheme="majorBidi"/>
          <w:sz w:val="20"/>
          <w:szCs w:val="20"/>
        </w:rPr>
        <w:fldChar w:fldCharType="end"/>
      </w:r>
      <w:r w:rsidR="000F0232" w:rsidRPr="00C93ECB">
        <w:rPr>
          <w:rFonts w:asciiTheme="majorBidi" w:hAnsiTheme="majorBidi" w:cstheme="majorBidi"/>
          <w:i/>
          <w:iCs/>
          <w:sz w:val="20"/>
          <w:szCs w:val="20"/>
        </w:rPr>
        <w:t>.</w:t>
      </w:r>
      <w:r w:rsidR="000F0232" w:rsidRPr="00C93ECB">
        <w:rPr>
          <w:rFonts w:asciiTheme="majorBidi" w:hAnsiTheme="majorBidi" w:cstheme="majorBidi"/>
          <w:sz w:val="20"/>
          <w:szCs w:val="20"/>
        </w:rPr>
        <w:t xml:space="preserve"> MiR-150 suppresses colorectal cancer cell migration and invasion through directly targeting MUC4</w:t>
      </w:r>
      <w:r w:rsidR="000F0232" w:rsidRPr="00C93ECB">
        <w:rPr>
          <w:rFonts w:asciiTheme="majorBidi" w:hAnsiTheme="majorBidi" w:cstheme="majorBidi"/>
          <w:i/>
          <w:iCs/>
          <w:sz w:val="20"/>
          <w:szCs w:val="20"/>
        </w:rPr>
        <w:t> </w:t>
      </w:r>
      <w:hyperlink r:id="rId16" w:anchor="pone.0115577-Wang4" w:history="1">
        <w:r w:rsidR="000F0232" w:rsidRPr="00C93ECB">
          <w:rPr>
            <w:rFonts w:asciiTheme="majorBidi" w:hAnsiTheme="majorBidi" w:cstheme="majorBidi"/>
            <w:sz w:val="20"/>
            <w:szCs w:val="20"/>
          </w:rPr>
          <w:t>[</w:t>
        </w:r>
        <w:r w:rsidR="007A0766" w:rsidRPr="00C93ECB">
          <w:rPr>
            <w:rFonts w:asciiTheme="majorBidi" w:hAnsiTheme="majorBidi" w:cstheme="majorBidi"/>
            <w:sz w:val="20"/>
            <w:szCs w:val="20"/>
          </w:rPr>
          <w:t>27</w:t>
        </w:r>
        <w:r w:rsidR="000F0232" w:rsidRPr="00C93ECB">
          <w:rPr>
            <w:rFonts w:asciiTheme="majorBidi" w:hAnsiTheme="majorBidi" w:cstheme="majorBidi"/>
            <w:sz w:val="20"/>
            <w:szCs w:val="20"/>
          </w:rPr>
          <w:t>]</w:t>
        </w:r>
      </w:hyperlink>
      <w:r w:rsidR="000F0232" w:rsidRPr="00C93ECB">
        <w:rPr>
          <w:rFonts w:asciiTheme="majorBidi" w:hAnsiTheme="majorBidi" w:cstheme="majorBidi"/>
          <w:sz w:val="20"/>
          <w:szCs w:val="20"/>
        </w:rPr>
        <w:t xml:space="preserve">. The expression of miR-150 </w:t>
      </w:r>
      <w:r w:rsidR="00532078" w:rsidRPr="00C93ECB">
        <w:rPr>
          <w:rFonts w:asciiTheme="majorBidi" w:hAnsiTheme="majorBidi" w:cstheme="majorBidi"/>
          <w:sz w:val="20"/>
          <w:szCs w:val="20"/>
        </w:rPr>
        <w:t>was</w:t>
      </w:r>
      <w:r w:rsidR="000F0232" w:rsidRPr="00C93ECB">
        <w:rPr>
          <w:rFonts w:asciiTheme="majorBidi" w:hAnsiTheme="majorBidi" w:cstheme="majorBidi"/>
          <w:sz w:val="20"/>
          <w:szCs w:val="20"/>
        </w:rPr>
        <w:t xml:space="preserve"> also lower in esophageal squamous cell carcinoma (ESCC) compared with normal esophageal mucosa </w:t>
      </w:r>
      <w:hyperlink r:id="rId17" w:anchor="pone.0115577-Yokobori1" w:history="1">
        <w:r w:rsidR="007A0766" w:rsidRPr="00C93ECB">
          <w:rPr>
            <w:rFonts w:asciiTheme="majorBidi" w:hAnsiTheme="majorBidi" w:cstheme="majorBidi"/>
            <w:sz w:val="20"/>
            <w:szCs w:val="20"/>
          </w:rPr>
          <w:t>[28</w:t>
        </w:r>
        <w:r w:rsidR="000F0232" w:rsidRPr="00C93ECB">
          <w:rPr>
            <w:rFonts w:asciiTheme="majorBidi" w:hAnsiTheme="majorBidi" w:cstheme="majorBidi"/>
            <w:sz w:val="20"/>
            <w:szCs w:val="20"/>
          </w:rPr>
          <w:t>]</w:t>
        </w:r>
      </w:hyperlink>
      <w:r w:rsidR="000F0232" w:rsidRPr="00C93ECB">
        <w:rPr>
          <w:rFonts w:asciiTheme="majorBidi" w:hAnsiTheme="majorBidi" w:cstheme="majorBidi"/>
          <w:i/>
          <w:iCs/>
          <w:sz w:val="20"/>
          <w:szCs w:val="20"/>
        </w:rPr>
        <w:t>.</w:t>
      </w:r>
      <w:r w:rsidR="000F0232" w:rsidRPr="00C93ECB">
        <w:rPr>
          <w:rFonts w:asciiTheme="majorBidi" w:hAnsiTheme="majorBidi" w:cstheme="majorBidi"/>
          <w:sz w:val="20"/>
          <w:szCs w:val="20"/>
        </w:rPr>
        <w:t xml:space="preserve"> Low miR-150 expression in ESCC contributes to malignant potential, </w:t>
      </w:r>
      <w:r w:rsidR="006B29B3" w:rsidRPr="00C93ECB">
        <w:rPr>
          <w:rFonts w:asciiTheme="majorBidi" w:hAnsiTheme="majorBidi" w:cstheme="majorBidi"/>
          <w:sz w:val="20"/>
          <w:szCs w:val="20"/>
        </w:rPr>
        <w:t>for example</w:t>
      </w:r>
      <w:r w:rsidR="000F0232" w:rsidRPr="00C93ECB">
        <w:rPr>
          <w:rFonts w:asciiTheme="majorBidi" w:hAnsiTheme="majorBidi" w:cstheme="majorBidi"/>
          <w:sz w:val="20"/>
          <w:szCs w:val="20"/>
        </w:rPr>
        <w:t xml:space="preserve"> lymph node metastasis, venous invasion and </w:t>
      </w:r>
      <w:r w:rsidR="00F21833" w:rsidRPr="00C93ECB">
        <w:rPr>
          <w:rFonts w:asciiTheme="majorBidi" w:hAnsiTheme="majorBidi" w:cstheme="majorBidi"/>
          <w:sz w:val="20"/>
          <w:szCs w:val="20"/>
        </w:rPr>
        <w:t>humble</w:t>
      </w:r>
      <w:r w:rsidR="000F0232" w:rsidRPr="00C93ECB">
        <w:rPr>
          <w:rFonts w:asciiTheme="majorBidi" w:hAnsiTheme="majorBidi" w:cstheme="majorBidi"/>
          <w:sz w:val="20"/>
          <w:szCs w:val="20"/>
        </w:rPr>
        <w:t xml:space="preserve"> prognosis. </w:t>
      </w:r>
    </w:p>
    <w:p w:rsidR="000A2AB5" w:rsidRPr="00C93ECB" w:rsidRDefault="005F0CDE" w:rsidP="001C3473">
      <w:pPr>
        <w:autoSpaceDE w:val="0"/>
        <w:autoSpaceDN w:val="0"/>
        <w:adjustRightInd w:val="0"/>
        <w:spacing w:after="0" w:line="240" w:lineRule="auto"/>
        <w:ind w:firstLine="426"/>
        <w:jc w:val="lowKashida"/>
        <w:rPr>
          <w:rFonts w:asciiTheme="majorBidi" w:hAnsiTheme="majorBidi" w:cstheme="majorBidi"/>
          <w:color w:val="FF0000"/>
          <w:sz w:val="20"/>
          <w:szCs w:val="20"/>
        </w:rPr>
      </w:pPr>
      <w:r w:rsidRPr="00C93ECB">
        <w:rPr>
          <w:rFonts w:asciiTheme="majorBidi" w:hAnsiTheme="majorBidi" w:cstheme="majorBidi"/>
          <w:sz w:val="20"/>
          <w:szCs w:val="20"/>
        </w:rPr>
        <w:lastRenderedPageBreak/>
        <w:t>Serum</w:t>
      </w:r>
      <w:r w:rsidR="004B4FA2" w:rsidRPr="00C93ECB">
        <w:rPr>
          <w:rFonts w:asciiTheme="majorBidi" w:hAnsiTheme="majorBidi" w:cstheme="majorBidi"/>
          <w:sz w:val="20"/>
          <w:szCs w:val="20"/>
        </w:rPr>
        <w:t xml:space="preserve"> miR-130b levels were significantly up-regulated in</w:t>
      </w:r>
      <w:r w:rsidR="00341020" w:rsidRPr="00C93ECB">
        <w:rPr>
          <w:rFonts w:asciiTheme="majorBidi" w:hAnsiTheme="majorBidi" w:cstheme="majorBidi"/>
          <w:sz w:val="20"/>
          <w:szCs w:val="20"/>
        </w:rPr>
        <w:t xml:space="preserve"> our</w:t>
      </w:r>
      <w:r w:rsidR="004B4FA2" w:rsidRPr="00C93ECB">
        <w:rPr>
          <w:rFonts w:asciiTheme="majorBidi" w:hAnsiTheme="majorBidi" w:cstheme="majorBidi"/>
          <w:sz w:val="20"/>
          <w:szCs w:val="20"/>
        </w:rPr>
        <w:t xml:space="preserve"> HCC patients compared </w:t>
      </w:r>
      <w:r w:rsidR="00A6064C" w:rsidRPr="00C93ECB">
        <w:rPr>
          <w:rFonts w:asciiTheme="majorBidi" w:hAnsiTheme="majorBidi" w:cstheme="majorBidi"/>
          <w:sz w:val="20"/>
          <w:szCs w:val="20"/>
        </w:rPr>
        <w:t>with the cirrhotic patients (P =</w:t>
      </w:r>
      <w:r w:rsidR="004B4FA2" w:rsidRPr="00C93ECB">
        <w:rPr>
          <w:rFonts w:asciiTheme="majorBidi" w:hAnsiTheme="majorBidi" w:cstheme="majorBidi"/>
          <w:sz w:val="20"/>
          <w:szCs w:val="20"/>
        </w:rPr>
        <w:t>0.0001) and healthy controls (P &lt; 0.0001) and were significantly up- regulated in cirrhotic patients group compared with healthy control (P &lt;0.0001).</w:t>
      </w:r>
      <w:r w:rsidR="001A0641" w:rsidRPr="00C93ECB">
        <w:rPr>
          <w:rFonts w:asciiTheme="majorBidi" w:hAnsiTheme="majorBidi" w:cstheme="majorBidi"/>
          <w:sz w:val="20"/>
          <w:szCs w:val="20"/>
        </w:rPr>
        <w:t xml:space="preserve"> It yielded an </w:t>
      </w:r>
      <w:r w:rsidR="0042095C" w:rsidRPr="00C93ECB">
        <w:rPr>
          <w:rFonts w:asciiTheme="majorBidi" w:hAnsiTheme="majorBidi" w:cstheme="majorBidi"/>
          <w:sz w:val="20"/>
          <w:szCs w:val="20"/>
        </w:rPr>
        <w:t>AUC</w:t>
      </w:r>
      <w:r w:rsidR="00EB51DF" w:rsidRPr="00C93ECB">
        <w:rPr>
          <w:rFonts w:asciiTheme="majorBidi" w:hAnsiTheme="majorBidi" w:cstheme="majorBidi"/>
          <w:sz w:val="20"/>
          <w:szCs w:val="20"/>
        </w:rPr>
        <w:t xml:space="preserve"> of ROC of 0.946 with 94 % sensitivity and 95</w:t>
      </w:r>
      <w:r w:rsidR="001A0641" w:rsidRPr="00C93ECB">
        <w:rPr>
          <w:rFonts w:asciiTheme="majorBidi" w:hAnsiTheme="majorBidi" w:cstheme="majorBidi"/>
          <w:sz w:val="20"/>
          <w:szCs w:val="20"/>
        </w:rPr>
        <w:t xml:space="preserve"> % specificity in discriminating HCC from healthy controls, and an AUC of ROC of 0.740with 78% sensitivity and 48.8% specificity in discriminating</w:t>
      </w:r>
      <w:r w:rsidR="001C3473" w:rsidRPr="00C93ECB">
        <w:rPr>
          <w:rFonts w:asciiTheme="majorBidi" w:hAnsiTheme="majorBidi" w:cstheme="majorBidi"/>
          <w:sz w:val="20"/>
          <w:szCs w:val="20"/>
        </w:rPr>
        <w:t xml:space="preserve"> </w:t>
      </w:r>
      <w:r w:rsidR="001A0641" w:rsidRPr="00C93ECB">
        <w:rPr>
          <w:rFonts w:asciiTheme="majorBidi" w:hAnsiTheme="majorBidi" w:cstheme="majorBidi"/>
          <w:sz w:val="20"/>
          <w:szCs w:val="20"/>
        </w:rPr>
        <w:t xml:space="preserve">HCC from cirrhotic group. Also, it </w:t>
      </w:r>
      <w:r w:rsidR="009A5836" w:rsidRPr="00C93ECB">
        <w:rPr>
          <w:rFonts w:asciiTheme="majorBidi" w:hAnsiTheme="majorBidi" w:cstheme="majorBidi"/>
          <w:sz w:val="20"/>
          <w:szCs w:val="20"/>
        </w:rPr>
        <w:t>yielded</w:t>
      </w:r>
      <w:r w:rsidR="00EB51DF" w:rsidRPr="00C93ECB">
        <w:rPr>
          <w:rFonts w:asciiTheme="majorBidi" w:hAnsiTheme="majorBidi" w:cstheme="majorBidi"/>
          <w:sz w:val="20"/>
          <w:szCs w:val="20"/>
        </w:rPr>
        <w:t xml:space="preserve"> AUC of ROC of 0.918 with 90.7% sensitivity and 95</w:t>
      </w:r>
      <w:r w:rsidR="001A0641" w:rsidRPr="00C93ECB">
        <w:rPr>
          <w:rFonts w:asciiTheme="majorBidi" w:hAnsiTheme="majorBidi" w:cstheme="majorBidi"/>
          <w:sz w:val="20"/>
          <w:szCs w:val="20"/>
        </w:rPr>
        <w:t>% specificity indiscriminating cirrhotic patients from healthy controls.</w:t>
      </w:r>
      <w:r w:rsidR="00264C3D" w:rsidRPr="00C93ECB">
        <w:rPr>
          <w:rFonts w:asciiTheme="majorBidi" w:hAnsiTheme="majorBidi" w:cstheme="majorBidi"/>
          <w:sz w:val="20"/>
          <w:szCs w:val="20"/>
        </w:rPr>
        <w:t xml:space="preserve"> That was in</w:t>
      </w:r>
      <w:r w:rsidR="0042095C" w:rsidRPr="00C93ECB">
        <w:rPr>
          <w:rFonts w:asciiTheme="majorBidi" w:hAnsiTheme="majorBidi" w:cstheme="majorBidi"/>
          <w:sz w:val="20"/>
          <w:szCs w:val="20"/>
        </w:rPr>
        <w:t xml:space="preserve"> consistency with Liu et al</w:t>
      </w:r>
      <w:r w:rsidR="001C3473" w:rsidRPr="00C93ECB">
        <w:rPr>
          <w:rFonts w:asciiTheme="majorBidi" w:hAnsiTheme="majorBidi" w:cstheme="majorBidi"/>
          <w:sz w:val="20"/>
          <w:szCs w:val="20"/>
        </w:rPr>
        <w:t xml:space="preserve"> </w:t>
      </w:r>
      <w:r w:rsidR="00424DEA" w:rsidRPr="00C93ECB">
        <w:rPr>
          <w:rFonts w:asciiTheme="majorBidi" w:hAnsiTheme="majorBidi" w:cstheme="majorBidi"/>
          <w:sz w:val="20"/>
          <w:szCs w:val="20"/>
        </w:rPr>
        <w:t xml:space="preserve">that </w:t>
      </w:r>
      <w:r w:rsidR="000A2AB5" w:rsidRPr="00C93ECB">
        <w:rPr>
          <w:rFonts w:asciiTheme="majorBidi" w:hAnsiTheme="majorBidi" w:cstheme="majorBidi"/>
          <w:sz w:val="20"/>
          <w:szCs w:val="20"/>
        </w:rPr>
        <w:t>identifiedmiR-130b as a robust bioma</w:t>
      </w:r>
      <w:r w:rsidR="0042095C" w:rsidRPr="00C93ECB">
        <w:rPr>
          <w:rFonts w:asciiTheme="majorBidi" w:hAnsiTheme="majorBidi" w:cstheme="majorBidi"/>
          <w:sz w:val="20"/>
          <w:szCs w:val="20"/>
        </w:rPr>
        <w:t>rker of HCC</w:t>
      </w:r>
      <w:r w:rsidR="000A2AB5" w:rsidRPr="00C93ECB">
        <w:rPr>
          <w:rFonts w:asciiTheme="majorBidi" w:hAnsiTheme="majorBidi" w:cstheme="majorBidi"/>
          <w:sz w:val="20"/>
          <w:szCs w:val="20"/>
        </w:rPr>
        <w:t xml:space="preserve"> with</w:t>
      </w:r>
      <w:r w:rsidR="0042095C" w:rsidRPr="00C93ECB">
        <w:rPr>
          <w:rFonts w:asciiTheme="majorBidi" w:hAnsiTheme="majorBidi" w:cstheme="majorBidi"/>
          <w:sz w:val="20"/>
          <w:szCs w:val="20"/>
        </w:rPr>
        <w:t xml:space="preserve"> a</w:t>
      </w:r>
      <w:r w:rsidR="00151358" w:rsidRPr="00C93ECB">
        <w:rPr>
          <w:rFonts w:asciiTheme="majorBidi" w:hAnsiTheme="majorBidi" w:cstheme="majorBidi"/>
          <w:sz w:val="20"/>
          <w:szCs w:val="20"/>
        </w:rPr>
        <w:t xml:space="preserve"> high positive predictive value</w:t>
      </w:r>
      <w:r w:rsidR="000A2AB5" w:rsidRPr="00C93ECB">
        <w:rPr>
          <w:rFonts w:asciiTheme="majorBidi" w:hAnsiTheme="majorBidi" w:cstheme="majorBidi"/>
          <w:sz w:val="20"/>
          <w:szCs w:val="20"/>
        </w:rPr>
        <w:t xml:space="preserve">, </w:t>
      </w:r>
      <w:r w:rsidR="00424DEA" w:rsidRPr="00C93ECB">
        <w:rPr>
          <w:rFonts w:asciiTheme="majorBidi" w:hAnsiTheme="majorBidi" w:cstheme="majorBidi"/>
          <w:sz w:val="20"/>
          <w:szCs w:val="20"/>
        </w:rPr>
        <w:t>the high expression of serum miR-130b level in HCC patients when compared to those in non-cancerous controls with AUC of 0.913, with the sensitivity of 87.7 % and the specificity of 81.36 %</w:t>
      </w:r>
      <w:r w:rsidR="004C6706" w:rsidRPr="00C93ECB">
        <w:rPr>
          <w:rFonts w:asciiTheme="majorBidi" w:hAnsiTheme="majorBidi" w:cstheme="majorBidi"/>
          <w:sz w:val="20"/>
          <w:szCs w:val="20"/>
        </w:rPr>
        <w:t xml:space="preserve"> [12</w:t>
      </w:r>
      <w:r w:rsidR="005C2618" w:rsidRPr="00C93ECB">
        <w:rPr>
          <w:rFonts w:asciiTheme="majorBidi" w:hAnsiTheme="majorBidi" w:cstheme="majorBidi"/>
          <w:sz w:val="20"/>
          <w:szCs w:val="20"/>
        </w:rPr>
        <w:t>]</w:t>
      </w:r>
      <w:r w:rsidR="00424DEA" w:rsidRPr="00C93ECB">
        <w:rPr>
          <w:rFonts w:asciiTheme="majorBidi" w:hAnsiTheme="majorBidi" w:cstheme="majorBidi"/>
          <w:sz w:val="20"/>
          <w:szCs w:val="20"/>
        </w:rPr>
        <w:t>.</w:t>
      </w:r>
      <w:r w:rsidR="0042095C" w:rsidRPr="00C93ECB">
        <w:rPr>
          <w:rFonts w:asciiTheme="majorBidi" w:hAnsiTheme="majorBidi" w:cstheme="majorBidi"/>
          <w:sz w:val="20"/>
          <w:szCs w:val="20"/>
        </w:rPr>
        <w:t xml:space="preserve"> Also, Wang et al </w:t>
      </w:r>
      <w:r w:rsidR="00F3255F" w:rsidRPr="00C93ECB">
        <w:rPr>
          <w:rFonts w:asciiTheme="majorBidi" w:hAnsiTheme="majorBidi" w:cstheme="majorBidi"/>
          <w:sz w:val="20"/>
          <w:szCs w:val="20"/>
        </w:rPr>
        <w:t>[29</w:t>
      </w:r>
      <w:r w:rsidR="00EB6BD4" w:rsidRPr="00C93ECB">
        <w:rPr>
          <w:rFonts w:asciiTheme="majorBidi" w:hAnsiTheme="majorBidi" w:cstheme="majorBidi"/>
          <w:sz w:val="20"/>
          <w:szCs w:val="20"/>
        </w:rPr>
        <w:t>] reported</w:t>
      </w:r>
      <w:r w:rsidR="000A2AB5" w:rsidRPr="00C93ECB">
        <w:rPr>
          <w:rFonts w:asciiTheme="majorBidi" w:hAnsiTheme="majorBidi" w:cstheme="majorBidi"/>
          <w:sz w:val="20"/>
          <w:szCs w:val="20"/>
        </w:rPr>
        <w:t xml:space="preserve"> that miR-130b expression level was significantly higher in HCC tissues compared with normal adjacent liver tissues (P &lt; 0.0001).</w:t>
      </w:r>
      <w:r w:rsidR="00EB6BD4" w:rsidRPr="00C93ECB">
        <w:rPr>
          <w:rFonts w:asciiTheme="majorBidi" w:hAnsiTheme="majorBidi" w:cstheme="majorBidi"/>
          <w:sz w:val="20"/>
          <w:szCs w:val="20"/>
        </w:rPr>
        <w:t xml:space="preserve"> </w:t>
      </w:r>
      <w:proofErr w:type="spellStart"/>
      <w:r w:rsidR="0042095C" w:rsidRPr="00C93ECB">
        <w:rPr>
          <w:rFonts w:asciiTheme="majorBidi" w:hAnsiTheme="majorBidi" w:cstheme="majorBidi"/>
          <w:sz w:val="20"/>
          <w:szCs w:val="20"/>
        </w:rPr>
        <w:t>Kutay</w:t>
      </w:r>
      <w:proofErr w:type="spellEnd"/>
      <w:r w:rsidR="0042095C" w:rsidRPr="00C93ECB">
        <w:rPr>
          <w:rFonts w:asciiTheme="majorBidi" w:hAnsiTheme="majorBidi" w:cstheme="majorBidi"/>
          <w:sz w:val="20"/>
          <w:szCs w:val="20"/>
        </w:rPr>
        <w:t xml:space="preserve"> </w:t>
      </w:r>
      <w:proofErr w:type="gramStart"/>
      <w:r w:rsidR="0042095C" w:rsidRPr="00C93ECB">
        <w:rPr>
          <w:rFonts w:asciiTheme="majorBidi" w:hAnsiTheme="majorBidi" w:cstheme="majorBidi"/>
          <w:sz w:val="20"/>
          <w:szCs w:val="20"/>
        </w:rPr>
        <w:t>et</w:t>
      </w:r>
      <w:proofErr w:type="gramEnd"/>
      <w:r w:rsidR="0042095C" w:rsidRPr="00C93ECB">
        <w:rPr>
          <w:rFonts w:asciiTheme="majorBidi" w:hAnsiTheme="majorBidi" w:cstheme="majorBidi"/>
          <w:sz w:val="20"/>
          <w:szCs w:val="20"/>
        </w:rPr>
        <w:t xml:space="preserve"> </w:t>
      </w:r>
      <w:r w:rsidR="00EB6BD4" w:rsidRPr="00C93ECB">
        <w:rPr>
          <w:rFonts w:asciiTheme="majorBidi" w:hAnsiTheme="majorBidi" w:cstheme="majorBidi"/>
          <w:sz w:val="20"/>
          <w:szCs w:val="20"/>
        </w:rPr>
        <w:t>a reported</w:t>
      </w:r>
      <w:r w:rsidR="00151358" w:rsidRPr="00C93ECB">
        <w:rPr>
          <w:rFonts w:asciiTheme="majorBidi" w:hAnsiTheme="majorBidi" w:cstheme="majorBidi"/>
          <w:sz w:val="20"/>
          <w:szCs w:val="20"/>
        </w:rPr>
        <w:t xml:space="preserve"> </w:t>
      </w:r>
      <w:r w:rsidR="008B7777" w:rsidRPr="00C93ECB">
        <w:rPr>
          <w:rFonts w:asciiTheme="majorBidi" w:hAnsiTheme="majorBidi" w:cstheme="majorBidi"/>
          <w:sz w:val="20"/>
          <w:szCs w:val="20"/>
        </w:rPr>
        <w:t>that miR-130b was</w:t>
      </w:r>
      <w:r w:rsidR="00151358" w:rsidRPr="00C93ECB">
        <w:rPr>
          <w:rFonts w:asciiTheme="majorBidi" w:hAnsiTheme="majorBidi" w:cstheme="majorBidi"/>
          <w:sz w:val="20"/>
          <w:szCs w:val="20"/>
        </w:rPr>
        <w:t xml:space="preserve"> elevated in HCC tissues </w:t>
      </w:r>
      <w:r w:rsidR="00F3255F" w:rsidRPr="00C93ECB">
        <w:rPr>
          <w:rFonts w:asciiTheme="majorBidi" w:hAnsiTheme="majorBidi" w:cstheme="majorBidi"/>
          <w:sz w:val="20"/>
          <w:szCs w:val="20"/>
        </w:rPr>
        <w:t>[30</w:t>
      </w:r>
      <w:r w:rsidR="00151358" w:rsidRPr="00C93ECB">
        <w:rPr>
          <w:rFonts w:asciiTheme="majorBidi" w:hAnsiTheme="majorBidi" w:cstheme="majorBidi"/>
          <w:sz w:val="20"/>
          <w:szCs w:val="20"/>
        </w:rPr>
        <w:t>]</w:t>
      </w:r>
      <w:r w:rsidR="008B7777" w:rsidRPr="00C93ECB">
        <w:rPr>
          <w:rFonts w:asciiTheme="majorBidi" w:hAnsiTheme="majorBidi" w:cstheme="majorBidi"/>
          <w:sz w:val="20"/>
          <w:szCs w:val="20"/>
        </w:rPr>
        <w:t>.</w:t>
      </w:r>
    </w:p>
    <w:p w:rsidR="00B3712F" w:rsidRPr="00C93ECB" w:rsidRDefault="00B3712F" w:rsidP="001C3473">
      <w:pPr>
        <w:spacing w:after="0" w:line="240" w:lineRule="auto"/>
        <w:ind w:firstLine="426"/>
        <w:jc w:val="lowKashida"/>
        <w:rPr>
          <w:rFonts w:asciiTheme="majorBidi" w:hAnsiTheme="majorBidi" w:cstheme="majorBidi"/>
          <w:sz w:val="20"/>
          <w:szCs w:val="20"/>
        </w:rPr>
      </w:pPr>
      <w:r w:rsidRPr="00C93ECB">
        <w:rPr>
          <w:rFonts w:asciiTheme="majorBidi" w:hAnsiTheme="majorBidi" w:cstheme="majorBidi"/>
          <w:sz w:val="20"/>
          <w:szCs w:val="20"/>
        </w:rPr>
        <w:t xml:space="preserve">The oncogenic role of miR-130b in </w:t>
      </w:r>
      <w:proofErr w:type="spellStart"/>
      <w:r w:rsidRPr="00C93ECB">
        <w:rPr>
          <w:rFonts w:asciiTheme="majorBidi" w:hAnsiTheme="majorBidi" w:cstheme="majorBidi"/>
          <w:sz w:val="20"/>
          <w:szCs w:val="20"/>
        </w:rPr>
        <w:t>hepatocarcinogenesis</w:t>
      </w:r>
      <w:proofErr w:type="spellEnd"/>
      <w:r w:rsidRPr="00C93ECB">
        <w:rPr>
          <w:rFonts w:asciiTheme="majorBidi" w:hAnsiTheme="majorBidi" w:cstheme="majorBidi"/>
          <w:sz w:val="20"/>
          <w:szCs w:val="20"/>
        </w:rPr>
        <w:t xml:space="preserve"> is </w:t>
      </w:r>
      <w:r w:rsidR="0098161D" w:rsidRPr="00C93ECB">
        <w:rPr>
          <w:rFonts w:asciiTheme="majorBidi" w:hAnsiTheme="majorBidi" w:cstheme="majorBidi"/>
          <w:sz w:val="20"/>
          <w:szCs w:val="20"/>
        </w:rPr>
        <w:t>noticeable</w:t>
      </w:r>
      <w:r w:rsidRPr="00C93ECB">
        <w:rPr>
          <w:rFonts w:asciiTheme="majorBidi" w:hAnsiTheme="majorBidi" w:cstheme="majorBidi"/>
          <w:sz w:val="20"/>
          <w:szCs w:val="20"/>
        </w:rPr>
        <w:t xml:space="preserve"> and is considered as a cancer stem cell miRNA in HCC. First, it has been </w:t>
      </w:r>
      <w:r w:rsidR="00C9265C" w:rsidRPr="00C93ECB">
        <w:rPr>
          <w:rFonts w:asciiTheme="majorBidi" w:hAnsiTheme="majorBidi" w:cstheme="majorBidi"/>
          <w:sz w:val="20"/>
          <w:szCs w:val="20"/>
        </w:rPr>
        <w:t>demonstrated</w:t>
      </w:r>
      <w:r w:rsidRPr="00C93ECB">
        <w:rPr>
          <w:rFonts w:asciiTheme="majorBidi" w:hAnsiTheme="majorBidi" w:cstheme="majorBidi"/>
          <w:sz w:val="20"/>
          <w:szCs w:val="20"/>
        </w:rPr>
        <w:t xml:space="preserve"> highly expressed in CD133+ </w:t>
      </w:r>
      <w:proofErr w:type="spellStart"/>
      <w:r w:rsidRPr="00C93ECB">
        <w:rPr>
          <w:rFonts w:asciiTheme="majorBidi" w:hAnsiTheme="majorBidi" w:cstheme="majorBidi"/>
          <w:sz w:val="20"/>
          <w:szCs w:val="20"/>
        </w:rPr>
        <w:t>tumour</w:t>
      </w:r>
      <w:proofErr w:type="spellEnd"/>
      <w:r w:rsidRPr="00C93ECB">
        <w:rPr>
          <w:rFonts w:asciiTheme="majorBidi" w:hAnsiTheme="majorBidi" w:cstheme="majorBidi"/>
          <w:sz w:val="20"/>
          <w:szCs w:val="20"/>
        </w:rPr>
        <w:t xml:space="preserve">-initiating cells in HCC, </w:t>
      </w:r>
      <w:r w:rsidR="00F21833" w:rsidRPr="00C93ECB">
        <w:rPr>
          <w:rFonts w:asciiTheme="majorBidi" w:hAnsiTheme="majorBidi" w:cstheme="majorBidi"/>
          <w:sz w:val="20"/>
          <w:szCs w:val="20"/>
        </w:rPr>
        <w:t>in addition to</w:t>
      </w:r>
      <w:r w:rsidRPr="00C93ECB">
        <w:rPr>
          <w:rFonts w:asciiTheme="majorBidi" w:hAnsiTheme="majorBidi" w:cstheme="majorBidi"/>
          <w:sz w:val="20"/>
          <w:szCs w:val="20"/>
        </w:rPr>
        <w:t xml:space="preserve"> transduction of miR-130b into CD133-ne</w:t>
      </w:r>
      <w:r w:rsidR="008C7E8D" w:rsidRPr="00C93ECB">
        <w:rPr>
          <w:rFonts w:asciiTheme="majorBidi" w:hAnsiTheme="majorBidi" w:cstheme="majorBidi"/>
          <w:sz w:val="20"/>
          <w:szCs w:val="20"/>
        </w:rPr>
        <w:t xml:space="preserve">gative cells could </w:t>
      </w:r>
      <w:r w:rsidR="00C9265C" w:rsidRPr="00C93ECB">
        <w:rPr>
          <w:rFonts w:asciiTheme="majorBidi" w:hAnsiTheme="majorBidi" w:cstheme="majorBidi"/>
          <w:sz w:val="20"/>
          <w:szCs w:val="20"/>
        </w:rPr>
        <w:t>support</w:t>
      </w:r>
      <w:r w:rsidR="008C7E8D" w:rsidRPr="00C93ECB">
        <w:rPr>
          <w:rFonts w:asciiTheme="majorBidi" w:hAnsiTheme="majorBidi" w:cstheme="majorBidi"/>
          <w:sz w:val="20"/>
          <w:szCs w:val="20"/>
        </w:rPr>
        <w:t xml:space="preserve"> tumorigenesis and induce </w:t>
      </w:r>
      <w:r w:rsidR="00C9265C" w:rsidRPr="00C93ECB">
        <w:rPr>
          <w:rFonts w:asciiTheme="majorBidi" w:hAnsiTheme="majorBidi" w:cstheme="majorBidi"/>
          <w:sz w:val="20"/>
          <w:szCs w:val="20"/>
        </w:rPr>
        <w:t>opposition</w:t>
      </w:r>
      <w:r w:rsidR="008C7E8D" w:rsidRPr="00C93ECB">
        <w:rPr>
          <w:rFonts w:asciiTheme="majorBidi" w:hAnsiTheme="majorBidi" w:cstheme="majorBidi"/>
          <w:sz w:val="20"/>
          <w:szCs w:val="20"/>
        </w:rPr>
        <w:t xml:space="preserve"> to chemotherapy</w:t>
      </w:r>
      <w:r w:rsidRPr="00C93ECB">
        <w:rPr>
          <w:rFonts w:asciiTheme="majorBidi" w:hAnsiTheme="majorBidi" w:cstheme="majorBidi"/>
          <w:sz w:val="20"/>
          <w:szCs w:val="20"/>
        </w:rPr>
        <w:t>.</w:t>
      </w:r>
      <w:r w:rsidR="00F3255F" w:rsidRPr="00C93ECB">
        <w:rPr>
          <w:rFonts w:asciiTheme="majorBidi" w:hAnsiTheme="majorBidi" w:cstheme="majorBidi"/>
          <w:sz w:val="20"/>
          <w:szCs w:val="20"/>
        </w:rPr>
        <w:t>[31</w:t>
      </w:r>
      <w:r w:rsidR="00944FA2" w:rsidRPr="00C93ECB">
        <w:rPr>
          <w:rFonts w:asciiTheme="majorBidi" w:hAnsiTheme="majorBidi" w:cstheme="majorBidi"/>
          <w:sz w:val="20"/>
          <w:szCs w:val="20"/>
        </w:rPr>
        <w:t>]</w:t>
      </w:r>
      <w:r w:rsidRPr="00C93ECB">
        <w:rPr>
          <w:rFonts w:asciiTheme="majorBidi" w:hAnsiTheme="majorBidi" w:cstheme="majorBidi"/>
          <w:sz w:val="20"/>
          <w:szCs w:val="20"/>
        </w:rPr>
        <w:t xml:space="preserve"> Second, miR-130b </w:t>
      </w:r>
      <w:r w:rsidR="00C9265C" w:rsidRPr="00C93ECB">
        <w:rPr>
          <w:rFonts w:asciiTheme="majorBidi" w:hAnsiTheme="majorBidi" w:cstheme="majorBidi"/>
          <w:sz w:val="20"/>
          <w:szCs w:val="20"/>
        </w:rPr>
        <w:t>specifically focuses on an outstanding tumor silencer</w:t>
      </w:r>
      <w:r w:rsidRPr="00C93ECB">
        <w:rPr>
          <w:rFonts w:asciiTheme="majorBidi" w:hAnsiTheme="majorBidi" w:cstheme="majorBidi"/>
          <w:sz w:val="20"/>
          <w:szCs w:val="20"/>
        </w:rPr>
        <w:t xml:space="preserve">, RUNX3, and regulates expression of </w:t>
      </w:r>
      <w:proofErr w:type="spellStart"/>
      <w:r w:rsidRPr="00C93ECB">
        <w:rPr>
          <w:rFonts w:asciiTheme="majorBidi" w:hAnsiTheme="majorBidi" w:cstheme="majorBidi"/>
          <w:sz w:val="20"/>
          <w:szCs w:val="20"/>
        </w:rPr>
        <w:t>proapoptotic</w:t>
      </w:r>
      <w:proofErr w:type="spellEnd"/>
      <w:r w:rsidR="00EB6BD4" w:rsidRPr="00C93ECB">
        <w:rPr>
          <w:rFonts w:asciiTheme="majorBidi" w:hAnsiTheme="majorBidi" w:cstheme="majorBidi"/>
          <w:sz w:val="20"/>
          <w:szCs w:val="20"/>
        </w:rPr>
        <w:t xml:space="preserve"> </w:t>
      </w:r>
      <w:proofErr w:type="spellStart"/>
      <w:r w:rsidRPr="00C93ECB">
        <w:rPr>
          <w:rFonts w:asciiTheme="majorBidi" w:hAnsiTheme="majorBidi" w:cstheme="majorBidi"/>
          <w:sz w:val="20"/>
          <w:szCs w:val="20"/>
        </w:rPr>
        <w:t>Bim</w:t>
      </w:r>
      <w:proofErr w:type="spellEnd"/>
      <w:r w:rsidRPr="00C93ECB">
        <w:rPr>
          <w:rFonts w:asciiTheme="majorBidi" w:hAnsiTheme="majorBidi" w:cstheme="majorBidi"/>
          <w:sz w:val="20"/>
          <w:szCs w:val="20"/>
        </w:rPr>
        <w:t xml:space="preserve">, </w:t>
      </w:r>
      <w:r w:rsidR="00C9265C" w:rsidRPr="00C93ECB">
        <w:rPr>
          <w:rFonts w:asciiTheme="majorBidi" w:hAnsiTheme="majorBidi" w:cstheme="majorBidi"/>
          <w:sz w:val="20"/>
          <w:szCs w:val="20"/>
        </w:rPr>
        <w:t>in this way</w:t>
      </w:r>
      <w:r w:rsidRPr="00C93ECB">
        <w:rPr>
          <w:rFonts w:asciiTheme="majorBidi" w:hAnsiTheme="majorBidi" w:cstheme="majorBidi"/>
          <w:sz w:val="20"/>
          <w:szCs w:val="20"/>
        </w:rPr>
        <w:t xml:space="preserve"> enhancing cell viability</w:t>
      </w:r>
      <w:r w:rsidR="00944FA2" w:rsidRPr="00C93ECB">
        <w:rPr>
          <w:rFonts w:asciiTheme="majorBidi" w:hAnsiTheme="majorBidi" w:cstheme="majorBidi"/>
          <w:sz w:val="20"/>
          <w:szCs w:val="20"/>
        </w:rPr>
        <w:t>[</w:t>
      </w:r>
      <w:r w:rsidR="00F3255F" w:rsidRPr="00C93ECB">
        <w:rPr>
          <w:rFonts w:asciiTheme="majorBidi" w:hAnsiTheme="majorBidi" w:cstheme="majorBidi"/>
          <w:sz w:val="20"/>
          <w:szCs w:val="20"/>
        </w:rPr>
        <w:t>32</w:t>
      </w:r>
      <w:r w:rsidR="00944FA2" w:rsidRPr="00C93ECB">
        <w:rPr>
          <w:rFonts w:asciiTheme="majorBidi" w:hAnsiTheme="majorBidi" w:cstheme="majorBidi"/>
          <w:sz w:val="20"/>
          <w:szCs w:val="20"/>
        </w:rPr>
        <w:t>]</w:t>
      </w:r>
      <w:r w:rsidR="002F4526" w:rsidRPr="00C93ECB">
        <w:rPr>
          <w:rFonts w:asciiTheme="majorBidi" w:hAnsiTheme="majorBidi" w:cstheme="majorBidi"/>
          <w:sz w:val="20"/>
          <w:szCs w:val="20"/>
        </w:rPr>
        <w:t>.</w:t>
      </w:r>
    </w:p>
    <w:p w:rsidR="00623880" w:rsidRPr="00C93ECB" w:rsidRDefault="00D57B37" w:rsidP="001C3473">
      <w:pPr>
        <w:tabs>
          <w:tab w:val="left" w:pos="720"/>
        </w:tabs>
        <w:spacing w:after="0" w:line="240" w:lineRule="auto"/>
        <w:ind w:firstLine="426"/>
        <w:jc w:val="both"/>
        <w:rPr>
          <w:rFonts w:asciiTheme="majorBidi" w:hAnsiTheme="majorBidi" w:cstheme="majorBidi"/>
          <w:sz w:val="20"/>
          <w:szCs w:val="20"/>
          <w:shd w:val="clear" w:color="auto" w:fill="FFFFFF"/>
        </w:rPr>
      </w:pPr>
      <w:r w:rsidRPr="00C93ECB">
        <w:rPr>
          <w:rFonts w:asciiTheme="majorBidi" w:hAnsiTheme="majorBidi" w:cstheme="majorBidi"/>
          <w:sz w:val="20"/>
          <w:szCs w:val="20"/>
        </w:rPr>
        <w:t xml:space="preserve">In this </w:t>
      </w:r>
      <w:r w:rsidRPr="00C93ECB">
        <w:rPr>
          <w:rFonts w:asciiTheme="majorBidi" w:hAnsiTheme="majorBidi" w:cstheme="majorBidi"/>
          <w:noProof/>
          <w:sz w:val="20"/>
          <w:szCs w:val="20"/>
        </w:rPr>
        <w:t xml:space="preserve">study, </w:t>
      </w:r>
      <w:r w:rsidRPr="00C93ECB">
        <w:rPr>
          <w:rFonts w:asciiTheme="majorBidi" w:hAnsiTheme="majorBidi" w:cstheme="majorBidi"/>
          <w:sz w:val="20"/>
          <w:szCs w:val="20"/>
          <w:shd w:val="clear" w:color="auto" w:fill="FFFFFF"/>
        </w:rPr>
        <w:t>we identified the association of</w:t>
      </w:r>
      <w:r w:rsidR="004F4CF1" w:rsidRPr="00C93ECB">
        <w:rPr>
          <w:rFonts w:asciiTheme="majorBidi" w:hAnsiTheme="majorBidi" w:cstheme="majorBidi"/>
          <w:sz w:val="20"/>
          <w:szCs w:val="20"/>
          <w:shd w:val="clear" w:color="auto" w:fill="FFFFFF"/>
        </w:rPr>
        <w:t xml:space="preserve"> </w:t>
      </w:r>
      <w:r w:rsidRPr="00C93ECB">
        <w:rPr>
          <w:rFonts w:asciiTheme="majorBidi" w:hAnsiTheme="majorBidi" w:cstheme="majorBidi"/>
          <w:sz w:val="20"/>
          <w:szCs w:val="20"/>
          <w:shd w:val="clear" w:color="auto" w:fill="FFFFFF"/>
        </w:rPr>
        <w:t>miR-150 and miR-130b with s</w:t>
      </w:r>
      <w:r w:rsidRPr="00C93ECB">
        <w:rPr>
          <w:rFonts w:asciiTheme="majorBidi" w:hAnsiTheme="majorBidi" w:cstheme="majorBidi"/>
          <w:kern w:val="28"/>
          <w:sz w:val="20"/>
          <w:szCs w:val="20"/>
          <w:lang w:bidi="ar-EG"/>
        </w:rPr>
        <w:t xml:space="preserve">ome prognostic factors </w:t>
      </w:r>
      <w:r w:rsidR="0086413D" w:rsidRPr="00C93ECB">
        <w:rPr>
          <w:rFonts w:asciiTheme="majorBidi" w:hAnsiTheme="majorBidi" w:cstheme="majorBidi"/>
          <w:kern w:val="28"/>
          <w:sz w:val="20"/>
          <w:szCs w:val="20"/>
          <w:lang w:bidi="ar-EG"/>
        </w:rPr>
        <w:t>of HCC</w:t>
      </w:r>
      <w:r w:rsidR="0086413D" w:rsidRPr="00C93ECB">
        <w:rPr>
          <w:rFonts w:asciiTheme="majorBidi" w:hAnsiTheme="majorBidi" w:cstheme="majorBidi"/>
          <w:sz w:val="20"/>
          <w:szCs w:val="20"/>
          <w:shd w:val="clear" w:color="auto" w:fill="FFFFFF"/>
        </w:rPr>
        <w:t>,</w:t>
      </w:r>
      <w:r w:rsidRPr="00C93ECB">
        <w:rPr>
          <w:rFonts w:asciiTheme="majorBidi" w:hAnsiTheme="majorBidi" w:cstheme="majorBidi"/>
          <w:sz w:val="20"/>
          <w:szCs w:val="20"/>
        </w:rPr>
        <w:t xml:space="preserve"> indicating a statistical significant relationship between miR-130b and late stages (III &amp; IV) (p= 0.001) and tumor size &gt;3</w:t>
      </w:r>
      <w:r w:rsidR="0042095C" w:rsidRPr="00C93ECB">
        <w:rPr>
          <w:rFonts w:asciiTheme="majorBidi" w:hAnsiTheme="majorBidi" w:cstheme="majorBidi"/>
          <w:sz w:val="20"/>
          <w:szCs w:val="20"/>
        </w:rPr>
        <w:t xml:space="preserve"> </w:t>
      </w:r>
      <w:proofErr w:type="gramStart"/>
      <w:r w:rsidR="0042095C" w:rsidRPr="00C93ECB">
        <w:rPr>
          <w:rFonts w:asciiTheme="majorBidi" w:hAnsiTheme="majorBidi" w:cstheme="majorBidi"/>
          <w:sz w:val="20"/>
          <w:szCs w:val="20"/>
        </w:rPr>
        <w:t>cm</w:t>
      </w:r>
      <w:r w:rsidRPr="00C93ECB">
        <w:rPr>
          <w:rFonts w:asciiTheme="majorBidi" w:hAnsiTheme="majorBidi" w:cstheme="majorBidi"/>
          <w:sz w:val="20"/>
          <w:szCs w:val="20"/>
        </w:rPr>
        <w:t>(</w:t>
      </w:r>
      <w:proofErr w:type="gramEnd"/>
      <w:r w:rsidRPr="00C93ECB">
        <w:rPr>
          <w:rFonts w:asciiTheme="majorBidi" w:hAnsiTheme="majorBidi" w:cstheme="majorBidi"/>
          <w:sz w:val="20"/>
          <w:szCs w:val="20"/>
        </w:rPr>
        <w:t>p=0.029). Also, there was a trend toward significance regarding miR-150 with late stages in HCC patients with a p value= 0.070.</w:t>
      </w:r>
      <w:r w:rsidR="0086413D" w:rsidRPr="00C93ECB">
        <w:rPr>
          <w:rFonts w:asciiTheme="majorBidi" w:hAnsiTheme="majorBidi" w:cstheme="majorBidi"/>
          <w:sz w:val="20"/>
          <w:szCs w:val="20"/>
          <w:shd w:val="clear" w:color="auto" w:fill="FFFFFF"/>
        </w:rPr>
        <w:t xml:space="preserve"> Circulating miRNAs </w:t>
      </w:r>
      <w:r w:rsidR="0086413D" w:rsidRPr="00C93ECB">
        <w:rPr>
          <w:rFonts w:asciiTheme="majorBidi" w:hAnsiTheme="majorBidi" w:cstheme="majorBidi"/>
          <w:sz w:val="20"/>
          <w:szCs w:val="20"/>
        </w:rPr>
        <w:t>association with</w:t>
      </w:r>
      <w:r w:rsidR="0086413D" w:rsidRPr="00C93ECB">
        <w:rPr>
          <w:rFonts w:asciiTheme="majorBidi" w:hAnsiTheme="majorBidi" w:cstheme="majorBidi"/>
          <w:sz w:val="20"/>
          <w:szCs w:val="20"/>
          <w:shd w:val="clear" w:color="auto" w:fill="FFFFFF"/>
        </w:rPr>
        <w:t xml:space="preserve"> some clinicopathological parameters</w:t>
      </w:r>
      <w:r w:rsidR="004F4CF1" w:rsidRPr="00C93ECB">
        <w:rPr>
          <w:rFonts w:asciiTheme="majorBidi" w:hAnsiTheme="majorBidi" w:cstheme="majorBidi"/>
          <w:sz w:val="20"/>
          <w:szCs w:val="20"/>
          <w:shd w:val="clear" w:color="auto" w:fill="FFFFFF"/>
        </w:rPr>
        <w:t xml:space="preserve"> </w:t>
      </w:r>
      <w:r w:rsidR="0086413D" w:rsidRPr="00C93ECB">
        <w:rPr>
          <w:rFonts w:asciiTheme="majorBidi" w:hAnsiTheme="majorBidi" w:cstheme="majorBidi"/>
          <w:sz w:val="20"/>
          <w:szCs w:val="20"/>
          <w:shd w:val="clear" w:color="auto" w:fill="FFFFFF"/>
        </w:rPr>
        <w:t>have been reported in other</w:t>
      </w:r>
      <w:r w:rsidR="004F4CF1" w:rsidRPr="00C93ECB">
        <w:rPr>
          <w:rFonts w:asciiTheme="majorBidi" w:hAnsiTheme="majorBidi" w:cstheme="majorBidi"/>
          <w:sz w:val="20"/>
          <w:szCs w:val="20"/>
          <w:shd w:val="clear" w:color="auto" w:fill="FFFFFF"/>
        </w:rPr>
        <w:t xml:space="preserve"> </w:t>
      </w:r>
      <w:r w:rsidR="0086413D" w:rsidRPr="00C93ECB">
        <w:rPr>
          <w:rFonts w:asciiTheme="majorBidi" w:hAnsiTheme="majorBidi" w:cstheme="majorBidi"/>
          <w:sz w:val="20"/>
          <w:szCs w:val="20"/>
          <w:shd w:val="clear" w:color="auto" w:fill="FFFFFF"/>
        </w:rPr>
        <w:t>studies</w:t>
      </w:r>
      <w:r w:rsidR="007A0766" w:rsidRPr="00C93ECB">
        <w:rPr>
          <w:rFonts w:asciiTheme="majorBidi" w:hAnsiTheme="majorBidi" w:cstheme="majorBidi"/>
          <w:sz w:val="20"/>
          <w:szCs w:val="20"/>
          <w:shd w:val="clear" w:color="auto" w:fill="FFFFFF"/>
        </w:rPr>
        <w:t>[12,22</w:t>
      </w:r>
      <w:r w:rsidR="00944FA2" w:rsidRPr="00C93ECB">
        <w:rPr>
          <w:rFonts w:asciiTheme="majorBidi" w:hAnsiTheme="majorBidi" w:cstheme="majorBidi"/>
          <w:sz w:val="20"/>
          <w:szCs w:val="20"/>
          <w:shd w:val="clear" w:color="auto" w:fill="FFFFFF"/>
        </w:rPr>
        <w:t>]</w:t>
      </w:r>
      <w:r w:rsidR="00A36FF7" w:rsidRPr="00C93ECB">
        <w:rPr>
          <w:rFonts w:asciiTheme="majorBidi" w:hAnsiTheme="majorBidi" w:cstheme="majorBidi" w:hint="eastAsia"/>
          <w:sz w:val="20"/>
          <w:szCs w:val="20"/>
          <w:shd w:val="clear" w:color="auto" w:fill="FFFFFF"/>
          <w:lang w:eastAsia="zh-CN"/>
        </w:rPr>
        <w:t xml:space="preserve"> </w:t>
      </w:r>
      <w:r w:rsidR="0086413D" w:rsidRPr="00C93ECB">
        <w:rPr>
          <w:rFonts w:asciiTheme="majorBidi" w:hAnsiTheme="majorBidi" w:cstheme="majorBidi"/>
          <w:b/>
          <w:bCs/>
          <w:sz w:val="20"/>
          <w:szCs w:val="20"/>
          <w:shd w:val="clear" w:color="auto" w:fill="FFFFFF"/>
        </w:rPr>
        <w:t>s</w:t>
      </w:r>
      <w:r w:rsidR="0086413D" w:rsidRPr="00C93ECB">
        <w:rPr>
          <w:rFonts w:asciiTheme="majorBidi" w:hAnsiTheme="majorBidi" w:cstheme="majorBidi"/>
          <w:sz w:val="20"/>
          <w:szCs w:val="20"/>
          <w:shd w:val="clear" w:color="auto" w:fill="FFFFFF"/>
        </w:rPr>
        <w:t xml:space="preserve">uggesting its potential </w:t>
      </w:r>
      <w:r w:rsidR="0042095C" w:rsidRPr="00C93ECB">
        <w:rPr>
          <w:rFonts w:asciiTheme="majorBidi" w:hAnsiTheme="majorBidi" w:cstheme="majorBidi"/>
          <w:sz w:val="20"/>
          <w:szCs w:val="20"/>
          <w:shd w:val="clear" w:color="auto" w:fill="FFFFFF"/>
        </w:rPr>
        <w:t xml:space="preserve">use </w:t>
      </w:r>
      <w:r w:rsidR="0086413D" w:rsidRPr="00C93ECB">
        <w:rPr>
          <w:rFonts w:asciiTheme="majorBidi" w:hAnsiTheme="majorBidi" w:cstheme="majorBidi"/>
          <w:sz w:val="20"/>
          <w:szCs w:val="20"/>
          <w:shd w:val="clear" w:color="auto" w:fill="FFFFFF"/>
        </w:rPr>
        <w:t xml:space="preserve">as a clinical prognostic value and carry the possibility of a serologic test that can </w:t>
      </w:r>
      <w:r w:rsidR="00C9265C" w:rsidRPr="00C93ECB">
        <w:rPr>
          <w:rFonts w:asciiTheme="majorBidi" w:hAnsiTheme="majorBidi" w:cstheme="majorBidi"/>
          <w:sz w:val="20"/>
          <w:szCs w:val="20"/>
        </w:rPr>
        <w:t>expand</w:t>
      </w:r>
      <w:r w:rsidR="0086413D" w:rsidRPr="00C93ECB">
        <w:rPr>
          <w:rFonts w:asciiTheme="majorBidi" w:hAnsiTheme="majorBidi" w:cstheme="majorBidi"/>
          <w:sz w:val="20"/>
          <w:szCs w:val="20"/>
          <w:shd w:val="clear" w:color="auto" w:fill="FFFFFF"/>
        </w:rPr>
        <w:t xml:space="preserve"> the histologic information of a tumor without </w:t>
      </w:r>
      <w:r w:rsidR="00C9265C" w:rsidRPr="00C93ECB">
        <w:rPr>
          <w:rFonts w:asciiTheme="majorBidi" w:hAnsiTheme="majorBidi" w:cstheme="majorBidi"/>
          <w:sz w:val="20"/>
          <w:szCs w:val="20"/>
        </w:rPr>
        <w:t>the requirement</w:t>
      </w:r>
      <w:r w:rsidR="0086413D" w:rsidRPr="00C93ECB">
        <w:rPr>
          <w:rFonts w:asciiTheme="majorBidi" w:hAnsiTheme="majorBidi" w:cstheme="majorBidi"/>
          <w:sz w:val="20"/>
          <w:szCs w:val="20"/>
          <w:shd w:val="clear" w:color="auto" w:fill="FFFFFF"/>
        </w:rPr>
        <w:t xml:space="preserve"> for</w:t>
      </w:r>
      <w:r w:rsidR="004F4CF1" w:rsidRPr="00C93ECB">
        <w:rPr>
          <w:rFonts w:asciiTheme="majorBidi" w:hAnsiTheme="majorBidi" w:cstheme="majorBidi"/>
          <w:sz w:val="20"/>
          <w:szCs w:val="20"/>
          <w:shd w:val="clear" w:color="auto" w:fill="FFFFFF"/>
        </w:rPr>
        <w:t xml:space="preserve"> </w:t>
      </w:r>
      <w:r w:rsidR="0086413D" w:rsidRPr="00C93ECB">
        <w:rPr>
          <w:rFonts w:asciiTheme="majorBidi" w:hAnsiTheme="majorBidi" w:cstheme="majorBidi"/>
          <w:sz w:val="20"/>
          <w:szCs w:val="20"/>
          <w:shd w:val="clear" w:color="auto" w:fill="FFFFFF"/>
        </w:rPr>
        <w:t xml:space="preserve">biopsy. </w:t>
      </w:r>
    </w:p>
    <w:p w:rsidR="000F0232" w:rsidRPr="00C93ECB" w:rsidRDefault="00D41ABD" w:rsidP="001C3473">
      <w:pPr>
        <w:spacing w:after="0" w:line="240" w:lineRule="auto"/>
        <w:ind w:firstLine="426"/>
        <w:jc w:val="lowKashida"/>
        <w:rPr>
          <w:rFonts w:asciiTheme="majorBidi" w:hAnsiTheme="majorBidi" w:cstheme="majorBidi"/>
          <w:b/>
          <w:bCs/>
          <w:sz w:val="20"/>
          <w:szCs w:val="20"/>
        </w:rPr>
      </w:pPr>
      <w:r w:rsidRPr="00C93ECB">
        <w:rPr>
          <w:rFonts w:asciiTheme="majorBidi" w:hAnsiTheme="majorBidi" w:cstheme="majorBidi"/>
          <w:sz w:val="20"/>
          <w:szCs w:val="20"/>
        </w:rPr>
        <w:t xml:space="preserve">MicroRNA 150 and 130b in serum could be a </w:t>
      </w:r>
      <w:r w:rsidR="0042095C" w:rsidRPr="00C93ECB">
        <w:rPr>
          <w:rFonts w:asciiTheme="majorBidi" w:hAnsiTheme="majorBidi" w:cstheme="majorBidi"/>
          <w:sz w:val="20"/>
          <w:szCs w:val="20"/>
        </w:rPr>
        <w:t>minimally-invasive biomarker for</w:t>
      </w:r>
      <w:r w:rsidRPr="00C93ECB">
        <w:rPr>
          <w:rFonts w:asciiTheme="majorBidi" w:hAnsiTheme="majorBidi" w:cstheme="majorBidi"/>
          <w:sz w:val="20"/>
          <w:szCs w:val="20"/>
        </w:rPr>
        <w:t xml:space="preserve"> screen</w:t>
      </w:r>
      <w:r w:rsidR="0042095C" w:rsidRPr="00C93ECB">
        <w:rPr>
          <w:rFonts w:asciiTheme="majorBidi" w:hAnsiTheme="majorBidi" w:cstheme="majorBidi"/>
          <w:sz w:val="20"/>
          <w:szCs w:val="20"/>
        </w:rPr>
        <w:t xml:space="preserve">ing and early detection of HCC that </w:t>
      </w:r>
      <w:r w:rsidR="008C7E8D" w:rsidRPr="00C93ECB">
        <w:rPr>
          <w:rFonts w:asciiTheme="majorBidi" w:hAnsiTheme="majorBidi" w:cstheme="majorBidi"/>
          <w:sz w:val="20"/>
          <w:szCs w:val="20"/>
        </w:rPr>
        <w:t>could be translated to better disease control</w:t>
      </w:r>
      <w:r w:rsidRPr="00C93ECB">
        <w:rPr>
          <w:rFonts w:asciiTheme="majorBidi" w:hAnsiTheme="majorBidi" w:cstheme="majorBidi"/>
          <w:sz w:val="20"/>
          <w:szCs w:val="20"/>
        </w:rPr>
        <w:t>, to differentiate it from cirrhosis and to</w:t>
      </w:r>
      <w:r w:rsidR="00E236E6" w:rsidRPr="00C93ECB">
        <w:rPr>
          <w:rFonts w:asciiTheme="majorBidi" w:hAnsiTheme="majorBidi" w:cstheme="majorBidi"/>
          <w:sz w:val="20"/>
          <w:szCs w:val="20"/>
        </w:rPr>
        <w:t xml:space="preserve"> follow up </w:t>
      </w:r>
      <w:r w:rsidRPr="00C93ECB">
        <w:rPr>
          <w:rFonts w:asciiTheme="majorBidi" w:hAnsiTheme="majorBidi" w:cstheme="majorBidi"/>
          <w:sz w:val="20"/>
          <w:szCs w:val="20"/>
        </w:rPr>
        <w:t xml:space="preserve">cirrhotic patients to pick up progression to HCC. </w:t>
      </w:r>
    </w:p>
    <w:p w:rsidR="001C3473" w:rsidRPr="00C93ECB" w:rsidRDefault="001C3473" w:rsidP="008D6604">
      <w:pPr>
        <w:widowControl w:val="0"/>
        <w:autoSpaceDE w:val="0"/>
        <w:autoSpaceDN w:val="0"/>
        <w:adjustRightInd w:val="0"/>
        <w:spacing w:after="0" w:line="240" w:lineRule="auto"/>
        <w:ind w:right="129"/>
        <w:jc w:val="both"/>
        <w:rPr>
          <w:rFonts w:asciiTheme="majorBidi" w:eastAsia="Calibri" w:hAnsiTheme="majorBidi" w:cstheme="majorBidi"/>
          <w:b/>
          <w:bCs/>
          <w:sz w:val="20"/>
          <w:szCs w:val="20"/>
        </w:rPr>
      </w:pPr>
    </w:p>
    <w:p w:rsidR="001C3473" w:rsidRPr="00C93ECB" w:rsidRDefault="001F23A9" w:rsidP="008D6604">
      <w:pPr>
        <w:widowControl w:val="0"/>
        <w:autoSpaceDE w:val="0"/>
        <w:autoSpaceDN w:val="0"/>
        <w:adjustRightInd w:val="0"/>
        <w:spacing w:after="0" w:line="240" w:lineRule="auto"/>
        <w:ind w:right="129"/>
        <w:jc w:val="both"/>
        <w:rPr>
          <w:rFonts w:asciiTheme="majorBidi" w:eastAsia="Calibri" w:hAnsiTheme="majorBidi" w:cstheme="majorBidi"/>
          <w:sz w:val="20"/>
          <w:szCs w:val="20"/>
        </w:rPr>
      </w:pPr>
      <w:r w:rsidRPr="00C93ECB">
        <w:rPr>
          <w:rFonts w:asciiTheme="majorBidi" w:eastAsia="Calibri" w:hAnsiTheme="majorBidi" w:cstheme="majorBidi"/>
          <w:b/>
          <w:bCs/>
          <w:sz w:val="20"/>
          <w:szCs w:val="20"/>
        </w:rPr>
        <w:lastRenderedPageBreak/>
        <w:t>Conflicts of interest</w:t>
      </w:r>
      <w:r w:rsidRPr="00C93ECB">
        <w:rPr>
          <w:rFonts w:asciiTheme="majorBidi" w:eastAsia="Calibri" w:hAnsiTheme="majorBidi" w:cstheme="majorBidi"/>
          <w:sz w:val="20"/>
          <w:szCs w:val="20"/>
        </w:rPr>
        <w:t xml:space="preserve">: </w:t>
      </w:r>
    </w:p>
    <w:p w:rsidR="001F23A9" w:rsidRPr="00C93ECB" w:rsidRDefault="001F23A9" w:rsidP="001C3473">
      <w:pPr>
        <w:widowControl w:val="0"/>
        <w:autoSpaceDE w:val="0"/>
        <w:autoSpaceDN w:val="0"/>
        <w:adjustRightInd w:val="0"/>
        <w:spacing w:after="0" w:line="240" w:lineRule="auto"/>
        <w:ind w:right="129" w:firstLine="426"/>
        <w:jc w:val="both"/>
        <w:rPr>
          <w:rFonts w:asciiTheme="majorBidi" w:eastAsia="Calibri" w:hAnsiTheme="majorBidi" w:cstheme="majorBidi"/>
          <w:sz w:val="20"/>
          <w:szCs w:val="20"/>
        </w:rPr>
      </w:pPr>
      <w:r w:rsidRPr="00C93ECB">
        <w:rPr>
          <w:rFonts w:asciiTheme="majorBidi" w:eastAsia="Calibri" w:hAnsiTheme="majorBidi" w:cstheme="majorBidi"/>
          <w:sz w:val="20"/>
          <w:szCs w:val="20"/>
        </w:rPr>
        <w:t>The authors declare that they have no conflict of interest. The study was not sponsored by any organization.</w:t>
      </w:r>
    </w:p>
    <w:p w:rsidR="00427EFF" w:rsidRPr="00C93ECB" w:rsidRDefault="00427EFF" w:rsidP="008D6604">
      <w:pPr>
        <w:autoSpaceDE w:val="0"/>
        <w:autoSpaceDN w:val="0"/>
        <w:adjustRightInd w:val="0"/>
        <w:spacing w:after="0" w:line="240" w:lineRule="auto"/>
        <w:jc w:val="both"/>
        <w:rPr>
          <w:rFonts w:asciiTheme="majorBidi" w:hAnsiTheme="majorBidi" w:cstheme="majorBidi"/>
          <w:b/>
          <w:bCs/>
          <w:sz w:val="20"/>
          <w:szCs w:val="20"/>
          <w:lang w:eastAsia="zh-CN"/>
        </w:rPr>
      </w:pPr>
    </w:p>
    <w:p w:rsidR="006D2419" w:rsidRPr="00C93ECB" w:rsidRDefault="00376A6B" w:rsidP="008D6604">
      <w:pPr>
        <w:autoSpaceDE w:val="0"/>
        <w:autoSpaceDN w:val="0"/>
        <w:adjustRightInd w:val="0"/>
        <w:spacing w:after="0" w:line="240" w:lineRule="auto"/>
        <w:jc w:val="both"/>
        <w:rPr>
          <w:rFonts w:asciiTheme="majorBidi" w:hAnsiTheme="majorBidi" w:cstheme="majorBidi"/>
          <w:b/>
          <w:bCs/>
          <w:sz w:val="20"/>
          <w:szCs w:val="20"/>
        </w:rPr>
      </w:pPr>
      <w:r w:rsidRPr="00C93ECB">
        <w:rPr>
          <w:rFonts w:asciiTheme="majorBidi" w:hAnsiTheme="majorBidi" w:cstheme="majorBidi"/>
          <w:b/>
          <w:bCs/>
          <w:sz w:val="20"/>
          <w:szCs w:val="20"/>
        </w:rPr>
        <w:t>References:</w:t>
      </w:r>
    </w:p>
    <w:p w:rsidR="00AA1EC4" w:rsidRPr="00C93ECB" w:rsidRDefault="008C7E8D" w:rsidP="004F4CF1">
      <w:pPr>
        <w:pStyle w:val="ListParagraph"/>
        <w:numPr>
          <w:ilvl w:val="0"/>
          <w:numId w:val="1"/>
        </w:numPr>
        <w:spacing w:after="0" w:line="240" w:lineRule="auto"/>
        <w:ind w:left="425" w:hanging="425"/>
        <w:jc w:val="both"/>
        <w:outlineLvl w:val="0"/>
        <w:rPr>
          <w:rFonts w:asciiTheme="majorBidi" w:eastAsia="Times New Roman" w:hAnsiTheme="majorBidi" w:cstheme="majorBidi"/>
          <w:b/>
          <w:bCs/>
          <w:kern w:val="36"/>
          <w:sz w:val="20"/>
          <w:szCs w:val="20"/>
        </w:rPr>
      </w:pPr>
      <w:r w:rsidRPr="00C93ECB">
        <w:rPr>
          <w:rFonts w:asciiTheme="majorBidi" w:eastAsia="Times New Roman" w:hAnsiTheme="majorBidi" w:cstheme="majorBidi"/>
          <w:sz w:val="20"/>
          <w:szCs w:val="20"/>
        </w:rPr>
        <w:t>Shaker</w:t>
      </w:r>
      <w:r w:rsidR="004F4CF1" w:rsidRPr="00C93ECB">
        <w:rPr>
          <w:rFonts w:asciiTheme="majorBidi" w:eastAsia="Times New Roman" w:hAnsiTheme="majorBidi" w:cstheme="majorBidi"/>
          <w:sz w:val="20"/>
          <w:szCs w:val="20"/>
        </w:rPr>
        <w:t xml:space="preserve"> </w:t>
      </w:r>
      <w:r w:rsidRPr="00C93ECB">
        <w:rPr>
          <w:rFonts w:asciiTheme="majorBidi" w:eastAsia="Times New Roman" w:hAnsiTheme="majorBidi" w:cstheme="majorBidi"/>
          <w:sz w:val="20"/>
          <w:szCs w:val="20"/>
        </w:rPr>
        <w:t>MK,</w:t>
      </w:r>
      <w:r w:rsidR="004F4CF1" w:rsidRPr="00C93ECB">
        <w:rPr>
          <w:rFonts w:asciiTheme="majorBidi" w:eastAsia="Times New Roman" w:hAnsiTheme="majorBidi" w:cstheme="majorBidi"/>
          <w:sz w:val="20"/>
          <w:szCs w:val="20"/>
        </w:rPr>
        <w:t xml:space="preserve"> </w:t>
      </w:r>
      <w:proofErr w:type="spellStart"/>
      <w:r w:rsidRPr="00C93ECB">
        <w:rPr>
          <w:rFonts w:asciiTheme="majorBidi" w:eastAsia="Times New Roman" w:hAnsiTheme="majorBidi" w:cstheme="majorBidi"/>
          <w:sz w:val="20"/>
          <w:szCs w:val="20"/>
        </w:rPr>
        <w:t>Abdella</w:t>
      </w:r>
      <w:proofErr w:type="spellEnd"/>
      <w:r w:rsidR="004F4CF1" w:rsidRPr="00C93ECB">
        <w:rPr>
          <w:rFonts w:asciiTheme="majorBidi" w:eastAsia="Times New Roman" w:hAnsiTheme="majorBidi" w:cstheme="majorBidi"/>
          <w:sz w:val="20"/>
          <w:szCs w:val="20"/>
        </w:rPr>
        <w:t xml:space="preserve"> </w:t>
      </w:r>
      <w:r w:rsidRPr="00C93ECB">
        <w:rPr>
          <w:rFonts w:asciiTheme="majorBidi" w:eastAsia="Times New Roman" w:hAnsiTheme="majorBidi" w:cstheme="majorBidi"/>
          <w:sz w:val="20"/>
          <w:szCs w:val="20"/>
        </w:rPr>
        <w:t>HM,</w:t>
      </w:r>
      <w:r w:rsidR="004F4CF1" w:rsidRPr="00C93ECB">
        <w:rPr>
          <w:rFonts w:asciiTheme="majorBidi" w:eastAsia="Times New Roman" w:hAnsiTheme="majorBidi" w:cstheme="majorBidi"/>
          <w:sz w:val="20"/>
          <w:szCs w:val="20"/>
        </w:rPr>
        <w:t xml:space="preserve"> </w:t>
      </w:r>
      <w:proofErr w:type="spellStart"/>
      <w:r w:rsidRPr="00C93ECB">
        <w:rPr>
          <w:rFonts w:asciiTheme="majorBidi" w:eastAsia="Times New Roman" w:hAnsiTheme="majorBidi" w:cstheme="majorBidi"/>
          <w:sz w:val="20"/>
          <w:szCs w:val="20"/>
        </w:rPr>
        <w:t>Khalifa</w:t>
      </w:r>
      <w:proofErr w:type="spellEnd"/>
      <w:r w:rsidR="004F4CF1" w:rsidRPr="00C93ECB">
        <w:rPr>
          <w:rFonts w:asciiTheme="majorBidi" w:eastAsia="Times New Roman" w:hAnsiTheme="majorBidi" w:cstheme="majorBidi"/>
          <w:sz w:val="20"/>
          <w:szCs w:val="20"/>
        </w:rPr>
        <w:t xml:space="preserve"> </w:t>
      </w:r>
      <w:r w:rsidR="00BA0920" w:rsidRPr="00C93ECB">
        <w:rPr>
          <w:rFonts w:asciiTheme="majorBidi" w:eastAsia="Times New Roman" w:hAnsiTheme="majorBidi" w:cstheme="majorBidi"/>
          <w:sz w:val="20"/>
          <w:szCs w:val="20"/>
        </w:rPr>
        <w:t>MO</w:t>
      </w:r>
      <w:r w:rsidR="004F4CF1" w:rsidRPr="00C93ECB">
        <w:rPr>
          <w:rFonts w:asciiTheme="majorBidi" w:eastAsia="Times New Roman" w:hAnsiTheme="majorBidi" w:cstheme="majorBidi"/>
          <w:sz w:val="20"/>
          <w:szCs w:val="20"/>
        </w:rPr>
        <w:t xml:space="preserve"> </w:t>
      </w:r>
      <w:r w:rsidR="00BA0920" w:rsidRPr="00C93ECB">
        <w:rPr>
          <w:rFonts w:asciiTheme="majorBidi" w:eastAsia="Times New Roman" w:hAnsiTheme="majorBidi" w:cstheme="majorBidi"/>
          <w:sz w:val="20"/>
          <w:szCs w:val="20"/>
        </w:rPr>
        <w:t>et</w:t>
      </w:r>
      <w:r w:rsidR="004F4CF1" w:rsidRPr="00C93ECB">
        <w:rPr>
          <w:rFonts w:asciiTheme="majorBidi" w:eastAsia="Times New Roman" w:hAnsiTheme="majorBidi" w:cstheme="majorBidi"/>
          <w:sz w:val="20"/>
          <w:szCs w:val="20"/>
        </w:rPr>
        <w:t xml:space="preserve"> </w:t>
      </w:r>
      <w:r w:rsidR="00BA0920" w:rsidRPr="00C93ECB">
        <w:rPr>
          <w:rFonts w:asciiTheme="majorBidi" w:eastAsia="Times New Roman" w:hAnsiTheme="majorBidi" w:cstheme="majorBidi"/>
          <w:sz w:val="20"/>
          <w:szCs w:val="20"/>
        </w:rPr>
        <w:t>al</w:t>
      </w:r>
      <w:r w:rsidR="004F4CF1" w:rsidRPr="00C93ECB">
        <w:rPr>
          <w:rFonts w:asciiTheme="majorBidi" w:eastAsia="Times New Roman" w:hAnsiTheme="majorBidi" w:cstheme="majorBidi"/>
          <w:sz w:val="20"/>
          <w:szCs w:val="20"/>
        </w:rPr>
        <w:t xml:space="preserve"> </w:t>
      </w:r>
      <w:r w:rsidR="00BA0920" w:rsidRPr="00C93ECB">
        <w:rPr>
          <w:rFonts w:asciiTheme="majorBidi" w:eastAsia="Times New Roman" w:hAnsiTheme="majorBidi" w:cstheme="majorBidi"/>
          <w:sz w:val="20"/>
          <w:szCs w:val="20"/>
        </w:rPr>
        <w:t>(2013)</w:t>
      </w:r>
      <w:r w:rsidR="00A36FF7" w:rsidRPr="00C93ECB">
        <w:rPr>
          <w:rFonts w:asciiTheme="majorBidi" w:hAnsiTheme="majorBidi" w:cstheme="majorBidi" w:hint="eastAsia"/>
          <w:sz w:val="20"/>
          <w:szCs w:val="20"/>
          <w:lang w:eastAsia="zh-CN"/>
        </w:rPr>
        <w:t xml:space="preserve"> </w:t>
      </w:r>
      <w:r w:rsidR="00AA1EC4" w:rsidRPr="00C93ECB">
        <w:rPr>
          <w:rFonts w:asciiTheme="majorBidi" w:eastAsia="Times New Roman" w:hAnsiTheme="majorBidi" w:cstheme="majorBidi"/>
          <w:kern w:val="36"/>
          <w:sz w:val="20"/>
          <w:szCs w:val="20"/>
        </w:rPr>
        <w:t>Epidemiological</w:t>
      </w:r>
      <w:r w:rsidR="004F4CF1" w:rsidRPr="00C93ECB">
        <w:rPr>
          <w:rFonts w:asciiTheme="majorBidi" w:eastAsia="Times New Roman" w:hAnsiTheme="majorBidi" w:cstheme="majorBidi"/>
          <w:kern w:val="36"/>
          <w:sz w:val="20"/>
          <w:szCs w:val="20"/>
        </w:rPr>
        <w:t xml:space="preserve"> </w:t>
      </w:r>
      <w:r w:rsidR="00AA1EC4" w:rsidRPr="00C93ECB">
        <w:rPr>
          <w:rFonts w:asciiTheme="majorBidi" w:eastAsia="Times New Roman" w:hAnsiTheme="majorBidi" w:cstheme="majorBidi"/>
          <w:kern w:val="36"/>
          <w:sz w:val="20"/>
          <w:szCs w:val="20"/>
        </w:rPr>
        <w:t>characteristics</w:t>
      </w:r>
      <w:r w:rsidR="004F4CF1" w:rsidRPr="00C93ECB">
        <w:rPr>
          <w:rFonts w:asciiTheme="majorBidi" w:eastAsia="Times New Roman" w:hAnsiTheme="majorBidi" w:cstheme="majorBidi"/>
          <w:kern w:val="36"/>
          <w:sz w:val="20"/>
          <w:szCs w:val="20"/>
        </w:rPr>
        <w:t xml:space="preserve"> </w:t>
      </w:r>
      <w:r w:rsidR="00AA1EC4" w:rsidRPr="00C93ECB">
        <w:rPr>
          <w:rFonts w:asciiTheme="majorBidi" w:eastAsia="Times New Roman" w:hAnsiTheme="majorBidi" w:cstheme="majorBidi"/>
          <w:kern w:val="36"/>
          <w:sz w:val="20"/>
          <w:szCs w:val="20"/>
        </w:rPr>
        <w:t>of</w:t>
      </w:r>
      <w:r w:rsidR="004F4CF1" w:rsidRPr="00C93ECB">
        <w:rPr>
          <w:rFonts w:asciiTheme="majorBidi" w:eastAsia="Times New Roman" w:hAnsiTheme="majorBidi" w:cstheme="majorBidi"/>
          <w:kern w:val="36"/>
          <w:sz w:val="20"/>
          <w:szCs w:val="20"/>
        </w:rPr>
        <w:t xml:space="preserve"> </w:t>
      </w:r>
      <w:r w:rsidR="00AA1EC4" w:rsidRPr="00C93ECB">
        <w:rPr>
          <w:rFonts w:asciiTheme="majorBidi" w:eastAsia="Times New Roman" w:hAnsiTheme="majorBidi" w:cstheme="majorBidi"/>
          <w:kern w:val="36"/>
          <w:sz w:val="20"/>
          <w:szCs w:val="20"/>
        </w:rPr>
        <w:t>hepatocellular</w:t>
      </w:r>
      <w:r w:rsidR="004F4CF1" w:rsidRPr="00C93ECB">
        <w:rPr>
          <w:rFonts w:asciiTheme="majorBidi" w:eastAsia="Times New Roman" w:hAnsiTheme="majorBidi" w:cstheme="majorBidi"/>
          <w:kern w:val="36"/>
          <w:sz w:val="20"/>
          <w:szCs w:val="20"/>
        </w:rPr>
        <w:t xml:space="preserve"> </w:t>
      </w:r>
      <w:r w:rsidR="00AA1EC4" w:rsidRPr="00C93ECB">
        <w:rPr>
          <w:rFonts w:asciiTheme="majorBidi" w:eastAsia="Times New Roman" w:hAnsiTheme="majorBidi" w:cstheme="majorBidi"/>
          <w:kern w:val="36"/>
          <w:sz w:val="20"/>
          <w:szCs w:val="20"/>
        </w:rPr>
        <w:t>carcinoma</w:t>
      </w:r>
      <w:r w:rsidR="004F4CF1" w:rsidRPr="00C93ECB">
        <w:rPr>
          <w:rFonts w:asciiTheme="majorBidi" w:eastAsia="Times New Roman" w:hAnsiTheme="majorBidi" w:cstheme="majorBidi"/>
          <w:kern w:val="36"/>
          <w:sz w:val="20"/>
          <w:szCs w:val="20"/>
        </w:rPr>
        <w:t xml:space="preserve"> </w:t>
      </w:r>
      <w:r w:rsidR="00AA1EC4" w:rsidRPr="00C93ECB">
        <w:rPr>
          <w:rFonts w:asciiTheme="majorBidi" w:eastAsia="Times New Roman" w:hAnsiTheme="majorBidi" w:cstheme="majorBidi"/>
          <w:kern w:val="36"/>
          <w:sz w:val="20"/>
          <w:szCs w:val="20"/>
        </w:rPr>
        <w:t>in</w:t>
      </w:r>
      <w:r w:rsidR="004F4CF1" w:rsidRPr="00C93ECB">
        <w:rPr>
          <w:rFonts w:asciiTheme="majorBidi" w:eastAsia="Times New Roman" w:hAnsiTheme="majorBidi" w:cstheme="majorBidi"/>
          <w:kern w:val="36"/>
          <w:sz w:val="20"/>
          <w:szCs w:val="20"/>
        </w:rPr>
        <w:t xml:space="preserve"> </w:t>
      </w:r>
      <w:r w:rsidR="00AA1EC4" w:rsidRPr="00C93ECB">
        <w:rPr>
          <w:rFonts w:asciiTheme="majorBidi" w:eastAsia="Times New Roman" w:hAnsiTheme="majorBidi" w:cstheme="majorBidi"/>
          <w:kern w:val="36"/>
          <w:sz w:val="20"/>
          <w:szCs w:val="20"/>
        </w:rPr>
        <w:t>Egypt:</w:t>
      </w:r>
      <w:r w:rsidR="004F4CF1" w:rsidRPr="00C93ECB">
        <w:rPr>
          <w:rFonts w:asciiTheme="majorBidi" w:eastAsia="Times New Roman" w:hAnsiTheme="majorBidi" w:cstheme="majorBidi"/>
          <w:kern w:val="36"/>
          <w:sz w:val="20"/>
          <w:szCs w:val="20"/>
        </w:rPr>
        <w:t xml:space="preserve"> </w:t>
      </w:r>
      <w:r w:rsidR="00AA1EC4" w:rsidRPr="00C93ECB">
        <w:rPr>
          <w:rFonts w:asciiTheme="majorBidi" w:eastAsia="Times New Roman" w:hAnsiTheme="majorBidi" w:cstheme="majorBidi"/>
          <w:kern w:val="36"/>
          <w:sz w:val="20"/>
          <w:szCs w:val="20"/>
        </w:rPr>
        <w:t>a</w:t>
      </w:r>
      <w:r w:rsidR="004F4CF1" w:rsidRPr="00C93ECB">
        <w:rPr>
          <w:rFonts w:asciiTheme="majorBidi" w:eastAsia="Times New Roman" w:hAnsiTheme="majorBidi" w:cstheme="majorBidi"/>
          <w:kern w:val="36"/>
          <w:sz w:val="20"/>
          <w:szCs w:val="20"/>
        </w:rPr>
        <w:t xml:space="preserve"> </w:t>
      </w:r>
      <w:r w:rsidR="00AA1EC4" w:rsidRPr="00C93ECB">
        <w:rPr>
          <w:rFonts w:asciiTheme="majorBidi" w:eastAsia="Times New Roman" w:hAnsiTheme="majorBidi" w:cstheme="majorBidi"/>
          <w:kern w:val="36"/>
          <w:sz w:val="20"/>
          <w:szCs w:val="20"/>
        </w:rPr>
        <w:t>retrospective</w:t>
      </w:r>
      <w:r w:rsidR="004F4CF1" w:rsidRPr="00C93ECB">
        <w:rPr>
          <w:rFonts w:asciiTheme="majorBidi" w:eastAsia="Times New Roman" w:hAnsiTheme="majorBidi" w:cstheme="majorBidi"/>
          <w:kern w:val="36"/>
          <w:sz w:val="20"/>
          <w:szCs w:val="20"/>
        </w:rPr>
        <w:t xml:space="preserve"> </w:t>
      </w:r>
      <w:r w:rsidR="00AA1EC4" w:rsidRPr="00C93ECB">
        <w:rPr>
          <w:rFonts w:asciiTheme="majorBidi" w:eastAsia="Times New Roman" w:hAnsiTheme="majorBidi" w:cstheme="majorBidi"/>
          <w:kern w:val="36"/>
          <w:sz w:val="20"/>
          <w:szCs w:val="20"/>
        </w:rPr>
        <w:t>analysis</w:t>
      </w:r>
      <w:r w:rsidR="004F4CF1" w:rsidRPr="00C93ECB">
        <w:rPr>
          <w:rFonts w:asciiTheme="majorBidi" w:eastAsia="Times New Roman" w:hAnsiTheme="majorBidi" w:cstheme="majorBidi"/>
          <w:kern w:val="36"/>
          <w:sz w:val="20"/>
          <w:szCs w:val="20"/>
        </w:rPr>
        <w:t xml:space="preserve"> </w:t>
      </w:r>
      <w:r w:rsidR="00AA1EC4" w:rsidRPr="00C93ECB">
        <w:rPr>
          <w:rFonts w:asciiTheme="majorBidi" w:eastAsia="Times New Roman" w:hAnsiTheme="majorBidi" w:cstheme="majorBidi"/>
          <w:kern w:val="36"/>
          <w:sz w:val="20"/>
          <w:szCs w:val="20"/>
        </w:rPr>
        <w:t>of</w:t>
      </w:r>
      <w:r w:rsidR="004F4CF1" w:rsidRPr="00C93ECB">
        <w:rPr>
          <w:rFonts w:asciiTheme="majorBidi" w:eastAsia="Times New Roman" w:hAnsiTheme="majorBidi" w:cstheme="majorBidi"/>
          <w:kern w:val="36"/>
          <w:sz w:val="20"/>
          <w:szCs w:val="20"/>
        </w:rPr>
        <w:t xml:space="preserve"> </w:t>
      </w:r>
      <w:r w:rsidR="00AA1EC4" w:rsidRPr="00C93ECB">
        <w:rPr>
          <w:rFonts w:asciiTheme="majorBidi" w:eastAsia="Times New Roman" w:hAnsiTheme="majorBidi" w:cstheme="majorBidi"/>
          <w:kern w:val="36"/>
          <w:sz w:val="20"/>
          <w:szCs w:val="20"/>
        </w:rPr>
        <w:t>1313</w:t>
      </w:r>
      <w:r w:rsidR="004F4CF1" w:rsidRPr="00C93ECB">
        <w:rPr>
          <w:rFonts w:asciiTheme="majorBidi" w:eastAsia="Times New Roman" w:hAnsiTheme="majorBidi" w:cstheme="majorBidi"/>
          <w:kern w:val="36"/>
          <w:sz w:val="20"/>
          <w:szCs w:val="20"/>
        </w:rPr>
        <w:t xml:space="preserve"> </w:t>
      </w:r>
      <w:r w:rsidR="00AA1EC4" w:rsidRPr="00C93ECB">
        <w:rPr>
          <w:rFonts w:asciiTheme="majorBidi" w:eastAsia="Times New Roman" w:hAnsiTheme="majorBidi" w:cstheme="majorBidi"/>
          <w:kern w:val="36"/>
          <w:sz w:val="20"/>
          <w:szCs w:val="20"/>
        </w:rPr>
        <w:t>cases.</w:t>
      </w:r>
      <w:r w:rsidR="004F4CF1" w:rsidRPr="00C93ECB">
        <w:rPr>
          <w:rFonts w:asciiTheme="majorBidi" w:eastAsia="Times New Roman" w:hAnsiTheme="majorBidi" w:cstheme="majorBidi"/>
          <w:kern w:val="36"/>
          <w:sz w:val="20"/>
          <w:szCs w:val="20"/>
        </w:rPr>
        <w:t xml:space="preserve"> </w:t>
      </w:r>
      <w:r w:rsidRPr="00C93ECB">
        <w:rPr>
          <w:rFonts w:asciiTheme="majorBidi" w:eastAsia="Times New Roman" w:hAnsiTheme="majorBidi" w:cstheme="majorBidi"/>
          <w:sz w:val="20"/>
          <w:szCs w:val="20"/>
        </w:rPr>
        <w:t>Liver</w:t>
      </w:r>
      <w:r w:rsidR="004F4CF1" w:rsidRPr="00C93ECB">
        <w:rPr>
          <w:rFonts w:asciiTheme="majorBidi" w:eastAsia="Times New Roman" w:hAnsiTheme="majorBidi" w:cstheme="majorBidi"/>
          <w:sz w:val="20"/>
          <w:szCs w:val="20"/>
        </w:rPr>
        <w:t xml:space="preserve"> </w:t>
      </w:r>
      <w:r w:rsidRPr="00C93ECB">
        <w:rPr>
          <w:rFonts w:asciiTheme="majorBidi" w:eastAsia="Times New Roman" w:hAnsiTheme="majorBidi" w:cstheme="majorBidi"/>
          <w:sz w:val="20"/>
          <w:szCs w:val="20"/>
        </w:rPr>
        <w:t>Int</w:t>
      </w:r>
      <w:r w:rsidR="00BA0920" w:rsidRPr="00C93ECB">
        <w:rPr>
          <w:rFonts w:asciiTheme="majorBidi" w:eastAsia="Times New Roman" w:hAnsiTheme="majorBidi" w:cstheme="majorBidi"/>
          <w:kern w:val="36"/>
          <w:sz w:val="20"/>
          <w:szCs w:val="20"/>
        </w:rPr>
        <w:t>.</w:t>
      </w:r>
      <w:hyperlink r:id="rId18" w:history="1">
        <w:r w:rsidRPr="00C93ECB">
          <w:rPr>
            <w:rFonts w:asciiTheme="majorBidi" w:eastAsia="Times New Roman" w:hAnsiTheme="majorBidi" w:cstheme="majorBidi"/>
            <w:sz w:val="20"/>
            <w:szCs w:val="20"/>
          </w:rPr>
          <w:t>33(</w:t>
        </w:r>
        <w:r w:rsidR="00AA1EC4" w:rsidRPr="00C93ECB">
          <w:rPr>
            <w:rFonts w:asciiTheme="majorBidi" w:eastAsia="Times New Roman" w:hAnsiTheme="majorBidi" w:cstheme="majorBidi"/>
            <w:sz w:val="20"/>
            <w:szCs w:val="20"/>
          </w:rPr>
          <w:t>10</w:t>
        </w:r>
        <w:r w:rsidRPr="00C93ECB">
          <w:rPr>
            <w:rFonts w:asciiTheme="majorBidi" w:eastAsia="Times New Roman" w:hAnsiTheme="majorBidi" w:cstheme="majorBidi"/>
            <w:sz w:val="20"/>
            <w:szCs w:val="20"/>
          </w:rPr>
          <w:t>):</w:t>
        </w:r>
      </w:hyperlink>
      <w:r w:rsidR="00F01E8C" w:rsidRPr="00C93ECB">
        <w:rPr>
          <w:rFonts w:asciiTheme="majorBidi" w:eastAsia="Times New Roman" w:hAnsiTheme="majorBidi" w:cstheme="majorBidi"/>
          <w:sz w:val="20"/>
          <w:szCs w:val="20"/>
        </w:rPr>
        <w:t>1601–6.</w:t>
      </w:r>
    </w:p>
    <w:p w:rsidR="004F4CF1" w:rsidRPr="00C93ECB" w:rsidRDefault="00AA1EC4" w:rsidP="004F4CF1">
      <w:pPr>
        <w:pStyle w:val="ListParagraph"/>
        <w:numPr>
          <w:ilvl w:val="0"/>
          <w:numId w:val="1"/>
        </w:numPr>
        <w:spacing w:after="0" w:line="240" w:lineRule="auto"/>
        <w:ind w:left="425" w:hanging="425"/>
        <w:jc w:val="both"/>
        <w:rPr>
          <w:rFonts w:asciiTheme="majorBidi" w:eastAsia="Times New Roman" w:hAnsiTheme="majorBidi" w:cstheme="majorBidi"/>
          <w:sz w:val="20"/>
          <w:szCs w:val="20"/>
        </w:rPr>
      </w:pPr>
      <w:r w:rsidRPr="00C93ECB">
        <w:rPr>
          <w:rFonts w:asciiTheme="majorBidi" w:eastAsia="Times New Roman" w:hAnsiTheme="majorBidi" w:cstheme="majorBidi"/>
          <w:sz w:val="20"/>
          <w:szCs w:val="20"/>
        </w:rPr>
        <w:t>NCI</w:t>
      </w:r>
      <w:r w:rsidR="004F4CF1" w:rsidRPr="00C93ECB">
        <w:rPr>
          <w:rFonts w:asciiTheme="majorBidi" w:eastAsia="Times New Roman" w:hAnsiTheme="majorBidi" w:cstheme="majorBidi"/>
          <w:sz w:val="20"/>
          <w:szCs w:val="20"/>
        </w:rPr>
        <w:t xml:space="preserve"> </w:t>
      </w:r>
      <w:r w:rsidRPr="00C93ECB">
        <w:rPr>
          <w:rFonts w:asciiTheme="majorBidi" w:eastAsia="Times New Roman" w:hAnsiTheme="majorBidi" w:cstheme="majorBidi"/>
          <w:sz w:val="20"/>
          <w:szCs w:val="20"/>
        </w:rPr>
        <w:t>Cancer</w:t>
      </w:r>
      <w:r w:rsidR="004F4CF1" w:rsidRPr="00C93ECB">
        <w:rPr>
          <w:rFonts w:asciiTheme="majorBidi" w:eastAsia="Times New Roman" w:hAnsiTheme="majorBidi" w:cstheme="majorBidi"/>
          <w:sz w:val="20"/>
          <w:szCs w:val="20"/>
        </w:rPr>
        <w:t xml:space="preserve"> </w:t>
      </w:r>
      <w:r w:rsidRPr="00C93ECB">
        <w:rPr>
          <w:rFonts w:asciiTheme="majorBidi" w:eastAsia="Times New Roman" w:hAnsiTheme="majorBidi" w:cstheme="majorBidi"/>
          <w:sz w:val="20"/>
          <w:szCs w:val="20"/>
        </w:rPr>
        <w:t>Registry,</w:t>
      </w:r>
      <w:r w:rsidR="004F4CF1" w:rsidRPr="00C93ECB">
        <w:rPr>
          <w:rFonts w:asciiTheme="majorBidi" w:eastAsia="Times New Roman" w:hAnsiTheme="majorBidi" w:cstheme="majorBidi"/>
          <w:sz w:val="20"/>
          <w:szCs w:val="20"/>
        </w:rPr>
        <w:t xml:space="preserve"> </w:t>
      </w:r>
      <w:r w:rsidRPr="00C93ECB">
        <w:rPr>
          <w:rFonts w:asciiTheme="majorBidi" w:eastAsia="Times New Roman" w:hAnsiTheme="majorBidi" w:cstheme="majorBidi"/>
          <w:sz w:val="20"/>
          <w:szCs w:val="20"/>
        </w:rPr>
        <w:t>Cairo:</w:t>
      </w:r>
      <w:r w:rsidR="004F4CF1" w:rsidRPr="00C93ECB">
        <w:rPr>
          <w:rFonts w:asciiTheme="majorBidi" w:eastAsia="Times New Roman" w:hAnsiTheme="majorBidi" w:cstheme="majorBidi"/>
          <w:sz w:val="20"/>
          <w:szCs w:val="20"/>
        </w:rPr>
        <w:t xml:space="preserve"> </w:t>
      </w:r>
      <w:r w:rsidRPr="00C93ECB">
        <w:rPr>
          <w:rFonts w:asciiTheme="majorBidi" w:eastAsia="Times New Roman" w:hAnsiTheme="majorBidi" w:cstheme="majorBidi"/>
          <w:sz w:val="20"/>
          <w:szCs w:val="20"/>
        </w:rPr>
        <w:t>Cancer</w:t>
      </w:r>
      <w:r w:rsidR="004F4CF1" w:rsidRPr="00C93ECB">
        <w:rPr>
          <w:rFonts w:asciiTheme="majorBidi" w:eastAsia="Times New Roman" w:hAnsiTheme="majorBidi" w:cstheme="majorBidi"/>
          <w:sz w:val="20"/>
          <w:szCs w:val="20"/>
        </w:rPr>
        <w:t xml:space="preserve"> </w:t>
      </w:r>
      <w:r w:rsidRPr="00C93ECB">
        <w:rPr>
          <w:rFonts w:asciiTheme="majorBidi" w:eastAsia="Times New Roman" w:hAnsiTheme="majorBidi" w:cstheme="majorBidi"/>
          <w:sz w:val="20"/>
          <w:szCs w:val="20"/>
        </w:rPr>
        <w:t>Registry,</w:t>
      </w:r>
      <w:r w:rsidR="004F4CF1" w:rsidRPr="00C93ECB">
        <w:rPr>
          <w:rFonts w:asciiTheme="majorBidi" w:eastAsia="Times New Roman" w:hAnsiTheme="majorBidi" w:cstheme="majorBidi"/>
          <w:sz w:val="20"/>
          <w:szCs w:val="20"/>
        </w:rPr>
        <w:t xml:space="preserve"> </w:t>
      </w:r>
      <w:r w:rsidRPr="00C93ECB">
        <w:rPr>
          <w:rFonts w:asciiTheme="majorBidi" w:eastAsia="Times New Roman" w:hAnsiTheme="majorBidi" w:cstheme="majorBidi"/>
          <w:sz w:val="20"/>
          <w:szCs w:val="20"/>
        </w:rPr>
        <w:t>2002–2010.</w:t>
      </w:r>
      <w:r w:rsidR="004F4CF1" w:rsidRPr="00C93ECB">
        <w:rPr>
          <w:rFonts w:asciiTheme="majorBidi" w:eastAsia="Times New Roman" w:hAnsiTheme="majorBidi" w:cstheme="majorBidi"/>
          <w:sz w:val="20"/>
          <w:szCs w:val="20"/>
        </w:rPr>
        <w:t xml:space="preserve"> </w:t>
      </w:r>
      <w:proofErr w:type="spellStart"/>
      <w:r w:rsidRPr="00C93ECB">
        <w:rPr>
          <w:rFonts w:asciiTheme="majorBidi" w:eastAsia="Times New Roman" w:hAnsiTheme="majorBidi" w:cstheme="majorBidi"/>
          <w:sz w:val="20"/>
          <w:szCs w:val="20"/>
        </w:rPr>
        <w:t>Website:http</w:t>
      </w:r>
      <w:proofErr w:type="spellEnd"/>
      <w:r w:rsidRPr="00C93ECB">
        <w:rPr>
          <w:rFonts w:asciiTheme="majorBidi" w:eastAsia="Times New Roman" w:hAnsiTheme="majorBidi" w:cstheme="majorBidi"/>
          <w:sz w:val="20"/>
          <w:szCs w:val="20"/>
        </w:rPr>
        <w:t>://www.nci.edu.eg.dat</w:t>
      </w:r>
      <w:r w:rsidR="004F4CF1" w:rsidRPr="00C93ECB">
        <w:rPr>
          <w:rFonts w:asciiTheme="majorBidi" w:eastAsia="Times New Roman" w:hAnsiTheme="majorBidi" w:cstheme="majorBidi"/>
          <w:sz w:val="20"/>
          <w:szCs w:val="20"/>
        </w:rPr>
        <w:t>a.</w:t>
      </w:r>
    </w:p>
    <w:p w:rsidR="008C7E8D" w:rsidRPr="00C93ECB" w:rsidRDefault="008C7E8D" w:rsidP="004F4CF1">
      <w:pPr>
        <w:pStyle w:val="ListParagraph"/>
        <w:numPr>
          <w:ilvl w:val="0"/>
          <w:numId w:val="1"/>
        </w:numPr>
        <w:spacing w:after="0" w:line="240" w:lineRule="auto"/>
        <w:ind w:left="425" w:hanging="425"/>
        <w:jc w:val="both"/>
        <w:rPr>
          <w:rFonts w:asciiTheme="majorBidi" w:eastAsia="Times New Roman" w:hAnsiTheme="majorBidi" w:cstheme="majorBidi"/>
          <w:b/>
          <w:bCs/>
          <w:sz w:val="20"/>
          <w:szCs w:val="20"/>
        </w:rPr>
      </w:pPr>
      <w:r w:rsidRPr="00C93ECB">
        <w:rPr>
          <w:rFonts w:asciiTheme="majorBidi" w:hAnsiTheme="majorBidi" w:cstheme="majorBidi"/>
          <w:color w:val="000000"/>
          <w:sz w:val="20"/>
          <w:szCs w:val="20"/>
          <w:shd w:val="clear" w:color="auto" w:fill="FFFFFF"/>
        </w:rPr>
        <w:t>Ibrahim</w:t>
      </w:r>
      <w:r w:rsidR="004F4CF1" w:rsidRPr="00C93ECB">
        <w:rPr>
          <w:rFonts w:asciiTheme="majorBidi" w:hAnsiTheme="majorBidi" w:cstheme="majorBidi"/>
          <w:color w:val="000000"/>
          <w:sz w:val="20"/>
          <w:szCs w:val="20"/>
          <w:shd w:val="clear" w:color="auto" w:fill="FFFFFF"/>
        </w:rPr>
        <w:t xml:space="preserve"> </w:t>
      </w:r>
      <w:r w:rsidR="00F01E8C" w:rsidRPr="00C93ECB">
        <w:rPr>
          <w:rFonts w:asciiTheme="majorBidi" w:hAnsiTheme="majorBidi" w:cstheme="majorBidi"/>
          <w:color w:val="000000"/>
          <w:sz w:val="20"/>
          <w:szCs w:val="20"/>
          <w:shd w:val="clear" w:color="auto" w:fill="FFFFFF"/>
        </w:rPr>
        <w:t>AS,</w:t>
      </w:r>
      <w:r w:rsidR="004F4CF1" w:rsidRPr="00C93ECB">
        <w:rPr>
          <w:rFonts w:asciiTheme="majorBidi" w:hAnsiTheme="majorBidi" w:cstheme="majorBidi"/>
          <w:color w:val="000000"/>
          <w:sz w:val="20"/>
          <w:szCs w:val="20"/>
          <w:shd w:val="clear" w:color="auto" w:fill="FFFFFF"/>
        </w:rPr>
        <w:t xml:space="preserve"> </w:t>
      </w:r>
      <w:proofErr w:type="spellStart"/>
      <w:r w:rsidRPr="00C93ECB">
        <w:rPr>
          <w:rFonts w:asciiTheme="majorBidi" w:hAnsiTheme="majorBidi" w:cstheme="majorBidi"/>
          <w:color w:val="000000"/>
          <w:sz w:val="20"/>
          <w:szCs w:val="20"/>
          <w:shd w:val="clear" w:color="auto" w:fill="FFFFFF"/>
        </w:rPr>
        <w:t>Khaled</w:t>
      </w:r>
      <w:proofErr w:type="spellEnd"/>
      <w:r w:rsidR="004F4CF1" w:rsidRPr="00C93ECB">
        <w:rPr>
          <w:rFonts w:asciiTheme="majorBidi" w:hAnsiTheme="majorBidi" w:cstheme="majorBidi"/>
          <w:color w:val="000000"/>
          <w:sz w:val="20"/>
          <w:szCs w:val="20"/>
          <w:shd w:val="clear" w:color="auto" w:fill="FFFFFF"/>
        </w:rPr>
        <w:t xml:space="preserve"> </w:t>
      </w:r>
      <w:r w:rsidR="00F01E8C" w:rsidRPr="00C93ECB">
        <w:rPr>
          <w:rFonts w:asciiTheme="majorBidi" w:hAnsiTheme="majorBidi" w:cstheme="majorBidi"/>
          <w:color w:val="000000"/>
          <w:sz w:val="20"/>
          <w:szCs w:val="20"/>
          <w:shd w:val="clear" w:color="auto" w:fill="FFFFFF"/>
        </w:rPr>
        <w:t>HM,</w:t>
      </w:r>
      <w:r w:rsidR="004F4CF1" w:rsidRPr="00C93ECB">
        <w:rPr>
          <w:rFonts w:asciiTheme="majorBidi" w:hAnsiTheme="majorBidi" w:cstheme="majorBidi"/>
          <w:color w:val="000000"/>
          <w:sz w:val="20"/>
          <w:szCs w:val="20"/>
          <w:shd w:val="clear" w:color="auto" w:fill="FFFFFF"/>
        </w:rPr>
        <w:t xml:space="preserve"> </w:t>
      </w:r>
      <w:r w:rsidRPr="00C93ECB">
        <w:rPr>
          <w:rFonts w:asciiTheme="majorBidi" w:hAnsiTheme="majorBidi" w:cstheme="majorBidi"/>
          <w:color w:val="000000"/>
          <w:sz w:val="20"/>
          <w:szCs w:val="20"/>
          <w:shd w:val="clear" w:color="auto" w:fill="FFFFFF"/>
        </w:rPr>
        <w:t>Mikhail</w:t>
      </w:r>
      <w:r w:rsidR="004F4CF1" w:rsidRPr="00C93ECB">
        <w:rPr>
          <w:rFonts w:asciiTheme="majorBidi" w:hAnsiTheme="majorBidi" w:cstheme="majorBidi"/>
          <w:color w:val="000000"/>
          <w:sz w:val="20"/>
          <w:szCs w:val="20"/>
          <w:shd w:val="clear" w:color="auto" w:fill="FFFFFF"/>
        </w:rPr>
        <w:t xml:space="preserve"> </w:t>
      </w:r>
      <w:r w:rsidR="00BA0920" w:rsidRPr="00C93ECB">
        <w:rPr>
          <w:rFonts w:asciiTheme="majorBidi" w:hAnsiTheme="majorBidi" w:cstheme="majorBidi"/>
          <w:color w:val="000000"/>
          <w:sz w:val="20"/>
          <w:szCs w:val="20"/>
          <w:shd w:val="clear" w:color="auto" w:fill="FFFFFF"/>
        </w:rPr>
        <w:t>HN</w:t>
      </w:r>
      <w:r w:rsidR="004F4CF1" w:rsidRPr="00C93ECB">
        <w:rPr>
          <w:rFonts w:asciiTheme="majorBidi" w:hAnsiTheme="majorBidi" w:cstheme="majorBidi"/>
          <w:color w:val="000000"/>
          <w:sz w:val="20"/>
          <w:szCs w:val="20"/>
          <w:shd w:val="clear" w:color="auto" w:fill="FFFFFF"/>
        </w:rPr>
        <w:t xml:space="preserve"> </w:t>
      </w:r>
      <w:r w:rsidR="00BA0920" w:rsidRPr="00C93ECB">
        <w:rPr>
          <w:rFonts w:asciiTheme="majorBidi" w:hAnsiTheme="majorBidi" w:cstheme="majorBidi"/>
          <w:color w:val="000000"/>
          <w:sz w:val="20"/>
          <w:szCs w:val="20"/>
          <w:shd w:val="clear" w:color="auto" w:fill="FFFFFF"/>
        </w:rPr>
        <w:t>et</w:t>
      </w:r>
      <w:r w:rsidR="004F4CF1" w:rsidRPr="00C93ECB">
        <w:rPr>
          <w:rFonts w:asciiTheme="majorBidi" w:hAnsiTheme="majorBidi" w:cstheme="majorBidi"/>
          <w:color w:val="000000"/>
          <w:sz w:val="20"/>
          <w:szCs w:val="20"/>
          <w:shd w:val="clear" w:color="auto" w:fill="FFFFFF"/>
        </w:rPr>
        <w:t xml:space="preserve"> </w:t>
      </w:r>
      <w:r w:rsidR="00BA0920" w:rsidRPr="00C93ECB">
        <w:rPr>
          <w:rFonts w:asciiTheme="majorBidi" w:hAnsiTheme="majorBidi" w:cstheme="majorBidi"/>
          <w:color w:val="000000"/>
          <w:sz w:val="20"/>
          <w:szCs w:val="20"/>
          <w:shd w:val="clear" w:color="auto" w:fill="FFFFFF"/>
        </w:rPr>
        <w:t>al</w:t>
      </w:r>
      <w:r w:rsidR="004F4CF1" w:rsidRPr="00C93ECB">
        <w:rPr>
          <w:rFonts w:asciiTheme="majorBidi" w:hAnsiTheme="majorBidi" w:cstheme="majorBidi"/>
          <w:color w:val="000000"/>
          <w:sz w:val="20"/>
          <w:szCs w:val="20"/>
          <w:shd w:val="clear" w:color="auto" w:fill="FFFFFF"/>
        </w:rPr>
        <w:t xml:space="preserve"> </w:t>
      </w:r>
      <w:r w:rsidR="00BA0920" w:rsidRPr="00C93ECB">
        <w:rPr>
          <w:rFonts w:asciiTheme="majorBidi" w:hAnsiTheme="majorBidi" w:cstheme="majorBidi"/>
          <w:color w:val="000000"/>
          <w:sz w:val="20"/>
          <w:szCs w:val="20"/>
          <w:shd w:val="clear" w:color="auto" w:fill="FFFFFF"/>
        </w:rPr>
        <w:t>(2014)</w:t>
      </w:r>
      <w:r w:rsidR="00A36FF7" w:rsidRPr="00C93ECB">
        <w:rPr>
          <w:rFonts w:asciiTheme="majorBidi" w:hAnsiTheme="majorBidi" w:cstheme="majorBidi" w:hint="eastAsia"/>
          <w:color w:val="000000"/>
          <w:sz w:val="20"/>
          <w:szCs w:val="20"/>
          <w:shd w:val="clear" w:color="auto" w:fill="FFFFFF"/>
          <w:lang w:eastAsia="zh-CN"/>
        </w:rPr>
        <w:t xml:space="preserve"> </w:t>
      </w:r>
      <w:r w:rsidRPr="00C93ECB">
        <w:rPr>
          <w:rFonts w:asciiTheme="majorBidi" w:hAnsiTheme="majorBidi" w:cstheme="majorBidi"/>
          <w:color w:val="000000"/>
          <w:sz w:val="20"/>
          <w:szCs w:val="20"/>
          <w:shd w:val="clear" w:color="auto" w:fill="FFFFFF"/>
        </w:rPr>
        <w:t>Cancer</w:t>
      </w:r>
      <w:r w:rsidR="004F4CF1" w:rsidRPr="00C93ECB">
        <w:rPr>
          <w:rFonts w:asciiTheme="majorBidi" w:hAnsiTheme="majorBidi" w:cstheme="majorBidi"/>
          <w:color w:val="000000"/>
          <w:sz w:val="20"/>
          <w:szCs w:val="20"/>
          <w:shd w:val="clear" w:color="auto" w:fill="FFFFFF"/>
        </w:rPr>
        <w:t xml:space="preserve"> </w:t>
      </w:r>
      <w:r w:rsidRPr="00C93ECB">
        <w:rPr>
          <w:rFonts w:asciiTheme="majorBidi" w:hAnsiTheme="majorBidi" w:cstheme="majorBidi"/>
          <w:color w:val="000000"/>
          <w:sz w:val="20"/>
          <w:szCs w:val="20"/>
          <w:shd w:val="clear" w:color="auto" w:fill="FFFFFF"/>
        </w:rPr>
        <w:t>Incidence</w:t>
      </w:r>
      <w:r w:rsidR="004F4CF1" w:rsidRPr="00C93ECB">
        <w:rPr>
          <w:rFonts w:asciiTheme="majorBidi" w:hAnsiTheme="majorBidi" w:cstheme="majorBidi"/>
          <w:color w:val="000000"/>
          <w:sz w:val="20"/>
          <w:szCs w:val="20"/>
          <w:shd w:val="clear" w:color="auto" w:fill="FFFFFF"/>
        </w:rPr>
        <w:t xml:space="preserve"> </w:t>
      </w:r>
      <w:r w:rsidRPr="00C93ECB">
        <w:rPr>
          <w:rFonts w:asciiTheme="majorBidi" w:hAnsiTheme="majorBidi" w:cstheme="majorBidi"/>
          <w:color w:val="000000"/>
          <w:sz w:val="20"/>
          <w:szCs w:val="20"/>
          <w:shd w:val="clear" w:color="auto" w:fill="FFFFFF"/>
        </w:rPr>
        <w:t>in</w:t>
      </w:r>
      <w:r w:rsidR="004F4CF1" w:rsidRPr="00C93ECB">
        <w:rPr>
          <w:rFonts w:asciiTheme="majorBidi" w:hAnsiTheme="majorBidi" w:cstheme="majorBidi"/>
          <w:color w:val="000000"/>
          <w:sz w:val="20"/>
          <w:szCs w:val="20"/>
          <w:shd w:val="clear" w:color="auto" w:fill="FFFFFF"/>
        </w:rPr>
        <w:t xml:space="preserve"> </w:t>
      </w:r>
      <w:r w:rsidRPr="00C93ECB">
        <w:rPr>
          <w:rFonts w:asciiTheme="majorBidi" w:hAnsiTheme="majorBidi" w:cstheme="majorBidi"/>
          <w:color w:val="000000"/>
          <w:sz w:val="20"/>
          <w:szCs w:val="20"/>
          <w:shd w:val="clear" w:color="auto" w:fill="FFFFFF"/>
        </w:rPr>
        <w:t>Egypt:</w:t>
      </w:r>
      <w:r w:rsidR="004F4CF1" w:rsidRPr="00C93ECB">
        <w:rPr>
          <w:rFonts w:asciiTheme="majorBidi" w:hAnsiTheme="majorBidi" w:cstheme="majorBidi"/>
          <w:color w:val="000000"/>
          <w:sz w:val="20"/>
          <w:szCs w:val="20"/>
          <w:shd w:val="clear" w:color="auto" w:fill="FFFFFF"/>
        </w:rPr>
        <w:t xml:space="preserve"> </w:t>
      </w:r>
      <w:r w:rsidRPr="00C93ECB">
        <w:rPr>
          <w:rFonts w:asciiTheme="majorBidi" w:hAnsiTheme="majorBidi" w:cstheme="majorBidi"/>
          <w:color w:val="000000"/>
          <w:sz w:val="20"/>
          <w:szCs w:val="20"/>
          <w:shd w:val="clear" w:color="auto" w:fill="FFFFFF"/>
        </w:rPr>
        <w:t>Results</w:t>
      </w:r>
      <w:r w:rsidR="004F4CF1" w:rsidRPr="00C93ECB">
        <w:rPr>
          <w:rFonts w:asciiTheme="majorBidi" w:hAnsiTheme="majorBidi" w:cstheme="majorBidi"/>
          <w:color w:val="000000"/>
          <w:sz w:val="20"/>
          <w:szCs w:val="20"/>
          <w:shd w:val="clear" w:color="auto" w:fill="FFFFFF"/>
        </w:rPr>
        <w:t xml:space="preserve"> </w:t>
      </w:r>
      <w:r w:rsidRPr="00C93ECB">
        <w:rPr>
          <w:rFonts w:asciiTheme="majorBidi" w:hAnsiTheme="majorBidi" w:cstheme="majorBidi"/>
          <w:color w:val="000000"/>
          <w:sz w:val="20"/>
          <w:szCs w:val="20"/>
          <w:shd w:val="clear" w:color="auto" w:fill="FFFFFF"/>
        </w:rPr>
        <w:t>of</w:t>
      </w:r>
      <w:r w:rsidR="004F4CF1" w:rsidRPr="00C93ECB">
        <w:rPr>
          <w:rFonts w:asciiTheme="majorBidi" w:hAnsiTheme="majorBidi" w:cstheme="majorBidi"/>
          <w:color w:val="000000"/>
          <w:sz w:val="20"/>
          <w:szCs w:val="20"/>
          <w:shd w:val="clear" w:color="auto" w:fill="FFFFFF"/>
        </w:rPr>
        <w:t xml:space="preserve"> </w:t>
      </w:r>
      <w:r w:rsidRPr="00C93ECB">
        <w:rPr>
          <w:rFonts w:asciiTheme="majorBidi" w:hAnsiTheme="majorBidi" w:cstheme="majorBidi"/>
          <w:color w:val="000000"/>
          <w:sz w:val="20"/>
          <w:szCs w:val="20"/>
          <w:shd w:val="clear" w:color="auto" w:fill="FFFFFF"/>
        </w:rPr>
        <w:t>the</w:t>
      </w:r>
      <w:r w:rsidR="004F4CF1" w:rsidRPr="00C93ECB">
        <w:rPr>
          <w:rFonts w:asciiTheme="majorBidi" w:hAnsiTheme="majorBidi" w:cstheme="majorBidi"/>
          <w:color w:val="000000"/>
          <w:sz w:val="20"/>
          <w:szCs w:val="20"/>
          <w:shd w:val="clear" w:color="auto" w:fill="FFFFFF"/>
        </w:rPr>
        <w:t xml:space="preserve"> </w:t>
      </w:r>
      <w:r w:rsidRPr="00C93ECB">
        <w:rPr>
          <w:rFonts w:asciiTheme="majorBidi" w:hAnsiTheme="majorBidi" w:cstheme="majorBidi"/>
          <w:color w:val="000000"/>
          <w:sz w:val="20"/>
          <w:szCs w:val="20"/>
          <w:shd w:val="clear" w:color="auto" w:fill="FFFFFF"/>
        </w:rPr>
        <w:t>National</w:t>
      </w:r>
      <w:r w:rsidR="004F4CF1" w:rsidRPr="00C93ECB">
        <w:rPr>
          <w:rFonts w:asciiTheme="majorBidi" w:hAnsiTheme="majorBidi" w:cstheme="majorBidi"/>
          <w:color w:val="000000"/>
          <w:sz w:val="20"/>
          <w:szCs w:val="20"/>
          <w:shd w:val="clear" w:color="auto" w:fill="FFFFFF"/>
        </w:rPr>
        <w:t xml:space="preserve"> </w:t>
      </w:r>
      <w:r w:rsidRPr="00C93ECB">
        <w:rPr>
          <w:rFonts w:asciiTheme="majorBidi" w:hAnsiTheme="majorBidi" w:cstheme="majorBidi"/>
          <w:color w:val="000000"/>
          <w:sz w:val="20"/>
          <w:szCs w:val="20"/>
          <w:shd w:val="clear" w:color="auto" w:fill="FFFFFF"/>
        </w:rPr>
        <w:t>Population</w:t>
      </w:r>
      <w:r w:rsidR="00F01E8C" w:rsidRPr="00C93ECB">
        <w:rPr>
          <w:rFonts w:asciiTheme="majorBidi" w:hAnsiTheme="majorBidi" w:cstheme="majorBidi"/>
          <w:color w:val="000000"/>
          <w:sz w:val="20"/>
          <w:szCs w:val="20"/>
          <w:shd w:val="clear" w:color="auto" w:fill="FFFFFF"/>
        </w:rPr>
        <w:t>-Based</w:t>
      </w:r>
      <w:r w:rsidR="004F4CF1" w:rsidRPr="00C93ECB">
        <w:rPr>
          <w:rFonts w:asciiTheme="majorBidi" w:hAnsiTheme="majorBidi" w:cstheme="majorBidi"/>
          <w:color w:val="000000"/>
          <w:sz w:val="20"/>
          <w:szCs w:val="20"/>
          <w:shd w:val="clear" w:color="auto" w:fill="FFFFFF"/>
        </w:rPr>
        <w:t xml:space="preserve"> </w:t>
      </w:r>
      <w:r w:rsidR="00F01E8C" w:rsidRPr="00C93ECB">
        <w:rPr>
          <w:rFonts w:asciiTheme="majorBidi" w:hAnsiTheme="majorBidi" w:cstheme="majorBidi"/>
          <w:color w:val="000000"/>
          <w:sz w:val="20"/>
          <w:szCs w:val="20"/>
          <w:shd w:val="clear" w:color="auto" w:fill="FFFFFF"/>
        </w:rPr>
        <w:t>Cancer</w:t>
      </w:r>
      <w:r w:rsidR="004F4CF1" w:rsidRPr="00C93ECB">
        <w:rPr>
          <w:rFonts w:asciiTheme="majorBidi" w:hAnsiTheme="majorBidi" w:cstheme="majorBidi"/>
          <w:color w:val="000000"/>
          <w:sz w:val="20"/>
          <w:szCs w:val="20"/>
          <w:shd w:val="clear" w:color="auto" w:fill="FFFFFF"/>
        </w:rPr>
        <w:t xml:space="preserve"> </w:t>
      </w:r>
      <w:r w:rsidR="00F01E8C" w:rsidRPr="00C93ECB">
        <w:rPr>
          <w:rFonts w:asciiTheme="majorBidi" w:hAnsiTheme="majorBidi" w:cstheme="majorBidi"/>
          <w:color w:val="000000"/>
          <w:sz w:val="20"/>
          <w:szCs w:val="20"/>
          <w:shd w:val="clear" w:color="auto" w:fill="FFFFFF"/>
        </w:rPr>
        <w:t>Registry</w:t>
      </w:r>
      <w:r w:rsidR="004F4CF1" w:rsidRPr="00C93ECB">
        <w:rPr>
          <w:rFonts w:asciiTheme="majorBidi" w:hAnsiTheme="majorBidi" w:cstheme="majorBidi"/>
          <w:color w:val="000000"/>
          <w:sz w:val="20"/>
          <w:szCs w:val="20"/>
          <w:shd w:val="clear" w:color="auto" w:fill="FFFFFF"/>
        </w:rPr>
        <w:t xml:space="preserve"> </w:t>
      </w:r>
      <w:r w:rsidR="00F01E8C" w:rsidRPr="00C93ECB">
        <w:rPr>
          <w:rFonts w:asciiTheme="majorBidi" w:hAnsiTheme="majorBidi" w:cstheme="majorBidi"/>
          <w:color w:val="000000"/>
          <w:sz w:val="20"/>
          <w:szCs w:val="20"/>
          <w:shd w:val="clear" w:color="auto" w:fill="FFFFFF"/>
        </w:rPr>
        <w:t>Program.</w:t>
      </w:r>
      <w:r w:rsidR="004F4CF1" w:rsidRPr="00C93ECB">
        <w:rPr>
          <w:rStyle w:val="apple-converted-space"/>
          <w:rFonts w:asciiTheme="majorBidi" w:hAnsiTheme="majorBidi" w:cstheme="majorBidi"/>
          <w:color w:val="000000"/>
          <w:sz w:val="20"/>
          <w:szCs w:val="20"/>
          <w:shd w:val="clear" w:color="auto" w:fill="FFFFFF"/>
        </w:rPr>
        <w:t xml:space="preserve"> </w:t>
      </w:r>
      <w:r w:rsidR="00F01E8C" w:rsidRPr="00C93ECB">
        <w:rPr>
          <w:rFonts w:asciiTheme="majorBidi" w:hAnsiTheme="majorBidi" w:cstheme="majorBidi"/>
          <w:color w:val="000000"/>
          <w:sz w:val="20"/>
          <w:szCs w:val="20"/>
          <w:shd w:val="clear" w:color="auto" w:fill="FFFFFF"/>
        </w:rPr>
        <w:t>J</w:t>
      </w:r>
      <w:r w:rsidR="004F4CF1" w:rsidRPr="00C93ECB">
        <w:rPr>
          <w:rFonts w:asciiTheme="majorBidi" w:hAnsiTheme="majorBidi" w:cstheme="majorBidi"/>
          <w:color w:val="000000"/>
          <w:sz w:val="20"/>
          <w:szCs w:val="20"/>
          <w:shd w:val="clear" w:color="auto" w:fill="FFFFFF"/>
        </w:rPr>
        <w:t xml:space="preserve"> </w:t>
      </w:r>
      <w:r w:rsidR="00F01E8C" w:rsidRPr="00C93ECB">
        <w:rPr>
          <w:rFonts w:asciiTheme="majorBidi" w:hAnsiTheme="majorBidi" w:cstheme="majorBidi"/>
          <w:color w:val="000000"/>
          <w:sz w:val="20"/>
          <w:szCs w:val="20"/>
          <w:shd w:val="clear" w:color="auto" w:fill="FFFFFF"/>
        </w:rPr>
        <w:t>Cancer</w:t>
      </w:r>
      <w:r w:rsidR="004F4CF1" w:rsidRPr="00C93ECB">
        <w:rPr>
          <w:rFonts w:asciiTheme="majorBidi" w:hAnsiTheme="majorBidi" w:cstheme="majorBidi"/>
          <w:color w:val="000000"/>
          <w:sz w:val="20"/>
          <w:szCs w:val="20"/>
          <w:shd w:val="clear" w:color="auto" w:fill="FFFFFF"/>
        </w:rPr>
        <w:t xml:space="preserve"> </w:t>
      </w:r>
      <w:r w:rsidR="00F01E8C" w:rsidRPr="00C93ECB">
        <w:rPr>
          <w:rFonts w:asciiTheme="majorBidi" w:hAnsiTheme="majorBidi" w:cstheme="majorBidi"/>
          <w:color w:val="000000"/>
          <w:sz w:val="20"/>
          <w:szCs w:val="20"/>
          <w:shd w:val="clear" w:color="auto" w:fill="FFFFFF"/>
        </w:rPr>
        <w:t>Epidemiol.437971</w:t>
      </w:r>
      <w:r w:rsidR="0047601B" w:rsidRPr="00C93ECB">
        <w:rPr>
          <w:rFonts w:asciiTheme="majorBidi" w:hAnsiTheme="majorBidi" w:cstheme="majorBidi"/>
          <w:color w:val="000000"/>
          <w:sz w:val="20"/>
          <w:szCs w:val="20"/>
          <w:shd w:val="clear" w:color="auto" w:fill="FFFFFF"/>
        </w:rPr>
        <w:t>.</w:t>
      </w:r>
    </w:p>
    <w:p w:rsidR="004F4CF1" w:rsidRPr="00C93ECB" w:rsidRDefault="00A13D8B" w:rsidP="004F4CF1">
      <w:pPr>
        <w:pStyle w:val="ListParagraph"/>
        <w:numPr>
          <w:ilvl w:val="0"/>
          <w:numId w:val="1"/>
        </w:numPr>
        <w:spacing w:after="0" w:line="240" w:lineRule="auto"/>
        <w:ind w:left="425" w:hanging="425"/>
        <w:jc w:val="both"/>
        <w:rPr>
          <w:rStyle w:val="sb-pages"/>
          <w:rFonts w:asciiTheme="majorBidi" w:hAnsiTheme="majorBidi" w:cstheme="majorBidi"/>
          <w:sz w:val="20"/>
          <w:szCs w:val="20"/>
        </w:rPr>
      </w:pPr>
      <w:hyperlink r:id="rId19" w:history="1">
        <w:r w:rsidR="008C7E8D" w:rsidRPr="00C93ECB">
          <w:rPr>
            <w:rStyle w:val="Hyperlink"/>
            <w:rFonts w:asciiTheme="majorBidi" w:hAnsiTheme="majorBidi" w:cstheme="majorBidi"/>
            <w:sz w:val="20"/>
            <w:szCs w:val="20"/>
            <w:u w:val="none"/>
          </w:rPr>
          <w:t>http://globocan.iarc.fr/Pages/fact_sheets_cancer.aspx</w:t>
        </w:r>
      </w:hyperlink>
      <w:r w:rsidR="008C7E8D" w:rsidRPr="00C93ECB">
        <w:rPr>
          <w:rStyle w:val="sb-pages"/>
          <w:rFonts w:asciiTheme="majorBidi" w:hAnsiTheme="majorBidi" w:cstheme="majorBidi"/>
          <w:sz w:val="20"/>
          <w:szCs w:val="20"/>
        </w:rPr>
        <w:t>.</w:t>
      </w:r>
      <w:r w:rsidR="004F4CF1" w:rsidRPr="00C93ECB">
        <w:rPr>
          <w:rStyle w:val="sb-pages"/>
          <w:rFonts w:asciiTheme="majorBidi" w:hAnsiTheme="majorBidi" w:cstheme="majorBidi"/>
          <w:sz w:val="20"/>
          <w:szCs w:val="20"/>
        </w:rPr>
        <w:t xml:space="preserve"> </w:t>
      </w:r>
      <w:r w:rsidR="008C7E8D" w:rsidRPr="00C93ECB">
        <w:rPr>
          <w:rStyle w:val="sb-pages"/>
          <w:rFonts w:asciiTheme="majorBidi" w:hAnsiTheme="majorBidi" w:cstheme="majorBidi"/>
          <w:sz w:val="20"/>
          <w:szCs w:val="20"/>
        </w:rPr>
        <w:t>Accessed</w:t>
      </w:r>
      <w:r w:rsidR="004F4CF1" w:rsidRPr="00C93ECB">
        <w:rPr>
          <w:rStyle w:val="sb-pages"/>
          <w:rFonts w:asciiTheme="majorBidi" w:hAnsiTheme="majorBidi" w:cstheme="majorBidi"/>
          <w:sz w:val="20"/>
          <w:szCs w:val="20"/>
        </w:rPr>
        <w:t xml:space="preserve"> </w:t>
      </w:r>
      <w:r w:rsidR="008C7E8D" w:rsidRPr="00C93ECB">
        <w:rPr>
          <w:rStyle w:val="sb-pages"/>
          <w:rFonts w:asciiTheme="majorBidi" w:hAnsiTheme="majorBidi" w:cstheme="majorBidi"/>
          <w:sz w:val="20"/>
          <w:szCs w:val="20"/>
        </w:rPr>
        <w:t>26-Jan-1</w:t>
      </w:r>
      <w:r w:rsidR="004F4CF1" w:rsidRPr="00C93ECB">
        <w:rPr>
          <w:rStyle w:val="sb-pages"/>
          <w:rFonts w:asciiTheme="majorBidi" w:hAnsiTheme="majorBidi" w:cstheme="majorBidi"/>
          <w:sz w:val="20"/>
          <w:szCs w:val="20"/>
        </w:rPr>
        <w:t>7.</w:t>
      </w:r>
    </w:p>
    <w:p w:rsidR="00AA1EC4" w:rsidRPr="00C93ECB" w:rsidRDefault="0047601B" w:rsidP="004F4CF1">
      <w:pPr>
        <w:pStyle w:val="ListParagraph"/>
        <w:numPr>
          <w:ilvl w:val="0"/>
          <w:numId w:val="1"/>
        </w:numPr>
        <w:spacing w:after="0" w:line="240" w:lineRule="auto"/>
        <w:ind w:left="425" w:hanging="425"/>
        <w:jc w:val="both"/>
        <w:rPr>
          <w:rFonts w:asciiTheme="majorBidi" w:eastAsia="Times New Roman" w:hAnsiTheme="majorBidi" w:cstheme="majorBidi"/>
          <w:b/>
          <w:bCs/>
          <w:sz w:val="20"/>
          <w:szCs w:val="20"/>
        </w:rPr>
      </w:pPr>
      <w:proofErr w:type="spellStart"/>
      <w:r w:rsidRPr="00C93ECB">
        <w:rPr>
          <w:rFonts w:asciiTheme="majorBidi" w:eastAsia="Times New Roman" w:hAnsiTheme="majorBidi" w:cstheme="majorBidi"/>
          <w:sz w:val="20"/>
          <w:szCs w:val="20"/>
        </w:rPr>
        <w:t>Cougot</w:t>
      </w:r>
      <w:proofErr w:type="spellEnd"/>
      <w:r w:rsidR="004F4CF1" w:rsidRPr="00C93ECB">
        <w:rPr>
          <w:rFonts w:asciiTheme="majorBidi" w:eastAsia="Times New Roman" w:hAnsiTheme="majorBidi" w:cstheme="majorBidi"/>
          <w:sz w:val="20"/>
          <w:szCs w:val="20"/>
        </w:rPr>
        <w:t xml:space="preserve"> </w:t>
      </w:r>
      <w:r w:rsidRPr="00C93ECB">
        <w:rPr>
          <w:rFonts w:asciiTheme="majorBidi" w:eastAsia="Times New Roman" w:hAnsiTheme="majorBidi" w:cstheme="majorBidi"/>
          <w:sz w:val="20"/>
          <w:szCs w:val="20"/>
        </w:rPr>
        <w:t>D,</w:t>
      </w:r>
      <w:r w:rsidR="004F4CF1" w:rsidRPr="00C93ECB">
        <w:rPr>
          <w:rFonts w:asciiTheme="majorBidi" w:eastAsia="Times New Roman" w:hAnsiTheme="majorBidi" w:cstheme="majorBidi"/>
          <w:sz w:val="20"/>
          <w:szCs w:val="20"/>
        </w:rPr>
        <w:t xml:space="preserve"> </w:t>
      </w:r>
      <w:proofErr w:type="spellStart"/>
      <w:r w:rsidRPr="00C93ECB">
        <w:rPr>
          <w:rFonts w:asciiTheme="majorBidi" w:eastAsia="Times New Roman" w:hAnsiTheme="majorBidi" w:cstheme="majorBidi"/>
          <w:sz w:val="20"/>
          <w:szCs w:val="20"/>
        </w:rPr>
        <w:t>Neuveut</w:t>
      </w:r>
      <w:proofErr w:type="spellEnd"/>
      <w:r w:rsidR="004F4CF1" w:rsidRPr="00C93ECB">
        <w:rPr>
          <w:rFonts w:asciiTheme="majorBidi" w:eastAsia="Times New Roman" w:hAnsiTheme="majorBidi" w:cstheme="majorBidi"/>
          <w:sz w:val="20"/>
          <w:szCs w:val="20"/>
        </w:rPr>
        <w:t xml:space="preserve"> </w:t>
      </w:r>
      <w:r w:rsidRPr="00C93ECB">
        <w:rPr>
          <w:rFonts w:asciiTheme="majorBidi" w:eastAsia="Times New Roman" w:hAnsiTheme="majorBidi" w:cstheme="majorBidi"/>
          <w:sz w:val="20"/>
          <w:szCs w:val="20"/>
        </w:rPr>
        <w:t>C</w:t>
      </w:r>
      <w:r w:rsidR="004F4CF1" w:rsidRPr="00C93ECB">
        <w:rPr>
          <w:rFonts w:asciiTheme="majorBidi" w:eastAsia="Times New Roman" w:hAnsiTheme="majorBidi" w:cstheme="majorBidi"/>
          <w:sz w:val="20"/>
          <w:szCs w:val="20"/>
        </w:rPr>
        <w:t xml:space="preserve"> </w:t>
      </w:r>
      <w:r w:rsidRPr="00C93ECB">
        <w:rPr>
          <w:rFonts w:asciiTheme="majorBidi" w:eastAsia="Times New Roman" w:hAnsiTheme="majorBidi" w:cstheme="majorBidi"/>
          <w:sz w:val="20"/>
          <w:szCs w:val="20"/>
        </w:rPr>
        <w:t>and</w:t>
      </w:r>
      <w:r w:rsidR="004F4CF1" w:rsidRPr="00C93ECB">
        <w:rPr>
          <w:rFonts w:asciiTheme="majorBidi" w:eastAsia="Times New Roman" w:hAnsiTheme="majorBidi" w:cstheme="majorBidi"/>
          <w:sz w:val="20"/>
          <w:szCs w:val="20"/>
        </w:rPr>
        <w:t xml:space="preserve"> </w:t>
      </w:r>
      <w:proofErr w:type="spellStart"/>
      <w:r w:rsidRPr="00C93ECB">
        <w:rPr>
          <w:rFonts w:asciiTheme="majorBidi" w:eastAsia="Times New Roman" w:hAnsiTheme="majorBidi" w:cstheme="majorBidi"/>
          <w:sz w:val="20"/>
          <w:szCs w:val="20"/>
        </w:rPr>
        <w:t>Buendia</w:t>
      </w:r>
      <w:proofErr w:type="spellEnd"/>
      <w:r w:rsidR="004F4CF1" w:rsidRPr="00C93ECB">
        <w:rPr>
          <w:rFonts w:asciiTheme="majorBidi" w:eastAsia="Times New Roman" w:hAnsiTheme="majorBidi" w:cstheme="majorBidi"/>
          <w:sz w:val="20"/>
          <w:szCs w:val="20"/>
        </w:rPr>
        <w:t xml:space="preserve"> </w:t>
      </w:r>
      <w:r w:rsidRPr="00C93ECB">
        <w:rPr>
          <w:rFonts w:asciiTheme="majorBidi" w:eastAsia="Times New Roman" w:hAnsiTheme="majorBidi" w:cstheme="majorBidi"/>
          <w:sz w:val="20"/>
          <w:szCs w:val="20"/>
        </w:rPr>
        <w:t>MA</w:t>
      </w:r>
      <w:r w:rsidR="004F4CF1" w:rsidRPr="00C93ECB">
        <w:rPr>
          <w:rFonts w:asciiTheme="majorBidi" w:eastAsia="Times New Roman" w:hAnsiTheme="majorBidi" w:cstheme="majorBidi"/>
          <w:sz w:val="20"/>
          <w:szCs w:val="20"/>
        </w:rPr>
        <w:t xml:space="preserve"> </w:t>
      </w:r>
      <w:r w:rsidR="00BA0920" w:rsidRPr="00C93ECB">
        <w:rPr>
          <w:rFonts w:asciiTheme="majorBidi" w:eastAsia="Times New Roman" w:hAnsiTheme="majorBidi" w:cstheme="majorBidi"/>
          <w:sz w:val="20"/>
          <w:szCs w:val="20"/>
        </w:rPr>
        <w:t>(2005)</w:t>
      </w:r>
      <w:r w:rsidR="00A36FF7" w:rsidRPr="00C93ECB">
        <w:rPr>
          <w:rFonts w:asciiTheme="majorBidi" w:hAnsiTheme="majorBidi" w:cstheme="majorBidi" w:hint="eastAsia"/>
          <w:sz w:val="20"/>
          <w:szCs w:val="20"/>
          <w:lang w:eastAsia="zh-CN"/>
        </w:rPr>
        <w:t xml:space="preserve"> </w:t>
      </w:r>
      <w:r w:rsidR="00AA1EC4" w:rsidRPr="00C93ECB">
        <w:rPr>
          <w:rFonts w:asciiTheme="majorBidi" w:eastAsia="Times New Roman" w:hAnsiTheme="majorBidi" w:cstheme="majorBidi"/>
          <w:sz w:val="20"/>
          <w:szCs w:val="20"/>
        </w:rPr>
        <w:t>HBV</w:t>
      </w:r>
      <w:r w:rsidR="004F4CF1" w:rsidRPr="00C93ECB">
        <w:rPr>
          <w:rFonts w:asciiTheme="majorBidi" w:eastAsia="Times New Roman" w:hAnsiTheme="majorBidi" w:cstheme="majorBidi"/>
          <w:sz w:val="20"/>
          <w:szCs w:val="20"/>
        </w:rPr>
        <w:t xml:space="preserve"> </w:t>
      </w:r>
      <w:r w:rsidR="00AA1EC4" w:rsidRPr="00C93ECB">
        <w:rPr>
          <w:rFonts w:asciiTheme="majorBidi" w:eastAsia="Times New Roman" w:hAnsiTheme="majorBidi" w:cstheme="majorBidi"/>
          <w:sz w:val="20"/>
          <w:szCs w:val="20"/>
        </w:rPr>
        <w:t>induced</w:t>
      </w:r>
      <w:r w:rsidR="004F4CF1" w:rsidRPr="00C93ECB">
        <w:rPr>
          <w:rFonts w:asciiTheme="majorBidi" w:eastAsia="Times New Roman" w:hAnsiTheme="majorBidi" w:cstheme="majorBidi"/>
          <w:sz w:val="20"/>
          <w:szCs w:val="20"/>
        </w:rPr>
        <w:t xml:space="preserve"> </w:t>
      </w:r>
      <w:r w:rsidR="00AA1EC4" w:rsidRPr="00C93ECB">
        <w:rPr>
          <w:rFonts w:asciiTheme="majorBidi" w:eastAsia="Times New Roman" w:hAnsiTheme="majorBidi" w:cstheme="majorBidi"/>
          <w:sz w:val="20"/>
          <w:szCs w:val="20"/>
        </w:rPr>
        <w:t>c</w:t>
      </w:r>
      <w:r w:rsidRPr="00C93ECB">
        <w:rPr>
          <w:rFonts w:asciiTheme="majorBidi" w:eastAsia="Times New Roman" w:hAnsiTheme="majorBidi" w:cstheme="majorBidi"/>
          <w:sz w:val="20"/>
          <w:szCs w:val="20"/>
        </w:rPr>
        <w:t>arcinogenesis.</w:t>
      </w:r>
      <w:r w:rsidR="004F4CF1" w:rsidRPr="00C93ECB">
        <w:rPr>
          <w:rFonts w:asciiTheme="majorBidi" w:eastAsia="Times New Roman" w:hAnsiTheme="majorBidi" w:cstheme="majorBidi"/>
          <w:sz w:val="20"/>
          <w:szCs w:val="20"/>
        </w:rPr>
        <w:t xml:space="preserve"> </w:t>
      </w:r>
      <w:r w:rsidRPr="00C93ECB">
        <w:rPr>
          <w:rFonts w:asciiTheme="majorBidi" w:eastAsia="Times New Roman" w:hAnsiTheme="majorBidi" w:cstheme="majorBidi"/>
          <w:sz w:val="20"/>
          <w:szCs w:val="20"/>
        </w:rPr>
        <w:t>J</w:t>
      </w:r>
      <w:r w:rsidR="004F4CF1" w:rsidRPr="00C93ECB">
        <w:rPr>
          <w:rFonts w:asciiTheme="majorBidi" w:eastAsia="Times New Roman" w:hAnsiTheme="majorBidi" w:cstheme="majorBidi"/>
          <w:sz w:val="20"/>
          <w:szCs w:val="20"/>
        </w:rPr>
        <w:t xml:space="preserve"> </w:t>
      </w:r>
      <w:proofErr w:type="spellStart"/>
      <w:r w:rsidRPr="00C93ECB">
        <w:rPr>
          <w:rFonts w:asciiTheme="majorBidi" w:eastAsia="Times New Roman" w:hAnsiTheme="majorBidi" w:cstheme="majorBidi"/>
          <w:sz w:val="20"/>
          <w:szCs w:val="20"/>
        </w:rPr>
        <w:t>ClinVirol</w:t>
      </w:r>
      <w:proofErr w:type="spellEnd"/>
      <w:r w:rsidRPr="00C93ECB">
        <w:rPr>
          <w:rFonts w:asciiTheme="majorBidi" w:eastAsia="Times New Roman" w:hAnsiTheme="majorBidi" w:cstheme="majorBidi"/>
          <w:sz w:val="20"/>
          <w:szCs w:val="20"/>
        </w:rPr>
        <w:t>.</w:t>
      </w:r>
      <w:r w:rsidR="004F4CF1" w:rsidRPr="00C93ECB">
        <w:rPr>
          <w:rFonts w:asciiTheme="majorBidi" w:eastAsia="Times New Roman" w:hAnsiTheme="majorBidi" w:cstheme="majorBidi"/>
          <w:sz w:val="20"/>
          <w:szCs w:val="20"/>
        </w:rPr>
        <w:t xml:space="preserve"> </w:t>
      </w:r>
      <w:r w:rsidR="00AA1EC4" w:rsidRPr="00C93ECB">
        <w:rPr>
          <w:rFonts w:asciiTheme="majorBidi" w:eastAsia="Times New Roman" w:hAnsiTheme="majorBidi" w:cstheme="majorBidi"/>
          <w:sz w:val="20"/>
          <w:szCs w:val="20"/>
        </w:rPr>
        <w:t>34</w:t>
      </w:r>
      <w:r w:rsidR="004F4CF1" w:rsidRPr="00C93ECB">
        <w:rPr>
          <w:rFonts w:asciiTheme="majorBidi" w:eastAsia="Times New Roman" w:hAnsiTheme="majorBidi" w:cstheme="majorBidi"/>
          <w:sz w:val="20"/>
          <w:szCs w:val="20"/>
        </w:rPr>
        <w:t>: S</w:t>
      </w:r>
      <w:r w:rsidR="00AA1EC4" w:rsidRPr="00C93ECB">
        <w:rPr>
          <w:rFonts w:asciiTheme="majorBidi" w:eastAsia="Times New Roman" w:hAnsiTheme="majorBidi" w:cstheme="majorBidi"/>
          <w:sz w:val="20"/>
          <w:szCs w:val="20"/>
        </w:rPr>
        <w:t>75–8.</w:t>
      </w:r>
    </w:p>
    <w:p w:rsidR="008C7E8D" w:rsidRPr="00C93ECB" w:rsidRDefault="00A13D8B" w:rsidP="004F4CF1">
      <w:pPr>
        <w:pStyle w:val="ListParagraph"/>
        <w:numPr>
          <w:ilvl w:val="0"/>
          <w:numId w:val="1"/>
        </w:numPr>
        <w:spacing w:after="0" w:line="240" w:lineRule="auto"/>
        <w:ind w:left="425" w:hanging="425"/>
        <w:jc w:val="both"/>
        <w:rPr>
          <w:rFonts w:asciiTheme="majorBidi" w:eastAsia="Times New Roman" w:hAnsiTheme="majorBidi" w:cstheme="majorBidi"/>
          <w:b/>
          <w:bCs/>
          <w:sz w:val="20"/>
          <w:szCs w:val="20"/>
        </w:rPr>
      </w:pPr>
      <w:hyperlink r:id="rId20" w:history="1">
        <w:proofErr w:type="spellStart"/>
        <w:r w:rsidR="008C7E8D" w:rsidRPr="00C93ECB">
          <w:rPr>
            <w:rFonts w:asciiTheme="majorBidi" w:eastAsia="Times New Roman" w:hAnsiTheme="majorBidi" w:cstheme="majorBidi"/>
            <w:sz w:val="20"/>
            <w:szCs w:val="20"/>
          </w:rPr>
          <w:t>Mohamoud</w:t>
        </w:r>
        <w:proofErr w:type="spellEnd"/>
      </w:hyperlink>
      <w:r w:rsidR="004F4CF1" w:rsidRPr="00C93ECB">
        <w:rPr>
          <w:rFonts w:asciiTheme="majorBidi" w:eastAsia="Times New Roman" w:hAnsiTheme="majorBidi" w:cstheme="majorBidi"/>
          <w:sz w:val="20"/>
          <w:szCs w:val="20"/>
        </w:rPr>
        <w:t xml:space="preserve"> </w:t>
      </w:r>
      <w:r w:rsidR="0047601B" w:rsidRPr="00C93ECB">
        <w:rPr>
          <w:rFonts w:asciiTheme="majorBidi" w:eastAsia="Times New Roman" w:hAnsiTheme="majorBidi" w:cstheme="majorBidi"/>
          <w:sz w:val="20"/>
          <w:szCs w:val="20"/>
        </w:rPr>
        <w:t>YA</w:t>
      </w:r>
      <w:r w:rsidR="00BA0920" w:rsidRPr="00C93ECB">
        <w:rPr>
          <w:rFonts w:asciiTheme="majorBidi" w:eastAsia="Times New Roman" w:hAnsiTheme="majorBidi" w:cstheme="majorBidi"/>
          <w:sz w:val="20"/>
          <w:szCs w:val="20"/>
        </w:rPr>
        <w:t>,</w:t>
      </w:r>
      <w:r w:rsidR="004F4CF1" w:rsidRPr="00C93ECB">
        <w:rPr>
          <w:rFonts w:asciiTheme="majorBidi" w:eastAsia="Times New Roman" w:hAnsiTheme="majorBidi" w:cstheme="majorBidi"/>
          <w:sz w:val="20"/>
          <w:szCs w:val="20"/>
        </w:rPr>
        <w:t xml:space="preserve"> </w:t>
      </w:r>
      <w:hyperlink r:id="rId21" w:history="1">
        <w:proofErr w:type="spellStart"/>
        <w:r w:rsidR="008C7E8D" w:rsidRPr="00C93ECB">
          <w:rPr>
            <w:rFonts w:asciiTheme="majorBidi" w:eastAsia="Times New Roman" w:hAnsiTheme="majorBidi" w:cstheme="majorBidi"/>
            <w:sz w:val="20"/>
            <w:szCs w:val="20"/>
          </w:rPr>
          <w:t>Mumtaz</w:t>
        </w:r>
        <w:proofErr w:type="spellEnd"/>
      </w:hyperlink>
      <w:r w:rsidR="004F4CF1" w:rsidRPr="00C93ECB">
        <w:rPr>
          <w:rFonts w:asciiTheme="majorBidi" w:eastAsia="Times New Roman" w:hAnsiTheme="majorBidi" w:cstheme="majorBidi"/>
          <w:sz w:val="20"/>
          <w:szCs w:val="20"/>
        </w:rPr>
        <w:t xml:space="preserve"> </w:t>
      </w:r>
      <w:r w:rsidR="0047601B" w:rsidRPr="00C93ECB">
        <w:rPr>
          <w:rFonts w:asciiTheme="majorBidi" w:eastAsia="Times New Roman" w:hAnsiTheme="majorBidi" w:cstheme="majorBidi"/>
          <w:sz w:val="20"/>
          <w:szCs w:val="20"/>
        </w:rPr>
        <w:t>GR</w:t>
      </w:r>
      <w:r w:rsidR="008C7E8D" w:rsidRPr="00C93ECB">
        <w:rPr>
          <w:rFonts w:asciiTheme="majorBidi" w:eastAsia="Times New Roman" w:hAnsiTheme="majorBidi" w:cstheme="majorBidi"/>
          <w:sz w:val="20"/>
          <w:szCs w:val="20"/>
        </w:rPr>
        <w:t>,</w:t>
      </w:r>
      <w:r w:rsidR="004F4CF1" w:rsidRPr="00C93ECB">
        <w:rPr>
          <w:rFonts w:asciiTheme="majorBidi" w:eastAsia="Times New Roman" w:hAnsiTheme="majorBidi" w:cstheme="majorBidi"/>
          <w:sz w:val="20"/>
          <w:szCs w:val="20"/>
        </w:rPr>
        <w:t xml:space="preserve"> </w:t>
      </w:r>
      <w:hyperlink r:id="rId22" w:history="1">
        <w:proofErr w:type="spellStart"/>
        <w:r w:rsidR="008C7E8D" w:rsidRPr="00C93ECB">
          <w:rPr>
            <w:rFonts w:asciiTheme="majorBidi" w:eastAsia="Times New Roman" w:hAnsiTheme="majorBidi" w:cstheme="majorBidi"/>
            <w:sz w:val="20"/>
            <w:szCs w:val="20"/>
          </w:rPr>
          <w:t>Riome</w:t>
        </w:r>
        <w:proofErr w:type="spellEnd"/>
      </w:hyperlink>
      <w:r w:rsidR="004F4CF1" w:rsidRPr="00C93ECB">
        <w:rPr>
          <w:rFonts w:asciiTheme="majorBidi" w:eastAsia="Times New Roman" w:hAnsiTheme="majorBidi" w:cstheme="majorBidi"/>
          <w:sz w:val="20"/>
          <w:szCs w:val="20"/>
        </w:rPr>
        <w:t xml:space="preserve"> </w:t>
      </w:r>
      <w:r w:rsidR="00BA0920" w:rsidRPr="00C93ECB">
        <w:rPr>
          <w:rFonts w:asciiTheme="majorBidi" w:eastAsia="Times New Roman" w:hAnsiTheme="majorBidi" w:cstheme="majorBidi"/>
          <w:sz w:val="20"/>
          <w:szCs w:val="20"/>
        </w:rPr>
        <w:t>S</w:t>
      </w:r>
      <w:r w:rsidR="004F4CF1" w:rsidRPr="00C93ECB">
        <w:rPr>
          <w:rFonts w:asciiTheme="majorBidi" w:eastAsia="Times New Roman" w:hAnsiTheme="majorBidi" w:cstheme="majorBidi"/>
          <w:sz w:val="20"/>
          <w:szCs w:val="20"/>
        </w:rPr>
        <w:t xml:space="preserve"> </w:t>
      </w:r>
      <w:r w:rsidR="00BA0920" w:rsidRPr="00C93ECB">
        <w:rPr>
          <w:rFonts w:asciiTheme="majorBidi" w:eastAsia="Times New Roman" w:hAnsiTheme="majorBidi" w:cstheme="majorBidi"/>
          <w:sz w:val="20"/>
          <w:szCs w:val="20"/>
        </w:rPr>
        <w:t>et</w:t>
      </w:r>
      <w:r w:rsidR="004F4CF1" w:rsidRPr="00C93ECB">
        <w:rPr>
          <w:rFonts w:asciiTheme="majorBidi" w:eastAsia="Times New Roman" w:hAnsiTheme="majorBidi" w:cstheme="majorBidi"/>
          <w:sz w:val="20"/>
          <w:szCs w:val="20"/>
        </w:rPr>
        <w:t xml:space="preserve"> </w:t>
      </w:r>
      <w:r w:rsidR="00BA0920" w:rsidRPr="00C93ECB">
        <w:rPr>
          <w:rFonts w:asciiTheme="majorBidi" w:eastAsia="Times New Roman" w:hAnsiTheme="majorBidi" w:cstheme="majorBidi"/>
          <w:sz w:val="20"/>
          <w:szCs w:val="20"/>
        </w:rPr>
        <w:t>al</w:t>
      </w:r>
      <w:r w:rsidR="004F4CF1" w:rsidRPr="00C93ECB">
        <w:rPr>
          <w:rFonts w:asciiTheme="majorBidi" w:eastAsia="Times New Roman" w:hAnsiTheme="majorBidi" w:cstheme="majorBidi"/>
          <w:sz w:val="20"/>
          <w:szCs w:val="20"/>
        </w:rPr>
        <w:t xml:space="preserve"> </w:t>
      </w:r>
      <w:r w:rsidR="00BA0920" w:rsidRPr="00C93ECB">
        <w:rPr>
          <w:rFonts w:asciiTheme="majorBidi" w:eastAsia="Times New Roman" w:hAnsiTheme="majorBidi" w:cstheme="majorBidi"/>
          <w:sz w:val="20"/>
          <w:szCs w:val="20"/>
        </w:rPr>
        <w:t>(2013)</w:t>
      </w:r>
      <w:r w:rsidR="004F4CF1" w:rsidRPr="00C93ECB">
        <w:rPr>
          <w:rFonts w:asciiTheme="majorBidi" w:eastAsia="Times New Roman" w:hAnsiTheme="majorBidi" w:cstheme="majorBidi"/>
          <w:sz w:val="20"/>
          <w:szCs w:val="20"/>
        </w:rPr>
        <w:t xml:space="preserve"> </w:t>
      </w:r>
      <w:proofErr w:type="gramStart"/>
      <w:r w:rsidR="008C7E8D" w:rsidRPr="00C93ECB">
        <w:rPr>
          <w:rFonts w:asciiTheme="majorBidi" w:eastAsia="Times New Roman" w:hAnsiTheme="majorBidi" w:cstheme="majorBidi"/>
          <w:sz w:val="20"/>
          <w:szCs w:val="20"/>
        </w:rPr>
        <w:t>The</w:t>
      </w:r>
      <w:proofErr w:type="gramEnd"/>
      <w:r w:rsidR="004F4CF1" w:rsidRPr="00C93ECB">
        <w:rPr>
          <w:rFonts w:asciiTheme="majorBidi" w:eastAsia="Times New Roman" w:hAnsiTheme="majorBidi" w:cstheme="majorBidi"/>
          <w:sz w:val="20"/>
          <w:szCs w:val="20"/>
        </w:rPr>
        <w:t xml:space="preserve"> </w:t>
      </w:r>
      <w:r w:rsidR="008C7E8D" w:rsidRPr="00C93ECB">
        <w:rPr>
          <w:rFonts w:asciiTheme="majorBidi" w:eastAsia="Times New Roman" w:hAnsiTheme="majorBidi" w:cstheme="majorBidi"/>
          <w:sz w:val="20"/>
          <w:szCs w:val="20"/>
        </w:rPr>
        <w:t>epidemiology</w:t>
      </w:r>
      <w:r w:rsidR="004F4CF1" w:rsidRPr="00C93ECB">
        <w:rPr>
          <w:rFonts w:asciiTheme="majorBidi" w:eastAsia="Times New Roman" w:hAnsiTheme="majorBidi" w:cstheme="majorBidi"/>
          <w:sz w:val="20"/>
          <w:szCs w:val="20"/>
        </w:rPr>
        <w:t xml:space="preserve"> </w:t>
      </w:r>
      <w:r w:rsidR="008C7E8D" w:rsidRPr="00C93ECB">
        <w:rPr>
          <w:rFonts w:asciiTheme="majorBidi" w:eastAsia="Times New Roman" w:hAnsiTheme="majorBidi" w:cstheme="majorBidi"/>
          <w:sz w:val="20"/>
          <w:szCs w:val="20"/>
        </w:rPr>
        <w:t>of</w:t>
      </w:r>
      <w:r w:rsidR="004F4CF1" w:rsidRPr="00C93ECB">
        <w:rPr>
          <w:rFonts w:asciiTheme="majorBidi" w:eastAsia="Times New Roman" w:hAnsiTheme="majorBidi" w:cstheme="majorBidi"/>
          <w:sz w:val="20"/>
          <w:szCs w:val="20"/>
        </w:rPr>
        <w:t xml:space="preserve"> </w:t>
      </w:r>
      <w:r w:rsidR="008C7E8D" w:rsidRPr="00C93ECB">
        <w:rPr>
          <w:rFonts w:asciiTheme="majorBidi" w:eastAsia="Times New Roman" w:hAnsiTheme="majorBidi" w:cstheme="majorBidi"/>
          <w:sz w:val="20"/>
          <w:szCs w:val="20"/>
        </w:rPr>
        <w:t>hepatitis</w:t>
      </w:r>
      <w:r w:rsidR="004F4CF1" w:rsidRPr="00C93ECB">
        <w:rPr>
          <w:rFonts w:asciiTheme="majorBidi" w:eastAsia="Times New Roman" w:hAnsiTheme="majorBidi" w:cstheme="majorBidi"/>
          <w:sz w:val="20"/>
          <w:szCs w:val="20"/>
        </w:rPr>
        <w:t xml:space="preserve"> </w:t>
      </w:r>
      <w:r w:rsidR="008C7E8D" w:rsidRPr="00C93ECB">
        <w:rPr>
          <w:rFonts w:asciiTheme="majorBidi" w:eastAsia="Times New Roman" w:hAnsiTheme="majorBidi" w:cstheme="majorBidi"/>
          <w:sz w:val="20"/>
          <w:szCs w:val="20"/>
        </w:rPr>
        <w:t>C</w:t>
      </w:r>
      <w:r w:rsidR="004F4CF1" w:rsidRPr="00C93ECB">
        <w:rPr>
          <w:rFonts w:asciiTheme="majorBidi" w:eastAsia="Times New Roman" w:hAnsiTheme="majorBidi" w:cstheme="majorBidi"/>
          <w:sz w:val="20"/>
          <w:szCs w:val="20"/>
        </w:rPr>
        <w:t xml:space="preserve"> </w:t>
      </w:r>
      <w:r w:rsidR="008C7E8D" w:rsidRPr="00C93ECB">
        <w:rPr>
          <w:rFonts w:asciiTheme="majorBidi" w:eastAsia="Times New Roman" w:hAnsiTheme="majorBidi" w:cstheme="majorBidi"/>
          <w:sz w:val="20"/>
          <w:szCs w:val="20"/>
        </w:rPr>
        <w:t>virus</w:t>
      </w:r>
      <w:r w:rsidR="004F4CF1" w:rsidRPr="00C93ECB">
        <w:rPr>
          <w:rFonts w:asciiTheme="majorBidi" w:eastAsia="Times New Roman" w:hAnsiTheme="majorBidi" w:cstheme="majorBidi"/>
          <w:sz w:val="20"/>
          <w:szCs w:val="20"/>
        </w:rPr>
        <w:t xml:space="preserve"> </w:t>
      </w:r>
      <w:r w:rsidR="008C7E8D" w:rsidRPr="00C93ECB">
        <w:rPr>
          <w:rFonts w:asciiTheme="majorBidi" w:eastAsia="Times New Roman" w:hAnsiTheme="majorBidi" w:cstheme="majorBidi"/>
          <w:sz w:val="20"/>
          <w:szCs w:val="20"/>
        </w:rPr>
        <w:t>in</w:t>
      </w:r>
      <w:r w:rsidR="004F4CF1" w:rsidRPr="00C93ECB">
        <w:rPr>
          <w:rFonts w:asciiTheme="majorBidi" w:eastAsia="Times New Roman" w:hAnsiTheme="majorBidi" w:cstheme="majorBidi"/>
          <w:sz w:val="20"/>
          <w:szCs w:val="20"/>
        </w:rPr>
        <w:t xml:space="preserve"> </w:t>
      </w:r>
      <w:r w:rsidR="008C7E8D" w:rsidRPr="00C93ECB">
        <w:rPr>
          <w:rFonts w:asciiTheme="majorBidi" w:eastAsia="Times New Roman" w:hAnsiTheme="majorBidi" w:cstheme="majorBidi"/>
          <w:sz w:val="20"/>
          <w:szCs w:val="20"/>
        </w:rPr>
        <w:t>Egypt:</w:t>
      </w:r>
      <w:r w:rsidR="004F4CF1" w:rsidRPr="00C93ECB">
        <w:rPr>
          <w:rFonts w:asciiTheme="majorBidi" w:eastAsia="Times New Roman" w:hAnsiTheme="majorBidi" w:cstheme="majorBidi"/>
          <w:sz w:val="20"/>
          <w:szCs w:val="20"/>
        </w:rPr>
        <w:t xml:space="preserve"> </w:t>
      </w:r>
      <w:r w:rsidR="008C7E8D" w:rsidRPr="00C93ECB">
        <w:rPr>
          <w:rFonts w:asciiTheme="majorBidi" w:eastAsia="Times New Roman" w:hAnsiTheme="majorBidi" w:cstheme="majorBidi"/>
          <w:sz w:val="20"/>
          <w:szCs w:val="20"/>
        </w:rPr>
        <w:t>a</w:t>
      </w:r>
      <w:r w:rsidR="004F4CF1" w:rsidRPr="00C93ECB">
        <w:rPr>
          <w:rFonts w:asciiTheme="majorBidi" w:eastAsia="Times New Roman" w:hAnsiTheme="majorBidi" w:cstheme="majorBidi"/>
          <w:sz w:val="20"/>
          <w:szCs w:val="20"/>
        </w:rPr>
        <w:t xml:space="preserve"> </w:t>
      </w:r>
      <w:r w:rsidR="008C7E8D" w:rsidRPr="00C93ECB">
        <w:rPr>
          <w:rFonts w:asciiTheme="majorBidi" w:eastAsia="Times New Roman" w:hAnsiTheme="majorBidi" w:cstheme="majorBidi"/>
          <w:sz w:val="20"/>
          <w:szCs w:val="20"/>
        </w:rPr>
        <w:t>systematic</w:t>
      </w:r>
      <w:r w:rsidR="004F4CF1" w:rsidRPr="00C93ECB">
        <w:rPr>
          <w:rFonts w:asciiTheme="majorBidi" w:eastAsia="Times New Roman" w:hAnsiTheme="majorBidi" w:cstheme="majorBidi"/>
          <w:sz w:val="20"/>
          <w:szCs w:val="20"/>
        </w:rPr>
        <w:t xml:space="preserve"> </w:t>
      </w:r>
      <w:r w:rsidR="008C7E8D" w:rsidRPr="00C93ECB">
        <w:rPr>
          <w:rFonts w:asciiTheme="majorBidi" w:eastAsia="Times New Roman" w:hAnsiTheme="majorBidi" w:cstheme="majorBidi"/>
          <w:sz w:val="20"/>
          <w:szCs w:val="20"/>
        </w:rPr>
        <w:t>review</w:t>
      </w:r>
      <w:r w:rsidR="004F4CF1" w:rsidRPr="00C93ECB">
        <w:rPr>
          <w:rFonts w:asciiTheme="majorBidi" w:eastAsia="Times New Roman" w:hAnsiTheme="majorBidi" w:cstheme="majorBidi"/>
          <w:sz w:val="20"/>
          <w:szCs w:val="20"/>
        </w:rPr>
        <w:t xml:space="preserve"> </w:t>
      </w:r>
      <w:r w:rsidR="008C7E8D" w:rsidRPr="00C93ECB">
        <w:rPr>
          <w:rFonts w:asciiTheme="majorBidi" w:eastAsia="Times New Roman" w:hAnsiTheme="majorBidi" w:cstheme="majorBidi"/>
          <w:sz w:val="20"/>
          <w:szCs w:val="20"/>
        </w:rPr>
        <w:t>and</w:t>
      </w:r>
      <w:r w:rsidR="004F4CF1" w:rsidRPr="00C93ECB">
        <w:rPr>
          <w:rFonts w:asciiTheme="majorBidi" w:eastAsia="Times New Roman" w:hAnsiTheme="majorBidi" w:cstheme="majorBidi"/>
          <w:sz w:val="20"/>
          <w:szCs w:val="20"/>
        </w:rPr>
        <w:t xml:space="preserve"> </w:t>
      </w:r>
      <w:r w:rsidR="008C7E8D" w:rsidRPr="00C93ECB">
        <w:rPr>
          <w:rFonts w:asciiTheme="majorBidi" w:eastAsia="Times New Roman" w:hAnsiTheme="majorBidi" w:cstheme="majorBidi"/>
          <w:sz w:val="20"/>
          <w:szCs w:val="20"/>
        </w:rPr>
        <w:t>data</w:t>
      </w:r>
      <w:r w:rsidR="004F4CF1" w:rsidRPr="00C93ECB">
        <w:rPr>
          <w:rFonts w:asciiTheme="majorBidi" w:eastAsia="Times New Roman" w:hAnsiTheme="majorBidi" w:cstheme="majorBidi"/>
          <w:sz w:val="20"/>
          <w:szCs w:val="20"/>
        </w:rPr>
        <w:t xml:space="preserve"> </w:t>
      </w:r>
      <w:r w:rsidR="008C7E8D" w:rsidRPr="00C93ECB">
        <w:rPr>
          <w:rFonts w:asciiTheme="majorBidi" w:eastAsia="Times New Roman" w:hAnsiTheme="majorBidi" w:cstheme="majorBidi"/>
          <w:sz w:val="20"/>
          <w:szCs w:val="20"/>
        </w:rPr>
        <w:t>synthesis.</w:t>
      </w:r>
      <w:r w:rsidR="004F4CF1" w:rsidRPr="00C93ECB">
        <w:rPr>
          <w:rFonts w:asciiTheme="majorBidi" w:eastAsia="Times New Roman" w:hAnsiTheme="majorBidi" w:cstheme="majorBidi"/>
          <w:sz w:val="20"/>
          <w:szCs w:val="20"/>
        </w:rPr>
        <w:t xml:space="preserve"> </w:t>
      </w:r>
      <w:hyperlink r:id="rId23" w:history="1">
        <w:r w:rsidR="008C7E8D" w:rsidRPr="00C93ECB">
          <w:rPr>
            <w:rFonts w:asciiTheme="majorBidi" w:eastAsia="Times New Roman" w:hAnsiTheme="majorBidi" w:cstheme="majorBidi"/>
            <w:sz w:val="20"/>
            <w:szCs w:val="20"/>
          </w:rPr>
          <w:t>BMC</w:t>
        </w:r>
        <w:r w:rsidR="004F4CF1" w:rsidRPr="00C93ECB">
          <w:rPr>
            <w:rFonts w:asciiTheme="majorBidi" w:eastAsia="Times New Roman" w:hAnsiTheme="majorBidi" w:cstheme="majorBidi"/>
            <w:sz w:val="20"/>
            <w:szCs w:val="20"/>
          </w:rPr>
          <w:t xml:space="preserve"> </w:t>
        </w:r>
        <w:r w:rsidR="008C7E8D" w:rsidRPr="00C93ECB">
          <w:rPr>
            <w:rFonts w:asciiTheme="majorBidi" w:eastAsia="Times New Roman" w:hAnsiTheme="majorBidi" w:cstheme="majorBidi"/>
            <w:sz w:val="20"/>
            <w:szCs w:val="20"/>
          </w:rPr>
          <w:t>Infect</w:t>
        </w:r>
        <w:r w:rsidR="004F4CF1" w:rsidRPr="00C93ECB">
          <w:rPr>
            <w:rFonts w:asciiTheme="majorBidi" w:eastAsia="Times New Roman" w:hAnsiTheme="majorBidi" w:cstheme="majorBidi"/>
            <w:sz w:val="20"/>
            <w:szCs w:val="20"/>
          </w:rPr>
          <w:t xml:space="preserve"> </w:t>
        </w:r>
        <w:r w:rsidR="008C7E8D" w:rsidRPr="00C93ECB">
          <w:rPr>
            <w:rFonts w:asciiTheme="majorBidi" w:eastAsia="Times New Roman" w:hAnsiTheme="majorBidi" w:cstheme="majorBidi"/>
            <w:sz w:val="20"/>
            <w:szCs w:val="20"/>
          </w:rPr>
          <w:t>Dis</w:t>
        </w:r>
      </w:hyperlink>
      <w:r w:rsidR="00BA0920" w:rsidRPr="00C93ECB">
        <w:rPr>
          <w:rFonts w:asciiTheme="majorBidi" w:eastAsia="Times New Roman" w:hAnsiTheme="majorBidi" w:cstheme="majorBidi"/>
          <w:sz w:val="20"/>
          <w:szCs w:val="20"/>
        </w:rPr>
        <w:t>.</w:t>
      </w:r>
      <w:r w:rsidR="004F4CF1" w:rsidRPr="00C93ECB">
        <w:rPr>
          <w:rFonts w:asciiTheme="majorBidi" w:eastAsia="Times New Roman" w:hAnsiTheme="majorBidi" w:cstheme="majorBidi"/>
          <w:sz w:val="20"/>
          <w:szCs w:val="20"/>
        </w:rPr>
        <w:t xml:space="preserve"> </w:t>
      </w:r>
      <w:r w:rsidR="008C7E8D" w:rsidRPr="00C93ECB">
        <w:rPr>
          <w:rFonts w:asciiTheme="majorBidi" w:eastAsia="Times New Roman" w:hAnsiTheme="majorBidi" w:cstheme="majorBidi"/>
          <w:sz w:val="20"/>
          <w:szCs w:val="20"/>
        </w:rPr>
        <w:t>13:</w:t>
      </w:r>
      <w:r w:rsidR="004F4CF1" w:rsidRPr="00C93ECB">
        <w:rPr>
          <w:rFonts w:asciiTheme="majorBidi" w:eastAsia="Times New Roman" w:hAnsiTheme="majorBidi" w:cstheme="majorBidi"/>
          <w:sz w:val="20"/>
          <w:szCs w:val="20"/>
        </w:rPr>
        <w:t xml:space="preserve"> </w:t>
      </w:r>
      <w:r w:rsidR="008C7E8D" w:rsidRPr="00C93ECB">
        <w:rPr>
          <w:rFonts w:asciiTheme="majorBidi" w:eastAsia="Times New Roman" w:hAnsiTheme="majorBidi" w:cstheme="majorBidi"/>
          <w:sz w:val="20"/>
          <w:szCs w:val="20"/>
        </w:rPr>
        <w:t>288.</w:t>
      </w:r>
    </w:p>
    <w:p w:rsidR="00AA1EC4" w:rsidRPr="00C93ECB" w:rsidRDefault="00AA1EC4" w:rsidP="004F4CF1">
      <w:pPr>
        <w:pStyle w:val="EndNoteBibliography"/>
        <w:numPr>
          <w:ilvl w:val="0"/>
          <w:numId w:val="1"/>
        </w:numPr>
        <w:bidi w:val="0"/>
        <w:spacing w:after="0"/>
        <w:ind w:left="425" w:hanging="425"/>
        <w:rPr>
          <w:rFonts w:asciiTheme="majorBidi" w:hAnsiTheme="majorBidi" w:cstheme="majorBidi"/>
          <w:iCs/>
          <w:sz w:val="20"/>
          <w:szCs w:val="20"/>
        </w:rPr>
      </w:pPr>
      <w:r w:rsidRPr="00C93ECB">
        <w:rPr>
          <w:rFonts w:asciiTheme="majorBidi" w:hAnsiTheme="majorBidi" w:cstheme="majorBidi"/>
          <w:iCs/>
          <w:sz w:val="20"/>
          <w:szCs w:val="20"/>
        </w:rPr>
        <w:t>Ko</w:t>
      </w:r>
      <w:r w:rsidR="00BA0920" w:rsidRPr="00C93ECB">
        <w:rPr>
          <w:rFonts w:asciiTheme="majorBidi" w:hAnsiTheme="majorBidi" w:cstheme="majorBidi"/>
          <w:iCs/>
          <w:sz w:val="20"/>
          <w:szCs w:val="20"/>
        </w:rPr>
        <w:t>saka</w:t>
      </w:r>
      <w:r w:rsidR="004F4CF1" w:rsidRPr="00C93ECB">
        <w:rPr>
          <w:rFonts w:asciiTheme="majorBidi" w:hAnsiTheme="majorBidi" w:cstheme="majorBidi"/>
          <w:iCs/>
          <w:sz w:val="20"/>
          <w:szCs w:val="20"/>
        </w:rPr>
        <w:t xml:space="preserve"> </w:t>
      </w:r>
      <w:r w:rsidR="00BA0920" w:rsidRPr="00C93ECB">
        <w:rPr>
          <w:rFonts w:asciiTheme="majorBidi" w:hAnsiTheme="majorBidi" w:cstheme="majorBidi"/>
          <w:iCs/>
          <w:sz w:val="20"/>
          <w:szCs w:val="20"/>
        </w:rPr>
        <w:t>N.,</w:t>
      </w:r>
      <w:r w:rsidR="004F4CF1" w:rsidRPr="00C93ECB">
        <w:rPr>
          <w:rFonts w:asciiTheme="majorBidi" w:hAnsiTheme="majorBidi" w:cstheme="majorBidi"/>
          <w:iCs/>
          <w:sz w:val="20"/>
          <w:szCs w:val="20"/>
        </w:rPr>
        <w:t xml:space="preserve"> </w:t>
      </w:r>
      <w:r w:rsidR="00BA0920" w:rsidRPr="00C93ECB">
        <w:rPr>
          <w:rFonts w:asciiTheme="majorBidi" w:hAnsiTheme="majorBidi" w:cstheme="majorBidi"/>
          <w:iCs/>
          <w:sz w:val="20"/>
          <w:szCs w:val="20"/>
        </w:rPr>
        <w:t>Iguchi</w:t>
      </w:r>
      <w:r w:rsidR="004F4CF1" w:rsidRPr="00C93ECB">
        <w:rPr>
          <w:rFonts w:asciiTheme="majorBidi" w:hAnsiTheme="majorBidi" w:cstheme="majorBidi"/>
          <w:iCs/>
          <w:sz w:val="20"/>
          <w:szCs w:val="20"/>
        </w:rPr>
        <w:t xml:space="preserve"> </w:t>
      </w:r>
      <w:r w:rsidR="00BA0920" w:rsidRPr="00C93ECB">
        <w:rPr>
          <w:rFonts w:asciiTheme="majorBidi" w:hAnsiTheme="majorBidi" w:cstheme="majorBidi"/>
          <w:iCs/>
          <w:sz w:val="20"/>
          <w:szCs w:val="20"/>
        </w:rPr>
        <w:t>H.</w:t>
      </w:r>
      <w:r w:rsidR="004F4CF1" w:rsidRPr="00C93ECB">
        <w:rPr>
          <w:rFonts w:asciiTheme="majorBidi" w:hAnsiTheme="majorBidi" w:cstheme="majorBidi"/>
          <w:iCs/>
          <w:sz w:val="20"/>
          <w:szCs w:val="20"/>
        </w:rPr>
        <w:t xml:space="preserve"> </w:t>
      </w:r>
      <w:r w:rsidR="00BA0920" w:rsidRPr="00C93ECB">
        <w:rPr>
          <w:rFonts w:asciiTheme="majorBidi" w:hAnsiTheme="majorBidi" w:cstheme="majorBidi"/>
          <w:iCs/>
          <w:sz w:val="20"/>
          <w:szCs w:val="20"/>
        </w:rPr>
        <w:t>and</w:t>
      </w:r>
      <w:r w:rsidR="004F4CF1" w:rsidRPr="00C93ECB">
        <w:rPr>
          <w:rFonts w:asciiTheme="majorBidi" w:hAnsiTheme="majorBidi" w:cstheme="majorBidi"/>
          <w:iCs/>
          <w:sz w:val="20"/>
          <w:szCs w:val="20"/>
        </w:rPr>
        <w:t xml:space="preserve"> </w:t>
      </w:r>
      <w:r w:rsidR="00BA0920" w:rsidRPr="00C93ECB">
        <w:rPr>
          <w:rFonts w:asciiTheme="majorBidi" w:hAnsiTheme="majorBidi" w:cstheme="majorBidi"/>
          <w:iCs/>
          <w:sz w:val="20"/>
          <w:szCs w:val="20"/>
        </w:rPr>
        <w:t>Ochiya</w:t>
      </w:r>
      <w:r w:rsidR="004F4CF1" w:rsidRPr="00C93ECB">
        <w:rPr>
          <w:rFonts w:asciiTheme="majorBidi" w:hAnsiTheme="majorBidi" w:cstheme="majorBidi"/>
          <w:iCs/>
          <w:sz w:val="20"/>
          <w:szCs w:val="20"/>
        </w:rPr>
        <w:t xml:space="preserve"> </w:t>
      </w:r>
      <w:r w:rsidR="00BA0920" w:rsidRPr="00C93ECB">
        <w:rPr>
          <w:rFonts w:asciiTheme="majorBidi" w:hAnsiTheme="majorBidi" w:cstheme="majorBidi"/>
          <w:iCs/>
          <w:sz w:val="20"/>
          <w:szCs w:val="20"/>
        </w:rPr>
        <w:t>T</w:t>
      </w:r>
      <w:r w:rsidR="004F4CF1" w:rsidRPr="00C93ECB">
        <w:rPr>
          <w:rFonts w:asciiTheme="majorBidi" w:hAnsiTheme="majorBidi" w:cstheme="majorBidi"/>
          <w:iCs/>
          <w:sz w:val="20"/>
          <w:szCs w:val="20"/>
        </w:rPr>
        <w:t xml:space="preserve"> </w:t>
      </w:r>
      <w:r w:rsidRPr="00C93ECB">
        <w:rPr>
          <w:rFonts w:asciiTheme="majorBidi" w:hAnsiTheme="majorBidi" w:cstheme="majorBidi"/>
          <w:iCs/>
          <w:sz w:val="20"/>
          <w:szCs w:val="20"/>
        </w:rPr>
        <w:t>(2010):</w:t>
      </w:r>
      <w:r w:rsidR="004F4CF1" w:rsidRPr="00C93ECB">
        <w:rPr>
          <w:rFonts w:asciiTheme="majorBidi" w:hAnsiTheme="majorBidi" w:cstheme="majorBidi"/>
          <w:iCs/>
          <w:sz w:val="20"/>
          <w:szCs w:val="20"/>
        </w:rPr>
        <w:t xml:space="preserve"> </w:t>
      </w:r>
      <w:r w:rsidRPr="00C93ECB">
        <w:rPr>
          <w:rFonts w:asciiTheme="majorBidi" w:hAnsiTheme="majorBidi" w:cstheme="majorBidi"/>
          <w:iCs/>
          <w:sz w:val="20"/>
          <w:szCs w:val="20"/>
        </w:rPr>
        <w:t>Circulating</w:t>
      </w:r>
      <w:r w:rsidR="004F4CF1" w:rsidRPr="00C93ECB">
        <w:rPr>
          <w:rFonts w:asciiTheme="majorBidi" w:hAnsiTheme="majorBidi" w:cstheme="majorBidi"/>
          <w:iCs/>
          <w:sz w:val="20"/>
          <w:szCs w:val="20"/>
        </w:rPr>
        <w:t xml:space="preserve"> </w:t>
      </w:r>
      <w:r w:rsidRPr="00C93ECB">
        <w:rPr>
          <w:rFonts w:asciiTheme="majorBidi" w:hAnsiTheme="majorBidi" w:cstheme="majorBidi"/>
          <w:iCs/>
          <w:sz w:val="20"/>
          <w:szCs w:val="20"/>
        </w:rPr>
        <w:t>microRNA</w:t>
      </w:r>
      <w:r w:rsidR="004F4CF1" w:rsidRPr="00C93ECB">
        <w:rPr>
          <w:rFonts w:asciiTheme="majorBidi" w:hAnsiTheme="majorBidi" w:cstheme="majorBidi"/>
          <w:iCs/>
          <w:sz w:val="20"/>
          <w:szCs w:val="20"/>
        </w:rPr>
        <w:t xml:space="preserve"> </w:t>
      </w:r>
      <w:r w:rsidRPr="00C93ECB">
        <w:rPr>
          <w:rFonts w:asciiTheme="majorBidi" w:hAnsiTheme="majorBidi" w:cstheme="majorBidi"/>
          <w:iCs/>
          <w:sz w:val="20"/>
          <w:szCs w:val="20"/>
        </w:rPr>
        <w:t>in</w:t>
      </w:r>
      <w:r w:rsidR="004F4CF1" w:rsidRPr="00C93ECB">
        <w:rPr>
          <w:rFonts w:asciiTheme="majorBidi" w:hAnsiTheme="majorBidi" w:cstheme="majorBidi"/>
          <w:iCs/>
          <w:sz w:val="20"/>
          <w:szCs w:val="20"/>
        </w:rPr>
        <w:t xml:space="preserve"> </w:t>
      </w:r>
      <w:r w:rsidRPr="00C93ECB">
        <w:rPr>
          <w:rFonts w:asciiTheme="majorBidi" w:hAnsiTheme="majorBidi" w:cstheme="majorBidi"/>
          <w:iCs/>
          <w:sz w:val="20"/>
          <w:szCs w:val="20"/>
        </w:rPr>
        <w:t>body</w:t>
      </w:r>
      <w:r w:rsidR="004F4CF1" w:rsidRPr="00C93ECB">
        <w:rPr>
          <w:rFonts w:asciiTheme="majorBidi" w:hAnsiTheme="majorBidi" w:cstheme="majorBidi"/>
          <w:iCs/>
          <w:sz w:val="20"/>
          <w:szCs w:val="20"/>
        </w:rPr>
        <w:t xml:space="preserve"> </w:t>
      </w:r>
      <w:r w:rsidRPr="00C93ECB">
        <w:rPr>
          <w:rFonts w:asciiTheme="majorBidi" w:hAnsiTheme="majorBidi" w:cstheme="majorBidi"/>
          <w:iCs/>
          <w:sz w:val="20"/>
          <w:szCs w:val="20"/>
        </w:rPr>
        <w:t>fluid:</w:t>
      </w:r>
      <w:r w:rsidR="004F4CF1" w:rsidRPr="00C93ECB">
        <w:rPr>
          <w:rFonts w:asciiTheme="majorBidi" w:hAnsiTheme="majorBidi" w:cstheme="majorBidi"/>
          <w:iCs/>
          <w:sz w:val="20"/>
          <w:szCs w:val="20"/>
        </w:rPr>
        <w:t xml:space="preserve"> </w:t>
      </w:r>
      <w:r w:rsidRPr="00C93ECB">
        <w:rPr>
          <w:rFonts w:asciiTheme="majorBidi" w:hAnsiTheme="majorBidi" w:cstheme="majorBidi"/>
          <w:iCs/>
          <w:sz w:val="20"/>
          <w:szCs w:val="20"/>
        </w:rPr>
        <w:t>a</w:t>
      </w:r>
      <w:r w:rsidR="004F4CF1" w:rsidRPr="00C93ECB">
        <w:rPr>
          <w:rFonts w:asciiTheme="majorBidi" w:hAnsiTheme="majorBidi" w:cstheme="majorBidi"/>
          <w:iCs/>
          <w:sz w:val="20"/>
          <w:szCs w:val="20"/>
        </w:rPr>
        <w:t xml:space="preserve"> </w:t>
      </w:r>
      <w:r w:rsidRPr="00C93ECB">
        <w:rPr>
          <w:rFonts w:asciiTheme="majorBidi" w:hAnsiTheme="majorBidi" w:cstheme="majorBidi"/>
          <w:iCs/>
          <w:sz w:val="20"/>
          <w:szCs w:val="20"/>
        </w:rPr>
        <w:t>new</w:t>
      </w:r>
      <w:r w:rsidR="004F4CF1" w:rsidRPr="00C93ECB">
        <w:rPr>
          <w:rFonts w:asciiTheme="majorBidi" w:hAnsiTheme="majorBidi" w:cstheme="majorBidi"/>
          <w:iCs/>
          <w:sz w:val="20"/>
          <w:szCs w:val="20"/>
        </w:rPr>
        <w:t xml:space="preserve"> </w:t>
      </w:r>
      <w:r w:rsidRPr="00C93ECB">
        <w:rPr>
          <w:rFonts w:asciiTheme="majorBidi" w:hAnsiTheme="majorBidi" w:cstheme="majorBidi"/>
          <w:iCs/>
          <w:sz w:val="20"/>
          <w:szCs w:val="20"/>
        </w:rPr>
        <w:t>potential</w:t>
      </w:r>
      <w:r w:rsidR="004F4CF1" w:rsidRPr="00C93ECB">
        <w:rPr>
          <w:rFonts w:asciiTheme="majorBidi" w:hAnsiTheme="majorBidi" w:cstheme="majorBidi"/>
          <w:iCs/>
          <w:sz w:val="20"/>
          <w:szCs w:val="20"/>
        </w:rPr>
        <w:t xml:space="preserve"> </w:t>
      </w:r>
      <w:r w:rsidRPr="00C93ECB">
        <w:rPr>
          <w:rFonts w:asciiTheme="majorBidi" w:hAnsiTheme="majorBidi" w:cstheme="majorBidi"/>
          <w:iCs/>
          <w:sz w:val="20"/>
          <w:szCs w:val="20"/>
        </w:rPr>
        <w:t>biomarker</w:t>
      </w:r>
      <w:r w:rsidR="004F4CF1" w:rsidRPr="00C93ECB">
        <w:rPr>
          <w:rFonts w:asciiTheme="majorBidi" w:hAnsiTheme="majorBidi" w:cstheme="majorBidi"/>
          <w:iCs/>
          <w:sz w:val="20"/>
          <w:szCs w:val="20"/>
        </w:rPr>
        <w:t xml:space="preserve"> </w:t>
      </w:r>
      <w:r w:rsidRPr="00C93ECB">
        <w:rPr>
          <w:rFonts w:asciiTheme="majorBidi" w:hAnsiTheme="majorBidi" w:cstheme="majorBidi"/>
          <w:iCs/>
          <w:sz w:val="20"/>
          <w:szCs w:val="20"/>
        </w:rPr>
        <w:t>for</w:t>
      </w:r>
      <w:r w:rsidR="004F4CF1" w:rsidRPr="00C93ECB">
        <w:rPr>
          <w:rFonts w:asciiTheme="majorBidi" w:hAnsiTheme="majorBidi" w:cstheme="majorBidi"/>
          <w:iCs/>
          <w:sz w:val="20"/>
          <w:szCs w:val="20"/>
        </w:rPr>
        <w:t xml:space="preserve"> </w:t>
      </w:r>
      <w:r w:rsidRPr="00C93ECB">
        <w:rPr>
          <w:rFonts w:asciiTheme="majorBidi" w:hAnsiTheme="majorBidi" w:cstheme="majorBidi"/>
          <w:iCs/>
          <w:sz w:val="20"/>
          <w:szCs w:val="20"/>
        </w:rPr>
        <w:t>cancer</w:t>
      </w:r>
      <w:r w:rsidR="004F4CF1" w:rsidRPr="00C93ECB">
        <w:rPr>
          <w:rFonts w:asciiTheme="majorBidi" w:hAnsiTheme="majorBidi" w:cstheme="majorBidi"/>
          <w:iCs/>
          <w:sz w:val="20"/>
          <w:szCs w:val="20"/>
        </w:rPr>
        <w:t xml:space="preserve"> </w:t>
      </w:r>
      <w:r w:rsidRPr="00C93ECB">
        <w:rPr>
          <w:rFonts w:asciiTheme="majorBidi" w:hAnsiTheme="majorBidi" w:cstheme="majorBidi"/>
          <w:iCs/>
          <w:sz w:val="20"/>
          <w:szCs w:val="20"/>
        </w:rPr>
        <w:t>diagnosis</w:t>
      </w:r>
      <w:r w:rsidR="004F4CF1" w:rsidRPr="00C93ECB">
        <w:rPr>
          <w:rFonts w:asciiTheme="majorBidi" w:hAnsiTheme="majorBidi" w:cstheme="majorBidi"/>
          <w:iCs/>
          <w:sz w:val="20"/>
          <w:szCs w:val="20"/>
        </w:rPr>
        <w:t xml:space="preserve"> </w:t>
      </w:r>
      <w:r w:rsidRPr="00C93ECB">
        <w:rPr>
          <w:rFonts w:asciiTheme="majorBidi" w:hAnsiTheme="majorBidi" w:cstheme="majorBidi"/>
          <w:iCs/>
          <w:sz w:val="20"/>
          <w:szCs w:val="20"/>
        </w:rPr>
        <w:t>and</w:t>
      </w:r>
      <w:r w:rsidR="004F4CF1" w:rsidRPr="00C93ECB">
        <w:rPr>
          <w:rFonts w:asciiTheme="majorBidi" w:hAnsiTheme="majorBidi" w:cstheme="majorBidi"/>
          <w:iCs/>
          <w:sz w:val="20"/>
          <w:szCs w:val="20"/>
        </w:rPr>
        <w:t xml:space="preserve"> </w:t>
      </w:r>
      <w:r w:rsidRPr="00C93ECB">
        <w:rPr>
          <w:rFonts w:asciiTheme="majorBidi" w:hAnsiTheme="majorBidi" w:cstheme="majorBidi"/>
          <w:iCs/>
          <w:sz w:val="20"/>
          <w:szCs w:val="20"/>
        </w:rPr>
        <w:t>prognosis.</w:t>
      </w:r>
      <w:r w:rsidR="004F4CF1" w:rsidRPr="00C93ECB">
        <w:rPr>
          <w:rFonts w:asciiTheme="majorBidi" w:hAnsiTheme="majorBidi" w:cstheme="majorBidi"/>
          <w:iCs/>
          <w:sz w:val="20"/>
          <w:szCs w:val="20"/>
        </w:rPr>
        <w:t xml:space="preserve"> </w:t>
      </w:r>
      <w:r w:rsidR="00C55F36" w:rsidRPr="00C93ECB">
        <w:rPr>
          <w:rFonts w:asciiTheme="majorBidi" w:hAnsiTheme="majorBidi" w:cstheme="majorBidi"/>
          <w:iCs/>
          <w:sz w:val="20"/>
          <w:szCs w:val="20"/>
        </w:rPr>
        <w:t>Cancer</w:t>
      </w:r>
      <w:r w:rsidR="004F4CF1" w:rsidRPr="00C93ECB">
        <w:rPr>
          <w:rFonts w:asciiTheme="majorBidi" w:hAnsiTheme="majorBidi" w:cstheme="majorBidi"/>
          <w:iCs/>
          <w:sz w:val="20"/>
          <w:szCs w:val="20"/>
        </w:rPr>
        <w:t xml:space="preserve"> </w:t>
      </w:r>
      <w:r w:rsidR="00C55F36" w:rsidRPr="00C93ECB">
        <w:rPr>
          <w:rFonts w:asciiTheme="majorBidi" w:hAnsiTheme="majorBidi" w:cstheme="majorBidi"/>
          <w:iCs/>
          <w:sz w:val="20"/>
          <w:szCs w:val="20"/>
        </w:rPr>
        <w:t>science101</w:t>
      </w:r>
      <w:r w:rsidR="004F4CF1" w:rsidRPr="00C93ECB">
        <w:rPr>
          <w:rFonts w:asciiTheme="majorBidi" w:hAnsiTheme="majorBidi" w:cstheme="majorBidi"/>
          <w:iCs/>
          <w:sz w:val="20"/>
          <w:szCs w:val="20"/>
        </w:rPr>
        <w:t xml:space="preserve"> </w:t>
      </w:r>
      <w:r w:rsidR="00C55F36" w:rsidRPr="00C93ECB">
        <w:rPr>
          <w:rFonts w:asciiTheme="majorBidi" w:hAnsiTheme="majorBidi" w:cstheme="majorBidi"/>
          <w:iCs/>
          <w:sz w:val="20"/>
          <w:szCs w:val="20"/>
        </w:rPr>
        <w:t>(10):</w:t>
      </w:r>
      <w:r w:rsidR="004F4CF1" w:rsidRPr="00C93ECB">
        <w:rPr>
          <w:rFonts w:asciiTheme="majorBidi" w:hAnsiTheme="majorBidi" w:cstheme="majorBidi"/>
          <w:iCs/>
          <w:sz w:val="20"/>
          <w:szCs w:val="20"/>
        </w:rPr>
        <w:t xml:space="preserve"> </w:t>
      </w:r>
      <w:r w:rsidR="00C55F36" w:rsidRPr="00C93ECB">
        <w:rPr>
          <w:rFonts w:asciiTheme="majorBidi" w:hAnsiTheme="majorBidi" w:cstheme="majorBidi"/>
          <w:iCs/>
          <w:sz w:val="20"/>
          <w:szCs w:val="20"/>
        </w:rPr>
        <w:t>2087-</w:t>
      </w:r>
      <w:r w:rsidRPr="00C93ECB">
        <w:rPr>
          <w:rFonts w:asciiTheme="majorBidi" w:hAnsiTheme="majorBidi" w:cstheme="majorBidi"/>
          <w:iCs/>
          <w:sz w:val="20"/>
          <w:szCs w:val="20"/>
        </w:rPr>
        <w:t>92.</w:t>
      </w:r>
    </w:p>
    <w:p w:rsidR="00AA1EC4" w:rsidRPr="00C93ECB" w:rsidRDefault="00AA1EC4" w:rsidP="004F4CF1">
      <w:pPr>
        <w:pStyle w:val="ListParagraph"/>
        <w:numPr>
          <w:ilvl w:val="0"/>
          <w:numId w:val="1"/>
        </w:numPr>
        <w:spacing w:after="0" w:line="240" w:lineRule="auto"/>
        <w:ind w:left="425" w:hanging="425"/>
        <w:jc w:val="both"/>
        <w:rPr>
          <w:rStyle w:val="sb-authors"/>
          <w:rFonts w:asciiTheme="majorBidi" w:hAnsiTheme="majorBidi" w:cstheme="majorBidi"/>
          <w:b/>
          <w:bCs/>
          <w:sz w:val="20"/>
          <w:szCs w:val="20"/>
        </w:rPr>
      </w:pPr>
      <w:r w:rsidRPr="00C93ECB">
        <w:rPr>
          <w:rStyle w:val="sb-authors"/>
          <w:rFonts w:asciiTheme="majorBidi" w:hAnsiTheme="majorBidi" w:cstheme="majorBidi"/>
          <w:sz w:val="20"/>
          <w:szCs w:val="20"/>
        </w:rPr>
        <w:t>Mitchell</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PS</w:t>
      </w:r>
      <w:r w:rsidR="004F4CF1" w:rsidRPr="00C93ECB">
        <w:rPr>
          <w:rStyle w:val="sb-authors"/>
          <w:rFonts w:asciiTheme="majorBidi" w:hAnsiTheme="majorBidi" w:cstheme="majorBidi"/>
          <w:sz w:val="20"/>
          <w:szCs w:val="20"/>
        </w:rPr>
        <w:t xml:space="preserve">, </w:t>
      </w:r>
      <w:proofErr w:type="spellStart"/>
      <w:r w:rsidR="004F4CF1" w:rsidRPr="00C93ECB">
        <w:rPr>
          <w:rStyle w:val="sb-authors"/>
          <w:rFonts w:asciiTheme="majorBidi" w:hAnsiTheme="majorBidi" w:cstheme="majorBidi"/>
          <w:sz w:val="20"/>
          <w:szCs w:val="20"/>
        </w:rPr>
        <w:t>P</w:t>
      </w:r>
      <w:r w:rsidR="00BA0920" w:rsidRPr="00C93ECB">
        <w:rPr>
          <w:rStyle w:val="sb-authors"/>
          <w:rFonts w:asciiTheme="majorBidi" w:hAnsiTheme="majorBidi" w:cstheme="majorBidi"/>
          <w:sz w:val="20"/>
          <w:szCs w:val="20"/>
        </w:rPr>
        <w:t>arkin</w:t>
      </w:r>
      <w:proofErr w:type="spellEnd"/>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RK,</w:t>
      </w:r>
      <w:r w:rsidR="004F4CF1" w:rsidRPr="00C93ECB">
        <w:rPr>
          <w:rStyle w:val="sb-authors"/>
          <w:rFonts w:asciiTheme="majorBidi" w:hAnsiTheme="majorBidi" w:cstheme="majorBidi"/>
          <w:sz w:val="20"/>
          <w:szCs w:val="20"/>
        </w:rPr>
        <w:t xml:space="preserve"> </w:t>
      </w:r>
      <w:proofErr w:type="spellStart"/>
      <w:r w:rsidR="00BA0920" w:rsidRPr="00C93ECB">
        <w:rPr>
          <w:rStyle w:val="sb-authors"/>
          <w:rFonts w:asciiTheme="majorBidi" w:hAnsiTheme="majorBidi" w:cstheme="majorBidi"/>
          <w:sz w:val="20"/>
          <w:szCs w:val="20"/>
        </w:rPr>
        <w:t>Kroh</w:t>
      </w:r>
      <w:proofErr w:type="spellEnd"/>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EM</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et</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al</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(2008)</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Circulating</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microRNAs</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as</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stable</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blood-based</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markers</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for</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cancer</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detection</w:t>
      </w:r>
      <w:r w:rsidR="00BA0920" w:rsidRPr="00C93ECB">
        <w:rPr>
          <w:rStyle w:val="sb-authors"/>
          <w:rFonts w:asciiTheme="majorBidi" w:hAnsiTheme="majorBidi" w:cstheme="majorBidi"/>
          <w:sz w:val="20"/>
          <w:szCs w:val="20"/>
        </w:rPr>
        <w:t>.</w:t>
      </w:r>
      <w:r w:rsidR="004F4CF1" w:rsidRPr="00C93ECB">
        <w:rPr>
          <w:rStyle w:val="sb-authors"/>
          <w:rFonts w:asciiTheme="majorBidi" w:hAnsiTheme="majorBidi" w:cstheme="majorBidi"/>
          <w:sz w:val="20"/>
          <w:szCs w:val="20"/>
        </w:rPr>
        <w:t xml:space="preserve"> </w:t>
      </w:r>
      <w:proofErr w:type="spellStart"/>
      <w:r w:rsidR="00BA0920" w:rsidRPr="00C93ECB">
        <w:rPr>
          <w:rStyle w:val="sb-authors"/>
          <w:rFonts w:asciiTheme="majorBidi" w:hAnsiTheme="majorBidi" w:cstheme="majorBidi"/>
          <w:sz w:val="20"/>
          <w:szCs w:val="20"/>
        </w:rPr>
        <w:t>Proc</w:t>
      </w:r>
      <w:proofErr w:type="spellEnd"/>
      <w:r w:rsidR="004F4CF1" w:rsidRPr="00C93ECB">
        <w:rPr>
          <w:rStyle w:val="sb-authors"/>
          <w:rFonts w:asciiTheme="majorBidi" w:hAnsiTheme="majorBidi" w:cstheme="majorBidi"/>
          <w:sz w:val="20"/>
          <w:szCs w:val="20"/>
        </w:rPr>
        <w:t xml:space="preserve"> </w:t>
      </w:r>
      <w:proofErr w:type="spellStart"/>
      <w:r w:rsidR="00BA0920" w:rsidRPr="00C93ECB">
        <w:rPr>
          <w:rStyle w:val="sb-authors"/>
          <w:rFonts w:asciiTheme="majorBidi" w:hAnsiTheme="majorBidi" w:cstheme="majorBidi"/>
          <w:sz w:val="20"/>
          <w:szCs w:val="20"/>
        </w:rPr>
        <w:t>Natl</w:t>
      </w:r>
      <w:proofErr w:type="spellEnd"/>
      <w:r w:rsidR="004F4CF1" w:rsidRPr="00C93ECB">
        <w:rPr>
          <w:rStyle w:val="sb-authors"/>
          <w:rFonts w:asciiTheme="majorBidi" w:hAnsiTheme="majorBidi" w:cstheme="majorBidi"/>
          <w:sz w:val="20"/>
          <w:szCs w:val="20"/>
        </w:rPr>
        <w:t xml:space="preserve"> </w:t>
      </w:r>
      <w:proofErr w:type="spellStart"/>
      <w:r w:rsidR="00BA0920" w:rsidRPr="00C93ECB">
        <w:rPr>
          <w:rStyle w:val="sb-authors"/>
          <w:rFonts w:asciiTheme="majorBidi" w:hAnsiTheme="majorBidi" w:cstheme="majorBidi"/>
          <w:sz w:val="20"/>
          <w:szCs w:val="20"/>
        </w:rPr>
        <w:t>AcadSci</w:t>
      </w:r>
      <w:proofErr w:type="spellEnd"/>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U</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S</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A.</w:t>
      </w:r>
      <w:r w:rsidRPr="00C93ECB">
        <w:rPr>
          <w:rStyle w:val="sb-authors"/>
          <w:rFonts w:asciiTheme="majorBidi" w:hAnsiTheme="majorBidi" w:cstheme="majorBidi"/>
          <w:sz w:val="20"/>
          <w:szCs w:val="20"/>
        </w:rPr>
        <w:t>105:10513–8.</w:t>
      </w:r>
    </w:p>
    <w:p w:rsidR="005B3AD7" w:rsidRPr="00C93ECB" w:rsidRDefault="005B3AD7" w:rsidP="004F4CF1">
      <w:pPr>
        <w:pStyle w:val="ListParagraph"/>
        <w:numPr>
          <w:ilvl w:val="0"/>
          <w:numId w:val="1"/>
        </w:numPr>
        <w:spacing w:after="0" w:line="240" w:lineRule="auto"/>
        <w:ind w:left="425" w:hanging="425"/>
        <w:jc w:val="both"/>
        <w:rPr>
          <w:rStyle w:val="sb-authors"/>
          <w:rFonts w:asciiTheme="majorBidi" w:hAnsiTheme="majorBidi" w:cstheme="majorBidi"/>
          <w:b/>
          <w:bCs/>
          <w:sz w:val="20"/>
          <w:szCs w:val="20"/>
        </w:rPr>
      </w:pPr>
      <w:r w:rsidRPr="00C93ECB">
        <w:rPr>
          <w:rStyle w:val="sb-authors"/>
          <w:rFonts w:asciiTheme="majorBidi" w:hAnsiTheme="majorBidi" w:cstheme="majorBidi"/>
          <w:sz w:val="20"/>
          <w:szCs w:val="20"/>
        </w:rPr>
        <w:t>Qi</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P,</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Cheng</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SQ,</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Wang</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H</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et</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al</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(2011)</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Serum</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microRNAs</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as</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biomarkers</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for</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hepatocellular</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carcinoma</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in</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Chinese</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patients</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with</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chronic</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hepatitis</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B</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virus</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infection.</w:t>
      </w:r>
      <w:r w:rsidR="004F4CF1" w:rsidRPr="00C93ECB">
        <w:rPr>
          <w:rStyle w:val="sb-authors"/>
          <w:rFonts w:asciiTheme="majorBidi" w:hAnsiTheme="majorBidi" w:cstheme="majorBidi"/>
          <w:sz w:val="20"/>
          <w:szCs w:val="20"/>
        </w:rPr>
        <w:t xml:space="preserve"> </w:t>
      </w:r>
      <w:proofErr w:type="spellStart"/>
      <w:r w:rsidR="00BA0920" w:rsidRPr="00C93ECB">
        <w:rPr>
          <w:rStyle w:val="sb-authors"/>
          <w:rFonts w:asciiTheme="majorBidi" w:hAnsiTheme="majorBidi" w:cstheme="majorBidi"/>
          <w:sz w:val="20"/>
          <w:szCs w:val="20"/>
        </w:rPr>
        <w:t>PLoS</w:t>
      </w:r>
      <w:proofErr w:type="spellEnd"/>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One.</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6</w:t>
      </w:r>
      <w:r w:rsidR="004F4CF1" w:rsidRPr="00C93ECB">
        <w:rPr>
          <w:rStyle w:val="sb-authors"/>
          <w:rFonts w:asciiTheme="majorBidi" w:hAnsiTheme="majorBidi" w:cstheme="majorBidi"/>
          <w:sz w:val="20"/>
          <w:szCs w:val="20"/>
        </w:rPr>
        <w:t>: e</w:t>
      </w:r>
      <w:r w:rsidRPr="00C93ECB">
        <w:rPr>
          <w:rStyle w:val="sb-authors"/>
          <w:rFonts w:asciiTheme="majorBidi" w:hAnsiTheme="majorBidi" w:cstheme="majorBidi"/>
          <w:sz w:val="20"/>
          <w:szCs w:val="20"/>
        </w:rPr>
        <w:t>28486.</w:t>
      </w:r>
    </w:p>
    <w:p w:rsidR="005B3AD7" w:rsidRPr="00C93ECB" w:rsidRDefault="005B3AD7" w:rsidP="004F4CF1">
      <w:pPr>
        <w:pStyle w:val="ListParagraph"/>
        <w:numPr>
          <w:ilvl w:val="0"/>
          <w:numId w:val="1"/>
        </w:numPr>
        <w:spacing w:after="0" w:line="240" w:lineRule="auto"/>
        <w:ind w:left="425" w:hanging="425"/>
        <w:jc w:val="both"/>
        <w:rPr>
          <w:rStyle w:val="sb-authors"/>
          <w:rFonts w:asciiTheme="majorBidi" w:hAnsiTheme="majorBidi" w:cstheme="majorBidi"/>
          <w:b/>
          <w:bCs/>
          <w:sz w:val="20"/>
          <w:szCs w:val="20"/>
        </w:rPr>
      </w:pPr>
      <w:proofErr w:type="spellStart"/>
      <w:r w:rsidRPr="00C93ECB">
        <w:rPr>
          <w:rStyle w:val="sb-authors"/>
          <w:rFonts w:asciiTheme="majorBidi" w:hAnsiTheme="majorBidi" w:cstheme="majorBidi"/>
          <w:sz w:val="20"/>
          <w:szCs w:val="20"/>
        </w:rPr>
        <w:t>Xie</w:t>
      </w:r>
      <w:proofErr w:type="spellEnd"/>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Y,</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Yao</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Q,</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Butt</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AM</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et</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al</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(2014)</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Expression</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profiling</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of</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serum</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microRNA-101</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in</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HBV-associated</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chronic</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hepatitis,</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liver</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cirrhosis,</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and</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hepatocellular</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ca</w:t>
      </w:r>
      <w:r w:rsidR="00BA0920" w:rsidRPr="00C93ECB">
        <w:rPr>
          <w:rStyle w:val="sb-authors"/>
          <w:rFonts w:asciiTheme="majorBidi" w:hAnsiTheme="majorBidi" w:cstheme="majorBidi"/>
          <w:sz w:val="20"/>
          <w:szCs w:val="20"/>
        </w:rPr>
        <w:t>rcinoma.</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Cancer</w:t>
      </w:r>
      <w:r w:rsidR="004F4CF1" w:rsidRPr="00C93ECB">
        <w:rPr>
          <w:rStyle w:val="sb-authors"/>
          <w:rFonts w:asciiTheme="majorBidi" w:hAnsiTheme="majorBidi" w:cstheme="majorBidi"/>
          <w:sz w:val="20"/>
          <w:szCs w:val="20"/>
        </w:rPr>
        <w:t xml:space="preserve"> </w:t>
      </w:r>
      <w:proofErr w:type="spellStart"/>
      <w:r w:rsidR="00BA0920" w:rsidRPr="00C93ECB">
        <w:rPr>
          <w:rStyle w:val="sb-authors"/>
          <w:rFonts w:asciiTheme="majorBidi" w:hAnsiTheme="majorBidi" w:cstheme="majorBidi"/>
          <w:sz w:val="20"/>
          <w:szCs w:val="20"/>
        </w:rPr>
        <w:t>Biol</w:t>
      </w:r>
      <w:proofErr w:type="spellEnd"/>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Ther.</w:t>
      </w:r>
      <w:r w:rsidRPr="00C93ECB">
        <w:rPr>
          <w:rStyle w:val="sb-authors"/>
          <w:rFonts w:asciiTheme="majorBidi" w:hAnsiTheme="majorBidi" w:cstheme="majorBidi"/>
          <w:sz w:val="20"/>
          <w:szCs w:val="20"/>
        </w:rPr>
        <w:t>15:1248–55.</w:t>
      </w:r>
    </w:p>
    <w:p w:rsidR="009027C1" w:rsidRPr="00C93ECB" w:rsidRDefault="005B3AD7" w:rsidP="004F4CF1">
      <w:pPr>
        <w:pStyle w:val="ListParagraph"/>
        <w:numPr>
          <w:ilvl w:val="0"/>
          <w:numId w:val="1"/>
        </w:numPr>
        <w:spacing w:after="0" w:line="240" w:lineRule="auto"/>
        <w:ind w:left="425" w:hanging="425"/>
        <w:jc w:val="both"/>
        <w:rPr>
          <w:rStyle w:val="sb-authors"/>
          <w:rFonts w:asciiTheme="majorBidi" w:hAnsiTheme="majorBidi" w:cstheme="majorBidi"/>
          <w:b/>
          <w:bCs/>
          <w:sz w:val="20"/>
          <w:szCs w:val="20"/>
        </w:rPr>
      </w:pPr>
      <w:proofErr w:type="spellStart"/>
      <w:r w:rsidRPr="00C93ECB">
        <w:rPr>
          <w:rStyle w:val="sb-authors"/>
          <w:rFonts w:asciiTheme="majorBidi" w:hAnsiTheme="majorBidi" w:cstheme="majorBidi"/>
          <w:sz w:val="20"/>
          <w:szCs w:val="20"/>
        </w:rPr>
        <w:t>Zheng</w:t>
      </w:r>
      <w:proofErr w:type="spellEnd"/>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J,</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Lin</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Z,</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Dong</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P</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et</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al</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(2013)</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Activation</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of</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hepatic</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stellate</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cells</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is</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suppressed</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by</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mi</w:t>
      </w:r>
      <w:r w:rsidR="00BA0920" w:rsidRPr="00C93ECB">
        <w:rPr>
          <w:rStyle w:val="sb-authors"/>
          <w:rFonts w:asciiTheme="majorBidi" w:hAnsiTheme="majorBidi" w:cstheme="majorBidi"/>
          <w:sz w:val="20"/>
          <w:szCs w:val="20"/>
        </w:rPr>
        <w:t>croRNA-150.</w:t>
      </w:r>
      <w:r w:rsidR="004F4CF1" w:rsidRPr="00C93ECB">
        <w:rPr>
          <w:rStyle w:val="sb-authors"/>
          <w:rFonts w:asciiTheme="majorBidi" w:hAnsiTheme="majorBidi" w:cstheme="majorBidi"/>
          <w:sz w:val="20"/>
          <w:szCs w:val="20"/>
        </w:rPr>
        <w:t xml:space="preserve"> </w:t>
      </w:r>
      <w:proofErr w:type="spellStart"/>
      <w:r w:rsidR="00BA0920" w:rsidRPr="00C93ECB">
        <w:rPr>
          <w:rStyle w:val="sb-authors"/>
          <w:rFonts w:asciiTheme="majorBidi" w:hAnsiTheme="majorBidi" w:cstheme="majorBidi"/>
          <w:sz w:val="20"/>
          <w:szCs w:val="20"/>
        </w:rPr>
        <w:t>Int</w:t>
      </w:r>
      <w:proofErr w:type="spellEnd"/>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J</w:t>
      </w:r>
      <w:r w:rsidR="004F4CF1" w:rsidRPr="00C93ECB">
        <w:rPr>
          <w:rStyle w:val="sb-authors"/>
          <w:rFonts w:asciiTheme="majorBidi" w:hAnsiTheme="majorBidi" w:cstheme="majorBidi"/>
          <w:sz w:val="20"/>
          <w:szCs w:val="20"/>
        </w:rPr>
        <w:t xml:space="preserve"> </w:t>
      </w:r>
      <w:proofErr w:type="spellStart"/>
      <w:r w:rsidR="00BA0920" w:rsidRPr="00C93ECB">
        <w:rPr>
          <w:rStyle w:val="sb-authors"/>
          <w:rFonts w:asciiTheme="majorBidi" w:hAnsiTheme="majorBidi" w:cstheme="majorBidi"/>
          <w:sz w:val="20"/>
          <w:szCs w:val="20"/>
        </w:rPr>
        <w:t>Mol</w:t>
      </w:r>
      <w:proofErr w:type="spellEnd"/>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Med.</w:t>
      </w:r>
      <w:r w:rsidRPr="00C93ECB">
        <w:rPr>
          <w:rStyle w:val="sb-authors"/>
          <w:rFonts w:asciiTheme="majorBidi" w:hAnsiTheme="majorBidi" w:cstheme="majorBidi"/>
          <w:sz w:val="20"/>
          <w:szCs w:val="20"/>
        </w:rPr>
        <w:t>32:17–24.</w:t>
      </w:r>
    </w:p>
    <w:p w:rsidR="004F4CF1" w:rsidRPr="00C93ECB" w:rsidRDefault="00BA0920" w:rsidP="004F4CF1">
      <w:pPr>
        <w:pStyle w:val="ListParagraph"/>
        <w:numPr>
          <w:ilvl w:val="0"/>
          <w:numId w:val="1"/>
        </w:numPr>
        <w:autoSpaceDE w:val="0"/>
        <w:autoSpaceDN w:val="0"/>
        <w:adjustRightInd w:val="0"/>
        <w:spacing w:after="0" w:line="240" w:lineRule="auto"/>
        <w:ind w:left="425" w:hanging="425"/>
        <w:jc w:val="both"/>
        <w:rPr>
          <w:rStyle w:val="sb-authors"/>
          <w:rFonts w:asciiTheme="majorBidi" w:hAnsiTheme="majorBidi" w:cstheme="majorBidi"/>
          <w:sz w:val="20"/>
          <w:szCs w:val="20"/>
        </w:rPr>
      </w:pPr>
      <w:r w:rsidRPr="00C93ECB">
        <w:rPr>
          <w:rStyle w:val="sb-authors"/>
          <w:rFonts w:asciiTheme="majorBidi" w:hAnsiTheme="majorBidi" w:cstheme="majorBidi"/>
          <w:sz w:val="20"/>
          <w:szCs w:val="20"/>
        </w:rPr>
        <w:t>Liu</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AM,</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Yao</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TJ,</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Wang</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W</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et</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al</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w:t>
      </w:r>
      <w:r w:rsidR="002237DF" w:rsidRPr="00C93ECB">
        <w:rPr>
          <w:rStyle w:val="sb-authors"/>
          <w:rFonts w:asciiTheme="majorBidi" w:hAnsiTheme="majorBidi" w:cstheme="majorBidi"/>
          <w:sz w:val="20"/>
          <w:szCs w:val="20"/>
        </w:rPr>
        <w:t>2012</w:t>
      </w:r>
      <w:r w:rsidRPr="00C93ECB">
        <w:rPr>
          <w:rStyle w:val="sb-authors"/>
          <w:rFonts w:asciiTheme="majorBidi" w:hAnsiTheme="majorBidi" w:cstheme="majorBidi"/>
          <w:sz w:val="20"/>
          <w:szCs w:val="20"/>
        </w:rPr>
        <w:t>)</w:t>
      </w:r>
      <w:r w:rsidR="00A36FF7" w:rsidRPr="00C93ECB">
        <w:rPr>
          <w:rStyle w:val="sb-authors"/>
          <w:rFonts w:asciiTheme="majorBidi" w:hAnsiTheme="majorBidi" w:cstheme="majorBidi" w:hint="eastAsia"/>
          <w:sz w:val="20"/>
          <w:szCs w:val="20"/>
          <w:lang w:eastAsia="zh-CN"/>
        </w:rPr>
        <w:t xml:space="preserve"> </w:t>
      </w:r>
      <w:r w:rsidR="005B3AD7" w:rsidRPr="00C93ECB">
        <w:rPr>
          <w:rStyle w:val="sb-authors"/>
          <w:rFonts w:asciiTheme="majorBidi" w:hAnsiTheme="majorBidi" w:cstheme="majorBidi"/>
          <w:sz w:val="20"/>
          <w:szCs w:val="20"/>
        </w:rPr>
        <w:t>Circulating</w:t>
      </w:r>
      <w:r w:rsidR="004F4CF1" w:rsidRPr="00C93ECB">
        <w:rPr>
          <w:rStyle w:val="sb-authors"/>
          <w:rFonts w:asciiTheme="majorBidi" w:hAnsiTheme="majorBidi" w:cstheme="majorBidi"/>
          <w:sz w:val="20"/>
          <w:szCs w:val="20"/>
        </w:rPr>
        <w:t xml:space="preserve"> </w:t>
      </w:r>
      <w:r w:rsidR="005B3AD7" w:rsidRPr="00C93ECB">
        <w:rPr>
          <w:rStyle w:val="sb-authors"/>
          <w:rFonts w:asciiTheme="majorBidi" w:hAnsiTheme="majorBidi" w:cstheme="majorBidi"/>
          <w:sz w:val="20"/>
          <w:szCs w:val="20"/>
        </w:rPr>
        <w:t>miR-15b</w:t>
      </w:r>
      <w:r w:rsidR="004F4CF1" w:rsidRPr="00C93ECB">
        <w:rPr>
          <w:rStyle w:val="sb-authors"/>
          <w:rFonts w:asciiTheme="majorBidi" w:hAnsiTheme="majorBidi" w:cstheme="majorBidi"/>
          <w:sz w:val="20"/>
          <w:szCs w:val="20"/>
        </w:rPr>
        <w:t xml:space="preserve"> </w:t>
      </w:r>
      <w:r w:rsidR="005B3AD7" w:rsidRPr="00C93ECB">
        <w:rPr>
          <w:rStyle w:val="sb-authors"/>
          <w:rFonts w:asciiTheme="majorBidi" w:hAnsiTheme="majorBidi" w:cstheme="majorBidi"/>
          <w:sz w:val="20"/>
          <w:szCs w:val="20"/>
        </w:rPr>
        <w:t>and</w:t>
      </w:r>
      <w:r w:rsidR="004F4CF1" w:rsidRPr="00C93ECB">
        <w:rPr>
          <w:rStyle w:val="sb-authors"/>
          <w:rFonts w:asciiTheme="majorBidi" w:hAnsiTheme="majorBidi" w:cstheme="majorBidi"/>
          <w:sz w:val="20"/>
          <w:szCs w:val="20"/>
        </w:rPr>
        <w:t xml:space="preserve"> </w:t>
      </w:r>
      <w:r w:rsidR="005B3AD7" w:rsidRPr="00C93ECB">
        <w:rPr>
          <w:rStyle w:val="sb-authors"/>
          <w:rFonts w:asciiTheme="majorBidi" w:hAnsiTheme="majorBidi" w:cstheme="majorBidi"/>
          <w:sz w:val="20"/>
          <w:szCs w:val="20"/>
        </w:rPr>
        <w:t>miR-130b</w:t>
      </w:r>
      <w:r w:rsidR="004F4CF1" w:rsidRPr="00C93ECB">
        <w:rPr>
          <w:rStyle w:val="sb-authors"/>
          <w:rFonts w:asciiTheme="majorBidi" w:hAnsiTheme="majorBidi" w:cstheme="majorBidi"/>
          <w:sz w:val="20"/>
          <w:szCs w:val="20"/>
        </w:rPr>
        <w:t xml:space="preserve"> </w:t>
      </w:r>
      <w:r w:rsidR="005B3AD7" w:rsidRPr="00C93ECB">
        <w:rPr>
          <w:rStyle w:val="sb-authors"/>
          <w:rFonts w:asciiTheme="majorBidi" w:hAnsiTheme="majorBidi" w:cstheme="majorBidi"/>
          <w:sz w:val="20"/>
          <w:szCs w:val="20"/>
        </w:rPr>
        <w:t>in</w:t>
      </w:r>
      <w:r w:rsidR="004F4CF1" w:rsidRPr="00C93ECB">
        <w:rPr>
          <w:rStyle w:val="sb-authors"/>
          <w:rFonts w:asciiTheme="majorBidi" w:hAnsiTheme="majorBidi" w:cstheme="majorBidi"/>
          <w:sz w:val="20"/>
          <w:szCs w:val="20"/>
        </w:rPr>
        <w:t xml:space="preserve"> </w:t>
      </w:r>
      <w:r w:rsidR="005B3AD7" w:rsidRPr="00C93ECB">
        <w:rPr>
          <w:rStyle w:val="sb-authors"/>
          <w:rFonts w:asciiTheme="majorBidi" w:hAnsiTheme="majorBidi" w:cstheme="majorBidi"/>
          <w:sz w:val="20"/>
          <w:szCs w:val="20"/>
        </w:rPr>
        <w:t>serum</w:t>
      </w:r>
      <w:r w:rsidR="004F4CF1" w:rsidRPr="00C93ECB">
        <w:rPr>
          <w:rStyle w:val="sb-authors"/>
          <w:rFonts w:asciiTheme="majorBidi" w:hAnsiTheme="majorBidi" w:cstheme="majorBidi"/>
          <w:sz w:val="20"/>
          <w:szCs w:val="20"/>
        </w:rPr>
        <w:t xml:space="preserve"> </w:t>
      </w:r>
      <w:r w:rsidR="005B3AD7" w:rsidRPr="00C93ECB">
        <w:rPr>
          <w:rStyle w:val="sb-authors"/>
          <w:rFonts w:asciiTheme="majorBidi" w:hAnsiTheme="majorBidi" w:cstheme="majorBidi"/>
          <w:sz w:val="20"/>
          <w:szCs w:val="20"/>
        </w:rPr>
        <w:t>as</w:t>
      </w:r>
      <w:r w:rsidR="004F4CF1" w:rsidRPr="00C93ECB">
        <w:rPr>
          <w:rStyle w:val="sb-authors"/>
          <w:rFonts w:asciiTheme="majorBidi" w:hAnsiTheme="majorBidi" w:cstheme="majorBidi"/>
          <w:sz w:val="20"/>
          <w:szCs w:val="20"/>
        </w:rPr>
        <w:t xml:space="preserve"> </w:t>
      </w:r>
      <w:r w:rsidR="005B3AD7" w:rsidRPr="00C93ECB">
        <w:rPr>
          <w:rStyle w:val="sb-authors"/>
          <w:rFonts w:asciiTheme="majorBidi" w:hAnsiTheme="majorBidi" w:cstheme="majorBidi"/>
          <w:sz w:val="20"/>
          <w:szCs w:val="20"/>
        </w:rPr>
        <w:t>potential</w:t>
      </w:r>
      <w:r w:rsidR="004F4CF1" w:rsidRPr="00C93ECB">
        <w:rPr>
          <w:rStyle w:val="sb-authors"/>
          <w:rFonts w:asciiTheme="majorBidi" w:hAnsiTheme="majorBidi" w:cstheme="majorBidi"/>
          <w:sz w:val="20"/>
          <w:szCs w:val="20"/>
        </w:rPr>
        <w:t xml:space="preserve"> </w:t>
      </w:r>
      <w:r w:rsidR="005B3AD7" w:rsidRPr="00C93ECB">
        <w:rPr>
          <w:rStyle w:val="sb-authors"/>
          <w:rFonts w:asciiTheme="majorBidi" w:hAnsiTheme="majorBidi" w:cstheme="majorBidi"/>
          <w:sz w:val="20"/>
          <w:szCs w:val="20"/>
        </w:rPr>
        <w:t>markers</w:t>
      </w:r>
      <w:r w:rsidR="004F4CF1" w:rsidRPr="00C93ECB">
        <w:rPr>
          <w:rStyle w:val="sb-authors"/>
          <w:rFonts w:asciiTheme="majorBidi" w:hAnsiTheme="majorBidi" w:cstheme="majorBidi"/>
          <w:sz w:val="20"/>
          <w:szCs w:val="20"/>
        </w:rPr>
        <w:t xml:space="preserve"> </w:t>
      </w:r>
      <w:r w:rsidR="005B3AD7" w:rsidRPr="00C93ECB">
        <w:rPr>
          <w:rStyle w:val="sb-authors"/>
          <w:rFonts w:asciiTheme="majorBidi" w:hAnsiTheme="majorBidi" w:cstheme="majorBidi"/>
          <w:sz w:val="20"/>
          <w:szCs w:val="20"/>
        </w:rPr>
        <w:t>for</w:t>
      </w:r>
      <w:r w:rsidR="004F4CF1" w:rsidRPr="00C93ECB">
        <w:rPr>
          <w:rStyle w:val="sb-authors"/>
          <w:rFonts w:asciiTheme="majorBidi" w:hAnsiTheme="majorBidi" w:cstheme="majorBidi"/>
          <w:sz w:val="20"/>
          <w:szCs w:val="20"/>
        </w:rPr>
        <w:t xml:space="preserve"> </w:t>
      </w:r>
      <w:r w:rsidR="005B3AD7" w:rsidRPr="00C93ECB">
        <w:rPr>
          <w:rStyle w:val="sb-authors"/>
          <w:rFonts w:asciiTheme="majorBidi" w:hAnsiTheme="majorBidi" w:cstheme="majorBidi"/>
          <w:sz w:val="20"/>
          <w:szCs w:val="20"/>
        </w:rPr>
        <w:t>detecting</w:t>
      </w:r>
      <w:r w:rsidR="004F4CF1" w:rsidRPr="00C93ECB">
        <w:rPr>
          <w:rStyle w:val="sb-authors"/>
          <w:rFonts w:asciiTheme="majorBidi" w:hAnsiTheme="majorBidi" w:cstheme="majorBidi"/>
          <w:sz w:val="20"/>
          <w:szCs w:val="20"/>
        </w:rPr>
        <w:t xml:space="preserve"> </w:t>
      </w:r>
      <w:r w:rsidR="005B3AD7" w:rsidRPr="00C93ECB">
        <w:rPr>
          <w:rStyle w:val="sb-authors"/>
          <w:rFonts w:asciiTheme="majorBidi" w:hAnsiTheme="majorBidi" w:cstheme="majorBidi"/>
          <w:sz w:val="20"/>
          <w:szCs w:val="20"/>
        </w:rPr>
        <w:t>hepatocellular</w:t>
      </w:r>
      <w:r w:rsidR="004F4CF1" w:rsidRPr="00C93ECB">
        <w:rPr>
          <w:rStyle w:val="sb-authors"/>
          <w:rFonts w:asciiTheme="majorBidi" w:hAnsiTheme="majorBidi" w:cstheme="majorBidi"/>
          <w:sz w:val="20"/>
          <w:szCs w:val="20"/>
        </w:rPr>
        <w:t xml:space="preserve"> </w:t>
      </w:r>
      <w:r w:rsidR="005B3AD7" w:rsidRPr="00C93ECB">
        <w:rPr>
          <w:rStyle w:val="sb-authors"/>
          <w:rFonts w:asciiTheme="majorBidi" w:hAnsiTheme="majorBidi" w:cstheme="majorBidi"/>
          <w:sz w:val="20"/>
          <w:szCs w:val="20"/>
        </w:rPr>
        <w:t>carcinoma:</w:t>
      </w:r>
      <w:r w:rsidR="004F4CF1" w:rsidRPr="00C93ECB">
        <w:rPr>
          <w:rStyle w:val="sb-authors"/>
          <w:rFonts w:asciiTheme="majorBidi" w:hAnsiTheme="majorBidi" w:cstheme="majorBidi"/>
          <w:sz w:val="20"/>
          <w:szCs w:val="20"/>
        </w:rPr>
        <w:t xml:space="preserve"> </w:t>
      </w:r>
      <w:r w:rsidR="005B3AD7" w:rsidRPr="00C93ECB">
        <w:rPr>
          <w:rStyle w:val="sb-authors"/>
          <w:rFonts w:asciiTheme="majorBidi" w:hAnsiTheme="majorBidi" w:cstheme="majorBidi"/>
          <w:sz w:val="20"/>
          <w:szCs w:val="20"/>
        </w:rPr>
        <w:t>A</w:t>
      </w:r>
      <w:r w:rsidR="004F4CF1" w:rsidRPr="00C93ECB">
        <w:rPr>
          <w:rStyle w:val="sb-authors"/>
          <w:rFonts w:asciiTheme="majorBidi" w:hAnsiTheme="majorBidi" w:cstheme="majorBidi"/>
          <w:sz w:val="20"/>
          <w:szCs w:val="20"/>
        </w:rPr>
        <w:t xml:space="preserve"> </w:t>
      </w:r>
      <w:r w:rsidR="005B3AD7" w:rsidRPr="00C93ECB">
        <w:rPr>
          <w:rStyle w:val="sb-authors"/>
          <w:rFonts w:asciiTheme="majorBidi" w:hAnsiTheme="majorBidi" w:cstheme="majorBidi"/>
          <w:sz w:val="20"/>
          <w:szCs w:val="20"/>
        </w:rPr>
        <w:t>retrospecti</w:t>
      </w:r>
      <w:r w:rsidR="002237DF" w:rsidRPr="00C93ECB">
        <w:rPr>
          <w:rStyle w:val="sb-authors"/>
          <w:rFonts w:asciiTheme="majorBidi" w:hAnsiTheme="majorBidi" w:cstheme="majorBidi"/>
          <w:sz w:val="20"/>
          <w:szCs w:val="20"/>
        </w:rPr>
        <w:t>ve</w:t>
      </w:r>
      <w:r w:rsidR="004F4CF1" w:rsidRPr="00C93ECB">
        <w:rPr>
          <w:rStyle w:val="sb-authors"/>
          <w:rFonts w:asciiTheme="majorBidi" w:hAnsiTheme="majorBidi" w:cstheme="majorBidi"/>
          <w:sz w:val="20"/>
          <w:szCs w:val="20"/>
        </w:rPr>
        <w:t xml:space="preserve"> </w:t>
      </w:r>
      <w:r w:rsidR="002237DF" w:rsidRPr="00C93ECB">
        <w:rPr>
          <w:rStyle w:val="sb-authors"/>
          <w:rFonts w:asciiTheme="majorBidi" w:hAnsiTheme="majorBidi" w:cstheme="majorBidi"/>
          <w:sz w:val="20"/>
          <w:szCs w:val="20"/>
        </w:rPr>
        <w:t>cohort</w:t>
      </w:r>
      <w:r w:rsidR="004F4CF1" w:rsidRPr="00C93ECB">
        <w:rPr>
          <w:rStyle w:val="sb-authors"/>
          <w:rFonts w:asciiTheme="majorBidi" w:hAnsiTheme="majorBidi" w:cstheme="majorBidi"/>
          <w:sz w:val="20"/>
          <w:szCs w:val="20"/>
        </w:rPr>
        <w:t xml:space="preserve"> </w:t>
      </w:r>
      <w:r w:rsidR="002237DF" w:rsidRPr="00C93ECB">
        <w:rPr>
          <w:rStyle w:val="sb-authors"/>
          <w:rFonts w:asciiTheme="majorBidi" w:hAnsiTheme="majorBidi" w:cstheme="majorBidi"/>
          <w:sz w:val="20"/>
          <w:szCs w:val="20"/>
        </w:rPr>
        <w:t>study.</w:t>
      </w:r>
      <w:r w:rsidR="004F4CF1" w:rsidRPr="00C93ECB">
        <w:rPr>
          <w:rStyle w:val="sb-authors"/>
          <w:rFonts w:asciiTheme="majorBidi" w:hAnsiTheme="majorBidi" w:cstheme="majorBidi"/>
          <w:sz w:val="20"/>
          <w:szCs w:val="20"/>
        </w:rPr>
        <w:t xml:space="preserve"> </w:t>
      </w:r>
      <w:r w:rsidR="002237DF" w:rsidRPr="00C93ECB">
        <w:rPr>
          <w:rStyle w:val="sb-authors"/>
          <w:rFonts w:asciiTheme="majorBidi" w:hAnsiTheme="majorBidi" w:cstheme="majorBidi"/>
          <w:sz w:val="20"/>
          <w:szCs w:val="20"/>
        </w:rPr>
        <w:t>BMJ</w:t>
      </w:r>
      <w:r w:rsidR="004F4CF1" w:rsidRPr="00C93ECB">
        <w:rPr>
          <w:rStyle w:val="sb-authors"/>
          <w:rFonts w:asciiTheme="majorBidi" w:hAnsiTheme="majorBidi" w:cstheme="majorBidi"/>
          <w:sz w:val="20"/>
          <w:szCs w:val="20"/>
        </w:rPr>
        <w:t xml:space="preserve"> </w:t>
      </w:r>
      <w:r w:rsidR="002237DF" w:rsidRPr="00C93ECB">
        <w:rPr>
          <w:rStyle w:val="sb-authors"/>
          <w:rFonts w:asciiTheme="majorBidi" w:hAnsiTheme="majorBidi" w:cstheme="majorBidi"/>
          <w:sz w:val="20"/>
          <w:szCs w:val="20"/>
        </w:rPr>
        <w:t>Open.</w:t>
      </w:r>
      <w:r w:rsidR="005B3AD7" w:rsidRPr="00C93ECB">
        <w:rPr>
          <w:rStyle w:val="sb-authors"/>
          <w:rFonts w:asciiTheme="majorBidi" w:hAnsiTheme="majorBidi" w:cstheme="majorBidi"/>
          <w:sz w:val="20"/>
          <w:szCs w:val="20"/>
        </w:rPr>
        <w:t>2</w:t>
      </w:r>
      <w:r w:rsidR="004F4CF1" w:rsidRPr="00C93ECB">
        <w:rPr>
          <w:rStyle w:val="sb-authors"/>
          <w:rFonts w:asciiTheme="majorBidi" w:hAnsiTheme="majorBidi" w:cstheme="majorBidi"/>
          <w:sz w:val="20"/>
          <w:szCs w:val="20"/>
        </w:rPr>
        <w:t xml:space="preserve"> </w:t>
      </w:r>
      <w:proofErr w:type="spellStart"/>
      <w:r w:rsidR="005B3AD7" w:rsidRPr="00C93ECB">
        <w:rPr>
          <w:rStyle w:val="sb-authors"/>
          <w:rFonts w:asciiTheme="majorBidi" w:hAnsiTheme="majorBidi" w:cstheme="majorBidi"/>
          <w:sz w:val="20"/>
          <w:szCs w:val="20"/>
        </w:rPr>
        <w:t>doi</w:t>
      </w:r>
      <w:proofErr w:type="spellEnd"/>
      <w:r w:rsidR="005B3AD7" w:rsidRPr="00C93ECB">
        <w:rPr>
          <w:rStyle w:val="sb-authors"/>
          <w:rFonts w:asciiTheme="majorBidi" w:hAnsiTheme="majorBidi" w:cstheme="majorBidi"/>
          <w:sz w:val="20"/>
          <w:szCs w:val="20"/>
        </w:rPr>
        <w:t>:</w:t>
      </w:r>
      <w:r w:rsidR="004F4CF1" w:rsidRPr="00C93ECB">
        <w:rPr>
          <w:rStyle w:val="sb-authors"/>
          <w:rFonts w:asciiTheme="majorBidi" w:hAnsiTheme="majorBidi" w:cstheme="majorBidi"/>
          <w:sz w:val="20"/>
          <w:szCs w:val="20"/>
        </w:rPr>
        <w:t xml:space="preserve"> </w:t>
      </w:r>
      <w:r w:rsidR="005B3AD7" w:rsidRPr="00C93ECB">
        <w:rPr>
          <w:rStyle w:val="sb-authors"/>
          <w:rFonts w:asciiTheme="majorBidi" w:hAnsiTheme="majorBidi" w:cstheme="majorBidi"/>
          <w:sz w:val="20"/>
          <w:szCs w:val="20"/>
        </w:rPr>
        <w:t>10.113</w:t>
      </w:r>
      <w:r w:rsidR="004F4CF1" w:rsidRPr="00C93ECB">
        <w:rPr>
          <w:rStyle w:val="sb-authors"/>
          <w:rFonts w:asciiTheme="majorBidi" w:hAnsiTheme="majorBidi" w:cstheme="majorBidi"/>
          <w:sz w:val="20"/>
          <w:szCs w:val="20"/>
        </w:rPr>
        <w:t>6.</w:t>
      </w:r>
    </w:p>
    <w:p w:rsidR="006D2419" w:rsidRPr="00C93ECB" w:rsidRDefault="002237DF" w:rsidP="004F4CF1">
      <w:pPr>
        <w:pStyle w:val="ListParagraph"/>
        <w:numPr>
          <w:ilvl w:val="0"/>
          <w:numId w:val="1"/>
        </w:numPr>
        <w:autoSpaceDE w:val="0"/>
        <w:autoSpaceDN w:val="0"/>
        <w:adjustRightInd w:val="0"/>
        <w:spacing w:after="0" w:line="240" w:lineRule="auto"/>
        <w:ind w:left="425" w:hanging="425"/>
        <w:jc w:val="both"/>
        <w:rPr>
          <w:rFonts w:asciiTheme="majorBidi" w:hAnsiTheme="majorBidi" w:cstheme="majorBidi"/>
          <w:sz w:val="20"/>
          <w:szCs w:val="20"/>
        </w:rPr>
      </w:pPr>
      <w:proofErr w:type="spellStart"/>
      <w:r w:rsidRPr="00C93ECB">
        <w:rPr>
          <w:rFonts w:asciiTheme="majorBidi" w:hAnsiTheme="majorBidi" w:cstheme="majorBidi"/>
          <w:sz w:val="20"/>
          <w:szCs w:val="20"/>
        </w:rPr>
        <w:t>Forner</w:t>
      </w:r>
      <w:proofErr w:type="spellEnd"/>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A,</w:t>
      </w:r>
      <w:r w:rsidR="004F4CF1" w:rsidRPr="00C93ECB">
        <w:rPr>
          <w:rFonts w:asciiTheme="majorBidi" w:hAnsiTheme="majorBidi" w:cstheme="majorBidi"/>
          <w:sz w:val="20"/>
          <w:szCs w:val="20"/>
        </w:rPr>
        <w:t xml:space="preserve"> </w:t>
      </w:r>
      <w:proofErr w:type="spellStart"/>
      <w:r w:rsidRPr="00C93ECB">
        <w:rPr>
          <w:rFonts w:asciiTheme="majorBidi" w:hAnsiTheme="majorBidi" w:cstheme="majorBidi"/>
          <w:sz w:val="20"/>
          <w:szCs w:val="20"/>
        </w:rPr>
        <w:t>Vilana</w:t>
      </w:r>
      <w:proofErr w:type="spellEnd"/>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R,</w:t>
      </w:r>
      <w:r w:rsidR="004F4CF1" w:rsidRPr="00C93ECB">
        <w:rPr>
          <w:rFonts w:asciiTheme="majorBidi" w:hAnsiTheme="majorBidi" w:cstheme="majorBidi"/>
          <w:sz w:val="20"/>
          <w:szCs w:val="20"/>
        </w:rPr>
        <w:t xml:space="preserve"> </w:t>
      </w:r>
      <w:proofErr w:type="spellStart"/>
      <w:r w:rsidRPr="00C93ECB">
        <w:rPr>
          <w:rFonts w:asciiTheme="majorBidi" w:hAnsiTheme="majorBidi" w:cstheme="majorBidi"/>
          <w:sz w:val="20"/>
          <w:szCs w:val="20"/>
        </w:rPr>
        <w:t>Ayuso</w:t>
      </w:r>
      <w:proofErr w:type="spellEnd"/>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C</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et</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al</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(2008)</w:t>
      </w:r>
      <w:r w:rsidR="004F4CF1"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Diagnosis</w:t>
      </w:r>
      <w:r w:rsidR="004F4CF1"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of</w:t>
      </w:r>
      <w:r w:rsidR="004F4CF1"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hepatic</w:t>
      </w:r>
      <w:r w:rsidR="004F4CF1"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nodules</w:t>
      </w:r>
      <w:r w:rsidR="004F4CF1"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20</w:t>
      </w:r>
      <w:r w:rsidR="004F4CF1"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mm</w:t>
      </w:r>
      <w:r w:rsidR="004F4CF1"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or</w:t>
      </w:r>
      <w:r w:rsidR="004F4CF1"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smaller</w:t>
      </w:r>
      <w:r w:rsidR="004F4CF1"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in</w:t>
      </w:r>
      <w:r w:rsidR="004F4CF1"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cirrhosis:</w:t>
      </w:r>
      <w:r w:rsidR="004F4CF1"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prospective</w:t>
      </w:r>
      <w:r w:rsidR="004F4CF1"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validation</w:t>
      </w:r>
      <w:r w:rsidR="004F4CF1"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of</w:t>
      </w:r>
      <w:r w:rsidR="004F4CF1"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the</w:t>
      </w:r>
      <w:r w:rsidR="004F4CF1"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noninvasive</w:t>
      </w:r>
      <w:r w:rsidR="004F4CF1"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diagnostic</w:t>
      </w:r>
      <w:r w:rsidR="004F4CF1"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criteria</w:t>
      </w:r>
      <w:r w:rsidR="004F4CF1"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for</w:t>
      </w:r>
      <w:r w:rsidR="004F4CF1"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hepatocell</w:t>
      </w:r>
      <w:r w:rsidRPr="00C93ECB">
        <w:rPr>
          <w:rFonts w:asciiTheme="majorBidi" w:hAnsiTheme="majorBidi" w:cstheme="majorBidi"/>
          <w:sz w:val="20"/>
          <w:szCs w:val="20"/>
        </w:rPr>
        <w:t>ular</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carcinoma.</w:t>
      </w:r>
      <w:r w:rsidR="004F4CF1" w:rsidRPr="00C93ECB">
        <w:rPr>
          <w:rFonts w:asciiTheme="majorBidi" w:hAnsiTheme="majorBidi" w:cstheme="majorBidi"/>
          <w:sz w:val="20"/>
          <w:szCs w:val="20"/>
        </w:rPr>
        <w:t xml:space="preserve"> </w:t>
      </w:r>
      <w:proofErr w:type="spellStart"/>
      <w:r w:rsidRPr="00C93ECB">
        <w:rPr>
          <w:rFonts w:asciiTheme="majorBidi" w:hAnsiTheme="majorBidi" w:cstheme="majorBidi"/>
          <w:sz w:val="20"/>
          <w:szCs w:val="20"/>
        </w:rPr>
        <w:t>Hepatology</w:t>
      </w:r>
      <w:proofErr w:type="spellEnd"/>
      <w:r w:rsidR="004F4CF1"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47(1):97–104.</w:t>
      </w:r>
    </w:p>
    <w:p w:rsidR="006D2419" w:rsidRPr="00C93ECB" w:rsidRDefault="006D2419" w:rsidP="004F4CF1">
      <w:pPr>
        <w:pStyle w:val="ListParagraph"/>
        <w:numPr>
          <w:ilvl w:val="0"/>
          <w:numId w:val="1"/>
        </w:numPr>
        <w:autoSpaceDE w:val="0"/>
        <w:autoSpaceDN w:val="0"/>
        <w:adjustRightInd w:val="0"/>
        <w:spacing w:after="0" w:line="240" w:lineRule="auto"/>
        <w:ind w:left="425" w:hanging="425"/>
        <w:jc w:val="both"/>
        <w:rPr>
          <w:rFonts w:asciiTheme="majorBidi" w:hAnsiTheme="majorBidi" w:cstheme="majorBidi"/>
          <w:sz w:val="20"/>
          <w:szCs w:val="20"/>
        </w:rPr>
      </w:pPr>
      <w:r w:rsidRPr="00C93ECB">
        <w:rPr>
          <w:rFonts w:asciiTheme="majorBidi" w:hAnsiTheme="majorBidi" w:cstheme="majorBidi"/>
          <w:sz w:val="20"/>
          <w:szCs w:val="20"/>
        </w:rPr>
        <w:lastRenderedPageBreak/>
        <w:t>Kim</w:t>
      </w:r>
      <w:r w:rsidR="004F4CF1"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TK,</w:t>
      </w:r>
      <w:r w:rsidR="004F4CF1"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Lee</w:t>
      </w:r>
      <w:r w:rsidR="004F4CF1"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KH,</w:t>
      </w:r>
      <w:r w:rsidR="004F4CF1" w:rsidRPr="00C93ECB">
        <w:rPr>
          <w:rFonts w:asciiTheme="majorBidi" w:hAnsiTheme="majorBidi" w:cstheme="majorBidi"/>
          <w:sz w:val="20"/>
          <w:szCs w:val="20"/>
        </w:rPr>
        <w:t xml:space="preserve"> </w:t>
      </w:r>
      <w:proofErr w:type="spellStart"/>
      <w:r w:rsidR="002237DF" w:rsidRPr="00C93ECB">
        <w:rPr>
          <w:rFonts w:asciiTheme="majorBidi" w:hAnsiTheme="majorBidi" w:cstheme="majorBidi"/>
          <w:sz w:val="20"/>
          <w:szCs w:val="20"/>
        </w:rPr>
        <w:t>Khalili</w:t>
      </w:r>
      <w:proofErr w:type="spellEnd"/>
      <w:r w:rsidR="004F4CF1"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K</w:t>
      </w:r>
      <w:r w:rsidR="004F4CF1"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et</w:t>
      </w:r>
      <w:r w:rsidR="004F4CF1"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al</w:t>
      </w:r>
      <w:r w:rsidR="004F4CF1"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(2011)</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Hepatocellular</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nodules</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in</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liver</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cirrhosis:</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contrast-enhanced</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u</w:t>
      </w:r>
      <w:r w:rsidR="002237DF" w:rsidRPr="00C93ECB">
        <w:rPr>
          <w:rFonts w:asciiTheme="majorBidi" w:hAnsiTheme="majorBidi" w:cstheme="majorBidi"/>
          <w:sz w:val="20"/>
          <w:szCs w:val="20"/>
        </w:rPr>
        <w:t>ltrasound.</w:t>
      </w:r>
      <w:r w:rsidR="004F4CF1" w:rsidRPr="00C93ECB">
        <w:rPr>
          <w:rFonts w:asciiTheme="majorBidi" w:hAnsiTheme="majorBidi" w:cstheme="majorBidi"/>
          <w:sz w:val="20"/>
          <w:szCs w:val="20"/>
        </w:rPr>
        <w:t xml:space="preserve"> </w:t>
      </w:r>
      <w:proofErr w:type="spellStart"/>
      <w:r w:rsidR="002237DF" w:rsidRPr="00C93ECB">
        <w:rPr>
          <w:rFonts w:asciiTheme="majorBidi" w:hAnsiTheme="majorBidi" w:cstheme="majorBidi"/>
          <w:sz w:val="20"/>
          <w:szCs w:val="20"/>
        </w:rPr>
        <w:t>Abdom</w:t>
      </w:r>
      <w:proofErr w:type="spellEnd"/>
      <w:r w:rsidR="004F4CF1"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Imaging</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36(3):244–63.</w:t>
      </w:r>
    </w:p>
    <w:p w:rsidR="006D2419" w:rsidRPr="00C93ECB" w:rsidRDefault="004F4CF1" w:rsidP="004F4CF1">
      <w:pPr>
        <w:pStyle w:val="ListParagraph"/>
        <w:numPr>
          <w:ilvl w:val="0"/>
          <w:numId w:val="1"/>
        </w:numPr>
        <w:autoSpaceDE w:val="0"/>
        <w:autoSpaceDN w:val="0"/>
        <w:adjustRightInd w:val="0"/>
        <w:spacing w:after="0" w:line="240" w:lineRule="auto"/>
        <w:ind w:left="425" w:hanging="425"/>
        <w:jc w:val="both"/>
        <w:rPr>
          <w:rFonts w:asciiTheme="majorBidi" w:hAnsiTheme="majorBidi" w:cstheme="majorBidi"/>
          <w:sz w:val="20"/>
          <w:szCs w:val="20"/>
        </w:rPr>
      </w:pPr>
      <w:r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Wu</w:t>
      </w:r>
      <w:r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W,</w:t>
      </w:r>
      <w:r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Chen</w:t>
      </w:r>
      <w:r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MH,</w:t>
      </w:r>
      <w:r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Sun</w:t>
      </w:r>
      <w:r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M</w:t>
      </w:r>
      <w:r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et</w:t>
      </w:r>
      <w:r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al</w:t>
      </w:r>
      <w:r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(2012)</w:t>
      </w:r>
      <w:r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Contrast</w:t>
      </w:r>
      <w:r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enhanced</w:t>
      </w:r>
      <w:r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ultrasound</w:t>
      </w:r>
      <w:r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of</w:t>
      </w:r>
      <w:r w:rsidRPr="00C93ECB">
        <w:rPr>
          <w:rFonts w:asciiTheme="majorBidi" w:hAnsiTheme="majorBidi" w:cstheme="majorBidi"/>
          <w:sz w:val="20"/>
          <w:szCs w:val="20"/>
        </w:rPr>
        <w:t xml:space="preserve"> </w:t>
      </w:r>
      <w:proofErr w:type="spellStart"/>
      <w:r w:rsidR="006D2419" w:rsidRPr="00C93ECB">
        <w:rPr>
          <w:rFonts w:asciiTheme="majorBidi" w:hAnsiTheme="majorBidi" w:cstheme="majorBidi"/>
          <w:sz w:val="20"/>
          <w:szCs w:val="20"/>
        </w:rPr>
        <w:t>hepatocarcinogenesis</w:t>
      </w:r>
      <w:proofErr w:type="spellEnd"/>
      <w:r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in</w:t>
      </w:r>
      <w:r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liver</w:t>
      </w:r>
      <w:r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c</w:t>
      </w:r>
      <w:r w:rsidR="002237DF" w:rsidRPr="00C93ECB">
        <w:rPr>
          <w:rFonts w:asciiTheme="majorBidi" w:hAnsiTheme="majorBidi" w:cstheme="majorBidi"/>
          <w:sz w:val="20"/>
          <w:szCs w:val="20"/>
        </w:rPr>
        <w:t>irrhosis.</w:t>
      </w:r>
      <w:r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Chin</w:t>
      </w:r>
      <w:r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Med</w:t>
      </w:r>
      <w:r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J</w:t>
      </w:r>
      <w:r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w:t>
      </w:r>
      <w:proofErr w:type="spellStart"/>
      <w:r w:rsidR="002237DF" w:rsidRPr="00C93ECB">
        <w:rPr>
          <w:rFonts w:asciiTheme="majorBidi" w:hAnsiTheme="majorBidi" w:cstheme="majorBidi"/>
          <w:sz w:val="20"/>
          <w:szCs w:val="20"/>
        </w:rPr>
        <w:t>Engl</w:t>
      </w:r>
      <w:proofErr w:type="spellEnd"/>
      <w:r w:rsidR="002237DF" w:rsidRPr="00C93ECB">
        <w:rPr>
          <w:rFonts w:asciiTheme="majorBidi" w:hAnsiTheme="majorBidi" w:cstheme="majorBidi"/>
          <w:sz w:val="20"/>
          <w:szCs w:val="20"/>
        </w:rPr>
        <w:t>)</w:t>
      </w:r>
      <w:r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125(17):3104–9.</w:t>
      </w:r>
    </w:p>
    <w:p w:rsidR="00FB7FDC" w:rsidRPr="00C93ECB" w:rsidRDefault="002237DF" w:rsidP="004F4CF1">
      <w:pPr>
        <w:pStyle w:val="ListParagraph"/>
        <w:numPr>
          <w:ilvl w:val="0"/>
          <w:numId w:val="1"/>
        </w:numPr>
        <w:autoSpaceDE w:val="0"/>
        <w:autoSpaceDN w:val="0"/>
        <w:adjustRightInd w:val="0"/>
        <w:spacing w:after="0" w:line="240" w:lineRule="auto"/>
        <w:ind w:left="425" w:hanging="425"/>
        <w:jc w:val="both"/>
        <w:rPr>
          <w:rFonts w:asciiTheme="majorBidi" w:hAnsiTheme="majorBidi" w:cstheme="majorBidi"/>
          <w:sz w:val="20"/>
          <w:szCs w:val="20"/>
        </w:rPr>
      </w:pPr>
      <w:r w:rsidRPr="00C93ECB">
        <w:rPr>
          <w:rFonts w:asciiTheme="majorBidi" w:hAnsiTheme="majorBidi" w:cstheme="majorBidi"/>
          <w:sz w:val="20"/>
          <w:szCs w:val="20"/>
        </w:rPr>
        <w:t>Edge</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SB,</w:t>
      </w:r>
      <w:r w:rsidR="004F4CF1" w:rsidRPr="00C93ECB">
        <w:rPr>
          <w:rFonts w:asciiTheme="majorBidi" w:hAnsiTheme="majorBidi" w:cstheme="majorBidi"/>
          <w:sz w:val="20"/>
          <w:szCs w:val="20"/>
        </w:rPr>
        <w:t xml:space="preserve"> </w:t>
      </w:r>
      <w:r w:rsidR="00FB7FDC" w:rsidRPr="00C93ECB">
        <w:rPr>
          <w:rFonts w:asciiTheme="majorBidi" w:hAnsiTheme="majorBidi" w:cstheme="majorBidi"/>
          <w:sz w:val="20"/>
          <w:szCs w:val="20"/>
        </w:rPr>
        <w:t>Compton</w:t>
      </w:r>
      <w:r w:rsidR="004F4CF1" w:rsidRPr="00C93ECB">
        <w:rPr>
          <w:rFonts w:asciiTheme="majorBidi" w:hAnsiTheme="majorBidi" w:cstheme="majorBidi"/>
          <w:sz w:val="20"/>
          <w:szCs w:val="20"/>
        </w:rPr>
        <w:t xml:space="preserve"> </w:t>
      </w:r>
      <w:r w:rsidR="00FB7FDC" w:rsidRPr="00C93ECB">
        <w:rPr>
          <w:rFonts w:asciiTheme="majorBidi" w:hAnsiTheme="majorBidi" w:cstheme="majorBidi"/>
          <w:sz w:val="20"/>
          <w:szCs w:val="20"/>
        </w:rPr>
        <w:t>CC.</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(2010)</w:t>
      </w:r>
      <w:r w:rsidR="000B7C8B" w:rsidRPr="00C93ECB">
        <w:rPr>
          <w:rFonts w:asciiTheme="majorBidi" w:hAnsiTheme="majorBidi" w:cstheme="majorBidi" w:hint="eastAsia"/>
          <w:sz w:val="20"/>
          <w:szCs w:val="20"/>
          <w:lang w:eastAsia="zh-CN"/>
        </w:rPr>
        <w:t xml:space="preserve"> </w:t>
      </w:r>
      <w:r w:rsidR="00FB7FDC" w:rsidRPr="00C93ECB">
        <w:rPr>
          <w:rFonts w:asciiTheme="majorBidi" w:hAnsiTheme="majorBidi" w:cstheme="majorBidi"/>
          <w:sz w:val="20"/>
          <w:szCs w:val="20"/>
        </w:rPr>
        <w:t>The</w:t>
      </w:r>
      <w:r w:rsidR="004F4CF1" w:rsidRPr="00C93ECB">
        <w:rPr>
          <w:rFonts w:asciiTheme="majorBidi" w:hAnsiTheme="majorBidi" w:cstheme="majorBidi"/>
          <w:sz w:val="20"/>
          <w:szCs w:val="20"/>
        </w:rPr>
        <w:t xml:space="preserve"> </w:t>
      </w:r>
      <w:r w:rsidR="00FB7FDC" w:rsidRPr="00C93ECB">
        <w:rPr>
          <w:rFonts w:asciiTheme="majorBidi" w:hAnsiTheme="majorBidi" w:cstheme="majorBidi"/>
          <w:sz w:val="20"/>
          <w:szCs w:val="20"/>
        </w:rPr>
        <w:t>American</w:t>
      </w:r>
      <w:r w:rsidR="004F4CF1" w:rsidRPr="00C93ECB">
        <w:rPr>
          <w:rFonts w:asciiTheme="majorBidi" w:hAnsiTheme="majorBidi" w:cstheme="majorBidi"/>
          <w:sz w:val="20"/>
          <w:szCs w:val="20"/>
        </w:rPr>
        <w:t xml:space="preserve"> </w:t>
      </w:r>
      <w:r w:rsidR="00FB7FDC" w:rsidRPr="00C93ECB">
        <w:rPr>
          <w:rFonts w:asciiTheme="majorBidi" w:hAnsiTheme="majorBidi" w:cstheme="majorBidi"/>
          <w:sz w:val="20"/>
          <w:szCs w:val="20"/>
        </w:rPr>
        <w:t>Joint</w:t>
      </w:r>
      <w:r w:rsidR="004F4CF1" w:rsidRPr="00C93ECB">
        <w:rPr>
          <w:rFonts w:asciiTheme="majorBidi" w:hAnsiTheme="majorBidi" w:cstheme="majorBidi"/>
          <w:sz w:val="20"/>
          <w:szCs w:val="20"/>
        </w:rPr>
        <w:t xml:space="preserve"> </w:t>
      </w:r>
      <w:r w:rsidR="00FB7FDC" w:rsidRPr="00C93ECB">
        <w:rPr>
          <w:rFonts w:asciiTheme="majorBidi" w:hAnsiTheme="majorBidi" w:cstheme="majorBidi"/>
          <w:sz w:val="20"/>
          <w:szCs w:val="20"/>
        </w:rPr>
        <w:t>Committee</w:t>
      </w:r>
      <w:r w:rsidR="004F4CF1" w:rsidRPr="00C93ECB">
        <w:rPr>
          <w:rFonts w:asciiTheme="majorBidi" w:hAnsiTheme="majorBidi" w:cstheme="majorBidi"/>
          <w:sz w:val="20"/>
          <w:szCs w:val="20"/>
        </w:rPr>
        <w:t xml:space="preserve"> </w:t>
      </w:r>
      <w:r w:rsidR="00FB7FDC" w:rsidRPr="00C93ECB">
        <w:rPr>
          <w:rFonts w:asciiTheme="majorBidi" w:hAnsiTheme="majorBidi" w:cstheme="majorBidi"/>
          <w:sz w:val="20"/>
          <w:szCs w:val="20"/>
        </w:rPr>
        <w:t>on</w:t>
      </w:r>
      <w:r w:rsidR="004F4CF1" w:rsidRPr="00C93ECB">
        <w:rPr>
          <w:rFonts w:asciiTheme="majorBidi" w:hAnsiTheme="majorBidi" w:cstheme="majorBidi"/>
          <w:sz w:val="20"/>
          <w:szCs w:val="20"/>
        </w:rPr>
        <w:t xml:space="preserve"> </w:t>
      </w:r>
      <w:r w:rsidR="00FB7FDC" w:rsidRPr="00C93ECB">
        <w:rPr>
          <w:rFonts w:asciiTheme="majorBidi" w:hAnsiTheme="majorBidi" w:cstheme="majorBidi"/>
          <w:sz w:val="20"/>
          <w:szCs w:val="20"/>
        </w:rPr>
        <w:t>Cancer:</w:t>
      </w:r>
      <w:r w:rsidR="004F4CF1" w:rsidRPr="00C93ECB">
        <w:rPr>
          <w:rFonts w:asciiTheme="majorBidi" w:hAnsiTheme="majorBidi" w:cstheme="majorBidi"/>
          <w:sz w:val="20"/>
          <w:szCs w:val="20"/>
        </w:rPr>
        <w:t xml:space="preserve"> </w:t>
      </w:r>
      <w:r w:rsidR="00FB7FDC" w:rsidRPr="00C93ECB">
        <w:rPr>
          <w:rFonts w:asciiTheme="majorBidi" w:hAnsiTheme="majorBidi" w:cstheme="majorBidi"/>
          <w:sz w:val="20"/>
          <w:szCs w:val="20"/>
        </w:rPr>
        <w:t>the</w:t>
      </w:r>
      <w:r w:rsidR="004F4CF1" w:rsidRPr="00C93ECB">
        <w:rPr>
          <w:rFonts w:asciiTheme="majorBidi" w:hAnsiTheme="majorBidi" w:cstheme="majorBidi"/>
          <w:sz w:val="20"/>
          <w:szCs w:val="20"/>
        </w:rPr>
        <w:t xml:space="preserve"> </w:t>
      </w:r>
      <w:r w:rsidR="00FB7FDC" w:rsidRPr="00C93ECB">
        <w:rPr>
          <w:rFonts w:asciiTheme="majorBidi" w:hAnsiTheme="majorBidi" w:cstheme="majorBidi"/>
          <w:sz w:val="20"/>
          <w:szCs w:val="20"/>
        </w:rPr>
        <w:t>7th</w:t>
      </w:r>
      <w:r w:rsidR="004F4CF1" w:rsidRPr="00C93ECB">
        <w:rPr>
          <w:rFonts w:asciiTheme="majorBidi" w:hAnsiTheme="majorBidi" w:cstheme="majorBidi"/>
          <w:sz w:val="20"/>
          <w:szCs w:val="20"/>
        </w:rPr>
        <w:t xml:space="preserve"> </w:t>
      </w:r>
      <w:r w:rsidR="00FB7FDC" w:rsidRPr="00C93ECB">
        <w:rPr>
          <w:rFonts w:asciiTheme="majorBidi" w:hAnsiTheme="majorBidi" w:cstheme="majorBidi"/>
          <w:sz w:val="20"/>
          <w:szCs w:val="20"/>
        </w:rPr>
        <w:t>edition</w:t>
      </w:r>
      <w:r w:rsidR="004F4CF1" w:rsidRPr="00C93ECB">
        <w:rPr>
          <w:rFonts w:asciiTheme="majorBidi" w:hAnsiTheme="majorBidi" w:cstheme="majorBidi"/>
          <w:sz w:val="20"/>
          <w:szCs w:val="20"/>
        </w:rPr>
        <w:t xml:space="preserve"> </w:t>
      </w:r>
      <w:r w:rsidR="00FB7FDC" w:rsidRPr="00C93ECB">
        <w:rPr>
          <w:rFonts w:asciiTheme="majorBidi" w:hAnsiTheme="majorBidi" w:cstheme="majorBidi"/>
          <w:sz w:val="20"/>
          <w:szCs w:val="20"/>
        </w:rPr>
        <w:t>of</w:t>
      </w:r>
      <w:r w:rsidR="004F4CF1" w:rsidRPr="00C93ECB">
        <w:rPr>
          <w:rFonts w:asciiTheme="majorBidi" w:hAnsiTheme="majorBidi" w:cstheme="majorBidi"/>
          <w:sz w:val="20"/>
          <w:szCs w:val="20"/>
        </w:rPr>
        <w:t xml:space="preserve"> </w:t>
      </w:r>
      <w:r w:rsidR="00FB7FDC" w:rsidRPr="00C93ECB">
        <w:rPr>
          <w:rFonts w:asciiTheme="majorBidi" w:hAnsiTheme="majorBidi" w:cstheme="majorBidi"/>
          <w:sz w:val="20"/>
          <w:szCs w:val="20"/>
        </w:rPr>
        <w:t>the</w:t>
      </w:r>
      <w:r w:rsidR="004F4CF1" w:rsidRPr="00C93ECB">
        <w:rPr>
          <w:rFonts w:asciiTheme="majorBidi" w:hAnsiTheme="majorBidi" w:cstheme="majorBidi"/>
          <w:sz w:val="20"/>
          <w:szCs w:val="20"/>
        </w:rPr>
        <w:t xml:space="preserve"> </w:t>
      </w:r>
      <w:r w:rsidR="00FB7FDC" w:rsidRPr="00C93ECB">
        <w:rPr>
          <w:rFonts w:asciiTheme="majorBidi" w:hAnsiTheme="majorBidi" w:cstheme="majorBidi"/>
          <w:sz w:val="20"/>
          <w:szCs w:val="20"/>
        </w:rPr>
        <w:t>AJCC</w:t>
      </w:r>
      <w:r w:rsidR="004F4CF1" w:rsidRPr="00C93ECB">
        <w:rPr>
          <w:rFonts w:asciiTheme="majorBidi" w:hAnsiTheme="majorBidi" w:cstheme="majorBidi"/>
          <w:sz w:val="20"/>
          <w:szCs w:val="20"/>
        </w:rPr>
        <w:t xml:space="preserve"> </w:t>
      </w:r>
      <w:r w:rsidR="00FB7FDC" w:rsidRPr="00C93ECB">
        <w:rPr>
          <w:rFonts w:asciiTheme="majorBidi" w:hAnsiTheme="majorBidi" w:cstheme="majorBidi"/>
          <w:sz w:val="20"/>
          <w:szCs w:val="20"/>
        </w:rPr>
        <w:t>cancer</w:t>
      </w:r>
      <w:r w:rsidR="004F4CF1" w:rsidRPr="00C93ECB">
        <w:rPr>
          <w:rFonts w:asciiTheme="majorBidi" w:hAnsiTheme="majorBidi" w:cstheme="majorBidi"/>
          <w:sz w:val="20"/>
          <w:szCs w:val="20"/>
        </w:rPr>
        <w:t xml:space="preserve"> </w:t>
      </w:r>
      <w:r w:rsidR="00FB7FDC" w:rsidRPr="00C93ECB">
        <w:rPr>
          <w:rFonts w:asciiTheme="majorBidi" w:hAnsiTheme="majorBidi" w:cstheme="majorBidi"/>
          <w:sz w:val="20"/>
          <w:szCs w:val="20"/>
        </w:rPr>
        <w:t>staging</w:t>
      </w:r>
      <w:r w:rsidR="004F4CF1" w:rsidRPr="00C93ECB">
        <w:rPr>
          <w:rFonts w:asciiTheme="majorBidi" w:hAnsiTheme="majorBidi" w:cstheme="majorBidi"/>
          <w:sz w:val="20"/>
          <w:szCs w:val="20"/>
        </w:rPr>
        <w:t xml:space="preserve"> </w:t>
      </w:r>
      <w:r w:rsidR="00FB7FDC" w:rsidRPr="00C93ECB">
        <w:rPr>
          <w:rFonts w:asciiTheme="majorBidi" w:hAnsiTheme="majorBidi" w:cstheme="majorBidi"/>
          <w:sz w:val="20"/>
          <w:szCs w:val="20"/>
        </w:rPr>
        <w:t>manual</w:t>
      </w:r>
      <w:r w:rsidR="004F4CF1" w:rsidRPr="00C93ECB">
        <w:rPr>
          <w:rFonts w:asciiTheme="majorBidi" w:hAnsiTheme="majorBidi" w:cstheme="majorBidi"/>
          <w:sz w:val="20"/>
          <w:szCs w:val="20"/>
        </w:rPr>
        <w:t xml:space="preserve"> </w:t>
      </w:r>
      <w:r w:rsidR="00FB7FDC" w:rsidRPr="00C93ECB">
        <w:rPr>
          <w:rFonts w:asciiTheme="majorBidi" w:hAnsiTheme="majorBidi" w:cstheme="majorBidi"/>
          <w:sz w:val="20"/>
          <w:szCs w:val="20"/>
        </w:rPr>
        <w:t>and</w:t>
      </w:r>
      <w:r w:rsidR="004F4CF1" w:rsidRPr="00C93ECB">
        <w:rPr>
          <w:rFonts w:asciiTheme="majorBidi" w:hAnsiTheme="majorBidi" w:cstheme="majorBidi"/>
          <w:sz w:val="20"/>
          <w:szCs w:val="20"/>
        </w:rPr>
        <w:t xml:space="preserve"> </w:t>
      </w:r>
      <w:r w:rsidR="00FB7FDC" w:rsidRPr="00C93ECB">
        <w:rPr>
          <w:rFonts w:asciiTheme="majorBidi" w:hAnsiTheme="majorBidi" w:cstheme="majorBidi"/>
          <w:sz w:val="20"/>
          <w:szCs w:val="20"/>
        </w:rPr>
        <w:t>the</w:t>
      </w:r>
      <w:r w:rsidR="004F4CF1" w:rsidRPr="00C93ECB">
        <w:rPr>
          <w:rFonts w:asciiTheme="majorBidi" w:hAnsiTheme="majorBidi" w:cstheme="majorBidi"/>
          <w:sz w:val="20"/>
          <w:szCs w:val="20"/>
        </w:rPr>
        <w:t xml:space="preserve"> </w:t>
      </w:r>
      <w:r w:rsidR="00FB7FDC" w:rsidRPr="00C93ECB">
        <w:rPr>
          <w:rFonts w:asciiTheme="majorBidi" w:hAnsiTheme="majorBidi" w:cstheme="majorBidi"/>
          <w:sz w:val="20"/>
          <w:szCs w:val="20"/>
        </w:rPr>
        <w:t>future</w:t>
      </w:r>
      <w:r w:rsidR="004F4CF1" w:rsidRPr="00C93ECB">
        <w:rPr>
          <w:rFonts w:asciiTheme="majorBidi" w:hAnsiTheme="majorBidi" w:cstheme="majorBidi"/>
          <w:sz w:val="20"/>
          <w:szCs w:val="20"/>
        </w:rPr>
        <w:t xml:space="preserve"> </w:t>
      </w:r>
      <w:r w:rsidR="00FB7FDC" w:rsidRPr="00C93ECB">
        <w:rPr>
          <w:rFonts w:asciiTheme="majorBidi" w:hAnsiTheme="majorBidi" w:cstheme="majorBidi"/>
          <w:sz w:val="20"/>
          <w:szCs w:val="20"/>
        </w:rPr>
        <w:t>of</w:t>
      </w:r>
      <w:r w:rsidR="004F4CF1" w:rsidRPr="00C93ECB">
        <w:rPr>
          <w:rFonts w:asciiTheme="majorBidi" w:hAnsiTheme="majorBidi" w:cstheme="majorBidi"/>
          <w:sz w:val="20"/>
          <w:szCs w:val="20"/>
        </w:rPr>
        <w:t xml:space="preserve"> </w:t>
      </w:r>
      <w:r w:rsidR="00FB7FDC" w:rsidRPr="00C93ECB">
        <w:rPr>
          <w:rFonts w:asciiTheme="majorBidi" w:hAnsiTheme="majorBidi" w:cstheme="majorBidi"/>
          <w:sz w:val="20"/>
          <w:szCs w:val="20"/>
        </w:rPr>
        <w:t>TNM.</w:t>
      </w:r>
      <w:r w:rsidR="004F4CF1" w:rsidRPr="00C93ECB">
        <w:rPr>
          <w:rFonts w:asciiTheme="majorBidi" w:hAnsiTheme="majorBidi" w:cstheme="majorBidi"/>
          <w:sz w:val="20"/>
          <w:szCs w:val="20"/>
        </w:rPr>
        <w:t xml:space="preserve"> </w:t>
      </w:r>
      <w:r w:rsidR="00FB7FDC" w:rsidRPr="00C93ECB">
        <w:rPr>
          <w:rFonts w:asciiTheme="majorBidi" w:hAnsiTheme="majorBidi" w:cstheme="majorBidi"/>
          <w:sz w:val="20"/>
          <w:szCs w:val="20"/>
        </w:rPr>
        <w:t>A</w:t>
      </w:r>
      <w:r w:rsidRPr="00C93ECB">
        <w:rPr>
          <w:rFonts w:asciiTheme="majorBidi" w:hAnsiTheme="majorBidi" w:cstheme="majorBidi"/>
          <w:sz w:val="20"/>
          <w:szCs w:val="20"/>
        </w:rPr>
        <w:t>nnals</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of</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surgical</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oncology.</w:t>
      </w:r>
      <w:r w:rsidR="000B7C8B" w:rsidRPr="00C93ECB">
        <w:rPr>
          <w:rFonts w:asciiTheme="majorBidi" w:hAnsiTheme="majorBidi" w:cstheme="majorBidi" w:hint="eastAsia"/>
          <w:sz w:val="20"/>
          <w:szCs w:val="20"/>
          <w:lang w:eastAsia="zh-CN"/>
        </w:rPr>
        <w:t xml:space="preserve"> </w:t>
      </w:r>
      <w:r w:rsidR="00FB7FDC" w:rsidRPr="00C93ECB">
        <w:rPr>
          <w:rFonts w:asciiTheme="majorBidi" w:hAnsiTheme="majorBidi" w:cstheme="majorBidi"/>
          <w:sz w:val="20"/>
          <w:szCs w:val="20"/>
        </w:rPr>
        <w:t>17(6):1471-4.</w:t>
      </w:r>
    </w:p>
    <w:p w:rsidR="007427F9" w:rsidRPr="00C93ECB" w:rsidRDefault="002237DF" w:rsidP="004F4CF1">
      <w:pPr>
        <w:pStyle w:val="ListParagraph"/>
        <w:numPr>
          <w:ilvl w:val="0"/>
          <w:numId w:val="1"/>
        </w:numPr>
        <w:autoSpaceDE w:val="0"/>
        <w:autoSpaceDN w:val="0"/>
        <w:adjustRightInd w:val="0"/>
        <w:spacing w:after="0" w:line="240" w:lineRule="auto"/>
        <w:ind w:left="425" w:hanging="425"/>
        <w:jc w:val="both"/>
        <w:rPr>
          <w:rFonts w:asciiTheme="majorBidi" w:hAnsiTheme="majorBidi" w:cstheme="majorBidi"/>
          <w:sz w:val="20"/>
          <w:szCs w:val="20"/>
        </w:rPr>
      </w:pPr>
      <w:r w:rsidRPr="00C93ECB">
        <w:rPr>
          <w:rFonts w:asciiTheme="majorBidi" w:hAnsiTheme="majorBidi" w:cstheme="majorBidi"/>
          <w:sz w:val="20"/>
          <w:szCs w:val="20"/>
        </w:rPr>
        <w:t>Chen</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Q,</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Chen</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X,</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Zhang</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M</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et</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al</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(2011)</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miR-137</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is</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frequently</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down-regulated</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in</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gastric</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cancer</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and</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is</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a</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negative</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regula</w:t>
      </w:r>
      <w:r w:rsidRPr="00C93ECB">
        <w:rPr>
          <w:rFonts w:asciiTheme="majorBidi" w:hAnsiTheme="majorBidi" w:cstheme="majorBidi"/>
          <w:sz w:val="20"/>
          <w:szCs w:val="20"/>
        </w:rPr>
        <w:t>tor</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of</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Cdc42.</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Dig</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Dis</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Sci.</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56:2009–16.</w:t>
      </w:r>
    </w:p>
    <w:p w:rsidR="007427F9" w:rsidRPr="00C93ECB" w:rsidRDefault="002237DF" w:rsidP="004F4CF1">
      <w:pPr>
        <w:pStyle w:val="ListParagraph"/>
        <w:numPr>
          <w:ilvl w:val="0"/>
          <w:numId w:val="1"/>
        </w:numPr>
        <w:autoSpaceDE w:val="0"/>
        <w:autoSpaceDN w:val="0"/>
        <w:adjustRightInd w:val="0"/>
        <w:spacing w:after="0" w:line="240" w:lineRule="auto"/>
        <w:ind w:left="425" w:hanging="425"/>
        <w:jc w:val="both"/>
        <w:rPr>
          <w:rFonts w:asciiTheme="majorBidi" w:hAnsiTheme="majorBidi" w:cstheme="majorBidi"/>
          <w:sz w:val="20"/>
          <w:szCs w:val="20"/>
        </w:rPr>
      </w:pPr>
      <w:proofErr w:type="spellStart"/>
      <w:r w:rsidRPr="00C93ECB">
        <w:rPr>
          <w:rFonts w:asciiTheme="majorBidi" w:hAnsiTheme="majorBidi" w:cstheme="majorBidi"/>
          <w:sz w:val="20"/>
          <w:szCs w:val="20"/>
        </w:rPr>
        <w:t>Visone</w:t>
      </w:r>
      <w:proofErr w:type="spellEnd"/>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R,</w:t>
      </w:r>
      <w:r w:rsidR="004F4CF1" w:rsidRPr="00C93ECB">
        <w:rPr>
          <w:rFonts w:asciiTheme="majorBidi" w:hAnsiTheme="majorBidi" w:cstheme="majorBidi"/>
          <w:sz w:val="20"/>
          <w:szCs w:val="20"/>
        </w:rPr>
        <w:t xml:space="preserve"> </w:t>
      </w:r>
      <w:proofErr w:type="spellStart"/>
      <w:r w:rsidRPr="00C93ECB">
        <w:rPr>
          <w:rFonts w:asciiTheme="majorBidi" w:hAnsiTheme="majorBidi" w:cstheme="majorBidi"/>
          <w:sz w:val="20"/>
          <w:szCs w:val="20"/>
        </w:rPr>
        <w:t>Petrocca</w:t>
      </w:r>
      <w:proofErr w:type="spellEnd"/>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F,</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Croce</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CM</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(2008)</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Micro-RNAs</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in</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gastrointestinal</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and</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liver</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disease.</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Gastroenterology.</w:t>
      </w:r>
      <w:r w:rsidR="00A36FF7" w:rsidRPr="00C93ECB">
        <w:rPr>
          <w:rFonts w:asciiTheme="majorBidi" w:hAnsiTheme="majorBidi" w:cstheme="majorBidi" w:hint="eastAsia"/>
          <w:sz w:val="20"/>
          <w:szCs w:val="20"/>
          <w:lang w:eastAsia="zh-CN"/>
        </w:rPr>
        <w:t xml:space="preserve"> </w:t>
      </w:r>
      <w:r w:rsidR="007427F9" w:rsidRPr="00C93ECB">
        <w:rPr>
          <w:rFonts w:asciiTheme="majorBidi" w:hAnsiTheme="majorBidi" w:cstheme="majorBidi"/>
          <w:sz w:val="20"/>
          <w:szCs w:val="20"/>
        </w:rPr>
        <w:t>135:1866–9.</w:t>
      </w:r>
    </w:p>
    <w:p w:rsidR="007427F9" w:rsidRPr="00C93ECB" w:rsidRDefault="007427F9" w:rsidP="004F4CF1">
      <w:pPr>
        <w:pStyle w:val="ListParagraph"/>
        <w:numPr>
          <w:ilvl w:val="0"/>
          <w:numId w:val="1"/>
        </w:numPr>
        <w:autoSpaceDE w:val="0"/>
        <w:autoSpaceDN w:val="0"/>
        <w:adjustRightInd w:val="0"/>
        <w:spacing w:after="0" w:line="240" w:lineRule="auto"/>
        <w:ind w:left="425" w:hanging="425"/>
        <w:jc w:val="both"/>
        <w:rPr>
          <w:rFonts w:asciiTheme="majorBidi" w:hAnsiTheme="majorBidi" w:cstheme="majorBidi"/>
          <w:sz w:val="20"/>
          <w:szCs w:val="20"/>
        </w:rPr>
      </w:pPr>
      <w:proofErr w:type="spellStart"/>
      <w:r w:rsidRPr="00C93ECB">
        <w:rPr>
          <w:rFonts w:asciiTheme="majorBidi" w:hAnsiTheme="majorBidi" w:cstheme="majorBidi"/>
          <w:sz w:val="20"/>
          <w:szCs w:val="20"/>
        </w:rPr>
        <w:t>Garzon</w:t>
      </w:r>
      <w:proofErr w:type="spellEnd"/>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R,</w:t>
      </w:r>
      <w:r w:rsidR="004F4CF1" w:rsidRPr="00C93ECB">
        <w:rPr>
          <w:rFonts w:asciiTheme="majorBidi" w:hAnsiTheme="majorBidi" w:cstheme="majorBidi"/>
          <w:sz w:val="20"/>
          <w:szCs w:val="20"/>
        </w:rPr>
        <w:t xml:space="preserve"> </w:t>
      </w:r>
      <w:proofErr w:type="spellStart"/>
      <w:r w:rsidRPr="00C93ECB">
        <w:rPr>
          <w:rFonts w:asciiTheme="majorBidi" w:hAnsiTheme="majorBidi" w:cstheme="majorBidi"/>
          <w:sz w:val="20"/>
          <w:szCs w:val="20"/>
        </w:rPr>
        <w:t>Heaphy</w:t>
      </w:r>
      <w:proofErr w:type="spellEnd"/>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CE,</w:t>
      </w:r>
      <w:r w:rsidR="004F4CF1" w:rsidRPr="00C93ECB">
        <w:rPr>
          <w:rFonts w:asciiTheme="majorBidi" w:hAnsiTheme="majorBidi" w:cstheme="majorBidi"/>
          <w:sz w:val="20"/>
          <w:szCs w:val="20"/>
        </w:rPr>
        <w:t xml:space="preserve"> </w:t>
      </w:r>
      <w:proofErr w:type="spellStart"/>
      <w:r w:rsidRPr="00C93ECB">
        <w:rPr>
          <w:rFonts w:asciiTheme="majorBidi" w:hAnsiTheme="majorBidi" w:cstheme="majorBidi"/>
          <w:sz w:val="20"/>
          <w:szCs w:val="20"/>
        </w:rPr>
        <w:t>Havelange</w:t>
      </w:r>
      <w:proofErr w:type="spellEnd"/>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V</w:t>
      </w:r>
      <w:r w:rsidR="004F4CF1"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et</w:t>
      </w:r>
      <w:r w:rsidR="004F4CF1"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al</w:t>
      </w:r>
      <w:r w:rsidR="004F4CF1"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(2009)</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MicroRNA29b</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functions</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in</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acut</w:t>
      </w:r>
      <w:r w:rsidR="002237DF" w:rsidRPr="00C93ECB">
        <w:rPr>
          <w:rFonts w:asciiTheme="majorBidi" w:hAnsiTheme="majorBidi" w:cstheme="majorBidi"/>
          <w:sz w:val="20"/>
          <w:szCs w:val="20"/>
        </w:rPr>
        <w:t>e</w:t>
      </w:r>
      <w:r w:rsidR="004F4CF1"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myeloid</w:t>
      </w:r>
      <w:r w:rsidR="004F4CF1"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leukemia.</w:t>
      </w:r>
      <w:r w:rsidR="004F4CF1"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Blood.</w:t>
      </w:r>
      <w:r w:rsidRPr="00C93ECB">
        <w:rPr>
          <w:rFonts w:asciiTheme="majorBidi" w:hAnsiTheme="majorBidi" w:cstheme="majorBidi"/>
          <w:sz w:val="20"/>
          <w:szCs w:val="20"/>
        </w:rPr>
        <w:t>114:5331–41.</w:t>
      </w:r>
    </w:p>
    <w:p w:rsidR="007427F9" w:rsidRPr="00C93ECB" w:rsidRDefault="002237DF" w:rsidP="004F4CF1">
      <w:pPr>
        <w:pStyle w:val="ListParagraph"/>
        <w:numPr>
          <w:ilvl w:val="0"/>
          <w:numId w:val="1"/>
        </w:numPr>
        <w:autoSpaceDE w:val="0"/>
        <w:autoSpaceDN w:val="0"/>
        <w:adjustRightInd w:val="0"/>
        <w:spacing w:after="0" w:line="240" w:lineRule="auto"/>
        <w:ind w:left="425" w:hanging="425"/>
        <w:jc w:val="both"/>
        <w:rPr>
          <w:rFonts w:asciiTheme="majorBidi" w:hAnsiTheme="majorBidi" w:cstheme="majorBidi"/>
          <w:sz w:val="20"/>
          <w:szCs w:val="20"/>
        </w:rPr>
      </w:pPr>
      <w:proofErr w:type="spellStart"/>
      <w:r w:rsidRPr="00C93ECB">
        <w:rPr>
          <w:rFonts w:asciiTheme="majorBidi" w:hAnsiTheme="majorBidi" w:cstheme="majorBidi"/>
          <w:sz w:val="20"/>
          <w:szCs w:val="20"/>
        </w:rPr>
        <w:t>Qu</w:t>
      </w:r>
      <w:proofErr w:type="spellEnd"/>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KZ,</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Zhang</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K,</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Li</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H</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et</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al</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(2011)</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Circulating</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microRNAs</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as</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biomarkers</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for</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hepatocellular</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carcin</w:t>
      </w:r>
      <w:r w:rsidRPr="00C93ECB">
        <w:rPr>
          <w:rFonts w:asciiTheme="majorBidi" w:hAnsiTheme="majorBidi" w:cstheme="majorBidi"/>
          <w:sz w:val="20"/>
          <w:szCs w:val="20"/>
        </w:rPr>
        <w:t>oma.</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J</w:t>
      </w:r>
      <w:r w:rsidR="004F4CF1" w:rsidRPr="00C93ECB">
        <w:rPr>
          <w:rFonts w:asciiTheme="majorBidi" w:hAnsiTheme="majorBidi" w:cstheme="majorBidi"/>
          <w:sz w:val="20"/>
          <w:szCs w:val="20"/>
        </w:rPr>
        <w:t xml:space="preserve"> </w:t>
      </w:r>
      <w:proofErr w:type="spellStart"/>
      <w:r w:rsidRPr="00C93ECB">
        <w:rPr>
          <w:rFonts w:asciiTheme="majorBidi" w:hAnsiTheme="majorBidi" w:cstheme="majorBidi"/>
          <w:sz w:val="20"/>
          <w:szCs w:val="20"/>
        </w:rPr>
        <w:t>ClinGastroenterol</w:t>
      </w:r>
      <w:proofErr w:type="spellEnd"/>
      <w:r w:rsidRPr="00C93ECB">
        <w:rPr>
          <w:rFonts w:asciiTheme="majorBidi" w:hAnsiTheme="majorBidi" w:cstheme="majorBidi"/>
          <w:sz w:val="20"/>
          <w:szCs w:val="20"/>
        </w:rPr>
        <w:t>.</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45:355–60.</w:t>
      </w:r>
    </w:p>
    <w:p w:rsidR="007427F9" w:rsidRPr="00C93ECB" w:rsidRDefault="002237DF" w:rsidP="004F4CF1">
      <w:pPr>
        <w:pStyle w:val="ListParagraph"/>
        <w:numPr>
          <w:ilvl w:val="0"/>
          <w:numId w:val="1"/>
        </w:numPr>
        <w:autoSpaceDE w:val="0"/>
        <w:autoSpaceDN w:val="0"/>
        <w:adjustRightInd w:val="0"/>
        <w:spacing w:after="0" w:line="240" w:lineRule="auto"/>
        <w:ind w:left="425" w:hanging="425"/>
        <w:jc w:val="both"/>
        <w:rPr>
          <w:rFonts w:asciiTheme="majorBidi" w:hAnsiTheme="majorBidi" w:cstheme="majorBidi"/>
          <w:sz w:val="20"/>
          <w:szCs w:val="20"/>
        </w:rPr>
      </w:pPr>
      <w:r w:rsidRPr="00C93ECB">
        <w:rPr>
          <w:rFonts w:asciiTheme="majorBidi" w:hAnsiTheme="majorBidi" w:cstheme="majorBidi"/>
          <w:sz w:val="20"/>
          <w:szCs w:val="20"/>
        </w:rPr>
        <w:t>Li</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L,</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Guo</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Z,</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Wang</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J</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et</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al</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(2012)</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Serum</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miR-18a:</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a</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potential</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marker</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for</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hepatitis</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B</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virus-related</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hepatocellular</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carcino</w:t>
      </w:r>
      <w:r w:rsidRPr="00C93ECB">
        <w:rPr>
          <w:rFonts w:asciiTheme="majorBidi" w:hAnsiTheme="majorBidi" w:cstheme="majorBidi"/>
          <w:sz w:val="20"/>
          <w:szCs w:val="20"/>
        </w:rPr>
        <w:t>ma</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screening.</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Dig</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Dis</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Sci.</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57:2910–6.</w:t>
      </w:r>
    </w:p>
    <w:p w:rsidR="004F4CF1" w:rsidRPr="00C93ECB" w:rsidRDefault="002237DF" w:rsidP="004F4CF1">
      <w:pPr>
        <w:pStyle w:val="ListParagraph"/>
        <w:numPr>
          <w:ilvl w:val="0"/>
          <w:numId w:val="1"/>
        </w:numPr>
        <w:autoSpaceDE w:val="0"/>
        <w:autoSpaceDN w:val="0"/>
        <w:adjustRightInd w:val="0"/>
        <w:spacing w:after="0" w:line="240" w:lineRule="auto"/>
        <w:ind w:left="425" w:hanging="425"/>
        <w:jc w:val="both"/>
        <w:rPr>
          <w:rFonts w:asciiTheme="majorBidi" w:hAnsiTheme="majorBidi" w:cstheme="majorBidi"/>
          <w:sz w:val="20"/>
          <w:szCs w:val="20"/>
        </w:rPr>
      </w:pPr>
      <w:r w:rsidRPr="00C93ECB">
        <w:rPr>
          <w:rFonts w:asciiTheme="majorBidi" w:hAnsiTheme="majorBidi" w:cstheme="majorBidi"/>
          <w:sz w:val="20"/>
          <w:szCs w:val="20"/>
        </w:rPr>
        <w:t>Yu</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F,</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Lu</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Z,</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Chen</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B</w:t>
      </w:r>
      <w:r w:rsidR="004F4CF1" w:rsidRPr="00C93ECB">
        <w:rPr>
          <w:rFonts w:asciiTheme="majorBidi" w:hAnsiTheme="majorBidi" w:cstheme="majorBidi"/>
          <w:sz w:val="20"/>
          <w:szCs w:val="20"/>
        </w:rPr>
        <w:t xml:space="preserve"> </w:t>
      </w:r>
      <w:proofErr w:type="spellStart"/>
      <w:r w:rsidRPr="00C93ECB">
        <w:rPr>
          <w:rFonts w:asciiTheme="majorBidi" w:hAnsiTheme="majorBidi" w:cstheme="majorBidi"/>
          <w:sz w:val="20"/>
          <w:szCs w:val="20"/>
        </w:rPr>
        <w:t>etal</w:t>
      </w:r>
      <w:proofErr w:type="spellEnd"/>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(2015)</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microRNA-150:</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a</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promising</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novel</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biomarker</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for</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hepatitis</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B</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virus-related</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hepatocellular</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c</w:t>
      </w:r>
      <w:r w:rsidR="00F3255F" w:rsidRPr="00C93ECB">
        <w:rPr>
          <w:rFonts w:asciiTheme="majorBidi" w:hAnsiTheme="majorBidi" w:cstheme="majorBidi"/>
          <w:sz w:val="20"/>
          <w:szCs w:val="20"/>
        </w:rPr>
        <w:t>arcin</w:t>
      </w:r>
      <w:r w:rsidRPr="00C93ECB">
        <w:rPr>
          <w:rFonts w:asciiTheme="majorBidi" w:hAnsiTheme="majorBidi" w:cstheme="majorBidi"/>
          <w:sz w:val="20"/>
          <w:szCs w:val="20"/>
        </w:rPr>
        <w:t>oma.</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Diagnostic</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Pathology</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10:12</w:t>
      </w:r>
      <w:r w:rsidR="004F4CF1" w:rsidRPr="00C93ECB">
        <w:rPr>
          <w:rFonts w:asciiTheme="majorBidi" w:hAnsiTheme="majorBidi" w:cstheme="majorBidi"/>
          <w:sz w:val="20"/>
          <w:szCs w:val="20"/>
        </w:rPr>
        <w:t>9.</w:t>
      </w:r>
    </w:p>
    <w:p w:rsidR="00821B4F" w:rsidRPr="00C93ECB" w:rsidRDefault="00821B4F" w:rsidP="004F4CF1">
      <w:pPr>
        <w:pStyle w:val="ListParagraph"/>
        <w:numPr>
          <w:ilvl w:val="0"/>
          <w:numId w:val="1"/>
        </w:numPr>
        <w:autoSpaceDE w:val="0"/>
        <w:autoSpaceDN w:val="0"/>
        <w:adjustRightInd w:val="0"/>
        <w:spacing w:after="0" w:line="240" w:lineRule="auto"/>
        <w:ind w:left="425" w:hanging="425"/>
        <w:jc w:val="both"/>
        <w:rPr>
          <w:rFonts w:asciiTheme="majorBidi" w:hAnsiTheme="majorBidi" w:cstheme="majorBidi"/>
          <w:sz w:val="20"/>
          <w:szCs w:val="20"/>
        </w:rPr>
      </w:pPr>
      <w:r w:rsidRPr="00C93ECB">
        <w:rPr>
          <w:rFonts w:asciiTheme="majorBidi" w:hAnsiTheme="majorBidi" w:cstheme="majorBidi"/>
          <w:sz w:val="20"/>
          <w:szCs w:val="20"/>
        </w:rPr>
        <w:t>Di</w:t>
      </w:r>
      <w:r w:rsidR="004F4CF1" w:rsidRPr="00C93ECB">
        <w:rPr>
          <w:rFonts w:asciiTheme="majorBidi" w:hAnsiTheme="majorBidi" w:cstheme="majorBidi"/>
          <w:sz w:val="20"/>
          <w:szCs w:val="20"/>
        </w:rPr>
        <w:t xml:space="preserve"> </w:t>
      </w:r>
      <w:proofErr w:type="spellStart"/>
      <w:r w:rsidRPr="00C93ECB">
        <w:rPr>
          <w:rFonts w:asciiTheme="majorBidi" w:hAnsiTheme="majorBidi" w:cstheme="majorBidi"/>
          <w:sz w:val="20"/>
          <w:szCs w:val="20"/>
        </w:rPr>
        <w:t>M</w:t>
      </w:r>
      <w:r w:rsidR="002237DF" w:rsidRPr="00C93ECB">
        <w:rPr>
          <w:rFonts w:asciiTheme="majorBidi" w:hAnsiTheme="majorBidi" w:cstheme="majorBidi"/>
          <w:sz w:val="20"/>
          <w:szCs w:val="20"/>
        </w:rPr>
        <w:t>asi</w:t>
      </w:r>
      <w:proofErr w:type="spellEnd"/>
      <w:r w:rsidR="004F4CF1"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A,</w:t>
      </w:r>
      <w:r w:rsidR="004F4CF1" w:rsidRPr="00C93ECB">
        <w:rPr>
          <w:rFonts w:asciiTheme="majorBidi" w:hAnsiTheme="majorBidi" w:cstheme="majorBidi"/>
          <w:sz w:val="20"/>
          <w:szCs w:val="20"/>
        </w:rPr>
        <w:t xml:space="preserve"> </w:t>
      </w:r>
      <w:proofErr w:type="spellStart"/>
      <w:r w:rsidR="002237DF" w:rsidRPr="00C93ECB">
        <w:rPr>
          <w:rFonts w:asciiTheme="majorBidi" w:hAnsiTheme="majorBidi" w:cstheme="majorBidi"/>
          <w:sz w:val="20"/>
          <w:szCs w:val="20"/>
        </w:rPr>
        <w:t>Viganotti</w:t>
      </w:r>
      <w:proofErr w:type="spellEnd"/>
      <w:r w:rsidR="004F4CF1"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M,</w:t>
      </w:r>
      <w:r w:rsidR="004F4CF1" w:rsidRPr="00C93ECB">
        <w:rPr>
          <w:rFonts w:asciiTheme="majorBidi" w:hAnsiTheme="majorBidi" w:cstheme="majorBidi"/>
          <w:sz w:val="20"/>
          <w:szCs w:val="20"/>
        </w:rPr>
        <w:t xml:space="preserve"> </w:t>
      </w:r>
      <w:proofErr w:type="spellStart"/>
      <w:r w:rsidR="002237DF" w:rsidRPr="00C93ECB">
        <w:rPr>
          <w:rFonts w:asciiTheme="majorBidi" w:hAnsiTheme="majorBidi" w:cstheme="majorBidi"/>
          <w:sz w:val="20"/>
          <w:szCs w:val="20"/>
        </w:rPr>
        <w:t>Antoccia</w:t>
      </w:r>
      <w:proofErr w:type="spellEnd"/>
      <w:r w:rsidR="004F4CF1"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A</w:t>
      </w:r>
      <w:r w:rsidR="004F4CF1"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et</w:t>
      </w:r>
      <w:r w:rsidR="004F4CF1"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al</w:t>
      </w:r>
      <w:r w:rsidR="004F4CF1"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(2010)</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Characterization</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of</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HuH6,</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Hep3B,</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HepG2</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and</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HLE</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liver</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cancer</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cell</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lines</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by</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WNT/beta</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catenin</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pathway,</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microRNA</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expression</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and</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protein</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expression</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profile.</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Cell</w:t>
      </w:r>
      <w:r w:rsidR="004F4CF1" w:rsidRPr="00C93ECB">
        <w:rPr>
          <w:rFonts w:asciiTheme="majorBidi" w:hAnsiTheme="majorBidi" w:cstheme="majorBidi"/>
          <w:sz w:val="20"/>
          <w:szCs w:val="20"/>
        </w:rPr>
        <w:t xml:space="preserve"> </w:t>
      </w:r>
      <w:proofErr w:type="spellStart"/>
      <w:r w:rsidR="002237DF" w:rsidRPr="00C93ECB">
        <w:rPr>
          <w:rFonts w:asciiTheme="majorBidi" w:hAnsiTheme="majorBidi" w:cstheme="majorBidi"/>
          <w:sz w:val="20"/>
          <w:szCs w:val="20"/>
        </w:rPr>
        <w:t>MolBiol</w:t>
      </w:r>
      <w:proofErr w:type="spellEnd"/>
      <w:r w:rsidR="004F4CF1"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(Noisy-le-Grand)</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56(</w:t>
      </w:r>
      <w:proofErr w:type="spellStart"/>
      <w:r w:rsidRPr="00C93ECB">
        <w:rPr>
          <w:rFonts w:asciiTheme="majorBidi" w:hAnsiTheme="majorBidi" w:cstheme="majorBidi"/>
          <w:sz w:val="20"/>
          <w:szCs w:val="20"/>
        </w:rPr>
        <w:t>Suppl</w:t>
      </w:r>
      <w:proofErr w:type="spellEnd"/>
      <w:r w:rsidRPr="00C93ECB">
        <w:rPr>
          <w:rFonts w:asciiTheme="majorBidi" w:hAnsiTheme="majorBidi" w:cstheme="majorBidi"/>
          <w:sz w:val="20"/>
          <w:szCs w:val="20"/>
        </w:rPr>
        <w:t>)</w:t>
      </w:r>
      <w:r w:rsidR="004F4CF1" w:rsidRPr="00C93ECB">
        <w:rPr>
          <w:rFonts w:asciiTheme="majorBidi" w:hAnsiTheme="majorBidi" w:cstheme="majorBidi"/>
          <w:sz w:val="20"/>
          <w:szCs w:val="20"/>
        </w:rPr>
        <w:t>: O</w:t>
      </w:r>
      <w:r w:rsidRPr="00C93ECB">
        <w:rPr>
          <w:rFonts w:asciiTheme="majorBidi" w:hAnsiTheme="majorBidi" w:cstheme="majorBidi"/>
          <w:sz w:val="20"/>
          <w:szCs w:val="20"/>
        </w:rPr>
        <w:t>L1299–317.</w:t>
      </w:r>
    </w:p>
    <w:p w:rsidR="00821B4F" w:rsidRPr="00C93ECB" w:rsidRDefault="002237DF" w:rsidP="004F4CF1">
      <w:pPr>
        <w:pStyle w:val="ListParagraph"/>
        <w:numPr>
          <w:ilvl w:val="0"/>
          <w:numId w:val="1"/>
        </w:numPr>
        <w:autoSpaceDE w:val="0"/>
        <w:autoSpaceDN w:val="0"/>
        <w:adjustRightInd w:val="0"/>
        <w:spacing w:after="0" w:line="240" w:lineRule="auto"/>
        <w:ind w:left="425" w:hanging="425"/>
        <w:jc w:val="both"/>
        <w:rPr>
          <w:rFonts w:asciiTheme="majorBidi" w:hAnsiTheme="majorBidi" w:cstheme="majorBidi"/>
          <w:sz w:val="20"/>
          <w:szCs w:val="20"/>
        </w:rPr>
      </w:pPr>
      <w:proofErr w:type="spellStart"/>
      <w:r w:rsidRPr="00C93ECB">
        <w:rPr>
          <w:rFonts w:asciiTheme="majorBidi" w:hAnsiTheme="majorBidi" w:cstheme="majorBidi"/>
          <w:sz w:val="20"/>
          <w:szCs w:val="20"/>
        </w:rPr>
        <w:t>Varnholt</w:t>
      </w:r>
      <w:proofErr w:type="spellEnd"/>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H</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(2008)</w:t>
      </w:r>
      <w:r w:rsidR="00A36FF7" w:rsidRPr="00C93ECB">
        <w:rPr>
          <w:rFonts w:asciiTheme="majorBidi" w:hAnsiTheme="majorBidi" w:cstheme="majorBidi" w:hint="eastAsia"/>
          <w:sz w:val="20"/>
          <w:szCs w:val="20"/>
          <w:lang w:eastAsia="zh-CN"/>
        </w:rPr>
        <w:t xml:space="preserve"> </w:t>
      </w:r>
      <w:proofErr w:type="gramStart"/>
      <w:r w:rsidR="00821B4F" w:rsidRPr="00C93ECB">
        <w:rPr>
          <w:rFonts w:asciiTheme="majorBidi" w:hAnsiTheme="majorBidi" w:cstheme="majorBidi"/>
          <w:sz w:val="20"/>
          <w:szCs w:val="20"/>
        </w:rPr>
        <w:t>The</w:t>
      </w:r>
      <w:proofErr w:type="gramEnd"/>
      <w:r w:rsidR="004F4CF1" w:rsidRPr="00C93ECB">
        <w:rPr>
          <w:rFonts w:asciiTheme="majorBidi" w:hAnsiTheme="majorBidi" w:cstheme="majorBidi"/>
          <w:sz w:val="20"/>
          <w:szCs w:val="20"/>
        </w:rPr>
        <w:t xml:space="preserve"> </w:t>
      </w:r>
      <w:r w:rsidR="00821B4F" w:rsidRPr="00C93ECB">
        <w:rPr>
          <w:rFonts w:asciiTheme="majorBidi" w:hAnsiTheme="majorBidi" w:cstheme="majorBidi"/>
          <w:sz w:val="20"/>
          <w:szCs w:val="20"/>
        </w:rPr>
        <w:t>role</w:t>
      </w:r>
      <w:r w:rsidR="004F4CF1" w:rsidRPr="00C93ECB">
        <w:rPr>
          <w:rFonts w:asciiTheme="majorBidi" w:hAnsiTheme="majorBidi" w:cstheme="majorBidi"/>
          <w:sz w:val="20"/>
          <w:szCs w:val="20"/>
        </w:rPr>
        <w:t xml:space="preserve"> </w:t>
      </w:r>
      <w:r w:rsidR="00821B4F" w:rsidRPr="00C93ECB">
        <w:rPr>
          <w:rFonts w:asciiTheme="majorBidi" w:hAnsiTheme="majorBidi" w:cstheme="majorBidi"/>
          <w:sz w:val="20"/>
          <w:szCs w:val="20"/>
        </w:rPr>
        <w:t>of</w:t>
      </w:r>
      <w:r w:rsidR="004F4CF1" w:rsidRPr="00C93ECB">
        <w:rPr>
          <w:rFonts w:asciiTheme="majorBidi" w:hAnsiTheme="majorBidi" w:cstheme="majorBidi"/>
          <w:sz w:val="20"/>
          <w:szCs w:val="20"/>
        </w:rPr>
        <w:t xml:space="preserve"> </w:t>
      </w:r>
      <w:r w:rsidR="00821B4F" w:rsidRPr="00C93ECB">
        <w:rPr>
          <w:rFonts w:asciiTheme="majorBidi" w:hAnsiTheme="majorBidi" w:cstheme="majorBidi"/>
          <w:sz w:val="20"/>
          <w:szCs w:val="20"/>
        </w:rPr>
        <w:t>microRNAs</w:t>
      </w:r>
      <w:r w:rsidR="004F4CF1" w:rsidRPr="00C93ECB">
        <w:rPr>
          <w:rFonts w:asciiTheme="majorBidi" w:hAnsiTheme="majorBidi" w:cstheme="majorBidi"/>
          <w:sz w:val="20"/>
          <w:szCs w:val="20"/>
        </w:rPr>
        <w:t xml:space="preserve"> </w:t>
      </w:r>
      <w:r w:rsidR="00821B4F" w:rsidRPr="00C93ECB">
        <w:rPr>
          <w:rFonts w:asciiTheme="majorBidi" w:hAnsiTheme="majorBidi" w:cstheme="majorBidi"/>
          <w:sz w:val="20"/>
          <w:szCs w:val="20"/>
        </w:rPr>
        <w:t>in</w:t>
      </w:r>
      <w:r w:rsidR="004F4CF1" w:rsidRPr="00C93ECB">
        <w:rPr>
          <w:rFonts w:asciiTheme="majorBidi" w:hAnsiTheme="majorBidi" w:cstheme="majorBidi"/>
          <w:sz w:val="20"/>
          <w:szCs w:val="20"/>
        </w:rPr>
        <w:t xml:space="preserve"> </w:t>
      </w:r>
      <w:r w:rsidR="00821B4F" w:rsidRPr="00C93ECB">
        <w:rPr>
          <w:rFonts w:asciiTheme="majorBidi" w:hAnsiTheme="majorBidi" w:cstheme="majorBidi"/>
          <w:sz w:val="20"/>
          <w:szCs w:val="20"/>
        </w:rPr>
        <w:t>primary</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liver</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cancer.</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Ann</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Hepatol</w:t>
      </w:r>
      <w:r w:rsidR="00821B4F" w:rsidRPr="00C93ECB">
        <w:rPr>
          <w:rFonts w:asciiTheme="majorBidi" w:hAnsiTheme="majorBidi" w:cstheme="majorBidi"/>
          <w:sz w:val="20"/>
          <w:szCs w:val="20"/>
        </w:rPr>
        <w:t>7:104–13.</w:t>
      </w:r>
    </w:p>
    <w:p w:rsidR="00821B4F" w:rsidRPr="00C93ECB" w:rsidRDefault="002237DF" w:rsidP="004F4CF1">
      <w:pPr>
        <w:pStyle w:val="ListParagraph"/>
        <w:numPr>
          <w:ilvl w:val="0"/>
          <w:numId w:val="1"/>
        </w:numPr>
        <w:autoSpaceDE w:val="0"/>
        <w:autoSpaceDN w:val="0"/>
        <w:adjustRightInd w:val="0"/>
        <w:spacing w:after="0" w:line="240" w:lineRule="auto"/>
        <w:ind w:left="425" w:hanging="425"/>
        <w:jc w:val="both"/>
        <w:rPr>
          <w:rFonts w:asciiTheme="majorBidi" w:hAnsiTheme="majorBidi" w:cstheme="majorBidi"/>
          <w:sz w:val="20"/>
          <w:szCs w:val="20"/>
        </w:rPr>
      </w:pPr>
      <w:r w:rsidRPr="00C93ECB">
        <w:rPr>
          <w:rFonts w:asciiTheme="majorBidi" w:hAnsiTheme="majorBidi" w:cstheme="majorBidi"/>
          <w:sz w:val="20"/>
          <w:szCs w:val="20"/>
        </w:rPr>
        <w:t>Sun</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W,</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Zhang</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Z,</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Wang</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J</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et</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al</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(2016)</w:t>
      </w:r>
      <w:r w:rsidR="004F4CF1" w:rsidRPr="00C93ECB">
        <w:rPr>
          <w:rFonts w:asciiTheme="majorBidi" w:hAnsiTheme="majorBidi" w:cstheme="majorBidi"/>
          <w:sz w:val="20"/>
          <w:szCs w:val="20"/>
        </w:rPr>
        <w:t xml:space="preserve"> </w:t>
      </w:r>
      <w:r w:rsidR="00821B4F" w:rsidRPr="00C93ECB">
        <w:rPr>
          <w:rFonts w:asciiTheme="majorBidi" w:hAnsiTheme="majorBidi" w:cstheme="majorBidi"/>
          <w:sz w:val="20"/>
          <w:szCs w:val="20"/>
        </w:rPr>
        <w:t>MicroRNA-150</w:t>
      </w:r>
      <w:r w:rsidR="004F4CF1" w:rsidRPr="00C93ECB">
        <w:rPr>
          <w:rFonts w:asciiTheme="majorBidi" w:hAnsiTheme="majorBidi" w:cstheme="majorBidi"/>
          <w:sz w:val="20"/>
          <w:szCs w:val="20"/>
        </w:rPr>
        <w:t xml:space="preserve"> </w:t>
      </w:r>
      <w:r w:rsidR="00821B4F" w:rsidRPr="00C93ECB">
        <w:rPr>
          <w:rFonts w:asciiTheme="majorBidi" w:hAnsiTheme="majorBidi" w:cstheme="majorBidi"/>
          <w:sz w:val="20"/>
          <w:szCs w:val="20"/>
        </w:rPr>
        <w:t>suppresses</w:t>
      </w:r>
      <w:r w:rsidR="004F4CF1" w:rsidRPr="00C93ECB">
        <w:rPr>
          <w:rFonts w:asciiTheme="majorBidi" w:hAnsiTheme="majorBidi" w:cstheme="majorBidi"/>
          <w:sz w:val="20"/>
          <w:szCs w:val="20"/>
        </w:rPr>
        <w:t xml:space="preserve"> </w:t>
      </w:r>
      <w:r w:rsidR="00821B4F" w:rsidRPr="00C93ECB">
        <w:rPr>
          <w:rFonts w:asciiTheme="majorBidi" w:hAnsiTheme="majorBidi" w:cstheme="majorBidi"/>
          <w:sz w:val="20"/>
          <w:szCs w:val="20"/>
        </w:rPr>
        <w:t>cell</w:t>
      </w:r>
      <w:r w:rsidR="004F4CF1" w:rsidRPr="00C93ECB">
        <w:rPr>
          <w:rFonts w:asciiTheme="majorBidi" w:hAnsiTheme="majorBidi" w:cstheme="majorBidi"/>
          <w:sz w:val="20"/>
          <w:szCs w:val="20"/>
        </w:rPr>
        <w:t xml:space="preserve"> </w:t>
      </w:r>
      <w:r w:rsidR="00821B4F" w:rsidRPr="00C93ECB">
        <w:rPr>
          <w:rFonts w:asciiTheme="majorBidi" w:hAnsiTheme="majorBidi" w:cstheme="majorBidi"/>
          <w:sz w:val="20"/>
          <w:szCs w:val="20"/>
        </w:rPr>
        <w:t>proliferation</w:t>
      </w:r>
      <w:r w:rsidR="004F4CF1" w:rsidRPr="00C93ECB">
        <w:rPr>
          <w:rFonts w:asciiTheme="majorBidi" w:hAnsiTheme="majorBidi" w:cstheme="majorBidi"/>
          <w:sz w:val="20"/>
          <w:szCs w:val="20"/>
        </w:rPr>
        <w:t xml:space="preserve"> </w:t>
      </w:r>
      <w:r w:rsidR="00821B4F" w:rsidRPr="00C93ECB">
        <w:rPr>
          <w:rFonts w:asciiTheme="majorBidi" w:hAnsiTheme="majorBidi" w:cstheme="majorBidi"/>
          <w:sz w:val="20"/>
          <w:szCs w:val="20"/>
        </w:rPr>
        <w:t>and</w:t>
      </w:r>
      <w:r w:rsidR="004F4CF1" w:rsidRPr="00C93ECB">
        <w:rPr>
          <w:rFonts w:asciiTheme="majorBidi" w:hAnsiTheme="majorBidi" w:cstheme="majorBidi"/>
          <w:sz w:val="20"/>
          <w:szCs w:val="20"/>
        </w:rPr>
        <w:t xml:space="preserve"> </w:t>
      </w:r>
      <w:r w:rsidR="00821B4F" w:rsidRPr="00C93ECB">
        <w:rPr>
          <w:rFonts w:asciiTheme="majorBidi" w:hAnsiTheme="majorBidi" w:cstheme="majorBidi"/>
          <w:sz w:val="20"/>
          <w:szCs w:val="20"/>
        </w:rPr>
        <w:t>metastasis</w:t>
      </w:r>
      <w:r w:rsidR="004F4CF1" w:rsidRPr="00C93ECB">
        <w:rPr>
          <w:rFonts w:asciiTheme="majorBidi" w:hAnsiTheme="majorBidi" w:cstheme="majorBidi"/>
          <w:sz w:val="20"/>
          <w:szCs w:val="20"/>
        </w:rPr>
        <w:t xml:space="preserve"> </w:t>
      </w:r>
      <w:r w:rsidR="00821B4F" w:rsidRPr="00C93ECB">
        <w:rPr>
          <w:rFonts w:asciiTheme="majorBidi" w:hAnsiTheme="majorBidi" w:cstheme="majorBidi"/>
          <w:sz w:val="20"/>
          <w:szCs w:val="20"/>
        </w:rPr>
        <w:t>in</w:t>
      </w:r>
      <w:r w:rsidR="004F4CF1" w:rsidRPr="00C93ECB">
        <w:rPr>
          <w:rFonts w:asciiTheme="majorBidi" w:hAnsiTheme="majorBidi" w:cstheme="majorBidi"/>
          <w:sz w:val="20"/>
          <w:szCs w:val="20"/>
        </w:rPr>
        <w:t xml:space="preserve"> </w:t>
      </w:r>
      <w:r w:rsidR="00821B4F" w:rsidRPr="00C93ECB">
        <w:rPr>
          <w:rFonts w:asciiTheme="majorBidi" w:hAnsiTheme="majorBidi" w:cstheme="majorBidi"/>
          <w:sz w:val="20"/>
          <w:szCs w:val="20"/>
        </w:rPr>
        <w:t>hepatocellular</w:t>
      </w:r>
      <w:r w:rsidR="004F4CF1" w:rsidRPr="00C93ECB">
        <w:rPr>
          <w:rFonts w:asciiTheme="majorBidi" w:hAnsiTheme="majorBidi" w:cstheme="majorBidi"/>
          <w:sz w:val="20"/>
          <w:szCs w:val="20"/>
        </w:rPr>
        <w:t xml:space="preserve"> </w:t>
      </w:r>
      <w:r w:rsidR="00821B4F" w:rsidRPr="00C93ECB">
        <w:rPr>
          <w:rFonts w:asciiTheme="majorBidi" w:hAnsiTheme="majorBidi" w:cstheme="majorBidi"/>
          <w:sz w:val="20"/>
          <w:szCs w:val="20"/>
        </w:rPr>
        <w:t>carcinoma</w:t>
      </w:r>
      <w:r w:rsidR="004F4CF1" w:rsidRPr="00C93ECB">
        <w:rPr>
          <w:rFonts w:asciiTheme="majorBidi" w:hAnsiTheme="majorBidi" w:cstheme="majorBidi"/>
          <w:sz w:val="20"/>
          <w:szCs w:val="20"/>
        </w:rPr>
        <w:t xml:space="preserve"> </w:t>
      </w:r>
      <w:r w:rsidR="00821B4F" w:rsidRPr="00C93ECB">
        <w:rPr>
          <w:rFonts w:asciiTheme="majorBidi" w:hAnsiTheme="majorBidi" w:cstheme="majorBidi"/>
          <w:sz w:val="20"/>
          <w:szCs w:val="20"/>
        </w:rPr>
        <w:t>by</w:t>
      </w:r>
      <w:r w:rsidR="004F4CF1" w:rsidRPr="00C93ECB">
        <w:rPr>
          <w:rFonts w:asciiTheme="majorBidi" w:hAnsiTheme="majorBidi" w:cstheme="majorBidi"/>
          <w:sz w:val="20"/>
          <w:szCs w:val="20"/>
        </w:rPr>
        <w:t xml:space="preserve"> </w:t>
      </w:r>
      <w:r w:rsidR="00821B4F" w:rsidRPr="00C93ECB">
        <w:rPr>
          <w:rFonts w:asciiTheme="majorBidi" w:hAnsiTheme="majorBidi" w:cstheme="majorBidi"/>
          <w:sz w:val="20"/>
          <w:szCs w:val="20"/>
        </w:rPr>
        <w:t>inhibiti</w:t>
      </w:r>
      <w:r w:rsidRPr="00C93ECB">
        <w:rPr>
          <w:rFonts w:asciiTheme="majorBidi" w:hAnsiTheme="majorBidi" w:cstheme="majorBidi"/>
          <w:sz w:val="20"/>
          <w:szCs w:val="20"/>
        </w:rPr>
        <w:t>ng</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the</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GAB1-ERK</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axis.</w:t>
      </w:r>
      <w:r w:rsidR="004F4CF1" w:rsidRPr="00C93ECB">
        <w:rPr>
          <w:rFonts w:asciiTheme="majorBidi" w:hAnsiTheme="majorBidi" w:cstheme="majorBidi"/>
          <w:sz w:val="20"/>
          <w:szCs w:val="20"/>
        </w:rPr>
        <w:t xml:space="preserve"> </w:t>
      </w:r>
      <w:proofErr w:type="spellStart"/>
      <w:r w:rsidRPr="00C93ECB">
        <w:rPr>
          <w:rFonts w:asciiTheme="majorBidi" w:hAnsiTheme="majorBidi" w:cstheme="majorBidi"/>
          <w:sz w:val="20"/>
          <w:szCs w:val="20"/>
        </w:rPr>
        <w:t>Oncotarget</w:t>
      </w:r>
      <w:proofErr w:type="spellEnd"/>
      <w:r w:rsidR="004F4CF1" w:rsidRPr="00C93ECB">
        <w:rPr>
          <w:rFonts w:asciiTheme="majorBidi" w:hAnsiTheme="majorBidi" w:cstheme="majorBidi"/>
          <w:sz w:val="20"/>
          <w:szCs w:val="20"/>
        </w:rPr>
        <w:t xml:space="preserve"> </w:t>
      </w:r>
      <w:r w:rsidR="00C55F36" w:rsidRPr="00C93ECB">
        <w:rPr>
          <w:rFonts w:asciiTheme="majorBidi" w:hAnsiTheme="majorBidi" w:cstheme="majorBidi"/>
          <w:sz w:val="20"/>
          <w:szCs w:val="20"/>
        </w:rPr>
        <w:t>7(10):</w:t>
      </w:r>
      <w:r w:rsidR="004F4CF1" w:rsidRPr="00C93ECB">
        <w:rPr>
          <w:rFonts w:asciiTheme="majorBidi" w:hAnsiTheme="majorBidi" w:cstheme="majorBidi"/>
          <w:sz w:val="20"/>
          <w:szCs w:val="20"/>
        </w:rPr>
        <w:t xml:space="preserve"> </w:t>
      </w:r>
      <w:r w:rsidR="00C55F36" w:rsidRPr="00C93ECB">
        <w:rPr>
          <w:rFonts w:asciiTheme="majorBidi" w:hAnsiTheme="majorBidi" w:cstheme="majorBidi"/>
          <w:sz w:val="20"/>
          <w:szCs w:val="20"/>
        </w:rPr>
        <w:t>11595-608.</w:t>
      </w:r>
    </w:p>
    <w:p w:rsidR="005C2618" w:rsidRPr="00C93ECB" w:rsidRDefault="002237DF" w:rsidP="004F4CF1">
      <w:pPr>
        <w:pStyle w:val="ListParagraph"/>
        <w:numPr>
          <w:ilvl w:val="0"/>
          <w:numId w:val="1"/>
        </w:numPr>
        <w:spacing w:after="0" w:line="240" w:lineRule="auto"/>
        <w:ind w:left="425" w:hanging="425"/>
        <w:jc w:val="both"/>
        <w:rPr>
          <w:rStyle w:val="sb-authors"/>
          <w:rFonts w:asciiTheme="majorBidi" w:eastAsia="Times New Roman" w:hAnsiTheme="majorBidi" w:cstheme="majorBidi"/>
          <w:b/>
          <w:bCs/>
          <w:sz w:val="20"/>
          <w:szCs w:val="20"/>
        </w:rPr>
      </w:pPr>
      <w:r w:rsidRPr="00C93ECB">
        <w:rPr>
          <w:rStyle w:val="sb-authors"/>
          <w:rFonts w:asciiTheme="majorBidi" w:hAnsiTheme="majorBidi" w:cstheme="majorBidi"/>
          <w:sz w:val="20"/>
          <w:szCs w:val="20"/>
        </w:rPr>
        <w:t>Ma</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Y,</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Zhang</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P,</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Wang</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F</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et</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al</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(2012</w:t>
      </w:r>
      <w:proofErr w:type="gramStart"/>
      <w:r w:rsidRPr="00C93ECB">
        <w:rPr>
          <w:rStyle w:val="sb-authors"/>
          <w:rFonts w:asciiTheme="majorBidi" w:hAnsiTheme="majorBidi" w:cstheme="majorBidi"/>
          <w:sz w:val="20"/>
          <w:szCs w:val="20"/>
        </w:rPr>
        <w:t>)</w:t>
      </w:r>
      <w:r w:rsidR="00821B4F" w:rsidRPr="00C93ECB">
        <w:rPr>
          <w:rStyle w:val="sb-authors"/>
          <w:rFonts w:asciiTheme="majorBidi" w:hAnsiTheme="majorBidi" w:cstheme="majorBidi"/>
          <w:sz w:val="20"/>
          <w:szCs w:val="20"/>
        </w:rPr>
        <w:t>miR</w:t>
      </w:r>
      <w:proofErr w:type="gramEnd"/>
      <w:r w:rsidR="00821B4F" w:rsidRPr="00C93ECB">
        <w:rPr>
          <w:rStyle w:val="sb-authors"/>
          <w:rFonts w:asciiTheme="majorBidi" w:hAnsiTheme="majorBidi" w:cstheme="majorBidi"/>
          <w:sz w:val="20"/>
          <w:szCs w:val="20"/>
        </w:rPr>
        <w:t>-150</w:t>
      </w:r>
      <w:r w:rsidR="004F4CF1" w:rsidRPr="00C93ECB">
        <w:rPr>
          <w:rStyle w:val="sb-authors"/>
          <w:rFonts w:asciiTheme="majorBidi" w:hAnsiTheme="majorBidi" w:cstheme="majorBidi"/>
          <w:sz w:val="20"/>
          <w:szCs w:val="20"/>
        </w:rPr>
        <w:t xml:space="preserve"> </w:t>
      </w:r>
      <w:r w:rsidR="00821B4F" w:rsidRPr="00C93ECB">
        <w:rPr>
          <w:rStyle w:val="sb-authors"/>
          <w:rFonts w:asciiTheme="majorBidi" w:hAnsiTheme="majorBidi" w:cstheme="majorBidi"/>
          <w:sz w:val="20"/>
          <w:szCs w:val="20"/>
        </w:rPr>
        <w:t>as</w:t>
      </w:r>
      <w:r w:rsidR="004F4CF1" w:rsidRPr="00C93ECB">
        <w:rPr>
          <w:rStyle w:val="sb-authors"/>
          <w:rFonts w:asciiTheme="majorBidi" w:hAnsiTheme="majorBidi" w:cstheme="majorBidi"/>
          <w:sz w:val="20"/>
          <w:szCs w:val="20"/>
        </w:rPr>
        <w:t xml:space="preserve"> </w:t>
      </w:r>
      <w:r w:rsidR="00821B4F" w:rsidRPr="00C93ECB">
        <w:rPr>
          <w:rStyle w:val="sb-authors"/>
          <w:rFonts w:asciiTheme="majorBidi" w:hAnsiTheme="majorBidi" w:cstheme="majorBidi"/>
          <w:sz w:val="20"/>
          <w:szCs w:val="20"/>
        </w:rPr>
        <w:t>a</w:t>
      </w:r>
      <w:r w:rsidR="004F4CF1" w:rsidRPr="00C93ECB">
        <w:rPr>
          <w:rStyle w:val="sb-authors"/>
          <w:rFonts w:asciiTheme="majorBidi" w:hAnsiTheme="majorBidi" w:cstheme="majorBidi"/>
          <w:sz w:val="20"/>
          <w:szCs w:val="20"/>
        </w:rPr>
        <w:t xml:space="preserve"> </w:t>
      </w:r>
      <w:r w:rsidR="00821B4F" w:rsidRPr="00C93ECB">
        <w:rPr>
          <w:rStyle w:val="sb-authors"/>
          <w:rFonts w:asciiTheme="majorBidi" w:hAnsiTheme="majorBidi" w:cstheme="majorBidi"/>
          <w:sz w:val="20"/>
          <w:szCs w:val="20"/>
        </w:rPr>
        <w:t>potential</w:t>
      </w:r>
      <w:r w:rsidR="004F4CF1" w:rsidRPr="00C93ECB">
        <w:rPr>
          <w:rStyle w:val="sb-authors"/>
          <w:rFonts w:asciiTheme="majorBidi" w:hAnsiTheme="majorBidi" w:cstheme="majorBidi"/>
          <w:sz w:val="20"/>
          <w:szCs w:val="20"/>
        </w:rPr>
        <w:t xml:space="preserve"> </w:t>
      </w:r>
      <w:r w:rsidR="00821B4F" w:rsidRPr="00C93ECB">
        <w:rPr>
          <w:rStyle w:val="sb-authors"/>
          <w:rFonts w:asciiTheme="majorBidi" w:hAnsiTheme="majorBidi" w:cstheme="majorBidi"/>
          <w:sz w:val="20"/>
          <w:szCs w:val="20"/>
        </w:rPr>
        <w:t>biomarker</w:t>
      </w:r>
      <w:r w:rsidR="004F4CF1" w:rsidRPr="00C93ECB">
        <w:rPr>
          <w:rStyle w:val="sb-authors"/>
          <w:rFonts w:asciiTheme="majorBidi" w:hAnsiTheme="majorBidi" w:cstheme="majorBidi"/>
          <w:sz w:val="20"/>
          <w:szCs w:val="20"/>
        </w:rPr>
        <w:t xml:space="preserve"> </w:t>
      </w:r>
      <w:r w:rsidR="00821B4F" w:rsidRPr="00C93ECB">
        <w:rPr>
          <w:rStyle w:val="sb-authors"/>
          <w:rFonts w:asciiTheme="majorBidi" w:hAnsiTheme="majorBidi" w:cstheme="majorBidi"/>
          <w:sz w:val="20"/>
          <w:szCs w:val="20"/>
        </w:rPr>
        <w:t>associated</w:t>
      </w:r>
      <w:r w:rsidR="004F4CF1" w:rsidRPr="00C93ECB">
        <w:rPr>
          <w:rStyle w:val="sb-authors"/>
          <w:rFonts w:asciiTheme="majorBidi" w:hAnsiTheme="majorBidi" w:cstheme="majorBidi"/>
          <w:sz w:val="20"/>
          <w:szCs w:val="20"/>
        </w:rPr>
        <w:t xml:space="preserve"> </w:t>
      </w:r>
      <w:r w:rsidR="00821B4F" w:rsidRPr="00C93ECB">
        <w:rPr>
          <w:rStyle w:val="sb-authors"/>
          <w:rFonts w:asciiTheme="majorBidi" w:hAnsiTheme="majorBidi" w:cstheme="majorBidi"/>
          <w:sz w:val="20"/>
          <w:szCs w:val="20"/>
        </w:rPr>
        <w:t>with</w:t>
      </w:r>
      <w:r w:rsidR="004F4CF1" w:rsidRPr="00C93ECB">
        <w:rPr>
          <w:rStyle w:val="sb-authors"/>
          <w:rFonts w:asciiTheme="majorBidi" w:hAnsiTheme="majorBidi" w:cstheme="majorBidi"/>
          <w:sz w:val="20"/>
          <w:szCs w:val="20"/>
        </w:rPr>
        <w:t xml:space="preserve"> </w:t>
      </w:r>
      <w:r w:rsidR="00821B4F" w:rsidRPr="00C93ECB">
        <w:rPr>
          <w:rStyle w:val="sb-authors"/>
          <w:rFonts w:asciiTheme="majorBidi" w:hAnsiTheme="majorBidi" w:cstheme="majorBidi"/>
          <w:sz w:val="20"/>
          <w:szCs w:val="20"/>
        </w:rPr>
        <w:t>prognosis</w:t>
      </w:r>
      <w:r w:rsidR="004F4CF1" w:rsidRPr="00C93ECB">
        <w:rPr>
          <w:rStyle w:val="sb-authors"/>
          <w:rFonts w:asciiTheme="majorBidi" w:hAnsiTheme="majorBidi" w:cstheme="majorBidi"/>
          <w:sz w:val="20"/>
          <w:szCs w:val="20"/>
        </w:rPr>
        <w:t xml:space="preserve"> </w:t>
      </w:r>
      <w:r w:rsidR="00821B4F" w:rsidRPr="00C93ECB">
        <w:rPr>
          <w:rStyle w:val="sb-authors"/>
          <w:rFonts w:asciiTheme="majorBidi" w:hAnsiTheme="majorBidi" w:cstheme="majorBidi"/>
          <w:sz w:val="20"/>
          <w:szCs w:val="20"/>
        </w:rPr>
        <w:t>and</w:t>
      </w:r>
      <w:r w:rsidR="004F4CF1" w:rsidRPr="00C93ECB">
        <w:rPr>
          <w:rStyle w:val="sb-authors"/>
          <w:rFonts w:asciiTheme="majorBidi" w:hAnsiTheme="majorBidi" w:cstheme="majorBidi"/>
          <w:sz w:val="20"/>
          <w:szCs w:val="20"/>
        </w:rPr>
        <w:t xml:space="preserve"> </w:t>
      </w:r>
      <w:r w:rsidR="00821B4F" w:rsidRPr="00C93ECB">
        <w:rPr>
          <w:rStyle w:val="sb-authors"/>
          <w:rFonts w:asciiTheme="majorBidi" w:hAnsiTheme="majorBidi" w:cstheme="majorBidi"/>
          <w:sz w:val="20"/>
          <w:szCs w:val="20"/>
        </w:rPr>
        <w:t>therapeutic</w:t>
      </w:r>
      <w:r w:rsidR="004F4CF1" w:rsidRPr="00C93ECB">
        <w:rPr>
          <w:rStyle w:val="sb-authors"/>
          <w:rFonts w:asciiTheme="majorBidi" w:hAnsiTheme="majorBidi" w:cstheme="majorBidi"/>
          <w:sz w:val="20"/>
          <w:szCs w:val="20"/>
        </w:rPr>
        <w:t xml:space="preserve"> </w:t>
      </w:r>
      <w:r w:rsidR="00821B4F" w:rsidRPr="00C93ECB">
        <w:rPr>
          <w:rStyle w:val="sb-authors"/>
          <w:rFonts w:asciiTheme="majorBidi" w:hAnsiTheme="majorBidi" w:cstheme="majorBidi"/>
          <w:sz w:val="20"/>
          <w:szCs w:val="20"/>
        </w:rPr>
        <w:t>ou</w:t>
      </w:r>
      <w:r w:rsidR="00703B37" w:rsidRPr="00C93ECB">
        <w:rPr>
          <w:rStyle w:val="sb-authors"/>
          <w:rFonts w:asciiTheme="majorBidi" w:hAnsiTheme="majorBidi" w:cstheme="majorBidi"/>
          <w:sz w:val="20"/>
          <w:szCs w:val="20"/>
        </w:rPr>
        <w:t>tcome</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in</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colorectal</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cancer.</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Gut</w:t>
      </w:r>
      <w:r w:rsidR="004F4CF1" w:rsidRPr="00C93ECB">
        <w:rPr>
          <w:rStyle w:val="sb-authors"/>
          <w:rFonts w:asciiTheme="majorBidi" w:hAnsiTheme="majorBidi" w:cstheme="majorBidi"/>
          <w:sz w:val="20"/>
          <w:szCs w:val="20"/>
        </w:rPr>
        <w:t xml:space="preserve"> </w:t>
      </w:r>
      <w:r w:rsidR="00821B4F" w:rsidRPr="00C93ECB">
        <w:rPr>
          <w:rStyle w:val="sb-authors"/>
          <w:rFonts w:asciiTheme="majorBidi" w:hAnsiTheme="majorBidi" w:cstheme="majorBidi"/>
          <w:sz w:val="20"/>
          <w:szCs w:val="20"/>
        </w:rPr>
        <w:t>61</w:t>
      </w:r>
      <w:r w:rsidR="00703B37" w:rsidRPr="00C93ECB">
        <w:rPr>
          <w:rStyle w:val="sb-authors"/>
          <w:rFonts w:asciiTheme="majorBidi" w:hAnsiTheme="majorBidi" w:cstheme="majorBidi"/>
          <w:sz w:val="20"/>
          <w:szCs w:val="20"/>
        </w:rPr>
        <w:t>(10):1447–</w:t>
      </w:r>
      <w:r w:rsidR="00821B4F" w:rsidRPr="00C93ECB">
        <w:rPr>
          <w:rStyle w:val="sb-authors"/>
          <w:rFonts w:asciiTheme="majorBidi" w:hAnsiTheme="majorBidi" w:cstheme="majorBidi"/>
          <w:sz w:val="20"/>
          <w:szCs w:val="20"/>
        </w:rPr>
        <w:t>53.</w:t>
      </w:r>
      <w:r w:rsidR="004F4CF1" w:rsidRPr="00C93ECB">
        <w:rPr>
          <w:rStyle w:val="sb-authors"/>
          <w:rFonts w:asciiTheme="majorBidi" w:hAnsiTheme="majorBidi" w:cstheme="majorBidi"/>
          <w:sz w:val="20"/>
          <w:szCs w:val="20"/>
        </w:rPr>
        <w:t xml:space="preserve"> </w:t>
      </w:r>
    </w:p>
    <w:p w:rsidR="005C2618" w:rsidRPr="00C93ECB" w:rsidRDefault="004F4CF1" w:rsidP="004F4CF1">
      <w:pPr>
        <w:pStyle w:val="ListParagraph"/>
        <w:numPr>
          <w:ilvl w:val="0"/>
          <w:numId w:val="1"/>
        </w:numPr>
        <w:spacing w:after="0" w:line="240" w:lineRule="auto"/>
        <w:ind w:left="425" w:hanging="425"/>
        <w:jc w:val="both"/>
        <w:rPr>
          <w:rStyle w:val="sb-authors"/>
          <w:rFonts w:asciiTheme="majorBidi" w:hAnsiTheme="majorBidi" w:cstheme="majorBidi"/>
          <w:b/>
          <w:bCs/>
          <w:sz w:val="20"/>
          <w:szCs w:val="20"/>
        </w:rPr>
      </w:pPr>
      <w:r w:rsidRPr="00C93ECB">
        <w:rPr>
          <w:rStyle w:val="sb-authors"/>
          <w:rFonts w:asciiTheme="majorBidi" w:hAnsiTheme="majorBidi" w:cstheme="majorBidi"/>
          <w:sz w:val="20"/>
          <w:szCs w:val="20"/>
        </w:rPr>
        <w:t xml:space="preserve"> </w:t>
      </w:r>
      <w:r w:rsidR="002237DF" w:rsidRPr="00C93ECB">
        <w:rPr>
          <w:rStyle w:val="sb-authors"/>
          <w:rFonts w:asciiTheme="majorBidi" w:hAnsiTheme="majorBidi" w:cstheme="majorBidi"/>
          <w:sz w:val="20"/>
          <w:szCs w:val="20"/>
        </w:rPr>
        <w:t>Wang</w:t>
      </w:r>
      <w:r w:rsidRPr="00C93ECB">
        <w:rPr>
          <w:rStyle w:val="sb-authors"/>
          <w:rFonts w:asciiTheme="majorBidi" w:hAnsiTheme="majorBidi" w:cstheme="majorBidi"/>
          <w:sz w:val="20"/>
          <w:szCs w:val="20"/>
        </w:rPr>
        <w:t xml:space="preserve"> </w:t>
      </w:r>
      <w:r w:rsidR="002237DF" w:rsidRPr="00C93ECB">
        <w:rPr>
          <w:rStyle w:val="sb-authors"/>
          <w:rFonts w:asciiTheme="majorBidi" w:hAnsiTheme="majorBidi" w:cstheme="majorBidi"/>
          <w:sz w:val="20"/>
          <w:szCs w:val="20"/>
        </w:rPr>
        <w:t>WH,</w:t>
      </w:r>
      <w:r w:rsidRPr="00C93ECB">
        <w:rPr>
          <w:rStyle w:val="sb-authors"/>
          <w:rFonts w:asciiTheme="majorBidi" w:hAnsiTheme="majorBidi" w:cstheme="majorBidi"/>
          <w:sz w:val="20"/>
          <w:szCs w:val="20"/>
        </w:rPr>
        <w:t xml:space="preserve"> </w:t>
      </w:r>
      <w:r w:rsidR="002237DF" w:rsidRPr="00C93ECB">
        <w:rPr>
          <w:rStyle w:val="sb-authors"/>
          <w:rFonts w:asciiTheme="majorBidi" w:hAnsiTheme="majorBidi" w:cstheme="majorBidi"/>
          <w:sz w:val="20"/>
          <w:szCs w:val="20"/>
        </w:rPr>
        <w:t>Chen</w:t>
      </w:r>
      <w:r w:rsidRPr="00C93ECB">
        <w:rPr>
          <w:rStyle w:val="sb-authors"/>
          <w:rFonts w:asciiTheme="majorBidi" w:hAnsiTheme="majorBidi" w:cstheme="majorBidi"/>
          <w:sz w:val="20"/>
          <w:szCs w:val="20"/>
        </w:rPr>
        <w:t xml:space="preserve"> </w:t>
      </w:r>
      <w:r w:rsidR="002237DF" w:rsidRPr="00C93ECB">
        <w:rPr>
          <w:rStyle w:val="sb-authors"/>
          <w:rFonts w:asciiTheme="majorBidi" w:hAnsiTheme="majorBidi" w:cstheme="majorBidi"/>
          <w:sz w:val="20"/>
          <w:szCs w:val="20"/>
        </w:rPr>
        <w:t>J,</w:t>
      </w:r>
      <w:r w:rsidRPr="00C93ECB">
        <w:rPr>
          <w:rStyle w:val="sb-authors"/>
          <w:rFonts w:asciiTheme="majorBidi" w:hAnsiTheme="majorBidi" w:cstheme="majorBidi"/>
          <w:sz w:val="20"/>
          <w:szCs w:val="20"/>
        </w:rPr>
        <w:t xml:space="preserve"> </w:t>
      </w:r>
      <w:r w:rsidR="002237DF" w:rsidRPr="00C93ECB">
        <w:rPr>
          <w:rStyle w:val="sb-authors"/>
          <w:rFonts w:asciiTheme="majorBidi" w:hAnsiTheme="majorBidi" w:cstheme="majorBidi"/>
          <w:sz w:val="20"/>
          <w:szCs w:val="20"/>
        </w:rPr>
        <w:t>Zhao</w:t>
      </w:r>
      <w:r w:rsidRPr="00C93ECB">
        <w:rPr>
          <w:rStyle w:val="sb-authors"/>
          <w:rFonts w:asciiTheme="majorBidi" w:hAnsiTheme="majorBidi" w:cstheme="majorBidi"/>
          <w:sz w:val="20"/>
          <w:szCs w:val="20"/>
        </w:rPr>
        <w:t xml:space="preserve"> </w:t>
      </w:r>
      <w:r w:rsidR="002237DF" w:rsidRPr="00C93ECB">
        <w:rPr>
          <w:rStyle w:val="sb-authors"/>
          <w:rFonts w:asciiTheme="majorBidi" w:hAnsiTheme="majorBidi" w:cstheme="majorBidi"/>
          <w:sz w:val="20"/>
          <w:szCs w:val="20"/>
        </w:rPr>
        <w:t>F</w:t>
      </w:r>
      <w:r w:rsidRPr="00C93ECB">
        <w:rPr>
          <w:rStyle w:val="sb-authors"/>
          <w:rFonts w:asciiTheme="majorBidi" w:hAnsiTheme="majorBidi" w:cstheme="majorBidi"/>
          <w:sz w:val="20"/>
          <w:szCs w:val="20"/>
        </w:rPr>
        <w:t xml:space="preserve"> </w:t>
      </w:r>
      <w:r w:rsidR="002237DF" w:rsidRPr="00C93ECB">
        <w:rPr>
          <w:rStyle w:val="sb-authors"/>
          <w:rFonts w:asciiTheme="majorBidi" w:hAnsiTheme="majorBidi" w:cstheme="majorBidi"/>
          <w:sz w:val="20"/>
          <w:szCs w:val="20"/>
        </w:rPr>
        <w:t>et</w:t>
      </w:r>
      <w:r w:rsidRPr="00C93ECB">
        <w:rPr>
          <w:rStyle w:val="sb-authors"/>
          <w:rFonts w:asciiTheme="majorBidi" w:hAnsiTheme="majorBidi" w:cstheme="majorBidi"/>
          <w:sz w:val="20"/>
          <w:szCs w:val="20"/>
        </w:rPr>
        <w:t xml:space="preserve"> </w:t>
      </w:r>
      <w:r w:rsidR="002237DF" w:rsidRPr="00C93ECB">
        <w:rPr>
          <w:rStyle w:val="sb-authors"/>
          <w:rFonts w:asciiTheme="majorBidi" w:hAnsiTheme="majorBidi" w:cstheme="majorBidi"/>
          <w:sz w:val="20"/>
          <w:szCs w:val="20"/>
        </w:rPr>
        <w:t>al</w:t>
      </w:r>
      <w:r w:rsidRPr="00C93ECB">
        <w:rPr>
          <w:rStyle w:val="sb-authors"/>
          <w:rFonts w:asciiTheme="majorBidi" w:hAnsiTheme="majorBidi" w:cstheme="majorBidi"/>
          <w:sz w:val="20"/>
          <w:szCs w:val="20"/>
        </w:rPr>
        <w:t xml:space="preserve"> </w:t>
      </w:r>
      <w:r w:rsidR="002237DF" w:rsidRPr="00C93ECB">
        <w:rPr>
          <w:rStyle w:val="sb-authors"/>
          <w:rFonts w:asciiTheme="majorBidi" w:hAnsiTheme="majorBidi" w:cstheme="majorBidi"/>
          <w:sz w:val="20"/>
          <w:szCs w:val="20"/>
        </w:rPr>
        <w:t>(2014</w:t>
      </w:r>
      <w:proofErr w:type="gramStart"/>
      <w:r w:rsidR="002237DF" w:rsidRPr="00C93ECB">
        <w:rPr>
          <w:rStyle w:val="sb-authors"/>
          <w:rFonts w:asciiTheme="majorBidi" w:hAnsiTheme="majorBidi" w:cstheme="majorBidi"/>
          <w:sz w:val="20"/>
          <w:szCs w:val="20"/>
        </w:rPr>
        <w:t>)</w:t>
      </w:r>
      <w:r w:rsidR="005C2618" w:rsidRPr="00C93ECB">
        <w:rPr>
          <w:rStyle w:val="sb-authors"/>
          <w:rFonts w:asciiTheme="majorBidi" w:hAnsiTheme="majorBidi" w:cstheme="majorBidi"/>
          <w:sz w:val="20"/>
          <w:szCs w:val="20"/>
        </w:rPr>
        <w:t>MiR</w:t>
      </w:r>
      <w:proofErr w:type="gramEnd"/>
      <w:r w:rsidR="005C2618" w:rsidRPr="00C93ECB">
        <w:rPr>
          <w:rStyle w:val="sb-authors"/>
          <w:rFonts w:asciiTheme="majorBidi" w:hAnsiTheme="majorBidi" w:cstheme="majorBidi"/>
          <w:sz w:val="20"/>
          <w:szCs w:val="20"/>
        </w:rPr>
        <w:t>-150-5p</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Suppresses</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Colorectal</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Cancer</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Cell</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Migration</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and</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Invasion</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through</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Targeting</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MUC4.</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Asian</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Pac</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J</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Cancer</w:t>
      </w:r>
      <w:r w:rsidRPr="00C93ECB">
        <w:rPr>
          <w:rStyle w:val="sb-authors"/>
          <w:rFonts w:asciiTheme="majorBidi" w:hAnsiTheme="majorBidi" w:cstheme="majorBidi"/>
          <w:sz w:val="20"/>
          <w:szCs w:val="20"/>
        </w:rPr>
        <w:t xml:space="preserve"> </w:t>
      </w:r>
      <w:proofErr w:type="spellStart"/>
      <w:r w:rsidR="005C2618" w:rsidRPr="00C93ECB">
        <w:rPr>
          <w:rStyle w:val="sb-authors"/>
          <w:rFonts w:asciiTheme="majorBidi" w:hAnsiTheme="majorBidi" w:cstheme="majorBidi"/>
          <w:sz w:val="20"/>
          <w:szCs w:val="20"/>
        </w:rPr>
        <w:t>Prev</w:t>
      </w:r>
      <w:proofErr w:type="spellEnd"/>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15</w:t>
      </w:r>
      <w:r w:rsidR="00703B37" w:rsidRPr="00C93ECB">
        <w:rPr>
          <w:rStyle w:val="sb-authors"/>
          <w:rFonts w:asciiTheme="majorBidi" w:hAnsiTheme="majorBidi" w:cstheme="majorBidi"/>
          <w:sz w:val="20"/>
          <w:szCs w:val="20"/>
        </w:rPr>
        <w:t>(15):6269–</w:t>
      </w:r>
      <w:r w:rsidR="005C2618" w:rsidRPr="00C93ECB">
        <w:rPr>
          <w:rStyle w:val="sb-authors"/>
          <w:rFonts w:asciiTheme="majorBidi" w:hAnsiTheme="majorBidi" w:cstheme="majorBidi"/>
          <w:sz w:val="20"/>
          <w:szCs w:val="20"/>
        </w:rPr>
        <w:t>73.</w:t>
      </w:r>
      <w:r w:rsidRPr="00C93ECB">
        <w:rPr>
          <w:rStyle w:val="sb-authors"/>
          <w:rFonts w:asciiTheme="majorBidi" w:hAnsiTheme="majorBidi" w:cstheme="majorBidi"/>
          <w:sz w:val="20"/>
          <w:szCs w:val="20"/>
        </w:rPr>
        <w:t xml:space="preserve"> </w:t>
      </w:r>
    </w:p>
    <w:p w:rsidR="005C2618" w:rsidRPr="00C93ECB" w:rsidRDefault="004F4CF1" w:rsidP="004F4CF1">
      <w:pPr>
        <w:pStyle w:val="ListParagraph"/>
        <w:numPr>
          <w:ilvl w:val="0"/>
          <w:numId w:val="1"/>
        </w:numPr>
        <w:spacing w:after="0" w:line="240" w:lineRule="auto"/>
        <w:ind w:left="425" w:hanging="425"/>
        <w:jc w:val="both"/>
        <w:rPr>
          <w:rStyle w:val="sb-authors"/>
          <w:rFonts w:asciiTheme="majorBidi" w:hAnsiTheme="majorBidi" w:cstheme="majorBidi"/>
          <w:b/>
          <w:bCs/>
          <w:sz w:val="20"/>
          <w:szCs w:val="20"/>
        </w:rPr>
      </w:pPr>
      <w:r w:rsidRPr="00C93ECB">
        <w:rPr>
          <w:rStyle w:val="sb-authors"/>
          <w:rFonts w:asciiTheme="majorBidi" w:hAnsiTheme="majorBidi" w:cstheme="majorBidi"/>
          <w:sz w:val="20"/>
          <w:szCs w:val="20"/>
        </w:rPr>
        <w:lastRenderedPageBreak/>
        <w:t xml:space="preserve"> </w:t>
      </w:r>
      <w:proofErr w:type="spellStart"/>
      <w:r w:rsidR="000C3FBA" w:rsidRPr="00C93ECB">
        <w:rPr>
          <w:rStyle w:val="sb-authors"/>
          <w:rFonts w:asciiTheme="majorBidi" w:hAnsiTheme="majorBidi" w:cstheme="majorBidi"/>
          <w:sz w:val="20"/>
          <w:szCs w:val="20"/>
        </w:rPr>
        <w:t>Yokobori</w:t>
      </w:r>
      <w:proofErr w:type="spellEnd"/>
      <w:r w:rsidRPr="00C93ECB">
        <w:rPr>
          <w:rStyle w:val="sb-authors"/>
          <w:rFonts w:asciiTheme="majorBidi" w:hAnsiTheme="majorBidi" w:cstheme="majorBidi"/>
          <w:sz w:val="20"/>
          <w:szCs w:val="20"/>
        </w:rPr>
        <w:t xml:space="preserve"> </w:t>
      </w:r>
      <w:r w:rsidR="000C3FBA" w:rsidRPr="00C93ECB">
        <w:rPr>
          <w:rStyle w:val="sb-authors"/>
          <w:rFonts w:asciiTheme="majorBidi" w:hAnsiTheme="majorBidi" w:cstheme="majorBidi"/>
          <w:sz w:val="20"/>
          <w:szCs w:val="20"/>
        </w:rPr>
        <w:t>T,</w:t>
      </w:r>
      <w:r w:rsidRPr="00C93ECB">
        <w:rPr>
          <w:rStyle w:val="sb-authors"/>
          <w:rFonts w:asciiTheme="majorBidi" w:hAnsiTheme="majorBidi" w:cstheme="majorBidi"/>
          <w:sz w:val="20"/>
          <w:szCs w:val="20"/>
        </w:rPr>
        <w:t xml:space="preserve"> </w:t>
      </w:r>
      <w:r w:rsidR="000C3FBA" w:rsidRPr="00C93ECB">
        <w:rPr>
          <w:rStyle w:val="sb-authors"/>
          <w:rFonts w:asciiTheme="majorBidi" w:hAnsiTheme="majorBidi" w:cstheme="majorBidi"/>
          <w:sz w:val="20"/>
          <w:szCs w:val="20"/>
        </w:rPr>
        <w:t>Suzuki</w:t>
      </w:r>
      <w:r w:rsidRPr="00C93ECB">
        <w:rPr>
          <w:rStyle w:val="sb-authors"/>
          <w:rFonts w:asciiTheme="majorBidi" w:hAnsiTheme="majorBidi" w:cstheme="majorBidi"/>
          <w:sz w:val="20"/>
          <w:szCs w:val="20"/>
        </w:rPr>
        <w:t xml:space="preserve"> </w:t>
      </w:r>
      <w:r w:rsidR="000C3FBA" w:rsidRPr="00C93ECB">
        <w:rPr>
          <w:rStyle w:val="sb-authors"/>
          <w:rFonts w:asciiTheme="majorBidi" w:hAnsiTheme="majorBidi" w:cstheme="majorBidi"/>
          <w:sz w:val="20"/>
          <w:szCs w:val="20"/>
        </w:rPr>
        <w:t>S,</w:t>
      </w:r>
      <w:r w:rsidRPr="00C93ECB">
        <w:rPr>
          <w:rStyle w:val="sb-authors"/>
          <w:rFonts w:asciiTheme="majorBidi" w:hAnsiTheme="majorBidi" w:cstheme="majorBidi"/>
          <w:sz w:val="20"/>
          <w:szCs w:val="20"/>
        </w:rPr>
        <w:t xml:space="preserve"> </w:t>
      </w:r>
      <w:r w:rsidR="000C3FBA" w:rsidRPr="00C93ECB">
        <w:rPr>
          <w:rStyle w:val="sb-authors"/>
          <w:rFonts w:asciiTheme="majorBidi" w:hAnsiTheme="majorBidi" w:cstheme="majorBidi"/>
          <w:sz w:val="20"/>
          <w:szCs w:val="20"/>
        </w:rPr>
        <w:t>Tanaka</w:t>
      </w:r>
      <w:r w:rsidRPr="00C93ECB">
        <w:rPr>
          <w:rStyle w:val="sb-authors"/>
          <w:rFonts w:asciiTheme="majorBidi" w:hAnsiTheme="majorBidi" w:cstheme="majorBidi"/>
          <w:sz w:val="20"/>
          <w:szCs w:val="20"/>
        </w:rPr>
        <w:t xml:space="preserve"> </w:t>
      </w:r>
      <w:r w:rsidR="000C3FBA" w:rsidRPr="00C93ECB">
        <w:rPr>
          <w:rStyle w:val="sb-authors"/>
          <w:rFonts w:asciiTheme="majorBidi" w:hAnsiTheme="majorBidi" w:cstheme="majorBidi"/>
          <w:sz w:val="20"/>
          <w:szCs w:val="20"/>
        </w:rPr>
        <w:t>N</w:t>
      </w:r>
      <w:r w:rsidRPr="00C93ECB">
        <w:rPr>
          <w:rStyle w:val="sb-authors"/>
          <w:rFonts w:asciiTheme="majorBidi" w:hAnsiTheme="majorBidi" w:cstheme="majorBidi"/>
          <w:sz w:val="20"/>
          <w:szCs w:val="20"/>
        </w:rPr>
        <w:t xml:space="preserve"> </w:t>
      </w:r>
      <w:r w:rsidR="000C3FBA" w:rsidRPr="00C93ECB">
        <w:rPr>
          <w:rStyle w:val="sb-authors"/>
          <w:rFonts w:asciiTheme="majorBidi" w:hAnsiTheme="majorBidi" w:cstheme="majorBidi"/>
          <w:sz w:val="20"/>
          <w:szCs w:val="20"/>
        </w:rPr>
        <w:t>et</w:t>
      </w:r>
      <w:r w:rsidRPr="00C93ECB">
        <w:rPr>
          <w:rStyle w:val="sb-authors"/>
          <w:rFonts w:asciiTheme="majorBidi" w:hAnsiTheme="majorBidi" w:cstheme="majorBidi"/>
          <w:sz w:val="20"/>
          <w:szCs w:val="20"/>
        </w:rPr>
        <w:t xml:space="preserve"> </w:t>
      </w:r>
      <w:r w:rsidR="000C3FBA" w:rsidRPr="00C93ECB">
        <w:rPr>
          <w:rStyle w:val="sb-authors"/>
          <w:rFonts w:asciiTheme="majorBidi" w:hAnsiTheme="majorBidi" w:cstheme="majorBidi"/>
          <w:sz w:val="20"/>
          <w:szCs w:val="20"/>
        </w:rPr>
        <w:t>al</w:t>
      </w:r>
      <w:r w:rsidRPr="00C93ECB">
        <w:rPr>
          <w:rStyle w:val="sb-authors"/>
          <w:rFonts w:asciiTheme="majorBidi" w:hAnsiTheme="majorBidi" w:cstheme="majorBidi"/>
          <w:sz w:val="20"/>
          <w:szCs w:val="20"/>
        </w:rPr>
        <w:t xml:space="preserve"> </w:t>
      </w:r>
      <w:r w:rsidR="000C3FBA" w:rsidRPr="00C93ECB">
        <w:rPr>
          <w:rStyle w:val="sb-authors"/>
          <w:rFonts w:asciiTheme="majorBidi" w:hAnsiTheme="majorBidi" w:cstheme="majorBidi"/>
          <w:sz w:val="20"/>
          <w:szCs w:val="20"/>
        </w:rPr>
        <w:t>(2013)</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MiR-150</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is</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associated</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with</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poor</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prognosis</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in</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esophageal</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squamous</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cell</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carcinoma</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via</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targeting</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the</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EMT</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inducer</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ZEB1.</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Cancer</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Sci</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104</w:t>
      </w:r>
      <w:r w:rsidR="00703B37" w:rsidRPr="00C93ECB">
        <w:rPr>
          <w:rStyle w:val="sb-authors"/>
          <w:rFonts w:asciiTheme="majorBidi" w:hAnsiTheme="majorBidi" w:cstheme="majorBidi"/>
          <w:sz w:val="20"/>
          <w:szCs w:val="20"/>
        </w:rPr>
        <w:t>(1)</w:t>
      </w:r>
      <w:r w:rsidR="005C2618" w:rsidRPr="00C93ECB">
        <w:rPr>
          <w:rStyle w:val="sb-authors"/>
          <w:rFonts w:asciiTheme="majorBidi" w:hAnsiTheme="majorBidi" w:cstheme="majorBidi"/>
          <w:sz w:val="20"/>
          <w:szCs w:val="20"/>
        </w:rPr>
        <w:t>:48–54.</w:t>
      </w:r>
      <w:r w:rsidRPr="00C93ECB">
        <w:rPr>
          <w:rStyle w:val="sb-authors"/>
          <w:rFonts w:asciiTheme="majorBidi" w:hAnsiTheme="majorBidi" w:cstheme="majorBidi"/>
          <w:sz w:val="20"/>
          <w:szCs w:val="20"/>
        </w:rPr>
        <w:t xml:space="preserve"> </w:t>
      </w:r>
    </w:p>
    <w:p w:rsidR="00F3255F" w:rsidRPr="00C93ECB" w:rsidRDefault="000C3FBA" w:rsidP="004F4CF1">
      <w:pPr>
        <w:pStyle w:val="ListParagraph"/>
        <w:numPr>
          <w:ilvl w:val="0"/>
          <w:numId w:val="1"/>
        </w:numPr>
        <w:spacing w:after="0" w:line="240" w:lineRule="auto"/>
        <w:ind w:left="425" w:hanging="425"/>
        <w:jc w:val="both"/>
        <w:rPr>
          <w:rStyle w:val="sb-authors"/>
          <w:rFonts w:asciiTheme="majorBidi" w:hAnsiTheme="majorBidi" w:cstheme="majorBidi"/>
          <w:b/>
          <w:bCs/>
          <w:sz w:val="20"/>
          <w:szCs w:val="20"/>
        </w:rPr>
      </w:pPr>
      <w:r w:rsidRPr="00C93ECB">
        <w:rPr>
          <w:rStyle w:val="sb-authors"/>
          <w:rFonts w:asciiTheme="majorBidi" w:hAnsiTheme="majorBidi" w:cstheme="majorBidi"/>
          <w:sz w:val="20"/>
          <w:szCs w:val="20"/>
        </w:rPr>
        <w:t>Wang</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W-Y,</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Zhang</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H-F,</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Wang</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L</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et</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al</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(2014)</w:t>
      </w:r>
      <w:r w:rsidR="004F4CF1" w:rsidRPr="00C93ECB">
        <w:rPr>
          <w:rStyle w:val="sb-authors"/>
          <w:rFonts w:asciiTheme="majorBidi" w:hAnsiTheme="majorBidi" w:cstheme="majorBidi"/>
          <w:sz w:val="20"/>
          <w:szCs w:val="20"/>
        </w:rPr>
        <w:t xml:space="preserve"> </w:t>
      </w:r>
      <w:r w:rsidR="00F3255F" w:rsidRPr="00C93ECB">
        <w:rPr>
          <w:rStyle w:val="sb-authors"/>
          <w:rFonts w:asciiTheme="majorBidi" w:hAnsiTheme="majorBidi" w:cstheme="majorBidi"/>
          <w:sz w:val="20"/>
          <w:szCs w:val="20"/>
        </w:rPr>
        <w:t>High</w:t>
      </w:r>
      <w:r w:rsidR="004F4CF1" w:rsidRPr="00C93ECB">
        <w:rPr>
          <w:rStyle w:val="sb-authors"/>
          <w:rFonts w:asciiTheme="majorBidi" w:hAnsiTheme="majorBidi" w:cstheme="majorBidi"/>
          <w:sz w:val="20"/>
          <w:szCs w:val="20"/>
        </w:rPr>
        <w:t xml:space="preserve"> </w:t>
      </w:r>
      <w:r w:rsidR="00F3255F" w:rsidRPr="00C93ECB">
        <w:rPr>
          <w:rStyle w:val="sb-authors"/>
          <w:rFonts w:asciiTheme="majorBidi" w:hAnsiTheme="majorBidi" w:cstheme="majorBidi"/>
          <w:sz w:val="20"/>
          <w:szCs w:val="20"/>
        </w:rPr>
        <w:t>expression</w:t>
      </w:r>
      <w:r w:rsidR="004F4CF1" w:rsidRPr="00C93ECB">
        <w:rPr>
          <w:rStyle w:val="sb-authors"/>
          <w:rFonts w:asciiTheme="majorBidi" w:hAnsiTheme="majorBidi" w:cstheme="majorBidi"/>
          <w:sz w:val="20"/>
          <w:szCs w:val="20"/>
        </w:rPr>
        <w:t xml:space="preserve"> </w:t>
      </w:r>
      <w:r w:rsidR="00F3255F" w:rsidRPr="00C93ECB">
        <w:rPr>
          <w:rStyle w:val="sb-authors"/>
          <w:rFonts w:asciiTheme="majorBidi" w:hAnsiTheme="majorBidi" w:cstheme="majorBidi"/>
          <w:sz w:val="20"/>
          <w:szCs w:val="20"/>
        </w:rPr>
        <w:t>of</w:t>
      </w:r>
      <w:r w:rsidR="004F4CF1" w:rsidRPr="00C93ECB">
        <w:rPr>
          <w:rStyle w:val="sb-authors"/>
          <w:rFonts w:asciiTheme="majorBidi" w:hAnsiTheme="majorBidi" w:cstheme="majorBidi"/>
          <w:sz w:val="20"/>
          <w:szCs w:val="20"/>
        </w:rPr>
        <w:t xml:space="preserve"> </w:t>
      </w:r>
      <w:r w:rsidR="00F3255F" w:rsidRPr="00C93ECB">
        <w:rPr>
          <w:rStyle w:val="sb-authors"/>
          <w:rFonts w:asciiTheme="majorBidi" w:hAnsiTheme="majorBidi" w:cstheme="majorBidi"/>
          <w:sz w:val="20"/>
          <w:szCs w:val="20"/>
        </w:rPr>
        <w:t>microRNA-130b</w:t>
      </w:r>
      <w:r w:rsidR="004F4CF1" w:rsidRPr="00C93ECB">
        <w:rPr>
          <w:rStyle w:val="sb-authors"/>
          <w:rFonts w:asciiTheme="majorBidi" w:hAnsiTheme="majorBidi" w:cstheme="majorBidi"/>
          <w:sz w:val="20"/>
          <w:szCs w:val="20"/>
        </w:rPr>
        <w:t xml:space="preserve"> </w:t>
      </w:r>
      <w:r w:rsidR="00F3255F" w:rsidRPr="00C93ECB">
        <w:rPr>
          <w:rStyle w:val="sb-authors"/>
          <w:rFonts w:asciiTheme="majorBidi" w:hAnsiTheme="majorBidi" w:cstheme="majorBidi"/>
          <w:sz w:val="20"/>
          <w:szCs w:val="20"/>
        </w:rPr>
        <w:t>correlates</w:t>
      </w:r>
      <w:r w:rsidR="004F4CF1" w:rsidRPr="00C93ECB">
        <w:rPr>
          <w:rStyle w:val="sb-authors"/>
          <w:rFonts w:asciiTheme="majorBidi" w:hAnsiTheme="majorBidi" w:cstheme="majorBidi"/>
          <w:sz w:val="20"/>
          <w:szCs w:val="20"/>
        </w:rPr>
        <w:t xml:space="preserve"> </w:t>
      </w:r>
      <w:r w:rsidR="00F3255F" w:rsidRPr="00C93ECB">
        <w:rPr>
          <w:rStyle w:val="sb-authors"/>
          <w:rFonts w:asciiTheme="majorBidi" w:hAnsiTheme="majorBidi" w:cstheme="majorBidi"/>
          <w:sz w:val="20"/>
          <w:szCs w:val="20"/>
        </w:rPr>
        <w:t>with</w:t>
      </w:r>
      <w:r w:rsidR="004F4CF1" w:rsidRPr="00C93ECB">
        <w:rPr>
          <w:rStyle w:val="sb-authors"/>
          <w:rFonts w:asciiTheme="majorBidi" w:hAnsiTheme="majorBidi" w:cstheme="majorBidi"/>
          <w:sz w:val="20"/>
          <w:szCs w:val="20"/>
        </w:rPr>
        <w:t xml:space="preserve"> </w:t>
      </w:r>
      <w:r w:rsidR="00F3255F" w:rsidRPr="00C93ECB">
        <w:rPr>
          <w:rStyle w:val="sb-authors"/>
          <w:rFonts w:asciiTheme="majorBidi" w:hAnsiTheme="majorBidi" w:cstheme="majorBidi"/>
          <w:sz w:val="20"/>
          <w:szCs w:val="20"/>
        </w:rPr>
        <w:t>poor</w:t>
      </w:r>
      <w:r w:rsidR="004F4CF1" w:rsidRPr="00C93ECB">
        <w:rPr>
          <w:rStyle w:val="sb-authors"/>
          <w:rFonts w:asciiTheme="majorBidi" w:hAnsiTheme="majorBidi" w:cstheme="majorBidi"/>
          <w:sz w:val="20"/>
          <w:szCs w:val="20"/>
        </w:rPr>
        <w:t xml:space="preserve"> </w:t>
      </w:r>
      <w:r w:rsidR="00F3255F" w:rsidRPr="00C93ECB">
        <w:rPr>
          <w:rStyle w:val="sb-authors"/>
          <w:rFonts w:asciiTheme="majorBidi" w:hAnsiTheme="majorBidi" w:cstheme="majorBidi"/>
          <w:sz w:val="20"/>
          <w:szCs w:val="20"/>
        </w:rPr>
        <w:t>prognosis</w:t>
      </w:r>
      <w:r w:rsidR="004F4CF1" w:rsidRPr="00C93ECB">
        <w:rPr>
          <w:rStyle w:val="sb-authors"/>
          <w:rFonts w:asciiTheme="majorBidi" w:hAnsiTheme="majorBidi" w:cstheme="majorBidi"/>
          <w:sz w:val="20"/>
          <w:szCs w:val="20"/>
        </w:rPr>
        <w:t xml:space="preserve"> </w:t>
      </w:r>
      <w:r w:rsidR="00F3255F" w:rsidRPr="00C93ECB">
        <w:rPr>
          <w:rStyle w:val="sb-authors"/>
          <w:rFonts w:asciiTheme="majorBidi" w:hAnsiTheme="majorBidi" w:cstheme="majorBidi"/>
          <w:sz w:val="20"/>
          <w:szCs w:val="20"/>
        </w:rPr>
        <w:t>of</w:t>
      </w:r>
      <w:r w:rsidR="004F4CF1" w:rsidRPr="00C93ECB">
        <w:rPr>
          <w:rStyle w:val="sb-authors"/>
          <w:rFonts w:asciiTheme="majorBidi" w:hAnsiTheme="majorBidi" w:cstheme="majorBidi"/>
          <w:sz w:val="20"/>
          <w:szCs w:val="20"/>
        </w:rPr>
        <w:t xml:space="preserve"> </w:t>
      </w:r>
      <w:r w:rsidR="00F3255F" w:rsidRPr="00C93ECB">
        <w:rPr>
          <w:rStyle w:val="sb-authors"/>
          <w:rFonts w:asciiTheme="majorBidi" w:hAnsiTheme="majorBidi" w:cstheme="majorBidi"/>
          <w:sz w:val="20"/>
          <w:szCs w:val="20"/>
        </w:rPr>
        <w:t>patients</w:t>
      </w:r>
      <w:r w:rsidR="004F4CF1" w:rsidRPr="00C93ECB">
        <w:rPr>
          <w:rStyle w:val="sb-authors"/>
          <w:rFonts w:asciiTheme="majorBidi" w:hAnsiTheme="majorBidi" w:cstheme="majorBidi"/>
          <w:sz w:val="20"/>
          <w:szCs w:val="20"/>
        </w:rPr>
        <w:t xml:space="preserve"> </w:t>
      </w:r>
      <w:r w:rsidR="00F3255F" w:rsidRPr="00C93ECB">
        <w:rPr>
          <w:rStyle w:val="sb-authors"/>
          <w:rFonts w:asciiTheme="majorBidi" w:hAnsiTheme="majorBidi" w:cstheme="majorBidi"/>
          <w:sz w:val="20"/>
          <w:szCs w:val="20"/>
        </w:rPr>
        <w:t>with</w:t>
      </w:r>
      <w:r w:rsidR="004F4CF1" w:rsidRPr="00C93ECB">
        <w:rPr>
          <w:rStyle w:val="sb-authors"/>
          <w:rFonts w:asciiTheme="majorBidi" w:hAnsiTheme="majorBidi" w:cstheme="majorBidi"/>
          <w:sz w:val="20"/>
          <w:szCs w:val="20"/>
        </w:rPr>
        <w:t xml:space="preserve"> </w:t>
      </w:r>
      <w:r w:rsidR="00F3255F" w:rsidRPr="00C93ECB">
        <w:rPr>
          <w:rStyle w:val="sb-authors"/>
          <w:rFonts w:asciiTheme="majorBidi" w:hAnsiTheme="majorBidi" w:cstheme="majorBidi"/>
          <w:sz w:val="20"/>
          <w:szCs w:val="20"/>
        </w:rPr>
        <w:t>hepatocellular</w:t>
      </w:r>
      <w:r w:rsidR="004F4CF1" w:rsidRPr="00C93ECB">
        <w:rPr>
          <w:rStyle w:val="sb-authors"/>
          <w:rFonts w:asciiTheme="majorBidi" w:hAnsiTheme="majorBidi" w:cstheme="majorBidi"/>
          <w:sz w:val="20"/>
          <w:szCs w:val="20"/>
        </w:rPr>
        <w:t xml:space="preserve"> </w:t>
      </w:r>
      <w:r w:rsidR="00F3255F" w:rsidRPr="00C93ECB">
        <w:rPr>
          <w:rStyle w:val="sb-authors"/>
          <w:rFonts w:asciiTheme="majorBidi" w:hAnsiTheme="majorBidi" w:cstheme="majorBidi"/>
          <w:sz w:val="20"/>
          <w:szCs w:val="20"/>
        </w:rPr>
        <w:t>carcin</w:t>
      </w:r>
      <w:r w:rsidRPr="00C93ECB">
        <w:rPr>
          <w:rStyle w:val="sb-authors"/>
          <w:rFonts w:asciiTheme="majorBidi" w:hAnsiTheme="majorBidi" w:cstheme="majorBidi"/>
          <w:sz w:val="20"/>
          <w:szCs w:val="20"/>
        </w:rPr>
        <w:t>oma.</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Diagnostic</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Pathology</w:t>
      </w:r>
      <w:r w:rsidR="004F4CF1" w:rsidRPr="00C93ECB">
        <w:rPr>
          <w:rStyle w:val="sb-authors"/>
          <w:rFonts w:asciiTheme="majorBidi" w:hAnsiTheme="majorBidi" w:cstheme="majorBidi"/>
          <w:sz w:val="20"/>
          <w:szCs w:val="20"/>
        </w:rPr>
        <w:t xml:space="preserve"> </w:t>
      </w:r>
      <w:r w:rsidR="00F3255F" w:rsidRPr="00C93ECB">
        <w:rPr>
          <w:rStyle w:val="sb-authors"/>
          <w:rFonts w:asciiTheme="majorBidi" w:hAnsiTheme="majorBidi" w:cstheme="majorBidi"/>
          <w:sz w:val="20"/>
          <w:szCs w:val="20"/>
        </w:rPr>
        <w:t>9:160.</w:t>
      </w:r>
    </w:p>
    <w:p w:rsidR="004F4CF1" w:rsidRPr="00C93ECB" w:rsidRDefault="000C3FBA" w:rsidP="004F4CF1">
      <w:pPr>
        <w:pStyle w:val="ListParagraph"/>
        <w:numPr>
          <w:ilvl w:val="0"/>
          <w:numId w:val="1"/>
        </w:numPr>
        <w:spacing w:after="0" w:line="240" w:lineRule="auto"/>
        <w:ind w:left="425" w:hanging="425"/>
        <w:jc w:val="both"/>
        <w:rPr>
          <w:rStyle w:val="sb-authors"/>
          <w:rFonts w:asciiTheme="majorBidi" w:hAnsiTheme="majorBidi" w:cstheme="majorBidi"/>
          <w:sz w:val="20"/>
          <w:szCs w:val="20"/>
        </w:rPr>
      </w:pPr>
      <w:proofErr w:type="spellStart"/>
      <w:r w:rsidRPr="00C93ECB">
        <w:rPr>
          <w:rStyle w:val="sb-authors"/>
          <w:rFonts w:asciiTheme="majorBidi" w:hAnsiTheme="majorBidi" w:cstheme="majorBidi"/>
          <w:sz w:val="20"/>
          <w:szCs w:val="20"/>
        </w:rPr>
        <w:t>Kutay</w:t>
      </w:r>
      <w:proofErr w:type="spellEnd"/>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H,</w:t>
      </w:r>
      <w:r w:rsidR="004F4CF1" w:rsidRPr="00C93ECB">
        <w:rPr>
          <w:rStyle w:val="sb-authors"/>
          <w:rFonts w:asciiTheme="majorBidi" w:hAnsiTheme="majorBidi" w:cstheme="majorBidi"/>
          <w:sz w:val="20"/>
          <w:szCs w:val="20"/>
        </w:rPr>
        <w:t xml:space="preserve"> </w:t>
      </w:r>
      <w:proofErr w:type="spellStart"/>
      <w:r w:rsidRPr="00C93ECB">
        <w:rPr>
          <w:rStyle w:val="sb-authors"/>
          <w:rFonts w:asciiTheme="majorBidi" w:hAnsiTheme="majorBidi" w:cstheme="majorBidi"/>
          <w:sz w:val="20"/>
          <w:szCs w:val="20"/>
        </w:rPr>
        <w:t>Bai</w:t>
      </w:r>
      <w:proofErr w:type="spellEnd"/>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S,</w:t>
      </w:r>
      <w:r w:rsidR="004F4CF1" w:rsidRPr="00C93ECB">
        <w:rPr>
          <w:rStyle w:val="sb-authors"/>
          <w:rFonts w:asciiTheme="majorBidi" w:hAnsiTheme="majorBidi" w:cstheme="majorBidi"/>
          <w:sz w:val="20"/>
          <w:szCs w:val="20"/>
        </w:rPr>
        <w:t xml:space="preserve"> </w:t>
      </w:r>
      <w:proofErr w:type="spellStart"/>
      <w:r w:rsidRPr="00C93ECB">
        <w:rPr>
          <w:rStyle w:val="sb-authors"/>
          <w:rFonts w:asciiTheme="majorBidi" w:hAnsiTheme="majorBidi" w:cstheme="majorBidi"/>
          <w:sz w:val="20"/>
          <w:szCs w:val="20"/>
        </w:rPr>
        <w:t>Datta</w:t>
      </w:r>
      <w:proofErr w:type="spellEnd"/>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J</w:t>
      </w:r>
      <w:r w:rsidR="004F4CF1" w:rsidRPr="00C93ECB">
        <w:rPr>
          <w:rStyle w:val="sb-authors"/>
          <w:rFonts w:asciiTheme="majorBidi" w:hAnsiTheme="majorBidi" w:cstheme="majorBidi"/>
          <w:sz w:val="20"/>
          <w:szCs w:val="20"/>
        </w:rPr>
        <w:t xml:space="preserve"> </w:t>
      </w:r>
      <w:r w:rsidR="001C31A8" w:rsidRPr="00C93ECB">
        <w:rPr>
          <w:rStyle w:val="sb-authors"/>
          <w:rFonts w:asciiTheme="majorBidi" w:hAnsiTheme="majorBidi" w:cstheme="majorBidi"/>
          <w:sz w:val="20"/>
          <w:szCs w:val="20"/>
        </w:rPr>
        <w:t>et</w:t>
      </w:r>
      <w:r w:rsidR="004F4CF1" w:rsidRPr="00C93ECB">
        <w:rPr>
          <w:rStyle w:val="sb-authors"/>
          <w:rFonts w:asciiTheme="majorBidi" w:hAnsiTheme="majorBidi" w:cstheme="majorBidi"/>
          <w:sz w:val="20"/>
          <w:szCs w:val="20"/>
        </w:rPr>
        <w:t xml:space="preserve"> </w:t>
      </w:r>
      <w:r w:rsidR="001C31A8" w:rsidRPr="00C93ECB">
        <w:rPr>
          <w:rStyle w:val="sb-authors"/>
          <w:rFonts w:asciiTheme="majorBidi" w:hAnsiTheme="majorBidi" w:cstheme="majorBidi"/>
          <w:sz w:val="20"/>
          <w:szCs w:val="20"/>
        </w:rPr>
        <w:t>a</w:t>
      </w:r>
      <w:r w:rsidRPr="00C93ECB">
        <w:rPr>
          <w:rStyle w:val="sb-authors"/>
          <w:rFonts w:asciiTheme="majorBidi" w:hAnsiTheme="majorBidi" w:cstheme="majorBidi"/>
          <w:sz w:val="20"/>
          <w:szCs w:val="20"/>
        </w:rPr>
        <w:t>l</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(2006)</w:t>
      </w:r>
      <w:r w:rsidR="001C31A8" w:rsidRPr="00C93ECB">
        <w:rPr>
          <w:rStyle w:val="sb-authors"/>
          <w:rFonts w:asciiTheme="majorBidi" w:hAnsiTheme="majorBidi" w:cstheme="majorBidi"/>
          <w:sz w:val="20"/>
          <w:szCs w:val="20"/>
        </w:rPr>
        <w:t>:</w:t>
      </w:r>
      <w:r w:rsidR="004F4CF1" w:rsidRPr="00C93ECB">
        <w:rPr>
          <w:rStyle w:val="sb-authors"/>
          <w:rFonts w:asciiTheme="majorBidi" w:hAnsiTheme="majorBidi" w:cstheme="majorBidi"/>
          <w:sz w:val="20"/>
          <w:szCs w:val="20"/>
        </w:rPr>
        <w:t xml:space="preserve"> </w:t>
      </w:r>
      <w:proofErr w:type="spellStart"/>
      <w:r w:rsidR="006D2419" w:rsidRPr="00C93ECB">
        <w:rPr>
          <w:rStyle w:val="sb-authors"/>
          <w:rFonts w:asciiTheme="majorBidi" w:hAnsiTheme="majorBidi" w:cstheme="majorBidi"/>
          <w:sz w:val="20"/>
          <w:szCs w:val="20"/>
        </w:rPr>
        <w:t>Downregulation</w:t>
      </w:r>
      <w:proofErr w:type="spellEnd"/>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of</w:t>
      </w:r>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miR-122</w:t>
      </w:r>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in</w:t>
      </w:r>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the</w:t>
      </w:r>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rodent</w:t>
      </w:r>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and</w:t>
      </w:r>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lastRenderedPageBreak/>
        <w:t>human</w:t>
      </w:r>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hepatocellular</w:t>
      </w:r>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c</w:t>
      </w:r>
      <w:r w:rsidRPr="00C93ECB">
        <w:rPr>
          <w:rStyle w:val="sb-authors"/>
          <w:rFonts w:asciiTheme="majorBidi" w:hAnsiTheme="majorBidi" w:cstheme="majorBidi"/>
          <w:sz w:val="20"/>
          <w:szCs w:val="20"/>
        </w:rPr>
        <w:t>arcinomas.</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J.</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Cell</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Biochem.</w:t>
      </w:r>
      <w:r w:rsidR="006D2419" w:rsidRPr="00C93ECB">
        <w:rPr>
          <w:rStyle w:val="sb-authors"/>
          <w:rFonts w:asciiTheme="majorBidi" w:hAnsiTheme="majorBidi" w:cstheme="majorBidi"/>
          <w:sz w:val="20"/>
          <w:szCs w:val="20"/>
        </w:rPr>
        <w:t>99:671–678.</w:t>
      </w:r>
      <w:r w:rsidR="004F4CF1" w:rsidRPr="00C93ECB">
        <w:rPr>
          <w:rStyle w:val="sb-authors"/>
          <w:rFonts w:asciiTheme="majorBidi" w:hAnsiTheme="majorBidi" w:cstheme="majorBidi"/>
          <w:sz w:val="20"/>
          <w:szCs w:val="20"/>
        </w:rPr>
        <w:t xml:space="preserve"> .</w:t>
      </w:r>
    </w:p>
    <w:p w:rsidR="004F4CF1" w:rsidRPr="00C93ECB" w:rsidRDefault="000C3FBA" w:rsidP="004F4CF1">
      <w:pPr>
        <w:pStyle w:val="ListParagraph"/>
        <w:numPr>
          <w:ilvl w:val="0"/>
          <w:numId w:val="1"/>
        </w:numPr>
        <w:spacing w:after="0" w:line="240" w:lineRule="auto"/>
        <w:ind w:left="425" w:hanging="425"/>
        <w:jc w:val="both"/>
        <w:rPr>
          <w:rStyle w:val="sb-authors"/>
          <w:rFonts w:asciiTheme="majorBidi" w:hAnsiTheme="majorBidi" w:cstheme="majorBidi"/>
          <w:sz w:val="20"/>
          <w:szCs w:val="20"/>
        </w:rPr>
      </w:pPr>
      <w:r w:rsidRPr="00C93ECB">
        <w:rPr>
          <w:rStyle w:val="sb-authors"/>
          <w:rFonts w:asciiTheme="majorBidi" w:hAnsiTheme="majorBidi" w:cstheme="majorBidi"/>
          <w:sz w:val="20"/>
          <w:szCs w:val="20"/>
        </w:rPr>
        <w:t>Ma</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S,</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Tang</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KH,</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Chan</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YP</w:t>
      </w:r>
      <w:r w:rsidR="006D2419" w:rsidRPr="00C93ECB">
        <w:rPr>
          <w:rStyle w:val="sb-authors"/>
          <w:rFonts w:asciiTheme="majorBidi" w:hAnsiTheme="majorBidi" w:cstheme="majorBidi"/>
          <w:sz w:val="20"/>
          <w:szCs w:val="20"/>
        </w:rPr>
        <w:t>,</w:t>
      </w:r>
      <w:r w:rsidR="004F4CF1" w:rsidRPr="00C93ECB">
        <w:rPr>
          <w:rStyle w:val="sb-authors"/>
          <w:rFonts w:asciiTheme="majorBidi" w:hAnsiTheme="majorBidi" w:cstheme="majorBidi"/>
          <w:sz w:val="20"/>
          <w:szCs w:val="20"/>
        </w:rPr>
        <w:t xml:space="preserve"> </w:t>
      </w:r>
      <w:r w:rsidR="001C31A8" w:rsidRPr="00C93ECB">
        <w:rPr>
          <w:rStyle w:val="sb-authors"/>
          <w:rFonts w:asciiTheme="majorBidi" w:hAnsiTheme="majorBidi" w:cstheme="majorBidi"/>
          <w:sz w:val="20"/>
          <w:szCs w:val="20"/>
        </w:rPr>
        <w:t>et</w:t>
      </w:r>
      <w:r w:rsidR="004F4CF1" w:rsidRPr="00C93ECB">
        <w:rPr>
          <w:rStyle w:val="sb-authors"/>
          <w:rFonts w:asciiTheme="majorBidi" w:hAnsiTheme="majorBidi" w:cstheme="majorBidi"/>
          <w:sz w:val="20"/>
          <w:szCs w:val="20"/>
        </w:rPr>
        <w:t xml:space="preserve"> </w:t>
      </w:r>
      <w:r w:rsidR="001C31A8" w:rsidRPr="00C93ECB">
        <w:rPr>
          <w:rStyle w:val="sb-authors"/>
          <w:rFonts w:asciiTheme="majorBidi" w:hAnsiTheme="majorBidi" w:cstheme="majorBidi"/>
          <w:sz w:val="20"/>
          <w:szCs w:val="20"/>
        </w:rPr>
        <w:t>al</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(2010)</w:t>
      </w:r>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miR-130b</w:t>
      </w:r>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Promotes</w:t>
      </w:r>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CD133+</w:t>
      </w:r>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liver</w:t>
      </w:r>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tumor-initiating</w:t>
      </w:r>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cell</w:t>
      </w:r>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growth</w:t>
      </w:r>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and</w:t>
      </w:r>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self-renewal</w:t>
      </w:r>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via</w:t>
      </w:r>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tumor</w:t>
      </w:r>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protein</w:t>
      </w:r>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53-induced</w:t>
      </w:r>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nuclear</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protein</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1.</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Cell</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Stem</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Cell.</w:t>
      </w:r>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7:694–707.</w:t>
      </w:r>
      <w:r w:rsidR="004F4CF1" w:rsidRPr="00C93ECB">
        <w:rPr>
          <w:rStyle w:val="sb-authors"/>
          <w:rFonts w:asciiTheme="majorBidi" w:hAnsiTheme="majorBidi" w:cstheme="majorBidi"/>
          <w:sz w:val="20"/>
          <w:szCs w:val="20"/>
        </w:rPr>
        <w:t xml:space="preserve"> .</w:t>
      </w:r>
    </w:p>
    <w:p w:rsidR="00232B28" w:rsidRPr="00C93ECB" w:rsidRDefault="000C3FBA" w:rsidP="004F4CF1">
      <w:pPr>
        <w:pStyle w:val="ListParagraph"/>
        <w:numPr>
          <w:ilvl w:val="0"/>
          <w:numId w:val="1"/>
        </w:numPr>
        <w:spacing w:after="0" w:line="240" w:lineRule="auto"/>
        <w:ind w:left="425" w:hanging="425"/>
        <w:jc w:val="both"/>
        <w:rPr>
          <w:rFonts w:asciiTheme="majorBidi" w:hAnsiTheme="majorBidi" w:cstheme="majorBidi"/>
          <w:b/>
          <w:bCs/>
          <w:sz w:val="20"/>
          <w:szCs w:val="20"/>
          <w:lang w:eastAsia="zh-CN"/>
        </w:rPr>
      </w:pPr>
      <w:r w:rsidRPr="00C93ECB">
        <w:rPr>
          <w:rStyle w:val="sb-authors"/>
          <w:rFonts w:asciiTheme="majorBidi" w:hAnsiTheme="majorBidi" w:cstheme="majorBidi"/>
          <w:sz w:val="20"/>
          <w:szCs w:val="20"/>
        </w:rPr>
        <w:t>Lai</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KW,</w:t>
      </w:r>
      <w:r w:rsidR="004F4CF1" w:rsidRPr="00C93ECB">
        <w:rPr>
          <w:rStyle w:val="sb-authors"/>
          <w:rFonts w:asciiTheme="majorBidi" w:hAnsiTheme="majorBidi" w:cstheme="majorBidi"/>
          <w:sz w:val="20"/>
          <w:szCs w:val="20"/>
        </w:rPr>
        <w:t xml:space="preserve"> </w:t>
      </w:r>
      <w:proofErr w:type="spellStart"/>
      <w:r w:rsidRPr="00C93ECB">
        <w:rPr>
          <w:rStyle w:val="sb-authors"/>
          <w:rFonts w:asciiTheme="majorBidi" w:hAnsiTheme="majorBidi" w:cstheme="majorBidi"/>
          <w:sz w:val="20"/>
          <w:szCs w:val="20"/>
        </w:rPr>
        <w:t>Koh</w:t>
      </w:r>
      <w:proofErr w:type="spellEnd"/>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KX,</w:t>
      </w:r>
      <w:r w:rsidR="004F4CF1" w:rsidRPr="00C93ECB">
        <w:rPr>
          <w:rStyle w:val="sb-authors"/>
          <w:rFonts w:asciiTheme="majorBidi" w:hAnsiTheme="majorBidi" w:cstheme="majorBidi"/>
          <w:sz w:val="20"/>
          <w:szCs w:val="20"/>
        </w:rPr>
        <w:t xml:space="preserve"> </w:t>
      </w:r>
      <w:proofErr w:type="spellStart"/>
      <w:r w:rsidRPr="00C93ECB">
        <w:rPr>
          <w:rStyle w:val="sb-authors"/>
          <w:rFonts w:asciiTheme="majorBidi" w:hAnsiTheme="majorBidi" w:cstheme="majorBidi"/>
          <w:sz w:val="20"/>
          <w:szCs w:val="20"/>
        </w:rPr>
        <w:t>Loh</w:t>
      </w:r>
      <w:proofErr w:type="spellEnd"/>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M</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et</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al</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(2010)</w:t>
      </w:r>
      <w:r w:rsidR="004F4CF1" w:rsidRPr="00C93ECB">
        <w:rPr>
          <w:rStyle w:val="sb-authors"/>
          <w:rFonts w:asciiTheme="majorBidi" w:hAnsiTheme="majorBidi" w:cstheme="majorBidi"/>
          <w:sz w:val="20"/>
          <w:szCs w:val="20"/>
        </w:rPr>
        <w:t xml:space="preserve"> </w:t>
      </w:r>
      <w:r w:rsidR="00944FA2" w:rsidRPr="00C93ECB">
        <w:rPr>
          <w:rStyle w:val="sb-authors"/>
          <w:rFonts w:asciiTheme="majorBidi" w:hAnsiTheme="majorBidi" w:cstheme="majorBidi"/>
          <w:sz w:val="20"/>
          <w:szCs w:val="20"/>
        </w:rPr>
        <w:t>MicroRNA-130b</w:t>
      </w:r>
      <w:r w:rsidR="004F4CF1" w:rsidRPr="00C93ECB">
        <w:rPr>
          <w:rStyle w:val="sb-authors"/>
          <w:rFonts w:asciiTheme="majorBidi" w:hAnsiTheme="majorBidi" w:cstheme="majorBidi"/>
          <w:sz w:val="20"/>
          <w:szCs w:val="20"/>
        </w:rPr>
        <w:t xml:space="preserve"> </w:t>
      </w:r>
      <w:r w:rsidR="00944FA2" w:rsidRPr="00C93ECB">
        <w:rPr>
          <w:rStyle w:val="sb-authors"/>
          <w:rFonts w:asciiTheme="majorBidi" w:hAnsiTheme="majorBidi" w:cstheme="majorBidi"/>
          <w:sz w:val="20"/>
          <w:szCs w:val="20"/>
        </w:rPr>
        <w:t>regulates</w:t>
      </w:r>
      <w:r w:rsidR="004F4CF1" w:rsidRPr="00C93ECB">
        <w:rPr>
          <w:rStyle w:val="sb-authors"/>
          <w:rFonts w:asciiTheme="majorBidi" w:hAnsiTheme="majorBidi" w:cstheme="majorBidi"/>
          <w:sz w:val="20"/>
          <w:szCs w:val="20"/>
        </w:rPr>
        <w:t xml:space="preserve"> </w:t>
      </w:r>
      <w:r w:rsidR="00944FA2" w:rsidRPr="00C93ECB">
        <w:rPr>
          <w:rStyle w:val="sb-authors"/>
          <w:rFonts w:asciiTheme="majorBidi" w:hAnsiTheme="majorBidi" w:cstheme="majorBidi"/>
          <w:sz w:val="20"/>
          <w:szCs w:val="20"/>
        </w:rPr>
        <w:t>the</w:t>
      </w:r>
      <w:r w:rsidR="004F4CF1" w:rsidRPr="00C93ECB">
        <w:rPr>
          <w:rStyle w:val="sb-authors"/>
          <w:rFonts w:asciiTheme="majorBidi" w:hAnsiTheme="majorBidi" w:cstheme="majorBidi"/>
          <w:sz w:val="20"/>
          <w:szCs w:val="20"/>
        </w:rPr>
        <w:t xml:space="preserve"> </w:t>
      </w:r>
      <w:proofErr w:type="spellStart"/>
      <w:r w:rsidR="00944FA2" w:rsidRPr="00C93ECB">
        <w:rPr>
          <w:rStyle w:val="sb-authors"/>
          <w:rFonts w:asciiTheme="majorBidi" w:hAnsiTheme="majorBidi" w:cstheme="majorBidi"/>
          <w:sz w:val="20"/>
          <w:szCs w:val="20"/>
        </w:rPr>
        <w:t>tumour</w:t>
      </w:r>
      <w:proofErr w:type="spellEnd"/>
      <w:r w:rsidR="004F4CF1" w:rsidRPr="00C93ECB">
        <w:rPr>
          <w:rStyle w:val="sb-authors"/>
          <w:rFonts w:asciiTheme="majorBidi" w:hAnsiTheme="majorBidi" w:cstheme="majorBidi"/>
          <w:sz w:val="20"/>
          <w:szCs w:val="20"/>
        </w:rPr>
        <w:t xml:space="preserve"> </w:t>
      </w:r>
      <w:r w:rsidR="00944FA2" w:rsidRPr="00C93ECB">
        <w:rPr>
          <w:rStyle w:val="sb-authors"/>
          <w:rFonts w:asciiTheme="majorBidi" w:hAnsiTheme="majorBidi" w:cstheme="majorBidi"/>
          <w:sz w:val="20"/>
          <w:szCs w:val="20"/>
        </w:rPr>
        <w:t>suppressor</w:t>
      </w:r>
      <w:r w:rsidR="004F4CF1" w:rsidRPr="00C93ECB">
        <w:rPr>
          <w:rStyle w:val="sb-authors"/>
          <w:rFonts w:asciiTheme="majorBidi" w:hAnsiTheme="majorBidi" w:cstheme="majorBidi"/>
          <w:sz w:val="20"/>
          <w:szCs w:val="20"/>
        </w:rPr>
        <w:t xml:space="preserve"> </w:t>
      </w:r>
      <w:r w:rsidR="00944FA2" w:rsidRPr="00C93ECB">
        <w:rPr>
          <w:rStyle w:val="sb-authors"/>
          <w:rFonts w:asciiTheme="majorBidi" w:hAnsiTheme="majorBidi" w:cstheme="majorBidi"/>
          <w:sz w:val="20"/>
          <w:szCs w:val="20"/>
        </w:rPr>
        <w:t>RUNX3</w:t>
      </w:r>
      <w:r w:rsidR="004F4CF1" w:rsidRPr="00C93ECB">
        <w:rPr>
          <w:rStyle w:val="sb-authors"/>
          <w:rFonts w:asciiTheme="majorBidi" w:hAnsiTheme="majorBidi" w:cstheme="majorBidi"/>
          <w:sz w:val="20"/>
          <w:szCs w:val="20"/>
        </w:rPr>
        <w:t xml:space="preserve"> </w:t>
      </w:r>
      <w:r w:rsidR="00944FA2" w:rsidRPr="00C93ECB">
        <w:rPr>
          <w:rStyle w:val="sb-authors"/>
          <w:rFonts w:asciiTheme="majorBidi" w:hAnsiTheme="majorBidi" w:cstheme="majorBidi"/>
          <w:sz w:val="20"/>
          <w:szCs w:val="20"/>
        </w:rPr>
        <w:t>in</w:t>
      </w:r>
      <w:r w:rsidR="004F4CF1" w:rsidRPr="00C93ECB">
        <w:rPr>
          <w:rStyle w:val="sb-authors"/>
          <w:rFonts w:asciiTheme="majorBidi" w:hAnsiTheme="majorBidi" w:cstheme="majorBidi"/>
          <w:sz w:val="20"/>
          <w:szCs w:val="20"/>
        </w:rPr>
        <w:t xml:space="preserve"> </w:t>
      </w:r>
      <w:r w:rsidR="00944FA2" w:rsidRPr="00C93ECB">
        <w:rPr>
          <w:rStyle w:val="sb-authors"/>
          <w:rFonts w:asciiTheme="majorBidi" w:hAnsiTheme="majorBidi" w:cstheme="majorBidi"/>
          <w:sz w:val="20"/>
          <w:szCs w:val="20"/>
        </w:rPr>
        <w:t>gastric</w:t>
      </w:r>
      <w:r w:rsidR="004F4CF1" w:rsidRPr="00C93ECB">
        <w:rPr>
          <w:rStyle w:val="sb-authors"/>
          <w:rFonts w:asciiTheme="majorBidi" w:hAnsiTheme="majorBidi" w:cstheme="majorBidi"/>
          <w:sz w:val="20"/>
          <w:szCs w:val="20"/>
        </w:rPr>
        <w:t xml:space="preserve"> </w:t>
      </w:r>
      <w:r w:rsidR="00944FA2" w:rsidRPr="00C93ECB">
        <w:rPr>
          <w:rStyle w:val="sb-authors"/>
          <w:rFonts w:asciiTheme="majorBidi" w:hAnsiTheme="majorBidi" w:cstheme="majorBidi"/>
          <w:sz w:val="20"/>
          <w:szCs w:val="20"/>
        </w:rPr>
        <w:t>cancer.</w:t>
      </w:r>
      <w:r w:rsidR="004F4CF1" w:rsidRPr="00C93ECB">
        <w:rPr>
          <w:rStyle w:val="sb-authors"/>
          <w:rFonts w:asciiTheme="majorBidi" w:hAnsiTheme="majorBidi" w:cstheme="majorBidi"/>
          <w:sz w:val="20"/>
          <w:szCs w:val="20"/>
        </w:rPr>
        <w:t xml:space="preserve"> </w:t>
      </w:r>
      <w:proofErr w:type="spellStart"/>
      <w:r w:rsidR="00944FA2" w:rsidRPr="00C93ECB">
        <w:rPr>
          <w:rStyle w:val="sb-authors"/>
          <w:rFonts w:asciiTheme="majorBidi" w:hAnsiTheme="majorBidi" w:cstheme="majorBidi"/>
          <w:sz w:val="20"/>
          <w:szCs w:val="20"/>
        </w:rPr>
        <w:t>Eur</w:t>
      </w:r>
      <w:proofErr w:type="spellEnd"/>
      <w:r w:rsidR="004F4CF1" w:rsidRPr="00C93ECB">
        <w:rPr>
          <w:rStyle w:val="sb-authors"/>
          <w:rFonts w:asciiTheme="majorBidi" w:hAnsiTheme="majorBidi" w:cstheme="majorBidi"/>
          <w:sz w:val="20"/>
          <w:szCs w:val="20"/>
        </w:rPr>
        <w:t xml:space="preserve"> </w:t>
      </w:r>
      <w:r w:rsidR="00944FA2" w:rsidRPr="00C93ECB">
        <w:rPr>
          <w:rStyle w:val="sb-authors"/>
          <w:rFonts w:asciiTheme="majorBidi" w:hAnsiTheme="majorBidi" w:cstheme="majorBidi"/>
          <w:sz w:val="20"/>
          <w:szCs w:val="20"/>
        </w:rPr>
        <w:t>J</w:t>
      </w:r>
      <w:r w:rsidR="004F4CF1" w:rsidRPr="00C93ECB">
        <w:rPr>
          <w:rStyle w:val="sb-authors"/>
          <w:rFonts w:asciiTheme="majorBidi" w:hAnsiTheme="majorBidi" w:cstheme="majorBidi"/>
          <w:sz w:val="20"/>
          <w:szCs w:val="20"/>
        </w:rPr>
        <w:t xml:space="preserve"> </w:t>
      </w:r>
      <w:r w:rsidR="00944FA2" w:rsidRPr="00C93ECB">
        <w:rPr>
          <w:rStyle w:val="sb-authors"/>
          <w:rFonts w:asciiTheme="majorBidi" w:hAnsiTheme="majorBidi" w:cstheme="majorBidi"/>
          <w:sz w:val="20"/>
          <w:szCs w:val="20"/>
        </w:rPr>
        <w:t>Cancer</w:t>
      </w:r>
      <w:r w:rsidR="00A36FF7" w:rsidRPr="00C93ECB">
        <w:rPr>
          <w:rStyle w:val="sb-authors"/>
          <w:rFonts w:asciiTheme="majorBidi" w:hAnsiTheme="majorBidi" w:cstheme="majorBidi" w:hint="eastAsia"/>
          <w:sz w:val="20"/>
          <w:szCs w:val="20"/>
          <w:lang w:eastAsia="zh-CN"/>
        </w:rPr>
        <w:t xml:space="preserve"> </w:t>
      </w:r>
      <w:r w:rsidR="00944FA2" w:rsidRPr="00C93ECB">
        <w:rPr>
          <w:rStyle w:val="sb-authors"/>
          <w:rFonts w:asciiTheme="majorBidi" w:hAnsiTheme="majorBidi" w:cstheme="majorBidi"/>
          <w:sz w:val="20"/>
          <w:szCs w:val="20"/>
        </w:rPr>
        <w:t>46</w:t>
      </w:r>
      <w:r w:rsidR="001C31A8" w:rsidRPr="00C93ECB">
        <w:rPr>
          <w:rStyle w:val="sb-authors"/>
          <w:rFonts w:asciiTheme="majorBidi" w:hAnsiTheme="majorBidi" w:cstheme="majorBidi"/>
          <w:sz w:val="20"/>
          <w:szCs w:val="20"/>
        </w:rPr>
        <w:t>(8)</w:t>
      </w:r>
      <w:r w:rsidR="00944FA2" w:rsidRPr="00C93ECB">
        <w:rPr>
          <w:rStyle w:val="sb-authors"/>
          <w:rFonts w:asciiTheme="majorBidi" w:hAnsiTheme="majorBidi" w:cstheme="majorBidi"/>
          <w:sz w:val="20"/>
          <w:szCs w:val="20"/>
        </w:rPr>
        <w:t>:1456-6</w:t>
      </w:r>
      <w:r w:rsidR="004F4CF1" w:rsidRPr="00C93ECB">
        <w:rPr>
          <w:rStyle w:val="sb-authors"/>
          <w:rFonts w:asciiTheme="majorBidi" w:hAnsiTheme="majorBidi" w:cstheme="majorBidi"/>
          <w:sz w:val="20"/>
          <w:szCs w:val="20"/>
        </w:rPr>
        <w:t>3.</w:t>
      </w:r>
    </w:p>
    <w:p w:rsidR="004F4CF1" w:rsidRPr="00C93ECB" w:rsidRDefault="004F4CF1" w:rsidP="004F4CF1">
      <w:pPr>
        <w:spacing w:after="0" w:line="240" w:lineRule="auto"/>
        <w:ind w:left="425" w:hanging="425"/>
        <w:jc w:val="both"/>
        <w:rPr>
          <w:rFonts w:asciiTheme="majorBidi" w:hAnsiTheme="majorBidi" w:cstheme="majorBidi"/>
          <w:b/>
          <w:bCs/>
          <w:sz w:val="20"/>
          <w:szCs w:val="20"/>
          <w:lang w:eastAsia="zh-CN"/>
        </w:rPr>
        <w:sectPr w:rsidR="004F4CF1" w:rsidRPr="00C93ECB" w:rsidSect="004F4CF1">
          <w:type w:val="continuous"/>
          <w:pgSz w:w="12240" w:h="15840" w:code="1"/>
          <w:pgMar w:top="1440" w:right="1440" w:bottom="1440" w:left="1440" w:header="720" w:footer="720" w:gutter="0"/>
          <w:cols w:num="2" w:space="550"/>
          <w:docGrid w:linePitch="360"/>
        </w:sectPr>
      </w:pPr>
    </w:p>
    <w:p w:rsidR="004F4CF1" w:rsidRPr="00C93ECB" w:rsidRDefault="004F4CF1" w:rsidP="004F4CF1">
      <w:pPr>
        <w:spacing w:after="0" w:line="240" w:lineRule="auto"/>
        <w:ind w:left="425" w:hanging="425"/>
        <w:jc w:val="both"/>
        <w:rPr>
          <w:rFonts w:asciiTheme="majorBidi" w:hAnsiTheme="majorBidi" w:cstheme="majorBidi"/>
          <w:b/>
          <w:bCs/>
          <w:sz w:val="20"/>
          <w:szCs w:val="20"/>
          <w:lang w:eastAsia="zh-CN"/>
        </w:rPr>
      </w:pPr>
    </w:p>
    <w:p w:rsidR="00376A6B" w:rsidRPr="00C93ECB" w:rsidRDefault="00376A6B" w:rsidP="004F4CF1">
      <w:pPr>
        <w:spacing w:after="0" w:line="240" w:lineRule="auto"/>
        <w:ind w:left="425" w:hanging="425"/>
        <w:jc w:val="both"/>
        <w:rPr>
          <w:rFonts w:asciiTheme="majorBidi" w:hAnsiTheme="majorBidi" w:cstheme="majorBidi"/>
          <w:bCs/>
          <w:sz w:val="20"/>
          <w:szCs w:val="20"/>
        </w:rPr>
      </w:pPr>
      <w:bookmarkStart w:id="0" w:name="_GoBack"/>
      <w:bookmarkEnd w:id="0"/>
    </w:p>
    <w:sectPr w:rsidR="00376A6B" w:rsidRPr="00C93ECB" w:rsidSect="0069146A">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D8B" w:rsidRDefault="00A13D8B" w:rsidP="00944FA2">
      <w:pPr>
        <w:spacing w:after="0" w:line="240" w:lineRule="auto"/>
      </w:pPr>
      <w:r>
        <w:separator/>
      </w:r>
    </w:p>
  </w:endnote>
  <w:endnote w:type="continuationSeparator" w:id="0">
    <w:p w:rsidR="00A13D8B" w:rsidRDefault="00A13D8B" w:rsidP="00944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 w:name="LnkhkhXwvxxsAdvTT86d47313+2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CF1" w:rsidRPr="004F4CF1" w:rsidRDefault="000E447C" w:rsidP="004F4CF1">
    <w:pPr>
      <w:spacing w:after="0" w:line="240" w:lineRule="auto"/>
      <w:jc w:val="center"/>
      <w:rPr>
        <w:rFonts w:ascii="Times New Roman" w:hAnsi="Times New Roman" w:cs="Times New Roman"/>
        <w:sz w:val="20"/>
      </w:rPr>
    </w:pPr>
    <w:r w:rsidRPr="004F4CF1">
      <w:rPr>
        <w:rFonts w:ascii="Times New Roman" w:hAnsi="Times New Roman" w:cs="Times New Roman"/>
        <w:sz w:val="20"/>
      </w:rPr>
      <w:fldChar w:fldCharType="begin"/>
    </w:r>
    <w:r w:rsidR="004F4CF1" w:rsidRPr="004F4CF1">
      <w:rPr>
        <w:rFonts w:ascii="Times New Roman" w:hAnsi="Times New Roman" w:cs="Times New Roman"/>
        <w:sz w:val="20"/>
      </w:rPr>
      <w:instrText xml:space="preserve"> page </w:instrText>
    </w:r>
    <w:r w:rsidRPr="004F4CF1">
      <w:rPr>
        <w:rFonts w:ascii="Times New Roman" w:hAnsi="Times New Roman" w:cs="Times New Roman"/>
        <w:sz w:val="20"/>
      </w:rPr>
      <w:fldChar w:fldCharType="separate"/>
    </w:r>
    <w:r w:rsidR="00C234B4">
      <w:rPr>
        <w:rFonts w:ascii="Times New Roman" w:hAnsi="Times New Roman" w:cs="Times New Roman"/>
        <w:noProof/>
        <w:sz w:val="20"/>
      </w:rPr>
      <w:t>1</w:t>
    </w:r>
    <w:r w:rsidRPr="004F4CF1">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D8B" w:rsidRDefault="00A13D8B" w:rsidP="00944FA2">
      <w:pPr>
        <w:spacing w:after="0" w:line="240" w:lineRule="auto"/>
      </w:pPr>
      <w:r>
        <w:separator/>
      </w:r>
    </w:p>
  </w:footnote>
  <w:footnote w:type="continuationSeparator" w:id="0">
    <w:p w:rsidR="00A13D8B" w:rsidRDefault="00A13D8B" w:rsidP="00944F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ECB" w:rsidRPr="002027CC" w:rsidRDefault="00C93ECB" w:rsidP="00C93EC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2027CC">
      <w:rPr>
        <w:rFonts w:ascii="Times New Roman" w:hAnsi="Times New Roman" w:cs="Times New Roman" w:hint="eastAsia"/>
        <w:iCs/>
        <w:color w:val="000000"/>
        <w:sz w:val="20"/>
      </w:rPr>
      <w:tab/>
    </w:r>
    <w:r w:rsidRPr="002027CC">
      <w:rPr>
        <w:rFonts w:ascii="Times New Roman" w:hAnsi="Times New Roman" w:cs="Times New Roman"/>
        <w:iCs/>
        <w:color w:val="000000"/>
        <w:sz w:val="20"/>
      </w:rPr>
      <w:t xml:space="preserve">Cancer Biology </w:t>
    </w:r>
    <w:r w:rsidRPr="002027CC">
      <w:rPr>
        <w:rFonts w:ascii="Times New Roman" w:hAnsi="Times New Roman" w:cs="Times New Roman"/>
        <w:iCs/>
        <w:sz w:val="20"/>
      </w:rPr>
      <w:t>201</w:t>
    </w:r>
    <w:r>
      <w:rPr>
        <w:rFonts w:ascii="Times New Roman" w:hAnsi="Times New Roman" w:cs="Times New Roman" w:hint="eastAsia"/>
        <w:iCs/>
        <w:sz w:val="20"/>
        <w:lang w:eastAsia="zh-CN"/>
      </w:rPr>
      <w:t>7</w:t>
    </w:r>
    <w:proofErr w:type="gramStart"/>
    <w:r w:rsidRPr="002027CC">
      <w:rPr>
        <w:rFonts w:ascii="Times New Roman" w:hAnsi="Times New Roman" w:cs="Times New Roman"/>
        <w:iCs/>
        <w:sz w:val="20"/>
      </w:rPr>
      <w:t>;</w:t>
    </w:r>
    <w:r>
      <w:rPr>
        <w:rFonts w:ascii="Times New Roman" w:hAnsi="Times New Roman" w:cs="Times New Roman" w:hint="eastAsia"/>
        <w:iCs/>
        <w:sz w:val="20"/>
        <w:lang w:eastAsia="zh-CN"/>
      </w:rPr>
      <w:t>7</w:t>
    </w:r>
    <w:proofErr w:type="gramEnd"/>
    <w:r w:rsidRPr="002027CC">
      <w:rPr>
        <w:rFonts w:ascii="Times New Roman" w:hAnsi="Times New Roman" w:cs="Times New Roman"/>
        <w:iCs/>
        <w:sz w:val="20"/>
      </w:rPr>
      <w:t>(</w:t>
    </w:r>
    <w:r>
      <w:rPr>
        <w:rFonts w:ascii="Times New Roman" w:hAnsi="Times New Roman" w:cs="Times New Roman" w:hint="eastAsia"/>
        <w:iCs/>
        <w:sz w:val="20"/>
        <w:lang w:eastAsia="zh-CN"/>
      </w:rPr>
      <w:t>2</w:t>
    </w:r>
    <w:r w:rsidRPr="002027CC">
      <w:rPr>
        <w:rFonts w:ascii="Times New Roman" w:hAnsi="Times New Roman" w:cs="Times New Roman"/>
        <w:iCs/>
        <w:sz w:val="20"/>
      </w:rPr>
      <w:t xml:space="preserve">)  </w:t>
    </w:r>
    <w:r w:rsidRPr="002027CC">
      <w:rPr>
        <w:rFonts w:ascii="Times New Roman" w:hAnsi="Times New Roman" w:cs="Times New Roman" w:hint="eastAsia"/>
        <w:iCs/>
        <w:sz w:val="20"/>
      </w:rPr>
      <w:t xml:space="preserve">   </w:t>
    </w:r>
    <w:r w:rsidRPr="002027CC">
      <w:rPr>
        <w:rFonts w:ascii="Times New Roman" w:hAnsi="Times New Roman" w:cs="Times New Roman" w:hint="eastAsia"/>
        <w:iCs/>
        <w:sz w:val="20"/>
      </w:rPr>
      <w:tab/>
      <w:t xml:space="preserve">     </w:t>
    </w:r>
    <w:r w:rsidRPr="002027CC">
      <w:rPr>
        <w:rFonts w:ascii="Times New Roman" w:hAnsi="Times New Roman" w:cs="Times New Roman"/>
        <w:iCs/>
        <w:sz w:val="20"/>
      </w:rPr>
      <w:t xml:space="preserve"> </w:t>
    </w:r>
    <w:r w:rsidRPr="002027CC">
      <w:rPr>
        <w:rFonts w:ascii="Times New Roman" w:hAnsi="Times New Roman" w:cs="Times New Roman"/>
        <w:sz w:val="20"/>
      </w:rPr>
      <w:t xml:space="preserve">  </w:t>
    </w:r>
    <w:hyperlink r:id="rId1" w:history="1">
      <w:r w:rsidRPr="002027CC">
        <w:rPr>
          <w:rStyle w:val="Hyperlink"/>
          <w:rFonts w:ascii="Times New Roman" w:hAnsi="Times New Roman" w:cs="Times New Roman"/>
          <w:sz w:val="20"/>
        </w:rPr>
        <w:t>http://www.cancerbio.net</w:t>
      </w:r>
    </w:hyperlink>
  </w:p>
  <w:p w:rsidR="00C93ECB" w:rsidRPr="002027CC" w:rsidRDefault="00C93ECB" w:rsidP="00C93EC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0EAF"/>
    <w:multiLevelType w:val="hybridMultilevel"/>
    <w:tmpl w:val="9F9219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4A4808"/>
    <w:multiLevelType w:val="hybridMultilevel"/>
    <w:tmpl w:val="F0905FB0"/>
    <w:lvl w:ilvl="0" w:tplc="3CD65F10">
      <w:start w:val="2"/>
      <w:numFmt w:val="decimal"/>
      <w:lvlText w:val="%1."/>
      <w:lvlJc w:val="left"/>
      <w:pPr>
        <w:ind w:left="644" w:hanging="360"/>
      </w:pPr>
      <w:rPr>
        <w:rFonts w:hint="default"/>
        <w:i w:val="0"/>
        <w:vertAlign w:val="superscrip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6A225DA6"/>
    <w:multiLevelType w:val="hybridMultilevel"/>
    <w:tmpl w:val="C2829A98"/>
    <w:lvl w:ilvl="0" w:tplc="60762070">
      <w:start w:val="1"/>
      <w:numFmt w:val="decimal"/>
      <w:lvlText w:val="%1."/>
      <w:lvlJc w:val="left"/>
      <w:pPr>
        <w:ind w:left="360" w:hanging="360"/>
      </w:pPr>
      <w:rPr>
        <w:rFonts w:ascii="Times New Roman" w:eastAsiaTheme="minorHAnsi" w:hAnsi="Times New Roman" w:cs="Times New Roman"/>
        <w:i w:val="0"/>
        <w:vertAlign w:val="superscrip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B5F"/>
    <w:rsid w:val="000735D6"/>
    <w:rsid w:val="00075BC4"/>
    <w:rsid w:val="0008289B"/>
    <w:rsid w:val="00094EA4"/>
    <w:rsid w:val="000A2AB5"/>
    <w:rsid w:val="000B7C8B"/>
    <w:rsid w:val="000C3FBA"/>
    <w:rsid w:val="000E447C"/>
    <w:rsid w:val="000E49AD"/>
    <w:rsid w:val="000F0232"/>
    <w:rsid w:val="00114485"/>
    <w:rsid w:val="00114B6A"/>
    <w:rsid w:val="0011701B"/>
    <w:rsid w:val="00117DDB"/>
    <w:rsid w:val="00136442"/>
    <w:rsid w:val="001402C4"/>
    <w:rsid w:val="00140D35"/>
    <w:rsid w:val="00151358"/>
    <w:rsid w:val="0017683F"/>
    <w:rsid w:val="0018745C"/>
    <w:rsid w:val="001A0641"/>
    <w:rsid w:val="001C31A8"/>
    <w:rsid w:val="001C3473"/>
    <w:rsid w:val="001F23A9"/>
    <w:rsid w:val="00200C0F"/>
    <w:rsid w:val="002237DF"/>
    <w:rsid w:val="00232B28"/>
    <w:rsid w:val="0024163B"/>
    <w:rsid w:val="00264C3D"/>
    <w:rsid w:val="00266893"/>
    <w:rsid w:val="002967DC"/>
    <w:rsid w:val="002A23F9"/>
    <w:rsid w:val="002A63C6"/>
    <w:rsid w:val="002D4F43"/>
    <w:rsid w:val="002E4A80"/>
    <w:rsid w:val="002F4526"/>
    <w:rsid w:val="00341020"/>
    <w:rsid w:val="003465B8"/>
    <w:rsid w:val="00362843"/>
    <w:rsid w:val="00376A6B"/>
    <w:rsid w:val="003A2EED"/>
    <w:rsid w:val="003A41BF"/>
    <w:rsid w:val="003B160F"/>
    <w:rsid w:val="003C3E86"/>
    <w:rsid w:val="003E34E7"/>
    <w:rsid w:val="00403112"/>
    <w:rsid w:val="00415A13"/>
    <w:rsid w:val="0042095C"/>
    <w:rsid w:val="00424DEA"/>
    <w:rsid w:val="00427EFF"/>
    <w:rsid w:val="004418EC"/>
    <w:rsid w:val="00454BCA"/>
    <w:rsid w:val="00461616"/>
    <w:rsid w:val="0047150C"/>
    <w:rsid w:val="0047601B"/>
    <w:rsid w:val="004A5749"/>
    <w:rsid w:val="004B4FA2"/>
    <w:rsid w:val="004C6706"/>
    <w:rsid w:val="004E5139"/>
    <w:rsid w:val="004F4CF1"/>
    <w:rsid w:val="005225E0"/>
    <w:rsid w:val="00532078"/>
    <w:rsid w:val="00534C95"/>
    <w:rsid w:val="005761B6"/>
    <w:rsid w:val="005B1B1E"/>
    <w:rsid w:val="005B3AD7"/>
    <w:rsid w:val="005C2618"/>
    <w:rsid w:val="005D26A2"/>
    <w:rsid w:val="005D7070"/>
    <w:rsid w:val="005F0CDE"/>
    <w:rsid w:val="005F15BE"/>
    <w:rsid w:val="00606EE5"/>
    <w:rsid w:val="006074E0"/>
    <w:rsid w:val="00621718"/>
    <w:rsid w:val="00621DF5"/>
    <w:rsid w:val="00623880"/>
    <w:rsid w:val="006273D5"/>
    <w:rsid w:val="00646086"/>
    <w:rsid w:val="00650F6A"/>
    <w:rsid w:val="00666247"/>
    <w:rsid w:val="00683A10"/>
    <w:rsid w:val="00690A9E"/>
    <w:rsid w:val="006910EE"/>
    <w:rsid w:val="0069146A"/>
    <w:rsid w:val="006B29B3"/>
    <w:rsid w:val="006D2419"/>
    <w:rsid w:val="0070191C"/>
    <w:rsid w:val="00703B37"/>
    <w:rsid w:val="00707121"/>
    <w:rsid w:val="0071230C"/>
    <w:rsid w:val="007427F9"/>
    <w:rsid w:val="007A0766"/>
    <w:rsid w:val="007A5376"/>
    <w:rsid w:val="007C30A3"/>
    <w:rsid w:val="007D1E03"/>
    <w:rsid w:val="007E266E"/>
    <w:rsid w:val="007F46C1"/>
    <w:rsid w:val="00816C55"/>
    <w:rsid w:val="00821B4F"/>
    <w:rsid w:val="00832761"/>
    <w:rsid w:val="008340A0"/>
    <w:rsid w:val="0086413D"/>
    <w:rsid w:val="00883713"/>
    <w:rsid w:val="0089733F"/>
    <w:rsid w:val="008B07EB"/>
    <w:rsid w:val="008B7777"/>
    <w:rsid w:val="008C4196"/>
    <w:rsid w:val="008C7E8D"/>
    <w:rsid w:val="008D6604"/>
    <w:rsid w:val="00900716"/>
    <w:rsid w:val="009027C1"/>
    <w:rsid w:val="00923EB3"/>
    <w:rsid w:val="00937D3A"/>
    <w:rsid w:val="00944FA2"/>
    <w:rsid w:val="00945D35"/>
    <w:rsid w:val="009532A1"/>
    <w:rsid w:val="00964CE9"/>
    <w:rsid w:val="0098161D"/>
    <w:rsid w:val="00984E2F"/>
    <w:rsid w:val="00990CFC"/>
    <w:rsid w:val="00992017"/>
    <w:rsid w:val="00992630"/>
    <w:rsid w:val="00997F65"/>
    <w:rsid w:val="009A5836"/>
    <w:rsid w:val="00A13D8B"/>
    <w:rsid w:val="00A22EF8"/>
    <w:rsid w:val="00A36FF7"/>
    <w:rsid w:val="00A4306B"/>
    <w:rsid w:val="00A47D0A"/>
    <w:rsid w:val="00A6064C"/>
    <w:rsid w:val="00A80920"/>
    <w:rsid w:val="00AA1EC4"/>
    <w:rsid w:val="00AA692D"/>
    <w:rsid w:val="00AB5312"/>
    <w:rsid w:val="00AC0FFF"/>
    <w:rsid w:val="00AD30E3"/>
    <w:rsid w:val="00AF26FE"/>
    <w:rsid w:val="00B02579"/>
    <w:rsid w:val="00B25BFC"/>
    <w:rsid w:val="00B31261"/>
    <w:rsid w:val="00B3712F"/>
    <w:rsid w:val="00B40F03"/>
    <w:rsid w:val="00B92CDF"/>
    <w:rsid w:val="00BA0920"/>
    <w:rsid w:val="00BA1F85"/>
    <w:rsid w:val="00BB0CC1"/>
    <w:rsid w:val="00BC0C73"/>
    <w:rsid w:val="00BC300A"/>
    <w:rsid w:val="00C04E78"/>
    <w:rsid w:val="00C1124C"/>
    <w:rsid w:val="00C234B4"/>
    <w:rsid w:val="00C31F4A"/>
    <w:rsid w:val="00C55F36"/>
    <w:rsid w:val="00C61536"/>
    <w:rsid w:val="00C64C1B"/>
    <w:rsid w:val="00C749BC"/>
    <w:rsid w:val="00C87740"/>
    <w:rsid w:val="00C9265C"/>
    <w:rsid w:val="00C93ECB"/>
    <w:rsid w:val="00C943F6"/>
    <w:rsid w:val="00C97305"/>
    <w:rsid w:val="00CA2B3A"/>
    <w:rsid w:val="00CB5E41"/>
    <w:rsid w:val="00CD37E1"/>
    <w:rsid w:val="00CD585D"/>
    <w:rsid w:val="00CE56DB"/>
    <w:rsid w:val="00D01A14"/>
    <w:rsid w:val="00D41ABD"/>
    <w:rsid w:val="00D57B37"/>
    <w:rsid w:val="00D6490E"/>
    <w:rsid w:val="00D76DB1"/>
    <w:rsid w:val="00DA20F2"/>
    <w:rsid w:val="00DA4B06"/>
    <w:rsid w:val="00DB36BD"/>
    <w:rsid w:val="00DD0664"/>
    <w:rsid w:val="00DD5803"/>
    <w:rsid w:val="00DD7B5F"/>
    <w:rsid w:val="00DF3255"/>
    <w:rsid w:val="00E000E7"/>
    <w:rsid w:val="00E1522B"/>
    <w:rsid w:val="00E171DD"/>
    <w:rsid w:val="00E236E6"/>
    <w:rsid w:val="00E4764B"/>
    <w:rsid w:val="00E70D91"/>
    <w:rsid w:val="00E72C35"/>
    <w:rsid w:val="00E73A0E"/>
    <w:rsid w:val="00E86F54"/>
    <w:rsid w:val="00EA18C7"/>
    <w:rsid w:val="00EB51DF"/>
    <w:rsid w:val="00EB6BD4"/>
    <w:rsid w:val="00EC2DC5"/>
    <w:rsid w:val="00EE599E"/>
    <w:rsid w:val="00EF49A7"/>
    <w:rsid w:val="00F01E8C"/>
    <w:rsid w:val="00F10E80"/>
    <w:rsid w:val="00F21754"/>
    <w:rsid w:val="00F21833"/>
    <w:rsid w:val="00F3255F"/>
    <w:rsid w:val="00F3279D"/>
    <w:rsid w:val="00F55314"/>
    <w:rsid w:val="00F67317"/>
    <w:rsid w:val="00F6770A"/>
    <w:rsid w:val="00F7416B"/>
    <w:rsid w:val="00F82A74"/>
    <w:rsid w:val="00FA0C18"/>
    <w:rsid w:val="00FB50FB"/>
    <w:rsid w:val="00FB7FDC"/>
    <w:rsid w:val="00FD36AB"/>
    <w:rsid w:val="00FE6FB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419"/>
  </w:style>
  <w:style w:type="paragraph" w:styleId="Heading3">
    <w:name w:val="heading 3"/>
    <w:basedOn w:val="Normal"/>
    <w:link w:val="Heading3Char"/>
    <w:uiPriority w:val="9"/>
    <w:qFormat/>
    <w:rsid w:val="00D76D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241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D2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D2419"/>
  </w:style>
  <w:style w:type="character" w:customStyle="1" w:styleId="sb-authors">
    <w:name w:val="sb-authors"/>
    <w:basedOn w:val="DefaultParagraphFont"/>
    <w:rsid w:val="006D2419"/>
  </w:style>
  <w:style w:type="character" w:styleId="Emphasis">
    <w:name w:val="Emphasis"/>
    <w:uiPriority w:val="20"/>
    <w:qFormat/>
    <w:rsid w:val="006D2419"/>
    <w:rPr>
      <w:i/>
      <w:iCs/>
    </w:rPr>
  </w:style>
  <w:style w:type="character" w:styleId="Strong">
    <w:name w:val="Strong"/>
    <w:uiPriority w:val="22"/>
    <w:qFormat/>
    <w:rsid w:val="006D2419"/>
    <w:rPr>
      <w:b/>
      <w:bCs/>
    </w:rPr>
  </w:style>
  <w:style w:type="character" w:customStyle="1" w:styleId="sb-issue">
    <w:name w:val="sb-issue"/>
    <w:basedOn w:val="DefaultParagraphFont"/>
    <w:rsid w:val="006D2419"/>
  </w:style>
  <w:style w:type="character" w:customStyle="1" w:styleId="sb-date">
    <w:name w:val="sb-date"/>
    <w:basedOn w:val="DefaultParagraphFont"/>
    <w:rsid w:val="006D2419"/>
  </w:style>
  <w:style w:type="character" w:customStyle="1" w:styleId="sb-volume-nr">
    <w:name w:val="sb-volume-nr"/>
    <w:basedOn w:val="DefaultParagraphFont"/>
    <w:rsid w:val="006D2419"/>
  </w:style>
  <w:style w:type="character" w:customStyle="1" w:styleId="sb-issue-nr">
    <w:name w:val="sb-issue-nr"/>
    <w:basedOn w:val="DefaultParagraphFont"/>
    <w:rsid w:val="006D2419"/>
  </w:style>
  <w:style w:type="character" w:customStyle="1" w:styleId="sb-pages">
    <w:name w:val="sb-pages"/>
    <w:basedOn w:val="DefaultParagraphFont"/>
    <w:rsid w:val="006D2419"/>
  </w:style>
  <w:style w:type="paragraph" w:customStyle="1" w:styleId="EndNoteBibliography">
    <w:name w:val="EndNote Bibliography"/>
    <w:basedOn w:val="Normal"/>
    <w:link w:val="EndNoteBibliographyChar"/>
    <w:rsid w:val="006D2419"/>
    <w:pPr>
      <w:bidi/>
      <w:spacing w:line="240" w:lineRule="auto"/>
      <w:jc w:val="both"/>
    </w:pPr>
    <w:rPr>
      <w:rFonts w:ascii="Calibri" w:eastAsiaTheme="minorEastAsia" w:hAnsi="Calibri" w:cs="Calibri"/>
      <w:noProof/>
    </w:rPr>
  </w:style>
  <w:style w:type="character" w:customStyle="1" w:styleId="EndNoteBibliographyChar">
    <w:name w:val="EndNote Bibliography Char"/>
    <w:basedOn w:val="DefaultParagraphFont"/>
    <w:link w:val="EndNoteBibliography"/>
    <w:rsid w:val="006D2419"/>
    <w:rPr>
      <w:rFonts w:ascii="Calibri" w:eastAsiaTheme="minorEastAsia" w:hAnsi="Calibri" w:cs="Calibri"/>
      <w:noProof/>
    </w:rPr>
  </w:style>
  <w:style w:type="paragraph" w:styleId="ListParagraph">
    <w:name w:val="List Paragraph"/>
    <w:basedOn w:val="Normal"/>
    <w:uiPriority w:val="34"/>
    <w:qFormat/>
    <w:rsid w:val="00AA1EC4"/>
    <w:pPr>
      <w:ind w:left="720"/>
      <w:contextualSpacing/>
    </w:pPr>
  </w:style>
  <w:style w:type="paragraph" w:styleId="Header">
    <w:name w:val="header"/>
    <w:basedOn w:val="Normal"/>
    <w:link w:val="HeaderChar"/>
    <w:uiPriority w:val="99"/>
    <w:unhideWhenUsed/>
    <w:rsid w:val="00944FA2"/>
    <w:pPr>
      <w:tabs>
        <w:tab w:val="center" w:pos="4320"/>
        <w:tab w:val="right" w:pos="8640"/>
      </w:tabs>
      <w:spacing w:after="0" w:line="240" w:lineRule="auto"/>
    </w:pPr>
  </w:style>
  <w:style w:type="character" w:customStyle="1" w:styleId="HeaderChar">
    <w:name w:val="Header Char"/>
    <w:basedOn w:val="DefaultParagraphFont"/>
    <w:link w:val="Header"/>
    <w:uiPriority w:val="99"/>
    <w:rsid w:val="00944FA2"/>
  </w:style>
  <w:style w:type="paragraph" w:styleId="Footer">
    <w:name w:val="footer"/>
    <w:basedOn w:val="Normal"/>
    <w:link w:val="FooterChar"/>
    <w:uiPriority w:val="99"/>
    <w:unhideWhenUsed/>
    <w:rsid w:val="00944FA2"/>
    <w:pPr>
      <w:tabs>
        <w:tab w:val="center" w:pos="4320"/>
        <w:tab w:val="right" w:pos="8640"/>
      </w:tabs>
      <w:spacing w:after="0" w:line="240" w:lineRule="auto"/>
    </w:pPr>
  </w:style>
  <w:style w:type="character" w:customStyle="1" w:styleId="FooterChar">
    <w:name w:val="Footer Char"/>
    <w:basedOn w:val="DefaultParagraphFont"/>
    <w:link w:val="Footer"/>
    <w:uiPriority w:val="99"/>
    <w:rsid w:val="00944FA2"/>
  </w:style>
  <w:style w:type="paragraph" w:styleId="BalloonText">
    <w:name w:val="Balloon Text"/>
    <w:basedOn w:val="Normal"/>
    <w:link w:val="BalloonTextChar"/>
    <w:uiPriority w:val="99"/>
    <w:semiHidden/>
    <w:unhideWhenUsed/>
    <w:rsid w:val="00EF4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9A7"/>
    <w:rPr>
      <w:rFonts w:ascii="Tahoma" w:hAnsi="Tahoma" w:cs="Tahoma"/>
      <w:sz w:val="16"/>
      <w:szCs w:val="16"/>
    </w:rPr>
  </w:style>
  <w:style w:type="character" w:styleId="Hyperlink">
    <w:name w:val="Hyperlink"/>
    <w:basedOn w:val="DefaultParagraphFont"/>
    <w:uiPriority w:val="99"/>
    <w:unhideWhenUsed/>
    <w:rsid w:val="008C7E8D"/>
    <w:rPr>
      <w:color w:val="0000FF"/>
      <w:u w:val="single"/>
    </w:rPr>
  </w:style>
  <w:style w:type="paragraph" w:styleId="NormalWeb">
    <w:name w:val="Normal (Web)"/>
    <w:basedOn w:val="Normal"/>
    <w:uiPriority w:val="99"/>
    <w:unhideWhenUsed/>
    <w:rsid w:val="00A606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76DB1"/>
    <w:rPr>
      <w:rFonts w:ascii="Times New Roman" w:eastAsia="Times New Roman" w:hAnsi="Times New Roman" w:cs="Times New Roman"/>
      <w:b/>
      <w:bCs/>
      <w:sz w:val="27"/>
      <w:szCs w:val="27"/>
    </w:rPr>
  </w:style>
  <w:style w:type="paragraph" w:styleId="EndnoteText">
    <w:name w:val="endnote text"/>
    <w:basedOn w:val="Normal"/>
    <w:link w:val="EndnoteTextChar"/>
    <w:uiPriority w:val="99"/>
    <w:semiHidden/>
    <w:unhideWhenUsed/>
    <w:rsid w:val="00D76D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6DB1"/>
    <w:rPr>
      <w:sz w:val="20"/>
      <w:szCs w:val="20"/>
    </w:rPr>
  </w:style>
  <w:style w:type="character" w:styleId="EndnoteReference">
    <w:name w:val="endnote reference"/>
    <w:basedOn w:val="DefaultParagraphFont"/>
    <w:uiPriority w:val="99"/>
    <w:semiHidden/>
    <w:unhideWhenUsed/>
    <w:rsid w:val="00D76DB1"/>
    <w:rPr>
      <w:vertAlign w:val="superscript"/>
    </w:rPr>
  </w:style>
  <w:style w:type="character" w:styleId="LineNumber">
    <w:name w:val="line number"/>
    <w:basedOn w:val="DefaultParagraphFont"/>
    <w:uiPriority w:val="99"/>
    <w:semiHidden/>
    <w:unhideWhenUsed/>
    <w:rsid w:val="00C97305"/>
  </w:style>
  <w:style w:type="character" w:customStyle="1" w:styleId="msonormal0">
    <w:name w:val="msonormal0"/>
    <w:rsid w:val="00C93ECB"/>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419"/>
  </w:style>
  <w:style w:type="paragraph" w:styleId="Heading3">
    <w:name w:val="heading 3"/>
    <w:basedOn w:val="Normal"/>
    <w:link w:val="Heading3Char"/>
    <w:uiPriority w:val="9"/>
    <w:qFormat/>
    <w:rsid w:val="00D76D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241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D2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D2419"/>
  </w:style>
  <w:style w:type="character" w:customStyle="1" w:styleId="sb-authors">
    <w:name w:val="sb-authors"/>
    <w:basedOn w:val="DefaultParagraphFont"/>
    <w:rsid w:val="006D2419"/>
  </w:style>
  <w:style w:type="character" w:styleId="Emphasis">
    <w:name w:val="Emphasis"/>
    <w:uiPriority w:val="20"/>
    <w:qFormat/>
    <w:rsid w:val="006D2419"/>
    <w:rPr>
      <w:i/>
      <w:iCs/>
    </w:rPr>
  </w:style>
  <w:style w:type="character" w:styleId="Strong">
    <w:name w:val="Strong"/>
    <w:uiPriority w:val="22"/>
    <w:qFormat/>
    <w:rsid w:val="006D2419"/>
    <w:rPr>
      <w:b/>
      <w:bCs/>
    </w:rPr>
  </w:style>
  <w:style w:type="character" w:customStyle="1" w:styleId="sb-issue">
    <w:name w:val="sb-issue"/>
    <w:basedOn w:val="DefaultParagraphFont"/>
    <w:rsid w:val="006D2419"/>
  </w:style>
  <w:style w:type="character" w:customStyle="1" w:styleId="sb-date">
    <w:name w:val="sb-date"/>
    <w:basedOn w:val="DefaultParagraphFont"/>
    <w:rsid w:val="006D2419"/>
  </w:style>
  <w:style w:type="character" w:customStyle="1" w:styleId="sb-volume-nr">
    <w:name w:val="sb-volume-nr"/>
    <w:basedOn w:val="DefaultParagraphFont"/>
    <w:rsid w:val="006D2419"/>
  </w:style>
  <w:style w:type="character" w:customStyle="1" w:styleId="sb-issue-nr">
    <w:name w:val="sb-issue-nr"/>
    <w:basedOn w:val="DefaultParagraphFont"/>
    <w:rsid w:val="006D2419"/>
  </w:style>
  <w:style w:type="character" w:customStyle="1" w:styleId="sb-pages">
    <w:name w:val="sb-pages"/>
    <w:basedOn w:val="DefaultParagraphFont"/>
    <w:rsid w:val="006D2419"/>
  </w:style>
  <w:style w:type="paragraph" w:customStyle="1" w:styleId="EndNoteBibliography">
    <w:name w:val="EndNote Bibliography"/>
    <w:basedOn w:val="Normal"/>
    <w:link w:val="EndNoteBibliographyChar"/>
    <w:rsid w:val="006D2419"/>
    <w:pPr>
      <w:bidi/>
      <w:spacing w:line="240" w:lineRule="auto"/>
      <w:jc w:val="both"/>
    </w:pPr>
    <w:rPr>
      <w:rFonts w:ascii="Calibri" w:eastAsiaTheme="minorEastAsia" w:hAnsi="Calibri" w:cs="Calibri"/>
      <w:noProof/>
    </w:rPr>
  </w:style>
  <w:style w:type="character" w:customStyle="1" w:styleId="EndNoteBibliographyChar">
    <w:name w:val="EndNote Bibliography Char"/>
    <w:basedOn w:val="DefaultParagraphFont"/>
    <w:link w:val="EndNoteBibliography"/>
    <w:rsid w:val="006D2419"/>
    <w:rPr>
      <w:rFonts w:ascii="Calibri" w:eastAsiaTheme="minorEastAsia" w:hAnsi="Calibri" w:cs="Calibri"/>
      <w:noProof/>
    </w:rPr>
  </w:style>
  <w:style w:type="paragraph" w:styleId="ListParagraph">
    <w:name w:val="List Paragraph"/>
    <w:basedOn w:val="Normal"/>
    <w:uiPriority w:val="34"/>
    <w:qFormat/>
    <w:rsid w:val="00AA1EC4"/>
    <w:pPr>
      <w:ind w:left="720"/>
      <w:contextualSpacing/>
    </w:pPr>
  </w:style>
  <w:style w:type="paragraph" w:styleId="Header">
    <w:name w:val="header"/>
    <w:basedOn w:val="Normal"/>
    <w:link w:val="HeaderChar"/>
    <w:uiPriority w:val="99"/>
    <w:unhideWhenUsed/>
    <w:rsid w:val="00944FA2"/>
    <w:pPr>
      <w:tabs>
        <w:tab w:val="center" w:pos="4320"/>
        <w:tab w:val="right" w:pos="8640"/>
      </w:tabs>
      <w:spacing w:after="0" w:line="240" w:lineRule="auto"/>
    </w:pPr>
  </w:style>
  <w:style w:type="character" w:customStyle="1" w:styleId="HeaderChar">
    <w:name w:val="Header Char"/>
    <w:basedOn w:val="DefaultParagraphFont"/>
    <w:link w:val="Header"/>
    <w:uiPriority w:val="99"/>
    <w:rsid w:val="00944FA2"/>
  </w:style>
  <w:style w:type="paragraph" w:styleId="Footer">
    <w:name w:val="footer"/>
    <w:basedOn w:val="Normal"/>
    <w:link w:val="FooterChar"/>
    <w:uiPriority w:val="99"/>
    <w:unhideWhenUsed/>
    <w:rsid w:val="00944FA2"/>
    <w:pPr>
      <w:tabs>
        <w:tab w:val="center" w:pos="4320"/>
        <w:tab w:val="right" w:pos="8640"/>
      </w:tabs>
      <w:spacing w:after="0" w:line="240" w:lineRule="auto"/>
    </w:pPr>
  </w:style>
  <w:style w:type="character" w:customStyle="1" w:styleId="FooterChar">
    <w:name w:val="Footer Char"/>
    <w:basedOn w:val="DefaultParagraphFont"/>
    <w:link w:val="Footer"/>
    <w:uiPriority w:val="99"/>
    <w:rsid w:val="00944FA2"/>
  </w:style>
  <w:style w:type="paragraph" w:styleId="BalloonText">
    <w:name w:val="Balloon Text"/>
    <w:basedOn w:val="Normal"/>
    <w:link w:val="BalloonTextChar"/>
    <w:uiPriority w:val="99"/>
    <w:semiHidden/>
    <w:unhideWhenUsed/>
    <w:rsid w:val="00EF4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9A7"/>
    <w:rPr>
      <w:rFonts w:ascii="Tahoma" w:hAnsi="Tahoma" w:cs="Tahoma"/>
      <w:sz w:val="16"/>
      <w:szCs w:val="16"/>
    </w:rPr>
  </w:style>
  <w:style w:type="character" w:styleId="Hyperlink">
    <w:name w:val="Hyperlink"/>
    <w:basedOn w:val="DefaultParagraphFont"/>
    <w:uiPriority w:val="99"/>
    <w:unhideWhenUsed/>
    <w:rsid w:val="008C7E8D"/>
    <w:rPr>
      <w:color w:val="0000FF"/>
      <w:u w:val="single"/>
    </w:rPr>
  </w:style>
  <w:style w:type="paragraph" w:styleId="NormalWeb">
    <w:name w:val="Normal (Web)"/>
    <w:basedOn w:val="Normal"/>
    <w:uiPriority w:val="99"/>
    <w:unhideWhenUsed/>
    <w:rsid w:val="00A606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76DB1"/>
    <w:rPr>
      <w:rFonts w:ascii="Times New Roman" w:eastAsia="Times New Roman" w:hAnsi="Times New Roman" w:cs="Times New Roman"/>
      <w:b/>
      <w:bCs/>
      <w:sz w:val="27"/>
      <w:szCs w:val="27"/>
    </w:rPr>
  </w:style>
  <w:style w:type="paragraph" w:styleId="EndnoteText">
    <w:name w:val="endnote text"/>
    <w:basedOn w:val="Normal"/>
    <w:link w:val="EndnoteTextChar"/>
    <w:uiPriority w:val="99"/>
    <w:semiHidden/>
    <w:unhideWhenUsed/>
    <w:rsid w:val="00D76D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6DB1"/>
    <w:rPr>
      <w:sz w:val="20"/>
      <w:szCs w:val="20"/>
    </w:rPr>
  </w:style>
  <w:style w:type="character" w:styleId="EndnoteReference">
    <w:name w:val="endnote reference"/>
    <w:basedOn w:val="DefaultParagraphFont"/>
    <w:uiPriority w:val="99"/>
    <w:semiHidden/>
    <w:unhideWhenUsed/>
    <w:rsid w:val="00D76DB1"/>
    <w:rPr>
      <w:vertAlign w:val="superscript"/>
    </w:rPr>
  </w:style>
  <w:style w:type="character" w:styleId="LineNumber">
    <w:name w:val="line number"/>
    <w:basedOn w:val="DefaultParagraphFont"/>
    <w:uiPriority w:val="99"/>
    <w:semiHidden/>
    <w:unhideWhenUsed/>
    <w:rsid w:val="00C97305"/>
  </w:style>
  <w:style w:type="character" w:customStyle="1" w:styleId="msonormal0">
    <w:name w:val="msonormal0"/>
    <w:rsid w:val="00C93ECB"/>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224250">
      <w:bodyDiv w:val="1"/>
      <w:marLeft w:val="0"/>
      <w:marRight w:val="0"/>
      <w:marTop w:val="0"/>
      <w:marBottom w:val="0"/>
      <w:divBdr>
        <w:top w:val="none" w:sz="0" w:space="0" w:color="auto"/>
        <w:left w:val="none" w:sz="0" w:space="0" w:color="auto"/>
        <w:bottom w:val="none" w:sz="0" w:space="0" w:color="auto"/>
        <w:right w:val="none" w:sz="0" w:space="0" w:color="auto"/>
      </w:divBdr>
      <w:divsChild>
        <w:div w:id="72182508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20191944">
              <w:marLeft w:val="0"/>
              <w:marRight w:val="0"/>
              <w:marTop w:val="0"/>
              <w:marBottom w:val="0"/>
              <w:divBdr>
                <w:top w:val="none" w:sz="0" w:space="0" w:color="auto"/>
                <w:left w:val="none" w:sz="0" w:space="0" w:color="auto"/>
                <w:bottom w:val="none" w:sz="0" w:space="0" w:color="auto"/>
                <w:right w:val="none" w:sz="0" w:space="0" w:color="auto"/>
              </w:divBdr>
              <w:divsChild>
                <w:div w:id="6561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onlinelibrary.wiley.com/doi/10.1111/liv.2013.33.issue-10/issuetoc" TargetMode="External"/><Relationship Id="rId3" Type="http://schemas.openxmlformats.org/officeDocument/2006/relationships/styles" Target="styles.xml"/><Relationship Id="rId21" Type="http://schemas.openxmlformats.org/officeDocument/2006/relationships/hyperlink" Target="https://www.ncbi.nlm.nih.gov/pubmed/?term=Mumtaz%20GR%5BAuthor%5D&amp;cauthor=true&amp;cauthor_uid=23799878"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ncbi.nlm.nih.gov/pmc/articles/PMC428017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cbi.nlm.nih.gov/pmc/articles/PMC4280173/" TargetMode="External"/><Relationship Id="rId20" Type="http://schemas.openxmlformats.org/officeDocument/2006/relationships/hyperlink" Target="https://www.ncbi.nlm.nih.gov/pubmed/?term=Mohamoud%20YA%5BAuthor%5D&amp;cauthor=true&amp;cauthor_uid=2379987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cbj070217.0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tiff"/><Relationship Id="rId23" Type="http://schemas.openxmlformats.org/officeDocument/2006/relationships/hyperlink" Target="https://www.ncbi.nlm.nih.gov/pmc/articles/PMC3702438/" TargetMode="External"/><Relationship Id="rId10" Type="http://schemas.openxmlformats.org/officeDocument/2006/relationships/hyperlink" Target="http://www.cancerbio.net" TargetMode="External"/><Relationship Id="rId19" Type="http://schemas.openxmlformats.org/officeDocument/2006/relationships/hyperlink" Target="http://globocan.iarc.fr/Pages/fact_sheets_cancer.aspx" TargetMode="External"/><Relationship Id="rId4" Type="http://schemas.microsoft.com/office/2007/relationships/stylesWithEffects" Target="stylesWithEffects.xml"/><Relationship Id="rId9" Type="http://schemas.openxmlformats.org/officeDocument/2006/relationships/hyperlink" Target="mailto:nevinegad123@yahoo.com" TargetMode="External"/><Relationship Id="rId14" Type="http://schemas.openxmlformats.org/officeDocument/2006/relationships/image" Target="media/image1.tiff"/><Relationship Id="rId22" Type="http://schemas.openxmlformats.org/officeDocument/2006/relationships/hyperlink" Target="https://www.ncbi.nlm.nih.gov/pubmed/?term=Riome%20S%5BAuthor%5D&amp;cauthor=true&amp;cauthor_uid=23799878"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9CA16-CE9C-4AC5-B645-86C35AA6C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3911</Words>
  <Characters>22294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dell</cp:lastModifiedBy>
  <cp:revision>2</cp:revision>
  <dcterms:created xsi:type="dcterms:W3CDTF">2017-04-07T03:36:00Z</dcterms:created>
  <dcterms:modified xsi:type="dcterms:W3CDTF">2017-04-07T03:36:00Z</dcterms:modified>
</cp:coreProperties>
</file>