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7D8F" w:rsidRPr="006132D6" w:rsidRDefault="00A57EBA" w:rsidP="00715430">
      <w:pPr>
        <w:pStyle w:val="Heading1"/>
        <w:snapToGrid w:val="0"/>
        <w:spacing w:before="0" w:beforeAutospacing="0" w:after="0" w:afterAutospacing="0"/>
        <w:jc w:val="center"/>
        <w:rPr>
          <w:kern w:val="0"/>
          <w:sz w:val="20"/>
          <w:szCs w:val="20"/>
        </w:rPr>
      </w:pPr>
      <w:r w:rsidRPr="006132D6">
        <w:rPr>
          <w:rStyle w:val="maintitle"/>
          <w:kern w:val="0"/>
          <w:sz w:val="20"/>
          <w:szCs w:val="20"/>
        </w:rPr>
        <w:t xml:space="preserve">Post-renal </w:t>
      </w:r>
      <w:r w:rsidRPr="006132D6">
        <w:rPr>
          <w:kern w:val="0"/>
          <w:sz w:val="20"/>
          <w:szCs w:val="20"/>
        </w:rPr>
        <w:t xml:space="preserve">transplantation </w:t>
      </w:r>
      <w:proofErr w:type="spellStart"/>
      <w:r w:rsidRPr="006132D6">
        <w:rPr>
          <w:kern w:val="0"/>
          <w:sz w:val="20"/>
          <w:szCs w:val="20"/>
        </w:rPr>
        <w:t>lymphoproliferative</w:t>
      </w:r>
      <w:proofErr w:type="spellEnd"/>
      <w:r w:rsidRPr="006132D6">
        <w:rPr>
          <w:kern w:val="0"/>
          <w:sz w:val="20"/>
          <w:szCs w:val="20"/>
        </w:rPr>
        <w:t xml:space="preserve"> disorders: </w:t>
      </w:r>
      <w:r w:rsidR="00C77D8F" w:rsidRPr="006132D6">
        <w:rPr>
          <w:kern w:val="0"/>
          <w:sz w:val="20"/>
          <w:szCs w:val="20"/>
        </w:rPr>
        <w:t>a retrospective review of two cases</w:t>
      </w:r>
    </w:p>
    <w:p w:rsidR="00BB688E" w:rsidRPr="006132D6" w:rsidRDefault="00BB688E" w:rsidP="00715430">
      <w:pPr>
        <w:pStyle w:val="Heading1"/>
        <w:snapToGrid w:val="0"/>
        <w:spacing w:before="0" w:beforeAutospacing="0" w:after="0" w:afterAutospacing="0"/>
        <w:jc w:val="center"/>
        <w:rPr>
          <w:kern w:val="0"/>
          <w:sz w:val="20"/>
          <w:szCs w:val="20"/>
        </w:rPr>
      </w:pPr>
    </w:p>
    <w:p w:rsidR="00A57EBA" w:rsidRPr="006132D6" w:rsidRDefault="00A57EBA" w:rsidP="00715430">
      <w:pPr>
        <w:pStyle w:val="Heading1"/>
        <w:snapToGrid w:val="0"/>
        <w:spacing w:before="0" w:beforeAutospacing="0" w:after="0" w:afterAutospacing="0"/>
        <w:jc w:val="center"/>
        <w:rPr>
          <w:rFonts w:eastAsiaTheme="minorEastAsia"/>
          <w:b w:val="0"/>
          <w:bCs w:val="0"/>
          <w:kern w:val="0"/>
          <w:sz w:val="20"/>
          <w:szCs w:val="20"/>
          <w:lang w:eastAsia="zh-CN"/>
        </w:rPr>
      </w:pPr>
      <w:proofErr w:type="spellStart"/>
      <w:r w:rsidRPr="006132D6">
        <w:rPr>
          <w:rStyle w:val="maintitle"/>
          <w:b w:val="0"/>
          <w:bCs w:val="0"/>
          <w:kern w:val="0"/>
          <w:sz w:val="20"/>
          <w:szCs w:val="20"/>
        </w:rPr>
        <w:t>Najla</w:t>
      </w:r>
      <w:proofErr w:type="spellEnd"/>
      <w:r w:rsidR="00C137BF" w:rsidRPr="006132D6">
        <w:rPr>
          <w:rStyle w:val="maintitle"/>
          <w:b w:val="0"/>
          <w:bCs w:val="0"/>
          <w:kern w:val="0"/>
          <w:sz w:val="20"/>
          <w:szCs w:val="20"/>
        </w:rPr>
        <w:t xml:space="preserve"> </w:t>
      </w:r>
      <w:proofErr w:type="spellStart"/>
      <w:r w:rsidRPr="006132D6">
        <w:rPr>
          <w:rStyle w:val="maintitle"/>
          <w:b w:val="0"/>
          <w:bCs w:val="0"/>
          <w:kern w:val="0"/>
          <w:sz w:val="20"/>
          <w:szCs w:val="20"/>
        </w:rPr>
        <w:t>Moqadum</w:t>
      </w:r>
      <w:proofErr w:type="spellEnd"/>
      <w:r w:rsidR="00AD0A7A" w:rsidRPr="006132D6">
        <w:rPr>
          <w:rStyle w:val="maintitle"/>
          <w:b w:val="0"/>
          <w:bCs w:val="0"/>
          <w:kern w:val="0"/>
          <w:sz w:val="20"/>
          <w:szCs w:val="20"/>
        </w:rPr>
        <w:t xml:space="preserve">, </w:t>
      </w:r>
      <w:proofErr w:type="spellStart"/>
      <w:r w:rsidR="00AD0A7A" w:rsidRPr="006132D6">
        <w:rPr>
          <w:b w:val="0"/>
          <w:bCs w:val="0"/>
          <w:kern w:val="0"/>
          <w:sz w:val="20"/>
          <w:szCs w:val="20"/>
        </w:rPr>
        <w:t>SamiaSobki</w:t>
      </w:r>
      <w:proofErr w:type="spellEnd"/>
      <w:r w:rsidR="00AD0A7A" w:rsidRPr="006132D6">
        <w:rPr>
          <w:b w:val="0"/>
          <w:bCs w:val="0"/>
          <w:kern w:val="0"/>
          <w:sz w:val="20"/>
          <w:szCs w:val="20"/>
        </w:rPr>
        <w:t xml:space="preserve">, </w:t>
      </w:r>
      <w:proofErr w:type="spellStart"/>
      <w:r w:rsidR="009A6C57" w:rsidRPr="006132D6">
        <w:rPr>
          <w:b w:val="0"/>
          <w:bCs w:val="0"/>
          <w:kern w:val="0"/>
          <w:sz w:val="20"/>
          <w:szCs w:val="20"/>
        </w:rPr>
        <w:t>Najla</w:t>
      </w:r>
      <w:proofErr w:type="spellEnd"/>
      <w:r w:rsidR="00C137BF" w:rsidRPr="006132D6">
        <w:rPr>
          <w:b w:val="0"/>
          <w:bCs w:val="0"/>
          <w:kern w:val="0"/>
          <w:sz w:val="20"/>
          <w:szCs w:val="20"/>
        </w:rPr>
        <w:t xml:space="preserve"> </w:t>
      </w:r>
      <w:proofErr w:type="spellStart"/>
      <w:r w:rsidR="009A6C57" w:rsidRPr="006132D6">
        <w:rPr>
          <w:b w:val="0"/>
          <w:bCs w:val="0"/>
          <w:kern w:val="0"/>
          <w:sz w:val="20"/>
          <w:szCs w:val="20"/>
        </w:rPr>
        <w:t>Besharah</w:t>
      </w:r>
      <w:proofErr w:type="spellEnd"/>
      <w:r w:rsidR="009A6C57" w:rsidRPr="006132D6">
        <w:rPr>
          <w:b w:val="0"/>
          <w:bCs w:val="0"/>
          <w:kern w:val="0"/>
          <w:sz w:val="20"/>
          <w:szCs w:val="20"/>
        </w:rPr>
        <w:t xml:space="preserve">, </w:t>
      </w:r>
      <w:proofErr w:type="spellStart"/>
      <w:r w:rsidR="004C24D8" w:rsidRPr="006132D6">
        <w:rPr>
          <w:b w:val="0"/>
          <w:bCs w:val="0"/>
          <w:kern w:val="0"/>
          <w:sz w:val="20"/>
          <w:szCs w:val="20"/>
        </w:rPr>
        <w:t>Amira</w:t>
      </w:r>
      <w:proofErr w:type="spellEnd"/>
      <w:r w:rsidR="004C24D8" w:rsidRPr="006132D6">
        <w:rPr>
          <w:b w:val="0"/>
          <w:bCs w:val="0"/>
          <w:kern w:val="0"/>
          <w:sz w:val="20"/>
          <w:szCs w:val="20"/>
        </w:rPr>
        <w:t xml:space="preserve"> Shaker</w:t>
      </w:r>
    </w:p>
    <w:p w:rsidR="00715430" w:rsidRPr="006132D6" w:rsidRDefault="00715430" w:rsidP="00715430">
      <w:pPr>
        <w:pStyle w:val="Heading1"/>
        <w:snapToGrid w:val="0"/>
        <w:spacing w:before="0" w:beforeAutospacing="0" w:after="0" w:afterAutospacing="0"/>
        <w:jc w:val="center"/>
        <w:rPr>
          <w:rFonts w:eastAsiaTheme="minorEastAsia"/>
          <w:b w:val="0"/>
          <w:bCs w:val="0"/>
          <w:kern w:val="0"/>
          <w:sz w:val="20"/>
          <w:szCs w:val="20"/>
          <w:lang w:eastAsia="zh-CN"/>
        </w:rPr>
      </w:pPr>
    </w:p>
    <w:p w:rsidR="00BB688E" w:rsidRPr="006132D6" w:rsidRDefault="00A57EBA" w:rsidP="006132D6">
      <w:pPr>
        <w:pStyle w:val="Heading1"/>
        <w:snapToGrid w:val="0"/>
        <w:spacing w:before="0" w:beforeAutospacing="0" w:after="0" w:afterAutospacing="0"/>
        <w:jc w:val="center"/>
        <w:rPr>
          <w:b w:val="0"/>
          <w:sz w:val="20"/>
          <w:szCs w:val="20"/>
        </w:rPr>
      </w:pPr>
      <w:proofErr w:type="gramStart"/>
      <w:r w:rsidRPr="006132D6">
        <w:rPr>
          <w:b w:val="0"/>
          <w:bCs w:val="0"/>
          <w:kern w:val="0"/>
          <w:sz w:val="20"/>
          <w:szCs w:val="20"/>
        </w:rPr>
        <w:t>Department of Central Military Laboratory and Blood Bank, Prince Sultan Military Medical City, Riyadh, Saudi Arabia.</w:t>
      </w:r>
      <w:proofErr w:type="gramEnd"/>
      <w:r w:rsidR="006132D6">
        <w:rPr>
          <w:rFonts w:eastAsiaTheme="minorEastAsia" w:hint="eastAsia"/>
          <w:b w:val="0"/>
          <w:bCs w:val="0"/>
          <w:kern w:val="0"/>
          <w:sz w:val="20"/>
          <w:szCs w:val="20"/>
          <w:lang w:eastAsia="zh-CN"/>
        </w:rPr>
        <w:t xml:space="preserve"> </w:t>
      </w:r>
      <w:hyperlink r:id="rId7" w:history="1">
        <w:r w:rsidR="00BB688E" w:rsidRPr="006132D6">
          <w:rPr>
            <w:rStyle w:val="Hyperlink"/>
            <w:b w:val="0"/>
            <w:sz w:val="20"/>
            <w:szCs w:val="20"/>
          </w:rPr>
          <w:t>Najlatm2011@hotmail.com</w:t>
        </w:r>
      </w:hyperlink>
    </w:p>
    <w:p w:rsidR="00BB688E" w:rsidRPr="006132D6" w:rsidRDefault="00BB688E" w:rsidP="00715430">
      <w:pPr>
        <w:pStyle w:val="Heading1"/>
        <w:snapToGrid w:val="0"/>
        <w:spacing w:before="0" w:beforeAutospacing="0" w:after="0" w:afterAutospacing="0"/>
        <w:jc w:val="center"/>
        <w:rPr>
          <w:b w:val="0"/>
          <w:bCs w:val="0"/>
          <w:kern w:val="0"/>
          <w:sz w:val="20"/>
          <w:szCs w:val="20"/>
        </w:rPr>
      </w:pPr>
    </w:p>
    <w:p w:rsidR="00B32598" w:rsidRPr="006132D6" w:rsidRDefault="00A57EBA" w:rsidP="00715430">
      <w:pPr>
        <w:snapToGrid w:val="0"/>
        <w:spacing w:after="0" w:line="240" w:lineRule="auto"/>
        <w:jc w:val="both"/>
        <w:rPr>
          <w:rFonts w:ascii="Times New Roman" w:eastAsia="Times New Roman" w:hAnsi="Times New Roman" w:cs="Times New Roman"/>
          <w:sz w:val="20"/>
          <w:szCs w:val="20"/>
        </w:rPr>
      </w:pPr>
      <w:r w:rsidRPr="006132D6">
        <w:rPr>
          <w:rFonts w:ascii="Times New Roman" w:hAnsi="Times New Roman" w:cs="Times New Roman"/>
          <w:b/>
          <w:bCs/>
          <w:sz w:val="20"/>
          <w:szCs w:val="20"/>
        </w:rPr>
        <w:t>Abstract</w:t>
      </w:r>
      <w:r w:rsidR="00BB688E" w:rsidRPr="006132D6">
        <w:rPr>
          <w:rFonts w:ascii="Times New Roman" w:hAnsi="Times New Roman" w:cs="Times New Roman"/>
          <w:b/>
          <w:bCs/>
          <w:sz w:val="20"/>
          <w:szCs w:val="20"/>
        </w:rPr>
        <w:t xml:space="preserve">: </w:t>
      </w:r>
      <w:r w:rsidR="0075754C" w:rsidRPr="006132D6">
        <w:rPr>
          <w:rFonts w:ascii="Times New Roman" w:hAnsi="Times New Roman" w:cs="Times New Roman"/>
          <w:b/>
          <w:bCs/>
          <w:sz w:val="20"/>
          <w:szCs w:val="20"/>
        </w:rPr>
        <w:t>B</w:t>
      </w:r>
      <w:r w:rsidRPr="006132D6">
        <w:rPr>
          <w:rFonts w:ascii="Times New Roman" w:hAnsi="Times New Roman" w:cs="Times New Roman"/>
          <w:b/>
          <w:bCs/>
          <w:sz w:val="20"/>
          <w:szCs w:val="20"/>
        </w:rPr>
        <w:t>ackground</w:t>
      </w:r>
      <w:r w:rsidR="00BB688E" w:rsidRPr="006132D6">
        <w:rPr>
          <w:rFonts w:ascii="Times New Roman" w:hAnsi="Times New Roman" w:cs="Times New Roman"/>
          <w:b/>
          <w:bCs/>
          <w:sz w:val="20"/>
          <w:szCs w:val="20"/>
        </w:rPr>
        <w:t>:</w:t>
      </w:r>
      <w:r w:rsidR="0069084D" w:rsidRPr="006132D6">
        <w:rPr>
          <w:rFonts w:ascii="Times New Roman" w:hAnsi="Times New Roman" w:cs="Times New Roman"/>
          <w:b/>
          <w:bCs/>
          <w:sz w:val="20"/>
          <w:szCs w:val="20"/>
        </w:rPr>
        <w:t xml:space="preserve"> </w:t>
      </w:r>
      <w:r w:rsidRPr="006132D6">
        <w:rPr>
          <w:rFonts w:ascii="Times New Roman" w:hAnsi="Times New Roman" w:cs="Times New Roman"/>
          <w:sz w:val="20"/>
          <w:szCs w:val="20"/>
        </w:rPr>
        <w:t xml:space="preserve">Post-transplant </w:t>
      </w:r>
      <w:proofErr w:type="spellStart"/>
      <w:r w:rsidRPr="006132D6">
        <w:rPr>
          <w:rFonts w:ascii="Times New Roman" w:hAnsi="Times New Roman" w:cs="Times New Roman"/>
          <w:sz w:val="20"/>
          <w:szCs w:val="20"/>
        </w:rPr>
        <w:t>lymphoproliferative</w:t>
      </w:r>
      <w:proofErr w:type="spellEnd"/>
      <w:r w:rsidRPr="006132D6">
        <w:rPr>
          <w:rFonts w:ascii="Times New Roman" w:hAnsi="Times New Roman" w:cs="Times New Roman"/>
          <w:sz w:val="20"/>
          <w:szCs w:val="20"/>
        </w:rPr>
        <w:t xml:space="preserve"> disorders (PTLD) encompass a heterogeneous spectrum of conditions ranging from reactive </w:t>
      </w:r>
      <w:proofErr w:type="spellStart"/>
      <w:r w:rsidRPr="006132D6">
        <w:rPr>
          <w:rFonts w:ascii="Times New Roman" w:hAnsi="Times New Roman" w:cs="Times New Roman"/>
          <w:sz w:val="20"/>
          <w:szCs w:val="20"/>
        </w:rPr>
        <w:t>plasmacytic</w:t>
      </w:r>
      <w:proofErr w:type="spellEnd"/>
      <w:r w:rsidRPr="006132D6">
        <w:rPr>
          <w:rFonts w:ascii="Times New Roman" w:hAnsi="Times New Roman" w:cs="Times New Roman"/>
          <w:sz w:val="20"/>
          <w:szCs w:val="20"/>
        </w:rPr>
        <w:t xml:space="preserve"> hyperplasia to malignant lymphoma. Many PTLD cases are a result of infection with Epstein–Barr virus (EBV). EBV is frequently detected in PTLD cells, and PTLD risk is highest among children and recipients who are EBV </w:t>
      </w:r>
      <w:proofErr w:type="spellStart"/>
      <w:r w:rsidRPr="006132D6">
        <w:rPr>
          <w:rFonts w:ascii="Times New Roman" w:hAnsi="Times New Roman" w:cs="Times New Roman"/>
          <w:sz w:val="20"/>
          <w:szCs w:val="20"/>
        </w:rPr>
        <w:t>seronegative</w:t>
      </w:r>
      <w:proofErr w:type="spellEnd"/>
      <w:r w:rsidRPr="006132D6">
        <w:rPr>
          <w:rFonts w:ascii="Times New Roman" w:hAnsi="Times New Roman" w:cs="Times New Roman"/>
          <w:sz w:val="20"/>
          <w:szCs w:val="20"/>
        </w:rPr>
        <w:t xml:space="preserve"> at the time of transplantation. PTLD is identified by having a high index of suspicion in the appropriate clinical setting. The diagnosis is made b</w:t>
      </w:r>
      <w:r w:rsidR="0075754C" w:rsidRPr="006132D6">
        <w:rPr>
          <w:rFonts w:ascii="Times New Roman" w:hAnsi="Times New Roman" w:cs="Times New Roman"/>
          <w:sz w:val="20"/>
          <w:szCs w:val="20"/>
        </w:rPr>
        <w:t xml:space="preserve">y </w:t>
      </w:r>
      <w:proofErr w:type="spellStart"/>
      <w:r w:rsidR="0075754C" w:rsidRPr="006132D6">
        <w:rPr>
          <w:rFonts w:ascii="Times New Roman" w:hAnsi="Times New Roman" w:cs="Times New Roman"/>
          <w:sz w:val="20"/>
          <w:szCs w:val="20"/>
        </w:rPr>
        <w:t>histopathological</w:t>
      </w:r>
      <w:proofErr w:type="spellEnd"/>
      <w:r w:rsidR="0075754C" w:rsidRPr="006132D6">
        <w:rPr>
          <w:rFonts w:ascii="Times New Roman" w:hAnsi="Times New Roman" w:cs="Times New Roman"/>
          <w:sz w:val="20"/>
          <w:szCs w:val="20"/>
        </w:rPr>
        <w:t xml:space="preserve"> evidence of </w:t>
      </w:r>
      <w:proofErr w:type="spellStart"/>
      <w:r w:rsidRPr="006132D6">
        <w:rPr>
          <w:rFonts w:ascii="Times New Roman" w:hAnsi="Times New Roman" w:cs="Times New Roman"/>
          <w:sz w:val="20"/>
          <w:szCs w:val="20"/>
        </w:rPr>
        <w:t>lymphoproliferation</w:t>
      </w:r>
      <w:proofErr w:type="spellEnd"/>
      <w:r w:rsidRPr="006132D6">
        <w:rPr>
          <w:rFonts w:ascii="Times New Roman" w:hAnsi="Times New Roman" w:cs="Times New Roman"/>
          <w:sz w:val="20"/>
          <w:szCs w:val="20"/>
        </w:rPr>
        <w:t>, commonly with the presence of EBV DNA, RNA, or protein detected in tissue.</w:t>
      </w:r>
      <w:r w:rsidR="0075754C" w:rsidRPr="006132D6">
        <w:rPr>
          <w:rFonts w:ascii="Times New Roman" w:hAnsi="Times New Roman" w:cs="Times New Roman"/>
          <w:sz w:val="20"/>
          <w:szCs w:val="20"/>
        </w:rPr>
        <w:t xml:space="preserve"> Diagnosis of PTLD is not always straightforward. Despite of improvements with new</w:t>
      </w:r>
      <w:r w:rsidR="00715430" w:rsidRPr="006132D6">
        <w:rPr>
          <w:rFonts w:ascii="Times New Roman" w:hAnsi="Times New Roman" w:cs="Times New Roman"/>
          <w:sz w:val="20"/>
          <w:szCs w:val="20"/>
        </w:rPr>
        <w:t xml:space="preserve"> </w:t>
      </w:r>
      <w:r w:rsidR="0075754C" w:rsidRPr="006132D6">
        <w:rPr>
          <w:rFonts w:ascii="Times New Roman" w:hAnsi="Times New Roman" w:cs="Times New Roman"/>
          <w:sz w:val="20"/>
          <w:szCs w:val="20"/>
        </w:rPr>
        <w:t>tolerable therapies, survival of PTLD patients remains inferior, necessitating further international cooperation to improving long-term outcome of PTLD patients.</w:t>
      </w:r>
      <w:r w:rsidR="00715430" w:rsidRPr="006132D6">
        <w:rPr>
          <w:rFonts w:ascii="Times New Roman" w:hAnsi="Times New Roman" w:cs="Times New Roman"/>
          <w:sz w:val="20"/>
          <w:szCs w:val="20"/>
        </w:rPr>
        <w:t xml:space="preserve"> </w:t>
      </w:r>
      <w:r w:rsidR="00B32598" w:rsidRPr="006132D6">
        <w:rPr>
          <w:rFonts w:ascii="Times New Roman" w:hAnsi="Times New Roman" w:cs="Times New Roman"/>
          <w:sz w:val="20"/>
          <w:szCs w:val="20"/>
        </w:rPr>
        <w:t xml:space="preserve">We report here 2 cases of </w:t>
      </w:r>
      <w:proofErr w:type="spellStart"/>
      <w:r w:rsidR="002F5B9B" w:rsidRPr="006132D6">
        <w:rPr>
          <w:rFonts w:ascii="Times New Roman" w:hAnsi="Times New Roman" w:cs="Times New Roman"/>
          <w:sz w:val="20"/>
          <w:szCs w:val="20"/>
        </w:rPr>
        <w:t>monomorphic</w:t>
      </w:r>
      <w:proofErr w:type="spellEnd"/>
      <w:r w:rsidR="002F5B9B" w:rsidRPr="006132D6">
        <w:rPr>
          <w:rFonts w:ascii="Times New Roman" w:hAnsi="Times New Roman" w:cs="Times New Roman"/>
          <w:sz w:val="20"/>
          <w:szCs w:val="20"/>
        </w:rPr>
        <w:t xml:space="preserve"> B-cell </w:t>
      </w:r>
      <w:r w:rsidR="00B32598" w:rsidRPr="006132D6">
        <w:rPr>
          <w:rFonts w:ascii="Times New Roman" w:hAnsi="Times New Roman" w:cs="Times New Roman"/>
          <w:sz w:val="20"/>
          <w:szCs w:val="20"/>
        </w:rPr>
        <w:t xml:space="preserve">PTLD (multiple myeloma and </w:t>
      </w:r>
      <w:proofErr w:type="spellStart"/>
      <w:r w:rsidR="002F5B9B" w:rsidRPr="006132D6">
        <w:rPr>
          <w:rFonts w:ascii="Times New Roman" w:hAnsi="Times New Roman" w:cs="Times New Roman"/>
          <w:sz w:val="20"/>
          <w:szCs w:val="20"/>
        </w:rPr>
        <w:t>burkitt</w:t>
      </w:r>
      <w:proofErr w:type="spellEnd"/>
      <w:r w:rsidR="00B32598" w:rsidRPr="006132D6">
        <w:rPr>
          <w:rFonts w:ascii="Times New Roman" w:hAnsi="Times New Roman" w:cs="Times New Roman"/>
          <w:sz w:val="20"/>
          <w:szCs w:val="20"/>
        </w:rPr>
        <w:t xml:space="preserve"> lymphoma) after </w:t>
      </w:r>
      <w:r w:rsidR="00E743FA" w:rsidRPr="006132D6">
        <w:rPr>
          <w:rFonts w:ascii="Times New Roman" w:hAnsi="Times New Roman" w:cs="Times New Roman"/>
          <w:sz w:val="20"/>
          <w:szCs w:val="20"/>
        </w:rPr>
        <w:t xml:space="preserve">successful </w:t>
      </w:r>
      <w:r w:rsidR="00B32598" w:rsidRPr="006132D6">
        <w:rPr>
          <w:rFonts w:ascii="Times New Roman" w:hAnsi="Times New Roman" w:cs="Times New Roman"/>
          <w:sz w:val="20"/>
          <w:szCs w:val="20"/>
        </w:rPr>
        <w:t>renal transplantation</w:t>
      </w:r>
      <w:r w:rsidR="00E743FA" w:rsidRPr="006132D6">
        <w:rPr>
          <w:rFonts w:ascii="Times New Roman" w:hAnsi="Times New Roman" w:cs="Times New Roman"/>
          <w:sz w:val="20"/>
          <w:szCs w:val="20"/>
        </w:rPr>
        <w:t xml:space="preserve">. </w:t>
      </w:r>
      <w:r w:rsidR="00B32598" w:rsidRPr="006132D6">
        <w:rPr>
          <w:rFonts w:ascii="Times New Roman" w:eastAsia="Times New Roman" w:hAnsi="Times New Roman" w:cs="Times New Roman"/>
          <w:sz w:val="20"/>
          <w:szCs w:val="20"/>
        </w:rPr>
        <w:t xml:space="preserve">We compare </w:t>
      </w:r>
      <w:proofErr w:type="spellStart"/>
      <w:r w:rsidR="00B32598" w:rsidRPr="006132D6">
        <w:rPr>
          <w:rFonts w:ascii="Times New Roman" w:eastAsia="Times New Roman" w:hAnsi="Times New Roman" w:cs="Times New Roman"/>
          <w:sz w:val="20"/>
          <w:szCs w:val="20"/>
        </w:rPr>
        <w:t>clin</w:t>
      </w:r>
      <w:r w:rsidR="00E743FA" w:rsidRPr="006132D6">
        <w:rPr>
          <w:rFonts w:ascii="Times New Roman" w:eastAsia="Times New Roman" w:hAnsi="Times New Roman" w:cs="Times New Roman"/>
          <w:sz w:val="20"/>
          <w:szCs w:val="20"/>
        </w:rPr>
        <w:t>icopathological</w:t>
      </w:r>
      <w:proofErr w:type="spellEnd"/>
      <w:r w:rsidR="00E743FA" w:rsidRPr="006132D6">
        <w:rPr>
          <w:rFonts w:ascii="Times New Roman" w:eastAsia="Times New Roman" w:hAnsi="Times New Roman" w:cs="Times New Roman"/>
          <w:sz w:val="20"/>
          <w:szCs w:val="20"/>
        </w:rPr>
        <w:t xml:space="preserve"> features of these 2</w:t>
      </w:r>
      <w:r w:rsidR="00B32598" w:rsidRPr="006132D6">
        <w:rPr>
          <w:rFonts w:ascii="Times New Roman" w:eastAsia="Times New Roman" w:hAnsi="Times New Roman" w:cs="Times New Roman"/>
          <w:sz w:val="20"/>
          <w:szCs w:val="20"/>
        </w:rPr>
        <w:t xml:space="preserve"> case</w:t>
      </w:r>
      <w:r w:rsidR="00E743FA" w:rsidRPr="006132D6">
        <w:rPr>
          <w:rFonts w:ascii="Times New Roman" w:eastAsia="Times New Roman" w:hAnsi="Times New Roman" w:cs="Times New Roman"/>
          <w:sz w:val="20"/>
          <w:szCs w:val="20"/>
        </w:rPr>
        <w:t>s</w:t>
      </w:r>
      <w:r w:rsidR="00B32598" w:rsidRPr="006132D6">
        <w:rPr>
          <w:rFonts w:ascii="Times New Roman" w:eastAsia="Times New Roman" w:hAnsi="Times New Roman" w:cs="Times New Roman"/>
          <w:sz w:val="20"/>
          <w:szCs w:val="20"/>
        </w:rPr>
        <w:t xml:space="preserve"> with few cases reported in literature.</w:t>
      </w:r>
    </w:p>
    <w:p w:rsidR="00715430" w:rsidRPr="006132D6" w:rsidRDefault="00BB688E" w:rsidP="00715430">
      <w:pPr>
        <w:pStyle w:val="NoSpacing"/>
        <w:snapToGrid w:val="0"/>
        <w:spacing w:before="0" w:beforeAutospacing="0" w:after="0" w:afterAutospacing="0"/>
        <w:jc w:val="both"/>
        <w:rPr>
          <w:color w:val="000000"/>
          <w:sz w:val="20"/>
          <w:szCs w:val="20"/>
          <w:shd w:val="clear" w:color="auto" w:fill="FFFFFF"/>
        </w:rPr>
      </w:pPr>
      <w:r w:rsidRPr="006132D6">
        <w:rPr>
          <w:rStyle w:val="maintitle"/>
          <w:sz w:val="20"/>
          <w:szCs w:val="20"/>
        </w:rPr>
        <w:t>[</w:t>
      </w:r>
      <w:proofErr w:type="spellStart"/>
      <w:r w:rsidR="00AE6B6D" w:rsidRPr="006132D6">
        <w:rPr>
          <w:rStyle w:val="maintitle"/>
          <w:sz w:val="20"/>
          <w:szCs w:val="20"/>
        </w:rPr>
        <w:t>Najla</w:t>
      </w:r>
      <w:proofErr w:type="spellEnd"/>
      <w:r w:rsidR="00C137BF" w:rsidRPr="006132D6">
        <w:rPr>
          <w:rStyle w:val="maintitle"/>
          <w:sz w:val="20"/>
          <w:szCs w:val="20"/>
        </w:rPr>
        <w:t xml:space="preserve"> </w:t>
      </w:r>
      <w:proofErr w:type="spellStart"/>
      <w:r w:rsidR="00AE6B6D" w:rsidRPr="006132D6">
        <w:rPr>
          <w:rStyle w:val="maintitle"/>
          <w:sz w:val="20"/>
          <w:szCs w:val="20"/>
        </w:rPr>
        <w:t>Moqadum</w:t>
      </w:r>
      <w:proofErr w:type="spellEnd"/>
      <w:r w:rsidR="00AE6B6D" w:rsidRPr="006132D6">
        <w:rPr>
          <w:rStyle w:val="maintitle"/>
          <w:sz w:val="20"/>
          <w:szCs w:val="20"/>
        </w:rPr>
        <w:t xml:space="preserve">, </w:t>
      </w:r>
      <w:proofErr w:type="spellStart"/>
      <w:r w:rsidR="00AE6B6D" w:rsidRPr="006132D6">
        <w:rPr>
          <w:sz w:val="20"/>
          <w:szCs w:val="20"/>
        </w:rPr>
        <w:t>Samia</w:t>
      </w:r>
      <w:proofErr w:type="spellEnd"/>
      <w:r w:rsidR="00C137BF" w:rsidRPr="006132D6">
        <w:rPr>
          <w:sz w:val="20"/>
          <w:szCs w:val="20"/>
        </w:rPr>
        <w:t xml:space="preserve"> </w:t>
      </w:r>
      <w:proofErr w:type="spellStart"/>
      <w:r w:rsidR="00AE6B6D" w:rsidRPr="006132D6">
        <w:rPr>
          <w:sz w:val="20"/>
          <w:szCs w:val="20"/>
        </w:rPr>
        <w:t>Sobki</w:t>
      </w:r>
      <w:proofErr w:type="spellEnd"/>
      <w:r w:rsidR="00AE6B6D" w:rsidRPr="006132D6">
        <w:rPr>
          <w:sz w:val="20"/>
          <w:szCs w:val="20"/>
        </w:rPr>
        <w:t xml:space="preserve">, </w:t>
      </w:r>
      <w:proofErr w:type="spellStart"/>
      <w:r w:rsidR="00AE6B6D" w:rsidRPr="006132D6">
        <w:rPr>
          <w:sz w:val="20"/>
          <w:szCs w:val="20"/>
        </w:rPr>
        <w:t>Najla</w:t>
      </w:r>
      <w:proofErr w:type="spellEnd"/>
      <w:r w:rsidR="00C137BF" w:rsidRPr="006132D6">
        <w:rPr>
          <w:sz w:val="20"/>
          <w:szCs w:val="20"/>
        </w:rPr>
        <w:t xml:space="preserve"> </w:t>
      </w:r>
      <w:proofErr w:type="spellStart"/>
      <w:r w:rsidR="00AE6B6D" w:rsidRPr="006132D6">
        <w:rPr>
          <w:sz w:val="20"/>
          <w:szCs w:val="20"/>
        </w:rPr>
        <w:t>Besharah</w:t>
      </w:r>
      <w:proofErr w:type="spellEnd"/>
      <w:r w:rsidR="00AE6B6D" w:rsidRPr="006132D6">
        <w:rPr>
          <w:sz w:val="20"/>
          <w:szCs w:val="20"/>
        </w:rPr>
        <w:t xml:space="preserve">, </w:t>
      </w:r>
      <w:proofErr w:type="spellStart"/>
      <w:r w:rsidR="00AE6B6D" w:rsidRPr="006132D6">
        <w:rPr>
          <w:sz w:val="20"/>
          <w:szCs w:val="20"/>
        </w:rPr>
        <w:t>Amira</w:t>
      </w:r>
      <w:proofErr w:type="spellEnd"/>
      <w:r w:rsidR="00AE6B6D" w:rsidRPr="006132D6">
        <w:rPr>
          <w:sz w:val="20"/>
          <w:szCs w:val="20"/>
        </w:rPr>
        <w:t xml:space="preserve"> Shaker</w:t>
      </w:r>
      <w:r w:rsidR="00715430" w:rsidRPr="006132D6">
        <w:rPr>
          <w:rFonts w:hint="eastAsia"/>
          <w:sz w:val="20"/>
          <w:szCs w:val="20"/>
        </w:rPr>
        <w:t>.</w:t>
      </w:r>
      <w:r w:rsidR="00C137BF" w:rsidRPr="006132D6">
        <w:rPr>
          <w:sz w:val="20"/>
          <w:szCs w:val="20"/>
        </w:rPr>
        <w:t xml:space="preserve"> </w:t>
      </w:r>
      <w:r w:rsidRPr="006132D6">
        <w:rPr>
          <w:rStyle w:val="maintitle"/>
          <w:b/>
          <w:sz w:val="20"/>
          <w:szCs w:val="20"/>
        </w:rPr>
        <w:t xml:space="preserve">Post-renal </w:t>
      </w:r>
      <w:r w:rsidRPr="006132D6">
        <w:rPr>
          <w:b/>
          <w:sz w:val="20"/>
          <w:szCs w:val="20"/>
        </w:rPr>
        <w:t xml:space="preserve">transplantation </w:t>
      </w:r>
      <w:proofErr w:type="spellStart"/>
      <w:r w:rsidRPr="006132D6">
        <w:rPr>
          <w:b/>
          <w:sz w:val="20"/>
          <w:szCs w:val="20"/>
        </w:rPr>
        <w:t>lymphoproliferative</w:t>
      </w:r>
      <w:proofErr w:type="spellEnd"/>
      <w:r w:rsidRPr="006132D6">
        <w:rPr>
          <w:b/>
          <w:sz w:val="20"/>
          <w:szCs w:val="20"/>
        </w:rPr>
        <w:t xml:space="preserve"> disorders: a retrospective review of two cases</w:t>
      </w:r>
      <w:r w:rsidR="00715430" w:rsidRPr="006132D6">
        <w:rPr>
          <w:rFonts w:eastAsia="Times New Roman"/>
          <w:b/>
          <w:bCs/>
          <w:sz w:val="20"/>
          <w:szCs w:val="20"/>
          <w:lang w:bidi="fa-IR"/>
        </w:rPr>
        <w:t>.</w:t>
      </w:r>
      <w:r w:rsidR="00715430" w:rsidRPr="006132D6">
        <w:rPr>
          <w:i/>
          <w:sz w:val="20"/>
          <w:szCs w:val="20"/>
        </w:rPr>
        <w:t xml:space="preserve"> Cancer Biology</w:t>
      </w:r>
      <w:r w:rsidR="00715430" w:rsidRPr="006132D6">
        <w:rPr>
          <w:sz w:val="20"/>
          <w:szCs w:val="20"/>
        </w:rPr>
        <w:t xml:space="preserve"> 201</w:t>
      </w:r>
      <w:r w:rsidR="00715430" w:rsidRPr="006132D6">
        <w:rPr>
          <w:rFonts w:hint="eastAsia"/>
          <w:sz w:val="20"/>
          <w:szCs w:val="20"/>
        </w:rPr>
        <w:t>6</w:t>
      </w:r>
      <w:proofErr w:type="gramStart"/>
      <w:r w:rsidR="00715430" w:rsidRPr="006132D6">
        <w:rPr>
          <w:sz w:val="20"/>
          <w:szCs w:val="20"/>
        </w:rPr>
        <w:t>;</w:t>
      </w:r>
      <w:r w:rsidR="00715430" w:rsidRPr="006132D6">
        <w:rPr>
          <w:rFonts w:hint="eastAsia"/>
          <w:sz w:val="20"/>
          <w:szCs w:val="20"/>
        </w:rPr>
        <w:t>6</w:t>
      </w:r>
      <w:proofErr w:type="gramEnd"/>
      <w:r w:rsidR="00715430" w:rsidRPr="006132D6">
        <w:rPr>
          <w:sz w:val="20"/>
          <w:szCs w:val="20"/>
        </w:rPr>
        <w:t>(</w:t>
      </w:r>
      <w:r w:rsidR="00715430" w:rsidRPr="006132D6">
        <w:rPr>
          <w:rFonts w:hint="eastAsia"/>
          <w:sz w:val="20"/>
          <w:szCs w:val="20"/>
        </w:rPr>
        <w:t>4</w:t>
      </w:r>
      <w:r w:rsidR="00715430" w:rsidRPr="006132D6">
        <w:rPr>
          <w:sz w:val="20"/>
          <w:szCs w:val="20"/>
        </w:rPr>
        <w:t>):</w:t>
      </w:r>
      <w:r w:rsidR="00AC16E3" w:rsidRPr="006132D6">
        <w:rPr>
          <w:noProof/>
          <w:color w:val="000000"/>
          <w:sz w:val="20"/>
          <w:szCs w:val="20"/>
        </w:rPr>
        <w:t>28</w:t>
      </w:r>
      <w:r w:rsidR="00715430" w:rsidRPr="006132D6">
        <w:rPr>
          <w:color w:val="000000"/>
          <w:sz w:val="20"/>
          <w:szCs w:val="20"/>
        </w:rPr>
        <w:t>-</w:t>
      </w:r>
      <w:r w:rsidR="00AC16E3" w:rsidRPr="006132D6">
        <w:rPr>
          <w:noProof/>
          <w:color w:val="000000"/>
          <w:sz w:val="20"/>
          <w:szCs w:val="20"/>
        </w:rPr>
        <w:t>31</w:t>
      </w:r>
      <w:r w:rsidR="00715430" w:rsidRPr="006132D6">
        <w:rPr>
          <w:sz w:val="20"/>
          <w:szCs w:val="20"/>
        </w:rPr>
        <w:t xml:space="preserve">]. </w:t>
      </w:r>
      <w:r w:rsidR="00715430" w:rsidRPr="006132D6">
        <w:rPr>
          <w:rStyle w:val="msonormal0"/>
          <w:rFonts w:eastAsia="宋"/>
          <w:sz w:val="20"/>
          <w:szCs w:val="20"/>
        </w:rPr>
        <w:t>ISSN: 2150-1041 (print); ISSN: 2150-105X (online)</w:t>
      </w:r>
      <w:r w:rsidR="00715430" w:rsidRPr="006132D6">
        <w:rPr>
          <w:sz w:val="20"/>
          <w:szCs w:val="20"/>
        </w:rPr>
        <w:t xml:space="preserve">. </w:t>
      </w:r>
      <w:hyperlink r:id="rId8" w:history="1">
        <w:r w:rsidR="00715430" w:rsidRPr="006132D6">
          <w:rPr>
            <w:rStyle w:val="Hyperlink"/>
            <w:color w:val="0000FF"/>
            <w:sz w:val="20"/>
            <w:szCs w:val="20"/>
          </w:rPr>
          <w:t>http://www.cancerbio.net</w:t>
        </w:r>
      </w:hyperlink>
      <w:r w:rsidR="00715430" w:rsidRPr="006132D6">
        <w:rPr>
          <w:sz w:val="20"/>
          <w:szCs w:val="20"/>
        </w:rPr>
        <w:t>.</w:t>
      </w:r>
      <w:r w:rsidR="00715430" w:rsidRPr="006132D6">
        <w:rPr>
          <w:rFonts w:hint="eastAsia"/>
          <w:sz w:val="20"/>
          <w:szCs w:val="20"/>
        </w:rPr>
        <w:t xml:space="preserve"> 4. </w:t>
      </w:r>
      <w:proofErr w:type="gramStart"/>
      <w:r w:rsidR="00715430" w:rsidRPr="006132D6">
        <w:rPr>
          <w:color w:val="000000"/>
          <w:sz w:val="20"/>
          <w:szCs w:val="20"/>
          <w:shd w:val="clear" w:color="auto" w:fill="FFFFFF"/>
        </w:rPr>
        <w:t>doi</w:t>
      </w:r>
      <w:proofErr w:type="gramEnd"/>
      <w:r w:rsidR="00715430" w:rsidRPr="006132D6">
        <w:rPr>
          <w:color w:val="000000"/>
          <w:sz w:val="20"/>
          <w:szCs w:val="20"/>
          <w:shd w:val="clear" w:color="auto" w:fill="FFFFFF"/>
        </w:rPr>
        <w:t>:</w:t>
      </w:r>
      <w:hyperlink r:id="rId9" w:history="1">
        <w:r w:rsidR="00715430" w:rsidRPr="006132D6">
          <w:rPr>
            <w:rStyle w:val="Hyperlink"/>
            <w:color w:val="0000FF"/>
            <w:sz w:val="20"/>
            <w:szCs w:val="20"/>
            <w:shd w:val="clear" w:color="auto" w:fill="FFFFFF"/>
          </w:rPr>
          <w:t>10.7537/mars</w:t>
        </w:r>
        <w:r w:rsidR="00715430" w:rsidRPr="006132D6">
          <w:rPr>
            <w:rStyle w:val="Hyperlink"/>
            <w:rFonts w:hint="eastAsia"/>
            <w:color w:val="0000FF"/>
            <w:sz w:val="20"/>
            <w:szCs w:val="20"/>
            <w:shd w:val="clear" w:color="auto" w:fill="FFFFFF"/>
          </w:rPr>
          <w:t>cbj0604</w:t>
        </w:r>
        <w:r w:rsidR="00715430" w:rsidRPr="006132D6">
          <w:rPr>
            <w:rStyle w:val="Hyperlink"/>
            <w:color w:val="0000FF"/>
            <w:sz w:val="20"/>
            <w:szCs w:val="20"/>
            <w:shd w:val="clear" w:color="auto" w:fill="FFFFFF"/>
          </w:rPr>
          <w:t>1</w:t>
        </w:r>
        <w:r w:rsidR="00715430" w:rsidRPr="006132D6">
          <w:rPr>
            <w:rStyle w:val="Hyperlink"/>
            <w:rFonts w:hint="eastAsia"/>
            <w:color w:val="0000FF"/>
            <w:sz w:val="20"/>
            <w:szCs w:val="20"/>
            <w:shd w:val="clear" w:color="auto" w:fill="FFFFFF"/>
          </w:rPr>
          <w:t>6.</w:t>
        </w:r>
        <w:r w:rsidR="00715430" w:rsidRPr="006132D6">
          <w:rPr>
            <w:rStyle w:val="Hyperlink"/>
            <w:color w:val="0000FF"/>
            <w:sz w:val="20"/>
            <w:szCs w:val="20"/>
            <w:shd w:val="clear" w:color="auto" w:fill="FFFFFF"/>
          </w:rPr>
          <w:t>0</w:t>
        </w:r>
        <w:r w:rsidR="00715430" w:rsidRPr="006132D6">
          <w:rPr>
            <w:rStyle w:val="Hyperlink"/>
            <w:rFonts w:hint="eastAsia"/>
            <w:color w:val="0000FF"/>
            <w:sz w:val="20"/>
            <w:szCs w:val="20"/>
            <w:shd w:val="clear" w:color="auto" w:fill="FFFFFF"/>
          </w:rPr>
          <w:t>4</w:t>
        </w:r>
      </w:hyperlink>
      <w:r w:rsidR="00715430" w:rsidRPr="006132D6">
        <w:rPr>
          <w:color w:val="000000"/>
          <w:sz w:val="20"/>
          <w:szCs w:val="20"/>
          <w:shd w:val="clear" w:color="auto" w:fill="FFFFFF"/>
        </w:rPr>
        <w:t>.</w:t>
      </w:r>
    </w:p>
    <w:p w:rsidR="00BB688E" w:rsidRPr="006132D6" w:rsidRDefault="00BB688E" w:rsidP="00715430">
      <w:pPr>
        <w:pStyle w:val="Heading1"/>
        <w:snapToGrid w:val="0"/>
        <w:spacing w:before="0" w:beforeAutospacing="0" w:after="0" w:afterAutospacing="0"/>
        <w:jc w:val="both"/>
        <w:rPr>
          <w:kern w:val="0"/>
          <w:sz w:val="20"/>
          <w:szCs w:val="20"/>
        </w:rPr>
      </w:pPr>
    </w:p>
    <w:p w:rsidR="00A57EBA" w:rsidRPr="006132D6" w:rsidRDefault="00BB688E" w:rsidP="00715430">
      <w:pPr>
        <w:snapToGrid w:val="0"/>
        <w:spacing w:after="0" w:line="240" w:lineRule="auto"/>
        <w:jc w:val="both"/>
        <w:rPr>
          <w:rFonts w:ascii="Times New Roman" w:hAnsi="Times New Roman" w:cs="Times New Roman"/>
          <w:sz w:val="20"/>
          <w:szCs w:val="20"/>
        </w:rPr>
      </w:pPr>
      <w:r w:rsidRPr="006132D6">
        <w:rPr>
          <w:rFonts w:ascii="Times New Roman" w:hAnsi="Times New Roman" w:cs="Times New Roman"/>
          <w:b/>
          <w:bCs/>
          <w:sz w:val="20"/>
          <w:szCs w:val="20"/>
        </w:rPr>
        <w:t>Keywords:</w:t>
      </w:r>
      <w:r w:rsidR="0069084D" w:rsidRPr="006132D6">
        <w:rPr>
          <w:rFonts w:ascii="Times New Roman" w:hAnsi="Times New Roman" w:cs="Times New Roman"/>
          <w:b/>
          <w:bCs/>
          <w:sz w:val="20"/>
          <w:szCs w:val="20"/>
        </w:rPr>
        <w:t xml:space="preserve"> </w:t>
      </w:r>
      <w:r w:rsidR="009A6C57" w:rsidRPr="006132D6">
        <w:rPr>
          <w:rFonts w:ascii="Times New Roman" w:hAnsi="Times New Roman" w:cs="Times New Roman"/>
          <w:sz w:val="20"/>
          <w:szCs w:val="20"/>
        </w:rPr>
        <w:t xml:space="preserve">Renal transplant, PTLD, Multiple myeloma, </w:t>
      </w:r>
      <w:proofErr w:type="spellStart"/>
      <w:r w:rsidR="009A6C57" w:rsidRPr="006132D6">
        <w:rPr>
          <w:rFonts w:ascii="Times New Roman" w:hAnsi="Times New Roman" w:cs="Times New Roman"/>
          <w:sz w:val="20"/>
          <w:szCs w:val="20"/>
        </w:rPr>
        <w:t>Burkitt</w:t>
      </w:r>
      <w:proofErr w:type="spellEnd"/>
      <w:r w:rsidR="009A6C57" w:rsidRPr="006132D6">
        <w:rPr>
          <w:rFonts w:ascii="Times New Roman" w:hAnsi="Times New Roman" w:cs="Times New Roman"/>
          <w:sz w:val="20"/>
          <w:szCs w:val="20"/>
        </w:rPr>
        <w:t xml:space="preserve"> lymphoma</w:t>
      </w:r>
    </w:p>
    <w:p w:rsidR="00715430" w:rsidRPr="006132D6" w:rsidRDefault="00715430" w:rsidP="00715430">
      <w:pPr>
        <w:snapToGrid w:val="0"/>
        <w:spacing w:after="0" w:line="240" w:lineRule="auto"/>
        <w:jc w:val="both"/>
        <w:rPr>
          <w:rFonts w:ascii="Times New Roman" w:hAnsi="Times New Roman" w:cs="Times New Roman"/>
          <w:b/>
          <w:bCs/>
          <w:sz w:val="20"/>
          <w:szCs w:val="20"/>
        </w:rPr>
      </w:pPr>
    </w:p>
    <w:p w:rsidR="00715430" w:rsidRPr="006132D6" w:rsidRDefault="00715430" w:rsidP="00715430">
      <w:pPr>
        <w:snapToGrid w:val="0"/>
        <w:spacing w:after="0" w:line="240" w:lineRule="auto"/>
        <w:jc w:val="both"/>
        <w:rPr>
          <w:rFonts w:ascii="Times New Roman" w:hAnsi="Times New Roman" w:cs="Times New Roman"/>
          <w:b/>
          <w:bCs/>
          <w:sz w:val="20"/>
          <w:szCs w:val="20"/>
        </w:rPr>
        <w:sectPr w:rsidR="00715430" w:rsidRPr="006132D6" w:rsidSect="00AC16E3">
          <w:headerReference w:type="default" r:id="rId10"/>
          <w:footerReference w:type="default" r:id="rId11"/>
          <w:type w:val="continuous"/>
          <w:pgSz w:w="12240" w:h="15840" w:code="1"/>
          <w:pgMar w:top="1440" w:right="1440" w:bottom="1440" w:left="1440" w:header="720" w:footer="720" w:gutter="0"/>
          <w:pgNumType w:start="28"/>
          <w:cols w:space="720"/>
          <w:docGrid w:linePitch="360"/>
        </w:sectPr>
      </w:pPr>
    </w:p>
    <w:p w:rsidR="00A57EBA" w:rsidRPr="006132D6" w:rsidRDefault="00BB688E" w:rsidP="00715430">
      <w:pPr>
        <w:snapToGrid w:val="0"/>
        <w:spacing w:after="0" w:line="240" w:lineRule="auto"/>
        <w:jc w:val="both"/>
        <w:rPr>
          <w:rFonts w:ascii="Times New Roman" w:hAnsi="Times New Roman" w:cs="Times New Roman"/>
          <w:b/>
          <w:bCs/>
          <w:sz w:val="20"/>
          <w:szCs w:val="20"/>
        </w:rPr>
      </w:pPr>
      <w:r w:rsidRPr="006132D6">
        <w:rPr>
          <w:rFonts w:ascii="Times New Roman" w:hAnsi="Times New Roman" w:cs="Times New Roman"/>
          <w:b/>
          <w:bCs/>
          <w:sz w:val="20"/>
          <w:szCs w:val="20"/>
        </w:rPr>
        <w:lastRenderedPageBreak/>
        <w:t>Introduction</w:t>
      </w:r>
      <w:r w:rsidR="00A57EBA" w:rsidRPr="006132D6">
        <w:rPr>
          <w:rFonts w:ascii="Times New Roman" w:hAnsi="Times New Roman" w:cs="Times New Roman"/>
          <w:b/>
          <w:bCs/>
          <w:sz w:val="20"/>
          <w:szCs w:val="20"/>
        </w:rPr>
        <w:t>:</w:t>
      </w:r>
    </w:p>
    <w:p w:rsidR="00A57EBA" w:rsidRPr="006132D6" w:rsidRDefault="00A57EBA" w:rsidP="00715430">
      <w:pPr>
        <w:snapToGrid w:val="0"/>
        <w:spacing w:after="0" w:line="240" w:lineRule="auto"/>
        <w:ind w:firstLine="425"/>
        <w:jc w:val="both"/>
        <w:rPr>
          <w:rFonts w:ascii="Times New Roman" w:hAnsi="Times New Roman" w:cs="Times New Roman"/>
          <w:sz w:val="20"/>
          <w:szCs w:val="20"/>
        </w:rPr>
      </w:pPr>
      <w:r w:rsidRPr="006132D6">
        <w:rPr>
          <w:rFonts w:ascii="Times New Roman" w:hAnsi="Times New Roman" w:cs="Times New Roman"/>
          <w:sz w:val="20"/>
          <w:szCs w:val="20"/>
        </w:rPr>
        <w:t xml:space="preserve">Post-transplant </w:t>
      </w:r>
      <w:proofErr w:type="spellStart"/>
      <w:r w:rsidRPr="006132D6">
        <w:rPr>
          <w:rFonts w:ascii="Times New Roman" w:hAnsi="Times New Roman" w:cs="Times New Roman"/>
          <w:sz w:val="20"/>
          <w:szCs w:val="20"/>
        </w:rPr>
        <w:t>lymphoproliferative</w:t>
      </w:r>
      <w:proofErr w:type="spellEnd"/>
      <w:r w:rsidRPr="006132D6">
        <w:rPr>
          <w:rFonts w:ascii="Times New Roman" w:hAnsi="Times New Roman" w:cs="Times New Roman"/>
          <w:sz w:val="20"/>
          <w:szCs w:val="20"/>
        </w:rPr>
        <w:t xml:space="preserve"> disorders (PTLD) are a group of conditions that involve uncontrolled proliferation of lymphoid cells as a consequence of extrinsic </w:t>
      </w:r>
      <w:proofErr w:type="spellStart"/>
      <w:r w:rsidRPr="006132D6">
        <w:rPr>
          <w:rFonts w:ascii="Times New Roman" w:hAnsi="Times New Roman" w:cs="Times New Roman"/>
          <w:sz w:val="20"/>
          <w:szCs w:val="20"/>
        </w:rPr>
        <w:t>immunosuppression</w:t>
      </w:r>
      <w:proofErr w:type="spellEnd"/>
      <w:r w:rsidRPr="006132D6">
        <w:rPr>
          <w:rFonts w:ascii="Times New Roman" w:hAnsi="Times New Roman" w:cs="Times New Roman"/>
          <w:sz w:val="20"/>
          <w:szCs w:val="20"/>
        </w:rPr>
        <w:t xml:space="preserve"> after organ or hematopoietic stem cell transplant. </w:t>
      </w:r>
      <w:r w:rsidR="00F61A02" w:rsidRPr="006132D6">
        <w:rPr>
          <w:rFonts w:ascii="Times New Roman" w:hAnsi="Times New Roman" w:cs="Times New Roman"/>
          <w:sz w:val="20"/>
          <w:szCs w:val="20"/>
        </w:rPr>
        <w:t>PTLD encompass</w:t>
      </w:r>
      <w:r w:rsidRPr="006132D6">
        <w:rPr>
          <w:rFonts w:ascii="Times New Roman" w:hAnsi="Times New Roman" w:cs="Times New Roman"/>
          <w:sz w:val="20"/>
          <w:szCs w:val="20"/>
        </w:rPr>
        <w:t xml:space="preserve"> a heterogeneous spectrum of conditions ranging from reactive </w:t>
      </w:r>
      <w:proofErr w:type="spellStart"/>
      <w:r w:rsidRPr="006132D6">
        <w:rPr>
          <w:rFonts w:ascii="Times New Roman" w:hAnsi="Times New Roman" w:cs="Times New Roman"/>
          <w:sz w:val="20"/>
          <w:szCs w:val="20"/>
        </w:rPr>
        <w:t>plasmacytic</w:t>
      </w:r>
      <w:proofErr w:type="spellEnd"/>
      <w:r w:rsidRPr="006132D6">
        <w:rPr>
          <w:rFonts w:ascii="Times New Roman" w:hAnsi="Times New Roman" w:cs="Times New Roman"/>
          <w:sz w:val="20"/>
          <w:szCs w:val="20"/>
        </w:rPr>
        <w:t xml:space="preserve"> hyperplasia to malignant lymphoma</w:t>
      </w:r>
      <w:proofErr w:type="gramStart"/>
      <w:r w:rsidRPr="006132D6">
        <w:rPr>
          <w:rFonts w:ascii="Times New Roman" w:hAnsi="Times New Roman" w:cs="Times New Roman"/>
          <w:b/>
          <w:bCs/>
          <w:sz w:val="20"/>
          <w:szCs w:val="20"/>
        </w:rPr>
        <w:t>.[</w:t>
      </w:r>
      <w:proofErr w:type="gramEnd"/>
      <w:r w:rsidRPr="006132D6">
        <w:rPr>
          <w:rFonts w:ascii="Times New Roman" w:hAnsi="Times New Roman" w:cs="Times New Roman"/>
          <w:b/>
          <w:bCs/>
          <w:sz w:val="20"/>
          <w:szCs w:val="20"/>
        </w:rPr>
        <w:t>1]</w:t>
      </w:r>
    </w:p>
    <w:p w:rsidR="00A57EBA" w:rsidRPr="006132D6" w:rsidRDefault="00A57EBA" w:rsidP="00715430">
      <w:pPr>
        <w:snapToGrid w:val="0"/>
        <w:spacing w:after="0" w:line="240" w:lineRule="auto"/>
        <w:ind w:firstLine="425"/>
        <w:jc w:val="both"/>
        <w:rPr>
          <w:rFonts w:ascii="Times New Roman" w:hAnsi="Times New Roman" w:cs="Times New Roman"/>
          <w:sz w:val="20"/>
          <w:szCs w:val="20"/>
        </w:rPr>
      </w:pPr>
      <w:r w:rsidRPr="006132D6">
        <w:rPr>
          <w:rFonts w:ascii="Times New Roman" w:hAnsi="Times New Roman" w:cs="Times New Roman"/>
          <w:sz w:val="20"/>
          <w:szCs w:val="20"/>
        </w:rPr>
        <w:t xml:space="preserve">The incidence varies according to the transplanted </w:t>
      </w:r>
      <w:proofErr w:type="gramStart"/>
      <w:r w:rsidRPr="006132D6">
        <w:rPr>
          <w:rFonts w:ascii="Times New Roman" w:hAnsi="Times New Roman" w:cs="Times New Roman"/>
          <w:sz w:val="20"/>
          <w:szCs w:val="20"/>
        </w:rPr>
        <w:t>organ,</w:t>
      </w:r>
      <w:proofErr w:type="gramEnd"/>
      <w:r w:rsidRPr="006132D6">
        <w:rPr>
          <w:rFonts w:ascii="Times New Roman" w:hAnsi="Times New Roman" w:cs="Times New Roman"/>
          <w:sz w:val="20"/>
          <w:szCs w:val="20"/>
        </w:rPr>
        <w:t xml:space="preserve"> The overall incidence of PTLD is about 1.5% in all solid organ transplant recipients. PTLD are mostly B-cell neoplasm’s that develop as a consequence of immunosuppressive therapy </w:t>
      </w:r>
      <w:r w:rsidRPr="006132D6">
        <w:rPr>
          <w:rFonts w:ascii="Times New Roman" w:hAnsi="Times New Roman" w:cs="Times New Roman"/>
          <w:b/>
          <w:bCs/>
          <w:sz w:val="20"/>
          <w:szCs w:val="20"/>
        </w:rPr>
        <w:t xml:space="preserve">[1, 2]. </w:t>
      </w:r>
      <w:r w:rsidRPr="006132D6">
        <w:rPr>
          <w:rFonts w:ascii="Times New Roman" w:hAnsi="Times New Roman" w:cs="Times New Roman"/>
          <w:sz w:val="20"/>
          <w:szCs w:val="20"/>
        </w:rPr>
        <w:t>Many PTLD cases are a result of infection with Epstein-Barr virus (EBV).</w:t>
      </w:r>
      <w:r w:rsidR="00715430" w:rsidRPr="006132D6">
        <w:rPr>
          <w:rFonts w:ascii="Times New Roman" w:hAnsi="Times New Roman" w:cs="Times New Roman"/>
          <w:sz w:val="20"/>
          <w:szCs w:val="20"/>
        </w:rPr>
        <w:t xml:space="preserve"> </w:t>
      </w:r>
      <w:r w:rsidRPr="006132D6">
        <w:rPr>
          <w:rFonts w:ascii="Times New Roman" w:hAnsi="Times New Roman" w:cs="Times New Roman"/>
          <w:b/>
          <w:bCs/>
          <w:sz w:val="20"/>
          <w:szCs w:val="20"/>
        </w:rPr>
        <w:t>[3</w:t>
      </w:r>
      <w:proofErr w:type="gramStart"/>
      <w:r w:rsidRPr="006132D6">
        <w:rPr>
          <w:rFonts w:ascii="Times New Roman" w:hAnsi="Times New Roman" w:cs="Times New Roman"/>
          <w:b/>
          <w:bCs/>
          <w:sz w:val="20"/>
          <w:szCs w:val="20"/>
        </w:rPr>
        <w:t>]</w:t>
      </w:r>
      <w:r w:rsidRPr="006132D6">
        <w:rPr>
          <w:rFonts w:ascii="Times New Roman" w:hAnsi="Times New Roman" w:cs="Times New Roman"/>
          <w:sz w:val="20"/>
          <w:szCs w:val="20"/>
        </w:rPr>
        <w:t>a</w:t>
      </w:r>
      <w:proofErr w:type="gramEnd"/>
      <w:r w:rsidRPr="006132D6">
        <w:rPr>
          <w:rFonts w:ascii="Times New Roman" w:hAnsi="Times New Roman" w:cs="Times New Roman"/>
          <w:sz w:val="20"/>
          <w:szCs w:val="20"/>
        </w:rPr>
        <w:t xml:space="preserve"> ubiquitous virus, which in the absence of host immune control causes lymphocyte proliferation. EBV is frequently detected in PTLD cells, and PTLD risk is highest among children and recipients who are EBV </w:t>
      </w:r>
      <w:proofErr w:type="spellStart"/>
      <w:r w:rsidRPr="006132D6">
        <w:rPr>
          <w:rFonts w:ascii="Times New Roman" w:hAnsi="Times New Roman" w:cs="Times New Roman"/>
          <w:sz w:val="20"/>
          <w:szCs w:val="20"/>
        </w:rPr>
        <w:t>seronegative</w:t>
      </w:r>
      <w:proofErr w:type="spellEnd"/>
      <w:r w:rsidRPr="006132D6">
        <w:rPr>
          <w:rFonts w:ascii="Times New Roman" w:hAnsi="Times New Roman" w:cs="Times New Roman"/>
          <w:sz w:val="20"/>
          <w:szCs w:val="20"/>
        </w:rPr>
        <w:t xml:space="preserve"> at the time of transplantation </w:t>
      </w:r>
      <w:r w:rsidRPr="006132D6">
        <w:rPr>
          <w:rFonts w:ascii="Times New Roman" w:hAnsi="Times New Roman" w:cs="Times New Roman"/>
          <w:b/>
          <w:bCs/>
          <w:sz w:val="20"/>
          <w:szCs w:val="20"/>
        </w:rPr>
        <w:t>[4, 5].</w:t>
      </w:r>
    </w:p>
    <w:p w:rsidR="00A57EBA" w:rsidRPr="006132D6" w:rsidRDefault="000E53DE" w:rsidP="00715430">
      <w:pPr>
        <w:snapToGrid w:val="0"/>
        <w:spacing w:after="0" w:line="240" w:lineRule="auto"/>
        <w:ind w:firstLine="425"/>
        <w:jc w:val="both"/>
        <w:rPr>
          <w:rFonts w:ascii="Times New Roman" w:hAnsi="Times New Roman" w:cs="Times New Roman"/>
          <w:sz w:val="20"/>
          <w:szCs w:val="20"/>
        </w:rPr>
      </w:pPr>
      <w:r w:rsidRPr="006132D6">
        <w:rPr>
          <w:rFonts w:ascii="Times New Roman" w:hAnsi="Times New Roman" w:cs="Times New Roman"/>
          <w:sz w:val="20"/>
          <w:szCs w:val="20"/>
        </w:rPr>
        <w:t xml:space="preserve">PTLD is identified by having a high index of suspicion in the appropriate clinical setting. The diagnosis is made by </w:t>
      </w:r>
      <w:proofErr w:type="spellStart"/>
      <w:r w:rsidRPr="006132D6">
        <w:rPr>
          <w:rFonts w:ascii="Times New Roman" w:hAnsi="Times New Roman" w:cs="Times New Roman"/>
          <w:sz w:val="20"/>
          <w:szCs w:val="20"/>
        </w:rPr>
        <w:t>histopathological</w:t>
      </w:r>
      <w:proofErr w:type="spellEnd"/>
      <w:r w:rsidRPr="006132D6">
        <w:rPr>
          <w:rFonts w:ascii="Times New Roman" w:hAnsi="Times New Roman" w:cs="Times New Roman"/>
          <w:sz w:val="20"/>
          <w:szCs w:val="20"/>
        </w:rPr>
        <w:t xml:space="preserve"> evidence of </w:t>
      </w:r>
      <w:proofErr w:type="spellStart"/>
      <w:r w:rsidRPr="006132D6">
        <w:rPr>
          <w:rFonts w:ascii="Times New Roman" w:hAnsi="Times New Roman" w:cs="Times New Roman"/>
          <w:sz w:val="20"/>
          <w:szCs w:val="20"/>
        </w:rPr>
        <w:t>lymphoproliferation</w:t>
      </w:r>
      <w:proofErr w:type="spellEnd"/>
      <w:r w:rsidRPr="006132D6">
        <w:rPr>
          <w:rFonts w:ascii="Times New Roman" w:hAnsi="Times New Roman" w:cs="Times New Roman"/>
          <w:sz w:val="20"/>
          <w:szCs w:val="20"/>
        </w:rPr>
        <w:t xml:space="preserve">, commonly with the presence of EBV DNA, RNA, or protein detected in tissue. The 2008 World Health Organization (WHO) classification system recognizes 4 major </w:t>
      </w:r>
      <w:proofErr w:type="spellStart"/>
      <w:r w:rsidRPr="006132D6">
        <w:rPr>
          <w:rFonts w:ascii="Times New Roman" w:hAnsi="Times New Roman" w:cs="Times New Roman"/>
          <w:sz w:val="20"/>
          <w:szCs w:val="20"/>
        </w:rPr>
        <w:t>histopathologic</w:t>
      </w:r>
      <w:proofErr w:type="spellEnd"/>
      <w:r w:rsidRPr="006132D6">
        <w:rPr>
          <w:rFonts w:ascii="Times New Roman" w:hAnsi="Times New Roman" w:cs="Times New Roman"/>
          <w:sz w:val="20"/>
          <w:szCs w:val="20"/>
        </w:rPr>
        <w:t xml:space="preserve"> subtypes of PTLD: (1) early </w:t>
      </w:r>
      <w:proofErr w:type="spellStart"/>
      <w:r w:rsidRPr="006132D6">
        <w:rPr>
          <w:rFonts w:ascii="Times New Roman" w:hAnsi="Times New Roman" w:cs="Times New Roman"/>
          <w:sz w:val="20"/>
          <w:szCs w:val="20"/>
        </w:rPr>
        <w:t>hyperplastic</w:t>
      </w:r>
      <w:proofErr w:type="spellEnd"/>
      <w:r w:rsidRPr="006132D6">
        <w:rPr>
          <w:rFonts w:ascii="Times New Roman" w:hAnsi="Times New Roman" w:cs="Times New Roman"/>
          <w:sz w:val="20"/>
          <w:szCs w:val="20"/>
        </w:rPr>
        <w:t xml:space="preserve"> lesions, (2) polymorphic lesions</w:t>
      </w:r>
      <w:r w:rsidR="00715430" w:rsidRPr="006132D6">
        <w:rPr>
          <w:rFonts w:ascii="Times New Roman" w:hAnsi="Times New Roman" w:cs="Times New Roman"/>
          <w:sz w:val="20"/>
          <w:szCs w:val="20"/>
        </w:rPr>
        <w:t>,</w:t>
      </w:r>
      <w:r w:rsidRPr="006132D6">
        <w:rPr>
          <w:rFonts w:ascii="Times New Roman" w:hAnsi="Times New Roman" w:cs="Times New Roman"/>
          <w:sz w:val="20"/>
          <w:szCs w:val="20"/>
        </w:rPr>
        <w:t xml:space="preserve"> (3) </w:t>
      </w:r>
      <w:proofErr w:type="spellStart"/>
      <w:r w:rsidRPr="006132D6">
        <w:rPr>
          <w:rFonts w:ascii="Times New Roman" w:hAnsi="Times New Roman" w:cs="Times New Roman"/>
          <w:sz w:val="20"/>
          <w:szCs w:val="20"/>
        </w:rPr>
        <w:t>monomorphic</w:t>
      </w:r>
      <w:proofErr w:type="spellEnd"/>
      <w:r w:rsidRPr="006132D6">
        <w:rPr>
          <w:rFonts w:ascii="Times New Roman" w:hAnsi="Times New Roman" w:cs="Times New Roman"/>
          <w:sz w:val="20"/>
          <w:szCs w:val="20"/>
        </w:rPr>
        <w:t xml:space="preserve"> lesions, and (4) classic Hodgkin-type lymphomas [4, 6]. PTLD presents by localized or disseminated disease, often aggressive and </w:t>
      </w:r>
      <w:r w:rsidRPr="006132D6">
        <w:rPr>
          <w:rFonts w:ascii="Times New Roman" w:hAnsi="Times New Roman" w:cs="Times New Roman"/>
          <w:sz w:val="20"/>
          <w:szCs w:val="20"/>
        </w:rPr>
        <w:lastRenderedPageBreak/>
        <w:t>rapidly progressive. The patient usually presented by</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 xml:space="preserve">nonspecific symptoms or systemic signs such as fever, unexplained weight loss, fatigue, </w:t>
      </w:r>
      <w:proofErr w:type="spellStart"/>
      <w:r w:rsidRPr="006132D6">
        <w:rPr>
          <w:rFonts w:ascii="Times New Roman" w:hAnsi="Times New Roman" w:cs="Times New Roman"/>
          <w:sz w:val="20"/>
          <w:szCs w:val="20"/>
        </w:rPr>
        <w:t>lymphadenopathy</w:t>
      </w:r>
      <w:proofErr w:type="spellEnd"/>
      <w:r w:rsidRPr="006132D6">
        <w:rPr>
          <w:rFonts w:ascii="Times New Roman" w:hAnsi="Times New Roman" w:cs="Times New Roman"/>
          <w:sz w:val="20"/>
          <w:szCs w:val="20"/>
        </w:rPr>
        <w:t xml:space="preserve">, or </w:t>
      </w:r>
      <w:proofErr w:type="spellStart"/>
      <w:r w:rsidRPr="006132D6">
        <w:rPr>
          <w:rFonts w:ascii="Times New Roman" w:hAnsi="Times New Roman" w:cs="Times New Roman"/>
          <w:sz w:val="20"/>
          <w:szCs w:val="20"/>
        </w:rPr>
        <w:t>hepatosplenomegaly</w:t>
      </w:r>
      <w:proofErr w:type="spellEnd"/>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[7</w:t>
      </w:r>
      <w:proofErr w:type="gramStart"/>
      <w:r w:rsidRPr="006132D6">
        <w:rPr>
          <w:rFonts w:ascii="Times New Roman" w:hAnsi="Times New Roman" w:cs="Times New Roman"/>
          <w:sz w:val="20"/>
          <w:szCs w:val="20"/>
        </w:rPr>
        <w:t>,8</w:t>
      </w:r>
      <w:proofErr w:type="gramEnd"/>
      <w:r w:rsidRPr="006132D6">
        <w:rPr>
          <w:rFonts w:ascii="Times New Roman" w:hAnsi="Times New Roman" w:cs="Times New Roman"/>
          <w:sz w:val="20"/>
          <w:szCs w:val="20"/>
        </w:rPr>
        <w:t>].</w:t>
      </w:r>
    </w:p>
    <w:p w:rsidR="000E53DE" w:rsidRPr="006132D6" w:rsidRDefault="00E743FA" w:rsidP="00715430">
      <w:pPr>
        <w:snapToGrid w:val="0"/>
        <w:spacing w:after="0" w:line="240" w:lineRule="auto"/>
        <w:jc w:val="both"/>
        <w:rPr>
          <w:rFonts w:ascii="Times New Roman" w:hAnsi="Times New Roman" w:cs="Times New Roman"/>
          <w:b/>
          <w:bCs/>
          <w:sz w:val="20"/>
          <w:szCs w:val="20"/>
        </w:rPr>
      </w:pPr>
      <w:r w:rsidRPr="006132D6">
        <w:rPr>
          <w:rFonts w:ascii="Times New Roman" w:hAnsi="Times New Roman" w:cs="Times New Roman"/>
          <w:b/>
          <w:bCs/>
          <w:sz w:val="20"/>
          <w:szCs w:val="20"/>
        </w:rPr>
        <w:t>Case 1</w:t>
      </w:r>
    </w:p>
    <w:p w:rsidR="00AF5FD7" w:rsidRPr="006132D6" w:rsidRDefault="00E743FA" w:rsidP="00715430">
      <w:pPr>
        <w:snapToGrid w:val="0"/>
        <w:spacing w:after="0" w:line="240" w:lineRule="auto"/>
        <w:ind w:firstLine="425"/>
        <w:jc w:val="both"/>
        <w:rPr>
          <w:rFonts w:ascii="Times New Roman" w:hAnsi="Times New Roman" w:cs="Times New Roman"/>
          <w:sz w:val="20"/>
          <w:szCs w:val="20"/>
        </w:rPr>
      </w:pPr>
      <w:r w:rsidRPr="006132D6">
        <w:rPr>
          <w:rFonts w:ascii="Times New Roman" w:hAnsi="Times New Roman" w:cs="Times New Roman"/>
          <w:sz w:val="20"/>
          <w:szCs w:val="20"/>
        </w:rPr>
        <w:t>This is a 37</w:t>
      </w:r>
      <w:r w:rsidR="004C24D8" w:rsidRPr="006132D6">
        <w:rPr>
          <w:rFonts w:ascii="Times New Roman" w:hAnsi="Times New Roman" w:cs="Times New Roman"/>
          <w:sz w:val="20"/>
          <w:szCs w:val="20"/>
        </w:rPr>
        <w:t>-year-old lady, has renal impairment treated with renal t</w:t>
      </w:r>
      <w:r w:rsidRPr="006132D6">
        <w:rPr>
          <w:rFonts w:ascii="Times New Roman" w:hAnsi="Times New Roman" w:cs="Times New Roman"/>
          <w:sz w:val="20"/>
          <w:szCs w:val="20"/>
        </w:rPr>
        <w:t xml:space="preserve">ransplant in </w:t>
      </w:r>
      <w:r w:rsidR="00BB688E" w:rsidRPr="006132D6">
        <w:rPr>
          <w:rFonts w:ascii="Times New Roman" w:hAnsi="Times New Roman" w:cs="Times New Roman"/>
          <w:sz w:val="20"/>
          <w:szCs w:val="20"/>
        </w:rPr>
        <w:t>June 2006</w:t>
      </w:r>
      <w:r w:rsidR="004C24D8" w:rsidRPr="006132D6">
        <w:rPr>
          <w:rFonts w:ascii="Times New Roman" w:hAnsi="Times New Roman" w:cs="Times New Roman"/>
          <w:sz w:val="20"/>
          <w:szCs w:val="20"/>
        </w:rPr>
        <w:t xml:space="preserve">. Unfortunately, </w:t>
      </w:r>
      <w:r w:rsidR="00BB688E" w:rsidRPr="006132D6">
        <w:rPr>
          <w:rFonts w:ascii="Times New Roman" w:hAnsi="Times New Roman" w:cs="Times New Roman"/>
          <w:sz w:val="20"/>
          <w:szCs w:val="20"/>
        </w:rPr>
        <w:t>her transplant</w:t>
      </w:r>
      <w:r w:rsidR="004C24D8" w:rsidRPr="006132D6">
        <w:rPr>
          <w:rFonts w:ascii="Times New Roman" w:hAnsi="Times New Roman" w:cs="Times New Roman"/>
          <w:sz w:val="20"/>
          <w:szCs w:val="20"/>
        </w:rPr>
        <w:t xml:space="preserve"> failed in </w:t>
      </w:r>
      <w:r w:rsidRPr="006132D6">
        <w:rPr>
          <w:rFonts w:ascii="Times New Roman" w:hAnsi="Times New Roman" w:cs="Times New Roman"/>
          <w:sz w:val="20"/>
          <w:szCs w:val="20"/>
        </w:rPr>
        <w:t>November 2010</w:t>
      </w:r>
      <w:r w:rsidR="004C24D8" w:rsidRPr="006132D6">
        <w:rPr>
          <w:rFonts w:ascii="Times New Roman" w:hAnsi="Times New Roman" w:cs="Times New Roman"/>
          <w:sz w:val="20"/>
          <w:szCs w:val="20"/>
        </w:rPr>
        <w:t xml:space="preserve"> and she required restart of </w:t>
      </w:r>
      <w:proofErr w:type="spellStart"/>
      <w:r w:rsidR="004C24D8" w:rsidRPr="006132D6">
        <w:rPr>
          <w:rFonts w:ascii="Times New Roman" w:hAnsi="Times New Roman" w:cs="Times New Roman"/>
          <w:sz w:val="20"/>
          <w:szCs w:val="20"/>
        </w:rPr>
        <w:t>hemodialysis</w:t>
      </w:r>
      <w:proofErr w:type="spellEnd"/>
      <w:r w:rsidR="004C24D8" w:rsidRPr="006132D6">
        <w:rPr>
          <w:rFonts w:ascii="Times New Roman" w:hAnsi="Times New Roman" w:cs="Times New Roman"/>
          <w:sz w:val="20"/>
          <w:szCs w:val="20"/>
        </w:rPr>
        <w:t>.</w:t>
      </w:r>
      <w:r w:rsidR="00715430" w:rsidRPr="006132D6">
        <w:rPr>
          <w:rFonts w:ascii="Times New Roman" w:hAnsi="Times New Roman" w:cs="Times New Roman"/>
          <w:sz w:val="20"/>
          <w:szCs w:val="20"/>
        </w:rPr>
        <w:t xml:space="preserve"> </w:t>
      </w:r>
      <w:r w:rsidR="004C24D8" w:rsidRPr="006132D6">
        <w:rPr>
          <w:rFonts w:ascii="Times New Roman" w:hAnsi="Times New Roman" w:cs="Times New Roman"/>
          <w:sz w:val="20"/>
          <w:szCs w:val="20"/>
        </w:rPr>
        <w:t xml:space="preserve">Since that time she has been kept on regular </w:t>
      </w:r>
      <w:proofErr w:type="spellStart"/>
      <w:r w:rsidR="004C24D8" w:rsidRPr="006132D6">
        <w:rPr>
          <w:rFonts w:ascii="Times New Roman" w:hAnsi="Times New Roman" w:cs="Times New Roman"/>
          <w:sz w:val="20"/>
          <w:szCs w:val="20"/>
        </w:rPr>
        <w:t>hemodialysis</w:t>
      </w:r>
      <w:proofErr w:type="spellEnd"/>
      <w:r w:rsidR="004C24D8" w:rsidRPr="006132D6">
        <w:rPr>
          <w:rFonts w:ascii="Times New Roman" w:hAnsi="Times New Roman" w:cs="Times New Roman"/>
          <w:sz w:val="20"/>
          <w:szCs w:val="20"/>
        </w:rPr>
        <w:t xml:space="preserve">. </w:t>
      </w:r>
      <w:r w:rsidR="00AF5FD7" w:rsidRPr="006132D6">
        <w:rPr>
          <w:rFonts w:ascii="Times New Roman" w:hAnsi="Times New Roman" w:cs="Times New Roman"/>
          <w:sz w:val="20"/>
          <w:szCs w:val="20"/>
        </w:rPr>
        <w:t>September 2014</w:t>
      </w:r>
      <w:r w:rsidR="00BB688E" w:rsidRPr="006132D6">
        <w:rPr>
          <w:rFonts w:ascii="Times New Roman" w:hAnsi="Times New Roman" w:cs="Times New Roman"/>
          <w:sz w:val="20"/>
          <w:szCs w:val="20"/>
        </w:rPr>
        <w:t>, her</w:t>
      </w:r>
      <w:r w:rsidR="004C24D8" w:rsidRPr="006132D6">
        <w:rPr>
          <w:rFonts w:ascii="Times New Roman" w:hAnsi="Times New Roman" w:cs="Times New Roman"/>
          <w:sz w:val="20"/>
          <w:szCs w:val="20"/>
        </w:rPr>
        <w:t xml:space="preserve"> condition deteriorated and patient had a blood work up, which showed high total protein</w:t>
      </w:r>
      <w:r w:rsidR="00313776" w:rsidRPr="006132D6">
        <w:rPr>
          <w:rFonts w:ascii="Times New Roman" w:hAnsi="Times New Roman" w:cs="Times New Roman"/>
          <w:sz w:val="20"/>
          <w:szCs w:val="20"/>
        </w:rPr>
        <w:t xml:space="preserve"> (94 G/L),</w:t>
      </w:r>
      <w:bookmarkStart w:id="0" w:name="_GoBack"/>
      <w:bookmarkEnd w:id="0"/>
      <w:r w:rsidR="00C137BF" w:rsidRPr="006132D6">
        <w:rPr>
          <w:rFonts w:ascii="Times New Roman" w:hAnsi="Times New Roman" w:cs="Times New Roman"/>
          <w:sz w:val="20"/>
          <w:szCs w:val="20"/>
        </w:rPr>
        <w:t xml:space="preserve"> </w:t>
      </w:r>
      <w:proofErr w:type="spellStart"/>
      <w:r w:rsidR="00313776" w:rsidRPr="006132D6">
        <w:rPr>
          <w:rFonts w:ascii="Times New Roman" w:hAnsi="Times New Roman" w:cs="Times New Roman"/>
          <w:sz w:val="20"/>
          <w:szCs w:val="20"/>
        </w:rPr>
        <w:t>Bence</w:t>
      </w:r>
      <w:proofErr w:type="spellEnd"/>
      <w:r w:rsidR="00313776" w:rsidRPr="006132D6">
        <w:rPr>
          <w:rFonts w:ascii="Times New Roman" w:hAnsi="Times New Roman" w:cs="Times New Roman"/>
          <w:sz w:val="20"/>
          <w:szCs w:val="20"/>
        </w:rPr>
        <w:t xml:space="preserve"> Jones </w:t>
      </w:r>
      <w:proofErr w:type="spellStart"/>
      <w:r w:rsidR="00313776" w:rsidRPr="006132D6">
        <w:rPr>
          <w:rFonts w:ascii="Times New Roman" w:hAnsi="Times New Roman" w:cs="Times New Roman"/>
          <w:sz w:val="20"/>
          <w:szCs w:val="20"/>
        </w:rPr>
        <w:t>proteinaemia</w:t>
      </w:r>
      <w:proofErr w:type="spellEnd"/>
      <w:r w:rsidR="00313776" w:rsidRPr="006132D6">
        <w:rPr>
          <w:rFonts w:ascii="Times New Roman" w:hAnsi="Times New Roman" w:cs="Times New Roman"/>
          <w:sz w:val="20"/>
          <w:szCs w:val="20"/>
        </w:rPr>
        <w:t>,</w:t>
      </w:r>
      <w:r w:rsidR="00C137BF" w:rsidRPr="006132D6">
        <w:rPr>
          <w:rFonts w:ascii="Times New Roman" w:hAnsi="Times New Roman" w:cs="Times New Roman"/>
          <w:sz w:val="20"/>
          <w:szCs w:val="20"/>
        </w:rPr>
        <w:t xml:space="preserve"> </w:t>
      </w:r>
      <w:r w:rsidR="00AF5FD7" w:rsidRPr="006132D6">
        <w:rPr>
          <w:rFonts w:ascii="Times New Roman" w:hAnsi="Times New Roman" w:cs="Times New Roman"/>
          <w:sz w:val="20"/>
          <w:szCs w:val="20"/>
        </w:rPr>
        <w:t xml:space="preserve">Serum electrophoresis and </w:t>
      </w:r>
      <w:proofErr w:type="spellStart"/>
      <w:r w:rsidR="00AF5FD7" w:rsidRPr="006132D6">
        <w:rPr>
          <w:rFonts w:ascii="Times New Roman" w:hAnsi="Times New Roman" w:cs="Times New Roman"/>
          <w:sz w:val="20"/>
          <w:szCs w:val="20"/>
        </w:rPr>
        <w:t>immunofixation</w:t>
      </w:r>
      <w:proofErr w:type="spellEnd"/>
      <w:r w:rsidR="00AF5FD7" w:rsidRPr="006132D6">
        <w:rPr>
          <w:rFonts w:ascii="Times New Roman" w:hAnsi="Times New Roman" w:cs="Times New Roman"/>
          <w:sz w:val="20"/>
          <w:szCs w:val="20"/>
        </w:rPr>
        <w:t xml:space="preserve"> revealed </w:t>
      </w:r>
      <w:proofErr w:type="spellStart"/>
      <w:r w:rsidR="00AF5FD7" w:rsidRPr="006132D6">
        <w:rPr>
          <w:rFonts w:ascii="Times New Roman" w:hAnsi="Times New Roman" w:cs="Times New Roman"/>
          <w:sz w:val="20"/>
          <w:szCs w:val="20"/>
        </w:rPr>
        <w:t>Ig</w:t>
      </w:r>
      <w:proofErr w:type="spellEnd"/>
      <w:r w:rsidR="00AF5FD7" w:rsidRPr="006132D6">
        <w:rPr>
          <w:rFonts w:ascii="Times New Roman" w:hAnsi="Times New Roman" w:cs="Times New Roman"/>
          <w:sz w:val="20"/>
          <w:szCs w:val="20"/>
        </w:rPr>
        <w:t xml:space="preserve"> M lambda monoclonal </w:t>
      </w:r>
      <w:proofErr w:type="spellStart"/>
      <w:r w:rsidR="00AF5FD7" w:rsidRPr="006132D6">
        <w:rPr>
          <w:rFonts w:ascii="Times New Roman" w:hAnsi="Times New Roman" w:cs="Times New Roman"/>
          <w:sz w:val="20"/>
          <w:szCs w:val="20"/>
        </w:rPr>
        <w:t>paraprotein</w:t>
      </w:r>
      <w:proofErr w:type="spellEnd"/>
      <w:r w:rsidR="00AF5FD7" w:rsidRPr="006132D6">
        <w:rPr>
          <w:rFonts w:ascii="Times New Roman" w:hAnsi="Times New Roman" w:cs="Times New Roman"/>
          <w:sz w:val="20"/>
          <w:szCs w:val="20"/>
        </w:rPr>
        <w:t xml:space="preserve"> (3.54 g/</w:t>
      </w:r>
      <w:proofErr w:type="spellStart"/>
      <w:r w:rsidR="00AF5FD7" w:rsidRPr="006132D6">
        <w:rPr>
          <w:rFonts w:ascii="Times New Roman" w:hAnsi="Times New Roman" w:cs="Times New Roman"/>
          <w:sz w:val="20"/>
          <w:szCs w:val="20"/>
        </w:rPr>
        <w:t>dL</w:t>
      </w:r>
      <w:proofErr w:type="spellEnd"/>
      <w:r w:rsidR="00AF5FD7" w:rsidRPr="006132D6">
        <w:rPr>
          <w:rFonts w:ascii="Times New Roman" w:hAnsi="Times New Roman" w:cs="Times New Roman"/>
          <w:sz w:val="20"/>
          <w:szCs w:val="20"/>
        </w:rPr>
        <w:t>).</w:t>
      </w:r>
    </w:p>
    <w:p w:rsidR="00715430" w:rsidRDefault="004C24D8" w:rsidP="006132D6">
      <w:pPr>
        <w:snapToGrid w:val="0"/>
        <w:spacing w:after="0" w:line="240" w:lineRule="auto"/>
        <w:ind w:firstLine="425"/>
        <w:jc w:val="both"/>
        <w:rPr>
          <w:rFonts w:ascii="Times New Roman" w:hAnsi="Times New Roman" w:cs="Times New Roman" w:hint="eastAsia"/>
          <w:sz w:val="20"/>
          <w:szCs w:val="20"/>
          <w:lang w:eastAsia="zh-CN"/>
        </w:rPr>
      </w:pPr>
      <w:r w:rsidRPr="006132D6">
        <w:rPr>
          <w:rFonts w:ascii="Times New Roman" w:hAnsi="Times New Roman" w:cs="Times New Roman"/>
          <w:sz w:val="20"/>
          <w:szCs w:val="20"/>
        </w:rPr>
        <w:t xml:space="preserve">She had x-ray of her skull, which showed multiple </w:t>
      </w:r>
      <w:proofErr w:type="spellStart"/>
      <w:r w:rsidRPr="006132D6">
        <w:rPr>
          <w:rFonts w:ascii="Times New Roman" w:hAnsi="Times New Roman" w:cs="Times New Roman"/>
          <w:sz w:val="20"/>
          <w:szCs w:val="20"/>
        </w:rPr>
        <w:t>lytic</w:t>
      </w:r>
      <w:proofErr w:type="spellEnd"/>
      <w:r w:rsidRPr="006132D6">
        <w:rPr>
          <w:rFonts w:ascii="Times New Roman" w:hAnsi="Times New Roman" w:cs="Times New Roman"/>
          <w:sz w:val="20"/>
          <w:szCs w:val="20"/>
        </w:rPr>
        <w:t xml:space="preserve"> lesions.</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Her serum calcium was found to be high.</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She had a bone marrow</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examination</w:t>
      </w:r>
      <w:r w:rsidR="00AF5FD7" w:rsidRPr="006132D6">
        <w:rPr>
          <w:rFonts w:ascii="Times New Roman" w:hAnsi="Times New Roman" w:cs="Times New Roman"/>
          <w:sz w:val="20"/>
          <w:szCs w:val="20"/>
        </w:rPr>
        <w:t xml:space="preserve"> (figure1)</w:t>
      </w:r>
      <w:r w:rsidRPr="006132D6">
        <w:rPr>
          <w:rFonts w:ascii="Times New Roman" w:hAnsi="Times New Roman" w:cs="Times New Roman"/>
          <w:sz w:val="20"/>
          <w:szCs w:val="20"/>
        </w:rPr>
        <w:t xml:space="preserve"> which confirmed the diagnosis of plasma cell myeloma and subsequently she had pleural fluid aspirate and liver biopsy, which both of them confirmed the involvement by plasma cell myeloma</w:t>
      </w:r>
      <w:r w:rsidR="00313776" w:rsidRPr="006132D6">
        <w:rPr>
          <w:rFonts w:ascii="Times New Roman" w:hAnsi="Times New Roman" w:cs="Times New Roman"/>
          <w:sz w:val="20"/>
          <w:szCs w:val="20"/>
        </w:rPr>
        <w:t xml:space="preserve"> (figure 2)</w:t>
      </w:r>
      <w:r w:rsidRPr="006132D6">
        <w:rPr>
          <w:rFonts w:ascii="Times New Roman" w:hAnsi="Times New Roman" w:cs="Times New Roman"/>
          <w:sz w:val="20"/>
          <w:szCs w:val="20"/>
        </w:rPr>
        <w:t>.</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Patient attended the hematology department for treatment of her myeloma, unfortunately, her condition deteriorated shortly after that mainly due to her massive pleural effusion, which requires respiratory support and admission to ICU.</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 xml:space="preserve">During her stay in the ICU, she was treated with </w:t>
      </w:r>
      <w:proofErr w:type="spellStart"/>
      <w:r w:rsidRPr="006132D6">
        <w:rPr>
          <w:rFonts w:ascii="Times New Roman" w:hAnsi="Times New Roman" w:cs="Times New Roman"/>
          <w:sz w:val="20"/>
          <w:szCs w:val="20"/>
        </w:rPr>
        <w:t>velcade</w:t>
      </w:r>
      <w:proofErr w:type="spellEnd"/>
      <w:r w:rsidRPr="006132D6">
        <w:rPr>
          <w:rFonts w:ascii="Times New Roman" w:hAnsi="Times New Roman" w:cs="Times New Roman"/>
          <w:sz w:val="20"/>
          <w:szCs w:val="20"/>
        </w:rPr>
        <w:t xml:space="preserve"> and </w:t>
      </w:r>
      <w:proofErr w:type="spellStart"/>
      <w:r w:rsidRPr="006132D6">
        <w:rPr>
          <w:rFonts w:ascii="Times New Roman" w:hAnsi="Times New Roman" w:cs="Times New Roman"/>
          <w:sz w:val="20"/>
          <w:szCs w:val="20"/>
        </w:rPr>
        <w:t>dexamethasone</w:t>
      </w:r>
      <w:proofErr w:type="spellEnd"/>
      <w:r w:rsidRPr="006132D6">
        <w:rPr>
          <w:rFonts w:ascii="Times New Roman" w:hAnsi="Times New Roman" w:cs="Times New Roman"/>
          <w:sz w:val="20"/>
          <w:szCs w:val="20"/>
        </w:rPr>
        <w:t xml:space="preserve">, but her condition continued to deteriorate despite </w:t>
      </w:r>
      <w:r w:rsidR="00AF5FD7" w:rsidRPr="006132D6">
        <w:rPr>
          <w:rFonts w:ascii="Times New Roman" w:hAnsi="Times New Roman" w:cs="Times New Roman"/>
          <w:sz w:val="20"/>
          <w:szCs w:val="20"/>
        </w:rPr>
        <w:t xml:space="preserve">all measures of </w:t>
      </w:r>
      <w:r w:rsidRPr="006132D6">
        <w:rPr>
          <w:rFonts w:ascii="Times New Roman" w:hAnsi="Times New Roman" w:cs="Times New Roman"/>
          <w:sz w:val="20"/>
          <w:szCs w:val="20"/>
        </w:rPr>
        <w:t>support.</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 xml:space="preserve">She died </w:t>
      </w:r>
      <w:r w:rsidR="00AF5FD7" w:rsidRPr="006132D6">
        <w:rPr>
          <w:rFonts w:ascii="Times New Roman" w:hAnsi="Times New Roman" w:cs="Times New Roman"/>
          <w:sz w:val="20"/>
          <w:szCs w:val="20"/>
        </w:rPr>
        <w:t>after 2 weeks of admission to ICU.</w:t>
      </w:r>
    </w:p>
    <w:p w:rsidR="006132D6" w:rsidRPr="006132D6" w:rsidRDefault="006132D6" w:rsidP="00715430">
      <w:pPr>
        <w:snapToGrid w:val="0"/>
        <w:spacing w:after="0" w:line="240" w:lineRule="auto"/>
        <w:jc w:val="center"/>
        <w:rPr>
          <w:rFonts w:ascii="Times New Roman" w:hAnsi="Times New Roman" w:cs="Times New Roman"/>
          <w:sz w:val="20"/>
          <w:szCs w:val="20"/>
          <w:lang w:eastAsia="zh-CN"/>
        </w:rPr>
        <w:sectPr w:rsidR="006132D6" w:rsidRPr="006132D6" w:rsidSect="00715430">
          <w:headerReference w:type="default" r:id="rId12"/>
          <w:footerReference w:type="default" r:id="rId13"/>
          <w:type w:val="continuous"/>
          <w:pgSz w:w="12240" w:h="15840" w:code="1"/>
          <w:pgMar w:top="1440" w:right="1440" w:bottom="1440" w:left="1440" w:header="720" w:footer="720" w:gutter="0"/>
          <w:cols w:num="2" w:space="550"/>
          <w:docGrid w:linePitch="360"/>
        </w:sectPr>
      </w:pPr>
    </w:p>
    <w:p w:rsidR="00BB688E" w:rsidRPr="006132D6" w:rsidRDefault="00BB688E" w:rsidP="00715430">
      <w:pPr>
        <w:snapToGrid w:val="0"/>
        <w:spacing w:after="0" w:line="240" w:lineRule="auto"/>
        <w:jc w:val="center"/>
        <w:rPr>
          <w:rFonts w:ascii="Times New Roman" w:hAnsi="Times New Roman" w:cs="Times New Roman"/>
          <w:sz w:val="20"/>
          <w:szCs w:val="20"/>
        </w:rPr>
      </w:pPr>
      <w:r w:rsidRPr="006132D6">
        <w:rPr>
          <w:rFonts w:ascii="Times New Roman" w:hAnsi="Times New Roman" w:cs="Times New Roman"/>
          <w:noProof/>
          <w:sz w:val="20"/>
          <w:szCs w:val="20"/>
          <w:lang w:eastAsia="zh-CN"/>
        </w:rPr>
        <w:lastRenderedPageBreak/>
        <w:drawing>
          <wp:inline distT="0" distB="0" distL="0" distR="0">
            <wp:extent cx="2735125" cy="2059388"/>
            <wp:effectExtent l="19050" t="0" r="8075" b="0"/>
            <wp:docPr id="1" name="Picture 1" descr="C:\Users\ghalebelyamany\Desktop\PTLD NAJLAH\ptld- m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halebelyamany\Desktop\PTLD NAJLAH\ptld- mm.jpg"/>
                    <pic:cNvPicPr>
                      <a:picLocks noChangeAspect="1" noChangeArrowheads="1"/>
                    </pic:cNvPicPr>
                  </pic:nvPicPr>
                  <pic:blipFill>
                    <a:blip r:embed="rId14" cstate="print"/>
                    <a:srcRect/>
                    <a:stretch>
                      <a:fillRect/>
                    </a:stretch>
                  </pic:blipFill>
                  <pic:spPr bwMode="auto">
                    <a:xfrm>
                      <a:off x="0" y="0"/>
                      <a:ext cx="2740128" cy="2063155"/>
                    </a:xfrm>
                    <a:prstGeom prst="rect">
                      <a:avLst/>
                    </a:prstGeom>
                    <a:noFill/>
                    <a:ln w="9525">
                      <a:noFill/>
                      <a:miter lim="800000"/>
                      <a:headEnd/>
                      <a:tailEnd/>
                    </a:ln>
                  </pic:spPr>
                </pic:pic>
              </a:graphicData>
            </a:graphic>
          </wp:inline>
        </w:drawing>
      </w:r>
    </w:p>
    <w:p w:rsidR="00BB688E" w:rsidRPr="006132D6" w:rsidRDefault="00BB688E" w:rsidP="00715430">
      <w:pPr>
        <w:snapToGrid w:val="0"/>
        <w:spacing w:after="0" w:line="240" w:lineRule="auto"/>
        <w:jc w:val="both"/>
        <w:rPr>
          <w:rFonts w:ascii="Times New Roman" w:hAnsi="Times New Roman" w:cs="Times New Roman"/>
          <w:sz w:val="20"/>
          <w:szCs w:val="20"/>
        </w:rPr>
      </w:pPr>
      <w:r w:rsidRPr="006132D6">
        <w:rPr>
          <w:rFonts w:ascii="Times New Roman" w:hAnsi="Times New Roman" w:cs="Times New Roman"/>
          <w:sz w:val="20"/>
          <w:szCs w:val="20"/>
        </w:rPr>
        <w:t>Figure 1A: The bone marrow trephine biopsy is heavily infiltrated by medium to large malignant cells.</w:t>
      </w:r>
    </w:p>
    <w:p w:rsidR="00715430" w:rsidRPr="006132D6" w:rsidRDefault="00715430" w:rsidP="00715430">
      <w:pPr>
        <w:snapToGrid w:val="0"/>
        <w:spacing w:after="0" w:line="240" w:lineRule="auto"/>
        <w:jc w:val="center"/>
        <w:rPr>
          <w:rFonts w:ascii="Times New Roman" w:hAnsi="Times New Roman" w:cs="Times New Roman"/>
          <w:sz w:val="20"/>
          <w:szCs w:val="20"/>
          <w:lang w:eastAsia="zh-CN"/>
        </w:rPr>
      </w:pPr>
    </w:p>
    <w:p w:rsidR="00BB688E" w:rsidRPr="006132D6" w:rsidRDefault="00BB688E" w:rsidP="00715430">
      <w:pPr>
        <w:snapToGrid w:val="0"/>
        <w:spacing w:after="0" w:line="240" w:lineRule="auto"/>
        <w:jc w:val="center"/>
        <w:rPr>
          <w:rFonts w:ascii="Times New Roman" w:hAnsi="Times New Roman" w:cs="Times New Roman"/>
          <w:sz w:val="20"/>
          <w:szCs w:val="20"/>
        </w:rPr>
      </w:pPr>
      <w:r w:rsidRPr="006132D6">
        <w:rPr>
          <w:rFonts w:ascii="Times New Roman" w:hAnsi="Times New Roman" w:cs="Times New Roman"/>
          <w:noProof/>
          <w:sz w:val="20"/>
          <w:szCs w:val="20"/>
          <w:lang w:eastAsia="zh-CN"/>
        </w:rPr>
        <w:drawing>
          <wp:inline distT="0" distB="0" distL="0" distR="0">
            <wp:extent cx="2682323" cy="2019632"/>
            <wp:effectExtent l="19050" t="0" r="3727" b="0"/>
            <wp:docPr id="4" name="Picture 3" descr="C:\Users\ghalebelyamany\Desktop\PTLD NAJLAH\ptld-cd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halebelyamany\Desktop\PTLD NAJLAH\ptld-cd138.jpg"/>
                    <pic:cNvPicPr>
                      <a:picLocks noChangeAspect="1" noChangeArrowheads="1"/>
                    </pic:cNvPicPr>
                  </pic:nvPicPr>
                  <pic:blipFill>
                    <a:blip r:embed="rId15" cstate="print"/>
                    <a:srcRect/>
                    <a:stretch>
                      <a:fillRect/>
                    </a:stretch>
                  </pic:blipFill>
                  <pic:spPr bwMode="auto">
                    <a:xfrm>
                      <a:off x="0" y="0"/>
                      <a:ext cx="2683688" cy="2020659"/>
                    </a:xfrm>
                    <a:prstGeom prst="rect">
                      <a:avLst/>
                    </a:prstGeom>
                    <a:noFill/>
                    <a:ln w="9525">
                      <a:noFill/>
                      <a:miter lim="800000"/>
                      <a:headEnd/>
                      <a:tailEnd/>
                    </a:ln>
                  </pic:spPr>
                </pic:pic>
              </a:graphicData>
            </a:graphic>
          </wp:inline>
        </w:drawing>
      </w:r>
    </w:p>
    <w:p w:rsidR="00BB688E" w:rsidRPr="006132D6" w:rsidRDefault="00BB688E" w:rsidP="00715430">
      <w:pPr>
        <w:snapToGrid w:val="0"/>
        <w:spacing w:after="0" w:line="240" w:lineRule="auto"/>
        <w:jc w:val="both"/>
        <w:rPr>
          <w:rFonts w:ascii="Times New Roman" w:hAnsi="Times New Roman" w:cs="Times New Roman"/>
          <w:sz w:val="20"/>
          <w:szCs w:val="20"/>
        </w:rPr>
      </w:pPr>
      <w:r w:rsidRPr="006132D6">
        <w:rPr>
          <w:rFonts w:ascii="Times New Roman" w:hAnsi="Times New Roman" w:cs="Times New Roman"/>
          <w:sz w:val="20"/>
          <w:szCs w:val="20"/>
        </w:rPr>
        <w:t>Figure 1B: The malignant cells are stained positive by CD138</w:t>
      </w:r>
    </w:p>
    <w:p w:rsidR="006132D6" w:rsidRDefault="006132D6" w:rsidP="00715430">
      <w:pPr>
        <w:snapToGrid w:val="0"/>
        <w:spacing w:after="0" w:line="240" w:lineRule="auto"/>
        <w:jc w:val="center"/>
        <w:rPr>
          <w:rFonts w:ascii="Times New Roman" w:hAnsi="Times New Roman" w:cs="Times New Roman" w:hint="eastAsia"/>
          <w:sz w:val="20"/>
          <w:szCs w:val="20"/>
          <w:lang w:eastAsia="zh-CN"/>
        </w:rPr>
      </w:pPr>
    </w:p>
    <w:p w:rsidR="006132D6" w:rsidRDefault="006132D6" w:rsidP="00715430">
      <w:pPr>
        <w:snapToGrid w:val="0"/>
        <w:spacing w:after="0" w:line="240" w:lineRule="auto"/>
        <w:jc w:val="center"/>
        <w:rPr>
          <w:rFonts w:ascii="Times New Roman" w:hAnsi="Times New Roman" w:cs="Times New Roman" w:hint="eastAsia"/>
          <w:sz w:val="20"/>
          <w:szCs w:val="20"/>
          <w:lang w:eastAsia="zh-CN"/>
        </w:rPr>
      </w:pPr>
    </w:p>
    <w:p w:rsidR="00BB688E" w:rsidRPr="006132D6" w:rsidRDefault="00BB688E" w:rsidP="00715430">
      <w:pPr>
        <w:snapToGrid w:val="0"/>
        <w:spacing w:after="0" w:line="240" w:lineRule="auto"/>
        <w:jc w:val="center"/>
        <w:rPr>
          <w:rFonts w:ascii="Times New Roman" w:hAnsi="Times New Roman" w:cs="Times New Roman"/>
          <w:sz w:val="20"/>
          <w:szCs w:val="20"/>
        </w:rPr>
      </w:pPr>
      <w:r w:rsidRPr="006132D6">
        <w:rPr>
          <w:rFonts w:ascii="Times New Roman" w:hAnsi="Times New Roman" w:cs="Times New Roman"/>
          <w:noProof/>
          <w:sz w:val="20"/>
          <w:szCs w:val="20"/>
          <w:lang w:eastAsia="zh-CN"/>
        </w:rPr>
        <w:lastRenderedPageBreak/>
        <w:drawing>
          <wp:inline distT="0" distB="0" distL="0" distR="0">
            <wp:extent cx="2668491" cy="2009217"/>
            <wp:effectExtent l="19050" t="0" r="0" b="0"/>
            <wp:docPr id="6" name="Picture 4" descr="C:\Users\ghalebelyamany\Desktop\PTLD NAJLAH\ptld li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halebelyamany\Desktop\PTLD NAJLAH\ptld liver.jpg"/>
                    <pic:cNvPicPr>
                      <a:picLocks noChangeAspect="1" noChangeArrowheads="1"/>
                    </pic:cNvPicPr>
                  </pic:nvPicPr>
                  <pic:blipFill>
                    <a:blip r:embed="rId16" cstate="print"/>
                    <a:srcRect/>
                    <a:stretch>
                      <a:fillRect/>
                    </a:stretch>
                  </pic:blipFill>
                  <pic:spPr bwMode="auto">
                    <a:xfrm>
                      <a:off x="0" y="0"/>
                      <a:ext cx="2673325" cy="2012857"/>
                    </a:xfrm>
                    <a:prstGeom prst="rect">
                      <a:avLst/>
                    </a:prstGeom>
                    <a:noFill/>
                    <a:ln w="9525">
                      <a:noFill/>
                      <a:miter lim="800000"/>
                      <a:headEnd/>
                      <a:tailEnd/>
                    </a:ln>
                  </pic:spPr>
                </pic:pic>
              </a:graphicData>
            </a:graphic>
          </wp:inline>
        </w:drawing>
      </w:r>
    </w:p>
    <w:p w:rsidR="00BB688E" w:rsidRPr="006132D6" w:rsidRDefault="00BB688E" w:rsidP="00715430">
      <w:pPr>
        <w:snapToGrid w:val="0"/>
        <w:spacing w:after="0" w:line="240" w:lineRule="auto"/>
        <w:jc w:val="both"/>
        <w:rPr>
          <w:rFonts w:ascii="Times New Roman" w:hAnsi="Times New Roman" w:cs="Times New Roman"/>
          <w:sz w:val="20"/>
          <w:szCs w:val="20"/>
          <w:lang w:eastAsia="zh-CN"/>
        </w:rPr>
      </w:pPr>
      <w:r w:rsidRPr="006132D6">
        <w:rPr>
          <w:rFonts w:ascii="Times New Roman" w:hAnsi="Times New Roman" w:cs="Times New Roman"/>
          <w:sz w:val="20"/>
          <w:szCs w:val="20"/>
        </w:rPr>
        <w:t>Figure 2 A:</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Liver biopsy shows infiltration by malignant cells</w:t>
      </w:r>
    </w:p>
    <w:p w:rsidR="00715430" w:rsidRPr="006132D6" w:rsidRDefault="00715430" w:rsidP="00715430">
      <w:pPr>
        <w:snapToGrid w:val="0"/>
        <w:spacing w:after="0" w:line="240" w:lineRule="auto"/>
        <w:ind w:firstLine="425"/>
        <w:jc w:val="both"/>
        <w:rPr>
          <w:rFonts w:ascii="Times New Roman" w:hAnsi="Times New Roman" w:cs="Times New Roman"/>
          <w:sz w:val="20"/>
          <w:szCs w:val="20"/>
          <w:lang w:eastAsia="zh-CN"/>
        </w:rPr>
      </w:pPr>
    </w:p>
    <w:p w:rsidR="00BB688E" w:rsidRPr="006132D6" w:rsidRDefault="00BB688E" w:rsidP="00715430">
      <w:pPr>
        <w:snapToGrid w:val="0"/>
        <w:spacing w:after="0" w:line="240" w:lineRule="auto"/>
        <w:jc w:val="center"/>
        <w:rPr>
          <w:rFonts w:ascii="Times New Roman" w:hAnsi="Times New Roman" w:cs="Times New Roman"/>
          <w:sz w:val="20"/>
          <w:szCs w:val="20"/>
        </w:rPr>
      </w:pPr>
      <w:r w:rsidRPr="006132D6">
        <w:rPr>
          <w:rFonts w:ascii="Times New Roman" w:hAnsi="Times New Roman" w:cs="Times New Roman"/>
          <w:noProof/>
          <w:sz w:val="20"/>
          <w:szCs w:val="20"/>
          <w:lang w:eastAsia="zh-CN"/>
        </w:rPr>
        <w:drawing>
          <wp:inline distT="0" distB="0" distL="0" distR="0">
            <wp:extent cx="2711395" cy="2041521"/>
            <wp:effectExtent l="19050" t="0" r="0" b="0"/>
            <wp:docPr id="8" name="Picture 5" descr="C:\Users\ghalebelyamany\Desktop\PTLD NAJLAH\ptld liver 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halebelyamany\Desktop\PTLD NAJLAH\ptld liver 138.jpg"/>
                    <pic:cNvPicPr>
                      <a:picLocks noChangeAspect="1" noChangeArrowheads="1"/>
                    </pic:cNvPicPr>
                  </pic:nvPicPr>
                  <pic:blipFill>
                    <a:blip r:embed="rId17" cstate="print"/>
                    <a:srcRect/>
                    <a:stretch>
                      <a:fillRect/>
                    </a:stretch>
                  </pic:blipFill>
                  <pic:spPr bwMode="auto">
                    <a:xfrm>
                      <a:off x="0" y="0"/>
                      <a:ext cx="2710546" cy="2040882"/>
                    </a:xfrm>
                    <a:prstGeom prst="rect">
                      <a:avLst/>
                    </a:prstGeom>
                    <a:noFill/>
                    <a:ln w="9525">
                      <a:noFill/>
                      <a:miter lim="800000"/>
                      <a:headEnd/>
                      <a:tailEnd/>
                    </a:ln>
                  </pic:spPr>
                </pic:pic>
              </a:graphicData>
            </a:graphic>
          </wp:inline>
        </w:drawing>
      </w:r>
    </w:p>
    <w:p w:rsidR="00715430" w:rsidRPr="006132D6" w:rsidRDefault="00BB688E" w:rsidP="00715430">
      <w:pPr>
        <w:snapToGrid w:val="0"/>
        <w:spacing w:after="0" w:line="240" w:lineRule="auto"/>
        <w:jc w:val="both"/>
        <w:rPr>
          <w:rFonts w:ascii="Times New Roman" w:hAnsi="Times New Roman" w:cs="Times New Roman"/>
          <w:b/>
          <w:bCs/>
          <w:sz w:val="20"/>
          <w:szCs w:val="20"/>
          <w:lang w:eastAsia="zh-CN"/>
        </w:rPr>
      </w:pPr>
      <w:r w:rsidRPr="006132D6">
        <w:rPr>
          <w:rFonts w:ascii="Times New Roman" w:hAnsi="Times New Roman" w:cs="Times New Roman"/>
          <w:sz w:val="20"/>
          <w:szCs w:val="20"/>
        </w:rPr>
        <w:t>Figure 2B:</w:t>
      </w:r>
      <w:r w:rsidR="00715430" w:rsidRPr="006132D6">
        <w:rPr>
          <w:rFonts w:ascii="Times New Roman" w:hAnsi="Times New Roman" w:cs="Times New Roman"/>
          <w:sz w:val="20"/>
          <w:szCs w:val="20"/>
        </w:rPr>
        <w:t xml:space="preserve"> </w:t>
      </w:r>
      <w:r w:rsidRPr="006132D6">
        <w:rPr>
          <w:rFonts w:ascii="Times New Roman" w:hAnsi="Times New Roman" w:cs="Times New Roman"/>
          <w:sz w:val="20"/>
          <w:szCs w:val="20"/>
        </w:rPr>
        <w:t xml:space="preserve">The malignant cells stain positive by </w:t>
      </w:r>
      <w:proofErr w:type="spellStart"/>
      <w:r w:rsidRPr="006132D6">
        <w:rPr>
          <w:rFonts w:ascii="Times New Roman" w:hAnsi="Times New Roman" w:cs="Times New Roman"/>
          <w:sz w:val="20"/>
          <w:szCs w:val="20"/>
        </w:rPr>
        <w:t>immunohistochemistry</w:t>
      </w:r>
      <w:proofErr w:type="spellEnd"/>
      <w:r w:rsidRPr="006132D6">
        <w:rPr>
          <w:rFonts w:ascii="Times New Roman" w:hAnsi="Times New Roman" w:cs="Times New Roman"/>
          <w:sz w:val="20"/>
          <w:szCs w:val="20"/>
        </w:rPr>
        <w:t xml:space="preserve"> to CD138</w:t>
      </w:r>
      <w:r w:rsidR="006132D6">
        <w:rPr>
          <w:rFonts w:ascii="Times New Roman" w:hAnsi="Times New Roman" w:cs="Times New Roman" w:hint="eastAsia"/>
          <w:sz w:val="20"/>
          <w:szCs w:val="20"/>
          <w:lang w:eastAsia="zh-CN"/>
        </w:rPr>
        <w:t xml:space="preserve"> </w:t>
      </w:r>
    </w:p>
    <w:p w:rsidR="00715430" w:rsidRPr="006132D6" w:rsidRDefault="00715430" w:rsidP="00715430">
      <w:pPr>
        <w:snapToGrid w:val="0"/>
        <w:spacing w:after="0" w:line="240" w:lineRule="auto"/>
        <w:jc w:val="both"/>
        <w:rPr>
          <w:rFonts w:ascii="Times New Roman" w:hAnsi="Times New Roman" w:cs="Times New Roman"/>
          <w:b/>
          <w:bCs/>
          <w:sz w:val="20"/>
          <w:szCs w:val="20"/>
          <w:lang w:eastAsia="zh-CN"/>
        </w:rPr>
        <w:sectPr w:rsidR="00715430" w:rsidRPr="006132D6" w:rsidSect="00715430">
          <w:type w:val="continuous"/>
          <w:pgSz w:w="12240" w:h="15840" w:code="1"/>
          <w:pgMar w:top="1440" w:right="1440" w:bottom="1440" w:left="1440" w:header="720" w:footer="720" w:gutter="0"/>
          <w:cols w:num="2" w:space="550"/>
          <w:docGrid w:linePitch="360"/>
        </w:sectPr>
      </w:pPr>
    </w:p>
    <w:p w:rsidR="00BB688E" w:rsidRPr="006132D6" w:rsidRDefault="00BB688E" w:rsidP="00715430">
      <w:pPr>
        <w:snapToGrid w:val="0"/>
        <w:spacing w:after="0" w:line="240" w:lineRule="auto"/>
        <w:jc w:val="both"/>
        <w:rPr>
          <w:rFonts w:ascii="Times New Roman" w:hAnsi="Times New Roman" w:cs="Times New Roman"/>
          <w:b/>
          <w:bCs/>
          <w:sz w:val="20"/>
          <w:szCs w:val="20"/>
        </w:rPr>
      </w:pPr>
      <w:r w:rsidRPr="006132D6">
        <w:rPr>
          <w:rFonts w:ascii="Times New Roman" w:hAnsi="Times New Roman" w:cs="Times New Roman"/>
          <w:b/>
          <w:bCs/>
          <w:sz w:val="20"/>
          <w:szCs w:val="20"/>
        </w:rPr>
        <w:lastRenderedPageBreak/>
        <w:t>Case 2</w:t>
      </w:r>
    </w:p>
    <w:p w:rsidR="00BB688E" w:rsidRPr="006132D6" w:rsidRDefault="00BB688E" w:rsidP="00715430">
      <w:pPr>
        <w:snapToGrid w:val="0"/>
        <w:spacing w:after="0" w:line="240" w:lineRule="auto"/>
        <w:ind w:firstLine="425"/>
        <w:jc w:val="both"/>
        <w:rPr>
          <w:rFonts w:ascii="Times New Roman" w:eastAsia="Times New Roman" w:hAnsi="Times New Roman" w:cs="Times New Roman"/>
          <w:sz w:val="20"/>
          <w:szCs w:val="20"/>
        </w:rPr>
      </w:pPr>
      <w:r w:rsidRPr="006132D6">
        <w:rPr>
          <w:rFonts w:ascii="Times New Roman" w:eastAsia="Times New Roman" w:hAnsi="Times New Roman" w:cs="Times New Roman"/>
          <w:sz w:val="20"/>
          <w:szCs w:val="20"/>
        </w:rPr>
        <w:t xml:space="preserve">In March 2007, a 45-year-old male with chronic renal failure secondary to diffuse </w:t>
      </w:r>
      <w:proofErr w:type="spellStart"/>
      <w:r w:rsidRPr="006132D6">
        <w:rPr>
          <w:rFonts w:ascii="Times New Roman" w:eastAsia="Times New Roman" w:hAnsi="Times New Roman" w:cs="Times New Roman"/>
          <w:sz w:val="20"/>
          <w:szCs w:val="20"/>
        </w:rPr>
        <w:t>glomerulosclerosis</w:t>
      </w:r>
      <w:proofErr w:type="spellEnd"/>
      <w:r w:rsidR="00715430" w:rsidRPr="006132D6">
        <w:rPr>
          <w:rFonts w:ascii="Times New Roman" w:eastAsia="Times New Roman" w:hAnsi="Times New Roman" w:cs="Times New Roman"/>
          <w:sz w:val="20"/>
          <w:szCs w:val="20"/>
        </w:rPr>
        <w:t xml:space="preserve"> </w:t>
      </w:r>
      <w:r w:rsidRPr="006132D6">
        <w:rPr>
          <w:rFonts w:ascii="Times New Roman" w:eastAsia="Times New Roman" w:hAnsi="Times New Roman" w:cs="Times New Roman"/>
          <w:sz w:val="20"/>
          <w:szCs w:val="20"/>
        </w:rPr>
        <w:t>received a renal transplant. In May 2011, he complained weight loss, generalized fatigue and bony pain. He was admitted for investigation His laboratory investigation findings were within normal values.</w:t>
      </w:r>
      <w:r w:rsidRPr="006132D6">
        <w:rPr>
          <w:rFonts w:ascii="Times New Roman" w:eastAsia="Times New Roman" w:hAnsi="Times New Roman" w:cs="Times New Roman"/>
          <w:noProof/>
          <w:sz w:val="20"/>
          <w:szCs w:val="20"/>
        </w:rPr>
        <w:t xml:space="preserve"> FDG PET/CT scan</w:t>
      </w:r>
      <w:r w:rsidR="00715430" w:rsidRPr="006132D6">
        <w:rPr>
          <w:rFonts w:ascii="Times New Roman" w:eastAsia="Times New Roman" w:hAnsi="Times New Roman" w:cs="Times New Roman"/>
          <w:noProof/>
          <w:sz w:val="20"/>
          <w:szCs w:val="20"/>
        </w:rPr>
        <w:t xml:space="preserve"> </w:t>
      </w:r>
      <w:r w:rsidRPr="006132D6">
        <w:rPr>
          <w:rFonts w:ascii="Times New Roman" w:eastAsia="Times New Roman" w:hAnsi="Times New Roman" w:cs="Times New Roman"/>
          <w:noProof/>
          <w:sz w:val="20"/>
          <w:szCs w:val="20"/>
        </w:rPr>
        <w:t xml:space="preserve">showed multiple enlarged highly metabolically active bilateral cervical, mediastinal, axillary, abdominal and pelvic lymph nodes associated with metabolically active right lung nodule, multiple peritoneal, omental and subcutaneous nodules mostly representing active wide spread lymphometous </w:t>
      </w:r>
      <w:r w:rsidRPr="006132D6">
        <w:rPr>
          <w:rFonts w:ascii="Times New Roman" w:eastAsia="Times New Roman" w:hAnsi="Times New Roman" w:cs="Times New Roman"/>
          <w:sz w:val="20"/>
          <w:szCs w:val="20"/>
        </w:rPr>
        <w:t xml:space="preserve">lesions (figure 3). Biopsy from cervical lymph node reported as </w:t>
      </w:r>
      <w:proofErr w:type="spellStart"/>
      <w:r w:rsidRPr="006132D6">
        <w:rPr>
          <w:rFonts w:ascii="Times New Roman" w:hAnsi="Times New Roman" w:cs="Times New Roman"/>
          <w:sz w:val="20"/>
          <w:szCs w:val="20"/>
        </w:rPr>
        <w:t>monomorphic</w:t>
      </w:r>
      <w:proofErr w:type="spellEnd"/>
      <w:r w:rsidRPr="006132D6">
        <w:rPr>
          <w:rFonts w:ascii="Times New Roman" w:hAnsi="Times New Roman" w:cs="Times New Roman"/>
          <w:sz w:val="20"/>
          <w:szCs w:val="20"/>
        </w:rPr>
        <w:t xml:space="preserve"> PTLD, B-cell phenotype, </w:t>
      </w:r>
      <w:proofErr w:type="spellStart"/>
      <w:r w:rsidRPr="006132D6">
        <w:rPr>
          <w:rFonts w:ascii="Times New Roman" w:hAnsi="Times New Roman" w:cs="Times New Roman"/>
          <w:sz w:val="20"/>
          <w:szCs w:val="20"/>
        </w:rPr>
        <w:t>burkitt-likelymphoma</w:t>
      </w:r>
      <w:proofErr w:type="spellEnd"/>
      <w:r w:rsidRPr="006132D6">
        <w:rPr>
          <w:rFonts w:ascii="Times New Roman" w:hAnsi="Times New Roman" w:cs="Times New Roman"/>
          <w:sz w:val="20"/>
          <w:szCs w:val="20"/>
        </w:rPr>
        <w:t xml:space="preserve"> (figure 4).</w:t>
      </w:r>
    </w:p>
    <w:p w:rsidR="00BB688E" w:rsidRPr="006132D6" w:rsidRDefault="00BB688E" w:rsidP="00715430">
      <w:pPr>
        <w:snapToGrid w:val="0"/>
        <w:spacing w:after="0" w:line="240" w:lineRule="auto"/>
        <w:jc w:val="both"/>
        <w:rPr>
          <w:rFonts w:ascii="Times New Roman" w:eastAsia="Times New Roman" w:hAnsi="Times New Roman" w:cs="Times New Roman"/>
          <w:sz w:val="20"/>
          <w:szCs w:val="20"/>
        </w:rPr>
      </w:pPr>
    </w:p>
    <w:p w:rsidR="00BB688E" w:rsidRPr="006132D6" w:rsidRDefault="00BB688E" w:rsidP="00715430">
      <w:pPr>
        <w:snapToGrid w:val="0"/>
        <w:spacing w:after="0" w:line="240" w:lineRule="auto"/>
        <w:jc w:val="both"/>
        <w:rPr>
          <w:rFonts w:ascii="Times New Roman" w:eastAsia="Times New Roman" w:hAnsi="Times New Roman" w:cs="Times New Roman"/>
          <w:b/>
          <w:bCs/>
          <w:sz w:val="20"/>
          <w:szCs w:val="20"/>
        </w:rPr>
      </w:pPr>
      <w:r w:rsidRPr="006132D6">
        <w:rPr>
          <w:rFonts w:ascii="Times New Roman" w:eastAsia="Times New Roman" w:hAnsi="Times New Roman" w:cs="Times New Roman"/>
          <w:b/>
          <w:bCs/>
          <w:sz w:val="20"/>
          <w:szCs w:val="20"/>
        </w:rPr>
        <w:t>Discussion:</w:t>
      </w:r>
    </w:p>
    <w:p w:rsidR="00BB688E" w:rsidRPr="006132D6" w:rsidRDefault="00BB688E" w:rsidP="00715430">
      <w:pPr>
        <w:snapToGrid w:val="0"/>
        <w:spacing w:after="0" w:line="240" w:lineRule="auto"/>
        <w:ind w:firstLine="425"/>
        <w:jc w:val="both"/>
        <w:rPr>
          <w:rFonts w:ascii="Times New Roman" w:eastAsia="Times New Roman" w:hAnsi="Times New Roman" w:cs="Times New Roman"/>
          <w:sz w:val="20"/>
          <w:szCs w:val="20"/>
        </w:rPr>
      </w:pPr>
      <w:r w:rsidRPr="006132D6">
        <w:rPr>
          <w:rFonts w:ascii="Times New Roman" w:eastAsia="Times New Roman" w:hAnsi="Times New Roman" w:cs="Times New Roman"/>
          <w:sz w:val="20"/>
          <w:szCs w:val="20"/>
        </w:rPr>
        <w:t xml:space="preserve">The current knowledge on all aspects of PTLD is limited due to its rarity, morphologic heterogeneity, and the lack of prospective trials. </w:t>
      </w:r>
      <w:proofErr w:type="gramStart"/>
      <w:r w:rsidRPr="006132D6">
        <w:rPr>
          <w:rFonts w:ascii="Times New Roman" w:eastAsia="Times New Roman" w:hAnsi="Times New Roman" w:cs="Times New Roman"/>
          <w:sz w:val="20"/>
          <w:szCs w:val="20"/>
        </w:rPr>
        <w:t>immune</w:t>
      </w:r>
      <w:proofErr w:type="gramEnd"/>
      <w:r w:rsidRPr="006132D6">
        <w:rPr>
          <w:rFonts w:ascii="Times New Roman" w:eastAsia="Times New Roman" w:hAnsi="Times New Roman" w:cs="Times New Roman"/>
          <w:sz w:val="20"/>
          <w:szCs w:val="20"/>
        </w:rPr>
        <w:t xml:space="preserve"> suppression </w:t>
      </w:r>
      <w:r w:rsidRPr="006132D6">
        <w:rPr>
          <w:rFonts w:ascii="Times New Roman" w:eastAsia="Times New Roman" w:hAnsi="Times New Roman" w:cs="Times New Roman"/>
          <w:sz w:val="20"/>
          <w:szCs w:val="20"/>
        </w:rPr>
        <w:lastRenderedPageBreak/>
        <w:t xml:space="preserve">and Epstein-Barr virus (EBV) primary infection/reactivation are key factors in the pathogenesis [9]. The WHO classification categorize PTLD to 4 categories, however, the diagnosis usually is difficult. Diagnostic challenges due to </w:t>
      </w:r>
      <w:proofErr w:type="spellStart"/>
      <w:r w:rsidRPr="006132D6">
        <w:rPr>
          <w:rFonts w:ascii="Times New Roman" w:eastAsia="Times New Roman" w:hAnsi="Times New Roman" w:cs="Times New Roman"/>
          <w:sz w:val="20"/>
          <w:szCs w:val="20"/>
        </w:rPr>
        <w:t>manyreasons</w:t>
      </w:r>
      <w:proofErr w:type="spellEnd"/>
      <w:r w:rsidR="00715430" w:rsidRPr="006132D6">
        <w:rPr>
          <w:rFonts w:ascii="Times New Roman" w:eastAsia="Times New Roman" w:hAnsi="Times New Roman" w:cs="Times New Roman"/>
          <w:sz w:val="20"/>
          <w:szCs w:val="20"/>
        </w:rPr>
        <w:t xml:space="preserve"> </w:t>
      </w:r>
      <w:r w:rsidRPr="006132D6">
        <w:rPr>
          <w:rFonts w:ascii="Times New Roman" w:eastAsia="Times New Roman" w:hAnsi="Times New Roman" w:cs="Times New Roman"/>
          <w:sz w:val="20"/>
          <w:szCs w:val="20"/>
        </w:rPr>
        <w:t xml:space="preserve">as PTLD comprises a wide spectrum of lymphoid and </w:t>
      </w:r>
      <w:proofErr w:type="spellStart"/>
      <w:r w:rsidRPr="006132D6">
        <w:rPr>
          <w:rFonts w:ascii="Times New Roman" w:eastAsia="Times New Roman" w:hAnsi="Times New Roman" w:cs="Times New Roman"/>
          <w:sz w:val="20"/>
          <w:szCs w:val="20"/>
        </w:rPr>
        <w:t>plasmacytic</w:t>
      </w:r>
      <w:proofErr w:type="spellEnd"/>
      <w:r w:rsidRPr="006132D6">
        <w:rPr>
          <w:rFonts w:ascii="Times New Roman" w:eastAsia="Times New Roman" w:hAnsi="Times New Roman" w:cs="Times New Roman"/>
          <w:sz w:val="20"/>
          <w:szCs w:val="20"/>
        </w:rPr>
        <w:t xml:space="preserve"> proliferations similar to associated with infection, graft rejection,</w:t>
      </w:r>
      <w:r w:rsidR="00715430" w:rsidRPr="006132D6">
        <w:rPr>
          <w:rFonts w:ascii="Times New Roman" w:eastAsia="Times New Roman" w:hAnsi="Times New Roman" w:cs="Times New Roman"/>
          <w:sz w:val="20"/>
          <w:szCs w:val="20"/>
        </w:rPr>
        <w:t xml:space="preserve"> </w:t>
      </w:r>
      <w:r w:rsidRPr="006132D6">
        <w:rPr>
          <w:rFonts w:ascii="Times New Roman" w:eastAsia="Times New Roman" w:hAnsi="Times New Roman" w:cs="Times New Roman"/>
          <w:sz w:val="20"/>
          <w:szCs w:val="20"/>
        </w:rPr>
        <w:t xml:space="preserve">and graft-versus-host disease. In addition to the exact classification will not always be possible because of overlap between several categories or because PTLDs can present as different morphologic subtypes within different locations in the body or even within a single biopsy sample [9, 10]. In our study, </w:t>
      </w:r>
      <w:proofErr w:type="spellStart"/>
      <w:r w:rsidRPr="006132D6">
        <w:rPr>
          <w:rFonts w:ascii="Times New Roman" w:eastAsia="Times New Roman" w:hAnsi="Times New Roman" w:cs="Times New Roman"/>
          <w:sz w:val="20"/>
          <w:szCs w:val="20"/>
        </w:rPr>
        <w:t>Diagnosisof</w:t>
      </w:r>
      <w:proofErr w:type="spellEnd"/>
      <w:r w:rsidRPr="006132D6">
        <w:rPr>
          <w:rFonts w:ascii="Times New Roman" w:eastAsia="Times New Roman" w:hAnsi="Times New Roman" w:cs="Times New Roman"/>
          <w:sz w:val="20"/>
          <w:szCs w:val="20"/>
        </w:rPr>
        <w:t xml:space="preserve"> PTLD is not always straight forward, diagnostic challenges include cases with HL-like polymorphic PTLD subtype is among the most difficult to diagnose because there is a clear overlap with classical HL. Correlation with the clinical presentation is important. Also, differentiating HL-like polymorphic PTLD from HL-PTLD is important. </w:t>
      </w:r>
      <w:proofErr w:type="gramStart"/>
      <w:r w:rsidRPr="006132D6">
        <w:rPr>
          <w:rFonts w:ascii="Times New Roman" w:eastAsia="Times New Roman" w:hAnsi="Times New Roman" w:cs="Times New Roman"/>
          <w:sz w:val="20"/>
          <w:szCs w:val="20"/>
        </w:rPr>
        <w:t>[9, 11- 13].</w:t>
      </w:r>
      <w:proofErr w:type="gramEnd"/>
    </w:p>
    <w:p w:rsidR="00BB688E" w:rsidRPr="006132D6" w:rsidRDefault="00BB688E" w:rsidP="00715430">
      <w:pPr>
        <w:snapToGrid w:val="0"/>
        <w:spacing w:after="0" w:line="240" w:lineRule="auto"/>
        <w:ind w:firstLine="425"/>
        <w:jc w:val="both"/>
        <w:rPr>
          <w:rFonts w:ascii="Times New Roman" w:eastAsia="Times New Roman" w:hAnsi="Times New Roman" w:cs="Times New Roman"/>
          <w:sz w:val="20"/>
          <w:szCs w:val="20"/>
        </w:rPr>
      </w:pPr>
      <w:r w:rsidRPr="006132D6">
        <w:rPr>
          <w:rFonts w:ascii="Times New Roman" w:eastAsia="Times New Roman" w:hAnsi="Times New Roman" w:cs="Times New Roman"/>
          <w:sz w:val="20"/>
          <w:szCs w:val="20"/>
        </w:rPr>
        <w:lastRenderedPageBreak/>
        <w:t>Molecular</w:t>
      </w:r>
      <w:r w:rsidR="00715430" w:rsidRPr="006132D6">
        <w:rPr>
          <w:rFonts w:ascii="Times New Roman" w:eastAsia="Times New Roman" w:hAnsi="Times New Roman" w:cs="Times New Roman"/>
          <w:sz w:val="20"/>
          <w:szCs w:val="20"/>
        </w:rPr>
        <w:t xml:space="preserve"> </w:t>
      </w:r>
      <w:r w:rsidRPr="006132D6">
        <w:rPr>
          <w:rFonts w:ascii="Times New Roman" w:eastAsia="Times New Roman" w:hAnsi="Times New Roman" w:cs="Times New Roman"/>
          <w:sz w:val="20"/>
          <w:szCs w:val="20"/>
        </w:rPr>
        <w:t xml:space="preserve">studies can support the diagnosis because </w:t>
      </w:r>
      <w:proofErr w:type="spellStart"/>
      <w:r w:rsidRPr="006132D6">
        <w:rPr>
          <w:rFonts w:ascii="Times New Roman" w:eastAsia="Times New Roman" w:hAnsi="Times New Roman" w:cs="Times New Roman"/>
          <w:sz w:val="20"/>
          <w:szCs w:val="20"/>
        </w:rPr>
        <w:t>monomorphic</w:t>
      </w:r>
      <w:proofErr w:type="spellEnd"/>
      <w:r w:rsidRPr="006132D6">
        <w:rPr>
          <w:rFonts w:ascii="Times New Roman" w:eastAsia="Times New Roman" w:hAnsi="Times New Roman" w:cs="Times New Roman"/>
          <w:sz w:val="20"/>
          <w:szCs w:val="20"/>
        </w:rPr>
        <w:t xml:space="preserve"> PTLDs typically show </w:t>
      </w:r>
      <w:proofErr w:type="spellStart"/>
      <w:r w:rsidRPr="006132D6">
        <w:rPr>
          <w:rFonts w:ascii="Times New Roman" w:eastAsia="Times New Roman" w:hAnsi="Times New Roman" w:cs="Times New Roman"/>
          <w:sz w:val="20"/>
          <w:szCs w:val="20"/>
        </w:rPr>
        <w:t>clonal</w:t>
      </w:r>
      <w:proofErr w:type="spellEnd"/>
      <w:r w:rsidRPr="006132D6">
        <w:rPr>
          <w:rFonts w:ascii="Times New Roman" w:eastAsia="Times New Roman" w:hAnsi="Times New Roman" w:cs="Times New Roman"/>
          <w:sz w:val="20"/>
          <w:szCs w:val="20"/>
        </w:rPr>
        <w:t xml:space="preserve"> immunoglobulin or T-cell receptor gene rearrangements in the B-cell or T-cell populations, respectively.</w:t>
      </w:r>
    </w:p>
    <w:p w:rsidR="00790597" w:rsidRPr="006132D6" w:rsidRDefault="00BB688E" w:rsidP="00715430">
      <w:pPr>
        <w:snapToGrid w:val="0"/>
        <w:spacing w:after="0" w:line="240" w:lineRule="auto"/>
        <w:ind w:firstLine="425"/>
        <w:jc w:val="both"/>
        <w:rPr>
          <w:rFonts w:ascii="Times New Roman" w:eastAsia="Times New Roman" w:hAnsi="Times New Roman" w:cs="Times New Roman"/>
          <w:sz w:val="20"/>
          <w:szCs w:val="20"/>
        </w:rPr>
      </w:pPr>
      <w:r w:rsidRPr="006132D6">
        <w:rPr>
          <w:rFonts w:ascii="Times New Roman" w:eastAsia="Times New Roman" w:hAnsi="Times New Roman" w:cs="Times New Roman"/>
          <w:sz w:val="20"/>
          <w:szCs w:val="20"/>
        </w:rPr>
        <w:t xml:space="preserve">Due to the </w:t>
      </w:r>
      <w:proofErr w:type="spellStart"/>
      <w:r w:rsidRPr="006132D6">
        <w:rPr>
          <w:rFonts w:ascii="Times New Roman" w:eastAsia="Times New Roman" w:hAnsi="Times New Roman" w:cs="Times New Roman"/>
          <w:sz w:val="20"/>
          <w:szCs w:val="20"/>
        </w:rPr>
        <w:t>immuno</w:t>
      </w:r>
      <w:proofErr w:type="spellEnd"/>
      <w:r w:rsidR="00715430" w:rsidRPr="006132D6">
        <w:rPr>
          <w:rFonts w:ascii="Times New Roman" w:hAnsi="Times New Roman" w:cs="Times New Roman" w:hint="eastAsia"/>
          <w:sz w:val="20"/>
          <w:szCs w:val="20"/>
          <w:lang w:eastAsia="zh-CN"/>
        </w:rPr>
        <w:t xml:space="preserve"> </w:t>
      </w:r>
      <w:r w:rsidRPr="006132D6">
        <w:rPr>
          <w:rFonts w:ascii="Times New Roman" w:eastAsia="Times New Roman" w:hAnsi="Times New Roman" w:cs="Times New Roman"/>
          <w:sz w:val="20"/>
          <w:szCs w:val="20"/>
        </w:rPr>
        <w:t xml:space="preserve">suppressed state, </w:t>
      </w:r>
      <w:proofErr w:type="spellStart"/>
      <w:r w:rsidRPr="006132D6">
        <w:rPr>
          <w:rFonts w:ascii="Times New Roman" w:eastAsia="Times New Roman" w:hAnsi="Times New Roman" w:cs="Times New Roman"/>
          <w:sz w:val="20"/>
          <w:szCs w:val="20"/>
        </w:rPr>
        <w:t>monomorphic</w:t>
      </w:r>
      <w:proofErr w:type="spellEnd"/>
      <w:r w:rsidRPr="006132D6">
        <w:rPr>
          <w:rFonts w:ascii="Times New Roman" w:eastAsia="Times New Roman" w:hAnsi="Times New Roman" w:cs="Times New Roman"/>
          <w:sz w:val="20"/>
          <w:szCs w:val="20"/>
        </w:rPr>
        <w:t xml:space="preserve"> B-cell PTLDs often contain </w:t>
      </w:r>
      <w:proofErr w:type="spellStart"/>
      <w:r w:rsidRPr="006132D6">
        <w:rPr>
          <w:rFonts w:ascii="Times New Roman" w:eastAsia="Times New Roman" w:hAnsi="Times New Roman" w:cs="Times New Roman"/>
          <w:sz w:val="20"/>
          <w:szCs w:val="20"/>
        </w:rPr>
        <w:t>clonal</w:t>
      </w:r>
      <w:proofErr w:type="spellEnd"/>
      <w:r w:rsidRPr="006132D6">
        <w:rPr>
          <w:rFonts w:ascii="Times New Roman" w:eastAsia="Times New Roman" w:hAnsi="Times New Roman" w:cs="Times New Roman"/>
          <w:sz w:val="20"/>
          <w:szCs w:val="20"/>
        </w:rPr>
        <w:t xml:space="preserve"> reactive restricted T-cell populations that can be detected on T-cell receptor polymerase chain reaction (PCR) [15]</w:t>
      </w:r>
      <w:r w:rsidR="00715430" w:rsidRPr="006132D6">
        <w:rPr>
          <w:rFonts w:ascii="Times New Roman" w:eastAsia="Times New Roman" w:hAnsi="Times New Roman" w:cs="Times New Roman"/>
          <w:sz w:val="20"/>
          <w:szCs w:val="20"/>
        </w:rPr>
        <w:t>. P</w:t>
      </w:r>
      <w:r w:rsidRPr="006132D6">
        <w:rPr>
          <w:rFonts w:ascii="Times New Roman" w:eastAsia="Times New Roman" w:hAnsi="Times New Roman" w:cs="Times New Roman"/>
          <w:sz w:val="20"/>
          <w:szCs w:val="20"/>
        </w:rPr>
        <w:t xml:space="preserve">olyclonal B- and T-cells compose early lesions, whereas </w:t>
      </w:r>
      <w:proofErr w:type="spellStart"/>
      <w:r w:rsidRPr="006132D6">
        <w:rPr>
          <w:rFonts w:ascii="Times New Roman" w:eastAsia="Times New Roman" w:hAnsi="Times New Roman" w:cs="Times New Roman"/>
          <w:sz w:val="20"/>
          <w:szCs w:val="20"/>
        </w:rPr>
        <w:t>clonal</w:t>
      </w:r>
      <w:proofErr w:type="spellEnd"/>
      <w:r w:rsidRPr="006132D6">
        <w:rPr>
          <w:rFonts w:ascii="Times New Roman" w:eastAsia="Times New Roman" w:hAnsi="Times New Roman" w:cs="Times New Roman"/>
          <w:sz w:val="20"/>
          <w:szCs w:val="20"/>
        </w:rPr>
        <w:t xml:space="preserve"> B-cell populations can be detected in polymorphic PTLDs, typically on a polyclonal background [15</w:t>
      </w:r>
      <w:r w:rsidR="00790597" w:rsidRPr="006132D6">
        <w:rPr>
          <w:rFonts w:ascii="Times New Roman" w:eastAsia="Times New Roman" w:hAnsi="Times New Roman" w:cs="Times New Roman"/>
          <w:sz w:val="20"/>
          <w:szCs w:val="20"/>
        </w:rPr>
        <w:t>].</w:t>
      </w:r>
    </w:p>
    <w:p w:rsidR="00BB688E" w:rsidRPr="006132D6" w:rsidRDefault="00BB688E" w:rsidP="00715430">
      <w:pPr>
        <w:snapToGrid w:val="0"/>
        <w:spacing w:after="0" w:line="240" w:lineRule="auto"/>
        <w:ind w:firstLine="425"/>
        <w:jc w:val="both"/>
        <w:rPr>
          <w:rFonts w:ascii="Times New Roman" w:eastAsia="Times New Roman" w:hAnsi="Times New Roman" w:cs="Times New Roman"/>
          <w:sz w:val="20"/>
          <w:szCs w:val="20"/>
        </w:rPr>
      </w:pPr>
      <w:r w:rsidRPr="006132D6">
        <w:rPr>
          <w:rFonts w:ascii="Times New Roman" w:eastAsia="Times New Roman" w:hAnsi="Times New Roman" w:cs="Times New Roman"/>
          <w:sz w:val="20"/>
          <w:szCs w:val="20"/>
        </w:rPr>
        <w:t xml:space="preserve">As different therapeutic approach for EBV− and EBV+ PTLDs; it is therefore recommended to determine EBV association in every biopsy sample, using Epstein-Barr virus–encoded RNA in situ hybridization as the gold standard [16, 17, </w:t>
      </w:r>
      <w:proofErr w:type="gramStart"/>
      <w:r w:rsidRPr="006132D6">
        <w:rPr>
          <w:rFonts w:ascii="Times New Roman" w:eastAsia="Times New Roman" w:hAnsi="Times New Roman" w:cs="Times New Roman"/>
          <w:sz w:val="20"/>
          <w:szCs w:val="20"/>
        </w:rPr>
        <w:t>18</w:t>
      </w:r>
      <w:proofErr w:type="gramEnd"/>
      <w:r w:rsidRPr="006132D6">
        <w:rPr>
          <w:rFonts w:ascii="Times New Roman" w:eastAsia="Times New Roman" w:hAnsi="Times New Roman" w:cs="Times New Roman"/>
          <w:sz w:val="20"/>
          <w:szCs w:val="20"/>
        </w:rPr>
        <w:t>].</w:t>
      </w:r>
    </w:p>
    <w:p w:rsidR="00790597" w:rsidRPr="006132D6" w:rsidRDefault="00BB688E" w:rsidP="00715430">
      <w:pPr>
        <w:snapToGrid w:val="0"/>
        <w:spacing w:after="0" w:line="240" w:lineRule="auto"/>
        <w:ind w:firstLine="425"/>
        <w:jc w:val="both"/>
        <w:rPr>
          <w:rFonts w:ascii="Times New Roman" w:eastAsia="Times New Roman" w:hAnsi="Times New Roman" w:cs="Times New Roman"/>
          <w:sz w:val="20"/>
          <w:szCs w:val="20"/>
        </w:rPr>
      </w:pPr>
      <w:r w:rsidRPr="006132D6">
        <w:rPr>
          <w:rFonts w:ascii="Times New Roman" w:eastAsia="Times New Roman" w:hAnsi="Times New Roman" w:cs="Times New Roman"/>
          <w:sz w:val="20"/>
          <w:szCs w:val="20"/>
        </w:rPr>
        <w:lastRenderedPageBreak/>
        <w:t>18F-FDG–PET/CT is routinely used in the diagnostic workup of PTLD patients in our institute</w:t>
      </w:r>
      <w:r w:rsidR="00715430" w:rsidRPr="006132D6">
        <w:rPr>
          <w:rFonts w:ascii="Times New Roman" w:eastAsia="Times New Roman" w:hAnsi="Times New Roman" w:cs="Times New Roman"/>
          <w:sz w:val="20"/>
          <w:szCs w:val="20"/>
        </w:rPr>
        <w:t xml:space="preserve"> </w:t>
      </w:r>
      <w:r w:rsidRPr="006132D6">
        <w:rPr>
          <w:rFonts w:ascii="Times New Roman" w:eastAsia="Times New Roman" w:hAnsi="Times New Roman" w:cs="Times New Roman"/>
          <w:sz w:val="20"/>
          <w:szCs w:val="20"/>
        </w:rPr>
        <w:t xml:space="preserve">because 18F-FDG–PET/CT is superior to CT alone in evaluating nodal and </w:t>
      </w:r>
      <w:proofErr w:type="spellStart"/>
      <w:r w:rsidRPr="006132D6">
        <w:rPr>
          <w:rFonts w:ascii="Times New Roman" w:eastAsia="Times New Roman" w:hAnsi="Times New Roman" w:cs="Times New Roman"/>
          <w:sz w:val="20"/>
          <w:szCs w:val="20"/>
        </w:rPr>
        <w:t>extranodal</w:t>
      </w:r>
      <w:proofErr w:type="spellEnd"/>
      <w:r w:rsidRPr="006132D6">
        <w:rPr>
          <w:rFonts w:ascii="Times New Roman" w:eastAsia="Times New Roman" w:hAnsi="Times New Roman" w:cs="Times New Roman"/>
          <w:sz w:val="20"/>
          <w:szCs w:val="20"/>
        </w:rPr>
        <w:t xml:space="preserve"> involvement due to</w:t>
      </w:r>
      <w:r w:rsidR="00715430" w:rsidRPr="006132D6">
        <w:rPr>
          <w:rFonts w:ascii="Times New Roman" w:eastAsia="Times New Roman" w:hAnsi="Times New Roman" w:cs="Times New Roman"/>
          <w:sz w:val="20"/>
          <w:szCs w:val="20"/>
        </w:rPr>
        <w:t xml:space="preserve"> </w:t>
      </w:r>
      <w:r w:rsidRPr="006132D6">
        <w:rPr>
          <w:rFonts w:ascii="Times New Roman" w:eastAsia="Times New Roman" w:hAnsi="Times New Roman" w:cs="Times New Roman"/>
          <w:sz w:val="20"/>
          <w:szCs w:val="20"/>
        </w:rPr>
        <w:t>high sensitivity and specificity and due to the similarity between PTLD and Non-Hodgkin lymphoma/Hodgkin lymphom</w:t>
      </w:r>
      <w:r w:rsidR="00790597" w:rsidRPr="006132D6">
        <w:rPr>
          <w:rFonts w:ascii="Times New Roman" w:eastAsia="Times New Roman" w:hAnsi="Times New Roman" w:cs="Times New Roman"/>
          <w:sz w:val="20"/>
          <w:szCs w:val="20"/>
        </w:rPr>
        <w:t>a.</w:t>
      </w:r>
    </w:p>
    <w:p w:rsidR="00BB688E" w:rsidRPr="006132D6" w:rsidRDefault="00BB688E" w:rsidP="00715430">
      <w:pPr>
        <w:snapToGrid w:val="0"/>
        <w:spacing w:after="0" w:line="240" w:lineRule="auto"/>
        <w:ind w:firstLine="425"/>
        <w:jc w:val="both"/>
        <w:rPr>
          <w:rFonts w:ascii="Times New Roman" w:eastAsia="Times New Roman" w:hAnsi="Times New Roman" w:cs="Times New Roman"/>
          <w:sz w:val="20"/>
          <w:szCs w:val="20"/>
        </w:rPr>
      </w:pPr>
      <w:r w:rsidRPr="006132D6">
        <w:rPr>
          <w:rFonts w:ascii="Times New Roman" w:eastAsia="Times New Roman" w:hAnsi="Times New Roman" w:cs="Times New Roman"/>
          <w:sz w:val="20"/>
          <w:szCs w:val="20"/>
        </w:rPr>
        <w:t>In summary, diagnosis of PTLD is challenging. The clinical presentation is variable and includes fever</w:t>
      </w:r>
      <w:r w:rsidR="00715430" w:rsidRPr="006132D6">
        <w:rPr>
          <w:rFonts w:ascii="Times New Roman" w:eastAsia="Times New Roman" w:hAnsi="Times New Roman" w:cs="Times New Roman"/>
          <w:sz w:val="20"/>
          <w:szCs w:val="20"/>
        </w:rPr>
        <w:t>,</w:t>
      </w:r>
      <w:r w:rsidRPr="006132D6">
        <w:rPr>
          <w:rFonts w:ascii="Times New Roman" w:eastAsia="Times New Roman" w:hAnsi="Times New Roman" w:cs="Times New Roman"/>
          <w:sz w:val="20"/>
          <w:szCs w:val="20"/>
        </w:rPr>
        <w:t xml:space="preserve"> </w:t>
      </w:r>
      <w:proofErr w:type="spellStart"/>
      <w:r w:rsidRPr="006132D6">
        <w:rPr>
          <w:rFonts w:ascii="Times New Roman" w:eastAsia="Times New Roman" w:hAnsi="Times New Roman" w:cs="Times New Roman"/>
          <w:sz w:val="20"/>
          <w:szCs w:val="20"/>
        </w:rPr>
        <w:t>lymphadenopathy</w:t>
      </w:r>
      <w:proofErr w:type="spellEnd"/>
      <w:r w:rsidR="00715430" w:rsidRPr="006132D6">
        <w:rPr>
          <w:rFonts w:ascii="Times New Roman" w:eastAsia="Times New Roman" w:hAnsi="Times New Roman" w:cs="Times New Roman"/>
          <w:sz w:val="20"/>
          <w:szCs w:val="20"/>
        </w:rPr>
        <w:t>,</w:t>
      </w:r>
      <w:r w:rsidRPr="006132D6">
        <w:rPr>
          <w:rFonts w:ascii="Times New Roman" w:eastAsia="Times New Roman" w:hAnsi="Times New Roman" w:cs="Times New Roman"/>
          <w:sz w:val="20"/>
          <w:szCs w:val="20"/>
        </w:rPr>
        <w:t xml:space="preserve"> gastrointestinal symptoms and infectious mononucleosis–like syndrome </w:t>
      </w:r>
      <w:proofErr w:type="gramStart"/>
      <w:r w:rsidRPr="006132D6">
        <w:rPr>
          <w:rFonts w:ascii="Times New Roman" w:eastAsia="Times New Roman" w:hAnsi="Times New Roman" w:cs="Times New Roman"/>
          <w:sz w:val="20"/>
          <w:szCs w:val="20"/>
        </w:rPr>
        <w:t>Having</w:t>
      </w:r>
      <w:proofErr w:type="gramEnd"/>
      <w:r w:rsidRPr="006132D6">
        <w:rPr>
          <w:rFonts w:ascii="Times New Roman" w:eastAsia="Times New Roman" w:hAnsi="Times New Roman" w:cs="Times New Roman"/>
          <w:sz w:val="20"/>
          <w:szCs w:val="20"/>
        </w:rPr>
        <w:t xml:space="preserve"> a high index of suspicion and clinical vigilance is critical, because patients may present with nonspecific symptoms or systemic signs such as fever, unexplained weight loss, fatigue, </w:t>
      </w:r>
      <w:proofErr w:type="spellStart"/>
      <w:r w:rsidRPr="006132D6">
        <w:rPr>
          <w:rFonts w:ascii="Times New Roman" w:eastAsia="Times New Roman" w:hAnsi="Times New Roman" w:cs="Times New Roman"/>
          <w:sz w:val="20"/>
          <w:szCs w:val="20"/>
        </w:rPr>
        <w:t>lymphadenopathy</w:t>
      </w:r>
      <w:proofErr w:type="spellEnd"/>
      <w:r w:rsidRPr="006132D6">
        <w:rPr>
          <w:rFonts w:ascii="Times New Roman" w:eastAsia="Times New Roman" w:hAnsi="Times New Roman" w:cs="Times New Roman"/>
          <w:sz w:val="20"/>
          <w:szCs w:val="20"/>
        </w:rPr>
        <w:t xml:space="preserve">, or </w:t>
      </w:r>
      <w:proofErr w:type="spellStart"/>
      <w:r w:rsidRPr="006132D6">
        <w:rPr>
          <w:rFonts w:ascii="Times New Roman" w:eastAsia="Times New Roman" w:hAnsi="Times New Roman" w:cs="Times New Roman"/>
          <w:sz w:val="20"/>
          <w:szCs w:val="20"/>
        </w:rPr>
        <w:t>hepatosplenomegaly</w:t>
      </w:r>
      <w:proofErr w:type="spellEnd"/>
      <w:r w:rsidRPr="006132D6">
        <w:rPr>
          <w:rFonts w:ascii="Times New Roman" w:eastAsia="Times New Roman" w:hAnsi="Times New Roman" w:cs="Times New Roman"/>
          <w:sz w:val="20"/>
          <w:szCs w:val="20"/>
        </w:rPr>
        <w:t xml:space="preserve"> that may otherwise not initially suggest a diagnosis of PTLD.</w:t>
      </w:r>
    </w:p>
    <w:p w:rsidR="00715430" w:rsidRPr="006132D6" w:rsidRDefault="00715430" w:rsidP="00715430">
      <w:pPr>
        <w:snapToGrid w:val="0"/>
        <w:spacing w:after="0" w:line="240" w:lineRule="auto"/>
        <w:ind w:firstLine="425"/>
        <w:jc w:val="both"/>
        <w:rPr>
          <w:rFonts w:ascii="Times New Roman" w:eastAsia="Times New Roman" w:hAnsi="Times New Roman" w:cs="Times New Roman"/>
          <w:sz w:val="20"/>
          <w:szCs w:val="20"/>
        </w:rPr>
        <w:sectPr w:rsidR="00715430" w:rsidRPr="006132D6" w:rsidSect="00715430">
          <w:type w:val="continuous"/>
          <w:pgSz w:w="12240" w:h="15840" w:code="1"/>
          <w:pgMar w:top="1440" w:right="1440" w:bottom="1440" w:left="1440" w:header="720" w:footer="720" w:gutter="0"/>
          <w:cols w:num="2" w:space="550"/>
          <w:docGrid w:linePitch="360"/>
        </w:sectPr>
      </w:pPr>
    </w:p>
    <w:p w:rsidR="00BB688E" w:rsidRPr="006132D6" w:rsidRDefault="00BB688E" w:rsidP="00715430">
      <w:pPr>
        <w:shd w:val="clear" w:color="auto" w:fill="FFFFFF"/>
        <w:snapToGrid w:val="0"/>
        <w:spacing w:after="0" w:line="240" w:lineRule="auto"/>
        <w:jc w:val="center"/>
        <w:rPr>
          <w:rFonts w:ascii="Times New Roman" w:eastAsia="Times New Roman" w:hAnsi="Times New Roman" w:cs="Times New Roman"/>
          <w:b/>
          <w:bCs/>
          <w:noProof/>
          <w:sz w:val="20"/>
          <w:szCs w:val="20"/>
        </w:rPr>
      </w:pPr>
      <w:r w:rsidRPr="006132D6">
        <w:rPr>
          <w:rFonts w:ascii="Times New Roman" w:eastAsia="Times New Roman" w:hAnsi="Times New Roman" w:cs="Times New Roman"/>
          <w:b/>
          <w:bCs/>
          <w:noProof/>
          <w:sz w:val="20"/>
          <w:szCs w:val="20"/>
          <w:lang w:eastAsia="zh-CN"/>
        </w:rPr>
        <w:lastRenderedPageBreak/>
        <w:drawing>
          <wp:inline distT="0" distB="0" distL="0" distR="0">
            <wp:extent cx="5682854" cy="232571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1887" cy="2325318"/>
                    </a:xfrm>
                    <a:prstGeom prst="rect">
                      <a:avLst/>
                    </a:prstGeom>
                    <a:noFill/>
                  </pic:spPr>
                </pic:pic>
              </a:graphicData>
            </a:graphic>
          </wp:inline>
        </w:drawing>
      </w:r>
    </w:p>
    <w:p w:rsidR="00715430" w:rsidRPr="006132D6" w:rsidRDefault="00BB688E" w:rsidP="00715430">
      <w:pPr>
        <w:shd w:val="clear" w:color="auto" w:fill="FFFFFF"/>
        <w:snapToGrid w:val="0"/>
        <w:spacing w:after="0" w:line="240" w:lineRule="auto"/>
        <w:jc w:val="both"/>
        <w:rPr>
          <w:rFonts w:ascii="Times New Roman" w:hAnsi="Times New Roman" w:cs="Times New Roman"/>
          <w:b/>
          <w:bCs/>
          <w:sz w:val="20"/>
          <w:szCs w:val="20"/>
          <w:lang w:eastAsia="zh-CN"/>
        </w:rPr>
      </w:pPr>
      <w:r w:rsidRPr="006132D6">
        <w:rPr>
          <w:rFonts w:ascii="Times New Roman" w:eastAsia="Times New Roman" w:hAnsi="Times New Roman" w:cs="Times New Roman"/>
          <w:b/>
          <w:bCs/>
          <w:noProof/>
          <w:sz w:val="20"/>
          <w:szCs w:val="20"/>
        </w:rPr>
        <w:t>FIGURE (3 ):</w:t>
      </w:r>
      <w:r w:rsidRPr="006132D6">
        <w:rPr>
          <w:rFonts w:ascii="Times New Roman" w:eastAsia="Times New Roman" w:hAnsi="Times New Roman" w:cs="Times New Roman"/>
          <w:noProof/>
          <w:sz w:val="20"/>
          <w:szCs w:val="20"/>
        </w:rPr>
        <w:t xml:space="preserve"> 45 years old male status post renal transplant, FDG PET/CT scan showed multiple enlarged highly metabolically active bilateral cervical, mediastinal, axillary, abdominal and pelvic lymph nodes associated with metabolically active right lung nodule, multiple peritoneal, omental and subcutaneous nodules mostly representing active wide spread lymphometous </w:t>
      </w:r>
      <w:r w:rsidRPr="006132D6">
        <w:rPr>
          <w:rFonts w:ascii="Times New Roman" w:eastAsia="Times New Roman" w:hAnsi="Times New Roman" w:cs="Times New Roman"/>
          <w:sz w:val="20"/>
          <w:szCs w:val="20"/>
        </w:rPr>
        <w:t>lesions.</w:t>
      </w:r>
    </w:p>
    <w:p w:rsidR="00715430" w:rsidRPr="006132D6" w:rsidRDefault="00715430" w:rsidP="00715430">
      <w:pPr>
        <w:snapToGrid w:val="0"/>
        <w:spacing w:after="0" w:line="240" w:lineRule="auto"/>
        <w:jc w:val="both"/>
        <w:rPr>
          <w:rFonts w:ascii="Times New Roman" w:hAnsi="Times New Roman" w:cs="Times New Roman"/>
          <w:b/>
          <w:bCs/>
          <w:sz w:val="20"/>
          <w:szCs w:val="20"/>
          <w:lang w:eastAsia="zh-CN"/>
        </w:rPr>
      </w:pPr>
    </w:p>
    <w:p w:rsidR="00715430" w:rsidRPr="006132D6" w:rsidRDefault="00715430" w:rsidP="00715430">
      <w:pPr>
        <w:snapToGrid w:val="0"/>
        <w:spacing w:after="0" w:line="240" w:lineRule="auto"/>
        <w:jc w:val="both"/>
        <w:rPr>
          <w:rFonts w:ascii="Times New Roman" w:hAnsi="Times New Roman" w:cs="Times New Roman"/>
          <w:b/>
          <w:bCs/>
          <w:sz w:val="20"/>
          <w:szCs w:val="20"/>
          <w:lang w:eastAsia="zh-CN"/>
        </w:rPr>
        <w:sectPr w:rsidR="00715430" w:rsidRPr="006132D6" w:rsidSect="008C5274">
          <w:headerReference w:type="default" r:id="rId19"/>
          <w:footerReference w:type="default" r:id="rId20"/>
          <w:type w:val="continuous"/>
          <w:pgSz w:w="12240" w:h="15840" w:code="1"/>
          <w:pgMar w:top="1440" w:right="1440" w:bottom="1440" w:left="1440" w:header="720" w:footer="720" w:gutter="0"/>
          <w:cols w:space="709"/>
          <w:docGrid w:linePitch="360"/>
        </w:sectPr>
      </w:pPr>
    </w:p>
    <w:p w:rsidR="00BB688E" w:rsidRPr="006132D6" w:rsidRDefault="00BB688E" w:rsidP="00715430">
      <w:pPr>
        <w:snapToGrid w:val="0"/>
        <w:spacing w:after="0" w:line="240" w:lineRule="auto"/>
        <w:jc w:val="center"/>
        <w:rPr>
          <w:rFonts w:ascii="Times New Roman" w:hAnsi="Times New Roman" w:cs="Times New Roman"/>
          <w:sz w:val="20"/>
          <w:szCs w:val="20"/>
        </w:rPr>
      </w:pPr>
      <w:r w:rsidRPr="006132D6">
        <w:rPr>
          <w:rFonts w:ascii="Times New Roman" w:hAnsi="Times New Roman" w:cs="Times New Roman"/>
          <w:noProof/>
          <w:sz w:val="20"/>
          <w:szCs w:val="20"/>
          <w:lang w:eastAsia="zh-CN"/>
        </w:rPr>
        <w:lastRenderedPageBreak/>
        <w:drawing>
          <wp:inline distT="0" distB="0" distL="0" distR="0">
            <wp:extent cx="2724150" cy="2003728"/>
            <wp:effectExtent l="19050" t="0" r="0" b="0"/>
            <wp:docPr id="3" name="Picture 6" descr="C:\Users\ghalebelyamany\Desktop\PTLD NAJLAH\PTLD- BURKI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halebelyamany\Desktop\PTLD NAJLAH\PTLD- BURKITT.jpg"/>
                    <pic:cNvPicPr>
                      <a:picLocks noChangeAspect="1" noChangeArrowheads="1"/>
                    </pic:cNvPicPr>
                  </pic:nvPicPr>
                  <pic:blipFill>
                    <a:blip r:embed="rId21" cstate="print"/>
                    <a:srcRect/>
                    <a:stretch>
                      <a:fillRect/>
                    </a:stretch>
                  </pic:blipFill>
                  <pic:spPr bwMode="auto">
                    <a:xfrm>
                      <a:off x="0" y="0"/>
                      <a:ext cx="2728660" cy="2007045"/>
                    </a:xfrm>
                    <a:prstGeom prst="rect">
                      <a:avLst/>
                    </a:prstGeom>
                    <a:noFill/>
                    <a:ln w="9525">
                      <a:noFill/>
                      <a:miter lim="800000"/>
                      <a:headEnd/>
                      <a:tailEnd/>
                    </a:ln>
                  </pic:spPr>
                </pic:pic>
              </a:graphicData>
            </a:graphic>
          </wp:inline>
        </w:drawing>
      </w:r>
    </w:p>
    <w:p w:rsidR="00790597" w:rsidRPr="006132D6" w:rsidRDefault="00BB688E" w:rsidP="00715430">
      <w:pPr>
        <w:snapToGrid w:val="0"/>
        <w:spacing w:after="0" w:line="240" w:lineRule="auto"/>
        <w:jc w:val="both"/>
        <w:rPr>
          <w:rFonts w:ascii="Times New Roman" w:eastAsia="Times New Roman" w:hAnsi="Times New Roman" w:cs="Times New Roman"/>
          <w:sz w:val="20"/>
          <w:szCs w:val="20"/>
        </w:rPr>
      </w:pPr>
      <w:r w:rsidRPr="006132D6">
        <w:rPr>
          <w:rFonts w:ascii="Times New Roman" w:hAnsi="Times New Roman" w:cs="Times New Roman"/>
          <w:sz w:val="20"/>
          <w:szCs w:val="20"/>
        </w:rPr>
        <w:t>Figure 4:</w:t>
      </w:r>
      <w:r w:rsidR="00715430" w:rsidRPr="006132D6">
        <w:rPr>
          <w:rFonts w:ascii="Times New Roman" w:hAnsi="Times New Roman" w:cs="Times New Roman"/>
          <w:sz w:val="20"/>
          <w:szCs w:val="20"/>
        </w:rPr>
        <w:t xml:space="preserve"> </w:t>
      </w:r>
      <w:r w:rsidRPr="006132D6">
        <w:rPr>
          <w:rFonts w:ascii="Times New Roman" w:eastAsia="Times New Roman" w:hAnsi="Times New Roman" w:cs="Times New Roman"/>
          <w:sz w:val="20"/>
          <w:szCs w:val="20"/>
        </w:rPr>
        <w:t>Complete effacement of cervical lymph node by malignant lymphoid cells which satin positive by CD20 (not shown</w:t>
      </w:r>
      <w:r w:rsidR="00790597" w:rsidRPr="006132D6">
        <w:rPr>
          <w:rFonts w:ascii="Times New Roman" w:eastAsia="Times New Roman" w:hAnsi="Times New Roman" w:cs="Times New Roman"/>
          <w:sz w:val="20"/>
          <w:szCs w:val="20"/>
        </w:rPr>
        <w:t>).</w:t>
      </w:r>
    </w:p>
    <w:p w:rsidR="00BB688E" w:rsidRPr="006132D6" w:rsidRDefault="00BB688E" w:rsidP="00715430">
      <w:pPr>
        <w:snapToGrid w:val="0"/>
        <w:spacing w:after="0" w:line="240" w:lineRule="auto"/>
        <w:jc w:val="both"/>
        <w:rPr>
          <w:rFonts w:ascii="Times New Roman" w:eastAsia="Times New Roman" w:hAnsi="Times New Roman" w:cs="Times New Roman"/>
          <w:b/>
          <w:bCs/>
          <w:sz w:val="20"/>
          <w:szCs w:val="20"/>
        </w:rPr>
      </w:pPr>
    </w:p>
    <w:p w:rsidR="00735FD1" w:rsidRPr="006132D6" w:rsidRDefault="00735FD1" w:rsidP="00715430">
      <w:pPr>
        <w:snapToGrid w:val="0"/>
        <w:spacing w:after="0" w:line="240" w:lineRule="auto"/>
        <w:jc w:val="both"/>
        <w:rPr>
          <w:rFonts w:ascii="Times New Roman" w:eastAsia="Times New Roman" w:hAnsi="Times New Roman" w:cs="Times New Roman"/>
          <w:b/>
          <w:bCs/>
          <w:sz w:val="20"/>
          <w:szCs w:val="20"/>
        </w:rPr>
      </w:pPr>
      <w:r w:rsidRPr="006132D6">
        <w:rPr>
          <w:rFonts w:ascii="Times New Roman" w:eastAsia="Times New Roman" w:hAnsi="Times New Roman" w:cs="Times New Roman"/>
          <w:b/>
          <w:bCs/>
          <w:sz w:val="20"/>
          <w:szCs w:val="20"/>
        </w:rPr>
        <w:t>Conclusions:</w:t>
      </w:r>
    </w:p>
    <w:p w:rsidR="00735FD1" w:rsidRPr="006132D6" w:rsidRDefault="00735FD1" w:rsidP="00715430">
      <w:pPr>
        <w:snapToGrid w:val="0"/>
        <w:spacing w:after="0" w:line="240" w:lineRule="auto"/>
        <w:ind w:firstLine="425"/>
        <w:jc w:val="both"/>
        <w:rPr>
          <w:rFonts w:ascii="Times New Roman" w:eastAsia="Times New Roman" w:hAnsi="Times New Roman" w:cs="Times New Roman"/>
          <w:sz w:val="20"/>
          <w:szCs w:val="20"/>
        </w:rPr>
      </w:pPr>
      <w:r w:rsidRPr="006132D6">
        <w:rPr>
          <w:rFonts w:ascii="Times New Roman" w:eastAsia="Times New Roman" w:hAnsi="Times New Roman" w:cs="Times New Roman"/>
          <w:sz w:val="20"/>
          <w:szCs w:val="20"/>
        </w:rPr>
        <w:t>Diagnosis of PTLD is not always straightforward</w:t>
      </w:r>
      <w:r w:rsidR="00715430" w:rsidRPr="006132D6">
        <w:rPr>
          <w:rFonts w:ascii="Times New Roman" w:eastAsia="Times New Roman" w:hAnsi="Times New Roman" w:cs="Times New Roman"/>
          <w:sz w:val="20"/>
          <w:szCs w:val="20"/>
        </w:rPr>
        <w:t xml:space="preserve">, </w:t>
      </w:r>
      <w:proofErr w:type="gramStart"/>
      <w:r w:rsidR="00715430" w:rsidRPr="006132D6">
        <w:rPr>
          <w:rFonts w:ascii="Times New Roman" w:eastAsia="Times New Roman" w:hAnsi="Times New Roman" w:cs="Times New Roman"/>
          <w:sz w:val="20"/>
          <w:szCs w:val="20"/>
        </w:rPr>
        <w:t>D</w:t>
      </w:r>
      <w:r w:rsidRPr="006132D6">
        <w:rPr>
          <w:rFonts w:ascii="Times New Roman" w:eastAsia="Times New Roman" w:hAnsi="Times New Roman" w:cs="Times New Roman"/>
          <w:sz w:val="20"/>
          <w:szCs w:val="20"/>
        </w:rPr>
        <w:t>espite</w:t>
      </w:r>
      <w:proofErr w:type="gramEnd"/>
      <w:r w:rsidRPr="006132D6">
        <w:rPr>
          <w:rFonts w:ascii="Times New Roman" w:eastAsia="Times New Roman" w:hAnsi="Times New Roman" w:cs="Times New Roman"/>
          <w:sz w:val="20"/>
          <w:szCs w:val="20"/>
        </w:rPr>
        <w:t xml:space="preserve"> of improvements with new</w:t>
      </w:r>
      <w:r w:rsidR="00715430" w:rsidRPr="006132D6">
        <w:rPr>
          <w:rFonts w:ascii="Times New Roman" w:eastAsia="Times New Roman" w:hAnsi="Times New Roman" w:cs="Times New Roman"/>
          <w:sz w:val="20"/>
          <w:szCs w:val="20"/>
        </w:rPr>
        <w:t xml:space="preserve"> </w:t>
      </w:r>
      <w:r w:rsidRPr="006132D6">
        <w:rPr>
          <w:rFonts w:ascii="Times New Roman" w:eastAsia="Times New Roman" w:hAnsi="Times New Roman" w:cs="Times New Roman"/>
          <w:sz w:val="20"/>
          <w:szCs w:val="20"/>
        </w:rPr>
        <w:t>tolerable therapies, survival of PTLD patients remains inferior, necessitating further international cooperation aimed at improving long-term outcome of PTLD patients. Introducing molecular genetic characteristics is very important to understand the</w:t>
      </w:r>
      <w:r w:rsidR="00715430" w:rsidRPr="006132D6">
        <w:rPr>
          <w:rFonts w:ascii="Times New Roman" w:eastAsia="Times New Roman" w:hAnsi="Times New Roman" w:cs="Times New Roman"/>
          <w:sz w:val="20"/>
          <w:szCs w:val="20"/>
        </w:rPr>
        <w:t xml:space="preserve"> </w:t>
      </w:r>
      <w:r w:rsidRPr="006132D6">
        <w:rPr>
          <w:rFonts w:ascii="Times New Roman" w:eastAsia="Times New Roman" w:hAnsi="Times New Roman" w:cs="Times New Roman"/>
          <w:sz w:val="20"/>
          <w:szCs w:val="20"/>
        </w:rPr>
        <w:t>biology of this rare entity.</w:t>
      </w:r>
    </w:p>
    <w:p w:rsidR="00BB688E" w:rsidRPr="006132D6" w:rsidRDefault="00BB688E" w:rsidP="00715430">
      <w:pPr>
        <w:snapToGrid w:val="0"/>
        <w:spacing w:after="0" w:line="240" w:lineRule="auto"/>
        <w:ind w:firstLine="425"/>
        <w:jc w:val="both"/>
        <w:rPr>
          <w:rFonts w:ascii="Times New Roman" w:hAnsi="Times New Roman" w:cs="Times New Roman"/>
          <w:sz w:val="20"/>
          <w:szCs w:val="20"/>
        </w:rPr>
      </w:pPr>
    </w:p>
    <w:p w:rsidR="00BB688E" w:rsidRPr="006132D6" w:rsidRDefault="00BB688E" w:rsidP="00715430">
      <w:pPr>
        <w:snapToGrid w:val="0"/>
        <w:spacing w:after="0" w:line="240" w:lineRule="auto"/>
        <w:jc w:val="both"/>
        <w:rPr>
          <w:rFonts w:ascii="Times New Roman" w:hAnsi="Times New Roman" w:cs="Times New Roman"/>
          <w:b/>
          <w:sz w:val="20"/>
          <w:szCs w:val="20"/>
        </w:rPr>
      </w:pPr>
      <w:r w:rsidRPr="006132D6">
        <w:rPr>
          <w:rFonts w:ascii="Times New Roman" w:hAnsi="Times New Roman" w:cs="Times New Roman"/>
          <w:b/>
          <w:sz w:val="20"/>
          <w:szCs w:val="20"/>
        </w:rPr>
        <w:t>Corresponding Author:</w:t>
      </w:r>
    </w:p>
    <w:p w:rsidR="00BB688E" w:rsidRPr="006132D6" w:rsidRDefault="00BB688E" w:rsidP="00715430">
      <w:pPr>
        <w:snapToGrid w:val="0"/>
        <w:spacing w:after="0" w:line="240" w:lineRule="auto"/>
        <w:jc w:val="both"/>
        <w:rPr>
          <w:rStyle w:val="maintitle"/>
          <w:rFonts w:ascii="Times New Roman" w:hAnsi="Times New Roman" w:cs="Times New Roman"/>
          <w:sz w:val="20"/>
          <w:szCs w:val="20"/>
        </w:rPr>
      </w:pPr>
      <w:proofErr w:type="spellStart"/>
      <w:r w:rsidRPr="006132D6">
        <w:rPr>
          <w:rStyle w:val="maintitle"/>
          <w:rFonts w:ascii="Times New Roman" w:hAnsi="Times New Roman" w:cs="Times New Roman"/>
          <w:sz w:val="20"/>
          <w:szCs w:val="20"/>
        </w:rPr>
        <w:t>NajlaMoqadum</w:t>
      </w:r>
      <w:proofErr w:type="spellEnd"/>
      <w:r w:rsidRPr="006132D6">
        <w:rPr>
          <w:rStyle w:val="maintitle"/>
          <w:rFonts w:ascii="Times New Roman" w:hAnsi="Times New Roman" w:cs="Times New Roman"/>
          <w:sz w:val="20"/>
          <w:szCs w:val="20"/>
        </w:rPr>
        <w:t xml:space="preserve"> MD</w:t>
      </w:r>
    </w:p>
    <w:p w:rsidR="00BB688E" w:rsidRPr="006132D6" w:rsidRDefault="00BB688E" w:rsidP="00715430">
      <w:pPr>
        <w:snapToGrid w:val="0"/>
        <w:spacing w:after="0" w:line="240" w:lineRule="auto"/>
        <w:jc w:val="both"/>
        <w:rPr>
          <w:rStyle w:val="maintitle"/>
          <w:rFonts w:ascii="Times New Roman" w:hAnsi="Times New Roman" w:cs="Times New Roman"/>
          <w:sz w:val="20"/>
          <w:szCs w:val="20"/>
        </w:rPr>
      </w:pPr>
      <w:r w:rsidRPr="006132D6">
        <w:rPr>
          <w:rStyle w:val="maintitle"/>
          <w:rFonts w:ascii="Times New Roman" w:hAnsi="Times New Roman" w:cs="Times New Roman"/>
          <w:sz w:val="20"/>
          <w:szCs w:val="20"/>
        </w:rPr>
        <w:t>Histopathology Specialist,</w:t>
      </w:r>
    </w:p>
    <w:p w:rsidR="00BB688E" w:rsidRPr="006132D6" w:rsidRDefault="00BB688E" w:rsidP="00715430">
      <w:pPr>
        <w:snapToGrid w:val="0"/>
        <w:spacing w:after="0" w:line="240" w:lineRule="auto"/>
        <w:jc w:val="both"/>
        <w:rPr>
          <w:rFonts w:ascii="Times New Roman" w:hAnsi="Times New Roman" w:cs="Times New Roman"/>
          <w:sz w:val="20"/>
          <w:szCs w:val="20"/>
        </w:rPr>
      </w:pPr>
      <w:r w:rsidRPr="006132D6">
        <w:rPr>
          <w:rFonts w:ascii="Times New Roman" w:hAnsi="Times New Roman" w:cs="Times New Roman"/>
          <w:sz w:val="20"/>
          <w:szCs w:val="20"/>
        </w:rPr>
        <w:t>Prince Sultan Military Medical City, Riyadh, Saudi Arabia</w:t>
      </w:r>
    </w:p>
    <w:p w:rsidR="00BB688E" w:rsidRPr="006132D6" w:rsidRDefault="008C6A75" w:rsidP="00715430">
      <w:pPr>
        <w:snapToGrid w:val="0"/>
        <w:spacing w:after="0" w:line="240" w:lineRule="auto"/>
        <w:jc w:val="both"/>
        <w:rPr>
          <w:rFonts w:ascii="Times New Roman" w:hAnsi="Times New Roman" w:cs="Times New Roman"/>
          <w:sz w:val="20"/>
          <w:szCs w:val="20"/>
        </w:rPr>
      </w:pPr>
      <w:hyperlink r:id="rId22" w:history="1">
        <w:r w:rsidR="00BB688E" w:rsidRPr="006132D6">
          <w:rPr>
            <w:rStyle w:val="Hyperlink"/>
            <w:rFonts w:ascii="Times New Roman" w:hAnsi="Times New Roman" w:cs="Times New Roman"/>
            <w:color w:val="auto"/>
            <w:sz w:val="20"/>
            <w:szCs w:val="20"/>
          </w:rPr>
          <w:t>Najlatm2011@hotmail.com</w:t>
        </w:r>
      </w:hyperlink>
    </w:p>
    <w:p w:rsidR="00BB688E" w:rsidRPr="006132D6" w:rsidRDefault="00BB688E" w:rsidP="00715430">
      <w:pPr>
        <w:snapToGrid w:val="0"/>
        <w:spacing w:after="0" w:line="240" w:lineRule="auto"/>
        <w:jc w:val="both"/>
        <w:rPr>
          <w:rFonts w:ascii="Times New Roman" w:hAnsi="Times New Roman" w:cs="Times New Roman"/>
          <w:b/>
          <w:bCs/>
          <w:noProof/>
          <w:sz w:val="20"/>
          <w:szCs w:val="20"/>
          <w:lang w:eastAsia="zh-CN"/>
        </w:rPr>
      </w:pPr>
    </w:p>
    <w:p w:rsidR="00735FD1" w:rsidRPr="006132D6" w:rsidRDefault="00735FD1" w:rsidP="00715430">
      <w:pPr>
        <w:snapToGrid w:val="0"/>
        <w:spacing w:after="0" w:line="240" w:lineRule="auto"/>
        <w:jc w:val="both"/>
        <w:rPr>
          <w:rFonts w:ascii="Times New Roman" w:eastAsia="Times New Roman" w:hAnsi="Times New Roman" w:cs="Times New Roman"/>
          <w:b/>
          <w:bCs/>
          <w:noProof/>
          <w:sz w:val="20"/>
          <w:szCs w:val="20"/>
        </w:rPr>
      </w:pPr>
      <w:r w:rsidRPr="006132D6">
        <w:rPr>
          <w:rFonts w:ascii="Times New Roman" w:eastAsia="Times New Roman" w:hAnsi="Times New Roman" w:cs="Times New Roman"/>
          <w:b/>
          <w:bCs/>
          <w:noProof/>
          <w:sz w:val="20"/>
          <w:szCs w:val="20"/>
        </w:rPr>
        <w:t>References:</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Nalesnik MA. Clinicopathologic features of post transplant lymphoproliferative disorders. Ann Transplant. 1997;2:33–40.</w:t>
      </w:r>
    </w:p>
    <w:p w:rsidR="00735FD1" w:rsidRPr="006132D6" w:rsidRDefault="008C6A75"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hyperlink r:id="rId23" w:history="1">
        <w:r w:rsidR="00735FD1" w:rsidRPr="006132D6">
          <w:rPr>
            <w:rFonts w:ascii="Times New Roman" w:eastAsia="Times New Roman" w:hAnsi="Times New Roman" w:cs="Times New Roman"/>
            <w:noProof/>
            <w:sz w:val="20"/>
            <w:szCs w:val="20"/>
          </w:rPr>
          <w:t>S. Sharma</w:t>
        </w:r>
      </w:hyperlink>
      <w:r w:rsidR="00735FD1" w:rsidRPr="006132D6">
        <w:rPr>
          <w:rFonts w:ascii="Times New Roman" w:eastAsia="Times New Roman" w:hAnsi="Times New Roman" w:cs="Times New Roman"/>
          <w:noProof/>
          <w:sz w:val="20"/>
          <w:szCs w:val="20"/>
        </w:rPr>
        <w:t xml:space="preserve">, </w:t>
      </w:r>
      <w:hyperlink r:id="rId24" w:history="1">
        <w:r w:rsidR="00735FD1" w:rsidRPr="006132D6">
          <w:rPr>
            <w:rFonts w:ascii="Times New Roman" w:eastAsia="Times New Roman" w:hAnsi="Times New Roman" w:cs="Times New Roman"/>
            <w:noProof/>
            <w:sz w:val="20"/>
            <w:szCs w:val="20"/>
          </w:rPr>
          <w:t>C. Rana</w:t>
        </w:r>
      </w:hyperlink>
      <w:r w:rsidR="00735FD1" w:rsidRPr="006132D6">
        <w:rPr>
          <w:rFonts w:ascii="Times New Roman" w:eastAsia="Times New Roman" w:hAnsi="Times New Roman" w:cs="Times New Roman"/>
          <w:noProof/>
          <w:sz w:val="20"/>
          <w:szCs w:val="20"/>
        </w:rPr>
        <w:t xml:space="preserve">, </w:t>
      </w:r>
      <w:hyperlink r:id="rId25" w:history="1">
        <w:r w:rsidR="00735FD1" w:rsidRPr="006132D6">
          <w:rPr>
            <w:rFonts w:ascii="Times New Roman" w:eastAsia="Times New Roman" w:hAnsi="Times New Roman" w:cs="Times New Roman"/>
            <w:noProof/>
            <w:sz w:val="20"/>
            <w:szCs w:val="20"/>
          </w:rPr>
          <w:t>P. B. Vinod</w:t>
        </w:r>
      </w:hyperlink>
      <w:r w:rsidR="00735FD1" w:rsidRPr="006132D6">
        <w:rPr>
          <w:rFonts w:ascii="Times New Roman" w:eastAsia="Times New Roman" w:hAnsi="Times New Roman" w:cs="Times New Roman"/>
          <w:noProof/>
          <w:sz w:val="20"/>
          <w:szCs w:val="20"/>
        </w:rPr>
        <w:t>, and A. Gupta. Plasma cell myeloma in a renal transplant recipient: A case report and review of literature. Indian J Nephrol. 2011 Oct-Dec; 21(4): 270–272.</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hAnsi="Times New Roman" w:cs="Times New Roman"/>
          <w:noProof/>
          <w:sz w:val="20"/>
          <w:szCs w:val="20"/>
        </w:rPr>
      </w:pPr>
      <w:r w:rsidRPr="006132D6">
        <w:rPr>
          <w:rFonts w:ascii="Times New Roman" w:hAnsi="Times New Roman" w:cs="Times New Roman"/>
          <w:noProof/>
          <w:sz w:val="20"/>
          <w:szCs w:val="20"/>
        </w:rPr>
        <w:t>Andreone P, Gramenzi A, Lorenzini S, Biselli M, Cursaro C, Pileri S, et al. Posttransplantation lymphoproliferative disorders. Arch Intern Med 2003; 163: 1997–2004.</w:t>
      </w:r>
    </w:p>
    <w:p w:rsidR="00790597"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Swerdlow SH, Webber SA, Chadburn A, Ferry JA. Post-transplant lymphoproliferative disorder. In: WHO classification of tumours of haematopoietic and lymphoid tissues. Lyon: IARC; 2008, pp. 343–34</w:t>
      </w:r>
      <w:r w:rsidR="00790597" w:rsidRPr="006132D6">
        <w:rPr>
          <w:rFonts w:ascii="Times New Roman" w:eastAsia="Times New Roman" w:hAnsi="Times New Roman" w:cs="Times New Roman"/>
          <w:noProof/>
          <w:sz w:val="20"/>
          <w:szCs w:val="20"/>
        </w:rPr>
        <w:t>9.</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 xml:space="preserve">Cohen JI. Epstein-Barr virus infection. </w:t>
      </w:r>
      <w:r w:rsidRPr="006132D6">
        <w:rPr>
          <w:rFonts w:ascii="Times New Roman" w:eastAsia="Times New Roman" w:hAnsi="Times New Roman" w:cs="Times New Roman"/>
          <w:i/>
          <w:iCs/>
          <w:noProof/>
          <w:sz w:val="20"/>
          <w:szCs w:val="20"/>
        </w:rPr>
        <w:t>N Engl J Med</w:t>
      </w:r>
      <w:r w:rsidRPr="006132D6">
        <w:rPr>
          <w:rFonts w:ascii="Times New Roman" w:eastAsia="Times New Roman" w:hAnsi="Times New Roman" w:cs="Times New Roman"/>
          <w:noProof/>
          <w:sz w:val="20"/>
          <w:szCs w:val="20"/>
        </w:rPr>
        <w:t>. 2000 Aug 17. 343(7):481-92.</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 xml:space="preserve">Glotz D, Chapman JR, Dharnidharka VR, Hanto DW, Castro MC, Hirsch HH, et al. The Seville Expert Workshop for Progress in Posttransplant Lymphoproliferative Disorders. </w:t>
      </w:r>
      <w:r w:rsidRPr="006132D6">
        <w:rPr>
          <w:rFonts w:ascii="Times New Roman" w:eastAsia="Times New Roman" w:hAnsi="Times New Roman" w:cs="Times New Roman"/>
          <w:i/>
          <w:iCs/>
          <w:noProof/>
          <w:sz w:val="20"/>
          <w:szCs w:val="20"/>
        </w:rPr>
        <w:t>Transplantation</w:t>
      </w:r>
      <w:r w:rsidRPr="006132D6">
        <w:rPr>
          <w:rFonts w:ascii="Times New Roman" w:eastAsia="Times New Roman" w:hAnsi="Times New Roman" w:cs="Times New Roman"/>
          <w:noProof/>
          <w:sz w:val="20"/>
          <w:szCs w:val="20"/>
        </w:rPr>
        <w:t>. 2012 Sep 18.</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 xml:space="preserve">Meerbach A, Wutzler P, Häfer R, Zintl F, Gruhn B. Monitoring of Epstein-Barr virus load after hematopoietic stem cell transplantation for early intervention in post-transplant lymphoproliferative disease. </w:t>
      </w:r>
      <w:r w:rsidRPr="006132D6">
        <w:rPr>
          <w:rFonts w:ascii="Times New Roman" w:eastAsia="Times New Roman" w:hAnsi="Times New Roman" w:cs="Times New Roman"/>
          <w:i/>
          <w:iCs/>
          <w:noProof/>
          <w:sz w:val="20"/>
          <w:szCs w:val="20"/>
        </w:rPr>
        <w:t>J Med Virol</w:t>
      </w:r>
      <w:r w:rsidRPr="006132D6">
        <w:rPr>
          <w:rFonts w:ascii="Times New Roman" w:eastAsia="Times New Roman" w:hAnsi="Times New Roman" w:cs="Times New Roman"/>
          <w:noProof/>
          <w:sz w:val="20"/>
          <w:szCs w:val="20"/>
        </w:rPr>
        <w:t>. 2008 Mar. 80(3):441-54.</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hAnsi="Times New Roman" w:cs="Times New Roman"/>
          <w:noProof/>
          <w:sz w:val="20"/>
          <w:szCs w:val="20"/>
        </w:rPr>
      </w:pPr>
      <w:r w:rsidRPr="006132D6">
        <w:rPr>
          <w:rFonts w:ascii="Times New Roman" w:hAnsi="Times New Roman" w:cs="Times New Roman"/>
          <w:noProof/>
          <w:sz w:val="20"/>
          <w:szCs w:val="20"/>
        </w:rPr>
        <w:t xml:space="preserve">Lee TC, Savoldo B, Rooney CM, Heslop HE, Gee AP, Caldwell Y. Quantitative EBV viral loads and immunosuppression alterations can decrease PTLD incidence in pediatric liver transplant recipients. </w:t>
      </w:r>
      <w:r w:rsidRPr="006132D6">
        <w:rPr>
          <w:rFonts w:ascii="Times New Roman" w:hAnsi="Times New Roman" w:cs="Times New Roman"/>
          <w:i/>
          <w:iCs/>
          <w:noProof/>
          <w:sz w:val="20"/>
          <w:szCs w:val="20"/>
        </w:rPr>
        <w:t>Am J Transplant</w:t>
      </w:r>
      <w:r w:rsidRPr="006132D6">
        <w:rPr>
          <w:rFonts w:ascii="Times New Roman" w:hAnsi="Times New Roman" w:cs="Times New Roman"/>
          <w:noProof/>
          <w:sz w:val="20"/>
          <w:szCs w:val="20"/>
        </w:rPr>
        <w:t>. 2005 Sep. 5(9):2222-8.</w:t>
      </w:r>
    </w:p>
    <w:p w:rsidR="00790597" w:rsidRPr="006132D6" w:rsidRDefault="00735FD1" w:rsidP="00715430">
      <w:pPr>
        <w:pStyle w:val="ListParagraph"/>
        <w:numPr>
          <w:ilvl w:val="0"/>
          <w:numId w:val="1"/>
        </w:numPr>
        <w:snapToGrid w:val="0"/>
        <w:spacing w:after="0" w:line="240" w:lineRule="auto"/>
        <w:ind w:left="425" w:hanging="425"/>
        <w:jc w:val="both"/>
        <w:rPr>
          <w:rFonts w:ascii="Times New Roman" w:hAnsi="Times New Roman" w:cs="Times New Roman"/>
          <w:noProof/>
          <w:sz w:val="20"/>
          <w:szCs w:val="20"/>
        </w:rPr>
      </w:pPr>
      <w:r w:rsidRPr="006132D6">
        <w:rPr>
          <w:rFonts w:ascii="Times New Roman" w:hAnsi="Times New Roman" w:cs="Times New Roman"/>
          <w:noProof/>
          <w:sz w:val="20"/>
          <w:szCs w:val="20"/>
        </w:rPr>
        <w:t xml:space="preserve">Dierickx D, Tousseyn T, Gheysens O. </w:t>
      </w:r>
      <w:hyperlink r:id="rId26" w:history="1">
        <w:r w:rsidRPr="006132D6">
          <w:rPr>
            <w:rFonts w:ascii="Times New Roman" w:hAnsi="Times New Roman" w:cs="Times New Roman"/>
            <w:noProof/>
            <w:sz w:val="20"/>
            <w:szCs w:val="20"/>
          </w:rPr>
          <w:t>How I treat posttransplant lymphoproliferative disorders.</w:t>
        </w:r>
      </w:hyperlink>
      <w:r w:rsidRPr="006132D6">
        <w:rPr>
          <w:rFonts w:ascii="Times New Roman" w:hAnsi="Times New Roman" w:cs="Times New Roman"/>
          <w:noProof/>
          <w:sz w:val="20"/>
          <w:szCs w:val="20"/>
        </w:rPr>
        <w:t xml:space="preserve"> Blood. 2015 Nov 12;126(20):2274-8</w:t>
      </w:r>
      <w:r w:rsidR="00790597" w:rsidRPr="006132D6">
        <w:rPr>
          <w:rFonts w:ascii="Times New Roman" w:hAnsi="Times New Roman" w:cs="Times New Roman"/>
          <w:noProof/>
          <w:sz w:val="20"/>
          <w:szCs w:val="20"/>
        </w:rPr>
        <w:t>3.</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 xml:space="preserve">Taoka K, Nannya Y, Yamamoto G, et al. Progressive transition of Epstein-Barr virus associated lymphoproliferative disease subtypes </w:t>
      </w:r>
      <w:r w:rsidRPr="006132D6">
        <w:rPr>
          <w:rFonts w:ascii="Times New Roman" w:eastAsia="Times New Roman" w:hAnsi="Times New Roman" w:cs="Times New Roman"/>
          <w:noProof/>
          <w:sz w:val="20"/>
          <w:szCs w:val="20"/>
        </w:rPr>
        <w:lastRenderedPageBreak/>
        <w:t>with the development of lung cancer. Am J Hematol 2009;84(9):600-603.</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Rohr JC,</w:t>
      </w:r>
      <w:r w:rsidR="00715430" w:rsidRPr="006132D6">
        <w:rPr>
          <w:rFonts w:ascii="Times New Roman" w:eastAsia="Times New Roman" w:hAnsi="Times New Roman" w:cs="Times New Roman"/>
          <w:noProof/>
          <w:sz w:val="20"/>
          <w:szCs w:val="20"/>
        </w:rPr>
        <w:t xml:space="preserve"> </w:t>
      </w:r>
      <w:r w:rsidRPr="006132D6">
        <w:rPr>
          <w:rFonts w:ascii="Times New Roman" w:eastAsia="Times New Roman" w:hAnsi="Times New Roman" w:cs="Times New Roman"/>
          <w:noProof/>
          <w:sz w:val="20"/>
          <w:szCs w:val="20"/>
        </w:rPr>
        <w:t>Wagner HJ,</w:t>
      </w:r>
      <w:r w:rsidR="00715430" w:rsidRPr="006132D6">
        <w:rPr>
          <w:rFonts w:ascii="Times New Roman" w:eastAsia="Times New Roman" w:hAnsi="Times New Roman" w:cs="Times New Roman"/>
          <w:noProof/>
          <w:sz w:val="20"/>
          <w:szCs w:val="20"/>
        </w:rPr>
        <w:t xml:space="preserve"> </w:t>
      </w:r>
      <w:r w:rsidRPr="006132D6">
        <w:rPr>
          <w:rFonts w:ascii="Times New Roman" w:eastAsia="Times New Roman" w:hAnsi="Times New Roman" w:cs="Times New Roman"/>
          <w:noProof/>
          <w:sz w:val="20"/>
          <w:szCs w:val="20"/>
        </w:rPr>
        <w:t>Lauten M,</w:t>
      </w:r>
      <w:r w:rsidR="00715430" w:rsidRPr="006132D6">
        <w:rPr>
          <w:rFonts w:ascii="Times New Roman" w:eastAsia="Times New Roman" w:hAnsi="Times New Roman" w:cs="Times New Roman"/>
          <w:noProof/>
          <w:sz w:val="20"/>
          <w:szCs w:val="20"/>
        </w:rPr>
        <w:t xml:space="preserve"> </w:t>
      </w:r>
      <w:r w:rsidRPr="006132D6">
        <w:rPr>
          <w:rFonts w:ascii="Times New Roman" w:eastAsia="Times New Roman" w:hAnsi="Times New Roman" w:cs="Times New Roman"/>
          <w:noProof/>
          <w:sz w:val="20"/>
          <w:szCs w:val="20"/>
        </w:rPr>
        <w:t>et al</w:t>
      </w:r>
      <w:r w:rsidR="00715430"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i/>
          <w:iCs/>
          <w:noProof/>
          <w:sz w:val="20"/>
          <w:szCs w:val="20"/>
        </w:rPr>
        <w:t xml:space="preserve"> </w:t>
      </w:r>
      <w:r w:rsidRPr="006132D6">
        <w:rPr>
          <w:rFonts w:ascii="Times New Roman" w:eastAsia="Times New Roman" w:hAnsi="Times New Roman" w:cs="Times New Roman"/>
          <w:noProof/>
          <w:sz w:val="20"/>
          <w:szCs w:val="20"/>
        </w:rPr>
        <w:t>Differentiation of EBV-induced post-transplant Hodgkin lymphoma from Hodgkin-like post-transplant lymphoproliferative disease.</w:t>
      </w:r>
      <w:r w:rsidRPr="006132D6">
        <w:rPr>
          <w:rFonts w:ascii="Times New Roman" w:eastAsia="Times New Roman" w:hAnsi="Times New Roman" w:cs="Times New Roman"/>
          <w:i/>
          <w:iCs/>
          <w:noProof/>
          <w:sz w:val="20"/>
          <w:szCs w:val="20"/>
        </w:rPr>
        <w:t xml:space="preserve"> Pediatr Transplant </w:t>
      </w:r>
      <w:r w:rsidRPr="006132D6">
        <w:rPr>
          <w:rFonts w:ascii="Times New Roman" w:eastAsia="Times New Roman" w:hAnsi="Times New Roman" w:cs="Times New Roman"/>
          <w:noProof/>
          <w:sz w:val="20"/>
          <w:szCs w:val="20"/>
        </w:rPr>
        <w:t>2008</w:t>
      </w:r>
      <w:r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noProof/>
          <w:sz w:val="20"/>
          <w:szCs w:val="20"/>
        </w:rPr>
        <w:t>12</w:t>
      </w:r>
      <w:r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noProof/>
          <w:sz w:val="20"/>
          <w:szCs w:val="20"/>
        </w:rPr>
        <w:t>4</w:t>
      </w:r>
      <w:r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noProof/>
          <w:sz w:val="20"/>
          <w:szCs w:val="20"/>
        </w:rPr>
        <w:t>426</w:t>
      </w:r>
      <w:r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noProof/>
          <w:sz w:val="20"/>
          <w:szCs w:val="20"/>
        </w:rPr>
        <w:t>431</w:t>
      </w:r>
      <w:r w:rsidRPr="006132D6">
        <w:rPr>
          <w:rFonts w:ascii="Times New Roman" w:eastAsia="Times New Roman" w:hAnsi="Times New Roman" w:cs="Times New Roman"/>
          <w:i/>
          <w:iCs/>
          <w:noProof/>
          <w:sz w:val="20"/>
          <w:szCs w:val="20"/>
        </w:rPr>
        <w:t>.</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Pitman SD,</w:t>
      </w:r>
      <w:r w:rsidR="00715430" w:rsidRPr="006132D6">
        <w:rPr>
          <w:rFonts w:ascii="Times New Roman" w:eastAsia="Times New Roman" w:hAnsi="Times New Roman" w:cs="Times New Roman"/>
          <w:noProof/>
          <w:sz w:val="20"/>
          <w:szCs w:val="20"/>
        </w:rPr>
        <w:t xml:space="preserve"> </w:t>
      </w:r>
      <w:r w:rsidRPr="006132D6">
        <w:rPr>
          <w:rFonts w:ascii="Times New Roman" w:eastAsia="Times New Roman" w:hAnsi="Times New Roman" w:cs="Times New Roman"/>
          <w:noProof/>
          <w:sz w:val="20"/>
          <w:szCs w:val="20"/>
        </w:rPr>
        <w:t>Huang Q,</w:t>
      </w:r>
      <w:r w:rsidR="00715430" w:rsidRPr="006132D6">
        <w:rPr>
          <w:rFonts w:ascii="Times New Roman" w:eastAsia="Times New Roman" w:hAnsi="Times New Roman" w:cs="Times New Roman"/>
          <w:noProof/>
          <w:sz w:val="20"/>
          <w:szCs w:val="20"/>
        </w:rPr>
        <w:t xml:space="preserve"> </w:t>
      </w:r>
      <w:r w:rsidRPr="006132D6">
        <w:rPr>
          <w:rFonts w:ascii="Times New Roman" w:eastAsia="Times New Roman" w:hAnsi="Times New Roman" w:cs="Times New Roman"/>
          <w:noProof/>
          <w:sz w:val="20"/>
          <w:szCs w:val="20"/>
        </w:rPr>
        <w:t>Zuppan CW, et al</w:t>
      </w:r>
      <w:r w:rsidR="00715430"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i/>
          <w:iCs/>
          <w:noProof/>
          <w:sz w:val="20"/>
          <w:szCs w:val="20"/>
        </w:rPr>
        <w:t xml:space="preserve"> </w:t>
      </w:r>
      <w:r w:rsidRPr="006132D6">
        <w:rPr>
          <w:rFonts w:ascii="Times New Roman" w:eastAsia="Times New Roman" w:hAnsi="Times New Roman" w:cs="Times New Roman"/>
          <w:noProof/>
          <w:sz w:val="20"/>
          <w:szCs w:val="20"/>
        </w:rPr>
        <w:t>Hodgkin lymphoma-like posttransplant lymphoproliferative disorder (HL-like PTLD) simulates monomorphic B-cell PTLD both clinically and pathologically.</w:t>
      </w:r>
      <w:r w:rsidRPr="006132D6">
        <w:rPr>
          <w:rFonts w:ascii="Times New Roman" w:eastAsia="Times New Roman" w:hAnsi="Times New Roman" w:cs="Times New Roman"/>
          <w:i/>
          <w:iCs/>
          <w:noProof/>
          <w:sz w:val="20"/>
          <w:szCs w:val="20"/>
        </w:rPr>
        <w:t xml:space="preserve"> Am J Surg Pathol </w:t>
      </w:r>
      <w:r w:rsidRPr="006132D6">
        <w:rPr>
          <w:rFonts w:ascii="Times New Roman" w:eastAsia="Times New Roman" w:hAnsi="Times New Roman" w:cs="Times New Roman"/>
          <w:noProof/>
          <w:sz w:val="20"/>
          <w:szCs w:val="20"/>
        </w:rPr>
        <w:t>2006</w:t>
      </w:r>
      <w:r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noProof/>
          <w:sz w:val="20"/>
          <w:szCs w:val="20"/>
        </w:rPr>
        <w:t>30</w:t>
      </w:r>
      <w:r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noProof/>
          <w:sz w:val="20"/>
          <w:szCs w:val="20"/>
        </w:rPr>
        <w:t>4</w:t>
      </w:r>
      <w:r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noProof/>
          <w:sz w:val="20"/>
          <w:szCs w:val="20"/>
        </w:rPr>
        <w:t>470</w:t>
      </w:r>
      <w:r w:rsidRPr="006132D6">
        <w:rPr>
          <w:rFonts w:ascii="Times New Roman" w:eastAsia="Times New Roman" w:hAnsi="Times New Roman" w:cs="Times New Roman"/>
          <w:i/>
          <w:iCs/>
          <w:noProof/>
          <w:sz w:val="20"/>
          <w:szCs w:val="20"/>
        </w:rPr>
        <w:t>-</w:t>
      </w:r>
      <w:r w:rsidRPr="006132D6">
        <w:rPr>
          <w:rFonts w:ascii="Times New Roman" w:eastAsia="Times New Roman" w:hAnsi="Times New Roman" w:cs="Times New Roman"/>
          <w:noProof/>
          <w:sz w:val="20"/>
          <w:szCs w:val="20"/>
        </w:rPr>
        <w:t>476</w:t>
      </w:r>
      <w:r w:rsidRPr="006132D6">
        <w:rPr>
          <w:rFonts w:ascii="Times New Roman" w:eastAsia="Times New Roman" w:hAnsi="Times New Roman" w:cs="Times New Roman"/>
          <w:i/>
          <w:iCs/>
          <w:noProof/>
          <w:sz w:val="20"/>
          <w:szCs w:val="20"/>
        </w:rPr>
        <w:t>.</w:t>
      </w:r>
    </w:p>
    <w:p w:rsidR="00790597"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Krishnamurthy S, Hassan A, Frater JL, Paessler ME, Kreisel FH. Pathologic and clinical features of Hodgkin lymphoma--like posttransplant lymphoproliferative disease. Int J Surg Pathol 2010;18(4):278-28</w:t>
      </w:r>
      <w:r w:rsidR="00790597" w:rsidRPr="006132D6">
        <w:rPr>
          <w:rFonts w:ascii="Times New Roman" w:eastAsia="Times New Roman" w:hAnsi="Times New Roman" w:cs="Times New Roman"/>
          <w:noProof/>
          <w:sz w:val="20"/>
          <w:szCs w:val="20"/>
        </w:rPr>
        <w:t>5.</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Deepa Jagadeesh, Sharjeel Hooda, Kathleen B Fenner, Lisa Rybicki, Robert M Dean, Brad Pohlman, Brian T. Hill, Mitchell R. Smith. Post Transplant Lymphoproliferative Disorders (PTLD) after Solid Organ Transplant: Cleveland Clinic Experience Blood 2014 124:3008</w:t>
      </w:r>
      <w:r w:rsidR="00790597" w:rsidRPr="006132D6">
        <w:rPr>
          <w:rFonts w:ascii="Times New Roman" w:hAnsi="Times New Roman" w:cs="Times New Roman" w:hint="eastAsia"/>
          <w:noProof/>
          <w:sz w:val="20"/>
          <w:szCs w:val="20"/>
          <w:lang w:eastAsia="zh-CN"/>
        </w:rPr>
        <w:t>.</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Morscio J, Dierickx D, Ferreiro JF, et al. Gene expression profiling reveals clear differences between EBV-positive and EBV-negative posttransplant lymphoproliferative disorders. Am J Transplant. 2013;13(5):1305-1316.</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 xml:space="preserve">Ferreiro JF, Morscio J, Dierickx D, et al. EBVpositive and EBV-negative posttransplant diffuse large B-cell lymphomas have distinct genomic and transcriptomic features. Am J Transplant. </w:t>
      </w:r>
      <w:hyperlink r:id="rId27" w:tooltip="American journal of transplantation : official journal of the American Society of Transplantation and the American Society of Transplant Surgeons." w:history="1">
        <w:r w:rsidRPr="006132D6">
          <w:rPr>
            <w:rFonts w:ascii="Times New Roman" w:eastAsia="Times New Roman" w:hAnsi="Times New Roman" w:cs="Times New Roman"/>
            <w:noProof/>
            <w:sz w:val="20"/>
            <w:szCs w:val="20"/>
          </w:rPr>
          <w:t>Am J Transplant.</w:t>
        </w:r>
      </w:hyperlink>
      <w:r w:rsidRPr="006132D6">
        <w:rPr>
          <w:rFonts w:ascii="Times New Roman" w:eastAsia="Times New Roman" w:hAnsi="Times New Roman" w:cs="Times New Roman"/>
          <w:noProof/>
          <w:sz w:val="20"/>
          <w:szCs w:val="20"/>
        </w:rPr>
        <w:t xml:space="preserve"> 2016 Feb;16(2):414-25.</w:t>
      </w:r>
    </w:p>
    <w:p w:rsidR="00735FD1" w:rsidRPr="006132D6" w:rsidRDefault="00735FD1" w:rsidP="00715430">
      <w:pPr>
        <w:pStyle w:val="ListParagraph"/>
        <w:numPr>
          <w:ilvl w:val="0"/>
          <w:numId w:val="1"/>
        </w:numPr>
        <w:snapToGrid w:val="0"/>
        <w:spacing w:after="0" w:line="240" w:lineRule="auto"/>
        <w:ind w:left="425" w:hanging="425"/>
        <w:jc w:val="both"/>
        <w:rPr>
          <w:rFonts w:ascii="Times New Roman" w:eastAsia="Times New Roman" w:hAnsi="Times New Roman" w:cs="Times New Roman"/>
          <w:noProof/>
          <w:sz w:val="20"/>
          <w:szCs w:val="20"/>
        </w:rPr>
      </w:pPr>
      <w:r w:rsidRPr="006132D6">
        <w:rPr>
          <w:rFonts w:ascii="Times New Roman" w:eastAsia="Times New Roman" w:hAnsi="Times New Roman" w:cs="Times New Roman"/>
          <w:noProof/>
          <w:sz w:val="20"/>
          <w:szCs w:val="20"/>
        </w:rPr>
        <w:t>Stuhlmann-Laeisz C, Oschlies I, Klapper W. Detection of EBV in reactive and neoplastic lymphoproliferations in adults-when and how? J Hematop. 2014;7(4):165-170.</w:t>
      </w:r>
    </w:p>
    <w:p w:rsidR="00715430" w:rsidRPr="006132D6" w:rsidRDefault="00735FD1" w:rsidP="00715430">
      <w:pPr>
        <w:pStyle w:val="ListParagraph"/>
        <w:numPr>
          <w:ilvl w:val="0"/>
          <w:numId w:val="1"/>
        </w:numPr>
        <w:snapToGrid w:val="0"/>
        <w:spacing w:after="0" w:line="240" w:lineRule="auto"/>
        <w:ind w:left="425" w:hanging="425"/>
        <w:jc w:val="both"/>
        <w:rPr>
          <w:rFonts w:ascii="Times New Roman" w:hAnsi="Times New Roman" w:cs="Times New Roman"/>
          <w:sz w:val="20"/>
          <w:szCs w:val="20"/>
        </w:rPr>
      </w:pPr>
      <w:r w:rsidRPr="006132D6">
        <w:rPr>
          <w:rFonts w:ascii="Times New Roman" w:eastAsia="Times New Roman" w:hAnsi="Times New Roman" w:cs="Times New Roman"/>
          <w:noProof/>
          <w:sz w:val="20"/>
          <w:szCs w:val="20"/>
        </w:rPr>
        <w:t>Takehana CS, Twist CJ, Mosci C, Quon A, Mittra E, Iagaru A. (18)F-FDG PET/CT in the management of patients with post-transplant lymphoproliferative disorder. Nucl Med Commun. 2014;35(3):276-281.</w:t>
      </w:r>
      <w:r w:rsidR="006132D6" w:rsidRPr="006132D6">
        <w:rPr>
          <w:rFonts w:ascii="Times New Roman" w:hAnsi="Times New Roman" w:cs="Times New Roman" w:hint="eastAsia"/>
          <w:noProof/>
          <w:sz w:val="20"/>
          <w:szCs w:val="20"/>
          <w:lang w:eastAsia="zh-CN"/>
        </w:rPr>
        <w:t xml:space="preserve"> </w:t>
      </w:r>
    </w:p>
    <w:p w:rsidR="00715430" w:rsidRPr="006132D6" w:rsidRDefault="00715430" w:rsidP="00715430">
      <w:pPr>
        <w:snapToGrid w:val="0"/>
        <w:spacing w:after="0" w:line="240" w:lineRule="auto"/>
        <w:ind w:left="425" w:hanging="425"/>
        <w:jc w:val="both"/>
        <w:rPr>
          <w:rFonts w:ascii="Times New Roman" w:hAnsi="Times New Roman" w:cs="Times New Roman"/>
          <w:sz w:val="20"/>
          <w:szCs w:val="20"/>
        </w:rPr>
        <w:sectPr w:rsidR="00715430" w:rsidRPr="006132D6" w:rsidSect="00715430">
          <w:headerReference w:type="default" r:id="rId28"/>
          <w:footerReference w:type="default" r:id="rId29"/>
          <w:type w:val="continuous"/>
          <w:pgSz w:w="12240" w:h="15840" w:code="1"/>
          <w:pgMar w:top="1440" w:right="1440" w:bottom="1440" w:left="1440" w:header="720" w:footer="720" w:gutter="0"/>
          <w:cols w:num="2" w:space="550"/>
          <w:docGrid w:linePitch="360"/>
        </w:sectPr>
      </w:pPr>
    </w:p>
    <w:p w:rsidR="00B66017" w:rsidRPr="006132D6" w:rsidRDefault="00B66017" w:rsidP="00715430">
      <w:pPr>
        <w:snapToGrid w:val="0"/>
        <w:spacing w:after="0" w:line="240" w:lineRule="auto"/>
        <w:ind w:left="425" w:hanging="425"/>
        <w:jc w:val="both"/>
        <w:rPr>
          <w:rFonts w:ascii="Times New Roman" w:hAnsi="Times New Roman" w:cs="Times New Roman"/>
          <w:sz w:val="20"/>
          <w:szCs w:val="20"/>
        </w:rPr>
      </w:pPr>
    </w:p>
    <w:p w:rsidR="00B66017" w:rsidRPr="006132D6" w:rsidRDefault="00B66017" w:rsidP="00715430">
      <w:pPr>
        <w:snapToGrid w:val="0"/>
        <w:spacing w:after="0" w:line="240" w:lineRule="auto"/>
        <w:ind w:left="425" w:hanging="425"/>
        <w:jc w:val="both"/>
        <w:rPr>
          <w:rFonts w:ascii="Times New Roman" w:hAnsi="Times New Roman" w:cs="Times New Roman"/>
          <w:sz w:val="20"/>
          <w:szCs w:val="20"/>
        </w:rPr>
      </w:pPr>
    </w:p>
    <w:p w:rsidR="00715430" w:rsidRPr="006132D6" w:rsidRDefault="00715430" w:rsidP="00715430">
      <w:pPr>
        <w:snapToGrid w:val="0"/>
        <w:spacing w:after="0" w:line="240" w:lineRule="auto"/>
        <w:ind w:left="425" w:hanging="425"/>
        <w:jc w:val="both"/>
        <w:rPr>
          <w:rFonts w:ascii="Times New Roman" w:hAnsi="Times New Roman" w:cs="Times New Roman"/>
          <w:sz w:val="20"/>
          <w:szCs w:val="20"/>
        </w:rPr>
      </w:pPr>
    </w:p>
    <w:p w:rsidR="00B66017" w:rsidRPr="006132D6" w:rsidRDefault="00715430" w:rsidP="00715430">
      <w:pPr>
        <w:snapToGrid w:val="0"/>
        <w:spacing w:after="0" w:line="240" w:lineRule="auto"/>
        <w:ind w:left="425" w:hanging="425"/>
        <w:jc w:val="both"/>
        <w:rPr>
          <w:rFonts w:ascii="Times New Roman" w:hAnsi="Times New Roman" w:cs="Times New Roman"/>
          <w:sz w:val="20"/>
          <w:szCs w:val="20"/>
        </w:rPr>
      </w:pPr>
      <w:r w:rsidRPr="006132D6">
        <w:rPr>
          <w:rFonts w:ascii="Times New Roman" w:hAnsi="Times New Roman" w:cs="Times New Roman"/>
          <w:sz w:val="20"/>
          <w:szCs w:val="20"/>
        </w:rPr>
        <w:t>12/1</w:t>
      </w:r>
      <w:r w:rsidRPr="006132D6">
        <w:rPr>
          <w:rFonts w:ascii="Times New Roman" w:hAnsi="Times New Roman" w:cs="Times New Roman" w:hint="eastAsia"/>
          <w:sz w:val="20"/>
          <w:szCs w:val="20"/>
          <w:lang w:eastAsia="zh-CN"/>
        </w:rPr>
        <w:t>2</w:t>
      </w:r>
      <w:r w:rsidRPr="006132D6">
        <w:rPr>
          <w:rFonts w:ascii="Times New Roman" w:hAnsi="Times New Roman" w:cs="Times New Roman"/>
          <w:sz w:val="20"/>
          <w:szCs w:val="20"/>
        </w:rPr>
        <w:t>/2016</w:t>
      </w:r>
    </w:p>
    <w:sectPr w:rsidR="00B66017" w:rsidRPr="006132D6" w:rsidSect="008C5274">
      <w:headerReference w:type="default" r:id="rId30"/>
      <w:footerReference w:type="default" r:id="rId31"/>
      <w:type w:val="continuous"/>
      <w:pgSz w:w="12240" w:h="15840" w:code="1"/>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6627" w:rsidRDefault="00236627" w:rsidP="000E53DE">
      <w:pPr>
        <w:spacing w:after="0" w:line="240" w:lineRule="auto"/>
      </w:pPr>
      <w:r>
        <w:separator/>
      </w:r>
    </w:p>
  </w:endnote>
  <w:endnote w:type="continuationSeparator" w:id="0">
    <w:p w:rsidR="00236627" w:rsidRDefault="00236627" w:rsidP="000E53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8C6A75" w:rsidP="00715430">
    <w:pPr>
      <w:spacing w:after="0" w:line="240" w:lineRule="auto"/>
      <w:jc w:val="center"/>
      <w:rPr>
        <w:rFonts w:ascii="Times New Roman" w:hAnsi="Times New Roman" w:cs="Times New Roman"/>
        <w:sz w:val="20"/>
      </w:rPr>
    </w:pPr>
    <w:r w:rsidRPr="00715430">
      <w:rPr>
        <w:rFonts w:ascii="Times New Roman" w:hAnsi="Times New Roman" w:cs="Times New Roman"/>
        <w:sz w:val="20"/>
      </w:rPr>
      <w:fldChar w:fldCharType="begin"/>
    </w:r>
    <w:r w:rsidR="00715430" w:rsidRPr="00715430">
      <w:rPr>
        <w:rFonts w:ascii="Times New Roman" w:hAnsi="Times New Roman" w:cs="Times New Roman"/>
        <w:sz w:val="20"/>
      </w:rPr>
      <w:instrText xml:space="preserve"> page </w:instrText>
    </w:r>
    <w:r w:rsidRPr="00715430">
      <w:rPr>
        <w:rFonts w:ascii="Times New Roman" w:hAnsi="Times New Roman" w:cs="Times New Roman"/>
        <w:sz w:val="20"/>
      </w:rPr>
      <w:fldChar w:fldCharType="separate"/>
    </w:r>
    <w:r w:rsidR="006132D6">
      <w:rPr>
        <w:rFonts w:ascii="Times New Roman" w:hAnsi="Times New Roman" w:cs="Times New Roman"/>
        <w:noProof/>
        <w:sz w:val="20"/>
      </w:rPr>
      <w:t>28</w:t>
    </w:r>
    <w:r w:rsidRPr="00715430">
      <w:rPr>
        <w:rFonts w:ascii="Times New Roman" w:hAnsi="Times New Roman" w:cs="Times New Roman"/>
        <w:sz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8C6A75" w:rsidP="00715430">
    <w:pPr>
      <w:spacing w:after="0" w:line="240" w:lineRule="auto"/>
      <w:jc w:val="center"/>
      <w:rPr>
        <w:rFonts w:ascii="Times New Roman" w:hAnsi="Times New Roman" w:cs="Times New Roman"/>
        <w:sz w:val="20"/>
      </w:rPr>
    </w:pPr>
    <w:r w:rsidRPr="00715430">
      <w:rPr>
        <w:rFonts w:ascii="Times New Roman" w:hAnsi="Times New Roman" w:cs="Times New Roman"/>
        <w:sz w:val="20"/>
      </w:rPr>
      <w:fldChar w:fldCharType="begin"/>
    </w:r>
    <w:r w:rsidR="00715430" w:rsidRPr="00715430">
      <w:rPr>
        <w:rFonts w:ascii="Times New Roman" w:hAnsi="Times New Roman" w:cs="Times New Roman"/>
        <w:sz w:val="20"/>
      </w:rPr>
      <w:instrText xml:space="preserve"> page </w:instrText>
    </w:r>
    <w:r w:rsidRPr="00715430">
      <w:rPr>
        <w:rFonts w:ascii="Times New Roman" w:hAnsi="Times New Roman" w:cs="Times New Roman"/>
        <w:sz w:val="20"/>
      </w:rPr>
      <w:fldChar w:fldCharType="separate"/>
    </w:r>
    <w:r w:rsidR="006132D6">
      <w:rPr>
        <w:rFonts w:ascii="Times New Roman" w:hAnsi="Times New Roman" w:cs="Times New Roman"/>
        <w:noProof/>
        <w:sz w:val="20"/>
      </w:rPr>
      <w:t>30</w:t>
    </w:r>
    <w:r w:rsidRPr="00715430">
      <w:rPr>
        <w:rFonts w:ascii="Times New Roman" w:hAnsi="Times New Roman" w:cs="Times New Roman"/>
        <w:sz w:val="20"/>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8C6A75" w:rsidP="00715430">
    <w:pPr>
      <w:spacing w:after="0" w:line="240" w:lineRule="auto"/>
      <w:jc w:val="center"/>
      <w:rPr>
        <w:rFonts w:ascii="Times New Roman" w:hAnsi="Times New Roman" w:cs="Times New Roman"/>
        <w:sz w:val="20"/>
      </w:rPr>
    </w:pPr>
    <w:r w:rsidRPr="00715430">
      <w:rPr>
        <w:rFonts w:ascii="Times New Roman" w:hAnsi="Times New Roman" w:cs="Times New Roman"/>
        <w:sz w:val="20"/>
      </w:rPr>
      <w:fldChar w:fldCharType="begin"/>
    </w:r>
    <w:r w:rsidR="00715430" w:rsidRPr="00715430">
      <w:rPr>
        <w:rFonts w:ascii="Times New Roman" w:hAnsi="Times New Roman" w:cs="Times New Roman"/>
        <w:sz w:val="20"/>
      </w:rPr>
      <w:instrText xml:space="preserve"> page </w:instrText>
    </w:r>
    <w:r w:rsidRPr="00715430">
      <w:rPr>
        <w:rFonts w:ascii="Times New Roman" w:hAnsi="Times New Roman" w:cs="Times New Roman"/>
        <w:sz w:val="20"/>
      </w:rPr>
      <w:fldChar w:fldCharType="separate"/>
    </w:r>
    <w:r w:rsidR="00715430">
      <w:rPr>
        <w:rFonts w:ascii="Times New Roman" w:hAnsi="Times New Roman" w:cs="Times New Roman"/>
        <w:noProof/>
        <w:sz w:val="20"/>
      </w:rPr>
      <w:t>1</w:t>
    </w:r>
    <w:r w:rsidRPr="00715430">
      <w:rPr>
        <w:rFonts w:ascii="Times New Roman" w:hAnsi="Times New Roman" w:cs="Times New Roman"/>
        <w:sz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8C6A75" w:rsidP="00715430">
    <w:pPr>
      <w:spacing w:after="0" w:line="240" w:lineRule="auto"/>
      <w:jc w:val="center"/>
      <w:rPr>
        <w:rFonts w:ascii="Times New Roman" w:hAnsi="Times New Roman" w:cs="Times New Roman"/>
        <w:sz w:val="20"/>
      </w:rPr>
    </w:pPr>
    <w:r w:rsidRPr="00715430">
      <w:rPr>
        <w:rFonts w:ascii="Times New Roman" w:hAnsi="Times New Roman" w:cs="Times New Roman"/>
        <w:sz w:val="20"/>
      </w:rPr>
      <w:fldChar w:fldCharType="begin"/>
    </w:r>
    <w:r w:rsidR="00715430" w:rsidRPr="00715430">
      <w:rPr>
        <w:rFonts w:ascii="Times New Roman" w:hAnsi="Times New Roman" w:cs="Times New Roman"/>
        <w:sz w:val="20"/>
      </w:rPr>
      <w:instrText xml:space="preserve"> page </w:instrText>
    </w:r>
    <w:r w:rsidRPr="00715430">
      <w:rPr>
        <w:rFonts w:ascii="Times New Roman" w:hAnsi="Times New Roman" w:cs="Times New Roman"/>
        <w:sz w:val="20"/>
      </w:rPr>
      <w:fldChar w:fldCharType="separate"/>
    </w:r>
    <w:r w:rsidR="006132D6">
      <w:rPr>
        <w:rFonts w:ascii="Times New Roman" w:hAnsi="Times New Roman" w:cs="Times New Roman"/>
        <w:noProof/>
        <w:sz w:val="20"/>
      </w:rPr>
      <w:t>31</w:t>
    </w:r>
    <w:r w:rsidRPr="00715430">
      <w:rPr>
        <w:rFonts w:ascii="Times New Roman" w:hAnsi="Times New Roman" w:cs="Times New Roman"/>
        <w:sz w:val="20"/>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8C6A75" w:rsidP="00715430">
    <w:pPr>
      <w:spacing w:after="0" w:line="240" w:lineRule="auto"/>
      <w:jc w:val="center"/>
      <w:rPr>
        <w:rFonts w:ascii="Times New Roman" w:hAnsi="Times New Roman" w:cs="Times New Roman"/>
        <w:sz w:val="20"/>
      </w:rPr>
    </w:pPr>
    <w:r w:rsidRPr="00715430">
      <w:rPr>
        <w:rFonts w:ascii="Times New Roman" w:hAnsi="Times New Roman" w:cs="Times New Roman"/>
        <w:sz w:val="20"/>
      </w:rPr>
      <w:fldChar w:fldCharType="begin"/>
    </w:r>
    <w:r w:rsidR="00715430" w:rsidRPr="00715430">
      <w:rPr>
        <w:rFonts w:ascii="Times New Roman" w:hAnsi="Times New Roman" w:cs="Times New Roman"/>
        <w:sz w:val="20"/>
      </w:rPr>
      <w:instrText xml:space="preserve"> page </w:instrText>
    </w:r>
    <w:r w:rsidRPr="00715430">
      <w:rPr>
        <w:rFonts w:ascii="Times New Roman" w:hAnsi="Times New Roman" w:cs="Times New Roman"/>
        <w:sz w:val="20"/>
      </w:rPr>
      <w:fldChar w:fldCharType="separate"/>
    </w:r>
    <w:r w:rsidR="00715430">
      <w:rPr>
        <w:rFonts w:ascii="Times New Roman" w:hAnsi="Times New Roman" w:cs="Times New Roman"/>
        <w:noProof/>
        <w:sz w:val="20"/>
      </w:rPr>
      <w:t>5</w:t>
    </w:r>
    <w:r w:rsidRPr="00715430">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6627" w:rsidRDefault="00236627" w:rsidP="000E53DE">
      <w:pPr>
        <w:spacing w:after="0" w:line="240" w:lineRule="auto"/>
      </w:pPr>
      <w:r>
        <w:separator/>
      </w:r>
    </w:p>
  </w:footnote>
  <w:footnote w:type="continuationSeparator" w:id="0">
    <w:p w:rsidR="00236627" w:rsidRDefault="00236627" w:rsidP="000E53D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715430" w:rsidP="0071543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715430">
      <w:rPr>
        <w:rFonts w:ascii="Times New Roman" w:hAnsi="Times New Roman" w:cs="Times New Roman" w:hint="eastAsia"/>
        <w:iCs/>
        <w:color w:val="000000"/>
        <w:sz w:val="20"/>
      </w:rPr>
      <w:tab/>
    </w:r>
    <w:r w:rsidRPr="00715430">
      <w:rPr>
        <w:rFonts w:ascii="Times New Roman" w:hAnsi="Times New Roman" w:cs="Times New Roman"/>
        <w:iCs/>
        <w:color w:val="000000"/>
        <w:sz w:val="20"/>
      </w:rPr>
      <w:t xml:space="preserve">Cancer Biology </w:t>
    </w:r>
    <w:r w:rsidRPr="00715430">
      <w:rPr>
        <w:rFonts w:ascii="Times New Roman" w:hAnsi="Times New Roman" w:cs="Times New Roman"/>
        <w:iCs/>
        <w:sz w:val="20"/>
      </w:rPr>
      <w:t>201</w:t>
    </w:r>
    <w:r w:rsidRPr="00715430">
      <w:rPr>
        <w:rFonts w:ascii="Times New Roman" w:hAnsi="Times New Roman" w:cs="Times New Roman" w:hint="eastAsia"/>
        <w:iCs/>
        <w:sz w:val="20"/>
      </w:rPr>
      <w:t>6</w:t>
    </w:r>
    <w:proofErr w:type="gramStart"/>
    <w:r w:rsidRPr="00715430">
      <w:rPr>
        <w:rFonts w:ascii="Times New Roman" w:hAnsi="Times New Roman" w:cs="Times New Roman"/>
        <w:iCs/>
        <w:sz w:val="20"/>
      </w:rPr>
      <w:t>;</w:t>
    </w:r>
    <w:r w:rsidRPr="00715430">
      <w:rPr>
        <w:rFonts w:ascii="Times New Roman" w:hAnsi="Times New Roman" w:cs="Times New Roman" w:hint="eastAsia"/>
        <w:iCs/>
        <w:sz w:val="20"/>
      </w:rPr>
      <w:t>6</w:t>
    </w:r>
    <w:proofErr w:type="gramEnd"/>
    <w:r w:rsidRPr="00715430">
      <w:rPr>
        <w:rFonts w:ascii="Times New Roman" w:hAnsi="Times New Roman" w:cs="Times New Roman"/>
        <w:iCs/>
        <w:sz w:val="20"/>
      </w:rPr>
      <w:t>(</w:t>
    </w:r>
    <w:r w:rsidRPr="00715430">
      <w:rPr>
        <w:rFonts w:ascii="Times New Roman" w:hAnsi="Times New Roman" w:cs="Times New Roman" w:hint="eastAsia"/>
        <w:iCs/>
        <w:sz w:val="20"/>
      </w:rPr>
      <w:t>4</w:t>
    </w:r>
    <w:r w:rsidRPr="00715430">
      <w:rPr>
        <w:rFonts w:ascii="Times New Roman" w:hAnsi="Times New Roman" w:cs="Times New Roman"/>
        <w:iCs/>
        <w:sz w:val="20"/>
      </w:rPr>
      <w:t xml:space="preserve">)  </w:t>
    </w:r>
    <w:r w:rsidRPr="00715430">
      <w:rPr>
        <w:rFonts w:ascii="Times New Roman" w:hAnsi="Times New Roman" w:cs="Times New Roman" w:hint="eastAsia"/>
        <w:iCs/>
        <w:sz w:val="20"/>
      </w:rPr>
      <w:t xml:space="preserve">   </w:t>
    </w:r>
    <w:r w:rsidRPr="00715430">
      <w:rPr>
        <w:rFonts w:ascii="Times New Roman" w:hAnsi="Times New Roman" w:cs="Times New Roman" w:hint="eastAsia"/>
        <w:iCs/>
        <w:sz w:val="20"/>
      </w:rPr>
      <w:tab/>
      <w:t xml:space="preserve">     </w:t>
    </w:r>
    <w:r w:rsidRPr="00715430">
      <w:rPr>
        <w:rFonts w:ascii="Times New Roman" w:hAnsi="Times New Roman" w:cs="Times New Roman"/>
        <w:iCs/>
        <w:sz w:val="20"/>
      </w:rPr>
      <w:t xml:space="preserve"> </w:t>
    </w:r>
    <w:r w:rsidRPr="00715430">
      <w:rPr>
        <w:rFonts w:ascii="Times New Roman" w:hAnsi="Times New Roman" w:cs="Times New Roman"/>
        <w:sz w:val="20"/>
      </w:rPr>
      <w:t xml:space="preserve">  </w:t>
    </w:r>
    <w:hyperlink r:id="rId1" w:history="1">
      <w:r w:rsidRPr="00715430">
        <w:rPr>
          <w:rStyle w:val="Hyperlink"/>
          <w:rFonts w:ascii="Times New Roman" w:hAnsi="Times New Roman" w:cs="Times New Roman"/>
          <w:color w:val="0000FF"/>
          <w:sz w:val="20"/>
        </w:rPr>
        <w:t>http://www.cancerbio.net</w:t>
      </w:r>
    </w:hyperlink>
  </w:p>
  <w:p w:rsidR="00715430" w:rsidRPr="00715430" w:rsidRDefault="00715430" w:rsidP="00715430">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715430" w:rsidP="0071543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715430">
      <w:rPr>
        <w:rFonts w:ascii="Times New Roman" w:hAnsi="Times New Roman" w:cs="Times New Roman" w:hint="eastAsia"/>
        <w:iCs/>
        <w:color w:val="000000"/>
        <w:sz w:val="20"/>
      </w:rPr>
      <w:tab/>
    </w:r>
    <w:r w:rsidRPr="00715430">
      <w:rPr>
        <w:rFonts w:ascii="Times New Roman" w:hAnsi="Times New Roman" w:cs="Times New Roman"/>
        <w:iCs/>
        <w:color w:val="000000"/>
        <w:sz w:val="20"/>
      </w:rPr>
      <w:t xml:space="preserve">Cancer Biology </w:t>
    </w:r>
    <w:r w:rsidRPr="00715430">
      <w:rPr>
        <w:rFonts w:ascii="Times New Roman" w:hAnsi="Times New Roman" w:cs="Times New Roman"/>
        <w:iCs/>
        <w:sz w:val="20"/>
      </w:rPr>
      <w:t>201</w:t>
    </w:r>
    <w:r w:rsidRPr="00715430">
      <w:rPr>
        <w:rFonts w:ascii="Times New Roman" w:hAnsi="Times New Roman" w:cs="Times New Roman" w:hint="eastAsia"/>
        <w:iCs/>
        <w:sz w:val="20"/>
      </w:rPr>
      <w:t>6</w:t>
    </w:r>
    <w:proofErr w:type="gramStart"/>
    <w:r w:rsidRPr="00715430">
      <w:rPr>
        <w:rFonts w:ascii="Times New Roman" w:hAnsi="Times New Roman" w:cs="Times New Roman"/>
        <w:iCs/>
        <w:sz w:val="20"/>
      </w:rPr>
      <w:t>;</w:t>
    </w:r>
    <w:r w:rsidRPr="00715430">
      <w:rPr>
        <w:rFonts w:ascii="Times New Roman" w:hAnsi="Times New Roman" w:cs="Times New Roman" w:hint="eastAsia"/>
        <w:iCs/>
        <w:sz w:val="20"/>
      </w:rPr>
      <w:t>6</w:t>
    </w:r>
    <w:proofErr w:type="gramEnd"/>
    <w:r w:rsidRPr="00715430">
      <w:rPr>
        <w:rFonts w:ascii="Times New Roman" w:hAnsi="Times New Roman" w:cs="Times New Roman"/>
        <w:iCs/>
        <w:sz w:val="20"/>
      </w:rPr>
      <w:t>(</w:t>
    </w:r>
    <w:r w:rsidRPr="00715430">
      <w:rPr>
        <w:rFonts w:ascii="Times New Roman" w:hAnsi="Times New Roman" w:cs="Times New Roman" w:hint="eastAsia"/>
        <w:iCs/>
        <w:sz w:val="20"/>
      </w:rPr>
      <w:t>4</w:t>
    </w:r>
    <w:r w:rsidRPr="00715430">
      <w:rPr>
        <w:rFonts w:ascii="Times New Roman" w:hAnsi="Times New Roman" w:cs="Times New Roman"/>
        <w:iCs/>
        <w:sz w:val="20"/>
      </w:rPr>
      <w:t xml:space="preserve">)  </w:t>
    </w:r>
    <w:r w:rsidRPr="00715430">
      <w:rPr>
        <w:rFonts w:ascii="Times New Roman" w:hAnsi="Times New Roman" w:cs="Times New Roman" w:hint="eastAsia"/>
        <w:iCs/>
        <w:sz w:val="20"/>
      </w:rPr>
      <w:t xml:space="preserve">   </w:t>
    </w:r>
    <w:r w:rsidRPr="00715430">
      <w:rPr>
        <w:rFonts w:ascii="Times New Roman" w:hAnsi="Times New Roman" w:cs="Times New Roman" w:hint="eastAsia"/>
        <w:iCs/>
        <w:sz w:val="20"/>
      </w:rPr>
      <w:tab/>
      <w:t xml:space="preserve">     </w:t>
    </w:r>
    <w:r w:rsidRPr="00715430">
      <w:rPr>
        <w:rFonts w:ascii="Times New Roman" w:hAnsi="Times New Roman" w:cs="Times New Roman"/>
        <w:iCs/>
        <w:sz w:val="20"/>
      </w:rPr>
      <w:t xml:space="preserve"> </w:t>
    </w:r>
    <w:r w:rsidRPr="00715430">
      <w:rPr>
        <w:rFonts w:ascii="Times New Roman" w:hAnsi="Times New Roman" w:cs="Times New Roman"/>
        <w:sz w:val="20"/>
      </w:rPr>
      <w:t xml:space="preserve">  </w:t>
    </w:r>
    <w:hyperlink r:id="rId1" w:history="1">
      <w:r w:rsidRPr="00715430">
        <w:rPr>
          <w:rStyle w:val="Hyperlink"/>
          <w:rFonts w:ascii="Times New Roman" w:hAnsi="Times New Roman" w:cs="Times New Roman"/>
          <w:color w:val="0000FF"/>
          <w:sz w:val="20"/>
        </w:rPr>
        <w:t>http://www.cancerbio.net</w:t>
      </w:r>
    </w:hyperlink>
  </w:p>
  <w:p w:rsidR="00715430" w:rsidRPr="00715430" w:rsidRDefault="00715430" w:rsidP="00715430">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715430" w:rsidP="0071543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715430">
      <w:rPr>
        <w:rFonts w:ascii="Times New Roman" w:hAnsi="Times New Roman" w:cs="Times New Roman" w:hint="eastAsia"/>
        <w:iCs/>
        <w:color w:val="000000"/>
        <w:sz w:val="20"/>
      </w:rPr>
      <w:tab/>
    </w:r>
    <w:r w:rsidRPr="00715430">
      <w:rPr>
        <w:rFonts w:ascii="Times New Roman" w:hAnsi="Times New Roman" w:cs="Times New Roman"/>
        <w:iCs/>
        <w:color w:val="000000"/>
        <w:sz w:val="20"/>
      </w:rPr>
      <w:t xml:space="preserve">Cancer Biology </w:t>
    </w:r>
    <w:r w:rsidRPr="00715430">
      <w:rPr>
        <w:rFonts w:ascii="Times New Roman" w:hAnsi="Times New Roman" w:cs="Times New Roman"/>
        <w:iCs/>
        <w:sz w:val="20"/>
      </w:rPr>
      <w:t>201</w:t>
    </w:r>
    <w:r w:rsidRPr="00715430">
      <w:rPr>
        <w:rFonts w:ascii="Times New Roman" w:hAnsi="Times New Roman" w:cs="Times New Roman" w:hint="eastAsia"/>
        <w:iCs/>
        <w:sz w:val="20"/>
      </w:rPr>
      <w:t>6</w:t>
    </w:r>
    <w:proofErr w:type="gramStart"/>
    <w:r w:rsidRPr="00715430">
      <w:rPr>
        <w:rFonts w:ascii="Times New Roman" w:hAnsi="Times New Roman" w:cs="Times New Roman"/>
        <w:iCs/>
        <w:sz w:val="20"/>
      </w:rPr>
      <w:t>;</w:t>
    </w:r>
    <w:r w:rsidRPr="00715430">
      <w:rPr>
        <w:rFonts w:ascii="Times New Roman" w:hAnsi="Times New Roman" w:cs="Times New Roman" w:hint="eastAsia"/>
        <w:iCs/>
        <w:sz w:val="20"/>
      </w:rPr>
      <w:t>6</w:t>
    </w:r>
    <w:proofErr w:type="gramEnd"/>
    <w:r w:rsidRPr="00715430">
      <w:rPr>
        <w:rFonts w:ascii="Times New Roman" w:hAnsi="Times New Roman" w:cs="Times New Roman"/>
        <w:iCs/>
        <w:sz w:val="20"/>
      </w:rPr>
      <w:t>(</w:t>
    </w:r>
    <w:r w:rsidRPr="00715430">
      <w:rPr>
        <w:rFonts w:ascii="Times New Roman" w:hAnsi="Times New Roman" w:cs="Times New Roman" w:hint="eastAsia"/>
        <w:iCs/>
        <w:sz w:val="20"/>
      </w:rPr>
      <w:t>4</w:t>
    </w:r>
    <w:r w:rsidRPr="00715430">
      <w:rPr>
        <w:rFonts w:ascii="Times New Roman" w:hAnsi="Times New Roman" w:cs="Times New Roman"/>
        <w:iCs/>
        <w:sz w:val="20"/>
      </w:rPr>
      <w:t xml:space="preserve">)  </w:t>
    </w:r>
    <w:r w:rsidRPr="00715430">
      <w:rPr>
        <w:rFonts w:ascii="Times New Roman" w:hAnsi="Times New Roman" w:cs="Times New Roman" w:hint="eastAsia"/>
        <w:iCs/>
        <w:sz w:val="20"/>
      </w:rPr>
      <w:t xml:space="preserve">   </w:t>
    </w:r>
    <w:r w:rsidRPr="00715430">
      <w:rPr>
        <w:rFonts w:ascii="Times New Roman" w:hAnsi="Times New Roman" w:cs="Times New Roman" w:hint="eastAsia"/>
        <w:iCs/>
        <w:sz w:val="20"/>
      </w:rPr>
      <w:tab/>
      <w:t xml:space="preserve">     </w:t>
    </w:r>
    <w:r w:rsidRPr="00715430">
      <w:rPr>
        <w:rFonts w:ascii="Times New Roman" w:hAnsi="Times New Roman" w:cs="Times New Roman"/>
        <w:iCs/>
        <w:sz w:val="20"/>
      </w:rPr>
      <w:t xml:space="preserve"> </w:t>
    </w:r>
    <w:r w:rsidRPr="00715430">
      <w:rPr>
        <w:rFonts w:ascii="Times New Roman" w:hAnsi="Times New Roman" w:cs="Times New Roman"/>
        <w:sz w:val="20"/>
      </w:rPr>
      <w:t xml:space="preserve">  </w:t>
    </w:r>
    <w:hyperlink r:id="rId1" w:history="1">
      <w:r w:rsidRPr="00715430">
        <w:rPr>
          <w:rStyle w:val="Hyperlink"/>
          <w:rFonts w:ascii="Times New Roman" w:hAnsi="Times New Roman" w:cs="Times New Roman"/>
          <w:color w:val="0000FF"/>
          <w:sz w:val="20"/>
        </w:rPr>
        <w:t>http://www.cancerbio.net</w:t>
      </w:r>
    </w:hyperlink>
  </w:p>
  <w:p w:rsidR="00715430" w:rsidRPr="00715430" w:rsidRDefault="00715430" w:rsidP="00715430">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715430" w:rsidP="0071543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715430">
      <w:rPr>
        <w:rFonts w:ascii="Times New Roman" w:hAnsi="Times New Roman" w:cs="Times New Roman" w:hint="eastAsia"/>
        <w:iCs/>
        <w:color w:val="000000"/>
        <w:sz w:val="20"/>
      </w:rPr>
      <w:tab/>
    </w:r>
    <w:r w:rsidRPr="00715430">
      <w:rPr>
        <w:rFonts w:ascii="Times New Roman" w:hAnsi="Times New Roman" w:cs="Times New Roman"/>
        <w:iCs/>
        <w:color w:val="000000"/>
        <w:sz w:val="20"/>
      </w:rPr>
      <w:t xml:space="preserve">Cancer Biology </w:t>
    </w:r>
    <w:r w:rsidRPr="00715430">
      <w:rPr>
        <w:rFonts w:ascii="Times New Roman" w:hAnsi="Times New Roman" w:cs="Times New Roman"/>
        <w:iCs/>
        <w:sz w:val="20"/>
      </w:rPr>
      <w:t>201</w:t>
    </w:r>
    <w:r w:rsidRPr="00715430">
      <w:rPr>
        <w:rFonts w:ascii="Times New Roman" w:hAnsi="Times New Roman" w:cs="Times New Roman" w:hint="eastAsia"/>
        <w:iCs/>
        <w:sz w:val="20"/>
      </w:rPr>
      <w:t>6</w:t>
    </w:r>
    <w:proofErr w:type="gramStart"/>
    <w:r w:rsidRPr="00715430">
      <w:rPr>
        <w:rFonts w:ascii="Times New Roman" w:hAnsi="Times New Roman" w:cs="Times New Roman"/>
        <w:iCs/>
        <w:sz w:val="20"/>
      </w:rPr>
      <w:t>;</w:t>
    </w:r>
    <w:r w:rsidRPr="00715430">
      <w:rPr>
        <w:rFonts w:ascii="Times New Roman" w:hAnsi="Times New Roman" w:cs="Times New Roman" w:hint="eastAsia"/>
        <w:iCs/>
        <w:sz w:val="20"/>
      </w:rPr>
      <w:t>6</w:t>
    </w:r>
    <w:proofErr w:type="gramEnd"/>
    <w:r w:rsidRPr="00715430">
      <w:rPr>
        <w:rFonts w:ascii="Times New Roman" w:hAnsi="Times New Roman" w:cs="Times New Roman"/>
        <w:iCs/>
        <w:sz w:val="20"/>
      </w:rPr>
      <w:t>(</w:t>
    </w:r>
    <w:r w:rsidRPr="00715430">
      <w:rPr>
        <w:rFonts w:ascii="Times New Roman" w:hAnsi="Times New Roman" w:cs="Times New Roman" w:hint="eastAsia"/>
        <w:iCs/>
        <w:sz w:val="20"/>
      </w:rPr>
      <w:t>4</w:t>
    </w:r>
    <w:r w:rsidRPr="00715430">
      <w:rPr>
        <w:rFonts w:ascii="Times New Roman" w:hAnsi="Times New Roman" w:cs="Times New Roman"/>
        <w:iCs/>
        <w:sz w:val="20"/>
      </w:rPr>
      <w:t xml:space="preserve">)  </w:t>
    </w:r>
    <w:r w:rsidRPr="00715430">
      <w:rPr>
        <w:rFonts w:ascii="Times New Roman" w:hAnsi="Times New Roman" w:cs="Times New Roman" w:hint="eastAsia"/>
        <w:iCs/>
        <w:sz w:val="20"/>
      </w:rPr>
      <w:t xml:space="preserve">   </w:t>
    </w:r>
    <w:r w:rsidRPr="00715430">
      <w:rPr>
        <w:rFonts w:ascii="Times New Roman" w:hAnsi="Times New Roman" w:cs="Times New Roman" w:hint="eastAsia"/>
        <w:iCs/>
        <w:sz w:val="20"/>
      </w:rPr>
      <w:tab/>
      <w:t xml:space="preserve">     </w:t>
    </w:r>
    <w:r w:rsidRPr="00715430">
      <w:rPr>
        <w:rFonts w:ascii="Times New Roman" w:hAnsi="Times New Roman" w:cs="Times New Roman"/>
        <w:iCs/>
        <w:sz w:val="20"/>
      </w:rPr>
      <w:t xml:space="preserve"> </w:t>
    </w:r>
    <w:r w:rsidRPr="00715430">
      <w:rPr>
        <w:rFonts w:ascii="Times New Roman" w:hAnsi="Times New Roman" w:cs="Times New Roman"/>
        <w:sz w:val="20"/>
      </w:rPr>
      <w:t xml:space="preserve">  </w:t>
    </w:r>
    <w:hyperlink r:id="rId1" w:history="1">
      <w:r w:rsidRPr="00715430">
        <w:rPr>
          <w:rStyle w:val="Hyperlink"/>
          <w:rFonts w:ascii="Times New Roman" w:hAnsi="Times New Roman" w:cs="Times New Roman"/>
          <w:color w:val="0000FF"/>
          <w:sz w:val="20"/>
        </w:rPr>
        <w:t>http://www.cancerbio.net</w:t>
      </w:r>
    </w:hyperlink>
  </w:p>
  <w:p w:rsidR="00715430" w:rsidRPr="00715430" w:rsidRDefault="00715430" w:rsidP="00715430">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15430" w:rsidRPr="00715430" w:rsidRDefault="00715430" w:rsidP="00715430">
    <w:pPr>
      <w:pBdr>
        <w:bottom w:val="thinThickMediumGap" w:sz="12" w:space="1" w:color="auto"/>
      </w:pBdr>
      <w:tabs>
        <w:tab w:val="left" w:pos="851"/>
        <w:tab w:val="right" w:pos="8364"/>
      </w:tabs>
      <w:adjustRightInd w:val="0"/>
      <w:snapToGrid w:val="0"/>
      <w:spacing w:after="0" w:line="240" w:lineRule="auto"/>
      <w:jc w:val="both"/>
      <w:rPr>
        <w:rFonts w:ascii="Times New Roman" w:hAnsi="Times New Roman" w:cs="Times New Roman"/>
        <w:iCs/>
        <w:color w:val="0000FF"/>
        <w:sz w:val="20"/>
      </w:rPr>
    </w:pPr>
    <w:r w:rsidRPr="00715430">
      <w:rPr>
        <w:rFonts w:ascii="Times New Roman" w:hAnsi="Times New Roman" w:cs="Times New Roman" w:hint="eastAsia"/>
        <w:iCs/>
        <w:color w:val="000000"/>
        <w:sz w:val="20"/>
      </w:rPr>
      <w:tab/>
    </w:r>
    <w:r w:rsidRPr="00715430">
      <w:rPr>
        <w:rFonts w:ascii="Times New Roman" w:hAnsi="Times New Roman" w:cs="Times New Roman"/>
        <w:iCs/>
        <w:color w:val="000000"/>
        <w:sz w:val="20"/>
      </w:rPr>
      <w:t xml:space="preserve">Cancer Biology </w:t>
    </w:r>
    <w:r w:rsidRPr="00715430">
      <w:rPr>
        <w:rFonts w:ascii="Times New Roman" w:hAnsi="Times New Roman" w:cs="Times New Roman"/>
        <w:iCs/>
        <w:sz w:val="20"/>
      </w:rPr>
      <w:t>201</w:t>
    </w:r>
    <w:r w:rsidRPr="00715430">
      <w:rPr>
        <w:rFonts w:ascii="Times New Roman" w:hAnsi="Times New Roman" w:cs="Times New Roman" w:hint="eastAsia"/>
        <w:iCs/>
        <w:sz w:val="20"/>
      </w:rPr>
      <w:t>6</w:t>
    </w:r>
    <w:proofErr w:type="gramStart"/>
    <w:r w:rsidRPr="00715430">
      <w:rPr>
        <w:rFonts w:ascii="Times New Roman" w:hAnsi="Times New Roman" w:cs="Times New Roman"/>
        <w:iCs/>
        <w:sz w:val="20"/>
      </w:rPr>
      <w:t>;</w:t>
    </w:r>
    <w:r w:rsidRPr="00715430">
      <w:rPr>
        <w:rFonts w:ascii="Times New Roman" w:hAnsi="Times New Roman" w:cs="Times New Roman" w:hint="eastAsia"/>
        <w:iCs/>
        <w:sz w:val="20"/>
      </w:rPr>
      <w:t>6</w:t>
    </w:r>
    <w:proofErr w:type="gramEnd"/>
    <w:r w:rsidRPr="00715430">
      <w:rPr>
        <w:rFonts w:ascii="Times New Roman" w:hAnsi="Times New Roman" w:cs="Times New Roman"/>
        <w:iCs/>
        <w:sz w:val="20"/>
      </w:rPr>
      <w:t>(</w:t>
    </w:r>
    <w:r w:rsidRPr="00715430">
      <w:rPr>
        <w:rFonts w:ascii="Times New Roman" w:hAnsi="Times New Roman" w:cs="Times New Roman" w:hint="eastAsia"/>
        <w:iCs/>
        <w:sz w:val="20"/>
      </w:rPr>
      <w:t>4</w:t>
    </w:r>
    <w:r w:rsidRPr="00715430">
      <w:rPr>
        <w:rFonts w:ascii="Times New Roman" w:hAnsi="Times New Roman" w:cs="Times New Roman"/>
        <w:iCs/>
        <w:sz w:val="20"/>
      </w:rPr>
      <w:t xml:space="preserve">)  </w:t>
    </w:r>
    <w:r w:rsidRPr="00715430">
      <w:rPr>
        <w:rFonts w:ascii="Times New Roman" w:hAnsi="Times New Roman" w:cs="Times New Roman" w:hint="eastAsia"/>
        <w:iCs/>
        <w:sz w:val="20"/>
      </w:rPr>
      <w:t xml:space="preserve">   </w:t>
    </w:r>
    <w:r w:rsidRPr="00715430">
      <w:rPr>
        <w:rFonts w:ascii="Times New Roman" w:hAnsi="Times New Roman" w:cs="Times New Roman" w:hint="eastAsia"/>
        <w:iCs/>
        <w:sz w:val="20"/>
      </w:rPr>
      <w:tab/>
      <w:t xml:space="preserve">     </w:t>
    </w:r>
    <w:r w:rsidRPr="00715430">
      <w:rPr>
        <w:rFonts w:ascii="Times New Roman" w:hAnsi="Times New Roman" w:cs="Times New Roman"/>
        <w:iCs/>
        <w:sz w:val="20"/>
      </w:rPr>
      <w:t xml:space="preserve"> </w:t>
    </w:r>
    <w:r w:rsidRPr="00715430">
      <w:rPr>
        <w:rFonts w:ascii="Times New Roman" w:hAnsi="Times New Roman" w:cs="Times New Roman"/>
        <w:sz w:val="20"/>
      </w:rPr>
      <w:t xml:space="preserve">  </w:t>
    </w:r>
    <w:hyperlink r:id="rId1" w:history="1">
      <w:r w:rsidRPr="00715430">
        <w:rPr>
          <w:rStyle w:val="Hyperlink"/>
          <w:rFonts w:ascii="Times New Roman" w:hAnsi="Times New Roman" w:cs="Times New Roman"/>
          <w:color w:val="0000FF"/>
          <w:sz w:val="20"/>
        </w:rPr>
        <w:t>http://www.cancerbio.net</w:t>
      </w:r>
    </w:hyperlink>
  </w:p>
  <w:p w:rsidR="00715430" w:rsidRPr="00715430" w:rsidRDefault="00715430" w:rsidP="00715430">
    <w:pPr>
      <w:tabs>
        <w:tab w:val="left" w:pos="851"/>
        <w:tab w:val="right" w:pos="8364"/>
      </w:tabs>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C20D28"/>
    <w:multiLevelType w:val="hybridMultilevel"/>
    <w:tmpl w:val="22FC74A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EF375FE"/>
    <w:multiLevelType w:val="hybridMultilevel"/>
    <w:tmpl w:val="8558F6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grammar="clean"/>
  <w:defaultTabStop w:val="720"/>
  <w:drawingGridHorizontalSpacing w:val="110"/>
  <w:displayHorizontalDrawingGridEvery w:val="2"/>
  <w:characterSpacingControl w:val="doNotCompress"/>
  <w:hdrShapeDefaults>
    <o:shapedefaults v:ext="edit" spidmax="9217"/>
  </w:hdrShapeDefaults>
  <w:footnotePr>
    <w:footnote w:id="-1"/>
    <w:footnote w:id="0"/>
  </w:footnotePr>
  <w:endnotePr>
    <w:endnote w:id="-1"/>
    <w:endnote w:id="0"/>
  </w:endnotePr>
  <w:compat>
    <w:useFELayout/>
  </w:compat>
  <w:rsids>
    <w:rsidRoot w:val="00A57EBA"/>
    <w:rsid w:val="00030052"/>
    <w:rsid w:val="000E53DE"/>
    <w:rsid w:val="000F2543"/>
    <w:rsid w:val="00122FCB"/>
    <w:rsid w:val="00125D79"/>
    <w:rsid w:val="00182D73"/>
    <w:rsid w:val="00236627"/>
    <w:rsid w:val="0024076E"/>
    <w:rsid w:val="002F5B9B"/>
    <w:rsid w:val="00313776"/>
    <w:rsid w:val="003234EA"/>
    <w:rsid w:val="003846B7"/>
    <w:rsid w:val="00394DAF"/>
    <w:rsid w:val="003C71AB"/>
    <w:rsid w:val="00465841"/>
    <w:rsid w:val="004C24D8"/>
    <w:rsid w:val="00517CB4"/>
    <w:rsid w:val="005301F1"/>
    <w:rsid w:val="00576598"/>
    <w:rsid w:val="00585B9B"/>
    <w:rsid w:val="005E4E59"/>
    <w:rsid w:val="006132D6"/>
    <w:rsid w:val="00645BAF"/>
    <w:rsid w:val="00650EE1"/>
    <w:rsid w:val="0069084D"/>
    <w:rsid w:val="006908EA"/>
    <w:rsid w:val="006C276C"/>
    <w:rsid w:val="006E4B89"/>
    <w:rsid w:val="00711CD7"/>
    <w:rsid w:val="00715430"/>
    <w:rsid w:val="00735FD1"/>
    <w:rsid w:val="0075754C"/>
    <w:rsid w:val="007766C1"/>
    <w:rsid w:val="007877E9"/>
    <w:rsid w:val="00790597"/>
    <w:rsid w:val="00856A24"/>
    <w:rsid w:val="008A2958"/>
    <w:rsid w:val="008A7A40"/>
    <w:rsid w:val="008C5274"/>
    <w:rsid w:val="008C6A75"/>
    <w:rsid w:val="008E40CF"/>
    <w:rsid w:val="009A6C57"/>
    <w:rsid w:val="009B15E6"/>
    <w:rsid w:val="009F1AB8"/>
    <w:rsid w:val="00A57EBA"/>
    <w:rsid w:val="00AA3B55"/>
    <w:rsid w:val="00AC16E3"/>
    <w:rsid w:val="00AD0A7A"/>
    <w:rsid w:val="00AE6B6D"/>
    <w:rsid w:val="00AF5FD7"/>
    <w:rsid w:val="00B32598"/>
    <w:rsid w:val="00B66017"/>
    <w:rsid w:val="00BA59C5"/>
    <w:rsid w:val="00BB688E"/>
    <w:rsid w:val="00BC49D0"/>
    <w:rsid w:val="00C137BF"/>
    <w:rsid w:val="00C77D8F"/>
    <w:rsid w:val="00D07D4C"/>
    <w:rsid w:val="00D8189A"/>
    <w:rsid w:val="00D874E4"/>
    <w:rsid w:val="00E46391"/>
    <w:rsid w:val="00E70FCD"/>
    <w:rsid w:val="00E743FA"/>
    <w:rsid w:val="00E87A79"/>
    <w:rsid w:val="00EA4078"/>
    <w:rsid w:val="00F16BC1"/>
    <w:rsid w:val="00F61A02"/>
    <w:rsid w:val="00F74C53"/>
    <w:rsid w:val="00F82ED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921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391"/>
  </w:style>
  <w:style w:type="paragraph" w:styleId="Heading1">
    <w:name w:val="heading 1"/>
    <w:basedOn w:val="Normal"/>
    <w:link w:val="Heading1Char"/>
    <w:uiPriority w:val="9"/>
    <w:qFormat/>
    <w:rsid w:val="00A57E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EBA"/>
    <w:rPr>
      <w:rFonts w:ascii="Times New Roman" w:eastAsia="Times New Roman" w:hAnsi="Times New Roman" w:cs="Times New Roman"/>
      <w:b/>
      <w:bCs/>
      <w:kern w:val="36"/>
      <w:sz w:val="48"/>
      <w:szCs w:val="48"/>
    </w:rPr>
  </w:style>
  <w:style w:type="character" w:customStyle="1" w:styleId="maintitle">
    <w:name w:val="maintitle"/>
    <w:basedOn w:val="DefaultParagraphFont"/>
    <w:rsid w:val="00A57EBA"/>
  </w:style>
  <w:style w:type="character" w:styleId="Hyperlink">
    <w:name w:val="Hyperlink"/>
    <w:basedOn w:val="DefaultParagraphFont"/>
    <w:uiPriority w:val="99"/>
    <w:unhideWhenUsed/>
    <w:rsid w:val="00A57EBA"/>
    <w:rPr>
      <w:color w:val="0000FF" w:themeColor="hyperlink"/>
      <w:u w:val="single"/>
    </w:rPr>
  </w:style>
  <w:style w:type="paragraph" w:styleId="Header">
    <w:name w:val="header"/>
    <w:basedOn w:val="Normal"/>
    <w:link w:val="HeaderChar"/>
    <w:uiPriority w:val="99"/>
    <w:unhideWhenUsed/>
    <w:rsid w:val="00A57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BA"/>
  </w:style>
  <w:style w:type="paragraph" w:styleId="Footer">
    <w:name w:val="footer"/>
    <w:basedOn w:val="Normal"/>
    <w:link w:val="FooterChar"/>
    <w:uiPriority w:val="99"/>
    <w:unhideWhenUsed/>
    <w:rsid w:val="000E5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3DE"/>
  </w:style>
  <w:style w:type="paragraph" w:styleId="ListParagraph">
    <w:name w:val="List Paragraph"/>
    <w:basedOn w:val="Normal"/>
    <w:uiPriority w:val="34"/>
    <w:qFormat/>
    <w:rsid w:val="00735FD1"/>
    <w:pPr>
      <w:ind w:left="720"/>
      <w:contextualSpacing/>
    </w:pPr>
  </w:style>
  <w:style w:type="paragraph" w:styleId="BalloonText">
    <w:name w:val="Balloon Text"/>
    <w:basedOn w:val="Normal"/>
    <w:link w:val="BalloonTextChar"/>
    <w:uiPriority w:val="99"/>
    <w:semiHidden/>
    <w:unhideWhenUsed/>
    <w:rsid w:val="00B66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017"/>
    <w:rPr>
      <w:rFonts w:ascii="Tahoma" w:hAnsi="Tahoma" w:cs="Tahoma"/>
      <w:sz w:val="16"/>
      <w:szCs w:val="16"/>
    </w:rPr>
  </w:style>
  <w:style w:type="paragraph" w:styleId="NoSpacing">
    <w:name w:val="No Spacing"/>
    <w:basedOn w:val="Normal"/>
    <w:link w:val="NoSpacingChar"/>
    <w:qFormat/>
    <w:rsid w:val="00715430"/>
    <w:pPr>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715430"/>
    <w:rPr>
      <w:rFonts w:ascii="Times New Roman" w:eastAsia="宋体" w:hAnsi="Times New Roman" w:cs="Times New Roman"/>
      <w:sz w:val="24"/>
      <w:szCs w:val="24"/>
      <w:lang w:eastAsia="zh-CN"/>
    </w:rPr>
  </w:style>
  <w:style w:type="character" w:customStyle="1" w:styleId="msonormal0">
    <w:name w:val="msonormal0"/>
    <w:basedOn w:val="DefaultParagraphFont"/>
    <w:rsid w:val="0071543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6391"/>
  </w:style>
  <w:style w:type="paragraph" w:styleId="Heading1">
    <w:name w:val="heading 1"/>
    <w:basedOn w:val="Normal"/>
    <w:link w:val="Heading1Char"/>
    <w:uiPriority w:val="9"/>
    <w:qFormat/>
    <w:rsid w:val="00A57EBA"/>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EBA"/>
    <w:rPr>
      <w:rFonts w:ascii="Times New Roman" w:eastAsia="Times New Roman" w:hAnsi="Times New Roman" w:cs="Times New Roman"/>
      <w:b/>
      <w:bCs/>
      <w:kern w:val="36"/>
      <w:sz w:val="48"/>
      <w:szCs w:val="48"/>
    </w:rPr>
  </w:style>
  <w:style w:type="character" w:customStyle="1" w:styleId="maintitle">
    <w:name w:val="maintitle"/>
    <w:basedOn w:val="DefaultParagraphFont"/>
    <w:rsid w:val="00A57EBA"/>
  </w:style>
  <w:style w:type="character" w:styleId="Hyperlink">
    <w:name w:val="Hyperlink"/>
    <w:basedOn w:val="DefaultParagraphFont"/>
    <w:uiPriority w:val="99"/>
    <w:unhideWhenUsed/>
    <w:rsid w:val="00A57EBA"/>
    <w:rPr>
      <w:color w:val="0000FF" w:themeColor="hyperlink"/>
      <w:u w:val="single"/>
    </w:rPr>
  </w:style>
  <w:style w:type="paragraph" w:styleId="Header">
    <w:name w:val="header"/>
    <w:basedOn w:val="Normal"/>
    <w:link w:val="HeaderChar"/>
    <w:uiPriority w:val="99"/>
    <w:unhideWhenUsed/>
    <w:rsid w:val="00A57EB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EBA"/>
  </w:style>
  <w:style w:type="paragraph" w:styleId="Footer">
    <w:name w:val="footer"/>
    <w:basedOn w:val="Normal"/>
    <w:link w:val="FooterChar"/>
    <w:uiPriority w:val="99"/>
    <w:unhideWhenUsed/>
    <w:rsid w:val="000E53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53DE"/>
  </w:style>
  <w:style w:type="paragraph" w:styleId="ListParagraph">
    <w:name w:val="List Paragraph"/>
    <w:basedOn w:val="Normal"/>
    <w:uiPriority w:val="34"/>
    <w:qFormat/>
    <w:rsid w:val="00735FD1"/>
    <w:pPr>
      <w:ind w:left="720"/>
      <w:contextualSpacing/>
    </w:pPr>
    <w:rPr>
      <w:rFonts w:eastAsiaTheme="minorEastAsia"/>
    </w:rPr>
  </w:style>
  <w:style w:type="paragraph" w:styleId="BalloonText">
    <w:name w:val="Balloon Text"/>
    <w:basedOn w:val="Normal"/>
    <w:link w:val="BalloonTextChar"/>
    <w:uiPriority w:val="99"/>
    <w:semiHidden/>
    <w:unhideWhenUsed/>
    <w:rsid w:val="00B6601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601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97000537">
      <w:bodyDiv w:val="1"/>
      <w:marLeft w:val="0"/>
      <w:marRight w:val="0"/>
      <w:marTop w:val="0"/>
      <w:marBottom w:val="0"/>
      <w:divBdr>
        <w:top w:val="none" w:sz="0" w:space="0" w:color="auto"/>
        <w:left w:val="none" w:sz="0" w:space="0" w:color="auto"/>
        <w:bottom w:val="none" w:sz="0" w:space="0" w:color="auto"/>
        <w:right w:val="none" w:sz="0" w:space="0" w:color="auto"/>
      </w:divBdr>
    </w:div>
    <w:div w:id="20753531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ncerbio.net" TargetMode="Externa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yperlink" Target="http://www.ncbi.nlm.nih.gov/pubmed/26384356" TargetMode="External"/><Relationship Id="rId3" Type="http://schemas.openxmlformats.org/officeDocument/2006/relationships/settings" Target="settings.xml"/><Relationship Id="rId21" Type="http://schemas.openxmlformats.org/officeDocument/2006/relationships/image" Target="media/image6.jpeg"/><Relationship Id="rId34" Type="http://schemas.microsoft.com/office/2007/relationships/stylesWithEffects" Target="stylesWithEffects.xml"/><Relationship Id="rId7" Type="http://schemas.openxmlformats.org/officeDocument/2006/relationships/hyperlink" Target="mailto:Najlatm2011@hotmail.com" TargetMode="Externa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hyperlink" Target="http://www.ncbi.nlm.nih.gov/pubmed/?term=Vinod%20PB%5Bauth%5D"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footer" Target="footer3.xml"/><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hyperlink" Target="http://www.ncbi.nlm.nih.gov/pubmed/?term=Rana%20C%5Bauth%5D"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hyperlink" Target="http://www.ncbi.nlm.nih.gov/pubmed/?term=Sharma%20S%5Bauth%5D" TargetMode="External"/><Relationship Id="rId28" Type="http://schemas.openxmlformats.org/officeDocument/2006/relationships/header" Target="header4.xml"/><Relationship Id="rId10" Type="http://schemas.openxmlformats.org/officeDocument/2006/relationships/header" Target="header1.xml"/><Relationship Id="rId19" Type="http://schemas.openxmlformats.org/officeDocument/2006/relationships/header" Target="header3.xml"/><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http://www.dx.doi.org/10.7537/marscbj060416.04" TargetMode="External"/><Relationship Id="rId14" Type="http://schemas.openxmlformats.org/officeDocument/2006/relationships/image" Target="media/image1.jpeg"/><Relationship Id="rId22" Type="http://schemas.openxmlformats.org/officeDocument/2006/relationships/hyperlink" Target="mailto:Najlatm2011@hotmail.com" TargetMode="External"/><Relationship Id="rId27" Type="http://schemas.openxmlformats.org/officeDocument/2006/relationships/hyperlink" Target="http://www.ncbi.nlm.nih.gov/pubmed/?term=Ferreiro+JF%2C+Morscio+J%2C+Dierickx+D%2C+et+al.+EBVpositive+and+EBV-negative+posttransplant+diffuse+large+B-cell+lymphomas+have+distinct+genomic+and+transcriptomic+features.+Am+J+Transplant." TargetMode="External"/><Relationship Id="rId30" Type="http://schemas.openxmlformats.org/officeDocument/2006/relationships/header" Target="header5.xm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2.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3.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4.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_rels/header5.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2093</Words>
  <Characters>11933</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China</Company>
  <LinksUpToDate>false</LinksUpToDate>
  <CharactersWithSpaces>13999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GHALEB ABDELWAHED MOHAMED  ALYAMANY</dc:creator>
  <cp:lastModifiedBy>Administrator</cp:lastModifiedBy>
  <cp:revision>3</cp:revision>
  <dcterms:created xsi:type="dcterms:W3CDTF">2016-12-14T14:15:00Z</dcterms:created>
  <dcterms:modified xsi:type="dcterms:W3CDTF">2016-12-13T21:03:00Z</dcterms:modified>
</cp:coreProperties>
</file>