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54D" w:rsidRPr="00770BD8" w:rsidRDefault="0004154D" w:rsidP="00DF289B">
      <w:pPr>
        <w:snapToGrid w:val="0"/>
        <w:spacing w:after="0" w:line="240" w:lineRule="auto"/>
        <w:jc w:val="center"/>
        <w:rPr>
          <w:rFonts w:ascii="Times New Roman" w:hAnsi="Times New Roman" w:cs="Times New Roman"/>
          <w:b/>
          <w:bCs/>
          <w:sz w:val="20"/>
          <w:szCs w:val="20"/>
        </w:rPr>
      </w:pPr>
      <w:bookmarkStart w:id="0" w:name="_GoBack"/>
      <w:bookmarkEnd w:id="0"/>
      <w:r w:rsidRPr="00770BD8">
        <w:rPr>
          <w:rFonts w:ascii="Times New Roman" w:hAnsi="Times New Roman" w:cs="Times New Roman"/>
          <w:b/>
          <w:bCs/>
          <w:sz w:val="20"/>
          <w:szCs w:val="20"/>
        </w:rPr>
        <w:t>Immunohistochemical Expression of P63 In</w:t>
      </w:r>
      <w:r w:rsidR="0072357E" w:rsidRPr="00770BD8">
        <w:rPr>
          <w:rFonts w:ascii="Times New Roman" w:hAnsi="Times New Roman" w:cs="Times New Roman"/>
          <w:b/>
          <w:bCs/>
          <w:sz w:val="20"/>
          <w:szCs w:val="20"/>
        </w:rPr>
        <w:t xml:space="preserve"> </w:t>
      </w:r>
      <w:r w:rsidRPr="00770BD8">
        <w:rPr>
          <w:rFonts w:ascii="Times New Roman" w:hAnsi="Times New Roman" w:cs="Times New Roman"/>
          <w:b/>
          <w:bCs/>
          <w:sz w:val="20"/>
          <w:szCs w:val="20"/>
        </w:rPr>
        <w:t>Urothelial Carcinoma</w:t>
      </w:r>
    </w:p>
    <w:p w:rsidR="0004154D" w:rsidRPr="00770BD8" w:rsidRDefault="0004154D" w:rsidP="00DF289B">
      <w:pPr>
        <w:snapToGrid w:val="0"/>
        <w:spacing w:after="0" w:line="240" w:lineRule="auto"/>
        <w:jc w:val="center"/>
        <w:rPr>
          <w:rFonts w:ascii="Times New Roman" w:hAnsi="Times New Roman" w:cs="Times New Roman"/>
          <w:sz w:val="20"/>
          <w:szCs w:val="20"/>
          <w:highlight w:val="yellow"/>
        </w:rPr>
      </w:pPr>
    </w:p>
    <w:p w:rsidR="0004154D" w:rsidRPr="00770BD8" w:rsidRDefault="0004154D" w:rsidP="00DF289B">
      <w:pPr>
        <w:snapToGrid w:val="0"/>
        <w:spacing w:after="0" w:line="240" w:lineRule="auto"/>
        <w:jc w:val="center"/>
        <w:rPr>
          <w:rFonts w:ascii="Times New Roman" w:hAnsi="Times New Roman" w:cs="Times New Roman"/>
          <w:sz w:val="20"/>
          <w:szCs w:val="20"/>
        </w:rPr>
      </w:pPr>
      <w:r w:rsidRPr="00770BD8">
        <w:rPr>
          <w:rFonts w:ascii="Times New Roman" w:hAnsi="Times New Roman" w:cs="Times New Roman"/>
          <w:sz w:val="20"/>
          <w:szCs w:val="20"/>
        </w:rPr>
        <w:t>Afaf</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T. Elnashar</w:t>
      </w:r>
      <w:r w:rsidRPr="00770BD8">
        <w:rPr>
          <w:rFonts w:ascii="Times New Roman" w:hAnsi="Times New Roman" w:cs="Times New Roman"/>
          <w:sz w:val="20"/>
          <w:szCs w:val="20"/>
          <w:vertAlign w:val="superscript"/>
        </w:rPr>
        <w:t>1</w:t>
      </w:r>
      <w:r w:rsidRPr="00770BD8">
        <w:rPr>
          <w:rFonts w:ascii="Times New Roman" w:hAnsi="Times New Roman" w:cs="Times New Roman"/>
          <w:sz w:val="20"/>
          <w:szCs w:val="20"/>
        </w:rPr>
        <w:t>, Noha</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ED Hassab</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El-Naby</w:t>
      </w:r>
      <w:r w:rsidRPr="00770BD8">
        <w:rPr>
          <w:rFonts w:ascii="Times New Roman" w:hAnsi="Times New Roman" w:cs="Times New Roman"/>
          <w:sz w:val="20"/>
          <w:szCs w:val="20"/>
          <w:vertAlign w:val="superscript"/>
        </w:rPr>
        <w:t>1</w:t>
      </w:r>
      <w:r w:rsidRPr="00770BD8">
        <w:rPr>
          <w:rFonts w:ascii="Times New Roman" w:hAnsi="Times New Roman" w:cs="Times New Roman"/>
          <w:sz w:val="20"/>
          <w:szCs w:val="20"/>
        </w:rPr>
        <w:t>, Ola</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shd w:val="clear" w:color="auto" w:fill="FFFFFF"/>
        </w:rPr>
        <w:t>M. Nageeb</w:t>
      </w:r>
      <w:r w:rsidRPr="00770BD8">
        <w:rPr>
          <w:rFonts w:ascii="Times New Roman" w:hAnsi="Times New Roman" w:cs="Times New Roman"/>
          <w:sz w:val="20"/>
          <w:szCs w:val="20"/>
          <w:shd w:val="clear" w:color="auto" w:fill="FFFFFF"/>
          <w:vertAlign w:val="superscript"/>
        </w:rPr>
        <w:t>1</w:t>
      </w:r>
      <w:r w:rsidRPr="00770BD8">
        <w:rPr>
          <w:rFonts w:ascii="Times New Roman" w:hAnsi="Times New Roman" w:cs="Times New Roman"/>
          <w:sz w:val="20"/>
          <w:szCs w:val="20"/>
        </w:rPr>
        <w:t xml:space="preserve"> and Atef</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G.</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Abd El Wahab</w:t>
      </w:r>
      <w:r w:rsidRPr="00770BD8">
        <w:rPr>
          <w:rFonts w:ascii="Times New Roman" w:hAnsi="Times New Roman" w:cs="Times New Roman"/>
          <w:sz w:val="20"/>
          <w:szCs w:val="20"/>
          <w:vertAlign w:val="superscript"/>
        </w:rPr>
        <w:t>2</w:t>
      </w:r>
    </w:p>
    <w:p w:rsidR="0004154D" w:rsidRPr="00770BD8" w:rsidRDefault="0004154D" w:rsidP="00DF289B">
      <w:pPr>
        <w:snapToGrid w:val="0"/>
        <w:spacing w:after="0" w:line="240" w:lineRule="auto"/>
        <w:jc w:val="center"/>
        <w:rPr>
          <w:rFonts w:ascii="Times New Roman" w:hAnsi="Times New Roman" w:cs="Times New Roman"/>
          <w:sz w:val="20"/>
          <w:szCs w:val="20"/>
        </w:rPr>
      </w:pPr>
    </w:p>
    <w:p w:rsidR="0004154D" w:rsidRPr="00770BD8" w:rsidRDefault="0004154D" w:rsidP="00DF289B">
      <w:pPr>
        <w:snapToGrid w:val="0"/>
        <w:spacing w:after="0" w:line="240" w:lineRule="auto"/>
        <w:jc w:val="center"/>
        <w:rPr>
          <w:rFonts w:ascii="Times New Roman" w:hAnsi="Times New Roman" w:cs="Times New Roman"/>
          <w:sz w:val="20"/>
          <w:szCs w:val="20"/>
        </w:rPr>
      </w:pPr>
      <w:r w:rsidRPr="00770BD8">
        <w:rPr>
          <w:rFonts w:ascii="Times New Roman" w:hAnsi="Times New Roman" w:cs="Times New Roman"/>
          <w:sz w:val="20"/>
          <w:szCs w:val="20"/>
          <w:vertAlign w:val="superscript"/>
        </w:rPr>
        <w:t>1</w:t>
      </w:r>
      <w:r w:rsidRPr="00770BD8">
        <w:rPr>
          <w:rFonts w:ascii="Times New Roman" w:hAnsi="Times New Roman" w:cs="Times New Roman"/>
          <w:sz w:val="20"/>
          <w:szCs w:val="20"/>
        </w:rPr>
        <w:t xml:space="preserve">Pathology and </w:t>
      </w:r>
      <w:r w:rsidRPr="00770BD8">
        <w:rPr>
          <w:rFonts w:ascii="Times New Roman" w:hAnsi="Times New Roman" w:cs="Times New Roman"/>
          <w:sz w:val="20"/>
          <w:szCs w:val="20"/>
          <w:vertAlign w:val="superscript"/>
        </w:rPr>
        <w:t>2</w:t>
      </w:r>
      <w:r w:rsidRPr="00770BD8">
        <w:rPr>
          <w:rFonts w:ascii="Times New Roman" w:hAnsi="Times New Roman" w:cs="Times New Roman"/>
          <w:sz w:val="20"/>
          <w:szCs w:val="20"/>
        </w:rPr>
        <w:t>Urology Departments, Sohag University Hospital</w:t>
      </w:r>
    </w:p>
    <w:p w:rsidR="0004154D" w:rsidRPr="00770BD8" w:rsidRDefault="0004154D" w:rsidP="00DF289B">
      <w:pPr>
        <w:pStyle w:val="Heading1"/>
        <w:keepNext w:val="0"/>
        <w:keepLines w:val="0"/>
        <w:snapToGrid w:val="0"/>
        <w:spacing w:before="0" w:line="240" w:lineRule="auto"/>
        <w:jc w:val="center"/>
        <w:rPr>
          <w:rFonts w:ascii="Times New Roman" w:hAnsi="Times New Roman" w:cs="Times New Roman"/>
          <w:b w:val="0"/>
          <w:bCs w:val="0"/>
          <w:color w:val="auto"/>
          <w:sz w:val="20"/>
          <w:szCs w:val="20"/>
          <w:u w:val="single"/>
        </w:rPr>
      </w:pPr>
      <w:r w:rsidRPr="00770BD8">
        <w:rPr>
          <w:rFonts w:ascii="Times New Roman" w:hAnsi="Times New Roman" w:cs="Times New Roman"/>
          <w:b w:val="0"/>
          <w:bCs w:val="0"/>
          <w:color w:val="auto"/>
          <w:sz w:val="20"/>
          <w:szCs w:val="20"/>
          <w:u w:val="single"/>
        </w:rPr>
        <w:t>elnasharafaf@yahoo.com</w:t>
      </w:r>
    </w:p>
    <w:p w:rsidR="0004154D" w:rsidRPr="00770BD8" w:rsidRDefault="0004154D" w:rsidP="00DF289B">
      <w:pPr>
        <w:pStyle w:val="Heading1"/>
        <w:keepNext w:val="0"/>
        <w:keepLines w:val="0"/>
        <w:snapToGrid w:val="0"/>
        <w:spacing w:before="0" w:line="240" w:lineRule="auto"/>
        <w:jc w:val="center"/>
        <w:rPr>
          <w:rFonts w:ascii="Times New Roman" w:hAnsi="Times New Roman" w:cs="Times New Roman"/>
          <w:color w:val="auto"/>
          <w:sz w:val="20"/>
          <w:szCs w:val="20"/>
        </w:rPr>
      </w:pPr>
    </w:p>
    <w:p w:rsidR="0004154D" w:rsidRPr="00770BD8" w:rsidRDefault="0004154D" w:rsidP="00DF289B">
      <w:pPr>
        <w:pStyle w:val="Heading1"/>
        <w:keepNext w:val="0"/>
        <w:keepLines w:val="0"/>
        <w:snapToGrid w:val="0"/>
        <w:spacing w:before="0" w:line="240" w:lineRule="auto"/>
        <w:jc w:val="both"/>
        <w:rPr>
          <w:rFonts w:ascii="Times New Roman" w:eastAsia="Calibri" w:hAnsi="Times New Roman" w:cs="Times New Roman"/>
          <w:b w:val="0"/>
          <w:bCs w:val="0"/>
          <w:color w:val="auto"/>
          <w:sz w:val="20"/>
          <w:szCs w:val="20"/>
          <w:lang w:bidi="ar-EG"/>
        </w:rPr>
      </w:pPr>
      <w:r w:rsidRPr="00770BD8">
        <w:rPr>
          <w:rFonts w:ascii="Times New Roman" w:hAnsi="Times New Roman" w:cs="Times New Roman"/>
          <w:color w:val="auto"/>
          <w:sz w:val="20"/>
          <w:szCs w:val="20"/>
        </w:rPr>
        <w:t>Abstract:</w:t>
      </w:r>
      <w:r w:rsidR="0072357E" w:rsidRPr="00770BD8">
        <w:rPr>
          <w:rFonts w:ascii="Times New Roman" w:hAnsi="Times New Roman" w:cs="Times New Roman"/>
          <w:color w:val="auto"/>
          <w:sz w:val="20"/>
          <w:szCs w:val="20"/>
        </w:rPr>
        <w:t xml:space="preserve"> </w:t>
      </w:r>
      <w:r w:rsidRPr="00770BD8">
        <w:rPr>
          <w:rFonts w:ascii="Times New Roman" w:hAnsi="Times New Roman" w:cs="Times New Roman"/>
          <w:b w:val="0"/>
          <w:bCs w:val="0"/>
          <w:color w:val="auto"/>
          <w:sz w:val="20"/>
          <w:szCs w:val="20"/>
          <w:shd w:val="clear" w:color="auto" w:fill="FFFFFF"/>
        </w:rPr>
        <w:t>Introduction: Urothelial carcinoma is the most common histologic type of urinary bladder cancer</w:t>
      </w:r>
      <w:r w:rsidRPr="00770BD8">
        <w:rPr>
          <w:rFonts w:ascii="Times New Roman" w:eastAsia="TimesNewRoman" w:hAnsi="Times New Roman" w:cs="Times New Roman"/>
          <w:b w:val="0"/>
          <w:bCs w:val="0"/>
          <w:color w:val="auto"/>
          <w:sz w:val="20"/>
          <w:szCs w:val="20"/>
        </w:rPr>
        <w:t>in Egypt. Detection of high-grade urothelial carcinoma is important for modification of therapy and improving the prognosis. P63 is expressed at high levels in the basal layers of different epithelial tissues, including the urothelium.</w:t>
      </w:r>
      <w:r w:rsidR="0072357E" w:rsidRPr="00770BD8">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Aim of the work: to study the diagnostic and prognostic value of p63</w:t>
      </w:r>
      <w:r w:rsidR="00E90DA2">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expression in urothelial carcinoma (UC). Material and Methods: Fifty cases of bladder urothelial carcinoma were involved in the study;</w:t>
      </w:r>
      <w:r w:rsidR="00E90DA2">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12</w:t>
      </w:r>
      <w:r w:rsidR="00E90DA2">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cases</w:t>
      </w:r>
      <w:r w:rsidR="00E90DA2">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 xml:space="preserve">of </w:t>
      </w:r>
      <w:r w:rsidRPr="00770BD8">
        <w:rPr>
          <w:rFonts w:ascii="Times New Roman" w:eastAsia="Calibri" w:hAnsi="Times New Roman" w:cs="Times New Roman"/>
          <w:b w:val="0"/>
          <w:bCs w:val="0"/>
          <w:color w:val="auto"/>
          <w:sz w:val="20"/>
          <w:szCs w:val="20"/>
        </w:rPr>
        <w:t xml:space="preserve">non-invasive </w:t>
      </w:r>
      <w:r w:rsidRPr="00770BD8">
        <w:rPr>
          <w:rFonts w:ascii="Times New Roman" w:eastAsia="TimesNewRoman" w:hAnsi="Times New Roman" w:cs="Times New Roman"/>
          <w:b w:val="0"/>
          <w:bCs w:val="0"/>
          <w:color w:val="auto"/>
          <w:sz w:val="20"/>
          <w:szCs w:val="20"/>
        </w:rPr>
        <w:t>UC, (3 HG&amp; 9 LG), and 38 cases</w:t>
      </w:r>
      <w:r w:rsidR="0072357E" w:rsidRPr="00770BD8">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of invasive UC</w:t>
      </w:r>
      <w:r w:rsidR="0072357E" w:rsidRPr="00770BD8">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(30 HG</w:t>
      </w:r>
      <w:r w:rsidR="0072357E" w:rsidRPr="00770BD8">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&amp; 8 LG).</w:t>
      </w:r>
      <w:r w:rsidR="0072357E" w:rsidRPr="00770BD8">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Sixteen cases of</w:t>
      </w:r>
      <w:r w:rsidR="0072357E" w:rsidRPr="00770BD8">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UC showed Bilharziasis. All the specimens were stained with p63 using</w:t>
      </w:r>
      <w:r w:rsidR="0072357E" w:rsidRPr="00770BD8">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immunohistochemical technique.</w:t>
      </w:r>
      <w:r w:rsidR="0072357E" w:rsidRPr="00770BD8">
        <w:rPr>
          <w:rFonts w:ascii="Times New Roman" w:eastAsia="TimesNewRoman" w:hAnsi="Times New Roman" w:cs="Times New Roman"/>
          <w:b w:val="0"/>
          <w:bCs w:val="0"/>
          <w:color w:val="auto"/>
          <w:sz w:val="20"/>
          <w:szCs w:val="20"/>
        </w:rPr>
        <w:t xml:space="preserve"> </w:t>
      </w:r>
      <w:r w:rsidRPr="00770BD8">
        <w:rPr>
          <w:rFonts w:ascii="Times New Roman" w:eastAsia="TimesNewRoman" w:hAnsi="Times New Roman" w:cs="Times New Roman"/>
          <w:b w:val="0"/>
          <w:bCs w:val="0"/>
          <w:color w:val="auto"/>
          <w:sz w:val="20"/>
          <w:szCs w:val="20"/>
        </w:rPr>
        <w:t xml:space="preserve">Results: </w:t>
      </w:r>
      <w:r w:rsidRPr="00770BD8">
        <w:rPr>
          <w:rFonts w:ascii="Times New Roman" w:eastAsia="Calibri" w:hAnsi="Times New Roman" w:cs="Times New Roman"/>
          <w:b w:val="0"/>
          <w:bCs w:val="0"/>
          <w:color w:val="auto"/>
          <w:sz w:val="20"/>
          <w:szCs w:val="20"/>
        </w:rPr>
        <w:t>P63 was expressed in 28/38 cases (73.7%) of invasive UC and in all cases of non-invasive UC, and also in 16/17 (94%) low-Grade and in 24/33 (72.7%) of high-grade UC, with a statistically significant relation between p63 expression and both invasion (</w:t>
      </w:r>
      <w:r w:rsidRPr="00770BD8">
        <w:rPr>
          <w:rFonts w:ascii="Times New Roman" w:eastAsia="Calibri" w:hAnsi="Times New Roman" w:cs="Times New Roman"/>
          <w:b w:val="0"/>
          <w:bCs w:val="0"/>
          <w:i/>
          <w:iCs/>
          <w:color w:val="auto"/>
          <w:sz w:val="20"/>
          <w:szCs w:val="20"/>
        </w:rPr>
        <w:t>p</w:t>
      </w:r>
      <w:r w:rsidRPr="00770BD8">
        <w:rPr>
          <w:rFonts w:ascii="Times New Roman" w:eastAsia="Calibri" w:hAnsi="Times New Roman" w:cs="Times New Roman"/>
          <w:b w:val="0"/>
          <w:bCs w:val="0"/>
          <w:color w:val="auto"/>
          <w:sz w:val="20"/>
          <w:szCs w:val="20"/>
          <w:lang w:bidi="ar-EG"/>
        </w:rPr>
        <w:t>&gt;</w:t>
      </w:r>
      <w:r w:rsidRPr="00770BD8">
        <w:rPr>
          <w:rFonts w:ascii="Times New Roman" w:eastAsia="Calibri" w:hAnsi="Times New Roman" w:cs="Times New Roman"/>
          <w:b w:val="0"/>
          <w:bCs w:val="0"/>
          <w:color w:val="auto"/>
          <w:sz w:val="20"/>
          <w:szCs w:val="20"/>
        </w:rPr>
        <w:t>0.001) and the tumor grade (</w:t>
      </w:r>
      <w:r w:rsidRPr="00770BD8">
        <w:rPr>
          <w:rFonts w:ascii="Times New Roman" w:eastAsia="Calibri" w:hAnsi="Times New Roman" w:cs="Times New Roman"/>
          <w:b w:val="0"/>
          <w:bCs w:val="0"/>
          <w:i/>
          <w:iCs/>
          <w:color w:val="auto"/>
          <w:sz w:val="20"/>
          <w:szCs w:val="20"/>
        </w:rPr>
        <w:t>p</w:t>
      </w:r>
      <w:r w:rsidRPr="00770BD8">
        <w:rPr>
          <w:rFonts w:ascii="Times New Roman" w:eastAsia="Calibri" w:hAnsi="Times New Roman" w:cs="Times New Roman"/>
          <w:b w:val="0"/>
          <w:bCs w:val="0"/>
          <w:color w:val="auto"/>
          <w:sz w:val="20"/>
          <w:szCs w:val="20"/>
          <w:lang w:bidi="ar-EG"/>
        </w:rPr>
        <w:t>&gt;0.034).</w:t>
      </w:r>
      <w:r w:rsidR="0072357E" w:rsidRPr="00770BD8">
        <w:rPr>
          <w:rFonts w:ascii="Times New Roman" w:eastAsia="Calibri" w:hAnsi="Times New Roman" w:cs="Times New Roman"/>
          <w:b w:val="0"/>
          <w:bCs w:val="0"/>
          <w:color w:val="auto"/>
          <w:sz w:val="20"/>
          <w:szCs w:val="20"/>
          <w:lang w:bidi="ar-EG"/>
        </w:rPr>
        <w:t xml:space="preserve"> </w:t>
      </w:r>
      <w:r w:rsidRPr="00770BD8">
        <w:rPr>
          <w:rFonts w:ascii="Times New Roman" w:eastAsia="Calibri" w:hAnsi="Times New Roman" w:cs="Times New Roman"/>
          <w:b w:val="0"/>
          <w:bCs w:val="0"/>
          <w:color w:val="auto"/>
          <w:sz w:val="20"/>
          <w:szCs w:val="20"/>
          <w:lang w:bidi="ar-EG"/>
        </w:rPr>
        <w:t>Conclusion: P63 can be used as a diagnostic and a prognostic factor for high grade invasive UC.</w:t>
      </w:r>
    </w:p>
    <w:p w:rsidR="00DF289B" w:rsidRPr="00770BD8" w:rsidRDefault="0004154D" w:rsidP="00DF289B">
      <w:pPr>
        <w:autoSpaceDE w:val="0"/>
        <w:autoSpaceDN w:val="0"/>
        <w:adjustRightInd w:val="0"/>
        <w:snapToGrid w:val="0"/>
        <w:spacing w:after="0" w:line="240" w:lineRule="auto"/>
        <w:jc w:val="both"/>
        <w:rPr>
          <w:rFonts w:ascii="Times New Roman" w:hAnsi="Times New Roman" w:cs="Times New Roman"/>
          <w:color w:val="000000"/>
          <w:sz w:val="20"/>
          <w:szCs w:val="20"/>
          <w:shd w:val="clear" w:color="auto" w:fill="FFFFFF"/>
        </w:rPr>
      </w:pPr>
      <w:r w:rsidRPr="00770BD8">
        <w:rPr>
          <w:rFonts w:ascii="Times New Roman" w:hAnsi="Times New Roman" w:cs="Times New Roman"/>
          <w:sz w:val="20"/>
          <w:szCs w:val="20"/>
        </w:rPr>
        <w:t>[Afaf T. Elnashar, Noha ED Hassab</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El-Naby, Ola</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shd w:val="clear" w:color="auto" w:fill="FFFFFF"/>
        </w:rPr>
        <w:t>M. Nageeb</w:t>
      </w:r>
      <w:r w:rsidRPr="00770BD8">
        <w:rPr>
          <w:rFonts w:ascii="Times New Roman" w:hAnsi="Times New Roman" w:cs="Times New Roman"/>
          <w:sz w:val="20"/>
          <w:szCs w:val="20"/>
        </w:rPr>
        <w:t>and Atef</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G.</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Abd El Wahab</w:t>
      </w:r>
      <w:r w:rsidR="00DF289B" w:rsidRPr="00770BD8">
        <w:rPr>
          <w:rFonts w:ascii="Times New Roman" w:hAnsi="Times New Roman" w:cs="Times New Roman" w:hint="eastAsia"/>
          <w:sz w:val="20"/>
          <w:szCs w:val="20"/>
          <w:lang w:eastAsia="zh-CN"/>
        </w:rPr>
        <w:t xml:space="preserve">. </w:t>
      </w:r>
      <w:r w:rsidRPr="00770BD8">
        <w:rPr>
          <w:rFonts w:ascii="Times New Roman" w:hAnsi="Times New Roman" w:cs="Times New Roman"/>
          <w:b/>
          <w:bCs/>
          <w:sz w:val="20"/>
          <w:szCs w:val="20"/>
        </w:rPr>
        <w:t>Immunohistochemical Expression of P63 In Urothelial Carcinoma</w:t>
      </w:r>
      <w:r w:rsidR="00DF289B" w:rsidRPr="00770BD8">
        <w:rPr>
          <w:rFonts w:ascii="Times New Roman" w:eastAsia="Times New Roman" w:hAnsi="Times New Roman" w:cs="Times New Roman"/>
          <w:b/>
          <w:bCs/>
          <w:sz w:val="20"/>
          <w:szCs w:val="20"/>
          <w:lang w:bidi="fa-IR"/>
        </w:rPr>
        <w:t>.</w:t>
      </w:r>
      <w:r w:rsidR="00DF289B" w:rsidRPr="00770BD8">
        <w:rPr>
          <w:rFonts w:ascii="Times New Roman" w:hAnsi="Times New Roman" w:cs="Times New Roman"/>
          <w:i/>
          <w:sz w:val="20"/>
          <w:szCs w:val="20"/>
        </w:rPr>
        <w:t xml:space="preserve"> Cancer Biology</w:t>
      </w:r>
      <w:r w:rsidR="00DF289B" w:rsidRPr="00770BD8">
        <w:rPr>
          <w:rFonts w:ascii="Times New Roman" w:hAnsi="Times New Roman" w:cs="Times New Roman"/>
          <w:sz w:val="20"/>
          <w:szCs w:val="20"/>
        </w:rPr>
        <w:t xml:space="preserve"> 201</w:t>
      </w:r>
      <w:r w:rsidR="00DF289B" w:rsidRPr="00770BD8">
        <w:rPr>
          <w:rFonts w:ascii="Times New Roman" w:hAnsi="Times New Roman" w:cs="Times New Roman" w:hint="eastAsia"/>
          <w:sz w:val="20"/>
          <w:szCs w:val="20"/>
        </w:rPr>
        <w:t>6</w:t>
      </w:r>
      <w:r w:rsidR="00DF289B" w:rsidRPr="00770BD8">
        <w:rPr>
          <w:rFonts w:ascii="Times New Roman" w:hAnsi="Times New Roman" w:cs="Times New Roman"/>
          <w:sz w:val="20"/>
          <w:szCs w:val="20"/>
        </w:rPr>
        <w:t>;</w:t>
      </w:r>
      <w:r w:rsidR="00DF289B" w:rsidRPr="00770BD8">
        <w:rPr>
          <w:rFonts w:ascii="Times New Roman" w:hAnsi="Times New Roman" w:cs="Times New Roman" w:hint="eastAsia"/>
          <w:sz w:val="20"/>
          <w:szCs w:val="20"/>
        </w:rPr>
        <w:t>6</w:t>
      </w:r>
      <w:r w:rsidR="00DF289B" w:rsidRPr="00770BD8">
        <w:rPr>
          <w:rFonts w:ascii="Times New Roman" w:hAnsi="Times New Roman" w:cs="Times New Roman"/>
          <w:sz w:val="20"/>
          <w:szCs w:val="20"/>
        </w:rPr>
        <w:t>(</w:t>
      </w:r>
      <w:r w:rsidR="00DF289B" w:rsidRPr="00770BD8">
        <w:rPr>
          <w:rFonts w:ascii="Times New Roman" w:hAnsi="Times New Roman" w:cs="Times New Roman" w:hint="eastAsia"/>
          <w:sz w:val="20"/>
          <w:szCs w:val="20"/>
        </w:rPr>
        <w:t>3</w:t>
      </w:r>
      <w:r w:rsidR="00DF289B" w:rsidRPr="00770BD8">
        <w:rPr>
          <w:rFonts w:ascii="Times New Roman" w:hAnsi="Times New Roman" w:cs="Times New Roman"/>
          <w:sz w:val="20"/>
          <w:szCs w:val="20"/>
        </w:rPr>
        <w:t>):</w:t>
      </w:r>
      <w:r w:rsidR="00081C83" w:rsidRPr="00770BD8">
        <w:rPr>
          <w:rFonts w:ascii="Times New Roman" w:hAnsi="Times New Roman" w:cs="Times New Roman"/>
          <w:noProof/>
          <w:color w:val="000000"/>
          <w:sz w:val="20"/>
          <w:szCs w:val="20"/>
        </w:rPr>
        <w:t>19</w:t>
      </w:r>
      <w:r w:rsidR="00DF289B" w:rsidRPr="00770BD8">
        <w:rPr>
          <w:rFonts w:ascii="Times New Roman" w:hAnsi="Times New Roman" w:cs="Times New Roman"/>
          <w:color w:val="000000"/>
          <w:sz w:val="20"/>
          <w:szCs w:val="20"/>
        </w:rPr>
        <w:t>-</w:t>
      </w:r>
      <w:r w:rsidR="00081C83" w:rsidRPr="00770BD8">
        <w:rPr>
          <w:rFonts w:ascii="Times New Roman" w:hAnsi="Times New Roman" w:cs="Times New Roman"/>
          <w:noProof/>
          <w:color w:val="000000"/>
          <w:sz w:val="20"/>
          <w:szCs w:val="20"/>
        </w:rPr>
        <w:t>26</w:t>
      </w:r>
      <w:r w:rsidR="00DF289B" w:rsidRPr="00770BD8">
        <w:rPr>
          <w:rFonts w:ascii="Times New Roman" w:hAnsi="Times New Roman" w:cs="Times New Roman"/>
          <w:sz w:val="20"/>
          <w:szCs w:val="20"/>
        </w:rPr>
        <w:t xml:space="preserve">]. </w:t>
      </w:r>
      <w:r w:rsidR="00DF289B" w:rsidRPr="00770BD8">
        <w:rPr>
          <w:rStyle w:val="msonormal0"/>
          <w:rFonts w:ascii="Times New Roman" w:eastAsia="宋" w:hAnsi="Times New Roman" w:cs="Times New Roman"/>
          <w:sz w:val="20"/>
          <w:szCs w:val="20"/>
        </w:rPr>
        <w:t>ISSN: 2150-1041 (print); ISSN: 2150-105X (online)</w:t>
      </w:r>
      <w:r w:rsidR="00DF289B" w:rsidRPr="00770BD8">
        <w:rPr>
          <w:rFonts w:ascii="Times New Roman" w:hAnsi="Times New Roman" w:cs="Times New Roman"/>
          <w:sz w:val="20"/>
          <w:szCs w:val="20"/>
        </w:rPr>
        <w:t xml:space="preserve">. </w:t>
      </w:r>
      <w:hyperlink r:id="rId7" w:history="1">
        <w:r w:rsidR="00DF289B" w:rsidRPr="00770BD8">
          <w:rPr>
            <w:rStyle w:val="Hyperlink"/>
            <w:rFonts w:ascii="Times New Roman" w:hAnsi="Times New Roman" w:cs="Times New Roman"/>
            <w:sz w:val="20"/>
            <w:szCs w:val="20"/>
          </w:rPr>
          <w:t>http://www.cancerbio.net</w:t>
        </w:r>
      </w:hyperlink>
      <w:r w:rsidR="00DF289B" w:rsidRPr="00770BD8">
        <w:rPr>
          <w:rFonts w:ascii="Times New Roman" w:hAnsi="Times New Roman" w:cs="Times New Roman"/>
          <w:sz w:val="20"/>
          <w:szCs w:val="20"/>
        </w:rPr>
        <w:t>.</w:t>
      </w:r>
      <w:r w:rsidR="00DF289B" w:rsidRPr="00770BD8">
        <w:rPr>
          <w:rFonts w:ascii="Times New Roman" w:hAnsi="Times New Roman" w:cs="Times New Roman" w:hint="eastAsia"/>
          <w:sz w:val="20"/>
          <w:szCs w:val="20"/>
        </w:rPr>
        <w:t xml:space="preserve"> </w:t>
      </w:r>
      <w:r w:rsidR="00DF289B" w:rsidRPr="00770BD8">
        <w:rPr>
          <w:rFonts w:ascii="Times New Roman" w:hAnsi="Times New Roman" w:cs="Times New Roman" w:hint="eastAsia"/>
          <w:sz w:val="20"/>
          <w:szCs w:val="20"/>
          <w:lang w:eastAsia="zh-CN"/>
        </w:rPr>
        <w:t>3</w:t>
      </w:r>
      <w:r w:rsidR="00DF289B" w:rsidRPr="00770BD8">
        <w:rPr>
          <w:rFonts w:ascii="Times New Roman" w:hAnsi="Times New Roman" w:cs="Times New Roman" w:hint="eastAsia"/>
          <w:sz w:val="20"/>
          <w:szCs w:val="20"/>
        </w:rPr>
        <w:t xml:space="preserve">. </w:t>
      </w:r>
      <w:r w:rsidR="00DF289B" w:rsidRPr="00770BD8">
        <w:rPr>
          <w:rFonts w:ascii="Times New Roman" w:hAnsi="Times New Roman" w:cs="Times New Roman"/>
          <w:color w:val="000000"/>
          <w:sz w:val="20"/>
          <w:szCs w:val="20"/>
          <w:shd w:val="clear" w:color="auto" w:fill="FFFFFF"/>
        </w:rPr>
        <w:t>doi:</w:t>
      </w:r>
      <w:hyperlink r:id="rId8" w:history="1">
        <w:r w:rsidR="00DF289B" w:rsidRPr="00770BD8">
          <w:rPr>
            <w:rStyle w:val="Hyperlink"/>
            <w:rFonts w:ascii="Times New Roman" w:hAnsi="Times New Roman" w:cs="Times New Roman"/>
            <w:sz w:val="20"/>
            <w:szCs w:val="20"/>
            <w:shd w:val="clear" w:color="auto" w:fill="FFFFFF"/>
          </w:rPr>
          <w:t>10.7537/mars</w:t>
        </w:r>
        <w:r w:rsidR="00DF289B" w:rsidRPr="00770BD8">
          <w:rPr>
            <w:rStyle w:val="Hyperlink"/>
            <w:rFonts w:ascii="Times New Roman" w:hAnsi="Times New Roman" w:cs="Times New Roman" w:hint="eastAsia"/>
            <w:sz w:val="20"/>
            <w:szCs w:val="20"/>
            <w:shd w:val="clear" w:color="auto" w:fill="FFFFFF"/>
          </w:rPr>
          <w:t>cbj0603</w:t>
        </w:r>
        <w:r w:rsidR="00DF289B" w:rsidRPr="00770BD8">
          <w:rPr>
            <w:rStyle w:val="Hyperlink"/>
            <w:rFonts w:ascii="Times New Roman" w:hAnsi="Times New Roman" w:cs="Times New Roman"/>
            <w:sz w:val="20"/>
            <w:szCs w:val="20"/>
            <w:shd w:val="clear" w:color="auto" w:fill="FFFFFF"/>
          </w:rPr>
          <w:t>1</w:t>
        </w:r>
        <w:r w:rsidR="00DF289B" w:rsidRPr="00770BD8">
          <w:rPr>
            <w:rStyle w:val="Hyperlink"/>
            <w:rFonts w:ascii="Times New Roman" w:hAnsi="Times New Roman" w:cs="Times New Roman" w:hint="eastAsia"/>
            <w:sz w:val="20"/>
            <w:szCs w:val="20"/>
            <w:shd w:val="clear" w:color="auto" w:fill="FFFFFF"/>
          </w:rPr>
          <w:t>6.</w:t>
        </w:r>
        <w:r w:rsidR="00DF289B" w:rsidRPr="00770BD8">
          <w:rPr>
            <w:rStyle w:val="Hyperlink"/>
            <w:rFonts w:ascii="Times New Roman" w:hAnsi="Times New Roman" w:cs="Times New Roman"/>
            <w:sz w:val="20"/>
            <w:szCs w:val="20"/>
            <w:shd w:val="clear" w:color="auto" w:fill="FFFFFF"/>
          </w:rPr>
          <w:t>0</w:t>
        </w:r>
        <w:r w:rsidR="00DF289B" w:rsidRPr="00770BD8">
          <w:rPr>
            <w:rStyle w:val="Hyperlink"/>
            <w:rFonts w:ascii="Times New Roman" w:hAnsi="Times New Roman" w:cs="Times New Roman" w:hint="eastAsia"/>
            <w:sz w:val="20"/>
            <w:szCs w:val="20"/>
            <w:shd w:val="clear" w:color="auto" w:fill="FFFFFF"/>
            <w:lang w:eastAsia="zh-CN"/>
          </w:rPr>
          <w:t>3</w:t>
        </w:r>
      </w:hyperlink>
      <w:r w:rsidR="00DF289B" w:rsidRPr="00770BD8">
        <w:rPr>
          <w:rFonts w:ascii="Times New Roman" w:hAnsi="Times New Roman" w:cs="Times New Roman"/>
          <w:color w:val="000000"/>
          <w:sz w:val="20"/>
          <w:szCs w:val="20"/>
          <w:shd w:val="clear" w:color="auto" w:fill="FFFFFF"/>
        </w:rPr>
        <w:t>.</w:t>
      </w:r>
    </w:p>
    <w:p w:rsidR="0004154D" w:rsidRPr="00770BD8" w:rsidRDefault="0004154D" w:rsidP="00DF289B">
      <w:pPr>
        <w:autoSpaceDE w:val="0"/>
        <w:autoSpaceDN w:val="0"/>
        <w:adjustRightInd w:val="0"/>
        <w:snapToGrid w:val="0"/>
        <w:spacing w:after="0" w:line="240" w:lineRule="auto"/>
        <w:jc w:val="both"/>
        <w:rPr>
          <w:rFonts w:ascii="Times New Roman" w:hAnsi="Times New Roman" w:cs="Times New Roman"/>
          <w:b/>
          <w:bCs/>
          <w:sz w:val="20"/>
          <w:szCs w:val="20"/>
        </w:rPr>
      </w:pPr>
    </w:p>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sz w:val="20"/>
          <w:szCs w:val="20"/>
          <w:lang w:bidi="ar-EG"/>
        </w:rPr>
      </w:pPr>
      <w:r w:rsidRPr="00770BD8">
        <w:rPr>
          <w:rFonts w:ascii="Times New Roman" w:eastAsia="Calibri" w:hAnsi="Times New Roman" w:cs="Times New Roman"/>
          <w:b/>
          <w:bCs/>
          <w:sz w:val="20"/>
          <w:szCs w:val="20"/>
          <w:lang w:bidi="ar-EG"/>
        </w:rPr>
        <w:t>Key words:</w:t>
      </w:r>
      <w:r w:rsidRPr="00770BD8">
        <w:rPr>
          <w:rFonts w:ascii="Times New Roman" w:eastAsia="Calibri" w:hAnsi="Times New Roman" w:cs="Times New Roman"/>
          <w:sz w:val="20"/>
          <w:szCs w:val="20"/>
          <w:lang w:bidi="ar-EG"/>
        </w:rPr>
        <w:t xml:space="preserve"> P63, urothelialcarcinoma</w:t>
      </w:r>
      <w:r w:rsidR="00174333">
        <w:rPr>
          <w:rFonts w:ascii="Times New Roman" w:eastAsia="Calibri" w:hAnsi="Times New Roman" w:cs="Times New Roman"/>
          <w:sz w:val="20"/>
          <w:szCs w:val="20"/>
          <w:lang w:bidi="ar-EG"/>
        </w:rPr>
        <w:t xml:space="preserve"> </w:t>
      </w:r>
      <w:r w:rsidRPr="00770BD8">
        <w:rPr>
          <w:rFonts w:ascii="Times New Roman" w:eastAsia="Calibri" w:hAnsi="Times New Roman" w:cs="Times New Roman"/>
          <w:sz w:val="20"/>
          <w:szCs w:val="20"/>
          <w:lang w:bidi="ar-EG"/>
        </w:rPr>
        <w:t>(UC), High Grade (HG), Low Grade (LG).</w:t>
      </w:r>
    </w:p>
    <w:p w:rsidR="00DF289B" w:rsidRPr="00770BD8" w:rsidRDefault="00DF289B" w:rsidP="00DF289B">
      <w:pPr>
        <w:autoSpaceDE w:val="0"/>
        <w:autoSpaceDN w:val="0"/>
        <w:adjustRightInd w:val="0"/>
        <w:snapToGrid w:val="0"/>
        <w:spacing w:after="0" w:line="240" w:lineRule="auto"/>
        <w:jc w:val="both"/>
        <w:rPr>
          <w:rFonts w:ascii="Times New Roman" w:hAnsi="Times New Roman" w:cs="Times New Roman"/>
          <w:sz w:val="20"/>
          <w:szCs w:val="20"/>
          <w:lang w:eastAsia="zh-CN" w:bidi="ar-EG"/>
        </w:rPr>
      </w:pPr>
    </w:p>
    <w:p w:rsidR="00DF289B" w:rsidRPr="00770BD8" w:rsidRDefault="00DF289B" w:rsidP="00DF289B">
      <w:pPr>
        <w:autoSpaceDE w:val="0"/>
        <w:autoSpaceDN w:val="0"/>
        <w:adjustRightInd w:val="0"/>
        <w:snapToGrid w:val="0"/>
        <w:spacing w:after="0" w:line="240" w:lineRule="auto"/>
        <w:jc w:val="both"/>
        <w:rPr>
          <w:rFonts w:ascii="Times New Roman" w:hAnsi="Times New Roman" w:cs="Times New Roman"/>
          <w:sz w:val="20"/>
          <w:szCs w:val="20"/>
          <w:lang w:eastAsia="zh-CN" w:bidi="ar-EG"/>
        </w:rPr>
        <w:sectPr w:rsidR="00DF289B" w:rsidRPr="00770BD8" w:rsidSect="00081C83">
          <w:headerReference w:type="default" r:id="rId9"/>
          <w:footerReference w:type="default" r:id="rId10"/>
          <w:type w:val="continuous"/>
          <w:pgSz w:w="12240" w:h="15840"/>
          <w:pgMar w:top="1440" w:right="1440" w:bottom="1440" w:left="1440" w:header="720" w:footer="720" w:gutter="0"/>
          <w:pgNumType w:start="19"/>
          <w:cols w:space="720"/>
          <w:docGrid w:linePitch="360"/>
        </w:sectPr>
      </w:pPr>
    </w:p>
    <w:p w:rsidR="0004154D" w:rsidRPr="00770BD8" w:rsidRDefault="0004154D" w:rsidP="00DF289B">
      <w:pPr>
        <w:pStyle w:val="Heading1"/>
        <w:keepNext w:val="0"/>
        <w:keepLines w:val="0"/>
        <w:snapToGrid w:val="0"/>
        <w:spacing w:before="0" w:line="240" w:lineRule="auto"/>
        <w:jc w:val="both"/>
        <w:rPr>
          <w:rFonts w:ascii="Times New Roman" w:eastAsia="Calibri" w:hAnsi="Times New Roman" w:cs="Times New Roman"/>
          <w:color w:val="auto"/>
          <w:sz w:val="20"/>
          <w:szCs w:val="20"/>
          <w:shd w:val="clear" w:color="auto" w:fill="FFFFFF"/>
        </w:rPr>
      </w:pPr>
      <w:r w:rsidRPr="00770BD8">
        <w:rPr>
          <w:rFonts w:ascii="Times New Roman" w:eastAsia="Calibri" w:hAnsi="Times New Roman" w:cs="Times New Roman"/>
          <w:color w:val="auto"/>
          <w:sz w:val="20"/>
          <w:szCs w:val="20"/>
          <w:shd w:val="clear" w:color="auto" w:fill="FFFFFF"/>
        </w:rPr>
        <w:lastRenderedPageBreak/>
        <w:t>1. Introduction:</w:t>
      </w:r>
    </w:p>
    <w:p w:rsidR="0004154D" w:rsidRPr="00770BD8" w:rsidRDefault="0004154D" w:rsidP="00DF289B">
      <w:pPr>
        <w:pStyle w:val="NoSpacing"/>
        <w:snapToGrid w:val="0"/>
        <w:ind w:firstLine="425"/>
        <w:jc w:val="both"/>
        <w:rPr>
          <w:rFonts w:ascii="Times New Roman" w:hAnsi="Times New Roman" w:cs="Times New Roman"/>
          <w:b/>
          <w:bCs/>
          <w:sz w:val="20"/>
          <w:szCs w:val="20"/>
          <w:shd w:val="clear" w:color="auto" w:fill="FFFFFF"/>
        </w:rPr>
      </w:pPr>
      <w:r w:rsidRPr="00770BD8">
        <w:rPr>
          <w:rFonts w:ascii="Times New Roman" w:hAnsi="Times New Roman" w:cs="Times New Roman"/>
          <w:sz w:val="20"/>
          <w:szCs w:val="20"/>
          <w:shd w:val="clear" w:color="auto" w:fill="FFFFFF"/>
        </w:rPr>
        <w:t>Bladder cancer is the most common cancer among Egyptian men, and it has mortality rates twice as high as the rate in Europe and 4 times greater than in the United State (</w:t>
      </w:r>
      <w:r w:rsidRPr="00770BD8">
        <w:rPr>
          <w:rFonts w:ascii="Times New Roman" w:hAnsi="Times New Roman" w:cs="Times New Roman"/>
          <w:b/>
          <w:bCs/>
          <w:sz w:val="20"/>
          <w:szCs w:val="20"/>
          <w:shd w:val="clear" w:color="auto" w:fill="FFFFFF"/>
        </w:rPr>
        <w:t>1).</w:t>
      </w:r>
      <w:r w:rsidR="0072357E" w:rsidRPr="00770BD8">
        <w:rPr>
          <w:rFonts w:ascii="Times New Roman" w:hAnsi="Times New Roman" w:cs="Times New Roman"/>
          <w:b/>
          <w:bCs/>
          <w:sz w:val="20"/>
          <w:szCs w:val="20"/>
          <w:shd w:val="clear" w:color="auto" w:fill="FFFFFF"/>
        </w:rPr>
        <w:t xml:space="preserve"> </w:t>
      </w:r>
      <w:r w:rsidRPr="00770BD8">
        <w:rPr>
          <w:rFonts w:ascii="Times New Roman" w:hAnsi="Times New Roman" w:cs="Times New Roman"/>
          <w:sz w:val="20"/>
          <w:szCs w:val="20"/>
          <w:shd w:val="clear" w:color="auto" w:fill="FFFFFF"/>
        </w:rPr>
        <w:t>Urothelial carcinoma (UC) is the most common histologic type of urinary bladder cancer, constituting more than 90% of bladder cancer cases in United States (</w:t>
      </w:r>
      <w:r w:rsidRPr="00770BD8">
        <w:rPr>
          <w:rFonts w:ascii="Times New Roman" w:hAnsi="Times New Roman" w:cs="Times New Roman"/>
          <w:b/>
          <w:bCs/>
          <w:sz w:val="20"/>
          <w:szCs w:val="20"/>
          <w:shd w:val="clear" w:color="auto" w:fill="FFFFFF"/>
        </w:rPr>
        <w:t>2</w:t>
      </w:r>
      <w:r w:rsidRPr="00770BD8">
        <w:rPr>
          <w:rFonts w:ascii="Times New Roman" w:hAnsi="Times New Roman" w:cs="Times New Roman"/>
          <w:sz w:val="20"/>
          <w:szCs w:val="20"/>
          <w:shd w:val="clear" w:color="auto" w:fill="FFFFFF"/>
        </w:rPr>
        <w:t>). In Egypt, there was significant rise of UC from 16% to 65.8%, becoming at present the most common tumor type, with a significant decrease in squamous cell carcinoma (</w:t>
      </w:r>
      <w:smartTag w:uri="urn:schemas-microsoft-com:office:smarttags" w:element="stockticker">
        <w:r w:rsidRPr="00770BD8">
          <w:rPr>
            <w:rFonts w:ascii="Times New Roman" w:hAnsi="Times New Roman" w:cs="Times New Roman"/>
            <w:sz w:val="20"/>
            <w:szCs w:val="20"/>
            <w:shd w:val="clear" w:color="auto" w:fill="FFFFFF"/>
          </w:rPr>
          <w:t>SCC</w:t>
        </w:r>
      </w:smartTag>
      <w:r w:rsidRPr="00770BD8">
        <w:rPr>
          <w:rFonts w:ascii="Times New Roman" w:hAnsi="Times New Roman" w:cs="Times New Roman"/>
          <w:sz w:val="20"/>
          <w:szCs w:val="20"/>
          <w:shd w:val="clear" w:color="auto" w:fill="FFFFFF"/>
        </w:rPr>
        <w:t>) from 75.9% to 28.4%</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b/>
          <w:bCs/>
          <w:sz w:val="20"/>
          <w:szCs w:val="20"/>
          <w:shd w:val="clear" w:color="auto" w:fill="FFFFFF"/>
        </w:rPr>
        <w:t>(3).</w:t>
      </w:r>
      <w:r w:rsidR="0072357E" w:rsidRPr="00770BD8">
        <w:rPr>
          <w:rFonts w:ascii="Times New Roman" w:hAnsi="Times New Roman" w:cs="Times New Roman"/>
          <w:b/>
          <w:bCs/>
          <w:sz w:val="20"/>
          <w:szCs w:val="20"/>
          <w:shd w:val="clear" w:color="auto" w:fill="FFFFFF"/>
        </w:rPr>
        <w:t xml:space="preserve"> </w:t>
      </w:r>
      <w:r w:rsidRPr="00770BD8">
        <w:rPr>
          <w:rFonts w:ascii="Times New Roman" w:hAnsi="Times New Roman" w:cs="Times New Roman"/>
          <w:sz w:val="20"/>
          <w:szCs w:val="20"/>
          <w:shd w:val="clear" w:color="auto" w:fill="FFFFFF"/>
        </w:rPr>
        <w:t xml:space="preserve">This may be due to increased exposure to etiological factors as smoking and pesticides </w:t>
      </w:r>
      <w:r w:rsidRPr="00770BD8">
        <w:rPr>
          <w:rFonts w:ascii="Times New Roman" w:hAnsi="Times New Roman" w:cs="Times New Roman"/>
          <w:b/>
          <w:bCs/>
          <w:sz w:val="20"/>
          <w:szCs w:val="20"/>
          <w:shd w:val="clear" w:color="auto" w:fill="FFFFFF"/>
        </w:rPr>
        <w:t>(4).</w:t>
      </w:r>
      <w:r w:rsidR="0072357E" w:rsidRPr="00770BD8">
        <w:rPr>
          <w:rFonts w:ascii="Times New Roman" w:hAnsi="Times New Roman" w:cs="Times New Roman"/>
          <w:b/>
          <w:bCs/>
          <w:sz w:val="20"/>
          <w:szCs w:val="20"/>
          <w:shd w:val="clear" w:color="auto" w:fill="FFFFFF"/>
        </w:rPr>
        <w:t xml:space="preserve"> </w:t>
      </w:r>
      <w:r w:rsidRPr="00770BD8">
        <w:rPr>
          <w:rFonts w:ascii="Times New Roman" w:hAnsi="Times New Roman" w:cs="Times New Roman"/>
          <w:sz w:val="20"/>
          <w:szCs w:val="20"/>
          <w:shd w:val="clear" w:color="auto" w:fill="FFFFFF"/>
        </w:rPr>
        <w:t xml:space="preserve">Urothelial carcinoma of the bladder is a complex heterogeneous disease with a broad spectrum of histological findings and potentially lethal behavior. Despite advances in surgical techniques as well as in intra-vesical and systemic therapy; up to 30% of patients with non-invasive and 50% of patients with invasive urothelial carcinoma experience disease progression, recurrence, and eventual death </w:t>
      </w:r>
      <w:r w:rsidRPr="00770BD8">
        <w:rPr>
          <w:rFonts w:ascii="Times New Roman" w:hAnsi="Times New Roman" w:cs="Times New Roman"/>
          <w:b/>
          <w:bCs/>
          <w:sz w:val="20"/>
          <w:szCs w:val="20"/>
          <w:shd w:val="clear" w:color="auto" w:fill="FFFFFF"/>
        </w:rPr>
        <w:t>(5)</w:t>
      </w:r>
      <w:r w:rsidRPr="00770BD8">
        <w:rPr>
          <w:rFonts w:ascii="Times New Roman" w:hAnsi="Times New Roman" w:cs="Times New Roman"/>
          <w:sz w:val="20"/>
          <w:szCs w:val="20"/>
          <w:shd w:val="clear" w:color="auto" w:fill="FFFFFF"/>
        </w:rPr>
        <w:t>.</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lang w:val="en-GB"/>
        </w:rPr>
        <w:t xml:space="preserve">With regard to clinical management, urothelial neoplasms are divided into two major phenotypic variants; low-grade and high-grade invasive carcinoma. The former has and eventually provided better prognosis </w:t>
      </w:r>
      <w:r w:rsidRPr="00770BD8">
        <w:rPr>
          <w:rFonts w:ascii="Times New Roman" w:hAnsi="Times New Roman" w:cs="Times New Roman"/>
          <w:b/>
          <w:bCs/>
          <w:sz w:val="20"/>
          <w:szCs w:val="20"/>
          <w:shd w:val="clear" w:color="auto" w:fill="FFFFFF"/>
          <w:lang w:val="en-GB"/>
        </w:rPr>
        <w:t>(6</w:t>
      </w:r>
      <w:r w:rsidRPr="00770BD8">
        <w:rPr>
          <w:rFonts w:ascii="Times New Roman" w:hAnsi="Times New Roman" w:cs="Times New Roman"/>
          <w:sz w:val="20"/>
          <w:szCs w:val="20"/>
          <w:shd w:val="clear" w:color="auto" w:fill="FFFFFF"/>
          <w:lang w:val="en-GB"/>
        </w:rPr>
        <w:t>).</w:t>
      </w:r>
    </w:p>
    <w:p w:rsidR="0004154D" w:rsidRPr="00770BD8" w:rsidRDefault="0004154D" w:rsidP="00DF289B">
      <w:pPr>
        <w:pStyle w:val="NoSpacing"/>
        <w:snapToGrid w:val="0"/>
        <w:ind w:firstLine="425"/>
        <w:jc w:val="both"/>
        <w:rPr>
          <w:rFonts w:ascii="Times New Roman" w:hAnsi="Times New Roman" w:cs="Times New Roman"/>
          <w:sz w:val="20"/>
          <w:szCs w:val="20"/>
          <w:shd w:val="clear" w:color="auto" w:fill="FFFFFF"/>
          <w:lang w:val="en-GB"/>
        </w:rPr>
      </w:pPr>
      <w:r w:rsidRPr="00770BD8">
        <w:rPr>
          <w:rFonts w:ascii="Times New Roman" w:hAnsi="Times New Roman" w:cs="Times New Roman"/>
          <w:sz w:val="20"/>
          <w:szCs w:val="20"/>
          <w:shd w:val="clear" w:color="auto" w:fill="FFFFFF"/>
          <w:lang w:val="en-GB"/>
        </w:rPr>
        <w:t xml:space="preserve">P63 is a transcription factor belonging to the p53 family and shares structural and sequence homology with p53. </w:t>
      </w:r>
      <w:r w:rsidRPr="00770BD8">
        <w:rPr>
          <w:rFonts w:ascii="Times New Roman" w:hAnsi="Times New Roman" w:cs="Times New Roman"/>
          <w:sz w:val="20"/>
          <w:szCs w:val="20"/>
          <w:shd w:val="clear" w:color="auto" w:fill="FFFFFF"/>
        </w:rPr>
        <w:t>It is a nuclear protein encoded by a gene on chromosome 3q27-29</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b/>
          <w:bCs/>
          <w:sz w:val="20"/>
          <w:szCs w:val="20"/>
          <w:shd w:val="clear" w:color="auto" w:fill="FFFFFF"/>
          <w:lang w:val="en-GB"/>
        </w:rPr>
        <w:t>(7</w:t>
      </w:r>
      <w:r w:rsidR="0072357E" w:rsidRPr="00770BD8">
        <w:rPr>
          <w:rFonts w:ascii="Times New Roman" w:hAnsi="Times New Roman" w:cs="Times New Roman"/>
          <w:b/>
          <w:bCs/>
          <w:sz w:val="20"/>
          <w:szCs w:val="20"/>
          <w:shd w:val="clear" w:color="auto" w:fill="FFFFFF"/>
          <w:lang w:val="en-GB"/>
        </w:rPr>
        <w:t xml:space="preserve"> </w:t>
      </w:r>
      <w:r w:rsidRPr="00770BD8">
        <w:rPr>
          <w:rFonts w:ascii="Times New Roman" w:hAnsi="Times New Roman" w:cs="Times New Roman"/>
          <w:b/>
          <w:bCs/>
          <w:sz w:val="20"/>
          <w:szCs w:val="20"/>
          <w:shd w:val="clear" w:color="auto" w:fill="FFFFFF"/>
          <w:lang w:val="en-GB"/>
        </w:rPr>
        <w:t>&amp;</w:t>
      </w:r>
      <w:r w:rsidR="0072357E" w:rsidRPr="00770BD8">
        <w:rPr>
          <w:rFonts w:ascii="Times New Roman" w:hAnsi="Times New Roman" w:cs="Times New Roman"/>
          <w:b/>
          <w:bCs/>
          <w:sz w:val="20"/>
          <w:szCs w:val="20"/>
          <w:shd w:val="clear" w:color="auto" w:fill="FFFFFF"/>
          <w:lang w:val="en-GB"/>
        </w:rPr>
        <w:t xml:space="preserve"> </w:t>
      </w:r>
      <w:r w:rsidRPr="00770BD8">
        <w:rPr>
          <w:rFonts w:ascii="Times New Roman" w:hAnsi="Times New Roman" w:cs="Times New Roman"/>
          <w:b/>
          <w:bCs/>
          <w:sz w:val="20"/>
          <w:szCs w:val="20"/>
          <w:shd w:val="clear" w:color="auto" w:fill="FFFFFF"/>
          <w:lang w:val="en-GB"/>
        </w:rPr>
        <w:t>8).</w:t>
      </w:r>
      <w:r w:rsidR="0072357E" w:rsidRPr="00770BD8">
        <w:rPr>
          <w:rFonts w:ascii="Times New Roman" w:hAnsi="Times New Roman" w:cs="Times New Roman"/>
          <w:b/>
          <w:bCs/>
          <w:sz w:val="20"/>
          <w:szCs w:val="20"/>
          <w:shd w:val="clear" w:color="auto" w:fill="FFFFFF"/>
          <w:lang w:val="en-GB"/>
        </w:rPr>
        <w:t xml:space="preserve"> </w:t>
      </w:r>
      <w:r w:rsidRPr="00770BD8">
        <w:rPr>
          <w:rFonts w:ascii="Times New Roman" w:hAnsi="Times New Roman" w:cs="Times New Roman"/>
          <w:sz w:val="20"/>
          <w:szCs w:val="20"/>
          <w:shd w:val="clear" w:color="auto" w:fill="FFFFFF"/>
        </w:rPr>
        <w:t xml:space="preserve">P63 is a marker of basal epithelial cells and is required for normal development of several epithelial tissues including </w:t>
      </w:r>
      <w:r w:rsidRPr="00770BD8">
        <w:rPr>
          <w:rFonts w:ascii="Times New Roman" w:hAnsi="Times New Roman" w:cs="Times New Roman"/>
          <w:sz w:val="20"/>
          <w:szCs w:val="20"/>
          <w:shd w:val="clear" w:color="auto" w:fill="FFFFFF"/>
        </w:rPr>
        <w:lastRenderedPageBreak/>
        <w:t xml:space="preserve">bladder and prostatic glands </w:t>
      </w:r>
      <w:r w:rsidRPr="00770BD8">
        <w:rPr>
          <w:rFonts w:ascii="Times New Roman" w:hAnsi="Times New Roman" w:cs="Times New Roman"/>
          <w:b/>
          <w:bCs/>
          <w:sz w:val="20"/>
          <w:szCs w:val="20"/>
          <w:shd w:val="clear" w:color="auto" w:fill="FFFFFF"/>
        </w:rPr>
        <w:t>(9).</w:t>
      </w:r>
      <w:r w:rsidRPr="00770BD8">
        <w:rPr>
          <w:rFonts w:ascii="Times New Roman" w:hAnsi="Times New Roman" w:cs="Times New Roman"/>
          <w:sz w:val="20"/>
          <w:szCs w:val="20"/>
          <w:shd w:val="clear" w:color="auto" w:fill="FFFFFF"/>
          <w:lang w:val="en-GB"/>
        </w:rPr>
        <w:t>The human TP63 gene-localized on chromosome 3-consists of 15 exons and contains two promoters. Transcription from the first promoter, located upstream of exon 1, gives rise to the full-length protein TAp63. Transcription from the second promoter results in the production of N-terminally truncated protein isoforms, ΔNp63. Due to alternative splicing of the 3’ end of TP63 mRNA, there are also several C-terminal protein isoforms, like α, β, γ and the recently described δ and ε. This further contributes to the diversity of the p63 protein products</w:t>
      </w:r>
      <w:r w:rsidR="0072357E" w:rsidRPr="00770BD8">
        <w:rPr>
          <w:rFonts w:ascii="Times New Roman" w:hAnsi="Times New Roman" w:cs="Times New Roman"/>
          <w:sz w:val="20"/>
          <w:szCs w:val="20"/>
          <w:shd w:val="clear" w:color="auto" w:fill="FFFFFF"/>
          <w:lang w:val="en-GB"/>
        </w:rPr>
        <w:t xml:space="preserve"> </w:t>
      </w:r>
      <w:r w:rsidRPr="00770BD8">
        <w:rPr>
          <w:rFonts w:ascii="Times New Roman" w:hAnsi="Times New Roman" w:cs="Times New Roman"/>
          <w:b/>
          <w:bCs/>
          <w:sz w:val="20"/>
          <w:szCs w:val="20"/>
          <w:shd w:val="clear" w:color="auto" w:fill="FFFFFF"/>
          <w:lang w:val="en-GB"/>
        </w:rPr>
        <w:t>(</w:t>
      </w:r>
      <w:r w:rsidRPr="00770BD8">
        <w:rPr>
          <w:rFonts w:ascii="Times New Roman" w:hAnsi="Times New Roman" w:cs="Times New Roman"/>
          <w:b/>
          <w:bCs/>
          <w:sz w:val="20"/>
          <w:szCs w:val="20"/>
        </w:rPr>
        <w:t>10).</w:t>
      </w:r>
      <w:r w:rsidR="0072357E" w:rsidRPr="00770BD8">
        <w:rPr>
          <w:rFonts w:ascii="Times New Roman" w:hAnsi="Times New Roman" w:cs="Times New Roman"/>
          <w:b/>
          <w:bCs/>
          <w:sz w:val="20"/>
          <w:szCs w:val="20"/>
        </w:rPr>
        <w:t xml:space="preserve"> </w:t>
      </w:r>
      <w:r w:rsidRPr="00770BD8">
        <w:rPr>
          <w:rFonts w:ascii="Times New Roman" w:hAnsi="Times New Roman" w:cs="Times New Roman"/>
          <w:sz w:val="20"/>
          <w:szCs w:val="20"/>
          <w:shd w:val="clear" w:color="auto" w:fill="FFFFFF"/>
          <w:lang w:val="en-GB"/>
        </w:rPr>
        <w:t>Different studies support the hypothesis that p63 can function as a tumour suppressor, especially TAp63 isoform. For example TAp63 overexpression is responsible for the activation of p53 responsive genes leading to cell cycle arrest and apoptosis. Additionally, it was also found that TAp63 can mediate apoptosis by triggering death receptor complexes (CD95, TRAIL) and mitochondrial death pathway (BAX, APAF1)</w:t>
      </w:r>
      <w:r w:rsidRPr="00770BD8">
        <w:rPr>
          <w:rFonts w:ascii="Times New Roman" w:hAnsi="Times New Roman" w:cs="Times New Roman"/>
          <w:b/>
          <w:bCs/>
          <w:sz w:val="20"/>
          <w:szCs w:val="20"/>
          <w:shd w:val="clear" w:color="auto" w:fill="FFFFFF"/>
          <w:lang w:val="en-GB"/>
        </w:rPr>
        <w:t xml:space="preserve"> (11). </w:t>
      </w:r>
      <w:r w:rsidRPr="00770BD8">
        <w:rPr>
          <w:rFonts w:ascii="Times New Roman" w:hAnsi="Times New Roman" w:cs="Times New Roman"/>
          <w:sz w:val="20"/>
          <w:szCs w:val="20"/>
          <w:shd w:val="clear" w:color="auto" w:fill="FFFFFF"/>
          <w:lang w:val="en-GB"/>
        </w:rPr>
        <w:t xml:space="preserve">On the other hand, ∆Np63 inhibits death receptors-mediated apoptosis and chemotherapy-induced mitochondrial apoptosis pathways and thus functions as an oncogene </w:t>
      </w:r>
      <w:r w:rsidRPr="00770BD8">
        <w:rPr>
          <w:rFonts w:ascii="Times New Roman" w:hAnsi="Times New Roman" w:cs="Times New Roman"/>
          <w:b/>
          <w:bCs/>
          <w:sz w:val="20"/>
          <w:szCs w:val="20"/>
          <w:shd w:val="clear" w:color="auto" w:fill="FFFFFF"/>
          <w:lang w:val="en-GB"/>
        </w:rPr>
        <w:t>(12).</w:t>
      </w:r>
      <w:r w:rsidR="0072357E" w:rsidRPr="00770BD8">
        <w:rPr>
          <w:rFonts w:ascii="Times New Roman" w:hAnsi="Times New Roman" w:cs="Times New Roman"/>
          <w:b/>
          <w:bCs/>
          <w:sz w:val="20"/>
          <w:szCs w:val="20"/>
          <w:shd w:val="clear" w:color="auto" w:fill="FFFFFF"/>
          <w:lang w:val="en-GB"/>
        </w:rPr>
        <w:t xml:space="preserve"> </w:t>
      </w:r>
      <w:r w:rsidRPr="00770BD8">
        <w:rPr>
          <w:rFonts w:ascii="Times New Roman" w:hAnsi="Times New Roman" w:cs="Times New Roman"/>
          <w:sz w:val="20"/>
          <w:szCs w:val="20"/>
          <w:shd w:val="clear" w:color="auto" w:fill="FFFFFF"/>
          <w:lang w:val="en-GB"/>
        </w:rPr>
        <w:t xml:space="preserve">Many studies have investigated the role of p63 in urothelial neoplasms. The first group of investigators proposed that over expression of p63 mRNA relates to carcinogenesis and tumour progression </w:t>
      </w:r>
      <w:r w:rsidRPr="00770BD8">
        <w:rPr>
          <w:rFonts w:ascii="Times New Roman" w:hAnsi="Times New Roman" w:cs="Times New Roman"/>
          <w:b/>
          <w:bCs/>
          <w:sz w:val="20"/>
          <w:szCs w:val="20"/>
          <w:shd w:val="clear" w:color="auto" w:fill="FFFFFF"/>
          <w:lang w:val="en-GB"/>
        </w:rPr>
        <w:t>(13)</w:t>
      </w:r>
      <w:r w:rsidRPr="00770BD8">
        <w:rPr>
          <w:rFonts w:ascii="Times New Roman" w:hAnsi="Times New Roman" w:cs="Times New Roman"/>
          <w:sz w:val="20"/>
          <w:szCs w:val="20"/>
          <w:shd w:val="clear" w:color="auto" w:fill="FFFFFF"/>
          <w:lang w:val="en-GB"/>
        </w:rPr>
        <w:t>. In contrast, other studies revealed that high-grade invasive urothelial carcinomas frequently diminish p63 expression, whereas low-grade tumours highly preserve the normal p63 expression (</w:t>
      </w:r>
      <w:r w:rsidRPr="00770BD8">
        <w:rPr>
          <w:rFonts w:ascii="Times New Roman" w:hAnsi="Times New Roman" w:cs="Times New Roman"/>
          <w:b/>
          <w:bCs/>
          <w:sz w:val="20"/>
          <w:szCs w:val="20"/>
          <w:shd w:val="clear" w:color="auto" w:fill="FFFFFF"/>
          <w:lang w:val="en-GB"/>
        </w:rPr>
        <w:t>14).</w:t>
      </w:r>
      <w:r w:rsidR="0072357E" w:rsidRPr="00770BD8">
        <w:rPr>
          <w:rFonts w:ascii="Times New Roman" w:hAnsi="Times New Roman" w:cs="Times New Roman"/>
          <w:b/>
          <w:bCs/>
          <w:sz w:val="20"/>
          <w:szCs w:val="20"/>
          <w:shd w:val="clear" w:color="auto" w:fill="FFFFFF"/>
          <w:lang w:val="en-GB"/>
        </w:rPr>
        <w:t xml:space="preserve"> </w:t>
      </w:r>
      <w:r w:rsidRPr="00770BD8">
        <w:rPr>
          <w:rFonts w:ascii="Times New Roman" w:hAnsi="Times New Roman" w:cs="Times New Roman"/>
          <w:sz w:val="20"/>
          <w:szCs w:val="20"/>
          <w:shd w:val="clear" w:color="auto" w:fill="FFFFFF"/>
          <w:lang w:val="en-GB"/>
        </w:rPr>
        <w:t xml:space="preserve">Impaired p63 expression is thought to be a prognostic marker along </w:t>
      </w:r>
      <w:r w:rsidRPr="00770BD8">
        <w:rPr>
          <w:rFonts w:ascii="Times New Roman" w:hAnsi="Times New Roman" w:cs="Times New Roman"/>
          <w:sz w:val="20"/>
          <w:szCs w:val="20"/>
          <w:shd w:val="clear" w:color="auto" w:fill="FFFFFF"/>
          <w:lang w:val="en-GB"/>
        </w:rPr>
        <w:lastRenderedPageBreak/>
        <w:t>with the well-established prognostic factors, such as TNM stage, indicating that impaired p63 characterizes biological aggressiveness of urothelialneoplasms</w:t>
      </w:r>
      <w:r w:rsidR="0072357E" w:rsidRPr="00770BD8">
        <w:rPr>
          <w:rFonts w:ascii="Times New Roman" w:hAnsi="Times New Roman" w:cs="Times New Roman"/>
          <w:sz w:val="20"/>
          <w:szCs w:val="20"/>
          <w:shd w:val="clear" w:color="auto" w:fill="FFFFFF"/>
          <w:lang w:val="en-GB"/>
        </w:rPr>
        <w:t xml:space="preserve"> </w:t>
      </w:r>
      <w:r w:rsidRPr="00770BD8">
        <w:rPr>
          <w:rFonts w:ascii="Times New Roman" w:hAnsi="Times New Roman" w:cs="Times New Roman"/>
          <w:b/>
          <w:bCs/>
          <w:sz w:val="20"/>
          <w:szCs w:val="20"/>
          <w:shd w:val="clear" w:color="auto" w:fill="FFFFFF"/>
          <w:lang w:val="en-GB"/>
        </w:rPr>
        <w:t>(15)</w:t>
      </w:r>
      <w:r w:rsidRPr="00770BD8">
        <w:rPr>
          <w:rFonts w:ascii="Times New Roman" w:hAnsi="Times New Roman" w:cs="Times New Roman"/>
          <w:sz w:val="20"/>
          <w:szCs w:val="20"/>
          <w:shd w:val="clear" w:color="auto" w:fill="FFFFFF"/>
          <w:lang w:val="en-GB"/>
        </w:rPr>
        <w:t xml:space="preserve">. Recently p63 has been shown to be a marker of tumours of urothelial origin </w:t>
      </w:r>
      <w:r w:rsidRPr="00770BD8">
        <w:rPr>
          <w:rFonts w:ascii="Times New Roman" w:hAnsi="Times New Roman" w:cs="Times New Roman"/>
          <w:b/>
          <w:bCs/>
          <w:sz w:val="20"/>
          <w:szCs w:val="20"/>
          <w:shd w:val="clear" w:color="auto" w:fill="FFFFFF"/>
          <w:lang w:val="en-GB"/>
        </w:rPr>
        <w:t>(16).</w:t>
      </w:r>
    </w:p>
    <w:p w:rsidR="0004154D" w:rsidRPr="00770BD8" w:rsidRDefault="0004154D" w:rsidP="00DF289B">
      <w:pPr>
        <w:pStyle w:val="NoSpacing"/>
        <w:snapToGrid w:val="0"/>
        <w:jc w:val="both"/>
        <w:rPr>
          <w:rFonts w:ascii="Times New Roman" w:hAnsi="Times New Roman" w:cs="Times New Roman"/>
          <w:sz w:val="20"/>
          <w:szCs w:val="20"/>
          <w:shd w:val="clear" w:color="auto" w:fill="FFFFFF"/>
          <w:lang w:val="en-GB"/>
        </w:rPr>
      </w:pPr>
      <w:r w:rsidRPr="00770BD8">
        <w:rPr>
          <w:rStyle w:val="Heading1Char"/>
          <w:rFonts w:ascii="Times New Roman" w:hAnsi="Times New Roman" w:cs="Times New Roman"/>
          <w:color w:val="auto"/>
          <w:sz w:val="20"/>
          <w:szCs w:val="20"/>
        </w:rPr>
        <w:t>The aim of the work</w:t>
      </w:r>
      <w:r w:rsidRPr="00770BD8">
        <w:rPr>
          <w:rFonts w:ascii="Times New Roman" w:hAnsi="Times New Roman" w:cs="Times New Roman"/>
          <w:sz w:val="20"/>
          <w:szCs w:val="20"/>
          <w:shd w:val="clear" w:color="auto" w:fill="FFFFFF"/>
          <w:lang w:val="en-GB"/>
        </w:rPr>
        <w:t>:</w:t>
      </w:r>
    </w:p>
    <w:p w:rsidR="0004154D" w:rsidRPr="00770BD8" w:rsidRDefault="0004154D" w:rsidP="00DF289B">
      <w:pPr>
        <w:pStyle w:val="NoSpacing"/>
        <w:snapToGrid w:val="0"/>
        <w:ind w:firstLine="425"/>
        <w:jc w:val="both"/>
        <w:rPr>
          <w:rFonts w:ascii="Times New Roman" w:hAnsi="Times New Roman" w:cs="Times New Roman"/>
          <w:sz w:val="20"/>
          <w:szCs w:val="20"/>
          <w:lang w:bidi="ar-EG"/>
        </w:rPr>
      </w:pPr>
      <w:r w:rsidRPr="00770BD8">
        <w:rPr>
          <w:rFonts w:ascii="Times New Roman" w:hAnsi="Times New Roman" w:cs="Times New Roman"/>
          <w:sz w:val="20"/>
          <w:szCs w:val="20"/>
          <w:shd w:val="clear" w:color="auto" w:fill="FFFFFF"/>
          <w:lang w:val="en-GB"/>
        </w:rPr>
        <w:t>To</w:t>
      </w:r>
      <w:r w:rsidRPr="00770BD8">
        <w:rPr>
          <w:rFonts w:ascii="Times New Roman" w:hAnsi="Times New Roman" w:cs="Times New Roman"/>
          <w:sz w:val="20"/>
          <w:szCs w:val="20"/>
        </w:rPr>
        <w:t xml:space="preserve"> study the expression of p63 in UC and</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lang w:bidi="ar-EG"/>
        </w:rPr>
        <w:t>to</w:t>
      </w:r>
      <w:r w:rsidR="0072357E" w:rsidRPr="00770BD8">
        <w:rPr>
          <w:rFonts w:ascii="Times New Roman" w:hAnsi="Times New Roman" w:cs="Times New Roman"/>
          <w:sz w:val="20"/>
          <w:szCs w:val="20"/>
          <w:lang w:bidi="ar-EG"/>
        </w:rPr>
        <w:t xml:space="preserve"> </w:t>
      </w:r>
      <w:r w:rsidRPr="00770BD8">
        <w:rPr>
          <w:rFonts w:ascii="Times New Roman" w:hAnsi="Times New Roman" w:cs="Times New Roman"/>
          <w:sz w:val="20"/>
          <w:szCs w:val="20"/>
          <w:lang w:bidi="ar-EG"/>
        </w:rPr>
        <w:t>detect the value of using p63 expression as a prognostic marker.</w:t>
      </w:r>
    </w:p>
    <w:p w:rsidR="0004154D" w:rsidRPr="00770BD8" w:rsidRDefault="0004154D" w:rsidP="00DF289B">
      <w:pPr>
        <w:pStyle w:val="Heading1"/>
        <w:keepNext w:val="0"/>
        <w:keepLines w:val="0"/>
        <w:snapToGrid w:val="0"/>
        <w:spacing w:before="0" w:line="240" w:lineRule="auto"/>
        <w:jc w:val="both"/>
        <w:rPr>
          <w:rFonts w:ascii="Times New Roman" w:hAnsi="Times New Roman" w:cs="Times New Roman"/>
          <w:color w:val="auto"/>
          <w:sz w:val="20"/>
          <w:szCs w:val="20"/>
        </w:rPr>
      </w:pPr>
    </w:p>
    <w:p w:rsidR="0004154D" w:rsidRPr="00770BD8" w:rsidRDefault="0004154D" w:rsidP="00DF289B">
      <w:pPr>
        <w:pStyle w:val="Heading1"/>
        <w:keepNext w:val="0"/>
        <w:keepLines w:val="0"/>
        <w:snapToGrid w:val="0"/>
        <w:spacing w:before="0" w:line="240" w:lineRule="auto"/>
        <w:jc w:val="both"/>
        <w:rPr>
          <w:rFonts w:ascii="Times New Roman" w:hAnsi="Times New Roman" w:cs="Times New Roman"/>
          <w:color w:val="auto"/>
          <w:sz w:val="20"/>
          <w:szCs w:val="20"/>
        </w:rPr>
      </w:pPr>
      <w:r w:rsidRPr="00770BD8">
        <w:rPr>
          <w:rFonts w:ascii="Times New Roman" w:hAnsi="Times New Roman" w:cs="Times New Roman"/>
          <w:color w:val="auto"/>
          <w:sz w:val="20"/>
          <w:szCs w:val="20"/>
        </w:rPr>
        <w:t>2. Material</w:t>
      </w:r>
      <w:r w:rsidR="0072357E" w:rsidRPr="00770BD8">
        <w:rPr>
          <w:rFonts w:ascii="Times New Roman" w:hAnsi="Times New Roman" w:cs="Times New Roman"/>
          <w:color w:val="auto"/>
          <w:sz w:val="20"/>
          <w:szCs w:val="20"/>
        </w:rPr>
        <w:t xml:space="preserve"> </w:t>
      </w:r>
      <w:r w:rsidRPr="00770BD8">
        <w:rPr>
          <w:rFonts w:ascii="Times New Roman" w:hAnsi="Times New Roman" w:cs="Times New Roman"/>
          <w:color w:val="auto"/>
          <w:sz w:val="20"/>
          <w:szCs w:val="20"/>
        </w:rPr>
        <w:t>and methods:</w:t>
      </w:r>
    </w:p>
    <w:p w:rsidR="0004154D" w:rsidRPr="00770BD8" w:rsidRDefault="0004154D" w:rsidP="00DF289B">
      <w:pPr>
        <w:pStyle w:val="NoSpacing"/>
        <w:snapToGrid w:val="0"/>
        <w:ind w:firstLine="425"/>
        <w:jc w:val="both"/>
        <w:rPr>
          <w:rFonts w:ascii="Times New Roman" w:hAnsi="Times New Roman" w:cs="Times New Roman"/>
          <w:sz w:val="20"/>
          <w:szCs w:val="20"/>
          <w:shd w:val="clear" w:color="auto" w:fill="FFFFFF"/>
        </w:rPr>
      </w:pPr>
      <w:r w:rsidRPr="00770BD8">
        <w:rPr>
          <w:rFonts w:ascii="Times New Roman" w:hAnsi="Times New Roman" w:cs="Times New Roman"/>
          <w:sz w:val="20"/>
          <w:szCs w:val="20"/>
          <w:shd w:val="clear" w:color="auto" w:fill="FFFFFF"/>
        </w:rPr>
        <w:t>The specimens of the study were obtained randomly from urothelial carcinoma (UC) cases admitted to The Urology Department and referred to the Pathology Laboratory at Sohag University Hospital, in the period between May 2014 and June 2015.The total number of studied specimens was 50 cases divided into17cases low-grade</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rPr>
        <w:t>UC, 33 cases high-grade UC, 12 noninvasive UC and 38 invasive UC.</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rPr>
        <w:t>Clinical data were obtained from the referral clinical reports. These data included: age, sex, clinical presentations, laboratory tests and the method of obtaining the specimen. The biopsies were obtained by either transurethral resection (TUR) or radical cystectomy. Each case in the study was stained by routine H&amp;E stained slides to evaluate the diagnosis, grading according to</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rPr>
        <w:t>World Health Organization classification of tumors</w:t>
      </w:r>
      <w:r w:rsidR="00770BD8" w:rsidRPr="00770BD8">
        <w:rPr>
          <w:rFonts w:ascii="Times New Roman" w:hAnsi="Times New Roman" w:cs="Times New Roman"/>
          <w:sz w:val="20"/>
          <w:szCs w:val="20"/>
        </w:rPr>
        <w:t xml:space="preserve"> </w:t>
      </w:r>
      <w:r w:rsidRPr="00770BD8">
        <w:rPr>
          <w:rFonts w:ascii="Times New Roman" w:hAnsi="Times New Roman" w:cs="Times New Roman"/>
          <w:sz w:val="20"/>
          <w:szCs w:val="20"/>
        </w:rPr>
        <w:t>2004</w:t>
      </w:r>
      <w:r w:rsidRPr="00770BD8">
        <w:rPr>
          <w:rFonts w:ascii="Times New Roman" w:hAnsi="Times New Roman" w:cs="Times New Roman"/>
          <w:b/>
          <w:bCs/>
          <w:sz w:val="20"/>
          <w:szCs w:val="20"/>
        </w:rPr>
        <w:t xml:space="preserve"> (17)</w:t>
      </w:r>
      <w:r w:rsidR="0072357E" w:rsidRPr="00770BD8">
        <w:rPr>
          <w:rFonts w:ascii="Times New Roman" w:hAnsi="Times New Roman" w:cs="Times New Roman"/>
          <w:b/>
          <w:bCs/>
          <w:sz w:val="20"/>
          <w:szCs w:val="20"/>
        </w:rPr>
        <w:t xml:space="preserve"> </w:t>
      </w:r>
      <w:r w:rsidRPr="00770BD8">
        <w:rPr>
          <w:rFonts w:ascii="Times New Roman" w:hAnsi="Times New Roman" w:cs="Times New Roman"/>
          <w:sz w:val="20"/>
          <w:szCs w:val="20"/>
          <w:shd w:val="clear" w:color="auto" w:fill="FFFFFF"/>
        </w:rPr>
        <w:t xml:space="preserve">and staging according to </w:t>
      </w:r>
      <w:r w:rsidRPr="00770BD8">
        <w:rPr>
          <w:rFonts w:ascii="Times New Roman" w:eastAsia="TimesNewRoman" w:hAnsi="Times New Roman" w:cs="Times New Roman"/>
          <w:sz w:val="20"/>
          <w:szCs w:val="20"/>
        </w:rPr>
        <w:t xml:space="preserve">American Joint Committee on Cancer </w:t>
      </w:r>
      <w:r w:rsidRPr="00770BD8">
        <w:rPr>
          <w:rFonts w:ascii="Times New Roman" w:hAnsi="Times New Roman" w:cs="Times New Roman"/>
          <w:sz w:val="20"/>
          <w:szCs w:val="20"/>
        </w:rPr>
        <w:t>2010 (</w:t>
      </w:r>
      <w:r w:rsidRPr="00770BD8">
        <w:rPr>
          <w:rFonts w:ascii="Times New Roman" w:hAnsi="Times New Roman" w:cs="Times New Roman"/>
          <w:b/>
          <w:bCs/>
          <w:sz w:val="20"/>
          <w:szCs w:val="20"/>
        </w:rPr>
        <w:t>18</w:t>
      </w:r>
      <w:r w:rsidRPr="00770BD8">
        <w:rPr>
          <w:rFonts w:ascii="Times New Roman" w:hAnsi="Times New Roman" w:cs="Times New Roman"/>
          <w:b/>
          <w:bCs/>
          <w:sz w:val="20"/>
          <w:szCs w:val="20"/>
          <w:shd w:val="clear" w:color="auto" w:fill="FFFFFF"/>
        </w:rPr>
        <w:t>)</w:t>
      </w:r>
      <w:r w:rsidRPr="00770BD8">
        <w:rPr>
          <w:rFonts w:ascii="Times New Roman" w:hAnsi="Times New Roman" w:cs="Times New Roman"/>
          <w:sz w:val="20"/>
          <w:szCs w:val="20"/>
          <w:shd w:val="clear" w:color="auto" w:fill="FFFFFF"/>
        </w:rPr>
        <w:t>. For immunohistochemical staining, Five micron-thick sections from the formalin-fixed paraffin-embedded blocks of all specimens were cut on chrome alum–gelatin adhesive coated slides and immunostained using peroxidase-labeled streptavidin-biotin immuno-enzymatic antigen-detection kit to detect p63 expression. Mouse monoclonal p63 antibody (clone 4A4), catalog # (CM163A, B, C, H. BIOCARE MEDICAI corporation) was used. All the specimens were stained with the antibody. Tissue sections were deparaffinized in 2 changes of xylene, rehydrated through descending grades of alcohols and washed in distilled water. Endogenous peroxidase activity was blocked with hydrogen peroxide, and then washed in 20% diluted phosphate buffered saline (PBS). Slides were immersed in antigen retrieval solution (10 mmol sodium citrate buffer solution, pH 6.0) and put in the oven at 100ᵒc for 2 hours, washed in distilled water and in PBS. Tissue sections were incubated with P63at a dilution of 1/100 in normal goat serum (NGS) at a dilution of (1/100)</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rPr>
        <w:t>overnight at room temperature to block nonspecific interactions.</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rPr>
        <w:t xml:space="preserve">After rinsing in PBS, tissue sections were treated with biotinylated goat serum for 10 min at room temperature. The slides were rinsed in PBS and peroxidase-labeled streptavidin was applied for 10 min at room </w:t>
      </w:r>
      <w:r w:rsidRPr="00770BD8">
        <w:rPr>
          <w:rFonts w:ascii="Times New Roman" w:hAnsi="Times New Roman" w:cs="Times New Roman"/>
          <w:sz w:val="20"/>
          <w:szCs w:val="20"/>
          <w:shd w:val="clear" w:color="auto" w:fill="FFFFFF"/>
        </w:rPr>
        <w:lastRenderedPageBreak/>
        <w:t>temperature, rinsed again in PBS and blotted. The slides were incubated with 1 micron chromogen to 25 micron diaminobenzidine (DAB) for 20 minutes, washed in distilled water and counter-stained using Myer’s Hematoxylin. Tissue sections were washed in tap water dehydrated in ascending grades of alcohol, cleared in xylol, left to dry, then mounted with DPX, and cover slipped.</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rPr>
        <w:t>Positive control was section from normal prostate.</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rPr>
        <w:t>Negative control was sections of the examined tissues but with omission of the primary antibody.</w:t>
      </w:r>
    </w:p>
    <w:p w:rsidR="0004154D" w:rsidRPr="00770BD8" w:rsidRDefault="0004154D" w:rsidP="00DF289B">
      <w:pPr>
        <w:pStyle w:val="Heading1"/>
        <w:keepNext w:val="0"/>
        <w:keepLines w:val="0"/>
        <w:snapToGrid w:val="0"/>
        <w:spacing w:before="0" w:line="240" w:lineRule="auto"/>
        <w:jc w:val="both"/>
        <w:rPr>
          <w:rFonts w:ascii="Times New Roman" w:hAnsi="Times New Roman" w:cs="Times New Roman"/>
          <w:color w:val="auto"/>
          <w:sz w:val="20"/>
          <w:szCs w:val="20"/>
          <w:shd w:val="clear" w:color="auto" w:fill="FFFFFF"/>
        </w:rPr>
      </w:pPr>
      <w:r w:rsidRPr="00770BD8">
        <w:rPr>
          <w:rFonts w:ascii="Times New Roman" w:hAnsi="Times New Roman" w:cs="Times New Roman"/>
          <w:color w:val="auto"/>
          <w:sz w:val="20"/>
          <w:szCs w:val="20"/>
          <w:shd w:val="clear" w:color="auto" w:fill="FFFFFF"/>
        </w:rPr>
        <w:t>Evaluation of immunostaining of p63:</w:t>
      </w:r>
    </w:p>
    <w:p w:rsidR="0004154D" w:rsidRPr="00770BD8" w:rsidRDefault="0004154D" w:rsidP="00DF289B">
      <w:pPr>
        <w:pStyle w:val="NoSpacing"/>
        <w:snapToGrid w:val="0"/>
        <w:ind w:firstLine="425"/>
        <w:jc w:val="both"/>
        <w:rPr>
          <w:rFonts w:ascii="Times New Roman" w:hAnsi="Times New Roman" w:cs="Times New Roman"/>
          <w:sz w:val="20"/>
          <w:szCs w:val="20"/>
          <w:shd w:val="clear" w:color="auto" w:fill="FFFFFF"/>
        </w:rPr>
      </w:pPr>
      <w:r w:rsidRPr="00770BD8">
        <w:rPr>
          <w:rFonts w:ascii="Times New Roman" w:hAnsi="Times New Roman" w:cs="Times New Roman"/>
          <w:sz w:val="20"/>
          <w:szCs w:val="20"/>
          <w:shd w:val="clear" w:color="auto" w:fill="FFFFFF"/>
        </w:rPr>
        <w:t>The entire sections were histologically examined by bright field microscope to evaluate the immunostaining positivity as the mean percentage of positive cells and staining intensity in at least three different fields. Cells stained positive for p63 were identified by the presence of nuclear staining.</w:t>
      </w:r>
      <w:r w:rsidR="0072357E"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rPr>
        <w:t>Semi-quantitation of nuclear p63 immunoreactivity was calculated with a 12-point weighted score system. First, the percentage of positive cells in each area was scored with a 5-point scale: 0 for &lt;5%, 1 for 5-25%, 2 for 25-50%, 3 for 50-75%, and 4 for over 75%. Second, the intensity of positive signal was scored with a 3-point scale: 0 for negative, 1 for weak, 2 for medium, and 3 for strong staining, then, the weighted score for each area was calculated by multiplying the percentage of positive cells by the intensity of staining score. The results were scored as negative (0-1), weak (2-3), moderate (4-6) and strong (8-12) (19).</w:t>
      </w:r>
      <w:r w:rsidR="00770BD8"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rPr>
        <w:t>Results were statistically analyzed using Statistical Package for Social Sciences</w:t>
      </w:r>
      <w:r w:rsidR="00770BD8" w:rsidRPr="00770BD8">
        <w:rPr>
          <w:rFonts w:ascii="Times New Roman" w:hAnsi="Times New Roman" w:cs="Times New Roman"/>
          <w:sz w:val="20"/>
          <w:szCs w:val="20"/>
          <w:shd w:val="clear" w:color="auto" w:fill="FFFFFF"/>
        </w:rPr>
        <w:t xml:space="preserve"> </w:t>
      </w:r>
      <w:r w:rsidRPr="00770BD8">
        <w:rPr>
          <w:rFonts w:ascii="Times New Roman" w:hAnsi="Times New Roman" w:cs="Times New Roman"/>
          <w:sz w:val="20"/>
          <w:szCs w:val="20"/>
          <w:shd w:val="clear" w:color="auto" w:fill="FFFFFF"/>
        </w:rPr>
        <w:t xml:space="preserve">(SPSS) for windows. The association of p63 protein expression with the other bladder carcinoma variables was assessed by the Pearson’s Chi-square test. </w:t>
      </w:r>
      <w:r w:rsidRPr="00770BD8">
        <w:rPr>
          <w:rFonts w:ascii="Times New Roman" w:hAnsi="Times New Roman" w:cs="Times New Roman"/>
          <w:i/>
          <w:iCs/>
          <w:sz w:val="20"/>
          <w:szCs w:val="20"/>
          <w:shd w:val="clear" w:color="auto" w:fill="FFFFFF"/>
        </w:rPr>
        <w:t>P</w:t>
      </w:r>
      <w:r w:rsidRPr="00770BD8">
        <w:rPr>
          <w:rFonts w:ascii="Times New Roman" w:hAnsi="Times New Roman" w:cs="Times New Roman"/>
          <w:sz w:val="20"/>
          <w:szCs w:val="20"/>
          <w:shd w:val="clear" w:color="auto" w:fill="FFFFFF"/>
        </w:rPr>
        <w:t xml:space="preserve"> value less than 0.05 was considered significant.</w:t>
      </w:r>
    </w:p>
    <w:p w:rsidR="0004154D" w:rsidRPr="00770BD8" w:rsidRDefault="0004154D" w:rsidP="00DF289B">
      <w:pPr>
        <w:pStyle w:val="Heading1"/>
        <w:keepNext w:val="0"/>
        <w:keepLines w:val="0"/>
        <w:snapToGrid w:val="0"/>
        <w:spacing w:before="0" w:line="240" w:lineRule="auto"/>
        <w:jc w:val="both"/>
        <w:rPr>
          <w:rFonts w:ascii="Times New Roman" w:eastAsia="Times New Roman" w:hAnsi="Times New Roman" w:cs="Times New Roman"/>
          <w:color w:val="auto"/>
          <w:sz w:val="20"/>
          <w:szCs w:val="20"/>
        </w:rPr>
      </w:pPr>
    </w:p>
    <w:p w:rsidR="0004154D" w:rsidRPr="00770BD8" w:rsidRDefault="0004154D" w:rsidP="00DF289B">
      <w:pPr>
        <w:pStyle w:val="Heading1"/>
        <w:keepNext w:val="0"/>
        <w:keepLines w:val="0"/>
        <w:snapToGrid w:val="0"/>
        <w:spacing w:before="0" w:line="240" w:lineRule="auto"/>
        <w:jc w:val="both"/>
        <w:rPr>
          <w:rFonts w:ascii="Times New Roman" w:eastAsia="Times New Roman" w:hAnsi="Times New Roman" w:cs="Times New Roman"/>
          <w:color w:val="auto"/>
          <w:sz w:val="20"/>
          <w:szCs w:val="20"/>
        </w:rPr>
      </w:pPr>
      <w:r w:rsidRPr="00770BD8">
        <w:rPr>
          <w:rFonts w:ascii="Times New Roman" w:eastAsia="Times New Roman" w:hAnsi="Times New Roman" w:cs="Times New Roman"/>
          <w:color w:val="auto"/>
          <w:sz w:val="20"/>
          <w:szCs w:val="20"/>
        </w:rPr>
        <w:t>3. Results</w:t>
      </w:r>
    </w:p>
    <w:p w:rsidR="0004154D" w:rsidRPr="00770BD8" w:rsidRDefault="0004154D" w:rsidP="00DF289B">
      <w:pPr>
        <w:autoSpaceDE w:val="0"/>
        <w:autoSpaceDN w:val="0"/>
        <w:adjustRightInd w:val="0"/>
        <w:snapToGrid w:val="0"/>
        <w:spacing w:after="0" w:line="240" w:lineRule="auto"/>
        <w:ind w:firstLine="425"/>
        <w:jc w:val="both"/>
        <w:rPr>
          <w:rFonts w:ascii="Times New Roman" w:eastAsia="Times New Roman" w:hAnsi="Times New Roman" w:cs="Times New Roman"/>
          <w:sz w:val="20"/>
          <w:szCs w:val="20"/>
        </w:rPr>
      </w:pPr>
      <w:r w:rsidRPr="00770BD8">
        <w:rPr>
          <w:rFonts w:ascii="Times New Roman" w:eastAsia="Times New Roman" w:hAnsi="Times New Roman" w:cs="Times New Roman"/>
          <w:sz w:val="20"/>
          <w:szCs w:val="20"/>
        </w:rPr>
        <w:t>This study included 50 specimens of urothelial carcinoma of the urinary bladder included 38 cases were diagnosed as invasive UC and 12 cases were diagnosed as non-invasive UC, 33/50 of cases were high grade and17 cases were low grade.</w:t>
      </w:r>
      <w:r w:rsidR="0072357E" w:rsidRPr="00770BD8">
        <w:rPr>
          <w:rFonts w:ascii="Times New Roman" w:eastAsia="Times New Roman" w:hAnsi="Times New Roman" w:cs="Times New Roman"/>
          <w:sz w:val="20"/>
          <w:szCs w:val="20"/>
        </w:rPr>
        <w:t xml:space="preserve"> </w:t>
      </w:r>
      <w:r w:rsidRPr="00770BD8">
        <w:rPr>
          <w:rFonts w:ascii="Times New Roman" w:eastAsia="Calibri" w:hAnsi="Times New Roman" w:cs="Times New Roman"/>
          <w:sz w:val="20"/>
          <w:szCs w:val="20"/>
        </w:rPr>
        <w:t>The age range of the 50 studied patients was 20-80 years, mean age was 57.2 years, and median age was 56 years.</w:t>
      </w:r>
      <w:r w:rsidR="0072357E" w:rsidRPr="00770BD8">
        <w:rPr>
          <w:rFonts w:ascii="Times New Roman" w:eastAsia="Calibri" w:hAnsi="Times New Roman" w:cs="Times New Roman"/>
          <w:sz w:val="20"/>
          <w:szCs w:val="20"/>
        </w:rPr>
        <w:t xml:space="preserve"> </w:t>
      </w:r>
      <w:r w:rsidRPr="00770BD8">
        <w:rPr>
          <w:rFonts w:ascii="Times New Roman" w:eastAsia="Calibri" w:hAnsi="Times New Roman" w:cs="Times New Roman"/>
          <w:sz w:val="20"/>
          <w:szCs w:val="20"/>
        </w:rPr>
        <w:t>42/50 (84%) were males and 8/50 (16%) were females with male: female ratio 5.25:1.Tissue specimens were obtained by TUR in 41 cases (82%) and by radical cystectomy in 9 cases (18%).</w:t>
      </w:r>
    </w:p>
    <w:p w:rsidR="0004154D" w:rsidRPr="00770BD8" w:rsidRDefault="0004154D" w:rsidP="00DF289B">
      <w:pPr>
        <w:pStyle w:val="Heading1"/>
        <w:keepNext w:val="0"/>
        <w:keepLines w:val="0"/>
        <w:snapToGrid w:val="0"/>
        <w:spacing w:before="0" w:line="240" w:lineRule="auto"/>
        <w:jc w:val="both"/>
        <w:rPr>
          <w:rFonts w:ascii="Times New Roman" w:eastAsia="TimesNewRoman" w:hAnsi="Times New Roman" w:cs="Times New Roman"/>
          <w:color w:val="auto"/>
          <w:sz w:val="20"/>
          <w:szCs w:val="20"/>
        </w:rPr>
      </w:pPr>
      <w:r w:rsidRPr="00770BD8">
        <w:rPr>
          <w:rFonts w:ascii="Times New Roman" w:eastAsia="TimesNewRoman" w:hAnsi="Times New Roman" w:cs="Times New Roman"/>
          <w:color w:val="auto"/>
          <w:sz w:val="20"/>
          <w:szCs w:val="20"/>
        </w:rPr>
        <w:t>Histopathological findings:</w:t>
      </w:r>
    </w:p>
    <w:p w:rsidR="0004154D" w:rsidRPr="00770BD8" w:rsidRDefault="0004154D" w:rsidP="00DF289B">
      <w:pPr>
        <w:autoSpaceDE w:val="0"/>
        <w:autoSpaceDN w:val="0"/>
        <w:adjustRightInd w:val="0"/>
        <w:snapToGrid w:val="0"/>
        <w:spacing w:after="0" w:line="240" w:lineRule="auto"/>
        <w:ind w:firstLine="425"/>
        <w:jc w:val="both"/>
        <w:rPr>
          <w:rFonts w:ascii="Times New Roman" w:eastAsia="TimesNewRoman" w:hAnsi="Times New Roman" w:cs="Times New Roman"/>
          <w:b/>
          <w:bCs/>
          <w:sz w:val="20"/>
          <w:szCs w:val="20"/>
        </w:rPr>
      </w:pPr>
      <w:r w:rsidRPr="00770BD8">
        <w:rPr>
          <w:rFonts w:ascii="Times New Roman" w:eastAsia="TimesNewRoman" w:hAnsi="Times New Roman" w:cs="Times New Roman"/>
          <w:sz w:val="20"/>
          <w:szCs w:val="20"/>
        </w:rPr>
        <w:t xml:space="preserve">The collected 50 cases of bladder urothelial carcinoma were graded according to World Health Organization classification </w:t>
      </w:r>
      <w:r w:rsidRPr="00770BD8">
        <w:rPr>
          <w:rFonts w:ascii="Times New Roman" w:eastAsia="TimesNewRoman" w:hAnsi="Times New Roman" w:cs="Times New Roman"/>
          <w:b/>
          <w:bCs/>
          <w:sz w:val="20"/>
          <w:szCs w:val="20"/>
        </w:rPr>
        <w:t>(17</w:t>
      </w:r>
      <w:r w:rsidRPr="00770BD8">
        <w:rPr>
          <w:rFonts w:ascii="Times New Roman" w:eastAsia="TimesNewRoman" w:hAnsi="Times New Roman" w:cs="Times New Roman"/>
          <w:sz w:val="20"/>
          <w:szCs w:val="20"/>
        </w:rPr>
        <w:t xml:space="preserve">). Stage grouping and TNM pathological classification were carried out according to The American Joint Committee on Cancer (AJCC) </w:t>
      </w:r>
      <w:r w:rsidRPr="00770BD8">
        <w:rPr>
          <w:rFonts w:ascii="Times New Roman" w:eastAsia="TimesNewRoman" w:hAnsi="Times New Roman" w:cs="Times New Roman"/>
          <w:b/>
          <w:bCs/>
          <w:sz w:val="20"/>
          <w:szCs w:val="20"/>
        </w:rPr>
        <w:t xml:space="preserve">(18). </w:t>
      </w:r>
      <w:r w:rsidRPr="00770BD8">
        <w:rPr>
          <w:rFonts w:ascii="Times New Roman" w:eastAsia="TimesNewRoman" w:hAnsi="Times New Roman" w:cs="Times New Roman"/>
          <w:sz w:val="20"/>
          <w:szCs w:val="20"/>
        </w:rPr>
        <w:t xml:space="preserve">Twelve cases (24%) of </w:t>
      </w:r>
      <w:r w:rsidRPr="00770BD8">
        <w:rPr>
          <w:rFonts w:ascii="Times New Roman" w:eastAsia="Calibri" w:hAnsi="Times New Roman" w:cs="Times New Roman"/>
          <w:sz w:val="20"/>
          <w:szCs w:val="20"/>
        </w:rPr>
        <w:lastRenderedPageBreak/>
        <w:t xml:space="preserve">non-invasive </w:t>
      </w:r>
      <w:r w:rsidRPr="00770BD8">
        <w:rPr>
          <w:rFonts w:ascii="Times New Roman" w:eastAsia="TimesNewRoman" w:hAnsi="Times New Roman" w:cs="Times New Roman"/>
          <w:sz w:val="20"/>
          <w:szCs w:val="20"/>
        </w:rPr>
        <w:t>urothelial carcinoma were divided into three cases (25%) high grade, and nine cases (75%) low grade.</w:t>
      </w:r>
      <w:r w:rsidR="0072357E" w:rsidRP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Thirty eight cases (76%) (38/50) were invasive urothelial</w:t>
      </w:r>
      <w:r w:rsidR="0072357E" w:rsidRP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carcinoma; with</w:t>
      </w:r>
      <w:r w:rsidR="0072357E" w:rsidRP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thirty cases were high grade, and eight cases (21%) were</w:t>
      </w:r>
      <w:r w:rsidR="0072357E" w:rsidRP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low grade.</w:t>
      </w:r>
      <w:r w:rsidR="0072357E" w:rsidRP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 xml:space="preserve">Three cases (3/12) (25%) of </w:t>
      </w:r>
      <w:r w:rsidRPr="00770BD8">
        <w:rPr>
          <w:rFonts w:ascii="Times New Roman" w:eastAsia="Calibri" w:hAnsi="Times New Roman" w:cs="Times New Roman"/>
          <w:sz w:val="20"/>
          <w:szCs w:val="20"/>
        </w:rPr>
        <w:t xml:space="preserve">non-invasive </w:t>
      </w:r>
      <w:r w:rsidRPr="00770BD8">
        <w:rPr>
          <w:rFonts w:ascii="Times New Roman" w:eastAsia="TimesNewRoman" w:hAnsi="Times New Roman" w:cs="Times New Roman"/>
          <w:sz w:val="20"/>
          <w:szCs w:val="20"/>
        </w:rPr>
        <w:t>urothelial carcinoma</w:t>
      </w:r>
      <w:r w:rsidR="0072357E" w:rsidRP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and thirteen cases (13/38) (34.2%) of</w:t>
      </w:r>
      <w:r w:rsidRPr="00770BD8">
        <w:rPr>
          <w:rFonts w:ascii="Times New Roman" w:eastAsia="Calibri" w:hAnsi="Times New Roman" w:cs="Times New Roman"/>
          <w:sz w:val="20"/>
          <w:szCs w:val="20"/>
        </w:rPr>
        <w:t xml:space="preserve"> invasive </w:t>
      </w:r>
      <w:r w:rsidRPr="00770BD8">
        <w:rPr>
          <w:rFonts w:ascii="Times New Roman" w:eastAsia="TimesNewRoman" w:hAnsi="Times New Roman" w:cs="Times New Roman"/>
          <w:sz w:val="20"/>
          <w:szCs w:val="20"/>
        </w:rPr>
        <w:t>urothelial carcinoma</w:t>
      </w:r>
      <w:r w:rsidR="0072357E" w:rsidRP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showed Bilharziasis.</w:t>
      </w:r>
      <w:r w:rsidR="0072357E" w:rsidRP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 xml:space="preserve">Four cases (4/17) of </w:t>
      </w:r>
      <w:r w:rsidRPr="00770BD8">
        <w:rPr>
          <w:rFonts w:ascii="Times New Roman" w:eastAsia="Calibri" w:hAnsi="Times New Roman" w:cs="Times New Roman"/>
          <w:sz w:val="20"/>
          <w:szCs w:val="20"/>
        </w:rPr>
        <w:t>low grade UC</w:t>
      </w:r>
      <w:r w:rsidR="0072357E" w:rsidRPr="00770BD8">
        <w:rPr>
          <w:rFonts w:ascii="Times New Roman" w:eastAsia="Calibri" w:hAnsi="Times New Roman" w:cs="Times New Roman"/>
          <w:sz w:val="20"/>
          <w:szCs w:val="20"/>
        </w:rPr>
        <w:t xml:space="preserve"> </w:t>
      </w:r>
      <w:r w:rsidRPr="00770BD8">
        <w:rPr>
          <w:rFonts w:ascii="Times New Roman" w:eastAsia="TimesNewRoman" w:hAnsi="Times New Roman" w:cs="Times New Roman"/>
          <w:sz w:val="20"/>
          <w:szCs w:val="20"/>
        </w:rPr>
        <w:t>and (12/33) of</w:t>
      </w:r>
      <w:r w:rsidRPr="00770BD8">
        <w:rPr>
          <w:rFonts w:ascii="Times New Roman" w:eastAsia="Calibri" w:hAnsi="Times New Roman" w:cs="Times New Roman"/>
          <w:sz w:val="20"/>
          <w:szCs w:val="20"/>
        </w:rPr>
        <w:t xml:space="preserve"> UC</w:t>
      </w:r>
      <w:r w:rsidR="0072357E" w:rsidRPr="00770BD8">
        <w:rPr>
          <w:rFonts w:ascii="Times New Roman" w:eastAsia="Calibri" w:hAnsi="Times New Roman" w:cs="Times New Roman"/>
          <w:sz w:val="20"/>
          <w:szCs w:val="20"/>
        </w:rPr>
        <w:t xml:space="preserve"> </w:t>
      </w:r>
      <w:r w:rsidRPr="00770BD8">
        <w:rPr>
          <w:rFonts w:ascii="Times New Roman" w:eastAsia="TimesNewRoman" w:hAnsi="Times New Roman" w:cs="Times New Roman"/>
          <w:sz w:val="20"/>
          <w:szCs w:val="20"/>
        </w:rPr>
        <w:t>showed Bilharziasis.</w:t>
      </w:r>
    </w:p>
    <w:p w:rsidR="0004154D" w:rsidRPr="00770BD8" w:rsidRDefault="0004154D" w:rsidP="00DF289B">
      <w:pPr>
        <w:pStyle w:val="NoSpacing"/>
        <w:snapToGrid w:val="0"/>
        <w:jc w:val="both"/>
        <w:rPr>
          <w:rFonts w:ascii="Times New Roman" w:hAnsi="Times New Roman" w:cs="Times New Roman"/>
          <w:b/>
          <w:bCs/>
          <w:sz w:val="20"/>
          <w:szCs w:val="20"/>
        </w:rPr>
      </w:pPr>
      <w:r w:rsidRPr="00770BD8">
        <w:rPr>
          <w:rFonts w:ascii="Times New Roman" w:hAnsi="Times New Roman" w:cs="Times New Roman"/>
          <w:b/>
          <w:bCs/>
          <w:sz w:val="20"/>
          <w:szCs w:val="20"/>
        </w:rPr>
        <w:t>Immunuohistochemical finding:</w:t>
      </w:r>
    </w:p>
    <w:p w:rsidR="0004154D" w:rsidRPr="00770BD8" w:rsidRDefault="0004154D" w:rsidP="00DF289B">
      <w:pPr>
        <w:autoSpaceDE w:val="0"/>
        <w:autoSpaceDN w:val="0"/>
        <w:adjustRightInd w:val="0"/>
        <w:snapToGrid w:val="0"/>
        <w:spacing w:after="0" w:line="240" w:lineRule="auto"/>
        <w:ind w:firstLine="425"/>
        <w:jc w:val="both"/>
        <w:rPr>
          <w:rFonts w:ascii="Times New Roman" w:eastAsia="Calibri" w:hAnsi="Times New Roman" w:cs="Times New Roman"/>
          <w:sz w:val="20"/>
          <w:szCs w:val="20"/>
        </w:rPr>
      </w:pPr>
      <w:r w:rsidRPr="00770BD8">
        <w:rPr>
          <w:rFonts w:ascii="Times New Roman" w:eastAsia="Calibri" w:hAnsi="Times New Roman" w:cs="Times New Roman"/>
          <w:sz w:val="20"/>
          <w:szCs w:val="20"/>
        </w:rPr>
        <w:t>P63 expression appeared as brownish nuclear staining in basal cells of the normal prostatic glands which were used as a positive control. P63 was expressed in 28/38 cases of invasive UC (73.7%) with variation in its expression as it was strongly expressed in 12/38</w:t>
      </w:r>
      <w:r w:rsidR="00770BD8" w:rsidRPr="00770BD8">
        <w:rPr>
          <w:rFonts w:ascii="Times New Roman" w:eastAsia="Calibri" w:hAnsi="Times New Roman" w:cs="Times New Roman"/>
          <w:sz w:val="20"/>
          <w:szCs w:val="20"/>
        </w:rPr>
        <w:t xml:space="preserve"> </w:t>
      </w:r>
      <w:r w:rsidRPr="00770BD8">
        <w:rPr>
          <w:rFonts w:ascii="Times New Roman" w:eastAsia="Calibri" w:hAnsi="Times New Roman" w:cs="Times New Roman"/>
          <w:sz w:val="20"/>
          <w:szCs w:val="20"/>
        </w:rPr>
        <w:t xml:space="preserve">(31.6%), moderately expressed in 8/38 (21%), weakly expressed in 8/38 (21%) and was negative in 10/38 (26.3%) of cases. P63 was expressed in all cases of non-invasive UC as it was strongly </w:t>
      </w:r>
      <w:r w:rsidRPr="00770BD8">
        <w:rPr>
          <w:rFonts w:ascii="Times New Roman" w:eastAsia="Calibri" w:hAnsi="Times New Roman" w:cs="Times New Roman"/>
          <w:sz w:val="20"/>
          <w:szCs w:val="20"/>
        </w:rPr>
        <w:lastRenderedPageBreak/>
        <w:t>expressed in 7/12 (58.33%), moderately expressed in 2/12 (16.6%), weakly expressed in 3/12 (25%) of cases (Table 2, Figure 3).</w:t>
      </w:r>
    </w:p>
    <w:p w:rsidR="0004154D" w:rsidRPr="00770BD8" w:rsidRDefault="0004154D" w:rsidP="00DF289B">
      <w:pPr>
        <w:autoSpaceDE w:val="0"/>
        <w:autoSpaceDN w:val="0"/>
        <w:adjustRightInd w:val="0"/>
        <w:snapToGrid w:val="0"/>
        <w:spacing w:after="0" w:line="240" w:lineRule="auto"/>
        <w:ind w:firstLine="425"/>
        <w:jc w:val="both"/>
        <w:rPr>
          <w:rFonts w:ascii="Times New Roman" w:eastAsia="TimesNewRoman" w:hAnsi="Times New Roman" w:cs="Times New Roman"/>
          <w:sz w:val="20"/>
          <w:szCs w:val="20"/>
          <w:lang w:bidi="ar-EG"/>
        </w:rPr>
      </w:pPr>
      <w:r w:rsidRPr="00770BD8">
        <w:rPr>
          <w:rFonts w:ascii="Times New Roman" w:eastAsia="Calibri" w:hAnsi="Times New Roman" w:cs="Times New Roman"/>
          <w:sz w:val="20"/>
          <w:szCs w:val="20"/>
        </w:rPr>
        <w:t>P63 showed variation in its expression in 24/33 cases (72.7%)</w:t>
      </w:r>
      <w:r w:rsidR="00770BD8" w:rsidRPr="00770BD8">
        <w:rPr>
          <w:rFonts w:ascii="Times New Roman" w:eastAsia="Calibri" w:hAnsi="Times New Roman" w:cs="Times New Roman"/>
          <w:sz w:val="20"/>
          <w:szCs w:val="20"/>
        </w:rPr>
        <w:t xml:space="preserve"> </w:t>
      </w:r>
      <w:r w:rsidRPr="00770BD8">
        <w:rPr>
          <w:rFonts w:ascii="Times New Roman" w:eastAsia="Calibri" w:hAnsi="Times New Roman" w:cs="Times New Roman"/>
          <w:sz w:val="20"/>
          <w:szCs w:val="20"/>
        </w:rPr>
        <w:t>of high-grade UC</w:t>
      </w:r>
      <w:r w:rsidR="00770BD8" w:rsidRPr="00770BD8">
        <w:rPr>
          <w:rFonts w:ascii="Times New Roman" w:eastAsia="Calibri" w:hAnsi="Times New Roman" w:cs="Times New Roman"/>
          <w:sz w:val="20"/>
          <w:szCs w:val="20"/>
        </w:rPr>
        <w:t xml:space="preserve"> </w:t>
      </w:r>
      <w:r w:rsidRPr="00770BD8">
        <w:rPr>
          <w:rFonts w:ascii="Times New Roman" w:eastAsia="Calibri" w:hAnsi="Times New Roman" w:cs="Times New Roman"/>
          <w:sz w:val="20"/>
          <w:szCs w:val="20"/>
        </w:rPr>
        <w:t>as it was strongly expressed in 8/33, moderately expressed in 7/33, weakly expressed in 9/33 and was not expressed in 9/33 (27.3%) of cases.</w:t>
      </w:r>
      <w:r w:rsidR="0072357E" w:rsidRPr="00770BD8">
        <w:rPr>
          <w:rFonts w:ascii="Times New Roman" w:eastAsia="Calibri" w:hAnsi="Times New Roman" w:cs="Times New Roman"/>
          <w:sz w:val="20"/>
          <w:szCs w:val="20"/>
        </w:rPr>
        <w:t xml:space="preserve"> </w:t>
      </w:r>
      <w:r w:rsidRPr="00770BD8">
        <w:rPr>
          <w:rFonts w:ascii="Times New Roman" w:eastAsia="Calibri" w:hAnsi="Times New Roman" w:cs="Times New Roman"/>
          <w:sz w:val="20"/>
          <w:szCs w:val="20"/>
        </w:rPr>
        <w:t>Expression of p63 in (16/17 cases) of low-grade UC and was strong in 11/17, moderate in 3/17cases, weak expression in 2/17 cases and no expression in 1/33 of cases (Table 3).</w:t>
      </w:r>
      <w:r w:rsidR="0072357E" w:rsidRPr="00770BD8">
        <w:rPr>
          <w:rFonts w:ascii="Times New Roman" w:eastAsia="Calibri" w:hAnsi="Times New Roman" w:cs="Times New Roman"/>
          <w:sz w:val="20"/>
          <w:szCs w:val="20"/>
        </w:rPr>
        <w:t xml:space="preserve"> </w:t>
      </w:r>
      <w:r w:rsidRPr="00770BD8">
        <w:rPr>
          <w:rFonts w:ascii="Times New Roman" w:eastAsia="TimesNewRoman" w:hAnsi="Times New Roman" w:cs="Times New Roman"/>
          <w:sz w:val="20"/>
          <w:szCs w:val="20"/>
        </w:rPr>
        <w:t xml:space="preserve">There was a statistically </w:t>
      </w:r>
      <w:r w:rsidRPr="00770BD8">
        <w:rPr>
          <w:rFonts w:ascii="Times New Roman" w:eastAsia="Times New Roman" w:hAnsi="Times New Roman" w:cs="Times New Roman"/>
          <w:sz w:val="20"/>
          <w:szCs w:val="20"/>
        </w:rPr>
        <w:t>significant correlation between p63 expression and tumor grade</w:t>
      </w:r>
      <w:r w:rsidRPr="00770BD8">
        <w:rPr>
          <w:rFonts w:ascii="Times New Roman" w:eastAsia="TimesNewRoman" w:hAnsi="Times New Roman" w:cs="Times New Roman"/>
          <w:sz w:val="20"/>
          <w:szCs w:val="20"/>
          <w:lang w:bidi="ar-EG"/>
        </w:rPr>
        <w:t xml:space="preserve">, </w:t>
      </w:r>
      <w:r w:rsidRPr="00770BD8">
        <w:rPr>
          <w:rFonts w:ascii="Times New Roman" w:eastAsia="TimesNewRoman" w:hAnsi="Times New Roman" w:cs="Times New Roman"/>
          <w:i/>
          <w:iCs/>
          <w:sz w:val="20"/>
          <w:szCs w:val="20"/>
          <w:lang w:bidi="ar-EG"/>
        </w:rPr>
        <w:t>P</w:t>
      </w:r>
      <w:r w:rsidRPr="00770BD8">
        <w:rPr>
          <w:rFonts w:ascii="Times New Roman" w:eastAsia="TimesNewRoman" w:hAnsi="Times New Roman" w:cs="Times New Roman"/>
          <w:sz w:val="20"/>
          <w:szCs w:val="20"/>
          <w:lang w:bidi="ar-EG"/>
        </w:rPr>
        <w:t xml:space="preserve"> value &gt; (0.034) (decreased expression with increasing grade).</w:t>
      </w:r>
      <w:r w:rsidR="0072357E" w:rsidRPr="00770BD8">
        <w:rPr>
          <w:rFonts w:ascii="Times New Roman" w:eastAsia="TimesNewRoman" w:hAnsi="Times New Roman" w:cs="Times New Roman"/>
          <w:sz w:val="20"/>
          <w:szCs w:val="20"/>
          <w:lang w:bidi="ar-EG"/>
        </w:rPr>
        <w:t xml:space="preserve"> </w:t>
      </w:r>
      <w:r w:rsidRPr="00770BD8">
        <w:rPr>
          <w:rFonts w:ascii="Times New Roman" w:eastAsia="TimesNewRoman" w:hAnsi="Times New Roman" w:cs="Times New Roman"/>
          <w:sz w:val="20"/>
          <w:szCs w:val="20"/>
        </w:rPr>
        <w:t>There was no statistically significant correlation between p63 expression and clinical parameters (age, sex, bilharziasis, and myoinvasion) although we found that p63 immunostaining was decreased with deeper muscle invasion of the tumor.</w:t>
      </w:r>
    </w:p>
    <w:p w:rsidR="00DF289B" w:rsidRPr="00770BD8" w:rsidRDefault="00DF289B" w:rsidP="00DF289B">
      <w:pPr>
        <w:autoSpaceDE w:val="0"/>
        <w:autoSpaceDN w:val="0"/>
        <w:adjustRightInd w:val="0"/>
        <w:snapToGrid w:val="0"/>
        <w:spacing w:after="0" w:line="240" w:lineRule="auto"/>
        <w:ind w:firstLine="425"/>
        <w:jc w:val="both"/>
        <w:rPr>
          <w:rFonts w:ascii="Times New Roman" w:eastAsia="Calibri" w:hAnsi="Times New Roman" w:cs="Times New Roman"/>
          <w:sz w:val="20"/>
          <w:szCs w:val="20"/>
        </w:rPr>
        <w:sectPr w:rsidR="00DF289B" w:rsidRPr="00770BD8" w:rsidSect="00081C83">
          <w:headerReference w:type="default" r:id="rId11"/>
          <w:footerReference w:type="default" r:id="rId12"/>
          <w:type w:val="continuous"/>
          <w:pgSz w:w="12240" w:h="15840"/>
          <w:pgMar w:top="1440" w:right="1440" w:bottom="1440" w:left="1440" w:header="720" w:footer="720" w:gutter="0"/>
          <w:cols w:num="2" w:space="550"/>
          <w:docGrid w:linePitch="360"/>
        </w:sectPr>
      </w:pPr>
    </w:p>
    <w:p w:rsidR="0004154D" w:rsidRPr="00770BD8" w:rsidRDefault="0004154D" w:rsidP="00DF289B">
      <w:pPr>
        <w:autoSpaceDE w:val="0"/>
        <w:autoSpaceDN w:val="0"/>
        <w:adjustRightInd w:val="0"/>
        <w:snapToGrid w:val="0"/>
        <w:spacing w:after="0" w:line="240" w:lineRule="auto"/>
        <w:jc w:val="center"/>
        <w:rPr>
          <w:rFonts w:ascii="Times New Roman" w:eastAsia="Calibri" w:hAnsi="Times New Roman" w:cs="Times New Roman"/>
          <w:sz w:val="20"/>
          <w:szCs w:val="20"/>
        </w:rPr>
      </w:pPr>
    </w:p>
    <w:p w:rsidR="0004154D" w:rsidRPr="00770BD8" w:rsidRDefault="0004154D" w:rsidP="00DF289B">
      <w:pPr>
        <w:autoSpaceDE w:val="0"/>
        <w:autoSpaceDN w:val="0"/>
        <w:adjustRightInd w:val="0"/>
        <w:snapToGrid w:val="0"/>
        <w:spacing w:after="0" w:line="240" w:lineRule="auto"/>
        <w:jc w:val="center"/>
        <w:rPr>
          <w:rFonts w:ascii="Times New Roman" w:eastAsia="TimesNewRoman" w:hAnsi="Times New Roman" w:cs="Times New Roman"/>
          <w:b/>
          <w:bCs/>
          <w:sz w:val="20"/>
          <w:szCs w:val="20"/>
        </w:rPr>
      </w:pPr>
      <w:r w:rsidRPr="00770BD8">
        <w:rPr>
          <w:rFonts w:ascii="Times New Roman" w:eastAsia="TimesNewRoman" w:hAnsi="Times New Roman" w:cs="Times New Roman"/>
          <w:b/>
          <w:bCs/>
          <w:sz w:val="20"/>
          <w:szCs w:val="20"/>
        </w:rPr>
        <w:t>Table 1: Clinical data of studied patients (No= 50)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2"/>
        <w:gridCol w:w="1867"/>
        <w:gridCol w:w="1479"/>
        <w:gridCol w:w="2187"/>
        <w:gridCol w:w="2151"/>
      </w:tblGrid>
      <w:tr w:rsidR="0004154D" w:rsidRPr="00770BD8" w:rsidTr="00770BD8">
        <w:trPr>
          <w:jc w:val="center"/>
        </w:trPr>
        <w:tc>
          <w:tcPr>
            <w:tcW w:w="988" w:type="pct"/>
            <w:vMerge w:val="restar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Parameter</w:t>
            </w:r>
          </w:p>
        </w:tc>
        <w:tc>
          <w:tcPr>
            <w:tcW w:w="4012" w:type="pct"/>
            <w:gridSpan w:val="4"/>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Histopathological</w:t>
            </w:r>
            <w:r w:rsidR="0072357E" w:rsidRPr="00770BD8">
              <w:rPr>
                <w:rFonts w:ascii="Times New Roman" w:eastAsia="TimesNewRoman" w:hAnsi="Times New Roman" w:cs="Times New Roman"/>
                <w:b/>
                <w:bCs/>
                <w:color w:val="000000"/>
                <w:sz w:val="20"/>
                <w:szCs w:val="20"/>
              </w:rPr>
              <w:t xml:space="preserve"> </w:t>
            </w:r>
            <w:r w:rsidRPr="00770BD8">
              <w:rPr>
                <w:rFonts w:ascii="Times New Roman" w:eastAsia="TimesNewRoman" w:hAnsi="Times New Roman" w:cs="Times New Roman"/>
                <w:b/>
                <w:bCs/>
                <w:color w:val="000000"/>
                <w:sz w:val="20"/>
                <w:szCs w:val="20"/>
              </w:rPr>
              <w:t>type</w:t>
            </w:r>
          </w:p>
        </w:tc>
      </w:tr>
      <w:tr w:rsidR="0004154D" w:rsidRPr="00770BD8" w:rsidTr="00770BD8">
        <w:trPr>
          <w:jc w:val="center"/>
        </w:trPr>
        <w:tc>
          <w:tcPr>
            <w:tcW w:w="988" w:type="pct"/>
            <w:vMerge/>
            <w:vAlign w:val="center"/>
          </w:tcPr>
          <w:p w:rsidR="0004154D" w:rsidRPr="00770BD8" w:rsidRDefault="0004154D" w:rsidP="0072357E">
            <w:pPr>
              <w:snapToGrid w:val="0"/>
              <w:spacing w:after="0" w:line="240" w:lineRule="auto"/>
              <w:rPr>
                <w:rFonts w:ascii="Times New Roman" w:eastAsia="TimesNewRoman" w:hAnsi="Times New Roman" w:cs="Times New Roman"/>
                <w:b/>
                <w:bCs/>
                <w:color w:val="000000"/>
                <w:sz w:val="20"/>
                <w:szCs w:val="20"/>
              </w:rPr>
            </w:pPr>
          </w:p>
        </w:tc>
        <w:tc>
          <w:tcPr>
            <w:tcW w:w="975"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Noninvasive UC</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No = 12</w:t>
            </w:r>
          </w:p>
        </w:tc>
        <w:tc>
          <w:tcPr>
            <w:tcW w:w="772"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Invasive UC</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No = 38</w:t>
            </w:r>
          </w:p>
        </w:tc>
        <w:tc>
          <w:tcPr>
            <w:tcW w:w="1142"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High grade UC</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No = 33</w:t>
            </w:r>
            <w:r w:rsidR="0072357E" w:rsidRPr="00770BD8">
              <w:rPr>
                <w:rFonts w:ascii="Times New Roman" w:eastAsia="TimesNewRoman" w:hAnsi="Times New Roman" w:cs="Times New Roman"/>
                <w:b/>
                <w:bCs/>
                <w:color w:val="000000"/>
                <w:sz w:val="20"/>
                <w:szCs w:val="20"/>
              </w:rPr>
              <w:t xml:space="preserve"> </w:t>
            </w:r>
            <w:r w:rsidRPr="00770BD8">
              <w:rPr>
                <w:rFonts w:ascii="Times New Roman" w:eastAsia="TimesNewRoman" w:hAnsi="Times New Roman" w:cs="Times New Roman"/>
                <w:b/>
                <w:bCs/>
                <w:color w:val="000000"/>
                <w:sz w:val="20"/>
                <w:szCs w:val="20"/>
              </w:rPr>
              <w:t>(N</w:t>
            </w:r>
          </w:p>
        </w:tc>
        <w:tc>
          <w:tcPr>
            <w:tcW w:w="1123"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Low grade UC</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No = 17</w:t>
            </w:r>
          </w:p>
        </w:tc>
      </w:tr>
      <w:tr w:rsidR="0004154D" w:rsidRPr="00770BD8" w:rsidTr="00770BD8">
        <w:trPr>
          <w:jc w:val="center"/>
        </w:trPr>
        <w:tc>
          <w:tcPr>
            <w:tcW w:w="988"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b/>
                <w:bCs/>
                <w:color w:val="000000"/>
                <w:sz w:val="20"/>
                <w:szCs w:val="20"/>
              </w:rPr>
              <w:t>Age</w:t>
            </w:r>
            <w:r w:rsidRPr="00770BD8">
              <w:rPr>
                <w:rFonts w:ascii="Times New Roman" w:eastAsia="TimesNewRoman" w:hAnsi="Times New Roman" w:cs="Times New Roman"/>
                <w:color w:val="000000"/>
                <w:sz w:val="20"/>
                <w:szCs w:val="20"/>
              </w:rPr>
              <w:t xml:space="preserve"> (years)</w:t>
            </w:r>
          </w:p>
          <w:p w:rsidR="0004154D" w:rsidRPr="00770BD8" w:rsidRDefault="0004154D" w:rsidP="0072357E">
            <w:pPr>
              <w:autoSpaceDE w:val="0"/>
              <w:autoSpaceDN w:val="0"/>
              <w:adjustRightInd w:val="0"/>
              <w:snapToGrid w:val="0"/>
              <w:spacing w:after="0" w:line="240" w:lineRule="auto"/>
              <w:contextualSpacing/>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≤50</w:t>
            </w:r>
          </w:p>
          <w:p w:rsidR="0004154D" w:rsidRPr="00770BD8" w:rsidRDefault="0004154D" w:rsidP="0072357E">
            <w:pPr>
              <w:autoSpaceDE w:val="0"/>
              <w:autoSpaceDN w:val="0"/>
              <w:adjustRightInd w:val="0"/>
              <w:snapToGrid w:val="0"/>
              <w:spacing w:after="0" w:line="240" w:lineRule="auto"/>
              <w:contextualSpacing/>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&gt;50</w:t>
            </w:r>
          </w:p>
        </w:tc>
        <w:tc>
          <w:tcPr>
            <w:tcW w:w="975"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4</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8</w:t>
            </w:r>
          </w:p>
        </w:tc>
        <w:tc>
          <w:tcPr>
            <w:tcW w:w="772"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8</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30</w:t>
            </w:r>
          </w:p>
        </w:tc>
        <w:tc>
          <w:tcPr>
            <w:tcW w:w="1142"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8</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25</w:t>
            </w:r>
          </w:p>
        </w:tc>
        <w:tc>
          <w:tcPr>
            <w:tcW w:w="1123"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4</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13</w:t>
            </w:r>
          </w:p>
        </w:tc>
      </w:tr>
      <w:tr w:rsidR="0004154D" w:rsidRPr="00770BD8" w:rsidTr="00770BD8">
        <w:trPr>
          <w:jc w:val="center"/>
        </w:trPr>
        <w:tc>
          <w:tcPr>
            <w:tcW w:w="988"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Sex</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color w:val="000000"/>
                <w:sz w:val="20"/>
                <w:szCs w:val="20"/>
              </w:rPr>
              <w:t>Males</w:t>
            </w:r>
          </w:p>
          <w:p w:rsidR="0004154D" w:rsidRPr="00770BD8" w:rsidRDefault="0004154D" w:rsidP="0072357E">
            <w:pPr>
              <w:autoSpaceDE w:val="0"/>
              <w:autoSpaceDN w:val="0"/>
              <w:adjustRightInd w:val="0"/>
              <w:snapToGrid w:val="0"/>
              <w:spacing w:after="0" w:line="240" w:lineRule="auto"/>
              <w:contextualSpacing/>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Females</w:t>
            </w:r>
          </w:p>
        </w:tc>
        <w:tc>
          <w:tcPr>
            <w:tcW w:w="975"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11</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w:t>
            </w:r>
          </w:p>
        </w:tc>
        <w:tc>
          <w:tcPr>
            <w:tcW w:w="772"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31</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7</w:t>
            </w:r>
          </w:p>
        </w:tc>
        <w:tc>
          <w:tcPr>
            <w:tcW w:w="1142"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26</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7</w:t>
            </w:r>
          </w:p>
        </w:tc>
        <w:tc>
          <w:tcPr>
            <w:tcW w:w="1123"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16</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w:t>
            </w:r>
          </w:p>
        </w:tc>
      </w:tr>
      <w:tr w:rsidR="0004154D" w:rsidRPr="00770BD8" w:rsidTr="00770BD8">
        <w:trPr>
          <w:jc w:val="center"/>
        </w:trPr>
        <w:tc>
          <w:tcPr>
            <w:tcW w:w="988"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Clinical features</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Hematuria</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Cystitis</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Obstruction</w:t>
            </w:r>
          </w:p>
        </w:tc>
        <w:tc>
          <w:tcPr>
            <w:tcW w:w="975"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5</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6</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w:t>
            </w:r>
          </w:p>
        </w:tc>
        <w:tc>
          <w:tcPr>
            <w:tcW w:w="772"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13</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23</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2</w:t>
            </w:r>
          </w:p>
        </w:tc>
        <w:tc>
          <w:tcPr>
            <w:tcW w:w="1142"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10</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20</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3</w:t>
            </w:r>
          </w:p>
        </w:tc>
        <w:tc>
          <w:tcPr>
            <w:tcW w:w="1123" w:type="pct"/>
            <w:vAlign w:val="center"/>
          </w:tcPr>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7</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9</w:t>
            </w:r>
          </w:p>
          <w:p w:rsidR="0004154D" w:rsidRPr="00770BD8" w:rsidRDefault="0004154D" w:rsidP="0072357E">
            <w:pPr>
              <w:autoSpaceDE w:val="0"/>
              <w:autoSpaceDN w:val="0"/>
              <w:adjustRightInd w:val="0"/>
              <w:snapToGrid w:val="0"/>
              <w:spacing w:after="0" w:line="240" w:lineRule="auto"/>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w:t>
            </w:r>
          </w:p>
        </w:tc>
      </w:tr>
    </w:tbl>
    <w:p w:rsidR="0004154D" w:rsidRPr="00770BD8" w:rsidRDefault="0004154D" w:rsidP="00DF289B">
      <w:pPr>
        <w:autoSpaceDE w:val="0"/>
        <w:autoSpaceDN w:val="0"/>
        <w:adjustRightInd w:val="0"/>
        <w:snapToGrid w:val="0"/>
        <w:spacing w:after="0" w:line="240" w:lineRule="auto"/>
        <w:jc w:val="center"/>
        <w:rPr>
          <w:rFonts w:ascii="Times New Roman" w:eastAsia="Calibri" w:hAnsi="Times New Roman" w:cs="Times New Roman"/>
          <w:b/>
          <w:bCs/>
          <w:sz w:val="20"/>
          <w:szCs w:val="20"/>
        </w:rPr>
      </w:pPr>
    </w:p>
    <w:p w:rsidR="0004154D" w:rsidRPr="00770BD8" w:rsidRDefault="0004154D" w:rsidP="00DF289B">
      <w:pPr>
        <w:autoSpaceDE w:val="0"/>
        <w:autoSpaceDN w:val="0"/>
        <w:adjustRightInd w:val="0"/>
        <w:snapToGrid w:val="0"/>
        <w:spacing w:after="0" w:line="240" w:lineRule="auto"/>
        <w:jc w:val="center"/>
        <w:rPr>
          <w:rFonts w:ascii="Times New Roman" w:eastAsia="TimesNewRoman" w:hAnsi="Times New Roman" w:cs="Times New Roman"/>
          <w:b/>
          <w:bCs/>
          <w:sz w:val="20"/>
          <w:szCs w:val="20"/>
        </w:rPr>
      </w:pPr>
      <w:r w:rsidRPr="00770BD8">
        <w:rPr>
          <w:rFonts w:ascii="Times New Roman" w:eastAsia="TimesNewRoman" w:hAnsi="Times New Roman" w:cs="Times New Roman"/>
          <w:b/>
          <w:bCs/>
          <w:sz w:val="20"/>
          <w:szCs w:val="20"/>
        </w:rPr>
        <w:t>Table 2: P63 expression in non-invasive and invasive UC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0"/>
        <w:gridCol w:w="1620"/>
        <w:gridCol w:w="1051"/>
        <w:gridCol w:w="954"/>
        <w:gridCol w:w="1228"/>
        <w:gridCol w:w="1542"/>
        <w:gridCol w:w="1161"/>
      </w:tblGrid>
      <w:tr w:rsidR="0004154D" w:rsidRPr="00770BD8" w:rsidTr="00770BD8">
        <w:trPr>
          <w:cantSplit/>
          <w:jc w:val="center"/>
        </w:trPr>
        <w:tc>
          <w:tcPr>
            <w:tcW w:w="1055" w:type="pct"/>
            <w:vMerge w:val="restar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TimesNewRoman" w:hAnsi="Times New Roman" w:cs="Times New Roman"/>
                <w:b/>
                <w:bCs/>
                <w:color w:val="000000"/>
                <w:sz w:val="20"/>
                <w:szCs w:val="20"/>
              </w:rPr>
              <w:t>Tumor type</w:t>
            </w:r>
          </w:p>
        </w:tc>
        <w:tc>
          <w:tcPr>
            <w:tcW w:w="846" w:type="pct"/>
            <w:vMerge w:val="restar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No of cases</w:t>
            </w:r>
          </w:p>
        </w:tc>
        <w:tc>
          <w:tcPr>
            <w:tcW w:w="2493" w:type="pct"/>
            <w:gridSpan w:val="4"/>
          </w:tcPr>
          <w:p w:rsidR="0004154D" w:rsidRPr="00770BD8" w:rsidRDefault="0004154D" w:rsidP="00DF289B">
            <w:pPr>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P63 expression</w:t>
            </w:r>
          </w:p>
        </w:tc>
        <w:tc>
          <w:tcPr>
            <w:tcW w:w="606" w:type="pct"/>
            <w:vMerge w:val="restar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i/>
                <w:iCs/>
                <w:color w:val="000000"/>
                <w:sz w:val="20"/>
                <w:szCs w:val="20"/>
              </w:rPr>
              <w:t>P</w:t>
            </w:r>
            <w:r w:rsidRPr="00770BD8">
              <w:rPr>
                <w:rFonts w:ascii="Times New Roman" w:eastAsia="Calibri" w:hAnsi="Times New Roman" w:cs="Times New Roman"/>
                <w:b/>
                <w:bCs/>
                <w:color w:val="000000"/>
                <w:sz w:val="20"/>
                <w:szCs w:val="20"/>
              </w:rPr>
              <w:t xml:space="preserve"> value</w:t>
            </w:r>
          </w:p>
        </w:tc>
      </w:tr>
      <w:tr w:rsidR="0004154D" w:rsidRPr="00770BD8" w:rsidTr="00770BD8">
        <w:trPr>
          <w:cantSplit/>
          <w:jc w:val="center"/>
        </w:trPr>
        <w:tc>
          <w:tcPr>
            <w:tcW w:w="1055"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p>
        </w:tc>
        <w:tc>
          <w:tcPr>
            <w:tcW w:w="846"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c>
          <w:tcPr>
            <w:tcW w:w="549"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w:t>
            </w:r>
          </w:p>
        </w:tc>
        <w:tc>
          <w:tcPr>
            <w:tcW w:w="49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w:t>
            </w:r>
          </w:p>
        </w:tc>
        <w:tc>
          <w:tcPr>
            <w:tcW w:w="641"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w:t>
            </w:r>
          </w:p>
        </w:tc>
        <w:tc>
          <w:tcPr>
            <w:tcW w:w="80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-ve</w:t>
            </w:r>
          </w:p>
        </w:tc>
        <w:tc>
          <w:tcPr>
            <w:tcW w:w="606"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r>
      <w:tr w:rsidR="0004154D" w:rsidRPr="00770BD8" w:rsidTr="00770BD8">
        <w:trPr>
          <w:cantSplit/>
          <w:jc w:val="center"/>
        </w:trPr>
        <w:tc>
          <w:tcPr>
            <w:tcW w:w="105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TimesNewRoman" w:hAnsi="Times New Roman" w:cs="Times New Roman"/>
                <w:b/>
                <w:bCs/>
                <w:color w:val="000000"/>
                <w:sz w:val="20"/>
                <w:szCs w:val="20"/>
              </w:rPr>
              <w:t>Non-invasive UC</w:t>
            </w:r>
          </w:p>
        </w:tc>
        <w:tc>
          <w:tcPr>
            <w:tcW w:w="846"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12</w:t>
            </w:r>
          </w:p>
        </w:tc>
        <w:tc>
          <w:tcPr>
            <w:tcW w:w="549"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7</w:t>
            </w:r>
          </w:p>
        </w:tc>
        <w:tc>
          <w:tcPr>
            <w:tcW w:w="49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2</w:t>
            </w:r>
          </w:p>
        </w:tc>
        <w:tc>
          <w:tcPr>
            <w:tcW w:w="641"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3</w:t>
            </w:r>
          </w:p>
        </w:tc>
        <w:tc>
          <w:tcPr>
            <w:tcW w:w="80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w:t>
            </w:r>
          </w:p>
        </w:tc>
        <w:tc>
          <w:tcPr>
            <w:tcW w:w="606" w:type="pct"/>
            <w:vMerge w:val="restar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0.0001*</w:t>
            </w:r>
          </w:p>
        </w:tc>
      </w:tr>
      <w:tr w:rsidR="0004154D" w:rsidRPr="00770BD8" w:rsidTr="00770BD8">
        <w:trPr>
          <w:cantSplit/>
          <w:jc w:val="center"/>
        </w:trPr>
        <w:tc>
          <w:tcPr>
            <w:tcW w:w="1900" w:type="pct"/>
            <w:gridSpan w:val="2"/>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c>
          <w:tcPr>
            <w:tcW w:w="1688" w:type="pct"/>
            <w:gridSpan w:val="3"/>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12/12</w:t>
            </w:r>
          </w:p>
        </w:tc>
        <w:tc>
          <w:tcPr>
            <w:tcW w:w="80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c>
          <w:tcPr>
            <w:tcW w:w="606"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r>
      <w:tr w:rsidR="0004154D" w:rsidRPr="00770BD8" w:rsidTr="00770BD8">
        <w:trPr>
          <w:cantSplit/>
          <w:jc w:val="center"/>
        </w:trPr>
        <w:tc>
          <w:tcPr>
            <w:tcW w:w="105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TimesNewRoman" w:hAnsi="Times New Roman" w:cs="Times New Roman"/>
                <w:b/>
                <w:bCs/>
                <w:color w:val="000000"/>
                <w:sz w:val="20"/>
                <w:szCs w:val="20"/>
              </w:rPr>
              <w:t>Invasive UC</w:t>
            </w:r>
          </w:p>
        </w:tc>
        <w:tc>
          <w:tcPr>
            <w:tcW w:w="846"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38</w:t>
            </w:r>
          </w:p>
        </w:tc>
        <w:tc>
          <w:tcPr>
            <w:tcW w:w="549"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12</w:t>
            </w:r>
          </w:p>
        </w:tc>
        <w:tc>
          <w:tcPr>
            <w:tcW w:w="49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8</w:t>
            </w:r>
          </w:p>
        </w:tc>
        <w:tc>
          <w:tcPr>
            <w:tcW w:w="641"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8</w:t>
            </w:r>
          </w:p>
        </w:tc>
        <w:tc>
          <w:tcPr>
            <w:tcW w:w="80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10</w:t>
            </w:r>
          </w:p>
        </w:tc>
        <w:tc>
          <w:tcPr>
            <w:tcW w:w="606"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r>
      <w:tr w:rsidR="0004154D" w:rsidRPr="00770BD8" w:rsidTr="00770BD8">
        <w:trPr>
          <w:cantSplit/>
          <w:jc w:val="center"/>
        </w:trPr>
        <w:tc>
          <w:tcPr>
            <w:tcW w:w="1900" w:type="pct"/>
            <w:gridSpan w:val="2"/>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c>
          <w:tcPr>
            <w:tcW w:w="1688" w:type="pct"/>
            <w:gridSpan w:val="3"/>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28/38</w:t>
            </w:r>
            <w:r w:rsidR="00DF289B" w:rsidRPr="00770BD8">
              <w:rPr>
                <w:rFonts w:ascii="Times New Roman" w:hAnsi="Times New Roman" w:cs="Times New Roman" w:hint="eastAsia"/>
                <w:color w:val="000000"/>
                <w:sz w:val="20"/>
                <w:szCs w:val="20"/>
                <w:lang w:eastAsia="zh-CN"/>
              </w:rPr>
              <w:t xml:space="preserve"> </w:t>
            </w:r>
            <w:r w:rsidRPr="00770BD8">
              <w:rPr>
                <w:rFonts w:ascii="Times New Roman" w:eastAsia="Calibri" w:hAnsi="Times New Roman" w:cs="Times New Roman"/>
                <w:color w:val="000000"/>
                <w:sz w:val="20"/>
                <w:szCs w:val="20"/>
              </w:rPr>
              <w:t>(73.7%)</w:t>
            </w:r>
          </w:p>
        </w:tc>
        <w:tc>
          <w:tcPr>
            <w:tcW w:w="80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 xml:space="preserve">10/38 </w:t>
            </w:r>
          </w:p>
        </w:tc>
        <w:tc>
          <w:tcPr>
            <w:tcW w:w="606"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r>
    </w:tbl>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sz w:val="20"/>
          <w:szCs w:val="20"/>
        </w:rPr>
      </w:pPr>
      <w:r w:rsidRPr="00770BD8">
        <w:rPr>
          <w:rFonts w:ascii="Times New Roman" w:eastAsia="TimesNewRoman" w:hAnsi="Times New Roman" w:cs="Times New Roman"/>
          <w:sz w:val="20"/>
          <w:szCs w:val="20"/>
        </w:rPr>
        <w:t>Chi-square test was used. *= Significant</w:t>
      </w:r>
    </w:p>
    <w:p w:rsidR="0004154D" w:rsidRPr="00770BD8" w:rsidRDefault="0004154D" w:rsidP="00DF289B">
      <w:pPr>
        <w:autoSpaceDE w:val="0"/>
        <w:autoSpaceDN w:val="0"/>
        <w:adjustRightInd w:val="0"/>
        <w:snapToGrid w:val="0"/>
        <w:spacing w:after="0" w:line="240" w:lineRule="auto"/>
        <w:jc w:val="center"/>
        <w:rPr>
          <w:rFonts w:ascii="Times New Roman" w:eastAsia="TimesNewRoman" w:hAnsi="Times New Roman" w:cs="Times New Roman"/>
          <w:b/>
          <w:bCs/>
          <w:sz w:val="20"/>
          <w:szCs w:val="20"/>
        </w:rPr>
      </w:pPr>
    </w:p>
    <w:p w:rsidR="0004154D" w:rsidRPr="00770BD8" w:rsidRDefault="0004154D" w:rsidP="00DF289B">
      <w:pPr>
        <w:autoSpaceDE w:val="0"/>
        <w:autoSpaceDN w:val="0"/>
        <w:adjustRightInd w:val="0"/>
        <w:snapToGrid w:val="0"/>
        <w:spacing w:after="0" w:line="240" w:lineRule="auto"/>
        <w:jc w:val="center"/>
        <w:rPr>
          <w:rFonts w:ascii="Times New Roman" w:eastAsia="Calibri" w:hAnsi="Times New Roman" w:cs="Times New Roman"/>
          <w:sz w:val="20"/>
          <w:szCs w:val="20"/>
        </w:rPr>
      </w:pPr>
      <w:r w:rsidRPr="00770BD8">
        <w:rPr>
          <w:rFonts w:ascii="Times New Roman" w:eastAsia="TimesNewRoman" w:hAnsi="Times New Roman" w:cs="Times New Roman"/>
          <w:b/>
          <w:bCs/>
          <w:sz w:val="20"/>
          <w:szCs w:val="20"/>
        </w:rPr>
        <w:t xml:space="preserve">Table 3: </w:t>
      </w:r>
      <w:r w:rsidRPr="00770BD8">
        <w:rPr>
          <w:rFonts w:ascii="Times New Roman" w:eastAsia="Calibri" w:hAnsi="Times New Roman" w:cs="Times New Roman"/>
          <w:b/>
          <w:bCs/>
          <w:sz w:val="20"/>
          <w:szCs w:val="20"/>
        </w:rPr>
        <w:t xml:space="preserve">P63 </w:t>
      </w:r>
      <w:r w:rsidRPr="00770BD8">
        <w:rPr>
          <w:rFonts w:ascii="Times New Roman" w:eastAsia="TimesNewRoman" w:hAnsi="Times New Roman" w:cs="Times New Roman"/>
          <w:b/>
          <w:bCs/>
          <w:sz w:val="20"/>
          <w:szCs w:val="20"/>
        </w:rPr>
        <w:t>expression in UC according to tumor grading.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9"/>
        <w:gridCol w:w="1599"/>
        <w:gridCol w:w="1040"/>
        <w:gridCol w:w="942"/>
        <w:gridCol w:w="1308"/>
        <w:gridCol w:w="1509"/>
        <w:gridCol w:w="1189"/>
      </w:tblGrid>
      <w:tr w:rsidR="0004154D" w:rsidRPr="00770BD8" w:rsidTr="00770BD8">
        <w:trPr>
          <w:cantSplit/>
          <w:jc w:val="center"/>
        </w:trPr>
        <w:tc>
          <w:tcPr>
            <w:tcW w:w="1038" w:type="pct"/>
            <w:vMerge w:val="restar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TimesNewRoman" w:hAnsi="Times New Roman" w:cs="Times New Roman"/>
                <w:b/>
                <w:bCs/>
                <w:color w:val="000000"/>
                <w:sz w:val="20"/>
                <w:szCs w:val="20"/>
              </w:rPr>
              <w:t>Tumor grade</w:t>
            </w:r>
          </w:p>
        </w:tc>
        <w:tc>
          <w:tcPr>
            <w:tcW w:w="835" w:type="pct"/>
            <w:vMerge w:val="restar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No of cases</w:t>
            </w:r>
          </w:p>
        </w:tc>
        <w:tc>
          <w:tcPr>
            <w:tcW w:w="2506" w:type="pct"/>
            <w:gridSpan w:val="4"/>
          </w:tcPr>
          <w:p w:rsidR="0004154D" w:rsidRPr="00770BD8" w:rsidRDefault="0004154D" w:rsidP="00DF289B">
            <w:pPr>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b/>
                <w:bCs/>
                <w:color w:val="000000"/>
                <w:sz w:val="20"/>
                <w:szCs w:val="20"/>
              </w:rPr>
              <w:t>P63 expression</w:t>
            </w:r>
          </w:p>
        </w:tc>
        <w:tc>
          <w:tcPr>
            <w:tcW w:w="621" w:type="pct"/>
            <w:vMerge w:val="restar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i/>
                <w:iCs/>
                <w:color w:val="000000"/>
                <w:sz w:val="20"/>
                <w:szCs w:val="20"/>
              </w:rPr>
              <w:t>P</w:t>
            </w:r>
            <w:r w:rsidRPr="00770BD8">
              <w:rPr>
                <w:rFonts w:ascii="Times New Roman" w:eastAsia="Calibri" w:hAnsi="Times New Roman" w:cs="Times New Roman"/>
                <w:b/>
                <w:bCs/>
                <w:color w:val="000000"/>
                <w:sz w:val="20"/>
                <w:szCs w:val="20"/>
              </w:rPr>
              <w:t xml:space="preserve"> value</w:t>
            </w:r>
          </w:p>
        </w:tc>
      </w:tr>
      <w:tr w:rsidR="0004154D" w:rsidRPr="00770BD8" w:rsidTr="00770BD8">
        <w:trPr>
          <w:cantSplit/>
          <w:jc w:val="center"/>
        </w:trPr>
        <w:tc>
          <w:tcPr>
            <w:tcW w:w="1038"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c>
          <w:tcPr>
            <w:tcW w:w="835"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c>
          <w:tcPr>
            <w:tcW w:w="543"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w:t>
            </w:r>
          </w:p>
        </w:tc>
        <w:tc>
          <w:tcPr>
            <w:tcW w:w="492"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w:t>
            </w:r>
          </w:p>
        </w:tc>
        <w:tc>
          <w:tcPr>
            <w:tcW w:w="683"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w:t>
            </w:r>
          </w:p>
        </w:tc>
        <w:tc>
          <w:tcPr>
            <w:tcW w:w="78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-ve</w:t>
            </w:r>
          </w:p>
        </w:tc>
        <w:tc>
          <w:tcPr>
            <w:tcW w:w="621"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r>
      <w:tr w:rsidR="0004154D" w:rsidRPr="00770BD8" w:rsidTr="00770BD8">
        <w:trPr>
          <w:cantSplit/>
          <w:jc w:val="center"/>
        </w:trPr>
        <w:tc>
          <w:tcPr>
            <w:tcW w:w="103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TimesNewRoman" w:hAnsi="Times New Roman" w:cs="Times New Roman"/>
                <w:b/>
                <w:bCs/>
                <w:color w:val="000000"/>
                <w:sz w:val="20"/>
                <w:szCs w:val="20"/>
              </w:rPr>
              <w:t>Low grade UC</w:t>
            </w:r>
          </w:p>
        </w:tc>
        <w:tc>
          <w:tcPr>
            <w:tcW w:w="83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17</w:t>
            </w:r>
          </w:p>
        </w:tc>
        <w:tc>
          <w:tcPr>
            <w:tcW w:w="543"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11</w:t>
            </w:r>
          </w:p>
        </w:tc>
        <w:tc>
          <w:tcPr>
            <w:tcW w:w="492"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3</w:t>
            </w:r>
          </w:p>
        </w:tc>
        <w:tc>
          <w:tcPr>
            <w:tcW w:w="683"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2</w:t>
            </w:r>
          </w:p>
        </w:tc>
        <w:tc>
          <w:tcPr>
            <w:tcW w:w="78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w:t>
            </w:r>
          </w:p>
        </w:tc>
        <w:tc>
          <w:tcPr>
            <w:tcW w:w="621" w:type="pct"/>
            <w:vMerge w:val="restar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0.034*</w:t>
            </w:r>
          </w:p>
        </w:tc>
      </w:tr>
      <w:tr w:rsidR="0004154D" w:rsidRPr="00770BD8" w:rsidTr="00770BD8">
        <w:trPr>
          <w:cantSplit/>
          <w:jc w:val="center"/>
        </w:trPr>
        <w:tc>
          <w:tcPr>
            <w:tcW w:w="1873" w:type="pct"/>
            <w:gridSpan w:val="2"/>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c>
          <w:tcPr>
            <w:tcW w:w="1718" w:type="pct"/>
            <w:gridSpan w:val="3"/>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16/17(94.1%)</w:t>
            </w:r>
          </w:p>
        </w:tc>
        <w:tc>
          <w:tcPr>
            <w:tcW w:w="78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1/17</w:t>
            </w:r>
          </w:p>
        </w:tc>
        <w:tc>
          <w:tcPr>
            <w:tcW w:w="621"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p>
        </w:tc>
      </w:tr>
      <w:tr w:rsidR="0004154D" w:rsidRPr="00770BD8" w:rsidTr="00770BD8">
        <w:trPr>
          <w:cantSplit/>
          <w:jc w:val="center"/>
        </w:trPr>
        <w:tc>
          <w:tcPr>
            <w:tcW w:w="103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TimesNewRoman" w:hAnsi="Times New Roman" w:cs="Times New Roman"/>
                <w:b/>
                <w:bCs/>
                <w:color w:val="000000"/>
                <w:sz w:val="20"/>
                <w:szCs w:val="20"/>
              </w:rPr>
              <w:t>High grade UC</w:t>
            </w:r>
          </w:p>
        </w:tc>
        <w:tc>
          <w:tcPr>
            <w:tcW w:w="83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33</w:t>
            </w:r>
          </w:p>
        </w:tc>
        <w:tc>
          <w:tcPr>
            <w:tcW w:w="543"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8</w:t>
            </w:r>
          </w:p>
        </w:tc>
        <w:tc>
          <w:tcPr>
            <w:tcW w:w="492"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7</w:t>
            </w:r>
          </w:p>
        </w:tc>
        <w:tc>
          <w:tcPr>
            <w:tcW w:w="683"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9</w:t>
            </w:r>
          </w:p>
        </w:tc>
        <w:tc>
          <w:tcPr>
            <w:tcW w:w="78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9</w:t>
            </w:r>
          </w:p>
        </w:tc>
        <w:tc>
          <w:tcPr>
            <w:tcW w:w="621"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b/>
                <w:bCs/>
                <w:color w:val="000000"/>
                <w:sz w:val="20"/>
                <w:szCs w:val="20"/>
              </w:rPr>
            </w:pPr>
          </w:p>
        </w:tc>
      </w:tr>
      <w:tr w:rsidR="0004154D" w:rsidRPr="00770BD8" w:rsidTr="00770BD8">
        <w:trPr>
          <w:cantSplit/>
          <w:jc w:val="center"/>
        </w:trPr>
        <w:tc>
          <w:tcPr>
            <w:tcW w:w="1873" w:type="pct"/>
            <w:gridSpan w:val="2"/>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c>
          <w:tcPr>
            <w:tcW w:w="1718" w:type="pct"/>
            <w:gridSpan w:val="3"/>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24/33(72.7%)</w:t>
            </w:r>
          </w:p>
        </w:tc>
        <w:tc>
          <w:tcPr>
            <w:tcW w:w="788"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9/33(27.3%)</w:t>
            </w:r>
          </w:p>
        </w:tc>
        <w:tc>
          <w:tcPr>
            <w:tcW w:w="621"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r>
    </w:tbl>
    <w:p w:rsidR="0004154D" w:rsidRPr="00770BD8" w:rsidRDefault="0004154D" w:rsidP="00DF289B">
      <w:pPr>
        <w:autoSpaceDE w:val="0"/>
        <w:autoSpaceDN w:val="0"/>
        <w:adjustRightInd w:val="0"/>
        <w:snapToGrid w:val="0"/>
        <w:spacing w:after="0" w:line="240" w:lineRule="auto"/>
        <w:jc w:val="both"/>
        <w:rPr>
          <w:rFonts w:ascii="Times New Roman" w:hAnsi="Times New Roman" w:cs="Times New Roman"/>
          <w:sz w:val="20"/>
          <w:szCs w:val="20"/>
          <w:lang w:eastAsia="zh-CN"/>
        </w:rPr>
      </w:pPr>
      <w:r w:rsidRPr="00770BD8">
        <w:rPr>
          <w:rFonts w:ascii="Times New Roman" w:eastAsia="TimesNewRoman" w:hAnsi="Times New Roman" w:cs="Times New Roman"/>
          <w:sz w:val="20"/>
          <w:szCs w:val="20"/>
        </w:rPr>
        <w:t>Chi-square test was used, *= Significant</w:t>
      </w:r>
      <w:r w:rsidRPr="00770BD8">
        <w:rPr>
          <w:rFonts w:ascii="Times New Roman" w:eastAsia="Calibri" w:hAnsi="Times New Roman" w:cs="Times New Roman"/>
          <w:sz w:val="20"/>
          <w:szCs w:val="20"/>
        </w:rPr>
        <w:t>.</w:t>
      </w:r>
    </w:p>
    <w:p w:rsidR="00770BD8" w:rsidRDefault="00770BD8" w:rsidP="00DF289B">
      <w:pPr>
        <w:autoSpaceDE w:val="0"/>
        <w:autoSpaceDN w:val="0"/>
        <w:adjustRightInd w:val="0"/>
        <w:snapToGrid w:val="0"/>
        <w:spacing w:after="0" w:line="240" w:lineRule="auto"/>
        <w:jc w:val="center"/>
        <w:rPr>
          <w:rFonts w:ascii="Times New Roman" w:eastAsia="TimesNewRoman" w:hAnsi="Times New Roman" w:cs="Times New Roman"/>
          <w:b/>
          <w:bCs/>
          <w:sz w:val="20"/>
          <w:szCs w:val="20"/>
        </w:rPr>
      </w:pPr>
    </w:p>
    <w:p w:rsidR="00770BD8" w:rsidRDefault="00770BD8" w:rsidP="00DF289B">
      <w:pPr>
        <w:autoSpaceDE w:val="0"/>
        <w:autoSpaceDN w:val="0"/>
        <w:adjustRightInd w:val="0"/>
        <w:snapToGrid w:val="0"/>
        <w:spacing w:after="0" w:line="240" w:lineRule="auto"/>
        <w:jc w:val="center"/>
        <w:rPr>
          <w:rFonts w:ascii="Times New Roman" w:eastAsia="TimesNewRoman" w:hAnsi="Times New Roman" w:cs="Times New Roman"/>
          <w:b/>
          <w:bCs/>
          <w:sz w:val="20"/>
          <w:szCs w:val="20"/>
        </w:rPr>
      </w:pPr>
    </w:p>
    <w:p w:rsidR="0004154D" w:rsidRPr="00770BD8" w:rsidRDefault="0004154D" w:rsidP="00DF289B">
      <w:pPr>
        <w:autoSpaceDE w:val="0"/>
        <w:autoSpaceDN w:val="0"/>
        <w:adjustRightInd w:val="0"/>
        <w:snapToGrid w:val="0"/>
        <w:spacing w:after="0" w:line="240" w:lineRule="auto"/>
        <w:jc w:val="center"/>
        <w:rPr>
          <w:rFonts w:ascii="Times New Roman" w:eastAsia="TimesNewRoman" w:hAnsi="Times New Roman" w:cs="Times New Roman"/>
          <w:b/>
          <w:bCs/>
          <w:sz w:val="20"/>
          <w:szCs w:val="20"/>
        </w:rPr>
      </w:pPr>
      <w:r w:rsidRPr="00770BD8">
        <w:rPr>
          <w:rFonts w:ascii="Times New Roman" w:eastAsia="TimesNewRoman" w:hAnsi="Times New Roman" w:cs="Times New Roman"/>
          <w:b/>
          <w:bCs/>
          <w:sz w:val="20"/>
          <w:szCs w:val="20"/>
        </w:rPr>
        <w:lastRenderedPageBreak/>
        <w:t>Table 4: P63 expression in UC with the clinic pathological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1"/>
        <w:gridCol w:w="1461"/>
        <w:gridCol w:w="599"/>
        <w:gridCol w:w="709"/>
        <w:gridCol w:w="563"/>
        <w:gridCol w:w="529"/>
        <w:gridCol w:w="2174"/>
      </w:tblGrid>
      <w:tr w:rsidR="0004154D" w:rsidRPr="00770BD8" w:rsidTr="00770BD8">
        <w:trPr>
          <w:cantSplit/>
          <w:jc w:val="center"/>
        </w:trPr>
        <w:tc>
          <w:tcPr>
            <w:tcW w:w="1849" w:type="pct"/>
            <w:vMerge w:val="restart"/>
          </w:tcPr>
          <w:p w:rsidR="0004154D" w:rsidRPr="00770BD8" w:rsidRDefault="0004154D" w:rsidP="00DF289B">
            <w:pPr>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Clinico-pathological parameters</w:t>
            </w:r>
          </w:p>
        </w:tc>
        <w:tc>
          <w:tcPr>
            <w:tcW w:w="763" w:type="pct"/>
            <w:vMerge w:val="restart"/>
          </w:tcPr>
          <w:p w:rsidR="0004154D" w:rsidRPr="00770BD8" w:rsidRDefault="0004154D" w:rsidP="00DF289B">
            <w:pPr>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No of cases</w:t>
            </w:r>
          </w:p>
        </w:tc>
        <w:tc>
          <w:tcPr>
            <w:tcW w:w="1253" w:type="pct"/>
            <w:gridSpan w:val="4"/>
          </w:tcPr>
          <w:p w:rsidR="0004154D" w:rsidRPr="00770BD8" w:rsidRDefault="0004154D" w:rsidP="00DF289B">
            <w:pPr>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b/>
                <w:bCs/>
                <w:color w:val="000000"/>
                <w:sz w:val="20"/>
                <w:szCs w:val="20"/>
              </w:rPr>
              <w:t>P63 expression</w:t>
            </w:r>
          </w:p>
        </w:tc>
        <w:tc>
          <w:tcPr>
            <w:tcW w:w="1135" w:type="pct"/>
            <w:vMerge w:val="restart"/>
          </w:tcPr>
          <w:p w:rsidR="0004154D" w:rsidRPr="00770BD8" w:rsidRDefault="0004154D" w:rsidP="00DF289B">
            <w:pPr>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i/>
                <w:iCs/>
                <w:color w:val="000000"/>
                <w:sz w:val="20"/>
                <w:szCs w:val="20"/>
              </w:rPr>
              <w:t>P</w:t>
            </w:r>
            <w:r w:rsidRPr="00770BD8">
              <w:rPr>
                <w:rFonts w:ascii="Times New Roman" w:eastAsia="Calibri" w:hAnsi="Times New Roman" w:cs="Times New Roman"/>
                <w:b/>
                <w:bCs/>
                <w:color w:val="000000"/>
                <w:sz w:val="20"/>
                <w:szCs w:val="20"/>
              </w:rPr>
              <w:t xml:space="preserve"> value</w:t>
            </w:r>
          </w:p>
        </w:tc>
      </w:tr>
      <w:tr w:rsidR="0004154D" w:rsidRPr="00770BD8" w:rsidTr="00770BD8">
        <w:trPr>
          <w:cantSplit/>
          <w:jc w:val="center"/>
        </w:trPr>
        <w:tc>
          <w:tcPr>
            <w:tcW w:w="1849" w:type="pct"/>
            <w:vMerge/>
          </w:tcPr>
          <w:p w:rsidR="0004154D" w:rsidRPr="00770BD8" w:rsidRDefault="0004154D" w:rsidP="00DF289B">
            <w:pPr>
              <w:snapToGrid w:val="0"/>
              <w:spacing w:after="0" w:line="240" w:lineRule="auto"/>
              <w:jc w:val="both"/>
              <w:rPr>
                <w:rFonts w:ascii="Times New Roman" w:eastAsia="Calibri" w:hAnsi="Times New Roman" w:cs="Times New Roman"/>
                <w:color w:val="000000"/>
                <w:sz w:val="20"/>
                <w:szCs w:val="20"/>
              </w:rPr>
            </w:pPr>
          </w:p>
        </w:tc>
        <w:tc>
          <w:tcPr>
            <w:tcW w:w="763" w:type="pct"/>
            <w:vMerge/>
          </w:tcPr>
          <w:p w:rsidR="0004154D" w:rsidRPr="00770BD8" w:rsidRDefault="0004154D" w:rsidP="00DF289B">
            <w:pPr>
              <w:snapToGrid w:val="0"/>
              <w:spacing w:after="0" w:line="240" w:lineRule="auto"/>
              <w:jc w:val="both"/>
              <w:rPr>
                <w:rFonts w:ascii="Times New Roman" w:eastAsia="Calibri" w:hAnsi="Times New Roman" w:cs="Times New Roman"/>
                <w:color w:val="000000"/>
                <w:sz w:val="20"/>
                <w:szCs w:val="20"/>
              </w:rPr>
            </w:pPr>
          </w:p>
        </w:tc>
        <w:tc>
          <w:tcPr>
            <w:tcW w:w="313" w:type="pct"/>
          </w:tcPr>
          <w:p w:rsidR="0004154D" w:rsidRPr="00770BD8" w:rsidRDefault="0004154D" w:rsidP="00DF289B">
            <w:pPr>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-ve</w:t>
            </w:r>
          </w:p>
        </w:tc>
        <w:tc>
          <w:tcPr>
            <w:tcW w:w="370" w:type="pct"/>
          </w:tcPr>
          <w:p w:rsidR="0004154D" w:rsidRPr="00770BD8" w:rsidRDefault="0004154D" w:rsidP="00DF289B">
            <w:pPr>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w:t>
            </w:r>
          </w:p>
        </w:tc>
        <w:tc>
          <w:tcPr>
            <w:tcW w:w="294" w:type="pct"/>
          </w:tcPr>
          <w:p w:rsidR="0004154D" w:rsidRPr="00770BD8" w:rsidRDefault="0004154D" w:rsidP="00DF289B">
            <w:pPr>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w:t>
            </w:r>
          </w:p>
        </w:tc>
        <w:tc>
          <w:tcPr>
            <w:tcW w:w="276" w:type="pct"/>
          </w:tcPr>
          <w:p w:rsidR="0004154D" w:rsidRPr="00770BD8" w:rsidRDefault="0004154D" w:rsidP="00DF289B">
            <w:pPr>
              <w:snapToGrid w:val="0"/>
              <w:spacing w:after="0" w:line="240" w:lineRule="auto"/>
              <w:jc w:val="both"/>
              <w:rPr>
                <w:rFonts w:ascii="Times New Roman" w:eastAsia="Calibri" w:hAnsi="Times New Roman" w:cs="Times New Roman"/>
                <w:b/>
                <w:bCs/>
                <w:color w:val="000000"/>
                <w:sz w:val="20"/>
                <w:szCs w:val="20"/>
              </w:rPr>
            </w:pPr>
            <w:r w:rsidRPr="00770BD8">
              <w:rPr>
                <w:rFonts w:ascii="Times New Roman" w:eastAsia="Calibri" w:hAnsi="Times New Roman" w:cs="Times New Roman"/>
                <w:b/>
                <w:bCs/>
                <w:color w:val="000000"/>
                <w:sz w:val="20"/>
                <w:szCs w:val="20"/>
              </w:rPr>
              <w:t>+</w:t>
            </w:r>
          </w:p>
        </w:tc>
        <w:tc>
          <w:tcPr>
            <w:tcW w:w="1135" w:type="pct"/>
            <w:vMerge/>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tc>
      </w:tr>
      <w:tr w:rsidR="0004154D" w:rsidRPr="00770BD8" w:rsidTr="00770BD8">
        <w:trPr>
          <w:cantSplit/>
          <w:jc w:val="center"/>
        </w:trPr>
        <w:tc>
          <w:tcPr>
            <w:tcW w:w="1849"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Age (years)</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≤50</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&gt;50</w:t>
            </w:r>
          </w:p>
        </w:tc>
        <w:tc>
          <w:tcPr>
            <w:tcW w:w="763"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12</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38</w:t>
            </w:r>
          </w:p>
        </w:tc>
        <w:tc>
          <w:tcPr>
            <w:tcW w:w="313"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2</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8</w:t>
            </w:r>
          </w:p>
        </w:tc>
        <w:tc>
          <w:tcPr>
            <w:tcW w:w="370"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6</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13</w:t>
            </w:r>
          </w:p>
        </w:tc>
        <w:tc>
          <w:tcPr>
            <w:tcW w:w="294"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3</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7</w:t>
            </w:r>
          </w:p>
        </w:tc>
        <w:tc>
          <w:tcPr>
            <w:tcW w:w="276"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10</w:t>
            </w:r>
          </w:p>
        </w:tc>
        <w:tc>
          <w:tcPr>
            <w:tcW w:w="113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0.527(NS)</w:t>
            </w:r>
          </w:p>
        </w:tc>
      </w:tr>
      <w:tr w:rsidR="0004154D" w:rsidRPr="00770BD8" w:rsidTr="00770BD8">
        <w:trPr>
          <w:cantSplit/>
          <w:jc w:val="center"/>
        </w:trPr>
        <w:tc>
          <w:tcPr>
            <w:tcW w:w="1849"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Sex</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Males</w:t>
            </w:r>
          </w:p>
          <w:p w:rsidR="0004154D" w:rsidRPr="00770BD8" w:rsidRDefault="0004154D" w:rsidP="00DF289B">
            <w:pPr>
              <w:autoSpaceDE w:val="0"/>
              <w:autoSpaceDN w:val="0"/>
              <w:adjustRightInd w:val="0"/>
              <w:snapToGrid w:val="0"/>
              <w:spacing w:after="0" w:line="240" w:lineRule="auto"/>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Females</w:t>
            </w:r>
          </w:p>
        </w:tc>
        <w:tc>
          <w:tcPr>
            <w:tcW w:w="763"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42</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highlight w:val="yellow"/>
              </w:rPr>
            </w:pPr>
            <w:r w:rsidRPr="00770BD8">
              <w:rPr>
                <w:rFonts w:ascii="Times New Roman" w:eastAsia="TimesNewRoman" w:hAnsi="Times New Roman" w:cs="Times New Roman"/>
                <w:color w:val="000000"/>
                <w:sz w:val="20"/>
                <w:szCs w:val="20"/>
              </w:rPr>
              <w:t>8</w:t>
            </w:r>
          </w:p>
        </w:tc>
        <w:tc>
          <w:tcPr>
            <w:tcW w:w="313"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7</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Calibri" w:hAnsi="Times New Roman" w:cs="Times New Roman"/>
                <w:color w:val="000000"/>
                <w:sz w:val="20"/>
                <w:szCs w:val="20"/>
              </w:rPr>
            </w:pPr>
            <w:r w:rsidRPr="00770BD8">
              <w:rPr>
                <w:rFonts w:ascii="Times New Roman" w:eastAsia="TimesNewRoman" w:hAnsi="Times New Roman" w:cs="Times New Roman"/>
                <w:color w:val="000000"/>
                <w:sz w:val="20"/>
                <w:szCs w:val="20"/>
              </w:rPr>
              <w:t>3</w:t>
            </w:r>
          </w:p>
        </w:tc>
        <w:tc>
          <w:tcPr>
            <w:tcW w:w="370"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8</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Calibri" w:hAnsi="Times New Roman" w:cs="Times New Roman"/>
                <w:color w:val="000000"/>
                <w:sz w:val="20"/>
                <w:szCs w:val="20"/>
              </w:rPr>
            </w:pPr>
            <w:r w:rsidRPr="00770BD8">
              <w:rPr>
                <w:rFonts w:ascii="Times New Roman" w:eastAsia="TimesNewRoman" w:hAnsi="Times New Roman" w:cs="Times New Roman"/>
                <w:color w:val="000000"/>
                <w:sz w:val="20"/>
                <w:szCs w:val="20"/>
              </w:rPr>
              <w:t>3</w:t>
            </w:r>
          </w:p>
        </w:tc>
        <w:tc>
          <w:tcPr>
            <w:tcW w:w="294"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10</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w:t>
            </w:r>
          </w:p>
        </w:tc>
        <w:tc>
          <w:tcPr>
            <w:tcW w:w="276"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17</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2</w:t>
            </w:r>
          </w:p>
        </w:tc>
        <w:tc>
          <w:tcPr>
            <w:tcW w:w="113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0.185(NS)</w:t>
            </w:r>
          </w:p>
        </w:tc>
      </w:tr>
      <w:tr w:rsidR="0004154D" w:rsidRPr="00770BD8" w:rsidTr="00770BD8">
        <w:trPr>
          <w:cantSplit/>
          <w:jc w:val="center"/>
        </w:trPr>
        <w:tc>
          <w:tcPr>
            <w:tcW w:w="1849" w:type="pct"/>
          </w:tcPr>
          <w:p w:rsidR="0004154D" w:rsidRPr="00770BD8" w:rsidRDefault="0004154D" w:rsidP="00DF289B">
            <w:pPr>
              <w:autoSpaceDE w:val="0"/>
              <w:autoSpaceDN w:val="0"/>
              <w:adjustRightInd w:val="0"/>
              <w:snapToGrid w:val="0"/>
              <w:spacing w:after="0" w:line="240" w:lineRule="auto"/>
              <w:jc w:val="both"/>
              <w:rPr>
                <w:rFonts w:ascii="Times New Roman" w:eastAsia="TimesNewRoman" w:hAnsi="Times New Roman" w:cs="Times New Roman"/>
                <w:b/>
                <w:bCs/>
                <w:color w:val="000000"/>
                <w:sz w:val="20"/>
                <w:szCs w:val="20"/>
              </w:rPr>
            </w:pPr>
            <w:r w:rsidRPr="00770BD8">
              <w:rPr>
                <w:rFonts w:ascii="Times New Roman" w:eastAsia="TimesNewRoman" w:hAnsi="Times New Roman" w:cs="Times New Roman"/>
                <w:b/>
                <w:bCs/>
                <w:color w:val="000000"/>
                <w:sz w:val="20"/>
                <w:szCs w:val="20"/>
              </w:rPr>
              <w:t>Bilharziasis</w:t>
            </w:r>
          </w:p>
          <w:p w:rsidR="0004154D" w:rsidRPr="00770BD8" w:rsidRDefault="0004154D" w:rsidP="00DF289B">
            <w:pPr>
              <w:autoSpaceDE w:val="0"/>
              <w:autoSpaceDN w:val="0"/>
              <w:adjustRightInd w:val="0"/>
              <w:snapToGrid w:val="0"/>
              <w:spacing w:after="0" w:line="240" w:lineRule="auto"/>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Present</w:t>
            </w:r>
          </w:p>
          <w:p w:rsidR="0004154D" w:rsidRPr="00770BD8" w:rsidRDefault="0004154D" w:rsidP="00DF289B">
            <w:pPr>
              <w:autoSpaceDE w:val="0"/>
              <w:autoSpaceDN w:val="0"/>
              <w:adjustRightInd w:val="0"/>
              <w:snapToGrid w:val="0"/>
              <w:spacing w:after="0" w:line="240" w:lineRule="auto"/>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Absent</w:t>
            </w:r>
          </w:p>
        </w:tc>
        <w:tc>
          <w:tcPr>
            <w:tcW w:w="763"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16</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Calibri" w:hAnsi="Times New Roman" w:cs="Times New Roman"/>
                <w:color w:val="000000"/>
                <w:sz w:val="20"/>
                <w:szCs w:val="20"/>
              </w:rPr>
            </w:pPr>
            <w:r w:rsidRPr="00770BD8">
              <w:rPr>
                <w:rFonts w:ascii="Times New Roman" w:eastAsia="TimesNewRoman" w:hAnsi="Times New Roman" w:cs="Times New Roman"/>
                <w:color w:val="000000"/>
                <w:sz w:val="20"/>
                <w:szCs w:val="20"/>
              </w:rPr>
              <w:t>34</w:t>
            </w:r>
          </w:p>
        </w:tc>
        <w:tc>
          <w:tcPr>
            <w:tcW w:w="313"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2</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8</w:t>
            </w:r>
          </w:p>
        </w:tc>
        <w:tc>
          <w:tcPr>
            <w:tcW w:w="370"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5</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6</w:t>
            </w:r>
          </w:p>
        </w:tc>
        <w:tc>
          <w:tcPr>
            <w:tcW w:w="294"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2</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8</w:t>
            </w:r>
          </w:p>
        </w:tc>
        <w:tc>
          <w:tcPr>
            <w:tcW w:w="276" w:type="pct"/>
          </w:tcPr>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7</w:t>
            </w:r>
          </w:p>
          <w:p w:rsidR="0004154D" w:rsidRPr="00770BD8" w:rsidRDefault="0004154D" w:rsidP="00DF289B">
            <w:pPr>
              <w:autoSpaceDE w:val="0"/>
              <w:autoSpaceDN w:val="0"/>
              <w:adjustRightInd w:val="0"/>
              <w:snapToGrid w:val="0"/>
              <w:spacing w:after="0" w:line="240" w:lineRule="auto"/>
              <w:contextualSpacing/>
              <w:jc w:val="both"/>
              <w:rPr>
                <w:rFonts w:ascii="Times New Roman" w:eastAsia="TimesNewRoman" w:hAnsi="Times New Roman" w:cs="Times New Roman"/>
                <w:color w:val="000000"/>
                <w:sz w:val="20"/>
                <w:szCs w:val="20"/>
              </w:rPr>
            </w:pPr>
            <w:r w:rsidRPr="00770BD8">
              <w:rPr>
                <w:rFonts w:ascii="Times New Roman" w:eastAsia="TimesNewRoman" w:hAnsi="Times New Roman" w:cs="Times New Roman"/>
                <w:color w:val="000000"/>
                <w:sz w:val="20"/>
                <w:szCs w:val="20"/>
              </w:rPr>
              <w:t>12</w:t>
            </w:r>
          </w:p>
        </w:tc>
        <w:tc>
          <w:tcPr>
            <w:tcW w:w="1135" w:type="pct"/>
          </w:tcPr>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p>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14/16(87.5%)(NS)</w:t>
            </w:r>
          </w:p>
          <w:p w:rsidR="0004154D" w:rsidRPr="00770BD8" w:rsidRDefault="0004154D" w:rsidP="00DF289B">
            <w:pPr>
              <w:autoSpaceDE w:val="0"/>
              <w:autoSpaceDN w:val="0"/>
              <w:adjustRightInd w:val="0"/>
              <w:snapToGrid w:val="0"/>
              <w:spacing w:after="0" w:line="240" w:lineRule="auto"/>
              <w:jc w:val="both"/>
              <w:rPr>
                <w:rFonts w:ascii="Times New Roman" w:eastAsia="Calibri" w:hAnsi="Times New Roman" w:cs="Times New Roman"/>
                <w:color w:val="000000"/>
                <w:sz w:val="20"/>
                <w:szCs w:val="20"/>
              </w:rPr>
            </w:pPr>
            <w:r w:rsidRPr="00770BD8">
              <w:rPr>
                <w:rFonts w:ascii="Times New Roman" w:eastAsia="Calibri" w:hAnsi="Times New Roman" w:cs="Times New Roman"/>
                <w:color w:val="000000"/>
                <w:sz w:val="20"/>
                <w:szCs w:val="20"/>
              </w:rPr>
              <w:t>26/34(76.5%)(NS)</w:t>
            </w:r>
          </w:p>
        </w:tc>
      </w:tr>
    </w:tbl>
    <w:p w:rsidR="0004154D" w:rsidRPr="00770BD8" w:rsidRDefault="0004154D" w:rsidP="00DF289B">
      <w:pPr>
        <w:autoSpaceDE w:val="0"/>
        <w:autoSpaceDN w:val="0"/>
        <w:adjustRightInd w:val="0"/>
        <w:snapToGrid w:val="0"/>
        <w:spacing w:after="0" w:line="240" w:lineRule="auto"/>
        <w:ind w:firstLine="425"/>
        <w:jc w:val="both"/>
        <w:rPr>
          <w:rFonts w:ascii="Times New Roman" w:eastAsia="TimesNewRoman" w:hAnsi="Times New Roman" w:cs="Times New Roman"/>
          <w:sz w:val="20"/>
          <w:szCs w:val="20"/>
        </w:rPr>
      </w:pPr>
      <w:r w:rsidRPr="00770BD8">
        <w:rPr>
          <w:rFonts w:ascii="Times New Roman" w:eastAsia="TimesNewRoman" w:hAnsi="Times New Roman" w:cs="Times New Roman"/>
          <w:sz w:val="20"/>
          <w:szCs w:val="20"/>
        </w:rPr>
        <w:t>Chi-square test was used, (NS) = Not Significant</w:t>
      </w:r>
    </w:p>
    <w:p w:rsidR="00DF289B" w:rsidRPr="00770BD8" w:rsidRDefault="00DF289B" w:rsidP="00DF289B">
      <w:pPr>
        <w:autoSpaceDE w:val="0"/>
        <w:autoSpaceDN w:val="0"/>
        <w:adjustRightInd w:val="0"/>
        <w:snapToGrid w:val="0"/>
        <w:spacing w:after="0" w:line="240" w:lineRule="auto"/>
        <w:ind w:firstLine="425"/>
        <w:jc w:val="both"/>
        <w:rPr>
          <w:rFonts w:ascii="Times New Roman" w:eastAsia="Calibri" w:hAnsi="Times New Roman" w:cs="Times New Roman"/>
          <w:sz w:val="20"/>
          <w:szCs w:val="20"/>
        </w:rPr>
      </w:pPr>
    </w:p>
    <w:p w:rsidR="0004154D" w:rsidRPr="00770BD8" w:rsidRDefault="0004154D" w:rsidP="00DF289B">
      <w:pPr>
        <w:autoSpaceDE w:val="0"/>
        <w:autoSpaceDN w:val="0"/>
        <w:adjustRightInd w:val="0"/>
        <w:snapToGrid w:val="0"/>
        <w:spacing w:after="0" w:line="240" w:lineRule="auto"/>
        <w:jc w:val="center"/>
        <w:rPr>
          <w:rFonts w:ascii="Times New Roman" w:eastAsia="Calibri" w:hAnsi="Times New Roman" w:cs="Times New Roman"/>
          <w:sz w:val="20"/>
          <w:szCs w:val="20"/>
        </w:rPr>
      </w:pPr>
      <w:r w:rsidRPr="00770BD8">
        <w:rPr>
          <w:rFonts w:ascii="Times New Roman" w:eastAsia="Calibri" w:hAnsi="Times New Roman" w:cs="Times New Roman"/>
          <w:noProof/>
          <w:sz w:val="20"/>
          <w:szCs w:val="20"/>
          <w:lang w:eastAsia="zh-CN"/>
        </w:rPr>
        <w:drawing>
          <wp:inline distT="0" distB="0" distL="0" distR="0">
            <wp:extent cx="3581430" cy="261597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3510" cy="2624802"/>
                    </a:xfrm>
                    <a:prstGeom prst="rect">
                      <a:avLst/>
                    </a:prstGeom>
                    <a:noFill/>
                  </pic:spPr>
                </pic:pic>
              </a:graphicData>
            </a:graphic>
          </wp:inline>
        </w:drawing>
      </w:r>
    </w:p>
    <w:p w:rsidR="0004154D" w:rsidRPr="00770BD8" w:rsidRDefault="0004154D" w:rsidP="00DF289B">
      <w:pPr>
        <w:autoSpaceDE w:val="0"/>
        <w:autoSpaceDN w:val="0"/>
        <w:adjustRightInd w:val="0"/>
        <w:snapToGrid w:val="0"/>
        <w:spacing w:after="0" w:line="240" w:lineRule="auto"/>
        <w:jc w:val="center"/>
        <w:rPr>
          <w:rFonts w:ascii="Times New Roman" w:hAnsi="Times New Roman" w:cs="Times New Roman"/>
          <w:sz w:val="20"/>
          <w:szCs w:val="20"/>
          <w:lang w:eastAsia="zh-CN"/>
        </w:rPr>
      </w:pPr>
      <w:r w:rsidRPr="00770BD8">
        <w:rPr>
          <w:rFonts w:ascii="Times New Roman" w:eastAsia="Calibri" w:hAnsi="Times New Roman" w:cs="Times New Roman"/>
          <w:b/>
          <w:bCs/>
          <w:sz w:val="20"/>
          <w:szCs w:val="20"/>
        </w:rPr>
        <w:t>Figure 1</w:t>
      </w:r>
      <w:r w:rsidRPr="00770BD8">
        <w:rPr>
          <w:rFonts w:ascii="Times New Roman" w:eastAsia="Calibri" w:hAnsi="Times New Roman" w:cs="Times New Roman"/>
          <w:sz w:val="20"/>
          <w:szCs w:val="20"/>
        </w:rPr>
        <w:t>: The expression of p63.</w:t>
      </w:r>
    </w:p>
    <w:p w:rsidR="00DF289B" w:rsidRPr="00770BD8" w:rsidRDefault="00DF289B" w:rsidP="00DF289B">
      <w:pPr>
        <w:autoSpaceDE w:val="0"/>
        <w:autoSpaceDN w:val="0"/>
        <w:adjustRightInd w:val="0"/>
        <w:snapToGrid w:val="0"/>
        <w:spacing w:after="0" w:line="240" w:lineRule="auto"/>
        <w:jc w:val="both"/>
        <w:rPr>
          <w:rFonts w:ascii="Times New Roman" w:hAnsi="Times New Roman" w:cs="Times New Roman"/>
          <w:sz w:val="20"/>
          <w:szCs w:val="20"/>
          <w:lang w:eastAsia="zh-CN"/>
        </w:rPr>
      </w:pPr>
    </w:p>
    <w:p w:rsidR="0004154D" w:rsidRPr="00770BD8" w:rsidRDefault="0004154D" w:rsidP="00DF289B">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770BD8">
        <w:rPr>
          <w:rFonts w:ascii="Times New Roman" w:eastAsia="Calibri" w:hAnsi="Times New Roman" w:cs="Times New Roman"/>
          <w:sz w:val="20"/>
          <w:szCs w:val="20"/>
        </w:rPr>
        <w:t>The horizontal bars represent median values, the boxes represent 50th percentiles, whiskers represent range of data and the numbers refer to total number of cases in each group.</w:t>
      </w:r>
    </w:p>
    <w:p w:rsidR="00DF289B" w:rsidRPr="00770BD8" w:rsidRDefault="00DF289B" w:rsidP="00DF289B">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04154D" w:rsidRPr="00770BD8" w:rsidRDefault="0004154D" w:rsidP="00DF289B">
      <w:pPr>
        <w:autoSpaceDE w:val="0"/>
        <w:autoSpaceDN w:val="0"/>
        <w:adjustRightInd w:val="0"/>
        <w:snapToGrid w:val="0"/>
        <w:spacing w:after="0" w:line="240" w:lineRule="auto"/>
        <w:jc w:val="center"/>
        <w:rPr>
          <w:rFonts w:ascii="Times New Roman" w:eastAsia="Calibri" w:hAnsi="Times New Roman" w:cs="Times New Roman"/>
          <w:sz w:val="20"/>
          <w:szCs w:val="20"/>
        </w:rPr>
      </w:pPr>
      <w:r w:rsidRPr="00770BD8">
        <w:rPr>
          <w:rFonts w:ascii="Times New Roman" w:eastAsia="Calibri" w:hAnsi="Times New Roman" w:cs="Times New Roman"/>
          <w:noProof/>
          <w:sz w:val="20"/>
          <w:szCs w:val="20"/>
          <w:lang w:eastAsia="zh-CN"/>
        </w:rPr>
        <w:drawing>
          <wp:inline distT="0" distB="0" distL="0" distR="0">
            <wp:extent cx="3625795" cy="258905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8755" cy="2591164"/>
                    </a:xfrm>
                    <a:prstGeom prst="rect">
                      <a:avLst/>
                    </a:prstGeom>
                    <a:noFill/>
                  </pic:spPr>
                </pic:pic>
              </a:graphicData>
            </a:graphic>
          </wp:inline>
        </w:drawing>
      </w:r>
    </w:p>
    <w:p w:rsidR="0004154D" w:rsidRPr="00770BD8" w:rsidRDefault="0004154D" w:rsidP="00DF289B">
      <w:pPr>
        <w:autoSpaceDE w:val="0"/>
        <w:autoSpaceDN w:val="0"/>
        <w:adjustRightInd w:val="0"/>
        <w:snapToGrid w:val="0"/>
        <w:spacing w:after="0" w:line="240" w:lineRule="auto"/>
        <w:jc w:val="center"/>
        <w:rPr>
          <w:rFonts w:ascii="Times New Roman" w:hAnsi="Times New Roman" w:cs="Times New Roman"/>
          <w:sz w:val="20"/>
          <w:szCs w:val="20"/>
          <w:lang w:eastAsia="zh-CN"/>
        </w:rPr>
      </w:pPr>
      <w:r w:rsidRPr="00770BD8">
        <w:rPr>
          <w:rFonts w:ascii="Times New Roman" w:eastAsia="Calibri" w:hAnsi="Times New Roman" w:cs="Times New Roman"/>
          <w:b/>
          <w:bCs/>
          <w:sz w:val="20"/>
          <w:szCs w:val="20"/>
        </w:rPr>
        <w:t>Figure 2</w:t>
      </w:r>
      <w:r w:rsidRPr="00770BD8">
        <w:rPr>
          <w:rFonts w:ascii="Times New Roman" w:eastAsia="Calibri" w:hAnsi="Times New Roman" w:cs="Times New Roman"/>
          <w:sz w:val="20"/>
          <w:szCs w:val="20"/>
        </w:rPr>
        <w:t>:The expressions of p63</w:t>
      </w:r>
    </w:p>
    <w:p w:rsidR="00DF289B" w:rsidRPr="00770BD8" w:rsidRDefault="0004154D" w:rsidP="00DF289B">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770BD8">
        <w:rPr>
          <w:rFonts w:ascii="Times New Roman" w:eastAsia="Calibri" w:hAnsi="Times New Roman" w:cs="Times New Roman"/>
          <w:sz w:val="20"/>
          <w:szCs w:val="20"/>
        </w:rPr>
        <w:lastRenderedPageBreak/>
        <w:t>The horizontal bars represent median values, the boxes represent 50th percentiles, whiskers represent range of data and the numbers refer to total number of cases in each group.</w:t>
      </w:r>
    </w:p>
    <w:p w:rsidR="00DF289B" w:rsidRPr="00770BD8" w:rsidRDefault="00DF289B" w:rsidP="00DF289B">
      <w:pPr>
        <w:autoSpaceDE w:val="0"/>
        <w:autoSpaceDN w:val="0"/>
        <w:adjustRightInd w:val="0"/>
        <w:snapToGrid w:val="0"/>
        <w:spacing w:after="0" w:line="240" w:lineRule="auto"/>
        <w:ind w:firstLine="425"/>
        <w:jc w:val="both"/>
        <w:rPr>
          <w:rFonts w:ascii="Times New Roman" w:hAnsi="Times New Roman" w:cs="Times New Roman"/>
          <w:b/>
          <w:bCs/>
          <w:sz w:val="20"/>
          <w:szCs w:val="20"/>
          <w:lang w:eastAsia="zh-CN"/>
        </w:rPr>
      </w:pPr>
    </w:p>
    <w:p w:rsidR="0004154D" w:rsidRPr="00770BD8" w:rsidRDefault="0004154D" w:rsidP="00DF289B">
      <w:pPr>
        <w:snapToGrid w:val="0"/>
        <w:spacing w:after="0" w:line="240" w:lineRule="auto"/>
        <w:jc w:val="center"/>
        <w:rPr>
          <w:rFonts w:ascii="Times New Roman" w:hAnsi="Times New Roman" w:cs="Times New Roman"/>
          <w:sz w:val="20"/>
          <w:szCs w:val="20"/>
        </w:rPr>
      </w:pPr>
      <w:r w:rsidRPr="00770BD8">
        <w:rPr>
          <w:rFonts w:ascii="Times New Roman" w:hAnsi="Times New Roman" w:cs="Times New Roman"/>
          <w:b/>
          <w:bCs/>
          <w:noProof/>
          <w:sz w:val="20"/>
          <w:szCs w:val="20"/>
          <w:lang w:eastAsia="zh-CN"/>
        </w:rPr>
        <w:drawing>
          <wp:inline distT="0" distB="0" distL="0" distR="0">
            <wp:extent cx="2782110" cy="1770195"/>
            <wp:effectExtent l="0" t="0" r="0" b="1905"/>
            <wp:docPr id="10" name="Picture 10" descr="C:\Users\Gitex\Documen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tex\Documents\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2402" cy="1770381"/>
                    </a:xfrm>
                    <a:prstGeom prst="rect">
                      <a:avLst/>
                    </a:prstGeom>
                    <a:noFill/>
                    <a:ln>
                      <a:noFill/>
                    </a:ln>
                  </pic:spPr>
                </pic:pic>
              </a:graphicData>
            </a:graphic>
          </wp:inline>
        </w:drawing>
      </w:r>
      <w:r w:rsidRPr="00770BD8">
        <w:rPr>
          <w:rFonts w:ascii="Times New Roman" w:hAnsi="Times New Roman" w:cs="Times New Roman"/>
          <w:b/>
          <w:bCs/>
          <w:noProof/>
          <w:sz w:val="20"/>
          <w:szCs w:val="20"/>
          <w:lang w:eastAsia="zh-CN"/>
        </w:rPr>
        <w:drawing>
          <wp:inline distT="0" distB="0" distL="0" distR="0">
            <wp:extent cx="2613991" cy="1759226"/>
            <wp:effectExtent l="0" t="0" r="0" b="0"/>
            <wp:docPr id="20" name="Picture 20" descr="C:\Users\Gitex\Document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tex\Documents\b.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896" cy="1770603"/>
                    </a:xfrm>
                    <a:prstGeom prst="rect">
                      <a:avLst/>
                    </a:prstGeom>
                    <a:noFill/>
                    <a:ln>
                      <a:noFill/>
                    </a:ln>
                  </pic:spPr>
                </pic:pic>
              </a:graphicData>
            </a:graphic>
          </wp:inline>
        </w:drawing>
      </w:r>
    </w:p>
    <w:p w:rsidR="0004154D" w:rsidRPr="00770BD8" w:rsidRDefault="0004154D" w:rsidP="00DF289B">
      <w:pPr>
        <w:snapToGrid w:val="0"/>
        <w:spacing w:after="0" w:line="240" w:lineRule="auto"/>
        <w:jc w:val="center"/>
        <w:rPr>
          <w:rFonts w:ascii="Times New Roman" w:hAnsi="Times New Roman" w:cs="Times New Roman"/>
          <w:b/>
          <w:bCs/>
          <w:sz w:val="20"/>
          <w:szCs w:val="20"/>
        </w:rPr>
      </w:pPr>
      <w:r w:rsidRPr="00770BD8">
        <w:rPr>
          <w:rFonts w:ascii="Times New Roman" w:hAnsi="Times New Roman" w:cs="Times New Roman"/>
          <w:b/>
          <w:bCs/>
          <w:noProof/>
          <w:sz w:val="20"/>
          <w:szCs w:val="20"/>
          <w:lang w:eastAsia="zh-CN"/>
        </w:rPr>
        <w:drawing>
          <wp:inline distT="0" distB="0" distL="0" distR="0">
            <wp:extent cx="2772542" cy="1509623"/>
            <wp:effectExtent l="0" t="0" r="0" b="0"/>
            <wp:docPr id="21" name="Picture 21" descr="C:\Users\Gitex\Document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tex\Documents\c.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058" cy="1509359"/>
                    </a:xfrm>
                    <a:prstGeom prst="rect">
                      <a:avLst/>
                    </a:prstGeom>
                    <a:noFill/>
                    <a:ln>
                      <a:noFill/>
                    </a:ln>
                  </pic:spPr>
                </pic:pic>
              </a:graphicData>
            </a:graphic>
          </wp:inline>
        </w:drawing>
      </w:r>
      <w:r w:rsidRPr="00770BD8">
        <w:rPr>
          <w:rFonts w:ascii="Times New Roman" w:hAnsi="Times New Roman" w:cs="Times New Roman"/>
          <w:b/>
          <w:bCs/>
          <w:noProof/>
          <w:sz w:val="20"/>
          <w:szCs w:val="20"/>
          <w:lang w:eastAsia="zh-CN"/>
        </w:rPr>
        <w:drawing>
          <wp:inline distT="0" distB="0" distL="0" distR="0">
            <wp:extent cx="2601554" cy="1500996"/>
            <wp:effectExtent l="0" t="0" r="0" b="0"/>
            <wp:docPr id="22" name="Picture 22" descr="C:\Users\Gitex\Document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tex\Documents\d.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9082" cy="1505339"/>
                    </a:xfrm>
                    <a:prstGeom prst="rect">
                      <a:avLst/>
                    </a:prstGeom>
                    <a:noFill/>
                    <a:ln>
                      <a:noFill/>
                    </a:ln>
                  </pic:spPr>
                </pic:pic>
              </a:graphicData>
            </a:graphic>
          </wp:inline>
        </w:drawing>
      </w:r>
    </w:p>
    <w:p w:rsidR="0004154D" w:rsidRPr="00770BD8" w:rsidRDefault="0004154D" w:rsidP="00DF289B">
      <w:pPr>
        <w:snapToGrid w:val="0"/>
        <w:spacing w:after="0" w:line="240" w:lineRule="auto"/>
        <w:jc w:val="center"/>
        <w:rPr>
          <w:rFonts w:ascii="Times New Roman" w:hAnsi="Times New Roman" w:cs="Times New Roman"/>
          <w:b/>
          <w:bCs/>
          <w:sz w:val="20"/>
          <w:szCs w:val="20"/>
        </w:rPr>
      </w:pPr>
      <w:r w:rsidRPr="00770BD8">
        <w:rPr>
          <w:rFonts w:ascii="Times New Roman" w:hAnsi="Times New Roman" w:cs="Times New Roman"/>
          <w:b/>
          <w:bCs/>
          <w:noProof/>
          <w:sz w:val="20"/>
          <w:szCs w:val="20"/>
          <w:lang w:eastAsia="zh-CN"/>
        </w:rPr>
        <w:drawing>
          <wp:inline distT="0" distB="0" distL="0" distR="0">
            <wp:extent cx="2723322" cy="1610139"/>
            <wp:effectExtent l="0" t="0" r="1270" b="9525"/>
            <wp:docPr id="23" name="Picture 23" descr="C:\Users\Gitex\Document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tex\Documents\e.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3555" cy="1610277"/>
                    </a:xfrm>
                    <a:prstGeom prst="rect">
                      <a:avLst/>
                    </a:prstGeom>
                    <a:noFill/>
                    <a:ln>
                      <a:noFill/>
                    </a:ln>
                  </pic:spPr>
                </pic:pic>
              </a:graphicData>
            </a:graphic>
          </wp:inline>
        </w:drawing>
      </w:r>
      <w:r w:rsidRPr="00770BD8">
        <w:rPr>
          <w:rFonts w:ascii="Times New Roman" w:hAnsi="Times New Roman" w:cs="Times New Roman"/>
          <w:b/>
          <w:bCs/>
          <w:noProof/>
          <w:sz w:val="20"/>
          <w:szCs w:val="20"/>
          <w:lang w:eastAsia="zh-CN"/>
        </w:rPr>
        <w:drawing>
          <wp:inline distT="0" distB="0" distL="0" distR="0">
            <wp:extent cx="2713383" cy="1620078"/>
            <wp:effectExtent l="0" t="0" r="0" b="0"/>
            <wp:docPr id="24" name="Picture 24" descr="C:\Users\Gitex\Document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tex\Documents\f.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3554" cy="1620180"/>
                    </a:xfrm>
                    <a:prstGeom prst="rect">
                      <a:avLst/>
                    </a:prstGeom>
                    <a:noFill/>
                    <a:ln>
                      <a:noFill/>
                    </a:ln>
                  </pic:spPr>
                </pic:pic>
              </a:graphicData>
            </a:graphic>
          </wp:inline>
        </w:drawing>
      </w:r>
    </w:p>
    <w:p w:rsidR="0004154D" w:rsidRPr="00770BD8" w:rsidRDefault="0004154D" w:rsidP="00DF289B">
      <w:pPr>
        <w:snapToGrid w:val="0"/>
        <w:spacing w:after="0" w:line="240" w:lineRule="auto"/>
        <w:jc w:val="center"/>
        <w:rPr>
          <w:rFonts w:ascii="Times New Roman" w:hAnsi="Times New Roman" w:cs="Times New Roman"/>
          <w:b/>
          <w:bCs/>
          <w:sz w:val="20"/>
          <w:szCs w:val="20"/>
        </w:rPr>
      </w:pPr>
      <w:r w:rsidRPr="00770BD8">
        <w:rPr>
          <w:rFonts w:ascii="Times New Roman" w:hAnsi="Times New Roman" w:cs="Times New Roman"/>
          <w:b/>
          <w:bCs/>
          <w:noProof/>
          <w:sz w:val="20"/>
          <w:szCs w:val="20"/>
          <w:lang w:eastAsia="zh-CN"/>
        </w:rPr>
        <w:drawing>
          <wp:inline distT="0" distB="0" distL="0" distR="0">
            <wp:extent cx="2753139" cy="1659796"/>
            <wp:effectExtent l="0" t="0" r="0" b="0"/>
            <wp:docPr id="25" name="Picture 25" descr="C:\Users\Gitex\Document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tex\Documents\g.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360" cy="1659929"/>
                    </a:xfrm>
                    <a:prstGeom prst="rect">
                      <a:avLst/>
                    </a:prstGeom>
                    <a:noFill/>
                    <a:ln>
                      <a:noFill/>
                    </a:ln>
                  </pic:spPr>
                </pic:pic>
              </a:graphicData>
            </a:graphic>
          </wp:inline>
        </w:drawing>
      </w:r>
      <w:r w:rsidRPr="00770BD8">
        <w:rPr>
          <w:rFonts w:ascii="Times New Roman" w:hAnsi="Times New Roman" w:cs="Times New Roman"/>
          <w:b/>
          <w:bCs/>
          <w:noProof/>
          <w:sz w:val="20"/>
          <w:szCs w:val="20"/>
          <w:lang w:eastAsia="zh-CN"/>
        </w:rPr>
        <w:drawing>
          <wp:inline distT="0" distB="0" distL="0" distR="0">
            <wp:extent cx="2673183" cy="1659835"/>
            <wp:effectExtent l="0" t="0" r="0" b="0"/>
            <wp:docPr id="26" name="Picture 26" descr="C:\Users\Gitex\Document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tex\Documents\h.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3350" cy="1659939"/>
                    </a:xfrm>
                    <a:prstGeom prst="rect">
                      <a:avLst/>
                    </a:prstGeom>
                    <a:noFill/>
                    <a:ln>
                      <a:noFill/>
                    </a:ln>
                  </pic:spPr>
                </pic:pic>
              </a:graphicData>
            </a:graphic>
          </wp:inline>
        </w:drawing>
      </w:r>
    </w:p>
    <w:p w:rsidR="00DF289B" w:rsidRPr="00770BD8" w:rsidRDefault="0004154D" w:rsidP="00DF289B">
      <w:pPr>
        <w:snapToGrid w:val="0"/>
        <w:spacing w:after="0" w:line="240" w:lineRule="auto"/>
        <w:jc w:val="both"/>
        <w:rPr>
          <w:rFonts w:ascii="Times New Roman" w:hAnsi="Times New Roman" w:cs="Times New Roman"/>
          <w:sz w:val="20"/>
          <w:szCs w:val="20"/>
          <w:lang w:eastAsia="zh-CN"/>
        </w:rPr>
      </w:pPr>
      <w:r w:rsidRPr="00770BD8">
        <w:rPr>
          <w:rFonts w:ascii="Times New Roman" w:hAnsi="Times New Roman" w:cs="Times New Roman"/>
          <w:b/>
          <w:bCs/>
          <w:sz w:val="20"/>
          <w:szCs w:val="20"/>
        </w:rPr>
        <w:t>Figure (3): A</w:t>
      </w:r>
      <w:r w:rsidR="00770BD8">
        <w:rPr>
          <w:rFonts w:ascii="Times New Roman" w:hAnsi="Times New Roman" w:cs="Times New Roman"/>
          <w:b/>
          <w:bCs/>
          <w:sz w:val="20"/>
          <w:szCs w:val="20"/>
        </w:rPr>
        <w:t xml:space="preserve"> </w:t>
      </w:r>
      <w:r w:rsidRPr="00770BD8">
        <w:rPr>
          <w:rFonts w:ascii="Times New Roman" w:hAnsi="Times New Roman" w:cs="Times New Roman"/>
          <w:b/>
          <w:bCs/>
          <w:sz w:val="20"/>
          <w:szCs w:val="20"/>
        </w:rPr>
        <w:t>&amp;</w:t>
      </w:r>
      <w:r w:rsidR="00770BD8">
        <w:rPr>
          <w:rFonts w:ascii="Times New Roman" w:hAnsi="Times New Roman" w:cs="Times New Roman"/>
          <w:b/>
          <w:bCs/>
          <w:sz w:val="20"/>
          <w:szCs w:val="20"/>
        </w:rPr>
        <w:t xml:space="preserve"> </w:t>
      </w:r>
      <w:r w:rsidRPr="00770BD8">
        <w:rPr>
          <w:rFonts w:ascii="Times New Roman" w:hAnsi="Times New Roman" w:cs="Times New Roman"/>
          <w:b/>
          <w:bCs/>
          <w:sz w:val="20"/>
          <w:szCs w:val="20"/>
        </w:rPr>
        <w:t>B:</w:t>
      </w:r>
      <w:r w:rsidRPr="00770BD8">
        <w:rPr>
          <w:rFonts w:ascii="Times New Roman" w:hAnsi="Times New Roman" w:cs="Times New Roman"/>
          <w:sz w:val="20"/>
          <w:szCs w:val="20"/>
        </w:rPr>
        <w:t xml:space="preserve">P63 strong expression in non-invasive, Low Grade UC, </w:t>
      </w:r>
      <w:r w:rsidRPr="00770BD8">
        <w:rPr>
          <w:rFonts w:ascii="Times New Roman" w:hAnsi="Times New Roman" w:cs="Times New Roman"/>
          <w:b/>
          <w:bCs/>
          <w:sz w:val="20"/>
          <w:szCs w:val="20"/>
        </w:rPr>
        <w:t>C:</w:t>
      </w:r>
      <w:r w:rsidRPr="00770BD8">
        <w:rPr>
          <w:rFonts w:ascii="Times New Roman" w:hAnsi="Times New Roman" w:cs="Times New Roman"/>
          <w:sz w:val="20"/>
          <w:szCs w:val="20"/>
        </w:rPr>
        <w:t xml:space="preserve"> Invasive LG UC stained by H</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&amp;</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E.</w:t>
      </w:r>
    </w:p>
    <w:p w:rsidR="0004154D" w:rsidRPr="00770BD8" w:rsidRDefault="0004154D" w:rsidP="00DF289B">
      <w:pPr>
        <w:snapToGrid w:val="0"/>
        <w:spacing w:after="0" w:line="240" w:lineRule="auto"/>
        <w:jc w:val="both"/>
        <w:rPr>
          <w:rFonts w:ascii="Times New Roman" w:hAnsi="Times New Roman" w:cs="Times New Roman"/>
          <w:sz w:val="20"/>
          <w:szCs w:val="20"/>
        </w:rPr>
      </w:pPr>
      <w:r w:rsidRPr="00770BD8">
        <w:rPr>
          <w:rFonts w:ascii="Times New Roman" w:hAnsi="Times New Roman" w:cs="Times New Roman"/>
          <w:b/>
          <w:bCs/>
          <w:sz w:val="20"/>
          <w:szCs w:val="20"/>
        </w:rPr>
        <w:t>D:</w:t>
      </w:r>
      <w:r w:rsidRPr="00770BD8">
        <w:rPr>
          <w:rFonts w:ascii="Times New Roman" w:hAnsi="Times New Roman" w:cs="Times New Roman"/>
          <w:sz w:val="20"/>
          <w:szCs w:val="20"/>
        </w:rPr>
        <w:t xml:space="preserve"> p63 expression in invasive, LG UC.</w:t>
      </w:r>
      <w:r w:rsidRPr="00770BD8">
        <w:rPr>
          <w:rFonts w:ascii="Times New Roman" w:hAnsi="Times New Roman" w:cs="Times New Roman"/>
          <w:b/>
          <w:bCs/>
          <w:sz w:val="20"/>
          <w:szCs w:val="20"/>
        </w:rPr>
        <w:t>E</w:t>
      </w:r>
      <w:r w:rsidRPr="00770BD8">
        <w:rPr>
          <w:rFonts w:ascii="Times New Roman" w:hAnsi="Times New Roman" w:cs="Times New Roman"/>
          <w:sz w:val="20"/>
          <w:szCs w:val="20"/>
        </w:rPr>
        <w:t>: Invasive High Grade UC stained by H&amp;E.</w:t>
      </w:r>
      <w:r w:rsidR="0072357E" w:rsidRPr="00770BD8">
        <w:rPr>
          <w:rFonts w:ascii="Times New Roman" w:hAnsi="Times New Roman" w:cs="Times New Roman"/>
          <w:sz w:val="20"/>
          <w:szCs w:val="20"/>
        </w:rPr>
        <w:t xml:space="preserve"> </w:t>
      </w:r>
      <w:r w:rsidRPr="00770BD8">
        <w:rPr>
          <w:rFonts w:ascii="Times New Roman" w:hAnsi="Times New Roman" w:cs="Times New Roman"/>
          <w:b/>
          <w:bCs/>
          <w:sz w:val="20"/>
          <w:szCs w:val="20"/>
        </w:rPr>
        <w:t>F</w:t>
      </w:r>
      <w:r w:rsidRPr="00770BD8">
        <w:rPr>
          <w:rFonts w:ascii="Times New Roman" w:hAnsi="Times New Roman" w:cs="Times New Roman"/>
          <w:sz w:val="20"/>
          <w:szCs w:val="20"/>
        </w:rPr>
        <w:t>:strong p63 immunoexpression.</w:t>
      </w:r>
      <w:r w:rsidR="00770BD8">
        <w:rPr>
          <w:rFonts w:ascii="Times New Roman" w:hAnsi="Times New Roman" w:cs="Times New Roman"/>
          <w:sz w:val="20"/>
          <w:szCs w:val="20"/>
        </w:rPr>
        <w:t xml:space="preserve"> </w:t>
      </w:r>
      <w:r w:rsidRPr="00770BD8">
        <w:rPr>
          <w:rFonts w:ascii="Times New Roman" w:hAnsi="Times New Roman" w:cs="Times New Roman"/>
          <w:b/>
          <w:bCs/>
          <w:sz w:val="20"/>
          <w:szCs w:val="20"/>
        </w:rPr>
        <w:t>G</w:t>
      </w:r>
      <w:r w:rsidRPr="00770BD8">
        <w:rPr>
          <w:rFonts w:ascii="Times New Roman" w:hAnsi="Times New Roman" w:cs="Times New Roman"/>
          <w:sz w:val="20"/>
          <w:szCs w:val="20"/>
        </w:rPr>
        <w:t>: invasive High Grade UC stained by H</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&amp;</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E.</w:t>
      </w:r>
      <w:r w:rsidR="00770BD8">
        <w:rPr>
          <w:rFonts w:ascii="Times New Roman" w:hAnsi="Times New Roman" w:cs="Times New Roman"/>
          <w:sz w:val="20"/>
          <w:szCs w:val="20"/>
        </w:rPr>
        <w:t xml:space="preserve"> </w:t>
      </w:r>
      <w:r w:rsidRPr="00770BD8">
        <w:rPr>
          <w:rFonts w:ascii="Times New Roman" w:hAnsi="Times New Roman" w:cs="Times New Roman"/>
          <w:b/>
          <w:bCs/>
          <w:sz w:val="20"/>
          <w:szCs w:val="20"/>
        </w:rPr>
        <w:t>H</w:t>
      </w:r>
      <w:r w:rsidRPr="00770BD8">
        <w:rPr>
          <w:rFonts w:ascii="Times New Roman" w:hAnsi="Times New Roman" w:cs="Times New Roman"/>
          <w:sz w:val="20"/>
          <w:szCs w:val="20"/>
        </w:rPr>
        <w:t>: Weak p63 immunostaining.</w:t>
      </w:r>
    </w:p>
    <w:p w:rsidR="00DF289B" w:rsidRPr="00770BD8" w:rsidRDefault="00DF289B" w:rsidP="00DF289B">
      <w:pPr>
        <w:snapToGrid w:val="0"/>
        <w:spacing w:after="0" w:line="240" w:lineRule="auto"/>
        <w:jc w:val="both"/>
        <w:rPr>
          <w:rFonts w:ascii="Times New Roman" w:hAnsi="Times New Roman" w:cs="Times New Roman"/>
          <w:b/>
          <w:bCs/>
          <w:sz w:val="20"/>
          <w:szCs w:val="20"/>
        </w:rPr>
      </w:pPr>
    </w:p>
    <w:p w:rsidR="00DF289B" w:rsidRPr="00770BD8" w:rsidRDefault="00DF289B" w:rsidP="00DF289B">
      <w:pPr>
        <w:snapToGrid w:val="0"/>
        <w:spacing w:after="0" w:line="240" w:lineRule="auto"/>
        <w:jc w:val="both"/>
        <w:rPr>
          <w:rFonts w:ascii="Times New Roman" w:hAnsi="Times New Roman" w:cs="Times New Roman"/>
          <w:b/>
          <w:bCs/>
          <w:sz w:val="20"/>
          <w:szCs w:val="20"/>
        </w:rPr>
        <w:sectPr w:rsidR="00DF289B" w:rsidRPr="00770BD8" w:rsidSect="0072357E">
          <w:headerReference w:type="default" r:id="rId23"/>
          <w:footerReference w:type="default" r:id="rId24"/>
          <w:type w:val="continuous"/>
          <w:pgSz w:w="12240" w:h="15840"/>
          <w:pgMar w:top="1440" w:right="1440" w:bottom="1440" w:left="1440" w:header="720" w:footer="720" w:gutter="0"/>
          <w:cols w:space="720"/>
          <w:docGrid w:linePitch="360"/>
        </w:sectPr>
      </w:pPr>
    </w:p>
    <w:p w:rsidR="0004154D" w:rsidRPr="00770BD8" w:rsidRDefault="0004154D" w:rsidP="00DF289B">
      <w:pPr>
        <w:snapToGrid w:val="0"/>
        <w:spacing w:after="0" w:line="240" w:lineRule="auto"/>
        <w:jc w:val="both"/>
        <w:rPr>
          <w:rFonts w:ascii="Times New Roman" w:hAnsi="Times New Roman" w:cs="Times New Roman"/>
          <w:b/>
          <w:bCs/>
          <w:sz w:val="20"/>
          <w:szCs w:val="20"/>
        </w:rPr>
      </w:pPr>
      <w:r w:rsidRPr="00770BD8">
        <w:rPr>
          <w:rFonts w:ascii="Times New Roman" w:hAnsi="Times New Roman" w:cs="Times New Roman"/>
          <w:b/>
          <w:bCs/>
          <w:sz w:val="20"/>
          <w:szCs w:val="20"/>
        </w:rPr>
        <w:lastRenderedPageBreak/>
        <w:t>4. Discussion</w:t>
      </w:r>
    </w:p>
    <w:p w:rsidR="0004154D" w:rsidRPr="00770BD8" w:rsidRDefault="0004154D" w:rsidP="00DF289B">
      <w:pPr>
        <w:snapToGrid w:val="0"/>
        <w:spacing w:after="0" w:line="240" w:lineRule="auto"/>
        <w:ind w:firstLine="425"/>
        <w:jc w:val="both"/>
        <w:rPr>
          <w:rFonts w:ascii="Times New Roman" w:hAnsi="Times New Roman" w:cs="Times New Roman"/>
          <w:sz w:val="20"/>
          <w:szCs w:val="20"/>
          <w:shd w:val="clear" w:color="auto" w:fill="FFFFFF"/>
        </w:rPr>
      </w:pPr>
      <w:r w:rsidRPr="00770BD8">
        <w:rPr>
          <w:rFonts w:ascii="Times New Roman" w:hAnsi="Times New Roman" w:cs="Times New Roman"/>
          <w:sz w:val="20"/>
          <w:szCs w:val="20"/>
          <w:shd w:val="clear" w:color="auto" w:fill="FFFFFF"/>
        </w:rPr>
        <w:t xml:space="preserve">Despite advances in surgical techniques as well as in systemic chemotherapy; up to 50% of patients in Egypt with invasive urothelial carcinoma suffered </w:t>
      </w:r>
      <w:r w:rsidRPr="00770BD8">
        <w:rPr>
          <w:rFonts w:ascii="Times New Roman" w:hAnsi="Times New Roman" w:cs="Times New Roman"/>
          <w:sz w:val="20"/>
          <w:szCs w:val="20"/>
          <w:shd w:val="clear" w:color="auto" w:fill="FFFFFF"/>
        </w:rPr>
        <w:lastRenderedPageBreak/>
        <w:t xml:space="preserve">from disease progression, recurrence, and eventual death. </w:t>
      </w:r>
      <w:r w:rsidRPr="00770BD8">
        <w:rPr>
          <w:rFonts w:ascii="Times New Roman" w:hAnsi="Times New Roman" w:cs="Times New Roman"/>
          <w:sz w:val="20"/>
          <w:szCs w:val="20"/>
        </w:rPr>
        <w:t>P63 has emerged as a critical player in embryonic development, epithelial stem cell maintenance and differentiation.</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 xml:space="preserve">In cancer biology, </w:t>
      </w:r>
      <w:r w:rsidRPr="00770BD8">
        <w:rPr>
          <w:rFonts w:ascii="Times New Roman" w:hAnsi="Times New Roman" w:cs="Times New Roman"/>
          <w:sz w:val="20"/>
          <w:szCs w:val="20"/>
        </w:rPr>
        <w:lastRenderedPageBreak/>
        <w:t>p63 has been shown to be involved in all aspects of tumergenesis and cancer progression</w:t>
      </w:r>
      <w:r w:rsidR="0072357E" w:rsidRPr="00770BD8">
        <w:rPr>
          <w:rFonts w:ascii="Times New Roman" w:hAnsi="Times New Roman" w:cs="Times New Roman"/>
          <w:sz w:val="20"/>
          <w:szCs w:val="20"/>
        </w:rPr>
        <w:t xml:space="preserve"> </w:t>
      </w:r>
      <w:r w:rsidRPr="00770BD8">
        <w:rPr>
          <w:rFonts w:ascii="Times New Roman" w:hAnsi="Times New Roman" w:cs="Times New Roman"/>
          <w:b/>
          <w:bCs/>
          <w:sz w:val="20"/>
          <w:szCs w:val="20"/>
        </w:rPr>
        <w:t>(20</w:t>
      </w:r>
      <w:r w:rsidRPr="00770BD8">
        <w:rPr>
          <w:rFonts w:ascii="Times New Roman" w:hAnsi="Times New Roman" w:cs="Times New Roman"/>
          <w:sz w:val="20"/>
          <w:szCs w:val="20"/>
        </w:rPr>
        <w:t>).</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 xml:space="preserve">The gene encoding the tumor protein p63 is a member of the p53 family and like other family members contains two different promoters that generate two classes of p63 proteins. The trans activating TAp63 and the NH2-terminal truncated </w:t>
      </w:r>
      <w:r w:rsidRPr="00770BD8">
        <w:rPr>
          <w:rFonts w:ascii="Times New Roman" w:hAnsi="Times New Roman" w:cs="Times New Roman"/>
          <w:sz w:val="20"/>
          <w:szCs w:val="20"/>
          <w:shd w:val="clear" w:color="auto" w:fill="FFFFFF"/>
        </w:rPr>
        <w:t>ΔN</w:t>
      </w:r>
      <w:r w:rsidRPr="00770BD8">
        <w:rPr>
          <w:rFonts w:ascii="Times New Roman" w:hAnsi="Times New Roman" w:cs="Times New Roman"/>
          <w:sz w:val="20"/>
          <w:szCs w:val="20"/>
        </w:rPr>
        <w:t>p63.</w:t>
      </w:r>
      <w:r w:rsidR="00770BD8">
        <w:rPr>
          <w:rFonts w:ascii="Times New Roman" w:hAnsi="Times New Roman" w:cs="Times New Roman"/>
          <w:sz w:val="20"/>
          <w:szCs w:val="20"/>
        </w:rPr>
        <w:t xml:space="preserve"> </w:t>
      </w:r>
      <w:r w:rsidRPr="00770BD8">
        <w:rPr>
          <w:rFonts w:ascii="Times New Roman" w:hAnsi="Times New Roman" w:cs="Times New Roman"/>
          <w:sz w:val="20"/>
          <w:szCs w:val="20"/>
          <w:shd w:val="clear" w:color="auto" w:fill="FFFFFF"/>
        </w:rPr>
        <w:t>TAp63 contains an NH2-terminal transactivation domain that is absent in ΔNp63</w:t>
      </w:r>
      <w:r w:rsidRPr="00770BD8">
        <w:rPr>
          <w:rFonts w:ascii="Times New Roman" w:hAnsi="Times New Roman" w:cs="Times New Roman"/>
          <w:sz w:val="20"/>
          <w:szCs w:val="20"/>
        </w:rPr>
        <w:t>.</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TAp63 and ∆Np63 can be alternatively spliced at the 3’terminats to produce α, β, γ,</w:t>
      </w:r>
      <w:r w:rsidRPr="00770BD8">
        <w:rPr>
          <w:rFonts w:ascii="Times New Roman" w:hAnsi="Times New Roman" w:cs="Times New Roman"/>
          <w:sz w:val="20"/>
          <w:szCs w:val="20"/>
          <w:shd w:val="clear" w:color="auto" w:fill="FFFFFF"/>
          <w:lang w:val="en-GB"/>
        </w:rPr>
        <w:t>and δ and ε</w:t>
      </w:r>
      <w:r w:rsidRPr="00770BD8">
        <w:rPr>
          <w:rFonts w:ascii="Times New Roman" w:hAnsi="Times New Roman" w:cs="Times New Roman"/>
          <w:sz w:val="20"/>
          <w:szCs w:val="20"/>
        </w:rPr>
        <w:t>isoforms (</w:t>
      </w:r>
      <w:r w:rsidRPr="00770BD8">
        <w:rPr>
          <w:rFonts w:ascii="Times New Roman" w:hAnsi="Times New Roman" w:cs="Times New Roman"/>
          <w:b/>
          <w:bCs/>
          <w:sz w:val="20"/>
          <w:szCs w:val="20"/>
        </w:rPr>
        <w:t>9</w:t>
      </w:r>
      <w:r w:rsidRPr="00770BD8">
        <w:rPr>
          <w:rFonts w:ascii="Times New Roman" w:hAnsi="Times New Roman" w:cs="Times New Roman"/>
          <w:sz w:val="20"/>
          <w:szCs w:val="20"/>
        </w:rPr>
        <w:t>).</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 xml:space="preserve">P63 regulates many genes involved in </w:t>
      </w:r>
      <w:smartTag w:uri="urn:schemas-microsoft-com:office:smarttags" w:element="stockticker">
        <w:r w:rsidRPr="00770BD8">
          <w:rPr>
            <w:rFonts w:ascii="Times New Roman" w:hAnsi="Times New Roman" w:cs="Times New Roman"/>
            <w:sz w:val="20"/>
            <w:szCs w:val="20"/>
          </w:rPr>
          <w:t>DNA</w:t>
        </w:r>
      </w:smartTag>
      <w:r w:rsidRPr="00770BD8">
        <w:rPr>
          <w:rFonts w:ascii="Times New Roman" w:hAnsi="Times New Roman" w:cs="Times New Roman"/>
          <w:sz w:val="20"/>
          <w:szCs w:val="20"/>
        </w:rPr>
        <w:t xml:space="preserve"> repair, ∆Np63 binds to the promoters of the </w:t>
      </w:r>
      <w:smartTag w:uri="urn:schemas-microsoft-com:office:smarttags" w:element="stockticker">
        <w:r w:rsidRPr="00770BD8">
          <w:rPr>
            <w:rFonts w:ascii="Times New Roman" w:hAnsi="Times New Roman" w:cs="Times New Roman"/>
            <w:sz w:val="20"/>
            <w:szCs w:val="20"/>
          </w:rPr>
          <w:t>RAD</w:t>
        </w:r>
      </w:smartTag>
      <w:r w:rsidRPr="00770BD8">
        <w:rPr>
          <w:rFonts w:ascii="Times New Roman" w:hAnsi="Times New Roman" w:cs="Times New Roman"/>
          <w:sz w:val="20"/>
          <w:szCs w:val="20"/>
        </w:rPr>
        <w:t xml:space="preserve">51, BRCA2, and MRE11 genes which are involved in homologous recombination, one of the most important pathways for repair of double-strand breaks. In addition, p63 interacts with ATM, a key kinase involved in the recognition of </w:t>
      </w:r>
      <w:smartTag w:uri="urn:schemas-microsoft-com:office:smarttags" w:element="stockticker">
        <w:r w:rsidRPr="00770BD8">
          <w:rPr>
            <w:rFonts w:ascii="Times New Roman" w:hAnsi="Times New Roman" w:cs="Times New Roman"/>
            <w:sz w:val="20"/>
            <w:szCs w:val="20"/>
          </w:rPr>
          <w:t>DNA</w:t>
        </w:r>
      </w:smartTag>
      <w:r w:rsidRPr="00770BD8">
        <w:rPr>
          <w:rFonts w:ascii="Times New Roman" w:hAnsi="Times New Roman" w:cs="Times New Roman"/>
          <w:sz w:val="20"/>
          <w:szCs w:val="20"/>
        </w:rPr>
        <w:t xml:space="preserve"> double-strand breaks</w:t>
      </w:r>
      <w:r w:rsidR="00770BD8">
        <w:rPr>
          <w:rFonts w:ascii="Times New Roman" w:hAnsi="Times New Roman" w:cs="Times New Roman"/>
          <w:sz w:val="20"/>
          <w:szCs w:val="20"/>
        </w:rPr>
        <w:t xml:space="preserve"> </w:t>
      </w:r>
      <w:r w:rsidRPr="00770BD8">
        <w:rPr>
          <w:rFonts w:ascii="Times New Roman" w:hAnsi="Times New Roman" w:cs="Times New Roman"/>
          <w:b/>
          <w:bCs/>
          <w:sz w:val="20"/>
          <w:szCs w:val="20"/>
        </w:rPr>
        <w:t>(21).</w:t>
      </w:r>
    </w:p>
    <w:p w:rsidR="0004154D" w:rsidRPr="00770BD8" w:rsidRDefault="0004154D" w:rsidP="00DF289B">
      <w:pPr>
        <w:snapToGrid w:val="0"/>
        <w:spacing w:after="0" w:line="240" w:lineRule="auto"/>
        <w:ind w:firstLine="425"/>
        <w:jc w:val="both"/>
        <w:rPr>
          <w:rFonts w:ascii="Times New Roman" w:hAnsi="Times New Roman" w:cs="Times New Roman"/>
          <w:sz w:val="20"/>
          <w:szCs w:val="20"/>
        </w:rPr>
      </w:pPr>
      <w:r w:rsidRPr="00770BD8">
        <w:rPr>
          <w:rFonts w:ascii="Times New Roman" w:hAnsi="Times New Roman" w:cs="Times New Roman"/>
          <w:sz w:val="20"/>
          <w:szCs w:val="20"/>
        </w:rPr>
        <w:t>Analysis of biopsy samples have shown that reduced P63 expression is associated with progression and advanced stages of breast cancer (</w:t>
      </w:r>
      <w:r w:rsidRPr="00770BD8">
        <w:rPr>
          <w:rFonts w:ascii="Times New Roman" w:hAnsi="Times New Roman" w:cs="Times New Roman"/>
          <w:b/>
          <w:bCs/>
          <w:sz w:val="20"/>
          <w:szCs w:val="20"/>
        </w:rPr>
        <w:t>22</w:t>
      </w:r>
      <w:r w:rsidR="00770BD8">
        <w:rPr>
          <w:rFonts w:ascii="Times New Roman" w:hAnsi="Times New Roman" w:cs="Times New Roman"/>
          <w:b/>
          <w:bCs/>
          <w:sz w:val="20"/>
          <w:szCs w:val="20"/>
        </w:rPr>
        <w:t xml:space="preserve"> </w:t>
      </w:r>
      <w:r w:rsidRPr="00770BD8">
        <w:rPr>
          <w:rFonts w:ascii="Times New Roman" w:hAnsi="Times New Roman" w:cs="Times New Roman"/>
          <w:b/>
          <w:bCs/>
          <w:sz w:val="20"/>
          <w:szCs w:val="20"/>
        </w:rPr>
        <w:t>&amp;</w:t>
      </w:r>
      <w:r w:rsidR="00770BD8">
        <w:rPr>
          <w:rFonts w:ascii="Times New Roman" w:hAnsi="Times New Roman" w:cs="Times New Roman"/>
          <w:b/>
          <w:bCs/>
          <w:sz w:val="20"/>
          <w:szCs w:val="20"/>
        </w:rPr>
        <w:t xml:space="preserve"> </w:t>
      </w:r>
      <w:r w:rsidRPr="00770BD8">
        <w:rPr>
          <w:rFonts w:ascii="Times New Roman" w:hAnsi="Times New Roman" w:cs="Times New Roman"/>
          <w:b/>
          <w:bCs/>
          <w:sz w:val="20"/>
          <w:szCs w:val="20"/>
        </w:rPr>
        <w:t>23)</w:t>
      </w:r>
      <w:r w:rsidR="00770BD8">
        <w:rPr>
          <w:rFonts w:ascii="Times New Roman" w:hAnsi="Times New Roman" w:cs="Times New Roman"/>
          <w:b/>
          <w:bCs/>
          <w:sz w:val="20"/>
          <w:szCs w:val="20"/>
        </w:rPr>
        <w:t xml:space="preserve"> </w:t>
      </w:r>
      <w:r w:rsidRPr="00770BD8">
        <w:rPr>
          <w:rFonts w:ascii="Times New Roman" w:hAnsi="Times New Roman" w:cs="Times New Roman"/>
          <w:sz w:val="20"/>
          <w:szCs w:val="20"/>
        </w:rPr>
        <w:t>cancer</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bladder (</w:t>
      </w:r>
      <w:r w:rsidRPr="00770BD8">
        <w:rPr>
          <w:rFonts w:ascii="Times New Roman" w:hAnsi="Times New Roman" w:cs="Times New Roman"/>
          <w:b/>
          <w:bCs/>
          <w:sz w:val="20"/>
          <w:szCs w:val="20"/>
        </w:rPr>
        <w:t>14)</w:t>
      </w:r>
      <w:r w:rsidRPr="00770BD8">
        <w:rPr>
          <w:rFonts w:ascii="Times New Roman" w:hAnsi="Times New Roman" w:cs="Times New Roman"/>
          <w:sz w:val="20"/>
          <w:szCs w:val="20"/>
        </w:rPr>
        <w:t xml:space="preserve"> and melanoma (</w:t>
      </w:r>
      <w:r w:rsidRPr="00770BD8">
        <w:rPr>
          <w:rFonts w:ascii="Times New Roman" w:hAnsi="Times New Roman" w:cs="Times New Roman"/>
          <w:b/>
          <w:bCs/>
          <w:sz w:val="20"/>
          <w:szCs w:val="20"/>
        </w:rPr>
        <w:t>24).</w:t>
      </w:r>
      <w:r w:rsidR="00770BD8">
        <w:rPr>
          <w:rFonts w:ascii="Times New Roman" w:hAnsi="Times New Roman" w:cs="Times New Roman"/>
          <w:b/>
          <w:bCs/>
          <w:sz w:val="20"/>
          <w:szCs w:val="20"/>
        </w:rPr>
        <w:t xml:space="preserve"> </w:t>
      </w:r>
      <w:r w:rsidRPr="00770BD8">
        <w:rPr>
          <w:rFonts w:ascii="Times New Roman" w:hAnsi="Times New Roman" w:cs="Times New Roman"/>
          <w:sz w:val="20"/>
          <w:szCs w:val="20"/>
        </w:rPr>
        <w:t>P63 was expressed in all normal and hyperplastic urothelium in the areas adjacent to the tumor in our study cases.</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An earlier study at 2001 revealed that p63 is proposed to be critical for the proliferation and maintenance of epithelial progenitor cells population that give rise to the differentiated stratified squamous epithelial cells rather than for the differentiation process itself</w:t>
      </w:r>
      <w:r w:rsidR="00770BD8">
        <w:rPr>
          <w:rFonts w:ascii="Times New Roman" w:hAnsi="Times New Roman" w:cs="Times New Roman"/>
          <w:sz w:val="20"/>
          <w:szCs w:val="20"/>
        </w:rPr>
        <w:t xml:space="preserve"> </w:t>
      </w:r>
      <w:r w:rsidRPr="00770BD8">
        <w:rPr>
          <w:rFonts w:ascii="Times New Roman" w:hAnsi="Times New Roman" w:cs="Times New Roman"/>
          <w:b/>
          <w:bCs/>
          <w:sz w:val="20"/>
          <w:szCs w:val="20"/>
        </w:rPr>
        <w:t>(25).</w:t>
      </w:r>
      <w:r w:rsidR="00770BD8">
        <w:rPr>
          <w:rFonts w:ascii="Times New Roman" w:hAnsi="Times New Roman" w:cs="Times New Roman"/>
          <w:b/>
          <w:bCs/>
          <w:sz w:val="20"/>
          <w:szCs w:val="20"/>
        </w:rPr>
        <w:t xml:space="preserve"> </w:t>
      </w:r>
      <w:r w:rsidRPr="00770BD8">
        <w:rPr>
          <w:rFonts w:ascii="Times New Roman" w:hAnsi="Times New Roman" w:cs="Times New Roman"/>
          <w:sz w:val="20"/>
          <w:szCs w:val="20"/>
        </w:rPr>
        <w:t>On the other hand, a study</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 xml:space="preserve">group reported that P63 expression was correlated with the degree of differentiation in the superficial lesion and with the number of cell layers which covered the tumor papillae in muscle-invasive urothelial carcinoma </w:t>
      </w:r>
      <w:r w:rsidRPr="00770BD8">
        <w:rPr>
          <w:rFonts w:ascii="Times New Roman" w:hAnsi="Times New Roman" w:cs="Times New Roman"/>
          <w:b/>
          <w:bCs/>
          <w:sz w:val="20"/>
          <w:szCs w:val="20"/>
        </w:rPr>
        <w:t>(26).</w:t>
      </w:r>
      <w:r w:rsidR="00770BD8">
        <w:rPr>
          <w:rFonts w:ascii="Times New Roman" w:hAnsi="Times New Roman" w:cs="Times New Roman"/>
          <w:b/>
          <w:bCs/>
          <w:sz w:val="20"/>
          <w:szCs w:val="20"/>
        </w:rPr>
        <w:t xml:space="preserve"> </w:t>
      </w:r>
      <w:r w:rsidRPr="00770BD8">
        <w:rPr>
          <w:rFonts w:ascii="Times New Roman" w:hAnsi="Times New Roman" w:cs="Times New Roman"/>
          <w:sz w:val="20"/>
          <w:szCs w:val="20"/>
        </w:rPr>
        <w:t>Several reports which tried to evaluate the role of p63 in the process of tumergenesis suggest that p63 is involved in cell migration and adhesion and thus also in processes connected with these cell abilities such as metastasis and wound healing.</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Those studieshat performed on SCC lines have demonstrated that disruption of p63 causes upregulation of genes associated with a higher potential to metastasize and invade</w:t>
      </w:r>
      <w:r w:rsidR="00770BD8">
        <w:rPr>
          <w:rFonts w:ascii="Times New Roman" w:hAnsi="Times New Roman" w:cs="Times New Roman"/>
          <w:sz w:val="20"/>
          <w:szCs w:val="20"/>
        </w:rPr>
        <w:t xml:space="preserve"> </w:t>
      </w:r>
      <w:r w:rsidRPr="00770BD8">
        <w:rPr>
          <w:rFonts w:ascii="Times New Roman" w:hAnsi="Times New Roman" w:cs="Times New Roman"/>
          <w:b/>
          <w:bCs/>
          <w:sz w:val="20"/>
          <w:szCs w:val="20"/>
        </w:rPr>
        <w:t>(27)</w:t>
      </w:r>
      <w:r w:rsidR="00770BD8">
        <w:rPr>
          <w:rFonts w:ascii="Times New Roman" w:hAnsi="Times New Roman" w:cs="Times New Roman"/>
          <w:b/>
          <w:bCs/>
          <w:sz w:val="20"/>
          <w:szCs w:val="20"/>
        </w:rPr>
        <w:t xml:space="preserve">, </w:t>
      </w:r>
      <w:r w:rsidRPr="00770BD8">
        <w:rPr>
          <w:rFonts w:ascii="Times New Roman" w:hAnsi="Times New Roman" w:cs="Times New Roman"/>
          <w:sz w:val="20"/>
          <w:szCs w:val="20"/>
        </w:rPr>
        <w:t>while a more recent study showed that TAp63 suppresses metastasis by regulating micro RNA processing complex</w:t>
      </w:r>
      <w:r w:rsidR="00770BD8">
        <w:rPr>
          <w:rFonts w:ascii="Times New Roman" w:hAnsi="Times New Roman" w:cs="Times New Roman"/>
          <w:sz w:val="20"/>
          <w:szCs w:val="20"/>
        </w:rPr>
        <w:t xml:space="preserve"> </w:t>
      </w:r>
      <w:r w:rsidRPr="00770BD8">
        <w:rPr>
          <w:rFonts w:ascii="Times New Roman" w:hAnsi="Times New Roman" w:cs="Times New Roman"/>
          <w:b/>
          <w:bCs/>
          <w:sz w:val="20"/>
          <w:szCs w:val="20"/>
        </w:rPr>
        <w:t>(28)</w:t>
      </w:r>
      <w:r w:rsidRPr="00770BD8">
        <w:rPr>
          <w:rFonts w:ascii="Times New Roman" w:hAnsi="Times New Roman" w:cs="Times New Roman"/>
          <w:sz w:val="20"/>
          <w:szCs w:val="20"/>
        </w:rPr>
        <w:t>.</w:t>
      </w:r>
    </w:p>
    <w:p w:rsidR="0004154D" w:rsidRPr="00770BD8" w:rsidRDefault="0004154D" w:rsidP="00DF289B">
      <w:pPr>
        <w:snapToGrid w:val="0"/>
        <w:spacing w:after="0" w:line="240" w:lineRule="auto"/>
        <w:ind w:firstLine="425"/>
        <w:jc w:val="both"/>
        <w:rPr>
          <w:rFonts w:ascii="Times New Roman" w:hAnsi="Times New Roman" w:cs="Times New Roman"/>
          <w:sz w:val="20"/>
          <w:szCs w:val="20"/>
        </w:rPr>
      </w:pPr>
      <w:r w:rsidRPr="00770BD8">
        <w:rPr>
          <w:rFonts w:ascii="Times New Roman" w:eastAsia="Calibri" w:hAnsi="Times New Roman" w:cs="Times New Roman"/>
          <w:sz w:val="20"/>
          <w:szCs w:val="20"/>
        </w:rPr>
        <w:t>In our study, P63 was expressed in (73.7%) of invasive UC and in all cases of non-invasive UC</w:t>
      </w:r>
      <w:r w:rsidR="00770BD8">
        <w:rPr>
          <w:rFonts w:ascii="Times New Roman" w:eastAsia="Calibri" w:hAnsi="Times New Roman" w:cs="Times New Roman"/>
          <w:sz w:val="20"/>
          <w:szCs w:val="20"/>
        </w:rPr>
        <w:t xml:space="preserve"> </w:t>
      </w:r>
      <w:r w:rsidRPr="00770BD8">
        <w:rPr>
          <w:rFonts w:ascii="Times New Roman" w:eastAsia="Calibri" w:hAnsi="Times New Roman" w:cs="Times New Roman"/>
          <w:sz w:val="20"/>
          <w:szCs w:val="20"/>
        </w:rPr>
        <w:t>with a statistically significant relation (p value</w:t>
      </w:r>
      <w:r w:rsidRPr="00770BD8">
        <w:rPr>
          <w:rFonts w:ascii="Times New Roman" w:eastAsia="Calibri" w:hAnsi="Times New Roman" w:cs="Times New Roman"/>
          <w:sz w:val="20"/>
          <w:szCs w:val="20"/>
          <w:lang w:bidi="ar-EG"/>
        </w:rPr>
        <w:t>&gt;0.001</w:t>
      </w:r>
      <w:r w:rsidRPr="00770BD8">
        <w:rPr>
          <w:rFonts w:ascii="Times New Roman" w:hAnsi="Times New Roman" w:cs="Times New Roman"/>
          <w:sz w:val="20"/>
          <w:szCs w:val="20"/>
        </w:rPr>
        <w:t>).</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In agreement with many authors</w:t>
      </w:r>
      <w:r w:rsidR="00770BD8">
        <w:rPr>
          <w:rFonts w:ascii="Times New Roman" w:hAnsi="Times New Roman" w:cs="Times New Roman"/>
          <w:sz w:val="20"/>
          <w:szCs w:val="20"/>
        </w:rPr>
        <w:t xml:space="preserve"> </w:t>
      </w:r>
      <w:r w:rsidRPr="00770BD8">
        <w:rPr>
          <w:rFonts w:ascii="Times New Roman" w:hAnsi="Times New Roman" w:cs="Times New Roman"/>
          <w:b/>
          <w:bCs/>
          <w:sz w:val="20"/>
          <w:szCs w:val="20"/>
        </w:rPr>
        <w:t>(29)</w:t>
      </w:r>
      <w:r w:rsidR="00770BD8">
        <w:rPr>
          <w:rFonts w:ascii="Times New Roman" w:hAnsi="Times New Roman" w:cs="Times New Roman"/>
          <w:b/>
          <w:bCs/>
          <w:sz w:val="20"/>
          <w:szCs w:val="20"/>
        </w:rPr>
        <w:t xml:space="preserve"> </w:t>
      </w:r>
      <w:r w:rsidRPr="00770BD8">
        <w:rPr>
          <w:rFonts w:ascii="Times New Roman" w:hAnsi="Times New Roman" w:cs="Times New Roman"/>
          <w:sz w:val="20"/>
          <w:szCs w:val="20"/>
        </w:rPr>
        <w:t>who found that P63 was expressed in all cases of non-invasive papillary urothelial carcinoma and the immune-reaction was strong in low grade papillary superficial carcinoma (93%) than in high grade urothelial carcinoma (68%) that showed a significant reduction in P63 positivity.</w:t>
      </w:r>
      <w:r w:rsidR="0072357E" w:rsidRPr="00770BD8">
        <w:rPr>
          <w:rFonts w:ascii="Times New Roman" w:hAnsi="Times New Roman" w:cs="Times New Roman"/>
          <w:sz w:val="20"/>
          <w:szCs w:val="20"/>
        </w:rPr>
        <w:t xml:space="preserve"> </w:t>
      </w:r>
      <w:r w:rsidRPr="00770BD8">
        <w:rPr>
          <w:rFonts w:ascii="Times New Roman" w:hAnsi="Times New Roman" w:cs="Times New Roman"/>
          <w:sz w:val="20"/>
          <w:szCs w:val="20"/>
        </w:rPr>
        <w:t>Koyuncuer in his study on the other hand found</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 xml:space="preserve">no statistically significant relation was observed between </w:t>
      </w:r>
      <w:r w:rsidRPr="00770BD8">
        <w:rPr>
          <w:rFonts w:ascii="Times New Roman" w:hAnsi="Times New Roman" w:cs="Times New Roman"/>
          <w:sz w:val="20"/>
          <w:szCs w:val="20"/>
        </w:rPr>
        <w:lastRenderedPageBreak/>
        <w:t>invasive and non -invasive (pT1-PT2) urothelial carcinoma for P63 expression (</w:t>
      </w:r>
      <w:r w:rsidRPr="00770BD8">
        <w:rPr>
          <w:rFonts w:ascii="Times New Roman" w:hAnsi="Times New Roman" w:cs="Times New Roman"/>
          <w:b/>
          <w:bCs/>
          <w:sz w:val="20"/>
          <w:szCs w:val="20"/>
        </w:rPr>
        <w:t>30).</w:t>
      </w:r>
    </w:p>
    <w:p w:rsidR="0004154D" w:rsidRPr="00770BD8" w:rsidRDefault="0004154D" w:rsidP="00DF289B">
      <w:pPr>
        <w:snapToGrid w:val="0"/>
        <w:spacing w:after="0" w:line="240" w:lineRule="auto"/>
        <w:ind w:firstLine="425"/>
        <w:jc w:val="both"/>
        <w:rPr>
          <w:rFonts w:ascii="Times New Roman" w:eastAsia="TimesNewRoman" w:hAnsi="Times New Roman" w:cs="Times New Roman"/>
          <w:sz w:val="20"/>
          <w:szCs w:val="20"/>
          <w:lang w:bidi="ar-EG"/>
        </w:rPr>
      </w:pPr>
      <w:r w:rsidRPr="00770BD8">
        <w:rPr>
          <w:rFonts w:ascii="Times New Roman" w:eastAsia="Calibri" w:hAnsi="Times New Roman" w:cs="Times New Roman"/>
          <w:sz w:val="20"/>
          <w:szCs w:val="20"/>
        </w:rPr>
        <w:t>P63 showed positive expression in (72.7%)of high-grade UC and in (16/17 cases) of low-grade UC with</w:t>
      </w:r>
      <w:r w:rsidRPr="00770BD8">
        <w:rPr>
          <w:rFonts w:ascii="Times New Roman" w:eastAsia="TimesNewRoman" w:hAnsi="Times New Roman" w:cs="Times New Roman"/>
          <w:sz w:val="20"/>
          <w:szCs w:val="20"/>
        </w:rPr>
        <w:t xml:space="preserve"> a statistically </w:t>
      </w:r>
      <w:r w:rsidRPr="00770BD8">
        <w:rPr>
          <w:rFonts w:ascii="Times New Roman" w:eastAsia="Times New Roman" w:hAnsi="Times New Roman" w:cs="Times New Roman"/>
          <w:sz w:val="20"/>
          <w:szCs w:val="20"/>
        </w:rPr>
        <w:t>significant correlation between p63 expression and tumor grade</w:t>
      </w:r>
      <w:r w:rsidRPr="00770BD8">
        <w:rPr>
          <w:rFonts w:ascii="Times New Roman" w:eastAsia="TimesNewRoman" w:hAnsi="Times New Roman" w:cs="Times New Roman"/>
          <w:sz w:val="20"/>
          <w:szCs w:val="20"/>
          <w:lang w:bidi="ar-EG"/>
        </w:rPr>
        <w:t xml:space="preserve"> (P value &gt;0.034) (decreased expression with increasing grade).</w:t>
      </w:r>
    </w:p>
    <w:p w:rsidR="0004154D" w:rsidRPr="00770BD8" w:rsidRDefault="0004154D" w:rsidP="00DF289B">
      <w:pPr>
        <w:snapToGrid w:val="0"/>
        <w:spacing w:after="0" w:line="240" w:lineRule="auto"/>
        <w:ind w:firstLine="425"/>
        <w:jc w:val="both"/>
        <w:rPr>
          <w:rFonts w:ascii="Times New Roman" w:eastAsia="TimesNewRoman" w:hAnsi="Times New Roman" w:cs="Times New Roman"/>
          <w:sz w:val="20"/>
          <w:szCs w:val="20"/>
          <w:lang w:bidi="ar-EG"/>
        </w:rPr>
      </w:pPr>
      <w:r w:rsidRPr="00770BD8">
        <w:rPr>
          <w:rFonts w:ascii="Times New Roman" w:eastAsia="TimesNewRoman" w:hAnsi="Times New Roman" w:cs="Times New Roman"/>
          <w:sz w:val="20"/>
          <w:szCs w:val="20"/>
        </w:rPr>
        <w:t>There was no statistically significant correlation between p63 expression and deep myoinvasion</w:t>
      </w:r>
      <w:r w:rsid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and poor prognosis in the present study</w:t>
      </w:r>
      <w:r w:rsid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although we found that p63 immunostaining was decreased with muscle invasion of the tumor.</w:t>
      </w:r>
      <w:r w:rsidR="00770BD8">
        <w:rPr>
          <w:rFonts w:ascii="Times New Roman" w:eastAsia="TimesNewRoman" w:hAnsi="Times New Roman" w:cs="Times New Roman"/>
          <w:sz w:val="20"/>
          <w:szCs w:val="20"/>
        </w:rPr>
        <w:t xml:space="preserve"> </w:t>
      </w:r>
      <w:r w:rsidRPr="00770BD8">
        <w:rPr>
          <w:rFonts w:ascii="Times New Roman" w:hAnsi="Times New Roman" w:cs="Times New Roman"/>
          <w:sz w:val="20"/>
          <w:szCs w:val="20"/>
        </w:rPr>
        <w:t>In agreement with two studies concluded that P63 expression diminished in high grade invasive urothelial carcinoma</w:t>
      </w:r>
      <w:r w:rsidRPr="00770BD8">
        <w:rPr>
          <w:rFonts w:ascii="Times New Roman" w:hAnsi="Times New Roman" w:cs="Times New Roman"/>
          <w:b/>
          <w:bCs/>
          <w:sz w:val="20"/>
          <w:szCs w:val="20"/>
        </w:rPr>
        <w:t>(31</w:t>
      </w:r>
      <w:r w:rsidR="00770BD8">
        <w:rPr>
          <w:rFonts w:ascii="Times New Roman" w:hAnsi="Times New Roman" w:cs="Times New Roman"/>
          <w:b/>
          <w:bCs/>
          <w:sz w:val="20"/>
          <w:szCs w:val="20"/>
        </w:rPr>
        <w:t xml:space="preserve"> </w:t>
      </w:r>
      <w:r w:rsidRPr="00770BD8">
        <w:rPr>
          <w:rFonts w:ascii="Times New Roman" w:hAnsi="Times New Roman" w:cs="Times New Roman"/>
          <w:b/>
          <w:bCs/>
          <w:sz w:val="20"/>
          <w:szCs w:val="20"/>
        </w:rPr>
        <w:t>&amp; 32).</w:t>
      </w:r>
      <w:r w:rsidR="00770BD8">
        <w:rPr>
          <w:rFonts w:ascii="Times New Roman" w:hAnsi="Times New Roman" w:cs="Times New Roman"/>
          <w:b/>
          <w:bCs/>
          <w:sz w:val="20"/>
          <w:szCs w:val="20"/>
        </w:rPr>
        <w:t xml:space="preserve"> </w:t>
      </w:r>
      <w:r w:rsidRPr="00770BD8">
        <w:rPr>
          <w:rFonts w:ascii="Times New Roman" w:hAnsi="Times New Roman" w:cs="Times New Roman"/>
          <w:sz w:val="20"/>
          <w:szCs w:val="20"/>
        </w:rPr>
        <w:t>A recent study group at 2012 concluded that it is impossible to prospectively identify the lethal muscle-invasive tumors; however, accumulating evidence suggests that molecular reprogramming characteristic of a developmental process known as epithelial-tomesenchymal transition (EMT) is involved. Muscle-invasive cancers are characterized by down-regulation of E-cadherin and p63, two epithelial markers uniformly expressed in normal urothelium and in non- muscle-invasive cancers. These changes are accompanied by up-regulation of mesenchymal markers Zeb-1, Zeb-2, vimentin, and MMP9, leading to increased invasion and migration. The most superficial bladder cancers have excellent long-term survival (near 100%), and uniformly express high levels of E-cadherin and p63. On the other hand, loss of p63 is restricted to a subset of the muscle-invasive tumors, and muscleinvasive disease is typically associated with worse clinical outcomes as compared to superficial, non-invasive cancer.</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In addition, the commercial antibody (4A4) that is most commonly used to measure p63 in tissue sections cannot distinguish the two major p63 isoforms (TA and ∆N), so the relationship between ∆N p63 expression and poor outcome in muscle-invasive bladder cancers could not be recognized in previous IHC-based studies that employed this reagent</w:t>
      </w:r>
      <w:r w:rsidRPr="00770BD8">
        <w:rPr>
          <w:rFonts w:ascii="Times New Roman" w:hAnsi="Times New Roman" w:cs="Times New Roman"/>
          <w:b/>
          <w:bCs/>
          <w:sz w:val="20"/>
          <w:szCs w:val="20"/>
        </w:rPr>
        <w:t>(33).</w:t>
      </w:r>
    </w:p>
    <w:p w:rsidR="0004154D" w:rsidRPr="00770BD8" w:rsidRDefault="0004154D" w:rsidP="00DF289B">
      <w:pPr>
        <w:snapToGrid w:val="0"/>
        <w:spacing w:after="0" w:line="240" w:lineRule="auto"/>
        <w:ind w:firstLine="425"/>
        <w:jc w:val="both"/>
        <w:rPr>
          <w:rFonts w:ascii="Times New Roman" w:hAnsi="Times New Roman" w:cs="Times New Roman"/>
          <w:sz w:val="20"/>
          <w:szCs w:val="20"/>
        </w:rPr>
      </w:pPr>
      <w:r w:rsidRPr="00770BD8">
        <w:rPr>
          <w:rFonts w:ascii="Times New Roman" w:hAnsi="Times New Roman" w:cs="Times New Roman"/>
          <w:sz w:val="20"/>
          <w:szCs w:val="20"/>
        </w:rPr>
        <w:t>Another study</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group generated an anti-p63 antibody</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that is specific for the ∆N isoforms and used it on an independent</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cohort of muscle-invasive tumors to show that ∆N p63 protein</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levels also identify a lethal subset of cancers, whereas their results</w:t>
      </w:r>
      <w:r w:rsidR="00770BD8">
        <w:rPr>
          <w:rFonts w:ascii="Times New Roman" w:hAnsi="Times New Roman" w:cs="Times New Roman"/>
          <w:sz w:val="20"/>
          <w:szCs w:val="20"/>
        </w:rPr>
        <w:t xml:space="preserve"> </w:t>
      </w:r>
      <w:r w:rsidRPr="00770BD8">
        <w:rPr>
          <w:rFonts w:ascii="Times New Roman" w:hAnsi="Times New Roman" w:cs="Times New Roman"/>
          <w:sz w:val="20"/>
          <w:szCs w:val="20"/>
        </w:rPr>
        <w:t>with the 4A4 antibody were inconclusive</w:t>
      </w:r>
      <w:r w:rsidRPr="00770BD8">
        <w:rPr>
          <w:rFonts w:ascii="Times New Roman" w:hAnsi="Times New Roman" w:cs="Times New Roman"/>
          <w:b/>
          <w:bCs/>
          <w:sz w:val="20"/>
          <w:szCs w:val="20"/>
        </w:rPr>
        <w:t>(34).</w:t>
      </w:r>
    </w:p>
    <w:p w:rsidR="0004154D" w:rsidRPr="00770BD8" w:rsidRDefault="0004154D" w:rsidP="00DF289B">
      <w:pPr>
        <w:autoSpaceDE w:val="0"/>
        <w:autoSpaceDN w:val="0"/>
        <w:adjustRightInd w:val="0"/>
        <w:snapToGrid w:val="0"/>
        <w:spacing w:after="0" w:line="240" w:lineRule="auto"/>
        <w:ind w:firstLine="425"/>
        <w:jc w:val="both"/>
        <w:rPr>
          <w:rFonts w:ascii="Times New Roman" w:eastAsia="TimesNewRoman" w:hAnsi="Times New Roman" w:cs="Times New Roman"/>
          <w:b/>
          <w:bCs/>
          <w:sz w:val="20"/>
          <w:szCs w:val="20"/>
          <w:lang w:bidi="ar-EG"/>
        </w:rPr>
      </w:pPr>
      <w:r w:rsidRPr="00770BD8">
        <w:rPr>
          <w:rFonts w:ascii="Times New Roman" w:eastAsia="TimesNewRoman" w:hAnsi="Times New Roman" w:cs="Times New Roman"/>
          <w:sz w:val="20"/>
          <w:szCs w:val="20"/>
        </w:rPr>
        <w:t>P63 was expressed in 87.5% of UC with bilharziasis and in 76.5% of UC cases with no bilharziasis with no statistically significant relation between bilharziasis and p63 expression.</w:t>
      </w:r>
      <w:r w:rsidR="00770BD8">
        <w:rPr>
          <w:rFonts w:ascii="Times New Roman" w:eastAsia="TimesNewRoman" w:hAnsi="Times New Roman" w:cs="Times New Roman"/>
          <w:sz w:val="20"/>
          <w:szCs w:val="20"/>
        </w:rPr>
        <w:t xml:space="preserve"> </w:t>
      </w:r>
      <w:r w:rsidRPr="00770BD8">
        <w:rPr>
          <w:rFonts w:ascii="Times New Roman" w:eastAsia="TimesNewRoman" w:hAnsi="Times New Roman" w:cs="Times New Roman"/>
          <w:sz w:val="20"/>
          <w:szCs w:val="20"/>
        </w:rPr>
        <w:t>A single study on p63 and bilharziasis in -agreement with our study-found a tendency for a statistically significant decrease in the immunoreactivity in bilharzial cystitis (</w:t>
      </w:r>
      <w:r w:rsidRPr="00770BD8">
        <w:rPr>
          <w:rFonts w:ascii="Times New Roman" w:eastAsia="TimesNewRoman" w:hAnsi="Times New Roman" w:cs="Times New Roman"/>
          <w:i/>
          <w:iCs/>
          <w:sz w:val="20"/>
          <w:szCs w:val="20"/>
        </w:rPr>
        <w:t>p</w:t>
      </w:r>
      <w:r w:rsidRPr="00770BD8">
        <w:rPr>
          <w:rFonts w:ascii="Times New Roman" w:eastAsia="TimesNewRoman" w:hAnsi="Times New Roman" w:cs="Times New Roman"/>
          <w:sz w:val="20"/>
          <w:szCs w:val="20"/>
          <w:lang w:bidi="ar-EG"/>
        </w:rPr>
        <w:t>&gt; 0.05) but in malignant tumors, bilharziasis had no apparent effects on the pattern of p63</w:t>
      </w:r>
      <w:r w:rsidR="00770BD8">
        <w:rPr>
          <w:rFonts w:ascii="Times New Roman" w:eastAsia="TimesNewRoman" w:hAnsi="Times New Roman" w:cs="Times New Roman"/>
          <w:sz w:val="20"/>
          <w:szCs w:val="20"/>
          <w:lang w:bidi="ar-EG"/>
        </w:rPr>
        <w:t xml:space="preserve"> </w:t>
      </w:r>
      <w:r w:rsidRPr="00770BD8">
        <w:rPr>
          <w:rFonts w:ascii="Times New Roman" w:eastAsia="TimesNewRoman" w:hAnsi="Times New Roman" w:cs="Times New Roman"/>
          <w:sz w:val="20"/>
          <w:szCs w:val="20"/>
          <w:lang w:bidi="ar-EG"/>
        </w:rPr>
        <w:t>expression</w:t>
      </w:r>
      <w:r w:rsidR="00770BD8">
        <w:rPr>
          <w:rFonts w:ascii="Times New Roman" w:eastAsia="TimesNewRoman" w:hAnsi="Times New Roman" w:cs="Times New Roman"/>
          <w:sz w:val="20"/>
          <w:szCs w:val="20"/>
          <w:lang w:bidi="ar-EG"/>
        </w:rPr>
        <w:t xml:space="preserve"> </w:t>
      </w:r>
      <w:r w:rsidRPr="00770BD8">
        <w:rPr>
          <w:rFonts w:ascii="Times New Roman" w:eastAsia="TimesNewRoman" w:hAnsi="Times New Roman" w:cs="Times New Roman"/>
          <w:b/>
          <w:bCs/>
          <w:sz w:val="20"/>
          <w:szCs w:val="20"/>
        </w:rPr>
        <w:t>(35)</w:t>
      </w:r>
      <w:r w:rsidRPr="00770BD8">
        <w:rPr>
          <w:rFonts w:ascii="Times New Roman" w:eastAsia="TimesNewRoman" w:hAnsi="Times New Roman" w:cs="Times New Roman"/>
          <w:sz w:val="20"/>
          <w:szCs w:val="20"/>
          <w:lang w:bidi="ar-EG"/>
        </w:rPr>
        <w:t>.</w:t>
      </w:r>
    </w:p>
    <w:p w:rsidR="0004154D" w:rsidRPr="00770BD8" w:rsidRDefault="0004154D" w:rsidP="00DF289B">
      <w:pPr>
        <w:pStyle w:val="Heading1"/>
        <w:keepNext w:val="0"/>
        <w:keepLines w:val="0"/>
        <w:snapToGrid w:val="0"/>
        <w:spacing w:before="0" w:line="240" w:lineRule="auto"/>
        <w:jc w:val="both"/>
        <w:rPr>
          <w:rFonts w:ascii="Times New Roman" w:hAnsi="Times New Roman" w:cs="Times New Roman"/>
          <w:color w:val="auto"/>
          <w:sz w:val="20"/>
          <w:szCs w:val="20"/>
        </w:rPr>
      </w:pPr>
    </w:p>
    <w:p w:rsidR="0004154D" w:rsidRPr="00770BD8" w:rsidRDefault="0004154D" w:rsidP="00DF289B">
      <w:pPr>
        <w:pStyle w:val="Heading1"/>
        <w:keepNext w:val="0"/>
        <w:keepLines w:val="0"/>
        <w:snapToGrid w:val="0"/>
        <w:spacing w:before="0" w:line="240" w:lineRule="auto"/>
        <w:jc w:val="both"/>
        <w:rPr>
          <w:rFonts w:ascii="Times New Roman" w:hAnsi="Times New Roman" w:cs="Times New Roman"/>
          <w:color w:val="auto"/>
          <w:sz w:val="20"/>
          <w:szCs w:val="20"/>
        </w:rPr>
      </w:pPr>
      <w:r w:rsidRPr="00770BD8">
        <w:rPr>
          <w:rFonts w:ascii="Times New Roman" w:hAnsi="Times New Roman" w:cs="Times New Roman"/>
          <w:color w:val="auto"/>
          <w:sz w:val="20"/>
          <w:szCs w:val="20"/>
        </w:rPr>
        <w:t>Conclusion</w:t>
      </w:r>
    </w:p>
    <w:p w:rsidR="0004154D" w:rsidRPr="00770BD8" w:rsidRDefault="0004154D" w:rsidP="00DF289B">
      <w:pPr>
        <w:snapToGrid w:val="0"/>
        <w:spacing w:after="0" w:line="240" w:lineRule="auto"/>
        <w:ind w:firstLine="425"/>
        <w:jc w:val="both"/>
        <w:rPr>
          <w:rFonts w:ascii="Times New Roman" w:hAnsi="Times New Roman" w:cs="Times New Roman"/>
          <w:sz w:val="20"/>
          <w:szCs w:val="20"/>
        </w:rPr>
      </w:pPr>
      <w:r w:rsidRPr="00770BD8">
        <w:rPr>
          <w:rFonts w:ascii="Times New Roman" w:eastAsia="Calibri" w:hAnsi="Times New Roman" w:cs="Times New Roman"/>
          <w:sz w:val="20"/>
          <w:szCs w:val="20"/>
          <w:lang w:bidi="ar-EG"/>
        </w:rPr>
        <w:t>P63 can be used as a diagnostic factor specific for urothelial carcinoma and as a prognostic factor for high grade UC in our community.</w:t>
      </w:r>
    </w:p>
    <w:p w:rsidR="0004154D" w:rsidRPr="00770BD8" w:rsidRDefault="0004154D" w:rsidP="00DF289B">
      <w:pPr>
        <w:snapToGrid w:val="0"/>
        <w:spacing w:after="0" w:line="240" w:lineRule="auto"/>
        <w:jc w:val="both"/>
        <w:rPr>
          <w:rFonts w:ascii="Times New Roman" w:hAnsi="Times New Roman" w:cs="Times New Roman"/>
          <w:b/>
          <w:bCs/>
          <w:sz w:val="20"/>
          <w:szCs w:val="20"/>
        </w:rPr>
      </w:pPr>
    </w:p>
    <w:p w:rsidR="00DF289B" w:rsidRPr="00770BD8" w:rsidRDefault="0004154D" w:rsidP="00DF289B">
      <w:pPr>
        <w:snapToGrid w:val="0"/>
        <w:spacing w:after="0" w:line="240" w:lineRule="auto"/>
        <w:jc w:val="both"/>
        <w:rPr>
          <w:rFonts w:ascii="Times New Roman" w:hAnsi="Times New Roman" w:cs="Times New Roman"/>
          <w:b/>
          <w:bCs/>
          <w:sz w:val="20"/>
          <w:szCs w:val="20"/>
        </w:rPr>
      </w:pPr>
      <w:r w:rsidRPr="00770BD8">
        <w:rPr>
          <w:rFonts w:ascii="Times New Roman" w:hAnsi="Times New Roman" w:cs="Times New Roman"/>
          <w:b/>
          <w:bCs/>
          <w:sz w:val="20"/>
          <w:szCs w:val="20"/>
        </w:rPr>
        <w:t>References</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F</w:t>
      </w:r>
      <w:r w:rsidR="0004154D" w:rsidRPr="00770BD8">
        <w:rPr>
          <w:rFonts w:ascii="Times New Roman" w:eastAsia="Calibri" w:hAnsi="Times New Roman" w:cs="Times New Roman"/>
          <w:color w:val="000000"/>
          <w:sz w:val="20"/>
          <w:szCs w:val="20"/>
          <w:shd w:val="clear" w:color="auto" w:fill="FFFFFF"/>
        </w:rPr>
        <w:t xml:space="preserve">erlay J, </w:t>
      </w:r>
      <w:hyperlink r:id="rId25" w:history="1">
        <w:r w:rsidR="0004154D" w:rsidRPr="00770BD8">
          <w:rPr>
            <w:rFonts w:ascii="Times New Roman" w:eastAsia="Calibri" w:hAnsi="Times New Roman" w:cs="Times New Roman"/>
            <w:color w:val="000000"/>
            <w:sz w:val="20"/>
            <w:szCs w:val="20"/>
            <w:shd w:val="clear" w:color="auto" w:fill="FFFFFF"/>
          </w:rPr>
          <w:t>Shin HR</w:t>
        </w:r>
      </w:hyperlink>
      <w:r w:rsidR="0004154D" w:rsidRPr="00770BD8">
        <w:rPr>
          <w:rFonts w:ascii="Times New Roman" w:eastAsia="Calibri" w:hAnsi="Times New Roman" w:cs="Times New Roman"/>
          <w:color w:val="000000"/>
          <w:sz w:val="20"/>
          <w:szCs w:val="20"/>
          <w:shd w:val="clear" w:color="auto" w:fill="FFFFFF"/>
        </w:rPr>
        <w:t xml:space="preserve">, </w:t>
      </w:r>
      <w:hyperlink r:id="rId26" w:history="1">
        <w:r w:rsidR="0004154D" w:rsidRPr="00770BD8">
          <w:rPr>
            <w:rFonts w:ascii="Times New Roman" w:eastAsia="Calibri" w:hAnsi="Times New Roman" w:cs="Times New Roman"/>
            <w:color w:val="000000"/>
            <w:sz w:val="20"/>
            <w:szCs w:val="20"/>
            <w:shd w:val="clear" w:color="auto" w:fill="FFFFFF"/>
          </w:rPr>
          <w:t>Bray F</w:t>
        </w:r>
      </w:hyperlink>
      <w:r w:rsidR="0004154D" w:rsidRPr="00770BD8">
        <w:rPr>
          <w:rFonts w:ascii="Times New Roman" w:eastAsia="Calibri" w:hAnsi="Times New Roman" w:cs="Times New Roman"/>
          <w:color w:val="000000"/>
          <w:sz w:val="20"/>
          <w:szCs w:val="20"/>
          <w:shd w:val="clear" w:color="auto" w:fill="FFFFFF"/>
        </w:rPr>
        <w:t xml:space="preserve">, </w:t>
      </w:r>
      <w:hyperlink r:id="rId27" w:history="1">
        <w:r w:rsidR="0004154D" w:rsidRPr="00770BD8">
          <w:rPr>
            <w:rFonts w:ascii="Times New Roman" w:eastAsia="Calibri" w:hAnsi="Times New Roman" w:cs="Times New Roman"/>
            <w:color w:val="000000"/>
            <w:sz w:val="20"/>
            <w:szCs w:val="20"/>
            <w:shd w:val="clear" w:color="auto" w:fill="FFFFFF"/>
          </w:rPr>
          <w:t>Forman D</w:t>
        </w:r>
      </w:hyperlink>
      <w:r w:rsidR="0004154D" w:rsidRPr="00770BD8">
        <w:rPr>
          <w:rFonts w:ascii="Times New Roman" w:eastAsia="Calibri" w:hAnsi="Times New Roman" w:cs="Times New Roman"/>
          <w:color w:val="000000"/>
          <w:sz w:val="20"/>
          <w:szCs w:val="20"/>
          <w:shd w:val="clear" w:color="auto" w:fill="FFFFFF"/>
        </w:rPr>
        <w:t xml:space="preserve">, </w:t>
      </w:r>
      <w:hyperlink r:id="rId28" w:history="1">
        <w:r w:rsidR="0004154D" w:rsidRPr="00770BD8">
          <w:rPr>
            <w:rFonts w:ascii="Times New Roman" w:eastAsia="Calibri" w:hAnsi="Times New Roman" w:cs="Times New Roman"/>
            <w:color w:val="000000"/>
            <w:sz w:val="20"/>
            <w:szCs w:val="20"/>
            <w:shd w:val="clear" w:color="auto" w:fill="FFFFFF"/>
          </w:rPr>
          <w:t>Mathers C</w:t>
        </w:r>
      </w:hyperlink>
      <w:r w:rsidR="0004154D" w:rsidRPr="00770BD8">
        <w:rPr>
          <w:rFonts w:ascii="Times New Roman" w:eastAsia="Calibri" w:hAnsi="Times New Roman" w:cs="Times New Roman"/>
          <w:color w:val="000000"/>
          <w:sz w:val="20"/>
          <w:szCs w:val="20"/>
          <w:shd w:val="clear" w:color="auto" w:fill="FFFFFF"/>
        </w:rPr>
        <w:t xml:space="preserve">, </w:t>
      </w:r>
      <w:hyperlink r:id="rId29" w:history="1">
        <w:r w:rsidR="0004154D" w:rsidRPr="00770BD8">
          <w:rPr>
            <w:rFonts w:ascii="Times New Roman" w:eastAsia="Calibri" w:hAnsi="Times New Roman" w:cs="Times New Roman"/>
            <w:color w:val="000000"/>
            <w:sz w:val="20"/>
            <w:szCs w:val="20"/>
            <w:shd w:val="clear" w:color="auto" w:fill="FFFFFF"/>
          </w:rPr>
          <w:t>Parkin DM</w:t>
        </w:r>
      </w:hyperlink>
      <w:r w:rsidR="0004154D" w:rsidRPr="00770BD8">
        <w:rPr>
          <w:rFonts w:ascii="Times New Roman" w:eastAsia="Calibri" w:hAnsi="Times New Roman" w:cs="Times New Roman"/>
          <w:color w:val="000000"/>
          <w:sz w:val="20"/>
          <w:szCs w:val="20"/>
          <w:shd w:val="clear" w:color="auto" w:fill="FFFFFF"/>
        </w:rPr>
        <w:t>. Estimates of worldwide burden of cancer in 2008: GLOBOCAN 2008.</w:t>
      </w:r>
      <w:r w:rsidR="0072357E" w:rsidRP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Int J Cancer. 2010; 127(12):2893-917.</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H</w:t>
      </w:r>
      <w:r w:rsidR="0004154D" w:rsidRPr="00770BD8">
        <w:rPr>
          <w:rFonts w:ascii="Times New Roman" w:eastAsia="Calibri" w:hAnsi="Times New Roman" w:cs="Times New Roman"/>
          <w:color w:val="000000"/>
          <w:sz w:val="20"/>
          <w:szCs w:val="20"/>
          <w:shd w:val="clear" w:color="auto" w:fill="FFFFFF"/>
        </w:rPr>
        <w:t>uang W, Williamson SR, Rao Q, Lopez-Beltran A, Monitroni R, Eble</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JN,</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Grignon</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DJ,</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Idrees MT, Emerson RE,</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Zhou XJ, Zhang S,</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Baldridge LA, Hahn NM,</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Wang M, Koch MO, Cheng L.</w:t>
      </w:r>
      <w:r w:rsidR="0072357E" w:rsidRP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Novel markers of squamous differentiation in the urinary bladder.</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Hum</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Pathol.</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2013; 44:1989-1997.</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G</w:t>
      </w:r>
      <w:r w:rsidR="0004154D" w:rsidRPr="00770BD8">
        <w:rPr>
          <w:rFonts w:ascii="Times New Roman" w:eastAsia="Calibri" w:hAnsi="Times New Roman" w:cs="Times New Roman"/>
          <w:color w:val="000000"/>
          <w:sz w:val="20"/>
          <w:szCs w:val="20"/>
          <w:shd w:val="clear" w:color="auto" w:fill="FFFFFF"/>
        </w:rPr>
        <w:t>ouda I, Mokhtar N, Bilal D, El-Bolkainy T, El-Bolkainy NM. Bilharziasis and bladder cancer:</w:t>
      </w:r>
      <w:r w:rsid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a time trend analysis of 9843 patients. J Egypt Natl Canc Inst. 2007; 19:158-162.</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K</w:t>
      </w:r>
      <w:r w:rsidR="0004154D" w:rsidRPr="00770BD8">
        <w:rPr>
          <w:rFonts w:ascii="Times New Roman" w:eastAsia="Calibri" w:hAnsi="Times New Roman" w:cs="Times New Roman"/>
          <w:color w:val="000000"/>
          <w:sz w:val="20"/>
          <w:szCs w:val="20"/>
          <w:shd w:val="clear" w:color="auto" w:fill="FFFFFF"/>
        </w:rPr>
        <w:t>haled H.</w:t>
      </w:r>
      <w:r w:rsidR="0072357E" w:rsidRP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Schistosomiasis and cancer in Egypt: review. Medical Oncology, National Cancer Institute, Cairo University, Cairo 11796, Egypt.</w:t>
      </w:r>
      <w:r w:rsidR="0072357E" w:rsidRP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J Advanced Res</w:t>
      </w:r>
      <w:r w:rsidR="0072357E" w:rsidRPr="00770BD8">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2013; 4:461-466.</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S</w:t>
      </w:r>
      <w:r w:rsidR="0004154D" w:rsidRPr="00770BD8">
        <w:rPr>
          <w:rFonts w:ascii="Times New Roman" w:eastAsia="Calibri" w:hAnsi="Times New Roman" w:cs="Times New Roman"/>
          <w:color w:val="000000"/>
          <w:sz w:val="20"/>
          <w:szCs w:val="20"/>
          <w:shd w:val="clear" w:color="auto" w:fill="FFFFFF"/>
        </w:rPr>
        <w:t xml:space="preserve">hariat SF, Karakiewicz PI, Palapattu GS, </w:t>
      </w:r>
      <w:hyperlink r:id="rId30" w:history="1">
        <w:r w:rsidR="0004154D" w:rsidRPr="00770BD8">
          <w:rPr>
            <w:rFonts w:ascii="Times New Roman" w:eastAsia="Times New Roman" w:hAnsi="Times New Roman" w:cs="Times New Roman"/>
            <w:color w:val="000000"/>
            <w:sz w:val="20"/>
            <w:szCs w:val="20"/>
            <w:shd w:val="clear" w:color="auto" w:fill="FFFFFF"/>
          </w:rPr>
          <w:t>Lotan Y</w:t>
        </w:r>
      </w:hyperlink>
      <w:r w:rsidR="0004154D" w:rsidRPr="00770BD8">
        <w:rPr>
          <w:rFonts w:ascii="Times New Roman" w:eastAsia="Calibri" w:hAnsi="Times New Roman" w:cs="Times New Roman"/>
          <w:color w:val="000000"/>
          <w:sz w:val="20"/>
          <w:szCs w:val="20"/>
          <w:shd w:val="clear" w:color="auto" w:fill="FFFFFF"/>
        </w:rPr>
        <w:t xml:space="preserve">, </w:t>
      </w:r>
      <w:hyperlink r:id="rId31" w:history="1">
        <w:r w:rsidR="0004154D" w:rsidRPr="00770BD8">
          <w:rPr>
            <w:rFonts w:ascii="Times New Roman" w:eastAsia="Times New Roman" w:hAnsi="Times New Roman" w:cs="Times New Roman"/>
            <w:color w:val="000000"/>
            <w:sz w:val="20"/>
            <w:szCs w:val="20"/>
            <w:shd w:val="clear" w:color="auto" w:fill="FFFFFF"/>
          </w:rPr>
          <w:t>Rogers CG</w:t>
        </w:r>
      </w:hyperlink>
      <w:r w:rsidR="0004154D" w:rsidRPr="00770BD8">
        <w:rPr>
          <w:rFonts w:ascii="Times New Roman" w:eastAsia="Calibri" w:hAnsi="Times New Roman" w:cs="Times New Roman"/>
          <w:color w:val="000000"/>
          <w:sz w:val="20"/>
          <w:szCs w:val="20"/>
          <w:shd w:val="clear" w:color="auto" w:fill="FFFFFF"/>
        </w:rPr>
        <w:t xml:space="preserve">, </w:t>
      </w:r>
      <w:hyperlink r:id="rId32" w:history="1">
        <w:r w:rsidR="0004154D" w:rsidRPr="00770BD8">
          <w:rPr>
            <w:rFonts w:ascii="Times New Roman" w:eastAsia="Times New Roman" w:hAnsi="Times New Roman" w:cs="Times New Roman"/>
            <w:color w:val="000000"/>
            <w:sz w:val="20"/>
            <w:szCs w:val="20"/>
            <w:shd w:val="clear" w:color="auto" w:fill="FFFFFF"/>
          </w:rPr>
          <w:t>Amiel GE</w:t>
        </w:r>
      </w:hyperlink>
      <w:r w:rsidR="0004154D" w:rsidRPr="00770BD8">
        <w:rPr>
          <w:rFonts w:ascii="Times New Roman" w:eastAsia="Calibri" w:hAnsi="Times New Roman" w:cs="Times New Roman"/>
          <w:color w:val="000000"/>
          <w:sz w:val="20"/>
          <w:szCs w:val="20"/>
          <w:shd w:val="clear" w:color="auto" w:fill="FFFFFF"/>
        </w:rPr>
        <w:t xml:space="preserve">, </w:t>
      </w:r>
      <w:hyperlink r:id="rId33" w:history="1">
        <w:r w:rsidR="0004154D" w:rsidRPr="00770BD8">
          <w:rPr>
            <w:rFonts w:ascii="Times New Roman" w:eastAsia="Times New Roman" w:hAnsi="Times New Roman" w:cs="Times New Roman"/>
            <w:color w:val="000000"/>
            <w:sz w:val="20"/>
            <w:szCs w:val="20"/>
            <w:shd w:val="clear" w:color="auto" w:fill="FFFFFF"/>
          </w:rPr>
          <w:t>Vazina A</w:t>
        </w:r>
      </w:hyperlink>
      <w:r w:rsidR="0004154D" w:rsidRPr="00770BD8">
        <w:rPr>
          <w:rFonts w:ascii="Times New Roman" w:eastAsia="Calibri" w:hAnsi="Times New Roman" w:cs="Times New Roman"/>
          <w:color w:val="000000"/>
          <w:sz w:val="20"/>
          <w:szCs w:val="20"/>
          <w:shd w:val="clear" w:color="auto" w:fill="FFFFFF"/>
        </w:rPr>
        <w:t xml:space="preserve">, </w:t>
      </w:r>
      <w:hyperlink r:id="rId34" w:history="1">
        <w:r w:rsidR="0004154D" w:rsidRPr="00770BD8">
          <w:rPr>
            <w:rFonts w:ascii="Times New Roman" w:eastAsia="Times New Roman" w:hAnsi="Times New Roman" w:cs="Times New Roman"/>
            <w:color w:val="000000"/>
            <w:sz w:val="20"/>
            <w:szCs w:val="20"/>
            <w:shd w:val="clear" w:color="auto" w:fill="FFFFFF"/>
          </w:rPr>
          <w:t>Gupta A</w:t>
        </w:r>
      </w:hyperlink>
      <w:r w:rsidR="0004154D" w:rsidRPr="00770BD8">
        <w:rPr>
          <w:rFonts w:ascii="Times New Roman" w:eastAsia="Calibri" w:hAnsi="Times New Roman" w:cs="Times New Roman"/>
          <w:color w:val="000000"/>
          <w:sz w:val="20"/>
          <w:szCs w:val="20"/>
          <w:shd w:val="clear" w:color="auto" w:fill="FFFFFF"/>
        </w:rPr>
        <w:t xml:space="preserve">, </w:t>
      </w:r>
      <w:hyperlink r:id="rId35" w:history="1">
        <w:r w:rsidR="0004154D" w:rsidRPr="00770BD8">
          <w:rPr>
            <w:rFonts w:ascii="Times New Roman" w:eastAsia="Times New Roman" w:hAnsi="Times New Roman" w:cs="Times New Roman"/>
            <w:color w:val="000000"/>
            <w:sz w:val="20"/>
            <w:szCs w:val="20"/>
            <w:shd w:val="clear" w:color="auto" w:fill="FFFFFF"/>
          </w:rPr>
          <w:t>Bastian PJ</w:t>
        </w:r>
      </w:hyperlink>
      <w:r w:rsidR="0004154D" w:rsidRPr="00770BD8">
        <w:rPr>
          <w:rFonts w:ascii="Times New Roman" w:eastAsia="Calibri" w:hAnsi="Times New Roman" w:cs="Times New Roman"/>
          <w:color w:val="000000"/>
          <w:sz w:val="20"/>
          <w:szCs w:val="20"/>
          <w:shd w:val="clear" w:color="auto" w:fill="FFFFFF"/>
        </w:rPr>
        <w:t xml:space="preserve">, </w:t>
      </w:r>
      <w:hyperlink r:id="rId36" w:history="1">
        <w:r w:rsidR="0004154D" w:rsidRPr="00770BD8">
          <w:rPr>
            <w:rFonts w:ascii="Times New Roman" w:eastAsia="Times New Roman" w:hAnsi="Times New Roman" w:cs="Times New Roman"/>
            <w:color w:val="000000"/>
            <w:sz w:val="20"/>
            <w:szCs w:val="20"/>
            <w:shd w:val="clear" w:color="auto" w:fill="FFFFFF"/>
          </w:rPr>
          <w:t>Sagalowsky AI</w:t>
        </w:r>
      </w:hyperlink>
      <w:r w:rsidR="0004154D" w:rsidRPr="00770BD8">
        <w:rPr>
          <w:rFonts w:ascii="Times New Roman" w:eastAsia="Calibri" w:hAnsi="Times New Roman" w:cs="Times New Roman"/>
          <w:color w:val="000000"/>
          <w:sz w:val="20"/>
          <w:szCs w:val="20"/>
          <w:shd w:val="clear" w:color="auto" w:fill="FFFFFF"/>
        </w:rPr>
        <w:t xml:space="preserve">, </w:t>
      </w:r>
      <w:hyperlink r:id="rId37" w:history="1">
        <w:r w:rsidR="0004154D" w:rsidRPr="00770BD8">
          <w:rPr>
            <w:rFonts w:ascii="Times New Roman" w:eastAsia="Times New Roman" w:hAnsi="Times New Roman" w:cs="Times New Roman"/>
            <w:color w:val="000000"/>
            <w:sz w:val="20"/>
            <w:szCs w:val="20"/>
            <w:shd w:val="clear" w:color="auto" w:fill="FFFFFF"/>
          </w:rPr>
          <w:t>Schoenberg MP</w:t>
        </w:r>
      </w:hyperlink>
      <w:r w:rsidR="0004154D" w:rsidRPr="00770BD8">
        <w:rPr>
          <w:rFonts w:ascii="Times New Roman" w:eastAsia="Calibri" w:hAnsi="Times New Roman" w:cs="Times New Roman"/>
          <w:color w:val="000000"/>
          <w:sz w:val="20"/>
          <w:szCs w:val="20"/>
          <w:shd w:val="clear" w:color="auto" w:fill="FFFFFF"/>
        </w:rPr>
        <w:t xml:space="preserve">, </w:t>
      </w:r>
      <w:hyperlink r:id="rId38" w:history="1">
        <w:r w:rsidR="0004154D" w:rsidRPr="00770BD8">
          <w:rPr>
            <w:rFonts w:ascii="Times New Roman" w:eastAsia="Times New Roman" w:hAnsi="Times New Roman" w:cs="Times New Roman"/>
            <w:color w:val="000000"/>
            <w:sz w:val="20"/>
            <w:szCs w:val="20"/>
            <w:shd w:val="clear" w:color="auto" w:fill="FFFFFF"/>
          </w:rPr>
          <w:t>Lerner SP</w:t>
        </w:r>
      </w:hyperlink>
      <w:r w:rsidR="0004154D" w:rsidRPr="00770BD8">
        <w:rPr>
          <w:rFonts w:ascii="Times New Roman" w:eastAsia="Calibri" w:hAnsi="Times New Roman" w:cs="Times New Roman"/>
          <w:color w:val="000000"/>
          <w:sz w:val="20"/>
          <w:szCs w:val="20"/>
          <w:shd w:val="clear" w:color="auto" w:fill="FFFFFF"/>
        </w:rPr>
        <w:t>. Outcomes of radical cystectomy for transitional cell carcinoma of the bladder:</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a</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contemporary series from the bladder cancer Research consortium. J Urol 2006; 176: 2414-2422.</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L</w:t>
      </w:r>
      <w:r w:rsidR="0004154D" w:rsidRPr="00770BD8">
        <w:rPr>
          <w:rFonts w:ascii="Times New Roman" w:eastAsia="Calibri" w:hAnsi="Times New Roman" w:cs="Times New Roman"/>
          <w:color w:val="000000"/>
          <w:sz w:val="20"/>
          <w:szCs w:val="20"/>
          <w:shd w:val="clear" w:color="auto" w:fill="FFFFFF"/>
        </w:rPr>
        <w:t>ee R and Droller MJ. The natural history of bladder cancer.</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Implications for therapy.</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Urol</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Clin North Am. 2000; 27: 1-13.</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H</w:t>
      </w:r>
      <w:r w:rsidR="0004154D" w:rsidRPr="00770BD8">
        <w:rPr>
          <w:rFonts w:ascii="Times New Roman" w:eastAsia="Calibri" w:hAnsi="Times New Roman" w:cs="Times New Roman"/>
          <w:color w:val="000000"/>
          <w:sz w:val="20"/>
          <w:szCs w:val="20"/>
          <w:shd w:val="clear" w:color="auto" w:fill="FFFFFF"/>
        </w:rPr>
        <w:t xml:space="preserve">iggins JP, Kaygusuz G, Wang L, </w:t>
      </w:r>
      <w:hyperlink r:id="rId39" w:history="1">
        <w:r w:rsidR="0004154D" w:rsidRPr="00770BD8">
          <w:rPr>
            <w:rFonts w:ascii="Times New Roman" w:eastAsia="Times New Roman" w:hAnsi="Times New Roman" w:cs="Times New Roman"/>
            <w:color w:val="000000"/>
            <w:sz w:val="20"/>
            <w:szCs w:val="20"/>
            <w:shd w:val="clear" w:color="auto" w:fill="FFFFFF"/>
          </w:rPr>
          <w:t>Montgomery K</w:t>
        </w:r>
      </w:hyperlink>
      <w:r w:rsidR="0004154D" w:rsidRPr="00770BD8">
        <w:rPr>
          <w:rFonts w:ascii="Times New Roman" w:eastAsia="Calibri" w:hAnsi="Times New Roman" w:cs="Times New Roman"/>
          <w:color w:val="000000"/>
          <w:sz w:val="20"/>
          <w:szCs w:val="20"/>
          <w:shd w:val="clear" w:color="auto" w:fill="FFFFFF"/>
        </w:rPr>
        <w:t xml:space="preserve">, </w:t>
      </w:r>
      <w:hyperlink r:id="rId40" w:history="1">
        <w:r w:rsidR="0004154D" w:rsidRPr="00770BD8">
          <w:rPr>
            <w:rFonts w:ascii="Times New Roman" w:eastAsia="Times New Roman" w:hAnsi="Times New Roman" w:cs="Times New Roman"/>
            <w:color w:val="000000"/>
            <w:sz w:val="20"/>
            <w:szCs w:val="20"/>
            <w:shd w:val="clear" w:color="auto" w:fill="FFFFFF"/>
          </w:rPr>
          <w:t>Mason V</w:t>
        </w:r>
      </w:hyperlink>
      <w:r w:rsidR="0004154D" w:rsidRPr="00770BD8">
        <w:rPr>
          <w:rFonts w:ascii="Times New Roman" w:eastAsia="Calibri" w:hAnsi="Times New Roman" w:cs="Times New Roman"/>
          <w:color w:val="000000"/>
          <w:sz w:val="20"/>
          <w:szCs w:val="20"/>
          <w:shd w:val="clear" w:color="auto" w:fill="FFFFFF"/>
        </w:rPr>
        <w:t xml:space="preserve">, </w:t>
      </w:r>
      <w:hyperlink r:id="rId41" w:history="1">
        <w:r w:rsidR="0004154D" w:rsidRPr="00770BD8">
          <w:rPr>
            <w:rFonts w:ascii="Times New Roman" w:eastAsia="Times New Roman" w:hAnsi="Times New Roman" w:cs="Times New Roman"/>
            <w:color w:val="000000"/>
            <w:sz w:val="20"/>
            <w:szCs w:val="20"/>
            <w:shd w:val="clear" w:color="auto" w:fill="FFFFFF"/>
          </w:rPr>
          <w:t>Zhu SX</w:t>
        </w:r>
      </w:hyperlink>
      <w:r w:rsidR="0004154D" w:rsidRPr="00770BD8">
        <w:rPr>
          <w:rFonts w:ascii="Times New Roman" w:eastAsia="Calibri" w:hAnsi="Times New Roman" w:cs="Times New Roman"/>
          <w:color w:val="000000"/>
          <w:sz w:val="20"/>
          <w:szCs w:val="20"/>
          <w:shd w:val="clear" w:color="auto" w:fill="FFFFFF"/>
        </w:rPr>
        <w:t xml:space="preserve">, </w:t>
      </w:r>
      <w:hyperlink r:id="rId42" w:history="1">
        <w:r w:rsidR="0004154D" w:rsidRPr="00770BD8">
          <w:rPr>
            <w:rFonts w:ascii="Times New Roman" w:eastAsia="Times New Roman" w:hAnsi="Times New Roman" w:cs="Times New Roman"/>
            <w:color w:val="000000"/>
            <w:sz w:val="20"/>
            <w:szCs w:val="20"/>
            <w:shd w:val="clear" w:color="auto" w:fill="FFFFFF"/>
          </w:rPr>
          <w:t>Marinelli RJ</w:t>
        </w:r>
      </w:hyperlink>
      <w:r w:rsidR="0004154D" w:rsidRPr="00770BD8">
        <w:rPr>
          <w:rFonts w:ascii="Times New Roman" w:eastAsia="Calibri" w:hAnsi="Times New Roman" w:cs="Times New Roman"/>
          <w:color w:val="000000"/>
          <w:sz w:val="20"/>
          <w:szCs w:val="20"/>
          <w:shd w:val="clear" w:color="auto" w:fill="FFFFFF"/>
        </w:rPr>
        <w:t xml:space="preserve">, </w:t>
      </w:r>
      <w:hyperlink r:id="rId43" w:history="1">
        <w:r w:rsidR="0004154D" w:rsidRPr="00770BD8">
          <w:rPr>
            <w:rFonts w:ascii="Times New Roman" w:eastAsia="Times New Roman" w:hAnsi="Times New Roman" w:cs="Times New Roman"/>
            <w:color w:val="000000"/>
            <w:sz w:val="20"/>
            <w:szCs w:val="20"/>
            <w:shd w:val="clear" w:color="auto" w:fill="FFFFFF"/>
          </w:rPr>
          <w:t>Presti JC Jr</w:t>
        </w:r>
      </w:hyperlink>
      <w:r w:rsidR="0004154D" w:rsidRPr="00770BD8">
        <w:rPr>
          <w:rFonts w:ascii="Times New Roman" w:eastAsia="Calibri" w:hAnsi="Times New Roman" w:cs="Times New Roman"/>
          <w:color w:val="000000"/>
          <w:sz w:val="20"/>
          <w:szCs w:val="20"/>
          <w:shd w:val="clear" w:color="auto" w:fill="FFFFFF"/>
        </w:rPr>
        <w:t xml:space="preserve">, </w:t>
      </w:r>
      <w:hyperlink r:id="rId44" w:history="1">
        <w:r w:rsidR="0004154D" w:rsidRPr="00770BD8">
          <w:rPr>
            <w:rFonts w:ascii="Times New Roman" w:eastAsia="Times New Roman" w:hAnsi="Times New Roman" w:cs="Times New Roman"/>
            <w:color w:val="000000"/>
            <w:sz w:val="20"/>
            <w:szCs w:val="20"/>
            <w:shd w:val="clear" w:color="auto" w:fill="FFFFFF"/>
          </w:rPr>
          <w:t>Van de Rijn M</w:t>
        </w:r>
      </w:hyperlink>
      <w:r w:rsidR="0004154D" w:rsidRPr="00770BD8">
        <w:rPr>
          <w:rFonts w:ascii="Times New Roman" w:eastAsia="Calibri" w:hAnsi="Times New Roman" w:cs="Times New Roman"/>
          <w:color w:val="000000"/>
          <w:sz w:val="20"/>
          <w:szCs w:val="20"/>
          <w:shd w:val="clear" w:color="auto" w:fill="FFFFFF"/>
        </w:rPr>
        <w:t xml:space="preserve">, </w:t>
      </w:r>
      <w:hyperlink r:id="rId45" w:history="1">
        <w:r w:rsidR="0004154D" w:rsidRPr="00770BD8">
          <w:rPr>
            <w:rFonts w:ascii="Times New Roman" w:eastAsia="Times New Roman" w:hAnsi="Times New Roman" w:cs="Times New Roman"/>
            <w:color w:val="000000"/>
            <w:sz w:val="20"/>
            <w:szCs w:val="20"/>
            <w:shd w:val="clear" w:color="auto" w:fill="FFFFFF"/>
          </w:rPr>
          <w:t>Brooks JD</w:t>
        </w:r>
      </w:hyperlink>
      <w:r w:rsidR="0004154D" w:rsidRPr="00770BD8">
        <w:rPr>
          <w:rFonts w:ascii="Times New Roman" w:eastAsia="Calibri" w:hAnsi="Times New Roman" w:cs="Times New Roman"/>
          <w:color w:val="000000"/>
          <w:sz w:val="20"/>
          <w:szCs w:val="20"/>
          <w:shd w:val="clear" w:color="auto" w:fill="FFFFFF"/>
        </w:rPr>
        <w:t>. Placental S100 (S100P) and GATA3: Markers for transitional epithelium and urothelial carcinoma discovered by complementary DNA microarray. Am J Surg</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Pathol.2007; 31:673-680.</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H</w:t>
      </w:r>
      <w:r w:rsidR="0004154D" w:rsidRPr="00770BD8">
        <w:rPr>
          <w:rFonts w:ascii="Times New Roman" w:eastAsia="Calibri" w:hAnsi="Times New Roman" w:cs="Times New Roman"/>
          <w:color w:val="000000"/>
          <w:sz w:val="20"/>
          <w:szCs w:val="20"/>
          <w:shd w:val="clear" w:color="auto" w:fill="FFFFFF"/>
        </w:rPr>
        <w:t xml:space="preserve">odges KB, </w:t>
      </w:r>
      <w:hyperlink r:id="rId46" w:history="1">
        <w:r w:rsidR="0004154D" w:rsidRPr="00770BD8">
          <w:rPr>
            <w:rFonts w:ascii="Times New Roman" w:eastAsia="Times New Roman" w:hAnsi="Times New Roman" w:cs="Times New Roman"/>
            <w:color w:val="000000"/>
            <w:sz w:val="20"/>
            <w:szCs w:val="20"/>
            <w:shd w:val="clear" w:color="auto" w:fill="FFFFFF"/>
          </w:rPr>
          <w:t>Lopez-Beltran A</w:t>
        </w:r>
      </w:hyperlink>
      <w:r w:rsidR="0004154D" w:rsidRPr="00770BD8">
        <w:rPr>
          <w:rFonts w:ascii="Times New Roman" w:eastAsia="Calibri" w:hAnsi="Times New Roman" w:cs="Times New Roman"/>
          <w:color w:val="000000"/>
          <w:sz w:val="20"/>
          <w:szCs w:val="20"/>
          <w:shd w:val="clear" w:color="auto" w:fill="FFFFFF"/>
        </w:rPr>
        <w:t xml:space="preserve">, </w:t>
      </w:r>
      <w:hyperlink r:id="rId47" w:history="1">
        <w:r w:rsidR="0004154D" w:rsidRPr="00770BD8">
          <w:rPr>
            <w:rFonts w:ascii="Times New Roman" w:eastAsia="Times New Roman" w:hAnsi="Times New Roman" w:cs="Times New Roman"/>
            <w:color w:val="000000"/>
            <w:sz w:val="20"/>
            <w:szCs w:val="20"/>
            <w:shd w:val="clear" w:color="auto" w:fill="FFFFFF"/>
          </w:rPr>
          <w:t>Emerson RE</w:t>
        </w:r>
      </w:hyperlink>
      <w:r w:rsidR="0004154D" w:rsidRPr="00770BD8">
        <w:rPr>
          <w:rFonts w:ascii="Times New Roman" w:eastAsia="Calibri" w:hAnsi="Times New Roman" w:cs="Times New Roman"/>
          <w:color w:val="000000"/>
          <w:sz w:val="20"/>
          <w:szCs w:val="20"/>
          <w:shd w:val="clear" w:color="auto" w:fill="FFFFFF"/>
        </w:rPr>
        <w:t xml:space="preserve">, </w:t>
      </w:r>
      <w:hyperlink r:id="rId48" w:history="1">
        <w:r w:rsidR="0004154D" w:rsidRPr="00770BD8">
          <w:rPr>
            <w:rFonts w:ascii="Times New Roman" w:eastAsia="Times New Roman" w:hAnsi="Times New Roman" w:cs="Times New Roman"/>
            <w:color w:val="000000"/>
            <w:sz w:val="20"/>
            <w:szCs w:val="20"/>
            <w:shd w:val="clear" w:color="auto" w:fill="FFFFFF"/>
          </w:rPr>
          <w:t>Montironi R</w:t>
        </w:r>
      </w:hyperlink>
      <w:r w:rsidR="0004154D" w:rsidRPr="00770BD8">
        <w:rPr>
          <w:rFonts w:ascii="Times New Roman" w:eastAsia="Calibri" w:hAnsi="Times New Roman" w:cs="Times New Roman"/>
          <w:color w:val="000000"/>
          <w:sz w:val="20"/>
          <w:szCs w:val="20"/>
          <w:shd w:val="clear" w:color="auto" w:fill="FFFFFF"/>
        </w:rPr>
        <w:t xml:space="preserve">, </w:t>
      </w:r>
      <w:hyperlink r:id="rId49" w:history="1">
        <w:r w:rsidR="0004154D" w:rsidRPr="00770BD8">
          <w:rPr>
            <w:rFonts w:ascii="Times New Roman" w:eastAsia="Times New Roman" w:hAnsi="Times New Roman" w:cs="Times New Roman"/>
            <w:color w:val="000000"/>
            <w:sz w:val="20"/>
            <w:szCs w:val="20"/>
            <w:shd w:val="clear" w:color="auto" w:fill="FFFFFF"/>
          </w:rPr>
          <w:t>Cheng L</w:t>
        </w:r>
      </w:hyperlink>
      <w:r w:rsidR="0004154D" w:rsidRPr="00770BD8">
        <w:rPr>
          <w:rFonts w:ascii="Times New Roman" w:eastAsia="Calibri" w:hAnsi="Times New Roman" w:cs="Times New Roman"/>
          <w:color w:val="000000"/>
          <w:sz w:val="20"/>
          <w:szCs w:val="20"/>
          <w:shd w:val="clear" w:color="auto" w:fill="FFFFFF"/>
        </w:rPr>
        <w:t>. Clinical utility of immunohistochemistry in the diagnoses of urinary bladder neoplasia.</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Appl</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Immunohistochem</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Mol</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Morphol.</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2010; 18:401-410.</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eastAsia="Calibri" w:hAnsi="Times New Roman" w:cs="Times New Roman"/>
          <w:color w:val="000000"/>
          <w:shd w:val="clear" w:color="auto" w:fill="FFFFFF"/>
        </w:rPr>
        <w:t>P</w:t>
      </w:r>
      <w:r w:rsidR="0004154D" w:rsidRPr="00770BD8">
        <w:rPr>
          <w:rFonts w:ascii="Times New Roman" w:eastAsia="Calibri" w:hAnsi="Times New Roman" w:cs="Times New Roman"/>
          <w:color w:val="000000"/>
          <w:shd w:val="clear" w:color="auto" w:fill="FFFFFF"/>
        </w:rPr>
        <w:t xml:space="preserve">ignon J C, </w:t>
      </w:r>
      <w:hyperlink r:id="rId50" w:history="1">
        <w:r w:rsidR="0004154D" w:rsidRPr="00770BD8">
          <w:rPr>
            <w:rFonts w:ascii="Times New Roman" w:eastAsia="Times New Roman" w:hAnsi="Times New Roman" w:cs="Times New Roman"/>
            <w:color w:val="000000"/>
            <w:shd w:val="clear" w:color="auto" w:fill="FFFFFF"/>
          </w:rPr>
          <w:t>Grisanzio C</w:t>
        </w:r>
      </w:hyperlink>
      <w:r w:rsidR="0004154D" w:rsidRPr="00770BD8">
        <w:rPr>
          <w:rFonts w:ascii="Times New Roman" w:eastAsia="Calibri" w:hAnsi="Times New Roman" w:cs="Times New Roman"/>
          <w:color w:val="000000"/>
          <w:shd w:val="clear" w:color="auto" w:fill="FFFFFF"/>
        </w:rPr>
        <w:t xml:space="preserve">, </w:t>
      </w:r>
      <w:hyperlink r:id="rId51" w:history="1">
        <w:r w:rsidR="0004154D" w:rsidRPr="00770BD8">
          <w:rPr>
            <w:rFonts w:ascii="Times New Roman" w:eastAsia="Times New Roman" w:hAnsi="Times New Roman" w:cs="Times New Roman"/>
            <w:color w:val="000000"/>
            <w:shd w:val="clear" w:color="auto" w:fill="FFFFFF"/>
          </w:rPr>
          <w:t>Geng Y</w:t>
        </w:r>
      </w:hyperlink>
      <w:r w:rsidR="0004154D" w:rsidRPr="00770BD8">
        <w:rPr>
          <w:rFonts w:ascii="Times New Roman" w:eastAsia="Calibri" w:hAnsi="Times New Roman" w:cs="Times New Roman"/>
          <w:color w:val="000000"/>
          <w:shd w:val="clear" w:color="auto" w:fill="FFFFFF"/>
        </w:rPr>
        <w:t xml:space="preserve">, </w:t>
      </w:r>
      <w:hyperlink r:id="rId52" w:history="1">
        <w:r w:rsidR="0004154D" w:rsidRPr="00770BD8">
          <w:rPr>
            <w:rFonts w:ascii="Times New Roman" w:eastAsia="Times New Roman" w:hAnsi="Times New Roman" w:cs="Times New Roman"/>
            <w:color w:val="000000"/>
            <w:shd w:val="clear" w:color="auto" w:fill="FFFFFF"/>
          </w:rPr>
          <w:t>Song J</w:t>
        </w:r>
      </w:hyperlink>
      <w:r w:rsidR="0004154D" w:rsidRPr="00770BD8">
        <w:rPr>
          <w:rFonts w:ascii="Times New Roman" w:eastAsia="Calibri" w:hAnsi="Times New Roman" w:cs="Times New Roman"/>
          <w:color w:val="000000"/>
          <w:shd w:val="clear" w:color="auto" w:fill="FFFFFF"/>
        </w:rPr>
        <w:t xml:space="preserve">, </w:t>
      </w:r>
      <w:hyperlink r:id="rId53" w:history="1">
        <w:r w:rsidR="0004154D" w:rsidRPr="00770BD8">
          <w:rPr>
            <w:rFonts w:ascii="Times New Roman" w:eastAsia="Times New Roman" w:hAnsi="Times New Roman" w:cs="Times New Roman"/>
            <w:color w:val="000000"/>
            <w:shd w:val="clear" w:color="auto" w:fill="FFFFFF"/>
          </w:rPr>
          <w:t>Shivdasani RA</w:t>
        </w:r>
      </w:hyperlink>
      <w:r w:rsidR="0004154D" w:rsidRPr="00770BD8">
        <w:rPr>
          <w:rFonts w:ascii="Times New Roman" w:eastAsia="Calibri" w:hAnsi="Times New Roman" w:cs="Times New Roman"/>
          <w:color w:val="000000"/>
          <w:shd w:val="clear" w:color="auto" w:fill="FFFFFF"/>
        </w:rPr>
        <w:t xml:space="preserve">, </w:t>
      </w:r>
      <w:hyperlink r:id="rId54" w:history="1">
        <w:r w:rsidR="0004154D" w:rsidRPr="00770BD8">
          <w:rPr>
            <w:rFonts w:ascii="Times New Roman" w:eastAsia="Times New Roman" w:hAnsi="Times New Roman" w:cs="Times New Roman"/>
            <w:color w:val="000000"/>
            <w:shd w:val="clear" w:color="auto" w:fill="FFFFFF"/>
          </w:rPr>
          <w:t>Signoretti S</w:t>
        </w:r>
      </w:hyperlink>
      <w:r w:rsidR="0004154D" w:rsidRPr="00770BD8">
        <w:rPr>
          <w:rFonts w:ascii="Times New Roman" w:eastAsia="Calibri" w:hAnsi="Times New Roman" w:cs="Times New Roman"/>
          <w:color w:val="000000"/>
          <w:shd w:val="clear" w:color="auto" w:fill="FFFFFF"/>
        </w:rPr>
        <w:t>.</w:t>
      </w:r>
      <w:r w:rsidR="0072357E" w:rsidRPr="00770BD8">
        <w:rPr>
          <w:rFonts w:ascii="Times New Roman" w:eastAsia="Calibri" w:hAnsi="Times New Roman" w:cs="Times New Roman"/>
          <w:color w:val="000000"/>
          <w:shd w:val="clear" w:color="auto" w:fill="FFFFFF"/>
        </w:rPr>
        <w:t xml:space="preserve"> </w:t>
      </w:r>
      <w:r w:rsidR="0004154D" w:rsidRPr="00770BD8">
        <w:rPr>
          <w:rFonts w:ascii="Times New Roman" w:eastAsia="Calibri" w:hAnsi="Times New Roman" w:cs="Times New Roman"/>
          <w:color w:val="000000"/>
          <w:shd w:val="clear" w:color="auto" w:fill="FFFFFF"/>
        </w:rPr>
        <w:t>P63-expressing cells are the stem cells of developing prostate, bladder, and colorectal epithelia.</w:t>
      </w:r>
      <w:r w:rsidR="0072357E" w:rsidRPr="00770BD8">
        <w:rPr>
          <w:rFonts w:ascii="Times New Roman" w:eastAsia="Calibri" w:hAnsi="Times New Roman" w:cs="Times New Roman"/>
          <w:color w:val="000000"/>
          <w:shd w:val="clear" w:color="auto" w:fill="FFFFFF"/>
        </w:rPr>
        <w:t xml:space="preserve"> </w:t>
      </w:r>
      <w:hyperlink r:id="rId55" w:tooltip="Proceedings of the National Academy of Sciences of the United States of America." w:history="1">
        <w:r w:rsidR="0004154D" w:rsidRPr="00770BD8">
          <w:rPr>
            <w:rFonts w:ascii="Times New Roman" w:eastAsia="Times New Roman" w:hAnsi="Times New Roman" w:cs="Times New Roman"/>
            <w:color w:val="000000"/>
            <w:shd w:val="clear" w:color="auto" w:fill="FFFFFF"/>
          </w:rPr>
          <w:t>Proc Natl Acad</w:t>
        </w:r>
        <w:r w:rsidR="009F307D">
          <w:rPr>
            <w:rFonts w:ascii="Times New Roman" w:eastAsia="Times New Roman" w:hAnsi="Times New Roman" w:cs="Times New Roman"/>
            <w:color w:val="000000"/>
            <w:shd w:val="clear" w:color="auto" w:fill="FFFFFF"/>
          </w:rPr>
          <w:t xml:space="preserve"> </w:t>
        </w:r>
        <w:r w:rsidR="0004154D" w:rsidRPr="00770BD8">
          <w:rPr>
            <w:rFonts w:ascii="Times New Roman" w:eastAsia="Times New Roman" w:hAnsi="Times New Roman" w:cs="Times New Roman"/>
            <w:color w:val="000000"/>
            <w:shd w:val="clear" w:color="auto" w:fill="FFFFFF"/>
          </w:rPr>
          <w:t>Sci U S A.</w:t>
        </w:r>
      </w:hyperlink>
      <w:r w:rsidR="0004154D" w:rsidRPr="00770BD8">
        <w:rPr>
          <w:rFonts w:ascii="Times New Roman" w:eastAsia="Calibri" w:hAnsi="Times New Roman" w:cs="Times New Roman"/>
          <w:color w:val="000000"/>
          <w:shd w:val="clear" w:color="auto" w:fill="FFFFFF"/>
        </w:rPr>
        <w:t xml:space="preserve"> 2013; 110 (20): </w:t>
      </w:r>
      <w:r w:rsidR="0004154D" w:rsidRPr="00770BD8">
        <w:rPr>
          <w:rFonts w:ascii="Times New Roman" w:hAnsi="Times New Roman" w:cs="Times New Roman"/>
        </w:rPr>
        <w:t>8105-8110</w:t>
      </w:r>
      <w:r w:rsidR="0004154D" w:rsidRPr="00770BD8">
        <w:rPr>
          <w:rFonts w:ascii="Times New Roman" w:eastAsia="Calibri" w:hAnsi="Times New Roman" w:cs="Times New Roman"/>
          <w:color w:val="000000"/>
          <w:shd w:val="clear" w:color="auto" w:fill="FFFFFF"/>
        </w:rPr>
        <w:t>.</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lastRenderedPageBreak/>
        <w:t>J</w:t>
      </w:r>
      <w:r w:rsidR="0004154D" w:rsidRPr="00770BD8">
        <w:rPr>
          <w:rFonts w:ascii="Times New Roman" w:hAnsi="Times New Roman" w:cs="Times New Roman"/>
        </w:rPr>
        <w:t>oerger, AC, Rajagopalan, S, Natan, E, Veprintsev, DB, Robinson, CV and Fersht, AR Structural evolution of p53, p63, and p73: Implication for heterotetramer formation. Proc. Natl. Acad. Sci. USA 106 (2009): 17705-17710.</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G</w:t>
      </w:r>
      <w:r w:rsidR="0004154D" w:rsidRPr="00770BD8">
        <w:rPr>
          <w:rFonts w:ascii="Times New Roman" w:hAnsi="Times New Roman" w:cs="Times New Roman"/>
        </w:rPr>
        <w:t>ressner O, Schilling T, Lorenz K, Schulze-Schleithoff E, Koch A, Schulze-Bergkamen H, Lena AM, Candi E, Terrinoni A, Catani MV, Oren M, Melino G, Krammer PH, Stremmel W, and Muller M.</w:t>
      </w:r>
      <w:r w:rsidR="0072357E" w:rsidRPr="00770BD8">
        <w:rPr>
          <w:rFonts w:ascii="Times New Roman" w:hAnsi="Times New Roman" w:cs="Times New Roman"/>
        </w:rPr>
        <w:t xml:space="preserve"> </w:t>
      </w:r>
      <w:r w:rsidR="0004154D" w:rsidRPr="00770BD8">
        <w:rPr>
          <w:rFonts w:ascii="Times New Roman" w:hAnsi="Times New Roman" w:cs="Times New Roman"/>
        </w:rPr>
        <w:t>TAp63α induces apoptosis by activating signaling via death receptors and mitochondria.</w:t>
      </w:r>
      <w:r w:rsidR="0072357E" w:rsidRPr="00770BD8">
        <w:rPr>
          <w:rFonts w:ascii="Times New Roman" w:hAnsi="Times New Roman" w:cs="Times New Roman"/>
        </w:rPr>
        <w:t xml:space="preserve"> </w:t>
      </w:r>
      <w:r w:rsidR="0004154D" w:rsidRPr="00770BD8">
        <w:rPr>
          <w:rFonts w:ascii="Times New Roman" w:hAnsi="Times New Roman" w:cs="Times New Roman"/>
        </w:rPr>
        <w:t>EMBO J 2005; 24: 2458-2471.</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M</w:t>
      </w:r>
      <w:r w:rsidR="0004154D" w:rsidRPr="00770BD8">
        <w:rPr>
          <w:rFonts w:ascii="Times New Roman" w:hAnsi="Times New Roman" w:cs="Times New Roman"/>
        </w:rPr>
        <w:t>undt HM, Stremmel W, Melino G, Krammer PH, Schilling T, and Muller M.</w:t>
      </w:r>
      <w:r w:rsidR="0072357E" w:rsidRPr="00770BD8">
        <w:rPr>
          <w:rFonts w:ascii="Times New Roman" w:hAnsi="Times New Roman" w:cs="Times New Roman"/>
        </w:rPr>
        <w:t xml:space="preserve"> </w:t>
      </w:r>
      <w:r w:rsidR="0004154D" w:rsidRPr="00770BD8">
        <w:rPr>
          <w:rFonts w:ascii="Times New Roman" w:hAnsi="Times New Roman" w:cs="Times New Roman"/>
        </w:rPr>
        <w:t>Dominant negative ∆Np63α induces drug resistance in hepatocellular carcinoma by interference with apoptosis signaling pathways.</w:t>
      </w:r>
      <w:r w:rsidR="0072357E" w:rsidRPr="00770BD8">
        <w:rPr>
          <w:rFonts w:ascii="Times New Roman" w:hAnsi="Times New Roman" w:cs="Times New Roman"/>
        </w:rPr>
        <w:t xml:space="preserve"> </w:t>
      </w:r>
      <w:r w:rsidR="0004154D" w:rsidRPr="00770BD8">
        <w:rPr>
          <w:rFonts w:ascii="Times New Roman" w:hAnsi="Times New Roman" w:cs="Times New Roman"/>
        </w:rPr>
        <w:t>Biochem</w:t>
      </w:r>
      <w:r w:rsidR="009F307D">
        <w:rPr>
          <w:rFonts w:ascii="Times New Roman" w:hAnsi="Times New Roman" w:cs="Times New Roman"/>
        </w:rPr>
        <w:t xml:space="preserve"> </w:t>
      </w:r>
      <w:r w:rsidR="0004154D" w:rsidRPr="00770BD8">
        <w:rPr>
          <w:rFonts w:ascii="Times New Roman" w:hAnsi="Times New Roman" w:cs="Times New Roman"/>
        </w:rPr>
        <w:t>Biophys Res Commun 2010; 369: 335-341.</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P</w:t>
      </w:r>
      <w:r w:rsidR="0004154D" w:rsidRPr="00770BD8">
        <w:rPr>
          <w:rFonts w:ascii="Times New Roman" w:eastAsia="Calibri" w:hAnsi="Times New Roman" w:cs="Times New Roman"/>
          <w:color w:val="000000"/>
          <w:sz w:val="20"/>
          <w:szCs w:val="20"/>
          <w:shd w:val="clear" w:color="auto" w:fill="FFFFFF"/>
        </w:rPr>
        <w:t xml:space="preserve">ark, B. J., </w:t>
      </w:r>
      <w:hyperlink r:id="rId56" w:history="1">
        <w:r w:rsidR="0004154D" w:rsidRPr="00770BD8">
          <w:rPr>
            <w:rFonts w:ascii="Times New Roman" w:eastAsia="Times New Roman" w:hAnsi="Times New Roman" w:cs="Times New Roman"/>
            <w:color w:val="000000"/>
            <w:sz w:val="20"/>
            <w:szCs w:val="20"/>
            <w:shd w:val="clear" w:color="auto" w:fill="FFFFFF"/>
          </w:rPr>
          <w:t>Lee SJ</w:t>
        </w:r>
      </w:hyperlink>
      <w:r w:rsidR="0004154D" w:rsidRPr="00770BD8">
        <w:rPr>
          <w:rFonts w:ascii="Times New Roman" w:eastAsia="Calibri" w:hAnsi="Times New Roman" w:cs="Times New Roman"/>
          <w:color w:val="000000"/>
          <w:sz w:val="20"/>
          <w:szCs w:val="20"/>
          <w:shd w:val="clear" w:color="auto" w:fill="FFFFFF"/>
        </w:rPr>
        <w:t xml:space="preserve">, </w:t>
      </w:r>
      <w:hyperlink r:id="rId57" w:history="1">
        <w:r w:rsidR="0004154D" w:rsidRPr="00770BD8">
          <w:rPr>
            <w:rFonts w:ascii="Times New Roman" w:eastAsia="Times New Roman" w:hAnsi="Times New Roman" w:cs="Times New Roman"/>
            <w:color w:val="000000"/>
            <w:sz w:val="20"/>
            <w:szCs w:val="20"/>
            <w:shd w:val="clear" w:color="auto" w:fill="FFFFFF"/>
          </w:rPr>
          <w:t>Kim JI</w:t>
        </w:r>
      </w:hyperlink>
      <w:r w:rsidR="0004154D" w:rsidRPr="00770BD8">
        <w:rPr>
          <w:rFonts w:ascii="Times New Roman" w:eastAsia="Calibri" w:hAnsi="Times New Roman" w:cs="Times New Roman"/>
          <w:color w:val="000000"/>
          <w:sz w:val="20"/>
          <w:szCs w:val="20"/>
          <w:shd w:val="clear" w:color="auto" w:fill="FFFFFF"/>
        </w:rPr>
        <w:t xml:space="preserve">, </w:t>
      </w:r>
      <w:hyperlink r:id="rId58" w:history="1">
        <w:r w:rsidR="0004154D" w:rsidRPr="00770BD8">
          <w:rPr>
            <w:rFonts w:ascii="Times New Roman" w:eastAsia="Times New Roman" w:hAnsi="Times New Roman" w:cs="Times New Roman"/>
            <w:color w:val="000000"/>
            <w:sz w:val="20"/>
            <w:szCs w:val="20"/>
            <w:shd w:val="clear" w:color="auto" w:fill="FFFFFF"/>
          </w:rPr>
          <w:t>Lee SJ</w:t>
        </w:r>
      </w:hyperlink>
      <w:r w:rsidR="0004154D" w:rsidRPr="00770BD8">
        <w:rPr>
          <w:rFonts w:ascii="Times New Roman" w:eastAsia="Calibri" w:hAnsi="Times New Roman" w:cs="Times New Roman"/>
          <w:color w:val="000000"/>
          <w:sz w:val="20"/>
          <w:szCs w:val="20"/>
          <w:shd w:val="clear" w:color="auto" w:fill="FFFFFF"/>
        </w:rPr>
        <w:t xml:space="preserve">, </w:t>
      </w:r>
      <w:hyperlink r:id="rId59" w:history="1">
        <w:r w:rsidR="0004154D" w:rsidRPr="00770BD8">
          <w:rPr>
            <w:rFonts w:ascii="Times New Roman" w:eastAsia="Times New Roman" w:hAnsi="Times New Roman" w:cs="Times New Roman"/>
            <w:color w:val="000000"/>
            <w:sz w:val="20"/>
            <w:szCs w:val="20"/>
            <w:shd w:val="clear" w:color="auto" w:fill="FFFFFF"/>
          </w:rPr>
          <w:t>Lee CH</w:t>
        </w:r>
      </w:hyperlink>
      <w:r w:rsidR="0004154D" w:rsidRPr="00770BD8">
        <w:rPr>
          <w:rFonts w:ascii="Times New Roman" w:eastAsia="Calibri" w:hAnsi="Times New Roman" w:cs="Times New Roman"/>
          <w:color w:val="000000"/>
          <w:sz w:val="20"/>
          <w:szCs w:val="20"/>
          <w:shd w:val="clear" w:color="auto" w:fill="FFFFFF"/>
        </w:rPr>
        <w:t xml:space="preserve">, </w:t>
      </w:r>
      <w:hyperlink r:id="rId60" w:history="1">
        <w:r w:rsidR="0004154D" w:rsidRPr="00770BD8">
          <w:rPr>
            <w:rFonts w:ascii="Times New Roman" w:eastAsia="Times New Roman" w:hAnsi="Times New Roman" w:cs="Times New Roman"/>
            <w:color w:val="000000"/>
            <w:sz w:val="20"/>
            <w:szCs w:val="20"/>
            <w:shd w:val="clear" w:color="auto" w:fill="FFFFFF"/>
          </w:rPr>
          <w:t>Chang SG</w:t>
        </w:r>
      </w:hyperlink>
      <w:r w:rsidR="0004154D" w:rsidRPr="00770BD8">
        <w:rPr>
          <w:rFonts w:ascii="Times New Roman" w:eastAsia="Calibri" w:hAnsi="Times New Roman" w:cs="Times New Roman"/>
          <w:color w:val="000000"/>
          <w:sz w:val="20"/>
          <w:szCs w:val="20"/>
          <w:shd w:val="clear" w:color="auto" w:fill="FFFFFF"/>
        </w:rPr>
        <w:t xml:space="preserve">, </w:t>
      </w:r>
      <w:hyperlink r:id="rId61" w:history="1">
        <w:r w:rsidR="0004154D" w:rsidRPr="00770BD8">
          <w:rPr>
            <w:rFonts w:ascii="Times New Roman" w:eastAsia="Times New Roman" w:hAnsi="Times New Roman" w:cs="Times New Roman"/>
            <w:color w:val="000000"/>
            <w:sz w:val="20"/>
            <w:szCs w:val="20"/>
            <w:shd w:val="clear" w:color="auto" w:fill="FFFFFF"/>
          </w:rPr>
          <w:t>Park JH</w:t>
        </w:r>
      </w:hyperlink>
      <w:r w:rsidR="0004154D" w:rsidRPr="00770BD8">
        <w:rPr>
          <w:rFonts w:ascii="Times New Roman" w:eastAsia="Calibri" w:hAnsi="Times New Roman" w:cs="Times New Roman"/>
          <w:color w:val="000000"/>
          <w:sz w:val="20"/>
          <w:szCs w:val="20"/>
          <w:shd w:val="clear" w:color="auto" w:fill="FFFFFF"/>
        </w:rPr>
        <w:t xml:space="preserve">, </w:t>
      </w:r>
      <w:hyperlink r:id="rId62" w:history="1">
        <w:r w:rsidR="0004154D" w:rsidRPr="00770BD8">
          <w:rPr>
            <w:rFonts w:ascii="Times New Roman" w:eastAsia="Times New Roman" w:hAnsi="Times New Roman" w:cs="Times New Roman"/>
            <w:color w:val="000000"/>
            <w:sz w:val="20"/>
            <w:szCs w:val="20"/>
            <w:shd w:val="clear" w:color="auto" w:fill="FFFFFF"/>
          </w:rPr>
          <w:t>Chi SG</w:t>
        </w:r>
      </w:hyperlink>
      <w:r w:rsidR="0004154D" w:rsidRPr="00770BD8">
        <w:rPr>
          <w:rFonts w:ascii="Times New Roman" w:eastAsia="Calibri" w:hAnsi="Times New Roman" w:cs="Times New Roman"/>
          <w:color w:val="000000"/>
          <w:sz w:val="20"/>
          <w:szCs w:val="20"/>
          <w:shd w:val="clear" w:color="auto" w:fill="FFFFFF"/>
        </w:rPr>
        <w:t>. Frequent alterations of p63 expression in human primary bladder carcinomas.</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Cancer Res. 2000; 60: 3370-3374.</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K</w:t>
      </w:r>
      <w:r w:rsidR="0004154D" w:rsidRPr="00770BD8">
        <w:rPr>
          <w:rFonts w:ascii="Times New Roman" w:eastAsia="Calibri" w:hAnsi="Times New Roman" w:cs="Times New Roman"/>
          <w:color w:val="000000"/>
          <w:sz w:val="20"/>
          <w:szCs w:val="20"/>
          <w:shd w:val="clear" w:color="auto" w:fill="FFFFFF"/>
        </w:rPr>
        <w:t xml:space="preserve">oga, F., </w:t>
      </w:r>
      <w:hyperlink r:id="rId63" w:history="1">
        <w:r w:rsidR="0004154D" w:rsidRPr="00770BD8">
          <w:rPr>
            <w:rFonts w:ascii="Times New Roman" w:eastAsia="Times New Roman" w:hAnsi="Times New Roman" w:cs="Times New Roman"/>
            <w:color w:val="000000"/>
            <w:sz w:val="20"/>
            <w:szCs w:val="20"/>
            <w:shd w:val="clear" w:color="auto" w:fill="FFFFFF"/>
          </w:rPr>
          <w:t>Kawakami S</w:t>
        </w:r>
      </w:hyperlink>
      <w:r w:rsidR="0004154D" w:rsidRPr="00770BD8">
        <w:rPr>
          <w:rFonts w:ascii="Times New Roman" w:eastAsia="Calibri" w:hAnsi="Times New Roman" w:cs="Times New Roman"/>
          <w:color w:val="000000"/>
          <w:sz w:val="20"/>
          <w:szCs w:val="20"/>
          <w:shd w:val="clear" w:color="auto" w:fill="FFFFFF"/>
        </w:rPr>
        <w:t xml:space="preserve">, </w:t>
      </w:r>
      <w:hyperlink r:id="rId64" w:history="1">
        <w:r w:rsidR="0004154D" w:rsidRPr="00770BD8">
          <w:rPr>
            <w:rFonts w:ascii="Times New Roman" w:eastAsia="Times New Roman" w:hAnsi="Times New Roman" w:cs="Times New Roman"/>
            <w:color w:val="000000"/>
            <w:sz w:val="20"/>
            <w:szCs w:val="20"/>
            <w:shd w:val="clear" w:color="auto" w:fill="FFFFFF"/>
          </w:rPr>
          <w:t>Kumagai J</w:t>
        </w:r>
      </w:hyperlink>
      <w:r w:rsidR="0004154D" w:rsidRPr="00770BD8">
        <w:rPr>
          <w:rFonts w:ascii="Times New Roman" w:eastAsia="Calibri" w:hAnsi="Times New Roman" w:cs="Times New Roman"/>
          <w:color w:val="000000"/>
          <w:sz w:val="20"/>
          <w:szCs w:val="20"/>
          <w:shd w:val="clear" w:color="auto" w:fill="FFFFFF"/>
        </w:rPr>
        <w:t xml:space="preserve">, </w:t>
      </w:r>
      <w:hyperlink r:id="rId65" w:history="1">
        <w:r w:rsidR="0004154D" w:rsidRPr="00770BD8">
          <w:rPr>
            <w:rFonts w:ascii="Times New Roman" w:eastAsia="Times New Roman" w:hAnsi="Times New Roman" w:cs="Times New Roman"/>
            <w:color w:val="000000"/>
            <w:sz w:val="20"/>
            <w:szCs w:val="20"/>
            <w:shd w:val="clear" w:color="auto" w:fill="FFFFFF"/>
          </w:rPr>
          <w:t>Takizawa T</w:t>
        </w:r>
      </w:hyperlink>
      <w:r w:rsidR="0004154D" w:rsidRPr="00770BD8">
        <w:rPr>
          <w:rFonts w:ascii="Times New Roman" w:eastAsia="Calibri" w:hAnsi="Times New Roman" w:cs="Times New Roman"/>
          <w:color w:val="000000"/>
          <w:sz w:val="20"/>
          <w:szCs w:val="20"/>
          <w:shd w:val="clear" w:color="auto" w:fill="FFFFFF"/>
        </w:rPr>
        <w:t xml:space="preserve">, </w:t>
      </w:r>
      <w:hyperlink r:id="rId66" w:history="1">
        <w:r w:rsidR="0004154D" w:rsidRPr="00770BD8">
          <w:rPr>
            <w:rFonts w:ascii="Times New Roman" w:eastAsia="Times New Roman" w:hAnsi="Times New Roman" w:cs="Times New Roman"/>
            <w:color w:val="000000"/>
            <w:sz w:val="20"/>
            <w:szCs w:val="20"/>
            <w:shd w:val="clear" w:color="auto" w:fill="FFFFFF"/>
          </w:rPr>
          <w:t>Ando N</w:t>
        </w:r>
      </w:hyperlink>
      <w:r w:rsidR="0004154D" w:rsidRPr="00770BD8">
        <w:rPr>
          <w:rFonts w:ascii="Times New Roman" w:eastAsia="Calibri" w:hAnsi="Times New Roman" w:cs="Times New Roman"/>
          <w:color w:val="000000"/>
          <w:sz w:val="20"/>
          <w:szCs w:val="20"/>
          <w:shd w:val="clear" w:color="auto" w:fill="FFFFFF"/>
        </w:rPr>
        <w:t xml:space="preserve">, </w:t>
      </w:r>
      <w:hyperlink r:id="rId67" w:history="1">
        <w:r w:rsidR="0004154D" w:rsidRPr="00770BD8">
          <w:rPr>
            <w:rFonts w:ascii="Times New Roman" w:eastAsia="Times New Roman" w:hAnsi="Times New Roman" w:cs="Times New Roman"/>
            <w:color w:val="000000"/>
            <w:sz w:val="20"/>
            <w:szCs w:val="20"/>
            <w:shd w:val="clear" w:color="auto" w:fill="FFFFFF"/>
          </w:rPr>
          <w:t>Arai G</w:t>
        </w:r>
      </w:hyperlink>
      <w:r w:rsidR="0004154D" w:rsidRPr="00770BD8">
        <w:rPr>
          <w:rFonts w:ascii="Times New Roman" w:eastAsia="Calibri" w:hAnsi="Times New Roman" w:cs="Times New Roman"/>
          <w:color w:val="000000"/>
          <w:sz w:val="20"/>
          <w:szCs w:val="20"/>
          <w:shd w:val="clear" w:color="auto" w:fill="FFFFFF"/>
        </w:rPr>
        <w:t xml:space="preserve">, </w:t>
      </w:r>
      <w:hyperlink r:id="rId68" w:history="1">
        <w:r w:rsidR="0004154D" w:rsidRPr="00770BD8">
          <w:rPr>
            <w:rFonts w:ascii="Times New Roman" w:eastAsia="Times New Roman" w:hAnsi="Times New Roman" w:cs="Times New Roman"/>
            <w:color w:val="000000"/>
            <w:sz w:val="20"/>
            <w:szCs w:val="20"/>
            <w:shd w:val="clear" w:color="auto" w:fill="FFFFFF"/>
          </w:rPr>
          <w:t>Kageyama Y</w:t>
        </w:r>
      </w:hyperlink>
      <w:r w:rsidR="0004154D" w:rsidRPr="00770BD8">
        <w:rPr>
          <w:rFonts w:ascii="Times New Roman" w:eastAsia="Calibri" w:hAnsi="Times New Roman" w:cs="Times New Roman"/>
          <w:color w:val="000000"/>
          <w:sz w:val="20"/>
          <w:szCs w:val="20"/>
          <w:shd w:val="clear" w:color="auto" w:fill="FFFFFF"/>
        </w:rPr>
        <w:t xml:space="preserve">, </w:t>
      </w:r>
      <w:hyperlink r:id="rId69" w:history="1">
        <w:r w:rsidR="0004154D" w:rsidRPr="00770BD8">
          <w:rPr>
            <w:rFonts w:ascii="Times New Roman" w:eastAsia="Times New Roman" w:hAnsi="Times New Roman" w:cs="Times New Roman"/>
            <w:color w:val="000000"/>
            <w:sz w:val="20"/>
            <w:szCs w:val="20"/>
            <w:shd w:val="clear" w:color="auto" w:fill="FFFFFF"/>
          </w:rPr>
          <w:t>Kihara</w:t>
        </w:r>
        <w:r w:rsidR="009F307D">
          <w:rPr>
            <w:rFonts w:ascii="Times New Roman" w:eastAsia="Times New Roman" w:hAnsi="Times New Roman" w:cs="Times New Roman"/>
            <w:color w:val="000000"/>
            <w:sz w:val="20"/>
            <w:szCs w:val="20"/>
            <w:shd w:val="clear" w:color="auto" w:fill="FFFFFF"/>
          </w:rPr>
          <w:t xml:space="preserve"> </w:t>
        </w:r>
        <w:r w:rsidR="0004154D" w:rsidRPr="00770BD8">
          <w:rPr>
            <w:rFonts w:ascii="Times New Roman" w:eastAsia="Times New Roman" w:hAnsi="Times New Roman" w:cs="Times New Roman"/>
            <w:color w:val="000000"/>
            <w:sz w:val="20"/>
            <w:szCs w:val="20"/>
            <w:shd w:val="clear" w:color="auto" w:fill="FFFFFF"/>
          </w:rPr>
          <w:t>K</w:t>
        </w:r>
      </w:hyperlink>
      <w:r w:rsidR="0004154D" w:rsidRPr="00770BD8">
        <w:rPr>
          <w:rFonts w:ascii="Times New Roman" w:eastAsia="Calibri" w:hAnsi="Times New Roman" w:cs="Times New Roman"/>
          <w:color w:val="000000"/>
          <w:sz w:val="20"/>
          <w:szCs w:val="20"/>
          <w:shd w:val="clear" w:color="auto" w:fill="FFFFFF"/>
        </w:rPr>
        <w:t>.</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Impaired TNp63 expression characterizes aggressive phenotypes of urothelial neoplasms. Br J Cancer 2003; 88: 740-747.</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H</w:t>
      </w:r>
      <w:r w:rsidR="0004154D" w:rsidRPr="00770BD8">
        <w:rPr>
          <w:rFonts w:ascii="Times New Roman" w:eastAsia="Calibri" w:hAnsi="Times New Roman" w:cs="Times New Roman"/>
          <w:color w:val="000000"/>
          <w:sz w:val="20"/>
          <w:szCs w:val="20"/>
          <w:shd w:val="clear" w:color="auto" w:fill="FFFFFF"/>
        </w:rPr>
        <w:t xml:space="preserve">ibi, K., Trink, B., Patturajan, M, </w:t>
      </w:r>
      <w:hyperlink r:id="rId70" w:history="1">
        <w:r w:rsidR="0004154D" w:rsidRPr="00770BD8">
          <w:rPr>
            <w:rFonts w:ascii="Times New Roman" w:eastAsia="Times New Roman" w:hAnsi="Times New Roman" w:cs="Times New Roman"/>
            <w:color w:val="000000"/>
            <w:sz w:val="20"/>
            <w:szCs w:val="20"/>
            <w:shd w:val="clear" w:color="auto" w:fill="FFFFFF"/>
          </w:rPr>
          <w:t>Westra WH</w:t>
        </w:r>
      </w:hyperlink>
      <w:r w:rsidR="0004154D" w:rsidRPr="00770BD8">
        <w:rPr>
          <w:rFonts w:ascii="Times New Roman" w:eastAsia="Calibri" w:hAnsi="Times New Roman" w:cs="Times New Roman"/>
          <w:color w:val="000000"/>
          <w:sz w:val="20"/>
          <w:szCs w:val="20"/>
          <w:shd w:val="clear" w:color="auto" w:fill="FFFFFF"/>
        </w:rPr>
        <w:t xml:space="preserve">, </w:t>
      </w:r>
      <w:hyperlink r:id="rId71" w:history="1">
        <w:r w:rsidR="0004154D" w:rsidRPr="00770BD8">
          <w:rPr>
            <w:rFonts w:ascii="Times New Roman" w:eastAsia="Times New Roman" w:hAnsi="Times New Roman" w:cs="Times New Roman"/>
            <w:color w:val="000000"/>
            <w:sz w:val="20"/>
            <w:szCs w:val="20"/>
            <w:shd w:val="clear" w:color="auto" w:fill="FFFFFF"/>
          </w:rPr>
          <w:t>Caballero OL</w:t>
        </w:r>
      </w:hyperlink>
      <w:r w:rsidR="0004154D" w:rsidRPr="00770BD8">
        <w:rPr>
          <w:rFonts w:ascii="Times New Roman" w:eastAsia="Calibri" w:hAnsi="Times New Roman" w:cs="Times New Roman"/>
          <w:color w:val="000000"/>
          <w:sz w:val="20"/>
          <w:szCs w:val="20"/>
          <w:shd w:val="clear" w:color="auto" w:fill="FFFFFF"/>
        </w:rPr>
        <w:t xml:space="preserve">, </w:t>
      </w:r>
      <w:hyperlink r:id="rId72" w:history="1">
        <w:r w:rsidR="0004154D" w:rsidRPr="00770BD8">
          <w:rPr>
            <w:rFonts w:ascii="Times New Roman" w:eastAsia="Times New Roman" w:hAnsi="Times New Roman" w:cs="Times New Roman"/>
            <w:color w:val="000000"/>
            <w:sz w:val="20"/>
            <w:szCs w:val="20"/>
            <w:shd w:val="clear" w:color="auto" w:fill="FFFFFF"/>
          </w:rPr>
          <w:t>Hill DE</w:t>
        </w:r>
      </w:hyperlink>
      <w:r w:rsidR="0004154D" w:rsidRPr="00770BD8">
        <w:rPr>
          <w:rFonts w:ascii="Times New Roman" w:eastAsia="Calibri" w:hAnsi="Times New Roman" w:cs="Times New Roman"/>
          <w:color w:val="000000"/>
          <w:sz w:val="20"/>
          <w:szCs w:val="20"/>
          <w:shd w:val="clear" w:color="auto" w:fill="FFFFFF"/>
        </w:rPr>
        <w:t xml:space="preserve">, </w:t>
      </w:r>
      <w:hyperlink r:id="rId73" w:history="1">
        <w:r w:rsidR="0004154D" w:rsidRPr="00770BD8">
          <w:rPr>
            <w:rFonts w:ascii="Times New Roman" w:eastAsia="Times New Roman" w:hAnsi="Times New Roman" w:cs="Times New Roman"/>
            <w:color w:val="000000"/>
            <w:sz w:val="20"/>
            <w:szCs w:val="20"/>
            <w:shd w:val="clear" w:color="auto" w:fill="FFFFFF"/>
          </w:rPr>
          <w:t>Ratovitski EA</w:t>
        </w:r>
      </w:hyperlink>
      <w:r w:rsidR="0004154D" w:rsidRPr="00770BD8">
        <w:rPr>
          <w:rFonts w:ascii="Times New Roman" w:eastAsia="Calibri" w:hAnsi="Times New Roman" w:cs="Times New Roman"/>
          <w:color w:val="000000"/>
          <w:sz w:val="20"/>
          <w:szCs w:val="20"/>
          <w:shd w:val="clear" w:color="auto" w:fill="FFFFFF"/>
        </w:rPr>
        <w:t xml:space="preserve">, </w:t>
      </w:r>
      <w:hyperlink r:id="rId74" w:history="1">
        <w:r w:rsidR="0004154D" w:rsidRPr="00770BD8">
          <w:rPr>
            <w:rFonts w:ascii="Times New Roman" w:eastAsia="Times New Roman" w:hAnsi="Times New Roman" w:cs="Times New Roman"/>
            <w:color w:val="000000"/>
            <w:sz w:val="20"/>
            <w:szCs w:val="20"/>
            <w:shd w:val="clear" w:color="auto" w:fill="FFFFFF"/>
          </w:rPr>
          <w:t>Jen J</w:t>
        </w:r>
      </w:hyperlink>
      <w:r w:rsidR="0004154D" w:rsidRPr="00770BD8">
        <w:rPr>
          <w:rFonts w:ascii="Times New Roman" w:eastAsia="Calibri" w:hAnsi="Times New Roman" w:cs="Times New Roman"/>
          <w:color w:val="000000"/>
          <w:sz w:val="20"/>
          <w:szCs w:val="20"/>
          <w:shd w:val="clear" w:color="auto" w:fill="FFFFFF"/>
        </w:rPr>
        <w:t xml:space="preserve">, </w:t>
      </w:r>
      <w:hyperlink r:id="rId75" w:history="1">
        <w:r w:rsidR="0004154D" w:rsidRPr="00770BD8">
          <w:rPr>
            <w:rFonts w:ascii="Times New Roman" w:eastAsia="Times New Roman" w:hAnsi="Times New Roman" w:cs="Times New Roman"/>
            <w:color w:val="000000"/>
            <w:sz w:val="20"/>
            <w:szCs w:val="20"/>
            <w:shd w:val="clear" w:color="auto" w:fill="FFFFFF"/>
          </w:rPr>
          <w:t>Sidransky D</w:t>
        </w:r>
      </w:hyperlink>
      <w:r w:rsidR="0004154D" w:rsidRPr="00770BD8">
        <w:rPr>
          <w:rFonts w:ascii="Times New Roman" w:eastAsia="Calibri" w:hAnsi="Times New Roman" w:cs="Times New Roman"/>
          <w:color w:val="000000"/>
          <w:sz w:val="20"/>
          <w:szCs w:val="20"/>
          <w:shd w:val="clear" w:color="auto" w:fill="FFFFFF"/>
        </w:rPr>
        <w:t>.AIS are an oncogene amplified in squamous cell carcinoma. Proc Natl Acad Sci. 2000; 97: 5462-5467.</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N</w:t>
      </w:r>
      <w:r w:rsidR="0004154D" w:rsidRPr="00770BD8">
        <w:rPr>
          <w:rFonts w:ascii="Times New Roman" w:eastAsia="Calibri" w:hAnsi="Times New Roman" w:cs="Times New Roman"/>
          <w:color w:val="000000"/>
          <w:sz w:val="20"/>
          <w:szCs w:val="20"/>
          <w:shd w:val="clear" w:color="auto" w:fill="FFFFFF"/>
        </w:rPr>
        <w:t>ekulova M, Holcakova J, Coates P, Vojtesek</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B.</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The role of p63 in cancer, stem cells and cancer stem cells. Cell Mol</w:t>
      </w:r>
      <w:r w:rsidR="009F307D">
        <w:rPr>
          <w:rFonts w:ascii="Times New Roman" w:eastAsia="Calibri" w:hAnsi="Times New Roman" w:cs="Times New Roman"/>
          <w:color w:val="000000"/>
          <w:sz w:val="20"/>
          <w:szCs w:val="20"/>
          <w:shd w:val="clear" w:color="auto" w:fill="FFFFFF"/>
        </w:rPr>
        <w:t xml:space="preserve"> </w:t>
      </w:r>
      <w:r w:rsidR="0004154D" w:rsidRPr="00770BD8">
        <w:rPr>
          <w:rFonts w:ascii="Times New Roman" w:eastAsia="Calibri" w:hAnsi="Times New Roman" w:cs="Times New Roman"/>
          <w:color w:val="000000"/>
          <w:sz w:val="20"/>
          <w:szCs w:val="20"/>
          <w:shd w:val="clear" w:color="auto" w:fill="FFFFFF"/>
        </w:rPr>
        <w:t>Biol Lett. 2011; 16:296-327.</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L</w:t>
      </w:r>
      <w:r w:rsidR="0004154D" w:rsidRPr="00770BD8">
        <w:rPr>
          <w:rFonts w:ascii="Times New Roman" w:hAnsi="Times New Roman" w:cs="Times New Roman"/>
        </w:rPr>
        <w:t>opez-Beltran A, Sauter G, Gasser T, Hartmann A, Schmitz-Drager BJ, Helpap B, Ayala AG, Tamboli P, Knowles MA, Sidransky D, Cordon-Cardo C, Jones PA, Cairns P, Simon R, Amin MB, Tyczynski JE. Infiltrating urothelial carcinoma: In World Health Organization classification of tumors.</w:t>
      </w:r>
      <w:r w:rsidR="009F307D">
        <w:rPr>
          <w:rFonts w:ascii="Times New Roman" w:hAnsi="Times New Roman" w:cs="Times New Roman"/>
        </w:rPr>
        <w:t xml:space="preserve"> </w:t>
      </w:r>
      <w:r w:rsidR="0004154D" w:rsidRPr="00770BD8">
        <w:rPr>
          <w:rFonts w:ascii="Times New Roman" w:hAnsi="Times New Roman" w:cs="Times New Roman"/>
        </w:rPr>
        <w:t>Pathology and Genetics of tumors of the urinary system and male genital organs. Lyon, IARCC Press. 2004; PP: 91-94.</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E</w:t>
      </w:r>
      <w:r w:rsidR="0004154D" w:rsidRPr="00770BD8">
        <w:rPr>
          <w:rFonts w:ascii="Times New Roman" w:hAnsi="Times New Roman" w:cs="Times New Roman"/>
        </w:rPr>
        <w:t>dge SB, Byrd DR, Compton CC, Fritz AG, Greene FL, and Trotti A.</w:t>
      </w:r>
      <w:r w:rsidR="0072357E" w:rsidRPr="00770BD8">
        <w:rPr>
          <w:rFonts w:ascii="Times New Roman" w:hAnsi="Times New Roman" w:cs="Times New Roman"/>
        </w:rPr>
        <w:t xml:space="preserve"> </w:t>
      </w:r>
      <w:r w:rsidR="0004154D" w:rsidRPr="00770BD8">
        <w:rPr>
          <w:rFonts w:ascii="Times New Roman" w:hAnsi="Times New Roman" w:cs="Times New Roman"/>
        </w:rPr>
        <w:t>AJCC cancer staging manual (7</w:t>
      </w:r>
      <w:r w:rsidR="0004154D" w:rsidRPr="00770BD8">
        <w:rPr>
          <w:rFonts w:ascii="Times New Roman" w:hAnsi="Times New Roman" w:cs="Times New Roman"/>
          <w:vertAlign w:val="superscript"/>
        </w:rPr>
        <w:t>th</w:t>
      </w:r>
      <w:r w:rsidR="0004154D" w:rsidRPr="00770BD8">
        <w:rPr>
          <w:rFonts w:ascii="Times New Roman" w:hAnsi="Times New Roman" w:cs="Times New Roman"/>
        </w:rPr>
        <w:t>ed). New York, NY: Springer 2010.</w:t>
      </w:r>
    </w:p>
    <w:p w:rsidR="00DF289B" w:rsidRPr="00770BD8" w:rsidRDefault="00DF289B" w:rsidP="00DF289B">
      <w:pPr>
        <w:pStyle w:val="ListParagraph"/>
        <w:numPr>
          <w:ilvl w:val="0"/>
          <w:numId w:val="9"/>
        </w:numPr>
        <w:snapToGrid w:val="0"/>
        <w:spacing w:after="0" w:line="240" w:lineRule="auto"/>
        <w:ind w:firstLineChars="0"/>
        <w:contextualSpacing/>
        <w:jc w:val="both"/>
        <w:rPr>
          <w:rFonts w:ascii="Times New Roman" w:eastAsia="Calibri" w:hAnsi="Times New Roman" w:cs="Times New Roman"/>
          <w:color w:val="000000"/>
          <w:sz w:val="20"/>
          <w:szCs w:val="20"/>
          <w:shd w:val="clear" w:color="auto" w:fill="FFFFFF"/>
        </w:rPr>
      </w:pPr>
      <w:r w:rsidRPr="00770BD8">
        <w:rPr>
          <w:rFonts w:ascii="Times New Roman" w:eastAsia="Calibri" w:hAnsi="Times New Roman" w:cs="Times New Roman"/>
          <w:color w:val="000000"/>
          <w:sz w:val="20"/>
          <w:szCs w:val="20"/>
          <w:shd w:val="clear" w:color="auto" w:fill="FFFFFF"/>
        </w:rPr>
        <w:t>C</w:t>
      </w:r>
      <w:r w:rsidR="0004154D" w:rsidRPr="00770BD8">
        <w:rPr>
          <w:rFonts w:ascii="Times New Roman" w:eastAsia="Calibri" w:hAnsi="Times New Roman" w:cs="Times New Roman"/>
          <w:color w:val="000000"/>
          <w:sz w:val="20"/>
          <w:szCs w:val="20"/>
          <w:shd w:val="clear" w:color="auto" w:fill="FFFFFF"/>
        </w:rPr>
        <w:t>han WY, Cheung KK, Schorge JO, Huang LW, Welch WR, Bell DA, Berkowitz RS, Mok SC. Bcl-2 and p53 protein expression, apoptosis, and p53 mutation in human epithelial ovarian cancers. Am J Pathol.2000; 156:409-417.</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M</w:t>
      </w:r>
      <w:r w:rsidR="0004154D" w:rsidRPr="00770BD8">
        <w:rPr>
          <w:rFonts w:ascii="Times New Roman" w:hAnsi="Times New Roman" w:cs="Times New Roman"/>
        </w:rPr>
        <w:t>elino G.</w:t>
      </w:r>
      <w:r w:rsidR="0072357E" w:rsidRPr="00770BD8">
        <w:rPr>
          <w:rFonts w:ascii="Times New Roman" w:hAnsi="Times New Roman" w:cs="Times New Roman"/>
        </w:rPr>
        <w:t xml:space="preserve"> </w:t>
      </w:r>
      <w:r w:rsidR="0004154D" w:rsidRPr="00770BD8">
        <w:rPr>
          <w:rFonts w:ascii="Times New Roman" w:hAnsi="Times New Roman" w:cs="Times New Roman"/>
        </w:rPr>
        <w:t>P63 is a suppressor of tumergenesis and metastasis interacting with mutant P53.</w:t>
      </w:r>
      <w:r w:rsidR="0072357E" w:rsidRPr="00770BD8">
        <w:rPr>
          <w:rFonts w:ascii="Times New Roman" w:hAnsi="Times New Roman" w:cs="Times New Roman"/>
        </w:rPr>
        <w:t xml:space="preserve"> </w:t>
      </w:r>
      <w:r w:rsidR="0004154D" w:rsidRPr="00770BD8">
        <w:rPr>
          <w:rFonts w:ascii="Times New Roman" w:hAnsi="Times New Roman" w:cs="Times New Roman"/>
        </w:rPr>
        <w:t>Cell Death Differe. 2011; 18 (9): 1487-1499.</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lastRenderedPageBreak/>
        <w:t>C</w:t>
      </w:r>
      <w:r w:rsidR="0004154D" w:rsidRPr="00770BD8">
        <w:rPr>
          <w:rFonts w:ascii="Times New Roman" w:hAnsi="Times New Roman" w:cs="Times New Roman"/>
        </w:rPr>
        <w:t>raig AL, Holcakova J, Finlan LE, Nekulova M, Hrstka R, Gueven N, Di</w:t>
      </w:r>
      <w:r w:rsidR="009F307D">
        <w:rPr>
          <w:rFonts w:ascii="Times New Roman" w:hAnsi="Times New Roman" w:cs="Times New Roman"/>
        </w:rPr>
        <w:t xml:space="preserve"> </w:t>
      </w:r>
      <w:r w:rsidR="0004154D" w:rsidRPr="00770BD8">
        <w:rPr>
          <w:rFonts w:ascii="Times New Roman" w:hAnsi="Times New Roman" w:cs="Times New Roman"/>
        </w:rPr>
        <w:t>Renzo J, Smith G, Hupp TR, and Vojtesek B.</w:t>
      </w:r>
      <w:r w:rsidR="0072357E" w:rsidRPr="00770BD8">
        <w:rPr>
          <w:rFonts w:ascii="Times New Roman" w:hAnsi="Times New Roman" w:cs="Times New Roman"/>
        </w:rPr>
        <w:t xml:space="preserve"> </w:t>
      </w:r>
      <w:r w:rsidR="0004154D" w:rsidRPr="00770BD8">
        <w:rPr>
          <w:rFonts w:ascii="Times New Roman" w:hAnsi="Times New Roman" w:cs="Times New Roman"/>
        </w:rPr>
        <w:t>Delta Np63 transcriptionally regulates ATM to control p53 serin-15-phosphorylation.</w:t>
      </w:r>
      <w:r w:rsidR="0072357E" w:rsidRPr="00770BD8">
        <w:rPr>
          <w:rFonts w:ascii="Times New Roman" w:hAnsi="Times New Roman" w:cs="Times New Roman"/>
        </w:rPr>
        <w:t xml:space="preserve"> </w:t>
      </w:r>
      <w:r w:rsidR="0004154D" w:rsidRPr="00770BD8">
        <w:rPr>
          <w:rFonts w:ascii="Times New Roman" w:hAnsi="Times New Roman" w:cs="Times New Roman"/>
        </w:rPr>
        <w:t>Mol Cancer 2010; 9: 195.</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S</w:t>
      </w:r>
      <w:r w:rsidR="0004154D" w:rsidRPr="00770BD8">
        <w:rPr>
          <w:rFonts w:ascii="Times New Roman" w:hAnsi="Times New Roman" w:cs="Times New Roman"/>
        </w:rPr>
        <w:t>tefanou D, Batistatu A, Nonni A, Arkoumani E, Agnantis NJ.</w:t>
      </w:r>
      <w:r w:rsidR="0072357E" w:rsidRPr="00770BD8">
        <w:rPr>
          <w:rFonts w:ascii="Times New Roman" w:hAnsi="Times New Roman" w:cs="Times New Roman"/>
        </w:rPr>
        <w:t xml:space="preserve"> </w:t>
      </w:r>
      <w:r w:rsidR="0004154D" w:rsidRPr="00770BD8">
        <w:rPr>
          <w:rFonts w:ascii="Times New Roman" w:hAnsi="Times New Roman" w:cs="Times New Roman"/>
        </w:rPr>
        <w:t>P63 expression in benign and malignant breast lesions.Histol</w:t>
      </w:r>
      <w:r w:rsidR="009F307D">
        <w:rPr>
          <w:rFonts w:ascii="Times New Roman" w:hAnsi="Times New Roman" w:cs="Times New Roman"/>
        </w:rPr>
        <w:t xml:space="preserve"> </w:t>
      </w:r>
      <w:r w:rsidR="0004154D" w:rsidRPr="00770BD8">
        <w:rPr>
          <w:rFonts w:ascii="Times New Roman" w:hAnsi="Times New Roman" w:cs="Times New Roman"/>
        </w:rPr>
        <w:t>Histopathol 2004; 19(2): 465-471.</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W</w:t>
      </w:r>
      <w:r w:rsidR="0004154D" w:rsidRPr="00770BD8">
        <w:rPr>
          <w:rFonts w:ascii="Times New Roman" w:hAnsi="Times New Roman" w:cs="Times New Roman"/>
        </w:rPr>
        <w:t>ang X, Mori I, Tang W, Nakamura M, Nakamura Y, Sato M, Sakurai T, and Kakudo K.</w:t>
      </w:r>
      <w:r w:rsidR="0072357E" w:rsidRPr="00770BD8">
        <w:rPr>
          <w:rFonts w:ascii="Times New Roman" w:hAnsi="Times New Roman" w:cs="Times New Roman"/>
        </w:rPr>
        <w:t xml:space="preserve"> </w:t>
      </w:r>
      <w:r w:rsidR="0004154D" w:rsidRPr="00770BD8">
        <w:rPr>
          <w:rFonts w:ascii="Times New Roman" w:hAnsi="Times New Roman" w:cs="Times New Roman"/>
        </w:rPr>
        <w:t>P63 expression in normal, hyperplastic and malignant breast tissues.</w:t>
      </w:r>
      <w:r w:rsidR="0072357E" w:rsidRPr="00770BD8">
        <w:rPr>
          <w:rFonts w:ascii="Times New Roman" w:hAnsi="Times New Roman" w:cs="Times New Roman"/>
        </w:rPr>
        <w:t xml:space="preserve"> </w:t>
      </w:r>
      <w:r w:rsidR="0004154D" w:rsidRPr="00770BD8">
        <w:rPr>
          <w:rFonts w:ascii="Times New Roman" w:hAnsi="Times New Roman" w:cs="Times New Roman"/>
        </w:rPr>
        <w:t>Breast Cancer 2002; 9(3): 216: 219.</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H</w:t>
      </w:r>
      <w:r w:rsidR="0004154D" w:rsidRPr="00770BD8">
        <w:rPr>
          <w:rFonts w:ascii="Times New Roman" w:hAnsi="Times New Roman" w:cs="Times New Roman"/>
        </w:rPr>
        <w:t>aqq C, Nosrati M, Sudilovsky D, Crothers J, Khodabakhsh D, Pulliam BL, Federman S, Miller JR 3</w:t>
      </w:r>
      <w:r w:rsidR="0004154D" w:rsidRPr="00770BD8">
        <w:rPr>
          <w:rFonts w:ascii="Times New Roman" w:hAnsi="Times New Roman" w:cs="Times New Roman"/>
          <w:vertAlign w:val="superscript"/>
        </w:rPr>
        <w:t>rd</w:t>
      </w:r>
      <w:r w:rsidR="0004154D" w:rsidRPr="00770BD8">
        <w:rPr>
          <w:rFonts w:ascii="Times New Roman" w:hAnsi="Times New Roman" w:cs="Times New Roman"/>
        </w:rPr>
        <w:t>, Allen RE, Singer MI, Leong SP, Ljung BM, Saqebiel RW, Kashani-Sabet M.</w:t>
      </w:r>
      <w:r w:rsidR="0072357E" w:rsidRPr="00770BD8">
        <w:rPr>
          <w:rFonts w:ascii="Times New Roman" w:hAnsi="Times New Roman" w:cs="Times New Roman"/>
        </w:rPr>
        <w:t xml:space="preserve"> </w:t>
      </w:r>
      <w:r w:rsidR="0004154D" w:rsidRPr="00770BD8">
        <w:rPr>
          <w:rFonts w:ascii="Times New Roman" w:hAnsi="Times New Roman" w:cs="Times New Roman"/>
        </w:rPr>
        <w:t>The gene expression signatures of melanoma progression.</w:t>
      </w:r>
      <w:r w:rsidR="009F307D">
        <w:rPr>
          <w:rFonts w:ascii="Times New Roman" w:hAnsi="Times New Roman" w:cs="Times New Roman"/>
        </w:rPr>
        <w:t xml:space="preserve"> </w:t>
      </w:r>
      <w:r w:rsidR="0004154D" w:rsidRPr="00770BD8">
        <w:rPr>
          <w:rFonts w:ascii="Times New Roman" w:hAnsi="Times New Roman" w:cs="Times New Roman"/>
        </w:rPr>
        <w:t>Proc Natl AcadSci USA 2055; 102(7): 6092-6097.</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P</w:t>
      </w:r>
      <w:r w:rsidR="0004154D" w:rsidRPr="00770BD8">
        <w:rPr>
          <w:rFonts w:ascii="Times New Roman" w:hAnsi="Times New Roman" w:cs="Times New Roman"/>
        </w:rPr>
        <w:t>ellegrini G, Dellambra E, Golisano O, Martinelli E, Fantozzi I, Bondanza S, Ponzin D, McKeon F and DeLuca M.</w:t>
      </w:r>
      <w:r w:rsidR="0072357E" w:rsidRPr="00770BD8">
        <w:rPr>
          <w:rFonts w:ascii="Times New Roman" w:hAnsi="Times New Roman" w:cs="Times New Roman"/>
        </w:rPr>
        <w:t xml:space="preserve"> </w:t>
      </w:r>
      <w:r w:rsidR="0004154D" w:rsidRPr="00770BD8">
        <w:rPr>
          <w:rFonts w:ascii="Times New Roman" w:hAnsi="Times New Roman" w:cs="Times New Roman"/>
        </w:rPr>
        <w:t>P63 identifies keratinocytes stem cells.</w:t>
      </w:r>
      <w:r w:rsidR="0072357E" w:rsidRPr="00770BD8">
        <w:rPr>
          <w:rFonts w:ascii="Times New Roman" w:hAnsi="Times New Roman" w:cs="Times New Roman"/>
        </w:rPr>
        <w:t xml:space="preserve"> </w:t>
      </w:r>
      <w:r w:rsidR="0004154D" w:rsidRPr="00770BD8">
        <w:rPr>
          <w:rFonts w:ascii="Times New Roman" w:hAnsi="Times New Roman" w:cs="Times New Roman"/>
        </w:rPr>
        <w:t>Pro Natl AcadSci USA 2001; 98: 3156-3161.</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S</w:t>
      </w:r>
      <w:r w:rsidR="0004154D" w:rsidRPr="00770BD8">
        <w:rPr>
          <w:rFonts w:ascii="Times New Roman" w:hAnsi="Times New Roman" w:cs="Times New Roman"/>
        </w:rPr>
        <w:t>tepan A, Margaritescu CL, Simionescu C, Ciurea R.</w:t>
      </w:r>
      <w:r w:rsidR="0072357E" w:rsidRPr="00770BD8">
        <w:rPr>
          <w:rFonts w:ascii="Times New Roman" w:hAnsi="Times New Roman" w:cs="Times New Roman"/>
        </w:rPr>
        <w:t xml:space="preserve"> </w:t>
      </w:r>
      <w:r w:rsidR="0004154D" w:rsidRPr="00770BD8">
        <w:rPr>
          <w:rFonts w:ascii="Times New Roman" w:hAnsi="Times New Roman" w:cs="Times New Roman"/>
        </w:rPr>
        <w:t>E-cadherin and P63 immunoexpression in dysplastic lesions and urothelial carcinoma of the bladder.</w:t>
      </w:r>
      <w:r w:rsidR="0072357E" w:rsidRPr="00770BD8">
        <w:rPr>
          <w:rFonts w:ascii="Times New Roman" w:hAnsi="Times New Roman" w:cs="Times New Roman"/>
        </w:rPr>
        <w:t xml:space="preserve"> </w:t>
      </w:r>
      <w:r w:rsidR="0004154D" w:rsidRPr="00770BD8">
        <w:rPr>
          <w:rFonts w:ascii="Times New Roman" w:hAnsi="Times New Roman" w:cs="Times New Roman"/>
        </w:rPr>
        <w:t>Romanian J of Morphology and Embryology 2009; 50 (3): 461-465.</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B</w:t>
      </w:r>
      <w:r w:rsidR="0004154D" w:rsidRPr="00770BD8">
        <w:rPr>
          <w:rFonts w:ascii="Times New Roman" w:hAnsi="Times New Roman" w:cs="Times New Roman"/>
        </w:rPr>
        <w:t>arbieri CE, Tang LJ, Brown KA, and Pietenpol JA.</w:t>
      </w:r>
      <w:r w:rsidR="0072357E" w:rsidRPr="00770BD8">
        <w:rPr>
          <w:rFonts w:ascii="Times New Roman" w:hAnsi="Times New Roman" w:cs="Times New Roman"/>
        </w:rPr>
        <w:t xml:space="preserve"> </w:t>
      </w:r>
      <w:r w:rsidR="0004154D" w:rsidRPr="00770BD8">
        <w:rPr>
          <w:rFonts w:ascii="Times New Roman" w:hAnsi="Times New Roman" w:cs="Times New Roman"/>
        </w:rPr>
        <w:t>Loss of p63 leads to increased cell migration and upregulation of genes involved in invasion and metastasis.</w:t>
      </w:r>
      <w:r w:rsidR="0072357E" w:rsidRPr="00770BD8">
        <w:rPr>
          <w:rFonts w:ascii="Times New Roman" w:hAnsi="Times New Roman" w:cs="Times New Roman"/>
        </w:rPr>
        <w:t xml:space="preserve"> </w:t>
      </w:r>
      <w:r w:rsidR="0004154D" w:rsidRPr="00770BD8">
        <w:rPr>
          <w:rFonts w:ascii="Times New Roman" w:hAnsi="Times New Roman" w:cs="Times New Roman"/>
        </w:rPr>
        <w:t>Cancer Res 2006; (66): 7589-7597.</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S</w:t>
      </w:r>
      <w:r w:rsidR="0004154D" w:rsidRPr="00770BD8">
        <w:rPr>
          <w:rFonts w:ascii="Times New Roman" w:hAnsi="Times New Roman" w:cs="Times New Roman"/>
        </w:rPr>
        <w:t>u X, Chakravarti D, Cho MS, Liu L, Gi YJ, Lin YL, Leung ML, El-Naggar A, Creighton CJ, Suraokar MB, Wistuba I and Flores ER.</w:t>
      </w:r>
      <w:r w:rsidR="0072357E" w:rsidRPr="00770BD8">
        <w:rPr>
          <w:rFonts w:ascii="Times New Roman" w:hAnsi="Times New Roman" w:cs="Times New Roman"/>
        </w:rPr>
        <w:t xml:space="preserve"> </w:t>
      </w:r>
      <w:r w:rsidR="0004154D" w:rsidRPr="00770BD8">
        <w:rPr>
          <w:rFonts w:ascii="Times New Roman" w:hAnsi="Times New Roman" w:cs="Times New Roman"/>
        </w:rPr>
        <w:t xml:space="preserve">TAp63 </w:t>
      </w:r>
      <w:r w:rsidR="0004154D" w:rsidRPr="00770BD8">
        <w:rPr>
          <w:rFonts w:ascii="Times New Roman" w:hAnsi="Times New Roman" w:cs="Times New Roman"/>
        </w:rPr>
        <w:lastRenderedPageBreak/>
        <w:t>suppresses metastasis through coordinate regulation</w:t>
      </w:r>
      <w:r w:rsidR="009F307D">
        <w:rPr>
          <w:rFonts w:ascii="Times New Roman" w:hAnsi="Times New Roman" w:cs="Times New Roman"/>
        </w:rPr>
        <w:t xml:space="preserve"> </w:t>
      </w:r>
      <w:r w:rsidR="0004154D" w:rsidRPr="00770BD8">
        <w:rPr>
          <w:rFonts w:ascii="Times New Roman" w:hAnsi="Times New Roman" w:cs="Times New Roman"/>
        </w:rPr>
        <w:t>of Dicer and mi RNAs.</w:t>
      </w:r>
      <w:r w:rsidR="0072357E" w:rsidRPr="00770BD8">
        <w:rPr>
          <w:rFonts w:ascii="Times New Roman" w:hAnsi="Times New Roman" w:cs="Times New Roman"/>
        </w:rPr>
        <w:t xml:space="preserve"> </w:t>
      </w:r>
      <w:r w:rsidR="0004154D" w:rsidRPr="00770BD8">
        <w:rPr>
          <w:rFonts w:ascii="Times New Roman" w:hAnsi="Times New Roman" w:cs="Times New Roman"/>
        </w:rPr>
        <w:t>Nature 2010; 467: 986-990.</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R</w:t>
      </w:r>
      <w:r w:rsidR="0004154D" w:rsidRPr="00770BD8">
        <w:rPr>
          <w:rFonts w:ascii="Times New Roman" w:hAnsi="Times New Roman" w:cs="Times New Roman"/>
        </w:rPr>
        <w:t>aheem SA, Saied AN, Al Shaer R, Mustafa O, Ali AH.</w:t>
      </w:r>
      <w:r w:rsidR="0072357E" w:rsidRPr="00770BD8">
        <w:rPr>
          <w:rFonts w:ascii="Times New Roman" w:hAnsi="Times New Roman" w:cs="Times New Roman"/>
        </w:rPr>
        <w:t xml:space="preserve"> </w:t>
      </w:r>
      <w:r w:rsidR="0004154D" w:rsidRPr="00770BD8">
        <w:rPr>
          <w:rFonts w:ascii="Times New Roman" w:hAnsi="Times New Roman" w:cs="Times New Roman"/>
        </w:rPr>
        <w:t>The role of CK20, P53 and P63 in differentiation of some urothelial lesions of urinary bladder, immunohistochemical study.</w:t>
      </w:r>
      <w:r w:rsidR="0072357E" w:rsidRPr="00770BD8">
        <w:rPr>
          <w:rFonts w:ascii="Times New Roman" w:hAnsi="Times New Roman" w:cs="Times New Roman"/>
        </w:rPr>
        <w:t xml:space="preserve"> </w:t>
      </w:r>
      <w:r w:rsidR="0004154D" w:rsidRPr="00770BD8">
        <w:rPr>
          <w:rFonts w:ascii="Times New Roman" w:hAnsi="Times New Roman" w:cs="Times New Roman"/>
        </w:rPr>
        <w:t>Open Journal Of Pathology 2014; 4: 181-193.</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K</w:t>
      </w:r>
      <w:r w:rsidR="0004154D" w:rsidRPr="00770BD8">
        <w:rPr>
          <w:rFonts w:ascii="Times New Roman" w:hAnsi="Times New Roman" w:cs="Times New Roman"/>
        </w:rPr>
        <w:t>oyuncuer A.</w:t>
      </w:r>
      <w:r w:rsidR="0072357E" w:rsidRPr="00770BD8">
        <w:rPr>
          <w:rFonts w:ascii="Times New Roman" w:hAnsi="Times New Roman" w:cs="Times New Roman"/>
        </w:rPr>
        <w:t xml:space="preserve"> </w:t>
      </w:r>
      <w:r w:rsidR="0004154D" w:rsidRPr="00770BD8">
        <w:rPr>
          <w:rFonts w:ascii="Times New Roman" w:hAnsi="Times New Roman" w:cs="Times New Roman"/>
        </w:rPr>
        <w:t>Immunohistochemical expression of P63 and P53 in urinary bladder carcinoma.</w:t>
      </w:r>
      <w:r w:rsidR="0072357E" w:rsidRPr="00770BD8">
        <w:rPr>
          <w:rFonts w:ascii="Times New Roman" w:hAnsi="Times New Roman" w:cs="Times New Roman"/>
        </w:rPr>
        <w:t xml:space="preserve"> </w:t>
      </w:r>
      <w:r w:rsidR="0004154D" w:rsidRPr="00770BD8">
        <w:rPr>
          <w:rFonts w:ascii="Times New Roman" w:hAnsi="Times New Roman" w:cs="Times New Roman"/>
        </w:rPr>
        <w:t>Indian J Pathology &amp; Microbiology 2013; 56 (1): 10-15.</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U</w:t>
      </w:r>
      <w:r w:rsidR="0004154D" w:rsidRPr="00770BD8">
        <w:rPr>
          <w:rFonts w:ascii="Times New Roman" w:hAnsi="Times New Roman" w:cs="Times New Roman"/>
        </w:rPr>
        <w:t>rist MJ, Di Como CJ, Lu ML, Charytonowicz E, Verbel D, Crum CP, Ince TA, Mckeon FD, Cordon-Cardo C.</w:t>
      </w:r>
      <w:r w:rsidR="0072357E" w:rsidRPr="00770BD8">
        <w:rPr>
          <w:rFonts w:ascii="Times New Roman" w:hAnsi="Times New Roman" w:cs="Times New Roman"/>
        </w:rPr>
        <w:t xml:space="preserve"> </w:t>
      </w:r>
      <w:r w:rsidR="0004154D" w:rsidRPr="00770BD8">
        <w:rPr>
          <w:rFonts w:ascii="Times New Roman" w:hAnsi="Times New Roman" w:cs="Times New Roman"/>
        </w:rPr>
        <w:t>Loss of P63 expression is associated with tumor progression in bladder cancer.</w:t>
      </w:r>
      <w:r w:rsidR="0072357E" w:rsidRPr="00770BD8">
        <w:rPr>
          <w:rFonts w:ascii="Times New Roman" w:hAnsi="Times New Roman" w:cs="Times New Roman"/>
        </w:rPr>
        <w:t xml:space="preserve"> </w:t>
      </w:r>
      <w:r w:rsidR="0004154D" w:rsidRPr="00770BD8">
        <w:rPr>
          <w:rFonts w:ascii="Times New Roman" w:hAnsi="Times New Roman" w:cs="Times New Roman"/>
        </w:rPr>
        <w:t>Am J Patholo 2002; 16 (4): 1199-1206.</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K</w:t>
      </w:r>
      <w:r w:rsidR="0004154D" w:rsidRPr="00770BD8">
        <w:rPr>
          <w:rFonts w:ascii="Times New Roman" w:hAnsi="Times New Roman" w:cs="Times New Roman"/>
        </w:rPr>
        <w:t>oga F, Kawakami S, Fuji Y, Sato K, Ohtsuka Y, Iwai A, Ando N, Takizawa T, Kaqeyama Y, Kihara K.</w:t>
      </w:r>
      <w:r w:rsidR="0072357E" w:rsidRPr="00770BD8">
        <w:rPr>
          <w:rFonts w:ascii="Times New Roman" w:hAnsi="Times New Roman" w:cs="Times New Roman"/>
        </w:rPr>
        <w:t xml:space="preserve"> </w:t>
      </w:r>
      <w:r w:rsidR="0004154D" w:rsidRPr="00770BD8">
        <w:rPr>
          <w:rFonts w:ascii="Times New Roman" w:hAnsi="Times New Roman" w:cs="Times New Roman"/>
        </w:rPr>
        <w:t>Impaired p63 expression associated with poor prognosis and Uroplakin III expression in invasive urothelial carcinoma of the bladder.</w:t>
      </w:r>
      <w:r w:rsidR="0072357E" w:rsidRPr="00770BD8">
        <w:rPr>
          <w:rFonts w:ascii="Times New Roman" w:hAnsi="Times New Roman" w:cs="Times New Roman"/>
        </w:rPr>
        <w:t xml:space="preserve"> </w:t>
      </w:r>
      <w:r w:rsidR="0004154D" w:rsidRPr="00770BD8">
        <w:rPr>
          <w:rFonts w:ascii="Times New Roman" w:hAnsi="Times New Roman" w:cs="Times New Roman"/>
        </w:rPr>
        <w:t>Clin Cancer Res 2003; 9(15): 5501-5507.</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C</w:t>
      </w:r>
      <w:r w:rsidR="0004154D" w:rsidRPr="00770BD8">
        <w:rPr>
          <w:rFonts w:ascii="Times New Roman" w:hAnsi="Times New Roman" w:cs="Times New Roman"/>
        </w:rPr>
        <w:t>hoi W, Shah JB, Tran M, Svatek R, Marquis L, Lee L, Yu D, Adam L, Wen S, Shen Y, Dinney C, McConkey DJ, Siefker-Radtke A.</w:t>
      </w:r>
      <w:r w:rsidR="0072357E" w:rsidRPr="00770BD8">
        <w:rPr>
          <w:rFonts w:ascii="Times New Roman" w:hAnsi="Times New Roman" w:cs="Times New Roman"/>
        </w:rPr>
        <w:t xml:space="preserve"> </w:t>
      </w:r>
      <w:r w:rsidR="0004154D" w:rsidRPr="00770BD8">
        <w:rPr>
          <w:rFonts w:ascii="Times New Roman" w:hAnsi="Times New Roman" w:cs="Times New Roman"/>
        </w:rPr>
        <w:t>P63 expression defines lethal subsets of muscle-invasive bladder cancer.</w:t>
      </w:r>
      <w:r w:rsidR="0072357E" w:rsidRPr="00770BD8">
        <w:rPr>
          <w:rFonts w:ascii="Times New Roman" w:hAnsi="Times New Roman" w:cs="Times New Roman"/>
        </w:rPr>
        <w:t xml:space="preserve"> </w:t>
      </w:r>
      <w:r w:rsidR="0004154D" w:rsidRPr="00770BD8">
        <w:rPr>
          <w:rFonts w:ascii="Times New Roman" w:hAnsi="Times New Roman" w:cs="Times New Roman"/>
        </w:rPr>
        <w:t>Plosone 2012; 7 (1): e30206.</w:t>
      </w:r>
    </w:p>
    <w:p w:rsidR="00DF289B" w:rsidRPr="00770BD8" w:rsidRDefault="00DF289B" w:rsidP="00DF289B">
      <w:pPr>
        <w:pStyle w:val="EndnoteText"/>
        <w:numPr>
          <w:ilvl w:val="0"/>
          <w:numId w:val="9"/>
        </w:numPr>
        <w:snapToGrid w:val="0"/>
        <w:jc w:val="both"/>
        <w:rPr>
          <w:rFonts w:ascii="Times New Roman" w:hAnsi="Times New Roman" w:cs="Times New Roman"/>
        </w:rPr>
      </w:pPr>
      <w:r w:rsidRPr="00770BD8">
        <w:rPr>
          <w:rFonts w:ascii="Times New Roman" w:hAnsi="Times New Roman" w:cs="Times New Roman"/>
        </w:rPr>
        <w:t>K</w:t>
      </w:r>
      <w:r w:rsidR="0004154D" w:rsidRPr="00770BD8">
        <w:rPr>
          <w:rFonts w:ascii="Times New Roman" w:hAnsi="Times New Roman" w:cs="Times New Roman"/>
        </w:rPr>
        <w:t>arni-Schmidt O, Castillo-Martin M, Hvai Shon T, Gladoun N, Domingo-Domenech J, Sanchez-Carbayo M, Li Y, Lowe S, Prives C, Cordon-Cardo C.</w:t>
      </w:r>
      <w:r w:rsidR="0072357E" w:rsidRPr="00770BD8">
        <w:rPr>
          <w:rFonts w:ascii="Times New Roman" w:hAnsi="Times New Roman" w:cs="Times New Roman"/>
        </w:rPr>
        <w:t xml:space="preserve"> </w:t>
      </w:r>
      <w:r w:rsidR="0004154D" w:rsidRPr="00770BD8">
        <w:rPr>
          <w:rFonts w:ascii="Times New Roman" w:hAnsi="Times New Roman" w:cs="Times New Roman"/>
        </w:rPr>
        <w:t>Distinct expression profile of P63 variants during urothelial development and bladder cancer progression.</w:t>
      </w:r>
      <w:r w:rsidR="0072357E" w:rsidRPr="00770BD8">
        <w:rPr>
          <w:rFonts w:ascii="Times New Roman" w:hAnsi="Times New Roman" w:cs="Times New Roman"/>
        </w:rPr>
        <w:t xml:space="preserve"> </w:t>
      </w:r>
      <w:r w:rsidR="0004154D" w:rsidRPr="00770BD8">
        <w:rPr>
          <w:rFonts w:ascii="Times New Roman" w:hAnsi="Times New Roman" w:cs="Times New Roman"/>
        </w:rPr>
        <w:t>Am J Patholo 2011; 178: 159-165.</w:t>
      </w:r>
    </w:p>
    <w:p w:rsidR="00DF289B" w:rsidRPr="00770BD8" w:rsidRDefault="00DF289B" w:rsidP="00DF289B">
      <w:pPr>
        <w:pStyle w:val="ListParagraph"/>
        <w:numPr>
          <w:ilvl w:val="0"/>
          <w:numId w:val="9"/>
        </w:numPr>
        <w:snapToGrid w:val="0"/>
        <w:spacing w:after="0" w:line="240" w:lineRule="auto"/>
        <w:ind w:left="425" w:firstLineChars="0" w:hanging="425"/>
        <w:jc w:val="both"/>
        <w:rPr>
          <w:rFonts w:ascii="Times New Roman" w:hAnsi="Times New Roman" w:cs="Times New Roman"/>
          <w:sz w:val="20"/>
          <w:szCs w:val="20"/>
        </w:rPr>
      </w:pPr>
      <w:r w:rsidRPr="00770BD8">
        <w:rPr>
          <w:rFonts w:ascii="Times New Roman" w:hAnsi="Times New Roman" w:cs="Times New Roman"/>
          <w:sz w:val="20"/>
          <w:szCs w:val="20"/>
        </w:rPr>
        <w:t>M</w:t>
      </w:r>
      <w:r w:rsidR="0004154D" w:rsidRPr="00770BD8">
        <w:rPr>
          <w:rFonts w:ascii="Times New Roman" w:hAnsi="Times New Roman" w:cs="Times New Roman"/>
          <w:sz w:val="20"/>
          <w:szCs w:val="20"/>
        </w:rPr>
        <w:t>ursi K, Agag A, Hammam O, Riad A and Daw M.</w:t>
      </w:r>
      <w:r w:rsidR="0072357E" w:rsidRPr="00770BD8">
        <w:rPr>
          <w:rFonts w:ascii="Times New Roman" w:hAnsi="Times New Roman" w:cs="Times New Roman"/>
          <w:sz w:val="20"/>
          <w:szCs w:val="20"/>
        </w:rPr>
        <w:t xml:space="preserve"> </w:t>
      </w:r>
      <w:r w:rsidR="0004154D" w:rsidRPr="00770BD8">
        <w:rPr>
          <w:rFonts w:ascii="Times New Roman" w:hAnsi="Times New Roman" w:cs="Times New Roman"/>
          <w:sz w:val="20"/>
          <w:szCs w:val="20"/>
        </w:rPr>
        <w:t>The expression of p63 in bladder cancer vs chronic bilharzial bladder.</w:t>
      </w:r>
      <w:r w:rsidR="0072357E" w:rsidRPr="00770BD8">
        <w:rPr>
          <w:rFonts w:ascii="Times New Roman" w:hAnsi="Times New Roman" w:cs="Times New Roman"/>
          <w:sz w:val="20"/>
          <w:szCs w:val="20"/>
        </w:rPr>
        <w:t xml:space="preserve"> </w:t>
      </w:r>
      <w:r w:rsidR="0004154D" w:rsidRPr="00770BD8">
        <w:rPr>
          <w:rFonts w:ascii="Times New Roman" w:hAnsi="Times New Roman" w:cs="Times New Roman"/>
          <w:sz w:val="20"/>
          <w:szCs w:val="20"/>
        </w:rPr>
        <w:t>Arab J Urol 2013; 11(1): 106-112.</w:t>
      </w:r>
      <w:r w:rsidR="0072357E" w:rsidRPr="00770BD8">
        <w:rPr>
          <w:rFonts w:ascii="Times New Roman" w:hAnsi="Times New Roman" w:cs="Times New Roman"/>
          <w:sz w:val="20"/>
          <w:szCs w:val="20"/>
        </w:rPr>
        <w:t xml:space="preserve"> </w:t>
      </w:r>
    </w:p>
    <w:p w:rsidR="00DF289B" w:rsidRPr="00770BD8" w:rsidRDefault="00DF289B" w:rsidP="00DF289B">
      <w:pPr>
        <w:snapToGrid w:val="0"/>
        <w:spacing w:after="0" w:line="240" w:lineRule="auto"/>
        <w:ind w:left="425" w:hanging="425"/>
        <w:jc w:val="both"/>
        <w:rPr>
          <w:rFonts w:ascii="Times New Roman" w:hAnsi="Times New Roman" w:cs="Times New Roman"/>
          <w:sz w:val="20"/>
          <w:szCs w:val="20"/>
        </w:rPr>
        <w:sectPr w:rsidR="00DF289B" w:rsidRPr="00770BD8" w:rsidSect="00081C83">
          <w:headerReference w:type="default" r:id="rId76"/>
          <w:footerReference w:type="default" r:id="rId77"/>
          <w:type w:val="continuous"/>
          <w:pgSz w:w="12240" w:h="15840"/>
          <w:pgMar w:top="1440" w:right="1440" w:bottom="1440" w:left="1440" w:header="720" w:footer="720" w:gutter="0"/>
          <w:cols w:num="2" w:space="550"/>
          <w:docGrid w:linePitch="360"/>
        </w:sectPr>
      </w:pPr>
    </w:p>
    <w:p w:rsidR="0004154D" w:rsidRPr="00770BD8" w:rsidRDefault="0004154D" w:rsidP="00DF289B">
      <w:pPr>
        <w:snapToGrid w:val="0"/>
        <w:spacing w:after="0" w:line="240" w:lineRule="auto"/>
        <w:ind w:left="425" w:hanging="425"/>
        <w:jc w:val="both"/>
        <w:rPr>
          <w:rFonts w:ascii="Times New Roman" w:hAnsi="Times New Roman" w:cs="Times New Roman"/>
          <w:b/>
          <w:bCs/>
          <w:sz w:val="20"/>
          <w:szCs w:val="20"/>
        </w:rPr>
      </w:pPr>
    </w:p>
    <w:p w:rsidR="0004154D" w:rsidRPr="00770BD8" w:rsidRDefault="0004154D" w:rsidP="00DF289B">
      <w:pPr>
        <w:snapToGrid w:val="0"/>
        <w:spacing w:after="0" w:line="240" w:lineRule="auto"/>
        <w:ind w:left="425" w:hanging="425"/>
        <w:jc w:val="both"/>
        <w:rPr>
          <w:rFonts w:ascii="Times New Roman" w:hAnsi="Times New Roman" w:cs="Times New Roman"/>
          <w:b/>
          <w:bCs/>
          <w:sz w:val="20"/>
          <w:szCs w:val="20"/>
        </w:rPr>
      </w:pPr>
    </w:p>
    <w:p w:rsidR="00DF289B" w:rsidRPr="00770BD8" w:rsidRDefault="00DF289B" w:rsidP="00DF289B">
      <w:pPr>
        <w:snapToGrid w:val="0"/>
        <w:spacing w:after="0" w:line="240" w:lineRule="auto"/>
        <w:ind w:left="425" w:hanging="425"/>
        <w:jc w:val="both"/>
        <w:rPr>
          <w:rFonts w:ascii="Times New Roman" w:hAnsi="Times New Roman" w:cs="Times New Roman"/>
          <w:sz w:val="20"/>
          <w:szCs w:val="20"/>
        </w:rPr>
      </w:pPr>
    </w:p>
    <w:p w:rsidR="00BD2504" w:rsidRPr="00770BD8" w:rsidRDefault="00DF289B" w:rsidP="00DF289B">
      <w:pPr>
        <w:snapToGrid w:val="0"/>
        <w:spacing w:after="0" w:line="240" w:lineRule="auto"/>
        <w:ind w:left="425" w:hanging="425"/>
        <w:jc w:val="both"/>
        <w:rPr>
          <w:rFonts w:ascii="Times New Roman" w:hAnsi="Times New Roman" w:cs="Times New Roman"/>
          <w:sz w:val="20"/>
          <w:szCs w:val="20"/>
        </w:rPr>
      </w:pPr>
      <w:r w:rsidRPr="00770BD8">
        <w:rPr>
          <w:rFonts w:ascii="Times New Roman" w:hAnsi="Times New Roman" w:cs="Times New Roman"/>
          <w:sz w:val="20"/>
          <w:szCs w:val="20"/>
        </w:rPr>
        <w:t>6/29/2016</w:t>
      </w:r>
    </w:p>
    <w:sectPr w:rsidR="00BD2504" w:rsidRPr="00770BD8" w:rsidSect="0072357E">
      <w:headerReference w:type="default" r:id="rId78"/>
      <w:footerReference w:type="default" r:id="rId7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357E" w:rsidRDefault="0072357E" w:rsidP="00DF289B">
      <w:pPr>
        <w:spacing w:after="0" w:line="240" w:lineRule="auto"/>
      </w:pPr>
      <w:r>
        <w:separator/>
      </w:r>
    </w:p>
  </w:endnote>
  <w:endnote w:type="continuationSeparator" w:id="0">
    <w:p w:rsidR="0072357E" w:rsidRDefault="0072357E" w:rsidP="00DF2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宋">
    <w:altName w:val="宋体"/>
    <w:panose1 w:val="00000000000000000000"/>
    <w:charset w:val="86"/>
    <w:family w:val="roman"/>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F4792B" w:rsidP="00DF289B">
    <w:pPr>
      <w:spacing w:after="0" w:line="240" w:lineRule="auto"/>
      <w:jc w:val="center"/>
      <w:rPr>
        <w:rFonts w:ascii="Times New Roman" w:hAnsi="Times New Roman" w:cs="Times New Roman"/>
        <w:sz w:val="20"/>
      </w:rPr>
    </w:pPr>
    <w:r w:rsidRPr="00DF289B">
      <w:rPr>
        <w:rFonts w:ascii="Times New Roman" w:hAnsi="Times New Roman" w:cs="Times New Roman"/>
        <w:sz w:val="20"/>
      </w:rPr>
      <w:fldChar w:fldCharType="begin"/>
    </w:r>
    <w:r w:rsidR="0072357E" w:rsidRPr="00DF289B">
      <w:rPr>
        <w:rFonts w:ascii="Times New Roman" w:hAnsi="Times New Roman" w:cs="Times New Roman"/>
        <w:sz w:val="20"/>
      </w:rPr>
      <w:instrText xml:space="preserve"> page </w:instrText>
    </w:r>
    <w:r w:rsidRPr="00DF289B">
      <w:rPr>
        <w:rFonts w:ascii="Times New Roman" w:hAnsi="Times New Roman" w:cs="Times New Roman"/>
        <w:sz w:val="20"/>
      </w:rPr>
      <w:fldChar w:fldCharType="separate"/>
    </w:r>
    <w:r w:rsidR="00174333">
      <w:rPr>
        <w:rFonts w:ascii="Times New Roman" w:hAnsi="Times New Roman" w:cs="Times New Roman"/>
        <w:noProof/>
        <w:sz w:val="20"/>
      </w:rPr>
      <w:t>19</w:t>
    </w:r>
    <w:r w:rsidRPr="00DF289B">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F4792B" w:rsidP="00DF289B">
    <w:pPr>
      <w:spacing w:after="0" w:line="240" w:lineRule="auto"/>
      <w:jc w:val="center"/>
      <w:rPr>
        <w:rFonts w:ascii="Times New Roman" w:hAnsi="Times New Roman" w:cs="Times New Roman"/>
        <w:sz w:val="20"/>
      </w:rPr>
    </w:pPr>
    <w:r w:rsidRPr="00DF289B">
      <w:rPr>
        <w:rFonts w:ascii="Times New Roman" w:hAnsi="Times New Roman" w:cs="Times New Roman"/>
        <w:sz w:val="20"/>
      </w:rPr>
      <w:fldChar w:fldCharType="begin"/>
    </w:r>
    <w:r w:rsidR="0072357E" w:rsidRPr="00DF289B">
      <w:rPr>
        <w:rFonts w:ascii="Times New Roman" w:hAnsi="Times New Roman" w:cs="Times New Roman"/>
        <w:sz w:val="20"/>
      </w:rPr>
      <w:instrText xml:space="preserve"> page </w:instrText>
    </w:r>
    <w:r w:rsidRPr="00DF289B">
      <w:rPr>
        <w:rFonts w:ascii="Times New Roman" w:hAnsi="Times New Roman" w:cs="Times New Roman"/>
        <w:sz w:val="20"/>
      </w:rPr>
      <w:fldChar w:fldCharType="separate"/>
    </w:r>
    <w:r w:rsidR="00174333">
      <w:rPr>
        <w:rFonts w:ascii="Times New Roman" w:hAnsi="Times New Roman" w:cs="Times New Roman"/>
        <w:noProof/>
        <w:sz w:val="20"/>
      </w:rPr>
      <w:t>21</w:t>
    </w:r>
    <w:r w:rsidRPr="00DF289B">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F4792B" w:rsidP="00DF289B">
    <w:pPr>
      <w:spacing w:after="0" w:line="240" w:lineRule="auto"/>
      <w:jc w:val="center"/>
      <w:rPr>
        <w:rFonts w:ascii="Times New Roman" w:hAnsi="Times New Roman" w:cs="Times New Roman"/>
        <w:sz w:val="20"/>
      </w:rPr>
    </w:pPr>
    <w:r w:rsidRPr="00DF289B">
      <w:rPr>
        <w:rFonts w:ascii="Times New Roman" w:hAnsi="Times New Roman" w:cs="Times New Roman"/>
        <w:sz w:val="20"/>
      </w:rPr>
      <w:fldChar w:fldCharType="begin"/>
    </w:r>
    <w:r w:rsidR="0072357E" w:rsidRPr="00DF289B">
      <w:rPr>
        <w:rFonts w:ascii="Times New Roman" w:hAnsi="Times New Roman" w:cs="Times New Roman"/>
        <w:sz w:val="20"/>
      </w:rPr>
      <w:instrText xml:space="preserve"> page </w:instrText>
    </w:r>
    <w:r w:rsidRPr="00DF289B">
      <w:rPr>
        <w:rFonts w:ascii="Times New Roman" w:hAnsi="Times New Roman" w:cs="Times New Roman"/>
        <w:sz w:val="20"/>
      </w:rPr>
      <w:fldChar w:fldCharType="separate"/>
    </w:r>
    <w:r w:rsidR="00174333">
      <w:rPr>
        <w:rFonts w:ascii="Times New Roman" w:hAnsi="Times New Roman" w:cs="Times New Roman"/>
        <w:noProof/>
        <w:sz w:val="20"/>
      </w:rPr>
      <w:t>23</w:t>
    </w:r>
    <w:r w:rsidRPr="00DF289B">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F4792B" w:rsidP="00DF289B">
    <w:pPr>
      <w:spacing w:after="0" w:line="240" w:lineRule="auto"/>
      <w:jc w:val="center"/>
      <w:rPr>
        <w:rFonts w:ascii="Times New Roman" w:hAnsi="Times New Roman" w:cs="Times New Roman"/>
        <w:sz w:val="20"/>
      </w:rPr>
    </w:pPr>
    <w:r w:rsidRPr="00DF289B">
      <w:rPr>
        <w:rFonts w:ascii="Times New Roman" w:hAnsi="Times New Roman" w:cs="Times New Roman"/>
        <w:sz w:val="20"/>
      </w:rPr>
      <w:fldChar w:fldCharType="begin"/>
    </w:r>
    <w:r w:rsidR="0072357E" w:rsidRPr="00DF289B">
      <w:rPr>
        <w:rFonts w:ascii="Times New Roman" w:hAnsi="Times New Roman" w:cs="Times New Roman"/>
        <w:sz w:val="20"/>
      </w:rPr>
      <w:instrText xml:space="preserve"> page </w:instrText>
    </w:r>
    <w:r w:rsidRPr="00DF289B">
      <w:rPr>
        <w:rFonts w:ascii="Times New Roman" w:hAnsi="Times New Roman" w:cs="Times New Roman"/>
        <w:sz w:val="20"/>
      </w:rPr>
      <w:fldChar w:fldCharType="separate"/>
    </w:r>
    <w:r w:rsidR="00174333">
      <w:rPr>
        <w:rFonts w:ascii="Times New Roman" w:hAnsi="Times New Roman" w:cs="Times New Roman"/>
        <w:noProof/>
        <w:sz w:val="20"/>
      </w:rPr>
      <w:t>26</w:t>
    </w:r>
    <w:r w:rsidRPr="00DF289B">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F4792B" w:rsidP="00DF289B">
    <w:pPr>
      <w:spacing w:after="0" w:line="240" w:lineRule="auto"/>
      <w:jc w:val="center"/>
      <w:rPr>
        <w:rFonts w:ascii="Times New Roman" w:hAnsi="Times New Roman" w:cs="Times New Roman"/>
        <w:sz w:val="20"/>
      </w:rPr>
    </w:pPr>
    <w:r w:rsidRPr="00DF289B">
      <w:rPr>
        <w:rFonts w:ascii="Times New Roman" w:hAnsi="Times New Roman" w:cs="Times New Roman"/>
        <w:sz w:val="20"/>
      </w:rPr>
      <w:fldChar w:fldCharType="begin"/>
    </w:r>
    <w:r w:rsidR="0072357E" w:rsidRPr="00DF289B">
      <w:rPr>
        <w:rFonts w:ascii="Times New Roman" w:hAnsi="Times New Roman" w:cs="Times New Roman"/>
        <w:sz w:val="20"/>
      </w:rPr>
      <w:instrText xml:space="preserve"> page </w:instrText>
    </w:r>
    <w:r w:rsidRPr="00DF289B">
      <w:rPr>
        <w:rFonts w:ascii="Times New Roman" w:hAnsi="Times New Roman" w:cs="Times New Roman"/>
        <w:sz w:val="20"/>
      </w:rPr>
      <w:fldChar w:fldCharType="separate"/>
    </w:r>
    <w:r w:rsidR="0072357E">
      <w:rPr>
        <w:rFonts w:ascii="Times New Roman" w:hAnsi="Times New Roman" w:cs="Times New Roman"/>
        <w:noProof/>
        <w:sz w:val="20"/>
      </w:rPr>
      <w:t>9</w:t>
    </w:r>
    <w:r w:rsidRPr="00DF289B">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357E" w:rsidRDefault="0072357E" w:rsidP="00DF289B">
      <w:pPr>
        <w:spacing w:after="0" w:line="240" w:lineRule="auto"/>
      </w:pPr>
      <w:r>
        <w:separator/>
      </w:r>
    </w:p>
  </w:footnote>
  <w:footnote w:type="continuationSeparator" w:id="0">
    <w:p w:rsidR="0072357E" w:rsidRDefault="0072357E" w:rsidP="00DF28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72357E" w:rsidP="00DF289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DF289B">
      <w:rPr>
        <w:rFonts w:ascii="Times New Roman" w:hAnsi="Times New Roman" w:cs="Times New Roman" w:hint="eastAsia"/>
        <w:iCs/>
        <w:color w:val="000000"/>
        <w:sz w:val="20"/>
      </w:rPr>
      <w:tab/>
    </w:r>
    <w:r w:rsidRPr="00DF289B">
      <w:rPr>
        <w:rFonts w:ascii="Times New Roman" w:hAnsi="Times New Roman" w:cs="Times New Roman"/>
        <w:iCs/>
        <w:color w:val="000000"/>
        <w:sz w:val="20"/>
      </w:rPr>
      <w:t xml:space="preserve">Cancer Biology </w:t>
    </w:r>
    <w:r w:rsidRPr="00DF289B">
      <w:rPr>
        <w:rFonts w:ascii="Times New Roman" w:hAnsi="Times New Roman" w:cs="Times New Roman"/>
        <w:iCs/>
        <w:sz w:val="20"/>
      </w:rPr>
      <w:t>201</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3</w:t>
    </w:r>
    <w:r w:rsidRPr="00DF289B">
      <w:rPr>
        <w:rFonts w:ascii="Times New Roman" w:hAnsi="Times New Roman" w:cs="Times New Roman"/>
        <w:iCs/>
        <w:sz w:val="20"/>
      </w:rPr>
      <w:t xml:space="preserve">)  </w:t>
    </w:r>
    <w:r w:rsidRPr="00DF289B">
      <w:rPr>
        <w:rFonts w:ascii="Times New Roman" w:hAnsi="Times New Roman" w:cs="Times New Roman" w:hint="eastAsia"/>
        <w:iCs/>
        <w:sz w:val="20"/>
      </w:rPr>
      <w:t xml:space="preserve">   </w:t>
    </w:r>
    <w:r w:rsidRPr="00DF289B">
      <w:rPr>
        <w:rFonts w:ascii="Times New Roman" w:hAnsi="Times New Roman" w:cs="Times New Roman" w:hint="eastAsia"/>
        <w:iCs/>
        <w:sz w:val="20"/>
      </w:rPr>
      <w:tab/>
      <w:t xml:space="preserve">     </w:t>
    </w:r>
    <w:r w:rsidRPr="00DF289B">
      <w:rPr>
        <w:rFonts w:ascii="Times New Roman" w:hAnsi="Times New Roman" w:cs="Times New Roman"/>
        <w:iCs/>
        <w:sz w:val="20"/>
      </w:rPr>
      <w:t xml:space="preserve"> </w:t>
    </w:r>
    <w:r w:rsidRPr="00DF289B">
      <w:rPr>
        <w:rFonts w:ascii="Times New Roman" w:hAnsi="Times New Roman" w:cs="Times New Roman"/>
        <w:sz w:val="20"/>
      </w:rPr>
      <w:t xml:space="preserve">  </w:t>
    </w:r>
    <w:hyperlink r:id="rId1" w:history="1">
      <w:r w:rsidRPr="00DF289B">
        <w:rPr>
          <w:rStyle w:val="Hyperlink"/>
          <w:rFonts w:ascii="Times New Roman" w:hAnsi="Times New Roman" w:cs="Times New Roman"/>
          <w:sz w:val="20"/>
        </w:rPr>
        <w:t>http://www.cancerbio.net</w:t>
      </w:r>
    </w:hyperlink>
  </w:p>
  <w:p w:rsidR="0072357E" w:rsidRPr="00DF289B" w:rsidRDefault="0072357E" w:rsidP="00DF289B">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72357E" w:rsidP="00DF289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DF289B">
      <w:rPr>
        <w:rFonts w:ascii="Times New Roman" w:hAnsi="Times New Roman" w:cs="Times New Roman" w:hint="eastAsia"/>
        <w:iCs/>
        <w:color w:val="000000"/>
        <w:sz w:val="20"/>
      </w:rPr>
      <w:tab/>
    </w:r>
    <w:r w:rsidRPr="00DF289B">
      <w:rPr>
        <w:rFonts w:ascii="Times New Roman" w:hAnsi="Times New Roman" w:cs="Times New Roman"/>
        <w:iCs/>
        <w:color w:val="000000"/>
        <w:sz w:val="20"/>
      </w:rPr>
      <w:t xml:space="preserve">Cancer Biology </w:t>
    </w:r>
    <w:r w:rsidRPr="00DF289B">
      <w:rPr>
        <w:rFonts w:ascii="Times New Roman" w:hAnsi="Times New Roman" w:cs="Times New Roman"/>
        <w:iCs/>
        <w:sz w:val="20"/>
      </w:rPr>
      <w:t>201</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3</w:t>
    </w:r>
    <w:r w:rsidRPr="00DF289B">
      <w:rPr>
        <w:rFonts w:ascii="Times New Roman" w:hAnsi="Times New Roman" w:cs="Times New Roman"/>
        <w:iCs/>
        <w:sz w:val="20"/>
      </w:rPr>
      <w:t xml:space="preserve">)  </w:t>
    </w:r>
    <w:r w:rsidRPr="00DF289B">
      <w:rPr>
        <w:rFonts w:ascii="Times New Roman" w:hAnsi="Times New Roman" w:cs="Times New Roman" w:hint="eastAsia"/>
        <w:iCs/>
        <w:sz w:val="20"/>
      </w:rPr>
      <w:t xml:space="preserve">   </w:t>
    </w:r>
    <w:r w:rsidRPr="00DF289B">
      <w:rPr>
        <w:rFonts w:ascii="Times New Roman" w:hAnsi="Times New Roman" w:cs="Times New Roman" w:hint="eastAsia"/>
        <w:iCs/>
        <w:sz w:val="20"/>
      </w:rPr>
      <w:tab/>
      <w:t xml:space="preserve">     </w:t>
    </w:r>
    <w:r w:rsidRPr="00DF289B">
      <w:rPr>
        <w:rFonts w:ascii="Times New Roman" w:hAnsi="Times New Roman" w:cs="Times New Roman"/>
        <w:iCs/>
        <w:sz w:val="20"/>
      </w:rPr>
      <w:t xml:space="preserve"> </w:t>
    </w:r>
    <w:r w:rsidRPr="00DF289B">
      <w:rPr>
        <w:rFonts w:ascii="Times New Roman" w:hAnsi="Times New Roman" w:cs="Times New Roman"/>
        <w:sz w:val="20"/>
      </w:rPr>
      <w:t xml:space="preserve">  </w:t>
    </w:r>
    <w:hyperlink r:id="rId1" w:history="1">
      <w:r w:rsidRPr="00DF289B">
        <w:rPr>
          <w:rStyle w:val="Hyperlink"/>
          <w:rFonts w:ascii="Times New Roman" w:hAnsi="Times New Roman" w:cs="Times New Roman"/>
          <w:sz w:val="20"/>
        </w:rPr>
        <w:t>http://www.cancerbio.net</w:t>
      </w:r>
    </w:hyperlink>
  </w:p>
  <w:p w:rsidR="0072357E" w:rsidRPr="00DF289B" w:rsidRDefault="0072357E" w:rsidP="00DF289B">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72357E" w:rsidP="00DF289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DF289B">
      <w:rPr>
        <w:rFonts w:ascii="Times New Roman" w:hAnsi="Times New Roman" w:cs="Times New Roman" w:hint="eastAsia"/>
        <w:iCs/>
        <w:color w:val="000000"/>
        <w:sz w:val="20"/>
      </w:rPr>
      <w:tab/>
    </w:r>
    <w:r w:rsidRPr="00DF289B">
      <w:rPr>
        <w:rFonts w:ascii="Times New Roman" w:hAnsi="Times New Roman" w:cs="Times New Roman"/>
        <w:iCs/>
        <w:color w:val="000000"/>
        <w:sz w:val="20"/>
      </w:rPr>
      <w:t xml:space="preserve">Cancer Biology </w:t>
    </w:r>
    <w:r w:rsidRPr="00DF289B">
      <w:rPr>
        <w:rFonts w:ascii="Times New Roman" w:hAnsi="Times New Roman" w:cs="Times New Roman"/>
        <w:iCs/>
        <w:sz w:val="20"/>
      </w:rPr>
      <w:t>201</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3</w:t>
    </w:r>
    <w:r w:rsidRPr="00DF289B">
      <w:rPr>
        <w:rFonts w:ascii="Times New Roman" w:hAnsi="Times New Roman" w:cs="Times New Roman"/>
        <w:iCs/>
        <w:sz w:val="20"/>
      </w:rPr>
      <w:t xml:space="preserve">)  </w:t>
    </w:r>
    <w:r w:rsidRPr="00DF289B">
      <w:rPr>
        <w:rFonts w:ascii="Times New Roman" w:hAnsi="Times New Roman" w:cs="Times New Roman" w:hint="eastAsia"/>
        <w:iCs/>
        <w:sz w:val="20"/>
      </w:rPr>
      <w:t xml:space="preserve">   </w:t>
    </w:r>
    <w:r w:rsidRPr="00DF289B">
      <w:rPr>
        <w:rFonts w:ascii="Times New Roman" w:hAnsi="Times New Roman" w:cs="Times New Roman" w:hint="eastAsia"/>
        <w:iCs/>
        <w:sz w:val="20"/>
      </w:rPr>
      <w:tab/>
      <w:t xml:space="preserve">     </w:t>
    </w:r>
    <w:r w:rsidRPr="00DF289B">
      <w:rPr>
        <w:rFonts w:ascii="Times New Roman" w:hAnsi="Times New Roman" w:cs="Times New Roman"/>
        <w:iCs/>
        <w:sz w:val="20"/>
      </w:rPr>
      <w:t xml:space="preserve"> </w:t>
    </w:r>
    <w:r w:rsidRPr="00DF289B">
      <w:rPr>
        <w:rFonts w:ascii="Times New Roman" w:hAnsi="Times New Roman" w:cs="Times New Roman"/>
        <w:sz w:val="20"/>
      </w:rPr>
      <w:t xml:space="preserve">  </w:t>
    </w:r>
    <w:hyperlink r:id="rId1" w:history="1">
      <w:r w:rsidRPr="00DF289B">
        <w:rPr>
          <w:rStyle w:val="Hyperlink"/>
          <w:rFonts w:ascii="Times New Roman" w:hAnsi="Times New Roman" w:cs="Times New Roman"/>
          <w:sz w:val="20"/>
        </w:rPr>
        <w:t>http://www.cancerbio.net</w:t>
      </w:r>
    </w:hyperlink>
  </w:p>
  <w:p w:rsidR="0072357E" w:rsidRPr="00DF289B" w:rsidRDefault="0072357E" w:rsidP="00DF289B">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72357E" w:rsidP="00DF289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DF289B">
      <w:rPr>
        <w:rFonts w:ascii="Times New Roman" w:hAnsi="Times New Roman" w:cs="Times New Roman" w:hint="eastAsia"/>
        <w:iCs/>
        <w:color w:val="000000"/>
        <w:sz w:val="20"/>
      </w:rPr>
      <w:tab/>
    </w:r>
    <w:r w:rsidRPr="00DF289B">
      <w:rPr>
        <w:rFonts w:ascii="Times New Roman" w:hAnsi="Times New Roman" w:cs="Times New Roman"/>
        <w:iCs/>
        <w:color w:val="000000"/>
        <w:sz w:val="20"/>
      </w:rPr>
      <w:t xml:space="preserve">Cancer Biology </w:t>
    </w:r>
    <w:r w:rsidRPr="00DF289B">
      <w:rPr>
        <w:rFonts w:ascii="Times New Roman" w:hAnsi="Times New Roman" w:cs="Times New Roman"/>
        <w:iCs/>
        <w:sz w:val="20"/>
      </w:rPr>
      <w:t>201</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3</w:t>
    </w:r>
    <w:r w:rsidRPr="00DF289B">
      <w:rPr>
        <w:rFonts w:ascii="Times New Roman" w:hAnsi="Times New Roman" w:cs="Times New Roman"/>
        <w:iCs/>
        <w:sz w:val="20"/>
      </w:rPr>
      <w:t xml:space="preserve">)  </w:t>
    </w:r>
    <w:r w:rsidRPr="00DF289B">
      <w:rPr>
        <w:rFonts w:ascii="Times New Roman" w:hAnsi="Times New Roman" w:cs="Times New Roman" w:hint="eastAsia"/>
        <w:iCs/>
        <w:sz w:val="20"/>
      </w:rPr>
      <w:t xml:space="preserve">   </w:t>
    </w:r>
    <w:r w:rsidRPr="00DF289B">
      <w:rPr>
        <w:rFonts w:ascii="Times New Roman" w:hAnsi="Times New Roman" w:cs="Times New Roman" w:hint="eastAsia"/>
        <w:iCs/>
        <w:sz w:val="20"/>
      </w:rPr>
      <w:tab/>
      <w:t xml:space="preserve">     </w:t>
    </w:r>
    <w:r w:rsidRPr="00DF289B">
      <w:rPr>
        <w:rFonts w:ascii="Times New Roman" w:hAnsi="Times New Roman" w:cs="Times New Roman"/>
        <w:iCs/>
        <w:sz w:val="20"/>
      </w:rPr>
      <w:t xml:space="preserve"> </w:t>
    </w:r>
    <w:r w:rsidRPr="00DF289B">
      <w:rPr>
        <w:rFonts w:ascii="Times New Roman" w:hAnsi="Times New Roman" w:cs="Times New Roman"/>
        <w:sz w:val="20"/>
      </w:rPr>
      <w:t xml:space="preserve">  </w:t>
    </w:r>
    <w:hyperlink r:id="rId1" w:history="1">
      <w:r w:rsidRPr="00DF289B">
        <w:rPr>
          <w:rStyle w:val="Hyperlink"/>
          <w:rFonts w:ascii="Times New Roman" w:hAnsi="Times New Roman" w:cs="Times New Roman"/>
          <w:sz w:val="20"/>
        </w:rPr>
        <w:t>http://www.cancerbio.net</w:t>
      </w:r>
    </w:hyperlink>
  </w:p>
  <w:p w:rsidR="0072357E" w:rsidRPr="00DF289B" w:rsidRDefault="0072357E" w:rsidP="00DF289B">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57E" w:rsidRPr="00DF289B" w:rsidRDefault="0072357E" w:rsidP="00DF289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DF289B">
      <w:rPr>
        <w:rFonts w:ascii="Times New Roman" w:hAnsi="Times New Roman" w:cs="Times New Roman" w:hint="eastAsia"/>
        <w:iCs/>
        <w:color w:val="000000"/>
        <w:sz w:val="20"/>
      </w:rPr>
      <w:tab/>
    </w:r>
    <w:r w:rsidRPr="00DF289B">
      <w:rPr>
        <w:rFonts w:ascii="Times New Roman" w:hAnsi="Times New Roman" w:cs="Times New Roman"/>
        <w:iCs/>
        <w:color w:val="000000"/>
        <w:sz w:val="20"/>
      </w:rPr>
      <w:t xml:space="preserve">Cancer Biology </w:t>
    </w:r>
    <w:r w:rsidRPr="00DF289B">
      <w:rPr>
        <w:rFonts w:ascii="Times New Roman" w:hAnsi="Times New Roman" w:cs="Times New Roman"/>
        <w:iCs/>
        <w:sz w:val="20"/>
      </w:rPr>
      <w:t>201</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6</w:t>
    </w:r>
    <w:r w:rsidRPr="00DF289B">
      <w:rPr>
        <w:rFonts w:ascii="Times New Roman" w:hAnsi="Times New Roman" w:cs="Times New Roman"/>
        <w:iCs/>
        <w:sz w:val="20"/>
      </w:rPr>
      <w:t>(</w:t>
    </w:r>
    <w:r w:rsidRPr="00DF289B">
      <w:rPr>
        <w:rFonts w:ascii="Times New Roman" w:hAnsi="Times New Roman" w:cs="Times New Roman" w:hint="eastAsia"/>
        <w:iCs/>
        <w:sz w:val="20"/>
      </w:rPr>
      <w:t>3</w:t>
    </w:r>
    <w:r w:rsidRPr="00DF289B">
      <w:rPr>
        <w:rFonts w:ascii="Times New Roman" w:hAnsi="Times New Roman" w:cs="Times New Roman"/>
        <w:iCs/>
        <w:sz w:val="20"/>
      </w:rPr>
      <w:t xml:space="preserve">)  </w:t>
    </w:r>
    <w:r w:rsidRPr="00DF289B">
      <w:rPr>
        <w:rFonts w:ascii="Times New Roman" w:hAnsi="Times New Roman" w:cs="Times New Roman" w:hint="eastAsia"/>
        <w:iCs/>
        <w:sz w:val="20"/>
      </w:rPr>
      <w:t xml:space="preserve">   </w:t>
    </w:r>
    <w:r w:rsidRPr="00DF289B">
      <w:rPr>
        <w:rFonts w:ascii="Times New Roman" w:hAnsi="Times New Roman" w:cs="Times New Roman" w:hint="eastAsia"/>
        <w:iCs/>
        <w:sz w:val="20"/>
      </w:rPr>
      <w:tab/>
      <w:t xml:space="preserve">     </w:t>
    </w:r>
    <w:r w:rsidRPr="00DF289B">
      <w:rPr>
        <w:rFonts w:ascii="Times New Roman" w:hAnsi="Times New Roman" w:cs="Times New Roman"/>
        <w:iCs/>
        <w:sz w:val="20"/>
      </w:rPr>
      <w:t xml:space="preserve"> </w:t>
    </w:r>
    <w:r w:rsidRPr="00DF289B">
      <w:rPr>
        <w:rFonts w:ascii="Times New Roman" w:hAnsi="Times New Roman" w:cs="Times New Roman"/>
        <w:sz w:val="20"/>
      </w:rPr>
      <w:t xml:space="preserve">  </w:t>
    </w:r>
    <w:hyperlink r:id="rId1" w:history="1">
      <w:r w:rsidRPr="00DF289B">
        <w:rPr>
          <w:rStyle w:val="Hyperlink"/>
          <w:rFonts w:ascii="Times New Roman" w:hAnsi="Times New Roman" w:cs="Times New Roman"/>
          <w:sz w:val="20"/>
        </w:rPr>
        <w:t>http://www.cancerbio.net</w:t>
      </w:r>
    </w:hyperlink>
  </w:p>
  <w:p w:rsidR="0072357E" w:rsidRPr="00DF289B" w:rsidRDefault="0072357E" w:rsidP="00DF289B">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762B"/>
    <w:multiLevelType w:val="hybridMultilevel"/>
    <w:tmpl w:val="204C63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5AB63CE"/>
    <w:multiLevelType w:val="hybridMultilevel"/>
    <w:tmpl w:val="2338981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4540FE"/>
    <w:multiLevelType w:val="hybridMultilevel"/>
    <w:tmpl w:val="1A987E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35ED132C"/>
    <w:multiLevelType w:val="hybridMultilevel"/>
    <w:tmpl w:val="5A943F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373A5839"/>
    <w:multiLevelType w:val="hybridMultilevel"/>
    <w:tmpl w:val="7EB0A54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5">
    <w:nsid w:val="47BD72BA"/>
    <w:multiLevelType w:val="hybridMultilevel"/>
    <w:tmpl w:val="2ABAA92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E4C330B"/>
    <w:multiLevelType w:val="hybridMultilevel"/>
    <w:tmpl w:val="652A7EC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6F5A1092"/>
    <w:multiLevelType w:val="hybridMultilevel"/>
    <w:tmpl w:val="DE96A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5F74A4B"/>
    <w:multiLevelType w:val="hybridMultilevel"/>
    <w:tmpl w:val="5B8EDF8E"/>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num w:numId="1">
    <w:abstractNumId w:val="6"/>
  </w:num>
  <w:num w:numId="2">
    <w:abstractNumId w:val="8"/>
  </w:num>
  <w:num w:numId="3">
    <w:abstractNumId w:val="4"/>
  </w:num>
  <w:num w:numId="4">
    <w:abstractNumId w:val="2"/>
  </w:num>
  <w:num w:numId="5">
    <w:abstractNumId w:val="3"/>
  </w:num>
  <w:num w:numId="6">
    <w:abstractNumId w:val="7"/>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154D"/>
    <w:rsid w:val="000150F1"/>
    <w:rsid w:val="00016DA7"/>
    <w:rsid w:val="00023795"/>
    <w:rsid w:val="0004154D"/>
    <w:rsid w:val="000424AF"/>
    <w:rsid w:val="000563C1"/>
    <w:rsid w:val="00066D70"/>
    <w:rsid w:val="000746EB"/>
    <w:rsid w:val="00075BD8"/>
    <w:rsid w:val="0007680B"/>
    <w:rsid w:val="00081C83"/>
    <w:rsid w:val="000831BE"/>
    <w:rsid w:val="00090DFD"/>
    <w:rsid w:val="00091C27"/>
    <w:rsid w:val="00097460"/>
    <w:rsid w:val="00097B21"/>
    <w:rsid w:val="000B03DB"/>
    <w:rsid w:val="000B054F"/>
    <w:rsid w:val="000B28FC"/>
    <w:rsid w:val="000B68F1"/>
    <w:rsid w:val="000C20D5"/>
    <w:rsid w:val="000C64E4"/>
    <w:rsid w:val="000D7CAD"/>
    <w:rsid w:val="000E4883"/>
    <w:rsid w:val="000E6CC0"/>
    <w:rsid w:val="000F0AEC"/>
    <w:rsid w:val="000F56D7"/>
    <w:rsid w:val="00101FA9"/>
    <w:rsid w:val="001033B3"/>
    <w:rsid w:val="001102BF"/>
    <w:rsid w:val="00110EBA"/>
    <w:rsid w:val="001127D6"/>
    <w:rsid w:val="0012411B"/>
    <w:rsid w:val="00131FD4"/>
    <w:rsid w:val="0013385A"/>
    <w:rsid w:val="0014576D"/>
    <w:rsid w:val="00157A0E"/>
    <w:rsid w:val="00160C61"/>
    <w:rsid w:val="00165C29"/>
    <w:rsid w:val="00174333"/>
    <w:rsid w:val="00197B0B"/>
    <w:rsid w:val="001A191F"/>
    <w:rsid w:val="001A1F07"/>
    <w:rsid w:val="001A2A70"/>
    <w:rsid w:val="001C3294"/>
    <w:rsid w:val="001C358E"/>
    <w:rsid w:val="001E286B"/>
    <w:rsid w:val="001F2189"/>
    <w:rsid w:val="002151B5"/>
    <w:rsid w:val="0022423D"/>
    <w:rsid w:val="00236555"/>
    <w:rsid w:val="0024504E"/>
    <w:rsid w:val="00247E1F"/>
    <w:rsid w:val="00261541"/>
    <w:rsid w:val="00263717"/>
    <w:rsid w:val="00281A23"/>
    <w:rsid w:val="00293FEA"/>
    <w:rsid w:val="002A0E51"/>
    <w:rsid w:val="002B7F59"/>
    <w:rsid w:val="002C10B8"/>
    <w:rsid w:val="002C42E6"/>
    <w:rsid w:val="002C7C2E"/>
    <w:rsid w:val="002D6D08"/>
    <w:rsid w:val="002E398D"/>
    <w:rsid w:val="002E42F0"/>
    <w:rsid w:val="002E4C72"/>
    <w:rsid w:val="002F0FB1"/>
    <w:rsid w:val="002F71AC"/>
    <w:rsid w:val="00330348"/>
    <w:rsid w:val="00343C2E"/>
    <w:rsid w:val="003479F7"/>
    <w:rsid w:val="0037235E"/>
    <w:rsid w:val="00374ACF"/>
    <w:rsid w:val="00384533"/>
    <w:rsid w:val="00393D69"/>
    <w:rsid w:val="003A60EC"/>
    <w:rsid w:val="003B457C"/>
    <w:rsid w:val="003C4939"/>
    <w:rsid w:val="003C52CB"/>
    <w:rsid w:val="003D0590"/>
    <w:rsid w:val="003D482E"/>
    <w:rsid w:val="003D7089"/>
    <w:rsid w:val="003E5E4F"/>
    <w:rsid w:val="003E6C11"/>
    <w:rsid w:val="003F63FE"/>
    <w:rsid w:val="00402BEE"/>
    <w:rsid w:val="00404216"/>
    <w:rsid w:val="00422853"/>
    <w:rsid w:val="00427514"/>
    <w:rsid w:val="0043004F"/>
    <w:rsid w:val="00432044"/>
    <w:rsid w:val="00432CFB"/>
    <w:rsid w:val="00440F2B"/>
    <w:rsid w:val="0044498E"/>
    <w:rsid w:val="004575BD"/>
    <w:rsid w:val="00470EB1"/>
    <w:rsid w:val="004720EF"/>
    <w:rsid w:val="0047407A"/>
    <w:rsid w:val="004749E0"/>
    <w:rsid w:val="00476948"/>
    <w:rsid w:val="00486B93"/>
    <w:rsid w:val="0049073D"/>
    <w:rsid w:val="004920BD"/>
    <w:rsid w:val="00493099"/>
    <w:rsid w:val="004961DE"/>
    <w:rsid w:val="004A06EF"/>
    <w:rsid w:val="004B2892"/>
    <w:rsid w:val="004B487C"/>
    <w:rsid w:val="004C1A14"/>
    <w:rsid w:val="004C37FF"/>
    <w:rsid w:val="004C404C"/>
    <w:rsid w:val="004D01C3"/>
    <w:rsid w:val="004D07BC"/>
    <w:rsid w:val="004D4166"/>
    <w:rsid w:val="004F46C3"/>
    <w:rsid w:val="00524C69"/>
    <w:rsid w:val="00527EFD"/>
    <w:rsid w:val="00541F5B"/>
    <w:rsid w:val="00543E41"/>
    <w:rsid w:val="005468B3"/>
    <w:rsid w:val="00546918"/>
    <w:rsid w:val="00551D64"/>
    <w:rsid w:val="0055211F"/>
    <w:rsid w:val="00560408"/>
    <w:rsid w:val="00563736"/>
    <w:rsid w:val="00570478"/>
    <w:rsid w:val="005776BF"/>
    <w:rsid w:val="00580E1B"/>
    <w:rsid w:val="00582791"/>
    <w:rsid w:val="00590888"/>
    <w:rsid w:val="0059272A"/>
    <w:rsid w:val="005A1B29"/>
    <w:rsid w:val="005A237D"/>
    <w:rsid w:val="005A38C9"/>
    <w:rsid w:val="005A3A43"/>
    <w:rsid w:val="005B5877"/>
    <w:rsid w:val="005B604D"/>
    <w:rsid w:val="005C40B6"/>
    <w:rsid w:val="005D47CC"/>
    <w:rsid w:val="005D6115"/>
    <w:rsid w:val="005E2AFB"/>
    <w:rsid w:val="005F06B4"/>
    <w:rsid w:val="0061269A"/>
    <w:rsid w:val="00614DCE"/>
    <w:rsid w:val="00617EFE"/>
    <w:rsid w:val="00624F33"/>
    <w:rsid w:val="00630B20"/>
    <w:rsid w:val="006451C2"/>
    <w:rsid w:val="00652ED5"/>
    <w:rsid w:val="00664CFD"/>
    <w:rsid w:val="00675F68"/>
    <w:rsid w:val="00676064"/>
    <w:rsid w:val="006855C4"/>
    <w:rsid w:val="006964A9"/>
    <w:rsid w:val="006A10BA"/>
    <w:rsid w:val="006A658C"/>
    <w:rsid w:val="006B23A9"/>
    <w:rsid w:val="006B6C6F"/>
    <w:rsid w:val="006C0068"/>
    <w:rsid w:val="006C5D75"/>
    <w:rsid w:val="006C6545"/>
    <w:rsid w:val="006F0273"/>
    <w:rsid w:val="00703915"/>
    <w:rsid w:val="0070527D"/>
    <w:rsid w:val="007120A5"/>
    <w:rsid w:val="007165B8"/>
    <w:rsid w:val="0072020A"/>
    <w:rsid w:val="0072357E"/>
    <w:rsid w:val="00724A3C"/>
    <w:rsid w:val="00730C0A"/>
    <w:rsid w:val="007341A9"/>
    <w:rsid w:val="007345A6"/>
    <w:rsid w:val="00735CB7"/>
    <w:rsid w:val="007406DB"/>
    <w:rsid w:val="00746A86"/>
    <w:rsid w:val="00756926"/>
    <w:rsid w:val="007604B1"/>
    <w:rsid w:val="00770BD8"/>
    <w:rsid w:val="007808CF"/>
    <w:rsid w:val="00783AD9"/>
    <w:rsid w:val="00796DF9"/>
    <w:rsid w:val="007970F8"/>
    <w:rsid w:val="007A031C"/>
    <w:rsid w:val="007A1A26"/>
    <w:rsid w:val="007A5949"/>
    <w:rsid w:val="007B42D4"/>
    <w:rsid w:val="007B4B63"/>
    <w:rsid w:val="007B5AC4"/>
    <w:rsid w:val="007B61EE"/>
    <w:rsid w:val="007C2EB5"/>
    <w:rsid w:val="007C3025"/>
    <w:rsid w:val="007C6095"/>
    <w:rsid w:val="007D40D9"/>
    <w:rsid w:val="007D7C3C"/>
    <w:rsid w:val="007E00B5"/>
    <w:rsid w:val="007E5EE1"/>
    <w:rsid w:val="007E6026"/>
    <w:rsid w:val="007E7319"/>
    <w:rsid w:val="007F4E11"/>
    <w:rsid w:val="00810814"/>
    <w:rsid w:val="0081298A"/>
    <w:rsid w:val="00816D3B"/>
    <w:rsid w:val="00833BA3"/>
    <w:rsid w:val="008400C6"/>
    <w:rsid w:val="0085025E"/>
    <w:rsid w:val="00853880"/>
    <w:rsid w:val="00863E13"/>
    <w:rsid w:val="00877A23"/>
    <w:rsid w:val="00877E7A"/>
    <w:rsid w:val="00882492"/>
    <w:rsid w:val="008877EB"/>
    <w:rsid w:val="008A497C"/>
    <w:rsid w:val="008B40E2"/>
    <w:rsid w:val="008C0282"/>
    <w:rsid w:val="008C744E"/>
    <w:rsid w:val="008D40F1"/>
    <w:rsid w:val="008D7526"/>
    <w:rsid w:val="008E0A0A"/>
    <w:rsid w:val="008E2C33"/>
    <w:rsid w:val="008E3F58"/>
    <w:rsid w:val="008F205D"/>
    <w:rsid w:val="008F6287"/>
    <w:rsid w:val="00902511"/>
    <w:rsid w:val="009067B2"/>
    <w:rsid w:val="00907F99"/>
    <w:rsid w:val="00914E25"/>
    <w:rsid w:val="009437E9"/>
    <w:rsid w:val="00946BA0"/>
    <w:rsid w:val="0095754D"/>
    <w:rsid w:val="009607DF"/>
    <w:rsid w:val="00963F9D"/>
    <w:rsid w:val="009648FD"/>
    <w:rsid w:val="009677E0"/>
    <w:rsid w:val="0097360E"/>
    <w:rsid w:val="00976391"/>
    <w:rsid w:val="00976AAE"/>
    <w:rsid w:val="0098183F"/>
    <w:rsid w:val="0098349E"/>
    <w:rsid w:val="0098471B"/>
    <w:rsid w:val="009864AC"/>
    <w:rsid w:val="00992FCF"/>
    <w:rsid w:val="00993825"/>
    <w:rsid w:val="00995611"/>
    <w:rsid w:val="00997164"/>
    <w:rsid w:val="009A5930"/>
    <w:rsid w:val="009B3ABB"/>
    <w:rsid w:val="009B4A3A"/>
    <w:rsid w:val="009C5282"/>
    <w:rsid w:val="009E05D4"/>
    <w:rsid w:val="009E1627"/>
    <w:rsid w:val="009E2BFD"/>
    <w:rsid w:val="009E4449"/>
    <w:rsid w:val="009F307D"/>
    <w:rsid w:val="00A00399"/>
    <w:rsid w:val="00A00BFC"/>
    <w:rsid w:val="00A01051"/>
    <w:rsid w:val="00A10682"/>
    <w:rsid w:val="00A11263"/>
    <w:rsid w:val="00A1320D"/>
    <w:rsid w:val="00A22AA3"/>
    <w:rsid w:val="00A33653"/>
    <w:rsid w:val="00A462F0"/>
    <w:rsid w:val="00A50646"/>
    <w:rsid w:val="00A52E37"/>
    <w:rsid w:val="00A54E05"/>
    <w:rsid w:val="00A62521"/>
    <w:rsid w:val="00A63A0E"/>
    <w:rsid w:val="00A731C3"/>
    <w:rsid w:val="00A81838"/>
    <w:rsid w:val="00A8264F"/>
    <w:rsid w:val="00A851C5"/>
    <w:rsid w:val="00A92E33"/>
    <w:rsid w:val="00A96EAD"/>
    <w:rsid w:val="00AA382D"/>
    <w:rsid w:val="00AB1AA8"/>
    <w:rsid w:val="00AC1D77"/>
    <w:rsid w:val="00AD17FE"/>
    <w:rsid w:val="00AD727D"/>
    <w:rsid w:val="00AE0595"/>
    <w:rsid w:val="00AE1D1F"/>
    <w:rsid w:val="00AE50C8"/>
    <w:rsid w:val="00AF62FD"/>
    <w:rsid w:val="00B02A34"/>
    <w:rsid w:val="00B03E47"/>
    <w:rsid w:val="00B10A44"/>
    <w:rsid w:val="00B30033"/>
    <w:rsid w:val="00B40CD9"/>
    <w:rsid w:val="00B510F7"/>
    <w:rsid w:val="00B70242"/>
    <w:rsid w:val="00B7232E"/>
    <w:rsid w:val="00B87613"/>
    <w:rsid w:val="00B91419"/>
    <w:rsid w:val="00BB3B79"/>
    <w:rsid w:val="00BB3E5B"/>
    <w:rsid w:val="00BB5B24"/>
    <w:rsid w:val="00BC0E99"/>
    <w:rsid w:val="00BC2FB8"/>
    <w:rsid w:val="00BD119D"/>
    <w:rsid w:val="00BD2504"/>
    <w:rsid w:val="00BD305E"/>
    <w:rsid w:val="00BE2D51"/>
    <w:rsid w:val="00BE70E1"/>
    <w:rsid w:val="00BE7BAD"/>
    <w:rsid w:val="00C01B54"/>
    <w:rsid w:val="00C1218F"/>
    <w:rsid w:val="00C17C2F"/>
    <w:rsid w:val="00C221C9"/>
    <w:rsid w:val="00C3553C"/>
    <w:rsid w:val="00C366D9"/>
    <w:rsid w:val="00C37EEB"/>
    <w:rsid w:val="00C4423E"/>
    <w:rsid w:val="00C47827"/>
    <w:rsid w:val="00C50388"/>
    <w:rsid w:val="00C56B41"/>
    <w:rsid w:val="00C61904"/>
    <w:rsid w:val="00C666F6"/>
    <w:rsid w:val="00C675B2"/>
    <w:rsid w:val="00C73A34"/>
    <w:rsid w:val="00C77D2B"/>
    <w:rsid w:val="00C9783A"/>
    <w:rsid w:val="00CA589F"/>
    <w:rsid w:val="00CB1668"/>
    <w:rsid w:val="00CB29DB"/>
    <w:rsid w:val="00CB30DF"/>
    <w:rsid w:val="00CB36FE"/>
    <w:rsid w:val="00CC4297"/>
    <w:rsid w:val="00CC714C"/>
    <w:rsid w:val="00CD3646"/>
    <w:rsid w:val="00CD7EC3"/>
    <w:rsid w:val="00CE1AAE"/>
    <w:rsid w:val="00CE5483"/>
    <w:rsid w:val="00CF7951"/>
    <w:rsid w:val="00D039E5"/>
    <w:rsid w:val="00D208FF"/>
    <w:rsid w:val="00D332D4"/>
    <w:rsid w:val="00D3636A"/>
    <w:rsid w:val="00D42C0D"/>
    <w:rsid w:val="00D43C36"/>
    <w:rsid w:val="00D561E7"/>
    <w:rsid w:val="00D65E3A"/>
    <w:rsid w:val="00D708E6"/>
    <w:rsid w:val="00D71D61"/>
    <w:rsid w:val="00D86F61"/>
    <w:rsid w:val="00D87131"/>
    <w:rsid w:val="00D94011"/>
    <w:rsid w:val="00D944A7"/>
    <w:rsid w:val="00DB7A88"/>
    <w:rsid w:val="00DC6853"/>
    <w:rsid w:val="00DD27EF"/>
    <w:rsid w:val="00DF24B8"/>
    <w:rsid w:val="00DF289B"/>
    <w:rsid w:val="00DF714F"/>
    <w:rsid w:val="00E03B7D"/>
    <w:rsid w:val="00E10D95"/>
    <w:rsid w:val="00E11B83"/>
    <w:rsid w:val="00E1427D"/>
    <w:rsid w:val="00E203C0"/>
    <w:rsid w:val="00E2282F"/>
    <w:rsid w:val="00E42ED6"/>
    <w:rsid w:val="00E55231"/>
    <w:rsid w:val="00E603E0"/>
    <w:rsid w:val="00E62417"/>
    <w:rsid w:val="00E63FD5"/>
    <w:rsid w:val="00E745D9"/>
    <w:rsid w:val="00E7643C"/>
    <w:rsid w:val="00E80D3B"/>
    <w:rsid w:val="00E844BD"/>
    <w:rsid w:val="00E8531E"/>
    <w:rsid w:val="00E90549"/>
    <w:rsid w:val="00E90DA2"/>
    <w:rsid w:val="00E90EBF"/>
    <w:rsid w:val="00EA25E7"/>
    <w:rsid w:val="00EA2DBF"/>
    <w:rsid w:val="00EA5295"/>
    <w:rsid w:val="00EA6353"/>
    <w:rsid w:val="00EB1D46"/>
    <w:rsid w:val="00EB3450"/>
    <w:rsid w:val="00EB3522"/>
    <w:rsid w:val="00EC114B"/>
    <w:rsid w:val="00EC317F"/>
    <w:rsid w:val="00EF0465"/>
    <w:rsid w:val="00EF0EEB"/>
    <w:rsid w:val="00EF7244"/>
    <w:rsid w:val="00F07054"/>
    <w:rsid w:val="00F20846"/>
    <w:rsid w:val="00F25D1E"/>
    <w:rsid w:val="00F34AE4"/>
    <w:rsid w:val="00F369F2"/>
    <w:rsid w:val="00F4792B"/>
    <w:rsid w:val="00F602DF"/>
    <w:rsid w:val="00F8718E"/>
    <w:rsid w:val="00FA2917"/>
    <w:rsid w:val="00FA7142"/>
    <w:rsid w:val="00FB15E3"/>
    <w:rsid w:val="00FB2EEA"/>
    <w:rsid w:val="00FB54B5"/>
    <w:rsid w:val="00FB641B"/>
    <w:rsid w:val="00FB70C8"/>
    <w:rsid w:val="00FC55AF"/>
    <w:rsid w:val="00FC68C3"/>
    <w:rsid w:val="00FE0EE1"/>
    <w:rsid w:val="00FE4A79"/>
    <w:rsid w:val="00FF17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54D"/>
    <w:pPr>
      <w:spacing w:after="200" w:line="276" w:lineRule="auto"/>
    </w:pPr>
    <w:rPr>
      <w:kern w:val="0"/>
      <w:sz w:val="22"/>
      <w:lang w:eastAsia="en-US"/>
    </w:rPr>
  </w:style>
  <w:style w:type="paragraph" w:styleId="Heading1">
    <w:name w:val="heading 1"/>
    <w:basedOn w:val="Normal"/>
    <w:next w:val="Normal"/>
    <w:link w:val="Heading1Char"/>
    <w:uiPriority w:val="9"/>
    <w:qFormat/>
    <w:rsid w:val="000415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XN">
    <w:name w:val="样式GXN"/>
    <w:basedOn w:val="Normal"/>
    <w:qFormat/>
    <w:rsid w:val="001E286B"/>
    <w:pPr>
      <w:adjustRightInd w:val="0"/>
      <w:snapToGrid w:val="0"/>
      <w:ind w:firstLineChars="200" w:firstLine="480"/>
    </w:pPr>
    <w:rPr>
      <w:rFonts w:ascii="宋体" w:eastAsia="宋体" w:hAnsi="宋体" w:cs="宋体"/>
      <w:color w:val="000000"/>
      <w:sz w:val="24"/>
      <w:szCs w:val="24"/>
    </w:rPr>
  </w:style>
  <w:style w:type="character" w:customStyle="1" w:styleId="Heading1Char">
    <w:name w:val="Heading 1 Char"/>
    <w:basedOn w:val="DefaultParagraphFont"/>
    <w:link w:val="Heading1"/>
    <w:uiPriority w:val="9"/>
    <w:rsid w:val="0004154D"/>
    <w:rPr>
      <w:rFonts w:asciiTheme="majorHAnsi" w:eastAsiaTheme="majorEastAsia" w:hAnsiTheme="majorHAnsi" w:cstheme="majorBidi"/>
      <w:b/>
      <w:bCs/>
      <w:color w:val="365F91" w:themeColor="accent1" w:themeShade="BF"/>
      <w:kern w:val="0"/>
      <w:sz w:val="28"/>
      <w:szCs w:val="28"/>
      <w:lang w:eastAsia="en-US"/>
    </w:rPr>
  </w:style>
  <w:style w:type="paragraph" w:styleId="EndnoteText">
    <w:name w:val="endnote text"/>
    <w:basedOn w:val="Normal"/>
    <w:link w:val="EndnoteTextChar"/>
    <w:uiPriority w:val="99"/>
    <w:unhideWhenUsed/>
    <w:rsid w:val="0004154D"/>
    <w:pPr>
      <w:spacing w:after="0" w:line="240" w:lineRule="auto"/>
    </w:pPr>
    <w:rPr>
      <w:sz w:val="20"/>
      <w:szCs w:val="20"/>
    </w:rPr>
  </w:style>
  <w:style w:type="character" w:customStyle="1" w:styleId="EndnoteTextChar">
    <w:name w:val="Endnote Text Char"/>
    <w:basedOn w:val="DefaultParagraphFont"/>
    <w:link w:val="EndnoteText"/>
    <w:uiPriority w:val="99"/>
    <w:rsid w:val="0004154D"/>
    <w:rPr>
      <w:kern w:val="0"/>
      <w:sz w:val="20"/>
      <w:szCs w:val="20"/>
      <w:lang w:eastAsia="en-US"/>
    </w:rPr>
  </w:style>
  <w:style w:type="character" w:styleId="EndnoteReference">
    <w:name w:val="endnote reference"/>
    <w:basedOn w:val="DefaultParagraphFont"/>
    <w:uiPriority w:val="99"/>
    <w:semiHidden/>
    <w:unhideWhenUsed/>
    <w:rsid w:val="0004154D"/>
    <w:rPr>
      <w:vertAlign w:val="superscript"/>
    </w:rPr>
  </w:style>
  <w:style w:type="paragraph" w:customStyle="1" w:styleId="a">
    <w:name w:val="سرد الفقرات"/>
    <w:basedOn w:val="Normal"/>
    <w:uiPriority w:val="99"/>
    <w:qFormat/>
    <w:rsid w:val="0004154D"/>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041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54D"/>
    <w:rPr>
      <w:rFonts w:ascii="Tahoma" w:hAnsi="Tahoma" w:cs="Tahoma"/>
      <w:kern w:val="0"/>
      <w:sz w:val="16"/>
      <w:szCs w:val="16"/>
      <w:lang w:eastAsia="en-US"/>
    </w:rPr>
  </w:style>
  <w:style w:type="paragraph" w:styleId="Caption">
    <w:name w:val="caption"/>
    <w:basedOn w:val="Normal"/>
    <w:next w:val="Normal"/>
    <w:uiPriority w:val="35"/>
    <w:semiHidden/>
    <w:unhideWhenUsed/>
    <w:qFormat/>
    <w:rsid w:val="0004154D"/>
    <w:pPr>
      <w:spacing w:line="240" w:lineRule="auto"/>
    </w:pPr>
    <w:rPr>
      <w:b/>
      <w:bCs/>
      <w:color w:val="4F81BD" w:themeColor="accent1"/>
      <w:sz w:val="18"/>
      <w:szCs w:val="18"/>
    </w:rPr>
  </w:style>
  <w:style w:type="paragraph" w:styleId="NoSpacing">
    <w:name w:val="No Spacing"/>
    <w:link w:val="NoSpacingChar"/>
    <w:qFormat/>
    <w:rsid w:val="0004154D"/>
    <w:rPr>
      <w:kern w:val="0"/>
      <w:sz w:val="22"/>
      <w:lang w:eastAsia="en-US"/>
    </w:rPr>
  </w:style>
  <w:style w:type="character" w:styleId="Emphasis">
    <w:name w:val="Emphasis"/>
    <w:basedOn w:val="DefaultParagraphFont"/>
    <w:uiPriority w:val="20"/>
    <w:qFormat/>
    <w:rsid w:val="0004154D"/>
    <w:rPr>
      <w:i/>
      <w:iCs/>
    </w:rPr>
  </w:style>
  <w:style w:type="character" w:customStyle="1" w:styleId="apple-converted-space">
    <w:name w:val="apple-converted-space"/>
    <w:basedOn w:val="DefaultParagraphFont"/>
    <w:rsid w:val="0004154D"/>
  </w:style>
  <w:style w:type="character" w:styleId="Hyperlink">
    <w:name w:val="Hyperlink"/>
    <w:basedOn w:val="DefaultParagraphFont"/>
    <w:uiPriority w:val="99"/>
    <w:semiHidden/>
    <w:unhideWhenUsed/>
    <w:rsid w:val="0004154D"/>
    <w:rPr>
      <w:color w:val="0000FF"/>
      <w:u w:val="single"/>
    </w:rPr>
  </w:style>
  <w:style w:type="character" w:styleId="CommentReference">
    <w:name w:val="annotation reference"/>
    <w:basedOn w:val="DefaultParagraphFont"/>
    <w:uiPriority w:val="99"/>
    <w:semiHidden/>
    <w:unhideWhenUsed/>
    <w:rsid w:val="0004154D"/>
    <w:rPr>
      <w:sz w:val="16"/>
      <w:szCs w:val="16"/>
    </w:rPr>
  </w:style>
  <w:style w:type="paragraph" w:styleId="CommentText">
    <w:name w:val="annotation text"/>
    <w:basedOn w:val="Normal"/>
    <w:link w:val="CommentTextChar"/>
    <w:uiPriority w:val="99"/>
    <w:semiHidden/>
    <w:unhideWhenUsed/>
    <w:rsid w:val="0004154D"/>
    <w:pPr>
      <w:spacing w:line="240" w:lineRule="auto"/>
    </w:pPr>
    <w:rPr>
      <w:sz w:val="20"/>
      <w:szCs w:val="20"/>
    </w:rPr>
  </w:style>
  <w:style w:type="character" w:customStyle="1" w:styleId="CommentTextChar">
    <w:name w:val="Comment Text Char"/>
    <w:basedOn w:val="DefaultParagraphFont"/>
    <w:link w:val="CommentText"/>
    <w:uiPriority w:val="99"/>
    <w:semiHidden/>
    <w:rsid w:val="0004154D"/>
    <w:rPr>
      <w:kern w:val="0"/>
      <w:sz w:val="20"/>
      <w:szCs w:val="20"/>
      <w:lang w:eastAsia="en-US"/>
    </w:rPr>
  </w:style>
  <w:style w:type="paragraph" w:styleId="CommentSubject">
    <w:name w:val="annotation subject"/>
    <w:basedOn w:val="CommentText"/>
    <w:next w:val="CommentText"/>
    <w:link w:val="CommentSubjectChar"/>
    <w:uiPriority w:val="99"/>
    <w:semiHidden/>
    <w:unhideWhenUsed/>
    <w:rsid w:val="0004154D"/>
    <w:rPr>
      <w:b/>
      <w:bCs/>
    </w:rPr>
  </w:style>
  <w:style w:type="character" w:customStyle="1" w:styleId="CommentSubjectChar">
    <w:name w:val="Comment Subject Char"/>
    <w:basedOn w:val="CommentTextChar"/>
    <w:link w:val="CommentSubject"/>
    <w:uiPriority w:val="99"/>
    <w:semiHidden/>
    <w:rsid w:val="0004154D"/>
    <w:rPr>
      <w:b/>
      <w:bCs/>
    </w:rPr>
  </w:style>
  <w:style w:type="paragraph" w:styleId="Header">
    <w:name w:val="header"/>
    <w:basedOn w:val="Normal"/>
    <w:link w:val="HeaderChar"/>
    <w:uiPriority w:val="99"/>
    <w:unhideWhenUsed/>
    <w:rsid w:val="0004154D"/>
    <w:pPr>
      <w:tabs>
        <w:tab w:val="center" w:pos="4153"/>
        <w:tab w:val="right" w:pos="8306"/>
      </w:tabs>
      <w:spacing w:after="0" w:line="240" w:lineRule="auto"/>
    </w:pPr>
  </w:style>
  <w:style w:type="character" w:customStyle="1" w:styleId="HeaderChar">
    <w:name w:val="Header Char"/>
    <w:basedOn w:val="DefaultParagraphFont"/>
    <w:link w:val="Header"/>
    <w:uiPriority w:val="99"/>
    <w:rsid w:val="0004154D"/>
    <w:rPr>
      <w:kern w:val="0"/>
      <w:sz w:val="22"/>
      <w:lang w:eastAsia="en-US"/>
    </w:rPr>
  </w:style>
  <w:style w:type="paragraph" w:styleId="Footer">
    <w:name w:val="footer"/>
    <w:basedOn w:val="Normal"/>
    <w:link w:val="FooterChar"/>
    <w:uiPriority w:val="99"/>
    <w:unhideWhenUsed/>
    <w:rsid w:val="0004154D"/>
    <w:pPr>
      <w:tabs>
        <w:tab w:val="center" w:pos="4153"/>
        <w:tab w:val="right" w:pos="8306"/>
      </w:tabs>
      <w:spacing w:after="0" w:line="240" w:lineRule="auto"/>
    </w:pPr>
  </w:style>
  <w:style w:type="character" w:customStyle="1" w:styleId="FooterChar">
    <w:name w:val="Footer Char"/>
    <w:basedOn w:val="DefaultParagraphFont"/>
    <w:link w:val="Footer"/>
    <w:uiPriority w:val="99"/>
    <w:rsid w:val="0004154D"/>
    <w:rPr>
      <w:kern w:val="0"/>
      <w:sz w:val="22"/>
      <w:lang w:eastAsia="en-US"/>
    </w:rPr>
  </w:style>
  <w:style w:type="character" w:customStyle="1" w:styleId="NoSpacingChar">
    <w:name w:val="No Spacing Char"/>
    <w:basedOn w:val="DefaultParagraphFont"/>
    <w:link w:val="NoSpacing"/>
    <w:locked/>
    <w:rsid w:val="00DF289B"/>
    <w:rPr>
      <w:kern w:val="0"/>
      <w:sz w:val="22"/>
      <w:lang w:eastAsia="en-US"/>
    </w:rPr>
  </w:style>
  <w:style w:type="character" w:customStyle="1" w:styleId="msonormal0">
    <w:name w:val="msonormal0"/>
    <w:basedOn w:val="DefaultParagraphFont"/>
    <w:rsid w:val="00DF289B"/>
  </w:style>
  <w:style w:type="paragraph" w:styleId="ListParagraph">
    <w:name w:val="List Paragraph"/>
    <w:basedOn w:val="Normal"/>
    <w:uiPriority w:val="34"/>
    <w:qFormat/>
    <w:rsid w:val="00DF289B"/>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www.ncbi.nlm.nih.gov/pubmed/?term=Bray%20F%5BAuthor%5D&amp;cauthor=true&amp;cauthor_uid=21351269" TargetMode="External"/><Relationship Id="rId39" Type="http://schemas.openxmlformats.org/officeDocument/2006/relationships/hyperlink" Target="http://www.ncbi.nlm.nih.gov/pubmed/?term=Montgomery%20K%5BAuthor%5D&amp;cauthor=true&amp;cauthor_uid=17460449" TargetMode="External"/><Relationship Id="rId21" Type="http://schemas.openxmlformats.org/officeDocument/2006/relationships/image" Target="media/image9.jpeg"/><Relationship Id="rId34" Type="http://schemas.openxmlformats.org/officeDocument/2006/relationships/hyperlink" Target="http://www.ncbi.nlm.nih.gov/pubmed/?term=Gupta%20A%5BAuthor%5D&amp;cauthor=true&amp;cauthor_uid=17085118" TargetMode="External"/><Relationship Id="rId42" Type="http://schemas.openxmlformats.org/officeDocument/2006/relationships/hyperlink" Target="http://www.ncbi.nlm.nih.gov/pubmed/?term=Marinelli%20RJ%5BAuthor%5D&amp;cauthor=true&amp;cauthor_uid=17460449" TargetMode="External"/><Relationship Id="rId47" Type="http://schemas.openxmlformats.org/officeDocument/2006/relationships/hyperlink" Target="http://www.ncbi.nlm.nih.gov/pubmed/?term=Emerson%20RE%5BAuthor%5D&amp;cauthor=true&amp;cauthor_uid=20505509" TargetMode="External"/><Relationship Id="rId50" Type="http://schemas.openxmlformats.org/officeDocument/2006/relationships/hyperlink" Target="http://www.ncbi.nlm.nih.gov/pubmed/?term=Grisanzio%20C%5BAuthor%5D&amp;cauthor=true&amp;cauthor_uid=23620512" TargetMode="External"/><Relationship Id="rId55" Type="http://schemas.openxmlformats.org/officeDocument/2006/relationships/hyperlink" Target="http://www.ncbi.nlm.nih.gov/pubmed/?term=%E2%80%A2%09Pignona+J+C%2C+Grisanzio+C%2C+Geng+Y%2C+Song+J%2C+Shivdasani+RA%2C+Signoretti+S.p63-expressing+cells+are+the+stem+cells+of+developing+prostate%2C+bladder%2C+and+colorectal+epithelia.++PNAS.+2013%3B+110+%2820%29." TargetMode="External"/><Relationship Id="rId63" Type="http://schemas.openxmlformats.org/officeDocument/2006/relationships/hyperlink" Target="http://www.ncbi.nlm.nih.gov/pubmed/?term=Kawakami%20S%5BAuthor%5D&amp;cauthor=true&amp;cauthor_uid=12618884" TargetMode="External"/><Relationship Id="rId68" Type="http://schemas.openxmlformats.org/officeDocument/2006/relationships/hyperlink" Target="http://www.ncbi.nlm.nih.gov/pubmed/?term=Kageyama%20Y%5BAuthor%5D&amp;cauthor=true&amp;cauthor_uid=12618884" TargetMode="External"/><Relationship Id="rId76" Type="http://schemas.openxmlformats.org/officeDocument/2006/relationships/header" Target="header4.xml"/><Relationship Id="rId7" Type="http://schemas.openxmlformats.org/officeDocument/2006/relationships/hyperlink" Target="http://www.cancerbio.net" TargetMode="External"/><Relationship Id="rId71" Type="http://schemas.openxmlformats.org/officeDocument/2006/relationships/hyperlink" Target="http://www.ncbi.nlm.nih.gov/pubmed/?term=Caballero%20OL%5BAuthor%5D&amp;cauthor=true&amp;cauthor_uid=10805802"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www.ncbi.nlm.nih.gov/pubmed/?term=Parkin%20DM%5BAuthor%5D&amp;cauthor=true&amp;cauthor_uid=21351269" TargetMode="Externa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hyperlink" Target="http://www.ncbi.nlm.nih.gov/pubmed/?term=Amiel%20GE%5BAuthor%5D&amp;cauthor=true&amp;cauthor_uid=17085118" TargetMode="External"/><Relationship Id="rId37" Type="http://schemas.openxmlformats.org/officeDocument/2006/relationships/hyperlink" Target="http://www.ncbi.nlm.nih.gov/pubmed/?term=Schoenberg%20MP%5BAuthor%5D&amp;cauthor=true&amp;cauthor_uid=17085118" TargetMode="External"/><Relationship Id="rId40" Type="http://schemas.openxmlformats.org/officeDocument/2006/relationships/hyperlink" Target="http://www.ncbi.nlm.nih.gov/pubmed/?term=Mason%20V%5BAuthor%5D&amp;cauthor=true&amp;cauthor_uid=17460449" TargetMode="External"/><Relationship Id="rId45" Type="http://schemas.openxmlformats.org/officeDocument/2006/relationships/hyperlink" Target="http://www.ncbi.nlm.nih.gov/pubmed/?term=Brooks%20JD%5BAuthor%5D&amp;cauthor=true&amp;cauthor_uid=17460449" TargetMode="External"/><Relationship Id="rId53" Type="http://schemas.openxmlformats.org/officeDocument/2006/relationships/hyperlink" Target="http://www.ncbi.nlm.nih.gov/pubmed/?term=Shivdasani%20RA%5BAuthor%5D&amp;cauthor=true&amp;cauthor_uid=23620512" TargetMode="External"/><Relationship Id="rId58" Type="http://schemas.openxmlformats.org/officeDocument/2006/relationships/hyperlink" Target="http://www.ncbi.nlm.nih.gov/pubmed/?term=Lee%20SJ%5BAuthor%5D&amp;cauthor=true&amp;cauthor_uid=10910040" TargetMode="External"/><Relationship Id="rId66" Type="http://schemas.openxmlformats.org/officeDocument/2006/relationships/hyperlink" Target="http://www.ncbi.nlm.nih.gov/pubmed/?term=Ando%20N%5BAuthor%5D&amp;cauthor=true&amp;cauthor_uid=12618884" TargetMode="External"/><Relationship Id="rId74" Type="http://schemas.openxmlformats.org/officeDocument/2006/relationships/hyperlink" Target="http://www.ncbi.nlm.nih.gov/pubmed/?term=Jen%20J%5BAuthor%5D&amp;cauthor=true&amp;cauthor_uid=10805802" TargetMode="External"/><Relationship Id="rId79" Type="http://schemas.openxmlformats.org/officeDocument/2006/relationships/footer" Target="footer5.xml"/><Relationship Id="rId5" Type="http://schemas.openxmlformats.org/officeDocument/2006/relationships/footnotes" Target="footnotes.xml"/><Relationship Id="rId61" Type="http://schemas.openxmlformats.org/officeDocument/2006/relationships/hyperlink" Target="http://www.ncbi.nlm.nih.gov/pubmed/?term=Park%20JH%5BAuthor%5D&amp;cauthor=true&amp;cauthor_uid=10910040"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www.ncbi.nlm.nih.gov/pubmed/?term=Rogers%20CG%5BAuthor%5D&amp;cauthor=true&amp;cauthor_uid=17085118" TargetMode="External"/><Relationship Id="rId44" Type="http://schemas.openxmlformats.org/officeDocument/2006/relationships/hyperlink" Target="http://www.ncbi.nlm.nih.gov/pubmed/?term=van%20de%20Rijn%20M%5BAuthor%5D&amp;cauthor=true&amp;cauthor_uid=17460449" TargetMode="External"/><Relationship Id="rId52" Type="http://schemas.openxmlformats.org/officeDocument/2006/relationships/hyperlink" Target="http://www.ncbi.nlm.nih.gov/pubmed/?term=Song%20J%5BAuthor%5D&amp;cauthor=true&amp;cauthor_uid=23620512" TargetMode="External"/><Relationship Id="rId60" Type="http://schemas.openxmlformats.org/officeDocument/2006/relationships/hyperlink" Target="http://www.ncbi.nlm.nih.gov/pubmed/?term=Chang%20SG%5BAuthor%5D&amp;cauthor=true&amp;cauthor_uid=10910040" TargetMode="External"/><Relationship Id="rId65" Type="http://schemas.openxmlformats.org/officeDocument/2006/relationships/hyperlink" Target="http://www.ncbi.nlm.nih.gov/pubmed/?term=Takizawa%20T%5BAuthor%5D&amp;cauthor=true&amp;cauthor_uid=12618884" TargetMode="External"/><Relationship Id="rId73" Type="http://schemas.openxmlformats.org/officeDocument/2006/relationships/hyperlink" Target="http://www.ncbi.nlm.nih.gov/pubmed/?term=Ratovitski%20EA%5BAuthor%5D&amp;cauthor=true&amp;cauthor_uid=10805802" TargetMode="External"/><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www.ncbi.nlm.nih.gov/pubmed/?term=Forman%20D%5BAuthor%5D&amp;cauthor=true&amp;cauthor_uid=21351269" TargetMode="External"/><Relationship Id="rId30" Type="http://schemas.openxmlformats.org/officeDocument/2006/relationships/hyperlink" Target="http://www.ncbi.nlm.nih.gov/pubmed/?term=Lotan%20Y%5BAuthor%5D&amp;cauthor=true&amp;cauthor_uid=17085118" TargetMode="External"/><Relationship Id="rId35" Type="http://schemas.openxmlformats.org/officeDocument/2006/relationships/hyperlink" Target="http://www.ncbi.nlm.nih.gov/pubmed/?term=Bastian%20PJ%5BAuthor%5D&amp;cauthor=true&amp;cauthor_uid=17085118" TargetMode="External"/><Relationship Id="rId43" Type="http://schemas.openxmlformats.org/officeDocument/2006/relationships/hyperlink" Target="http://www.ncbi.nlm.nih.gov/pubmed/?term=Presti%20JC%20Jr%5BAuthor%5D&amp;cauthor=true&amp;cauthor_uid=17460449" TargetMode="External"/><Relationship Id="rId48" Type="http://schemas.openxmlformats.org/officeDocument/2006/relationships/hyperlink" Target="http://www.ncbi.nlm.nih.gov/pubmed/?term=Montironi%20R%5BAuthor%5D&amp;cauthor=true&amp;cauthor_uid=20505509" TargetMode="External"/><Relationship Id="rId56" Type="http://schemas.openxmlformats.org/officeDocument/2006/relationships/hyperlink" Target="http://www.ncbi.nlm.nih.gov/pubmed/?term=Lee%20SJ%5BAuthor%5D&amp;cauthor=true&amp;cauthor_uid=10910040" TargetMode="External"/><Relationship Id="rId64" Type="http://schemas.openxmlformats.org/officeDocument/2006/relationships/hyperlink" Target="http://www.ncbi.nlm.nih.gov/pubmed/?term=Kumagai%20J%5BAuthor%5D&amp;cauthor=true&amp;cauthor_uid=12618884" TargetMode="External"/><Relationship Id="rId69" Type="http://schemas.openxmlformats.org/officeDocument/2006/relationships/hyperlink" Target="http://www.ncbi.nlm.nih.gov/pubmed/?term=Kihara%20K%5BAuthor%5D&amp;cauthor=true&amp;cauthor_uid=12618884" TargetMode="External"/><Relationship Id="rId77" Type="http://schemas.openxmlformats.org/officeDocument/2006/relationships/footer" Target="footer4.xml"/><Relationship Id="rId8" Type="http://schemas.openxmlformats.org/officeDocument/2006/relationships/hyperlink" Target="http://www.dx.doi.org/10.7537/marscbj060316.03" TargetMode="External"/><Relationship Id="rId51" Type="http://schemas.openxmlformats.org/officeDocument/2006/relationships/hyperlink" Target="http://www.ncbi.nlm.nih.gov/pubmed/?term=Geng%20Y%5BAuthor%5D&amp;cauthor=true&amp;cauthor_uid=23620512" TargetMode="External"/><Relationship Id="rId72" Type="http://schemas.openxmlformats.org/officeDocument/2006/relationships/hyperlink" Target="http://www.ncbi.nlm.nih.gov/pubmed/?term=Hill%20DE%5BAuthor%5D&amp;cauthor=true&amp;cauthor_uid=10805802"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www.ncbi.nlm.nih.gov/pubmed/?term=Shin%20HR%5BAuthor%5D&amp;cauthor=true&amp;cauthor_uid=21351269" TargetMode="External"/><Relationship Id="rId33" Type="http://schemas.openxmlformats.org/officeDocument/2006/relationships/hyperlink" Target="http://www.ncbi.nlm.nih.gov/pubmed/?term=Vazina%20A%5BAuthor%5D&amp;cauthor=true&amp;cauthor_uid=17085118" TargetMode="External"/><Relationship Id="rId38" Type="http://schemas.openxmlformats.org/officeDocument/2006/relationships/hyperlink" Target="http://www.ncbi.nlm.nih.gov/pubmed/?term=Lerner%20SP%5BAuthor%5D&amp;cauthor=true&amp;cauthor_uid=17085118" TargetMode="External"/><Relationship Id="rId46" Type="http://schemas.openxmlformats.org/officeDocument/2006/relationships/hyperlink" Target="http://www.ncbi.nlm.nih.gov/pubmed/?term=Lopez-Beltran%20A%5BAuthor%5D&amp;cauthor=true&amp;cauthor_uid=20505509" TargetMode="External"/><Relationship Id="rId59" Type="http://schemas.openxmlformats.org/officeDocument/2006/relationships/hyperlink" Target="http://www.ncbi.nlm.nih.gov/pubmed/?term=Lee%20CH%5BAuthor%5D&amp;cauthor=true&amp;cauthor_uid=10910040" TargetMode="External"/><Relationship Id="rId67" Type="http://schemas.openxmlformats.org/officeDocument/2006/relationships/hyperlink" Target="http://www.ncbi.nlm.nih.gov/pubmed/?term=Arai%20G%5BAuthor%5D&amp;cauthor=true&amp;cauthor_uid=12618884" TargetMode="External"/><Relationship Id="rId20" Type="http://schemas.openxmlformats.org/officeDocument/2006/relationships/image" Target="media/image8.jpeg"/><Relationship Id="rId41" Type="http://schemas.openxmlformats.org/officeDocument/2006/relationships/hyperlink" Target="http://www.ncbi.nlm.nih.gov/pubmed/?term=Zhu%20SX%5BAuthor%5D&amp;cauthor=true&amp;cauthor_uid=17460449" TargetMode="External"/><Relationship Id="rId54" Type="http://schemas.openxmlformats.org/officeDocument/2006/relationships/hyperlink" Target="http://www.ncbi.nlm.nih.gov/pubmed/?term=Signoretti%20S%5BAuthor%5D&amp;cauthor=true&amp;cauthor_uid=23620512" TargetMode="External"/><Relationship Id="rId62" Type="http://schemas.openxmlformats.org/officeDocument/2006/relationships/hyperlink" Target="http://www.ncbi.nlm.nih.gov/pubmed/?term=Chi%20SG%5BAuthor%5D&amp;cauthor=true&amp;cauthor_uid=10910040" TargetMode="External"/><Relationship Id="rId70" Type="http://schemas.openxmlformats.org/officeDocument/2006/relationships/hyperlink" Target="http://www.ncbi.nlm.nih.gov/pubmed/?term=Westra%20WH%5BAuthor%5D&amp;cauthor=true&amp;cauthor_uid=10805802" TargetMode="External"/><Relationship Id="rId75" Type="http://schemas.openxmlformats.org/officeDocument/2006/relationships/hyperlink" Target="http://www.ncbi.nlm.nih.gov/pubmed/?term=Sidransky%20D%5BAuthor%5D&amp;cauthor=true&amp;cauthor_uid=1080580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hyperlink" Target="http://www.ncbi.nlm.nih.gov/pubmed/?term=Mathers%20C%5BAuthor%5D&amp;cauthor=true&amp;cauthor_uid=21351269" TargetMode="External"/><Relationship Id="rId36" Type="http://schemas.openxmlformats.org/officeDocument/2006/relationships/hyperlink" Target="http://www.ncbi.nlm.nih.gov/pubmed/?term=Sagalowsky%20AI%5BAuthor%5D&amp;cauthor=true&amp;cauthor_uid=17085118" TargetMode="External"/><Relationship Id="rId49" Type="http://schemas.openxmlformats.org/officeDocument/2006/relationships/hyperlink" Target="http://www.ncbi.nlm.nih.gov/pubmed/?term=Cheng%20L%5BAuthor%5D&amp;cauthor=true&amp;cauthor_uid=20505509" TargetMode="External"/><Relationship Id="rId57" Type="http://schemas.openxmlformats.org/officeDocument/2006/relationships/hyperlink" Target="http://www.ncbi.nlm.nih.gov/pubmed/?term=Kim%20JI%5BAuthor%5D&amp;cauthor=true&amp;cauthor_uid=10910040"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8</Pages>
  <Words>5046</Words>
  <Characters>28767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CaoXu</dc:creator>
  <cp:lastModifiedBy>Administrator</cp:lastModifiedBy>
  <cp:revision>6</cp:revision>
  <cp:lastPrinted>2016-07-04T18:35:00Z</cp:lastPrinted>
  <dcterms:created xsi:type="dcterms:W3CDTF">2016-07-04T13:05:00Z</dcterms:created>
  <dcterms:modified xsi:type="dcterms:W3CDTF">2016-07-04T18:36:00Z</dcterms:modified>
</cp:coreProperties>
</file>