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FE0" w:rsidRDefault="008E2FA2" w:rsidP="00C85792">
      <w:pPr>
        <w:tabs>
          <w:tab w:val="right" w:pos="7513"/>
        </w:tabs>
        <w:ind w:right="-115"/>
        <w:jc w:val="center"/>
        <w:rPr>
          <w:rFonts w:ascii="Times New Roman" w:hAnsi="Times New Roman"/>
          <w:b/>
          <w:bCs/>
          <w:sz w:val="20"/>
          <w:szCs w:val="20"/>
          <w:rtl/>
          <w:lang w:bidi="ar-EG"/>
        </w:rPr>
      </w:pPr>
      <w:r w:rsidRPr="00FB01AC">
        <w:rPr>
          <w:rFonts w:ascii="Times New Roman" w:hAnsi="Times New Roman"/>
          <w:b/>
          <w:bCs/>
          <w:sz w:val="20"/>
          <w:szCs w:val="20"/>
          <w:lang w:bidi="ar-EG"/>
        </w:rPr>
        <w:t>Clinical outcomes of Basal versus Non-B</w:t>
      </w:r>
      <w:r w:rsidR="00C46FE0" w:rsidRPr="00FB01AC">
        <w:rPr>
          <w:rFonts w:ascii="Times New Roman" w:hAnsi="Times New Roman"/>
          <w:b/>
          <w:bCs/>
          <w:sz w:val="20"/>
          <w:szCs w:val="20"/>
          <w:lang w:bidi="ar-EG"/>
        </w:rPr>
        <w:t>asal clone in</w:t>
      </w:r>
      <w:r w:rsidRPr="00FB01AC">
        <w:rPr>
          <w:rFonts w:ascii="Times New Roman" w:hAnsi="Times New Roman"/>
          <w:b/>
          <w:bCs/>
          <w:sz w:val="20"/>
          <w:szCs w:val="20"/>
          <w:lang w:bidi="ar-EG"/>
        </w:rPr>
        <w:t xml:space="preserve"> Triple Negative Breast C</w:t>
      </w:r>
      <w:r w:rsidR="00CA234A" w:rsidRPr="00FB01AC">
        <w:rPr>
          <w:rFonts w:ascii="Times New Roman" w:hAnsi="Times New Roman"/>
          <w:b/>
          <w:bCs/>
          <w:sz w:val="20"/>
          <w:szCs w:val="20"/>
          <w:lang w:bidi="ar-EG"/>
        </w:rPr>
        <w:t>ancer p</w:t>
      </w:r>
      <w:r w:rsidR="00C46FE0" w:rsidRPr="00FB01AC">
        <w:rPr>
          <w:rFonts w:ascii="Times New Roman" w:hAnsi="Times New Roman"/>
          <w:b/>
          <w:bCs/>
          <w:sz w:val="20"/>
          <w:szCs w:val="20"/>
          <w:lang w:bidi="ar-EG"/>
        </w:rPr>
        <w:t>atients</w:t>
      </w:r>
    </w:p>
    <w:p w:rsidR="00696266" w:rsidRPr="00FB01AC" w:rsidRDefault="00696266" w:rsidP="00C85792">
      <w:pPr>
        <w:tabs>
          <w:tab w:val="right" w:pos="7513"/>
        </w:tabs>
        <w:ind w:right="-115"/>
        <w:jc w:val="center"/>
        <w:rPr>
          <w:rFonts w:ascii="Times New Roman" w:hAnsi="Times New Roman"/>
          <w:b/>
          <w:bCs/>
          <w:sz w:val="20"/>
          <w:szCs w:val="20"/>
          <w:lang w:bidi="ar-EG"/>
        </w:rPr>
      </w:pPr>
    </w:p>
    <w:p w:rsidR="00E35217" w:rsidRDefault="00440A25" w:rsidP="00C85792">
      <w:pPr>
        <w:jc w:val="center"/>
        <w:rPr>
          <w:rFonts w:ascii="Times New Roman" w:hAnsi="Times New Roman"/>
          <w:sz w:val="20"/>
          <w:szCs w:val="20"/>
        </w:rPr>
      </w:pPr>
      <w:proofErr w:type="spellStart"/>
      <w:r>
        <w:rPr>
          <w:rFonts w:ascii="Times New Roman" w:hAnsi="Times New Roman"/>
          <w:sz w:val="20"/>
          <w:szCs w:val="20"/>
        </w:rPr>
        <w:t>Ashraf</w:t>
      </w:r>
      <w:proofErr w:type="spellEnd"/>
      <w:r>
        <w:rPr>
          <w:rFonts w:ascii="Times New Roman" w:hAnsi="Times New Roman"/>
          <w:sz w:val="20"/>
          <w:szCs w:val="20"/>
        </w:rPr>
        <w:t xml:space="preserve"> F</w:t>
      </w:r>
      <w:r w:rsidR="00C46FE0" w:rsidRPr="00FB01AC">
        <w:rPr>
          <w:rFonts w:ascii="Times New Roman" w:hAnsi="Times New Roman"/>
          <w:sz w:val="20"/>
          <w:szCs w:val="20"/>
        </w:rPr>
        <w:t>. Barakat</w:t>
      </w:r>
      <w:r w:rsidR="0040272C" w:rsidRPr="00FB01AC">
        <w:rPr>
          <w:rFonts w:ascii="Times New Roman" w:hAnsi="Times New Roman"/>
          <w:sz w:val="20"/>
          <w:szCs w:val="20"/>
          <w:vertAlign w:val="superscript"/>
        </w:rPr>
        <w:t>1</w:t>
      </w:r>
      <w:r w:rsidR="00C46FE0" w:rsidRPr="00FB01AC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="00C46FE0" w:rsidRPr="00FB01AC">
        <w:rPr>
          <w:rFonts w:ascii="Times New Roman" w:hAnsi="Times New Roman"/>
          <w:sz w:val="20"/>
          <w:szCs w:val="20"/>
        </w:rPr>
        <w:t>Fatma</w:t>
      </w:r>
      <w:proofErr w:type="spellEnd"/>
      <w:r w:rsidR="00C46FE0" w:rsidRPr="00FB01AC">
        <w:rPr>
          <w:rFonts w:ascii="Times New Roman" w:hAnsi="Times New Roman"/>
          <w:sz w:val="20"/>
          <w:szCs w:val="20"/>
        </w:rPr>
        <w:t xml:space="preserve"> Z. </w:t>
      </w:r>
      <w:r w:rsidR="00696266" w:rsidRPr="00FB01AC">
        <w:rPr>
          <w:rFonts w:ascii="Times New Roman" w:hAnsi="Times New Roman"/>
          <w:sz w:val="20"/>
          <w:szCs w:val="20"/>
        </w:rPr>
        <w:t>Hussien</w:t>
      </w:r>
      <w:r w:rsidR="00696266" w:rsidRPr="00FB01AC">
        <w:rPr>
          <w:rFonts w:ascii="Times New Roman" w:hAnsi="Times New Roman"/>
          <w:sz w:val="20"/>
          <w:szCs w:val="20"/>
          <w:vertAlign w:val="superscript"/>
        </w:rPr>
        <w:t>1</w:t>
      </w:r>
      <w:r w:rsidR="00696266">
        <w:rPr>
          <w:rFonts w:ascii="Times New Roman" w:hAnsi="Times New Roman"/>
          <w:sz w:val="20"/>
          <w:szCs w:val="20"/>
        </w:rPr>
        <w:t>,</w:t>
      </w:r>
      <w:r w:rsidR="00C46FE0" w:rsidRPr="00FB01A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C46FE0" w:rsidRPr="00FB01AC">
        <w:rPr>
          <w:rFonts w:ascii="Times New Roman" w:hAnsi="Times New Roman"/>
          <w:sz w:val="20"/>
          <w:szCs w:val="20"/>
        </w:rPr>
        <w:t>Dareen</w:t>
      </w:r>
      <w:proofErr w:type="spellEnd"/>
      <w:r w:rsidR="00C46FE0" w:rsidRPr="00FB01AC">
        <w:rPr>
          <w:rFonts w:ascii="Times New Roman" w:hAnsi="Times New Roman"/>
          <w:sz w:val="20"/>
          <w:szCs w:val="20"/>
        </w:rPr>
        <w:t xml:space="preserve"> A. Mohamed</w:t>
      </w:r>
      <w:r w:rsidR="0040272C" w:rsidRPr="00FB01AC">
        <w:rPr>
          <w:rFonts w:ascii="Times New Roman" w:hAnsi="Times New Roman"/>
          <w:sz w:val="20"/>
          <w:szCs w:val="20"/>
          <w:vertAlign w:val="superscript"/>
        </w:rPr>
        <w:t>2</w:t>
      </w:r>
      <w:r>
        <w:rPr>
          <w:rFonts w:ascii="Times New Roman" w:hAnsi="Times New Roman"/>
          <w:sz w:val="20"/>
          <w:szCs w:val="20"/>
        </w:rPr>
        <w:t xml:space="preserve"> and </w:t>
      </w:r>
      <w:proofErr w:type="spellStart"/>
      <w:r>
        <w:rPr>
          <w:rFonts w:ascii="Times New Roman" w:hAnsi="Times New Roman"/>
          <w:sz w:val="20"/>
          <w:szCs w:val="20"/>
        </w:rPr>
        <w:t>Radwa</w:t>
      </w:r>
      <w:proofErr w:type="spellEnd"/>
      <w:r>
        <w:rPr>
          <w:rFonts w:ascii="Times New Roman" w:hAnsi="Times New Roman"/>
          <w:sz w:val="20"/>
          <w:szCs w:val="20"/>
        </w:rPr>
        <w:t xml:space="preserve"> M.</w:t>
      </w:r>
      <w:r w:rsidR="000E51D8">
        <w:rPr>
          <w:rFonts w:ascii="Times New Roman" w:hAnsi="Times New Roman" w:hint="eastAsia"/>
          <w:sz w:val="20"/>
          <w:szCs w:val="20"/>
          <w:lang w:eastAsia="zh-CN"/>
        </w:rPr>
        <w:t xml:space="preserve"> </w:t>
      </w:r>
      <w:r>
        <w:rPr>
          <w:rFonts w:ascii="Times New Roman" w:hAnsi="Times New Roman"/>
          <w:sz w:val="20"/>
          <w:szCs w:val="20"/>
        </w:rPr>
        <w:t>Orbey</w:t>
      </w:r>
      <w:r w:rsidRPr="00696266">
        <w:rPr>
          <w:rFonts w:ascii="Times New Roman" w:hAnsi="Times New Roman"/>
          <w:sz w:val="20"/>
          <w:szCs w:val="20"/>
          <w:vertAlign w:val="superscript"/>
        </w:rPr>
        <w:t>2</w:t>
      </w:r>
    </w:p>
    <w:p w:rsidR="00696266" w:rsidRPr="00FB01AC" w:rsidRDefault="00696266" w:rsidP="00C85792">
      <w:pPr>
        <w:jc w:val="center"/>
        <w:rPr>
          <w:rFonts w:ascii="Times New Roman" w:hAnsi="Times New Roman"/>
          <w:sz w:val="20"/>
          <w:szCs w:val="20"/>
        </w:rPr>
      </w:pPr>
    </w:p>
    <w:p w:rsidR="00E35217" w:rsidRPr="00FB01AC" w:rsidRDefault="0040272C" w:rsidP="00C85792">
      <w:pPr>
        <w:jc w:val="center"/>
        <w:rPr>
          <w:rFonts w:ascii="Times New Roman" w:hAnsi="Times New Roman"/>
          <w:sz w:val="20"/>
          <w:szCs w:val="20"/>
        </w:rPr>
      </w:pPr>
      <w:r w:rsidRPr="00FB01AC">
        <w:rPr>
          <w:rFonts w:ascii="Times New Roman" w:hAnsi="Times New Roman"/>
          <w:sz w:val="20"/>
          <w:szCs w:val="20"/>
        </w:rPr>
        <w:t>Clinical Oncology</w:t>
      </w:r>
      <w:r w:rsidRPr="00FB01AC">
        <w:rPr>
          <w:rFonts w:ascii="Times New Roman" w:hAnsi="Times New Roman"/>
          <w:sz w:val="20"/>
          <w:szCs w:val="20"/>
          <w:vertAlign w:val="superscript"/>
        </w:rPr>
        <w:t>1</w:t>
      </w:r>
      <w:r w:rsidRPr="00FB01AC">
        <w:rPr>
          <w:rFonts w:ascii="Times New Roman" w:hAnsi="Times New Roman"/>
          <w:sz w:val="20"/>
          <w:szCs w:val="20"/>
        </w:rPr>
        <w:t xml:space="preserve"> and Pathology Department</w:t>
      </w:r>
      <w:r w:rsidRPr="00FB01AC">
        <w:rPr>
          <w:rFonts w:ascii="Times New Roman" w:hAnsi="Times New Roman"/>
          <w:sz w:val="20"/>
          <w:szCs w:val="20"/>
          <w:vertAlign w:val="superscript"/>
        </w:rPr>
        <w:t>2</w:t>
      </w:r>
      <w:r w:rsidRPr="00FB01AC">
        <w:rPr>
          <w:rFonts w:ascii="Times New Roman" w:hAnsi="Times New Roman"/>
          <w:sz w:val="20"/>
          <w:szCs w:val="20"/>
        </w:rPr>
        <w:t>, Tanta University</w:t>
      </w:r>
    </w:p>
    <w:p w:rsidR="0040272C" w:rsidRDefault="00960D71" w:rsidP="00C85792">
      <w:pPr>
        <w:pStyle w:val="Heading2"/>
        <w:keepNext w:val="0"/>
        <w:spacing w:line="240" w:lineRule="auto"/>
        <w:ind w:right="-295" w:hanging="360"/>
        <w:jc w:val="center"/>
        <w:rPr>
          <w:b w:val="0"/>
          <w:bCs/>
          <w:rtl/>
        </w:rPr>
      </w:pPr>
      <w:hyperlink r:id="rId8" w:history="1">
        <w:r w:rsidR="00696266" w:rsidRPr="00087137">
          <w:rPr>
            <w:rStyle w:val="Hyperlink"/>
            <w:b w:val="0"/>
            <w:bCs/>
          </w:rPr>
          <w:t>FatmaZ_555@yahoo.com</w:t>
        </w:r>
      </w:hyperlink>
    </w:p>
    <w:p w:rsidR="00696266" w:rsidRPr="00696266" w:rsidRDefault="00696266" w:rsidP="00C85792">
      <w:pPr>
        <w:rPr>
          <w:lang w:bidi="ar-EG"/>
        </w:rPr>
      </w:pPr>
    </w:p>
    <w:p w:rsidR="00E71598" w:rsidRPr="002E50A1" w:rsidRDefault="004B0CD1" w:rsidP="00C26FC4">
      <w:pPr>
        <w:pStyle w:val="Heading2"/>
        <w:keepNext w:val="0"/>
        <w:spacing w:line="240" w:lineRule="auto"/>
        <w:jc w:val="both"/>
      </w:pPr>
      <w:r w:rsidRPr="00FB01AC">
        <w:t>Abstract:</w:t>
      </w:r>
      <w:r w:rsidR="00696266">
        <w:rPr>
          <w:rFonts w:hint="cs"/>
          <w:rtl/>
        </w:rPr>
        <w:t xml:space="preserve"> </w:t>
      </w:r>
      <w:r w:rsidR="00E35217" w:rsidRPr="00696266">
        <w:t>Objective</w:t>
      </w:r>
      <w:r w:rsidR="0040272C" w:rsidRPr="00696266">
        <w:t>:</w:t>
      </w:r>
      <w:r w:rsidR="0040272C" w:rsidRPr="00FB01AC">
        <w:t xml:space="preserve"> </w:t>
      </w:r>
      <w:r w:rsidR="00E35217" w:rsidRPr="00C26FC4">
        <w:rPr>
          <w:b w:val="0"/>
          <w:bCs/>
        </w:rPr>
        <w:t xml:space="preserve">The aim of this study was to investigate </w:t>
      </w:r>
      <w:r w:rsidR="0040272C" w:rsidRPr="00C26FC4">
        <w:rPr>
          <w:b w:val="0"/>
          <w:bCs/>
        </w:rPr>
        <w:t xml:space="preserve">the </w:t>
      </w:r>
      <w:r w:rsidR="00466BEF" w:rsidRPr="00C26FC4">
        <w:rPr>
          <w:b w:val="0"/>
          <w:bCs/>
        </w:rPr>
        <w:t>co-</w:t>
      </w:r>
      <w:r w:rsidR="0040272C" w:rsidRPr="00C26FC4">
        <w:rPr>
          <w:b w:val="0"/>
          <w:bCs/>
        </w:rPr>
        <w:t>expression of basal markers in</w:t>
      </w:r>
      <w:r w:rsidR="005C750A" w:rsidRPr="00C26FC4">
        <w:rPr>
          <w:b w:val="0"/>
          <w:bCs/>
        </w:rPr>
        <w:t xml:space="preserve"> triple negative breast cancer (</w:t>
      </w:r>
      <w:r w:rsidR="0040272C" w:rsidRPr="00C26FC4">
        <w:rPr>
          <w:b w:val="0"/>
          <w:bCs/>
        </w:rPr>
        <w:t>TNBC</w:t>
      </w:r>
      <w:r w:rsidR="005C750A" w:rsidRPr="00C26FC4">
        <w:rPr>
          <w:b w:val="0"/>
          <w:bCs/>
        </w:rPr>
        <w:t>)</w:t>
      </w:r>
      <w:r w:rsidR="0040272C" w:rsidRPr="00C26FC4">
        <w:rPr>
          <w:b w:val="0"/>
          <w:bCs/>
        </w:rPr>
        <w:t xml:space="preserve"> patients and</w:t>
      </w:r>
      <w:r w:rsidR="005C750A" w:rsidRPr="00C26FC4">
        <w:rPr>
          <w:b w:val="0"/>
          <w:bCs/>
        </w:rPr>
        <w:t xml:space="preserve"> </w:t>
      </w:r>
      <w:r w:rsidR="00E35217" w:rsidRPr="00C26FC4">
        <w:rPr>
          <w:b w:val="0"/>
          <w:bCs/>
        </w:rPr>
        <w:t xml:space="preserve">to assess </w:t>
      </w:r>
      <w:r w:rsidR="005C750A" w:rsidRPr="00C26FC4">
        <w:rPr>
          <w:b w:val="0"/>
          <w:bCs/>
        </w:rPr>
        <w:t>its impact on survival</w:t>
      </w:r>
      <w:r w:rsidR="00466BEF" w:rsidRPr="00C26FC4">
        <w:rPr>
          <w:b w:val="0"/>
          <w:bCs/>
        </w:rPr>
        <w:t>,</w:t>
      </w:r>
      <w:r w:rsidR="005C750A" w:rsidRPr="00C26FC4">
        <w:rPr>
          <w:b w:val="0"/>
          <w:bCs/>
        </w:rPr>
        <w:t xml:space="preserve"> disease</w:t>
      </w:r>
      <w:r w:rsidR="00466BEF" w:rsidRPr="00C26FC4">
        <w:rPr>
          <w:b w:val="0"/>
          <w:bCs/>
        </w:rPr>
        <w:t xml:space="preserve"> free</w:t>
      </w:r>
      <w:r w:rsidR="005C750A" w:rsidRPr="00C26FC4">
        <w:rPr>
          <w:b w:val="0"/>
          <w:bCs/>
        </w:rPr>
        <w:t xml:space="preserve"> and o</w:t>
      </w:r>
      <w:r w:rsidR="00271689" w:rsidRPr="00C26FC4">
        <w:rPr>
          <w:b w:val="0"/>
          <w:bCs/>
        </w:rPr>
        <w:t>ver</w:t>
      </w:r>
      <w:r w:rsidR="0040272C" w:rsidRPr="00C26FC4">
        <w:rPr>
          <w:b w:val="0"/>
          <w:bCs/>
        </w:rPr>
        <w:t>all (DFS and OS).</w:t>
      </w:r>
      <w:r w:rsidR="00EB533E" w:rsidRPr="00C26FC4">
        <w:rPr>
          <w:b w:val="0"/>
          <w:bCs/>
        </w:rPr>
        <w:t xml:space="preserve"> </w:t>
      </w:r>
      <w:r w:rsidR="0040272C" w:rsidRPr="00C26FC4">
        <w:rPr>
          <w:b w:val="0"/>
          <w:bCs/>
        </w:rPr>
        <w:t>Methods:</w:t>
      </w:r>
      <w:r w:rsidR="0040272C" w:rsidRPr="00C26FC4">
        <w:rPr>
          <w:b w:val="0"/>
        </w:rPr>
        <w:t xml:space="preserve"> </w:t>
      </w:r>
      <w:r w:rsidR="00E35217" w:rsidRPr="00C26FC4">
        <w:rPr>
          <w:b w:val="0"/>
        </w:rPr>
        <w:t>This study was conducted on 51</w:t>
      </w:r>
      <w:r w:rsidR="0040272C" w:rsidRPr="00C26FC4">
        <w:rPr>
          <w:b w:val="0"/>
        </w:rPr>
        <w:t xml:space="preserve"> patients with TNBC subtype</w:t>
      </w:r>
      <w:r w:rsidR="00E35217" w:rsidRPr="00C26FC4">
        <w:rPr>
          <w:b w:val="0"/>
        </w:rPr>
        <w:t xml:space="preserve"> who were</w:t>
      </w:r>
      <w:r w:rsidR="0040272C" w:rsidRPr="00C26FC4">
        <w:rPr>
          <w:b w:val="0"/>
        </w:rPr>
        <w:t xml:space="preserve"> treated from January 2009 until March 2013. All </w:t>
      </w:r>
      <w:r w:rsidR="00E71598" w:rsidRPr="00C26FC4">
        <w:rPr>
          <w:b w:val="0"/>
        </w:rPr>
        <w:t>patients</w:t>
      </w:r>
      <w:r w:rsidR="0040272C" w:rsidRPr="00C26FC4">
        <w:rPr>
          <w:b w:val="0"/>
        </w:rPr>
        <w:t xml:space="preserve"> were evaluated by </w:t>
      </w:r>
      <w:proofErr w:type="spellStart"/>
      <w:r w:rsidR="0040272C" w:rsidRPr="00C26FC4">
        <w:rPr>
          <w:b w:val="0"/>
        </w:rPr>
        <w:t>immunohistochemical</w:t>
      </w:r>
      <w:proofErr w:type="spellEnd"/>
      <w:r w:rsidR="0040272C" w:rsidRPr="00C26FC4">
        <w:rPr>
          <w:b w:val="0"/>
        </w:rPr>
        <w:t xml:space="preserve"> analysis for ste</w:t>
      </w:r>
      <w:r w:rsidR="005C750A" w:rsidRPr="00C26FC4">
        <w:rPr>
          <w:b w:val="0"/>
        </w:rPr>
        <w:t>roid hormones (ER, PR, HER.2 &amp;</w:t>
      </w:r>
      <w:r w:rsidR="0040272C" w:rsidRPr="00C26FC4">
        <w:rPr>
          <w:b w:val="0"/>
        </w:rPr>
        <w:t xml:space="preserve"> </w:t>
      </w:r>
      <w:proofErr w:type="spellStart"/>
      <w:r w:rsidR="0040272C" w:rsidRPr="00C26FC4">
        <w:rPr>
          <w:b w:val="0"/>
        </w:rPr>
        <w:t>Ki</w:t>
      </w:r>
      <w:proofErr w:type="spellEnd"/>
      <w:r w:rsidR="0040272C" w:rsidRPr="00C26FC4">
        <w:rPr>
          <w:b w:val="0"/>
        </w:rPr>
        <w:t xml:space="preserve"> </w:t>
      </w:r>
      <w:r w:rsidR="005C750A" w:rsidRPr="00C26FC4">
        <w:rPr>
          <w:b w:val="0"/>
        </w:rPr>
        <w:t>67) and basal markers (CK5/6 &amp;</w:t>
      </w:r>
      <w:r w:rsidR="00A96C76" w:rsidRPr="00C26FC4">
        <w:rPr>
          <w:b w:val="0"/>
        </w:rPr>
        <w:t xml:space="preserve"> EGFR)</w:t>
      </w:r>
      <w:r w:rsidR="00E71598" w:rsidRPr="00C26FC4">
        <w:rPr>
          <w:b w:val="0"/>
        </w:rPr>
        <w:t>. They were</w:t>
      </w:r>
      <w:r w:rsidR="00271689" w:rsidRPr="00C26FC4">
        <w:rPr>
          <w:b w:val="0"/>
        </w:rPr>
        <w:t xml:space="preserve"> subsequently</w:t>
      </w:r>
      <w:r w:rsidR="00A96C76" w:rsidRPr="00C26FC4">
        <w:rPr>
          <w:b w:val="0"/>
        </w:rPr>
        <w:t xml:space="preserve"> subdivided</w:t>
      </w:r>
      <w:r w:rsidR="0040272C" w:rsidRPr="00C26FC4">
        <w:rPr>
          <w:b w:val="0"/>
        </w:rPr>
        <w:t xml:space="preserve"> into two</w:t>
      </w:r>
      <w:r w:rsidR="005C750A" w:rsidRPr="00C26FC4">
        <w:rPr>
          <w:b w:val="0"/>
        </w:rPr>
        <w:t xml:space="preserve"> </w:t>
      </w:r>
      <w:r w:rsidR="0040272C" w:rsidRPr="00C26FC4">
        <w:rPr>
          <w:b w:val="0"/>
        </w:rPr>
        <w:t>groups</w:t>
      </w:r>
      <w:r w:rsidR="00E71598" w:rsidRPr="00C26FC4">
        <w:rPr>
          <w:b w:val="0"/>
        </w:rPr>
        <w:t xml:space="preserve">: </w:t>
      </w:r>
      <w:r w:rsidR="0040272C" w:rsidRPr="00C26FC4">
        <w:rPr>
          <w:b w:val="0"/>
        </w:rPr>
        <w:t>basal group (n=24</w:t>
      </w:r>
      <w:r w:rsidR="00E71598" w:rsidRPr="00C26FC4">
        <w:rPr>
          <w:b w:val="0"/>
        </w:rPr>
        <w:t xml:space="preserve">, </w:t>
      </w:r>
      <w:r w:rsidR="0040272C" w:rsidRPr="00C26FC4">
        <w:rPr>
          <w:b w:val="0"/>
        </w:rPr>
        <w:t>47.1%</w:t>
      </w:r>
      <w:r w:rsidR="00E71598" w:rsidRPr="00C26FC4">
        <w:rPr>
          <w:b w:val="0"/>
        </w:rPr>
        <w:t>)</w:t>
      </w:r>
      <w:r w:rsidR="0040272C" w:rsidRPr="00C26FC4">
        <w:rPr>
          <w:b w:val="0"/>
        </w:rPr>
        <w:t xml:space="preserve"> and non-basal group (n=27</w:t>
      </w:r>
      <w:r w:rsidR="00E71598" w:rsidRPr="00C26FC4">
        <w:rPr>
          <w:b w:val="0"/>
        </w:rPr>
        <w:t xml:space="preserve">, </w:t>
      </w:r>
      <w:r w:rsidR="0040272C" w:rsidRPr="00C26FC4">
        <w:rPr>
          <w:b w:val="0"/>
        </w:rPr>
        <w:t>52.9%</w:t>
      </w:r>
      <w:r w:rsidR="00E71598" w:rsidRPr="00C26FC4">
        <w:rPr>
          <w:b w:val="0"/>
        </w:rPr>
        <w:t>)</w:t>
      </w:r>
      <w:r w:rsidR="0040272C" w:rsidRPr="00C26FC4">
        <w:rPr>
          <w:b w:val="0"/>
        </w:rPr>
        <w:t xml:space="preserve">. </w:t>
      </w:r>
      <w:r w:rsidR="00A96C76" w:rsidRPr="00C26FC4">
        <w:rPr>
          <w:b w:val="0"/>
        </w:rPr>
        <w:t>Basal markers</w:t>
      </w:r>
      <w:r w:rsidR="00271689" w:rsidRPr="00C26FC4">
        <w:rPr>
          <w:b w:val="0"/>
        </w:rPr>
        <w:t xml:space="preserve"> expression</w:t>
      </w:r>
      <w:r w:rsidR="00A96C76" w:rsidRPr="00C26FC4">
        <w:rPr>
          <w:b w:val="0"/>
        </w:rPr>
        <w:t xml:space="preserve"> were </w:t>
      </w:r>
      <w:r w:rsidR="008E2FA2" w:rsidRPr="00C26FC4">
        <w:rPr>
          <w:b w:val="0"/>
        </w:rPr>
        <w:t xml:space="preserve">correlated with </w:t>
      </w:r>
      <w:proofErr w:type="spellStart"/>
      <w:r w:rsidR="008E2FA2" w:rsidRPr="00C26FC4">
        <w:rPr>
          <w:b w:val="0"/>
        </w:rPr>
        <w:t>clinicopathological</w:t>
      </w:r>
      <w:proofErr w:type="spellEnd"/>
      <w:r w:rsidR="00A96C76" w:rsidRPr="00C26FC4">
        <w:rPr>
          <w:b w:val="0"/>
        </w:rPr>
        <w:t xml:space="preserve"> factor</w:t>
      </w:r>
      <w:r w:rsidR="00271689" w:rsidRPr="00C26FC4">
        <w:rPr>
          <w:b w:val="0"/>
        </w:rPr>
        <w:t>s</w:t>
      </w:r>
      <w:r w:rsidR="008E2FA2" w:rsidRPr="00C26FC4">
        <w:rPr>
          <w:b w:val="0"/>
        </w:rPr>
        <w:t xml:space="preserve"> analyzed using the </w:t>
      </w:r>
      <w:r w:rsidR="00E71598" w:rsidRPr="00C26FC4">
        <w:rPr>
          <w:b w:val="0"/>
        </w:rPr>
        <w:t>Chi square test</w:t>
      </w:r>
      <w:r w:rsidR="008E2FA2" w:rsidRPr="00C26FC4">
        <w:rPr>
          <w:b w:val="0"/>
        </w:rPr>
        <w:t xml:space="preserve"> </w:t>
      </w:r>
      <w:r w:rsidR="00271689" w:rsidRPr="00C26FC4">
        <w:rPr>
          <w:b w:val="0"/>
        </w:rPr>
        <w:t>and</w:t>
      </w:r>
      <w:r w:rsidR="0040272C" w:rsidRPr="00C26FC4">
        <w:rPr>
          <w:b w:val="0"/>
        </w:rPr>
        <w:t xml:space="preserve"> survival (DFS and OS)</w:t>
      </w:r>
      <w:r w:rsidR="009B4AD4" w:rsidRPr="00C26FC4">
        <w:rPr>
          <w:b w:val="0"/>
        </w:rPr>
        <w:t xml:space="preserve"> using </w:t>
      </w:r>
      <w:proofErr w:type="spellStart"/>
      <w:r w:rsidR="009B4AD4" w:rsidRPr="00C26FC4">
        <w:rPr>
          <w:b w:val="0"/>
        </w:rPr>
        <w:t>kapla</w:t>
      </w:r>
      <w:r w:rsidR="008E2FA2" w:rsidRPr="00C26FC4">
        <w:rPr>
          <w:b w:val="0"/>
        </w:rPr>
        <w:t>n</w:t>
      </w:r>
      <w:proofErr w:type="spellEnd"/>
      <w:r w:rsidR="008E2FA2" w:rsidRPr="00C26FC4">
        <w:rPr>
          <w:b w:val="0"/>
        </w:rPr>
        <w:t xml:space="preserve"> </w:t>
      </w:r>
      <w:r w:rsidR="009B4AD4" w:rsidRPr="00C26FC4">
        <w:rPr>
          <w:b w:val="0"/>
        </w:rPr>
        <w:t>-</w:t>
      </w:r>
      <w:proofErr w:type="spellStart"/>
      <w:r w:rsidR="009B4AD4" w:rsidRPr="00C26FC4">
        <w:rPr>
          <w:b w:val="0"/>
        </w:rPr>
        <w:t>meier</w:t>
      </w:r>
      <w:proofErr w:type="spellEnd"/>
      <w:r w:rsidR="0040272C" w:rsidRPr="00C26FC4">
        <w:rPr>
          <w:b w:val="0"/>
        </w:rPr>
        <w:t>.</w:t>
      </w:r>
      <w:r w:rsidR="00E71598" w:rsidRPr="00C26FC4">
        <w:rPr>
          <w:b w:val="0"/>
        </w:rPr>
        <w:t xml:space="preserve"> </w:t>
      </w:r>
      <w:r w:rsidR="00A96C76" w:rsidRPr="00C26FC4">
        <w:rPr>
          <w:b w:val="0"/>
        </w:rPr>
        <w:t>Cox proportional hazard model was used to assess variables in multivariate analysis.</w:t>
      </w:r>
      <w:r w:rsidR="00EB533E" w:rsidRPr="00C26FC4">
        <w:rPr>
          <w:b w:val="0"/>
        </w:rPr>
        <w:t xml:space="preserve"> </w:t>
      </w:r>
      <w:r w:rsidR="0040272C" w:rsidRPr="00C26FC4">
        <w:rPr>
          <w:b w:val="0"/>
          <w:bCs/>
        </w:rPr>
        <w:t>Results:</w:t>
      </w:r>
      <w:r w:rsidR="0040272C" w:rsidRPr="00C26FC4">
        <w:rPr>
          <w:b w:val="0"/>
        </w:rPr>
        <w:t xml:space="preserve"> </w:t>
      </w:r>
      <w:r w:rsidR="00EB533E" w:rsidRPr="00C26FC4">
        <w:rPr>
          <w:b w:val="0"/>
        </w:rPr>
        <w:t xml:space="preserve">The </w:t>
      </w:r>
      <w:r w:rsidR="00271689" w:rsidRPr="00C26FC4">
        <w:rPr>
          <w:b w:val="0"/>
        </w:rPr>
        <w:t xml:space="preserve">mean age </w:t>
      </w:r>
      <w:r w:rsidR="00E71598" w:rsidRPr="00C26FC4">
        <w:rPr>
          <w:b w:val="0"/>
        </w:rPr>
        <w:t>of all patients</w:t>
      </w:r>
      <w:r w:rsidR="0040272C" w:rsidRPr="00C26FC4">
        <w:rPr>
          <w:b w:val="0"/>
        </w:rPr>
        <w:t xml:space="preserve"> was 45.6 years. The median fo</w:t>
      </w:r>
      <w:r w:rsidR="00223194" w:rsidRPr="00C26FC4">
        <w:rPr>
          <w:b w:val="0"/>
        </w:rPr>
        <w:t>llow-up period was 27 months</w:t>
      </w:r>
      <w:r w:rsidR="0040272C" w:rsidRPr="00C26FC4">
        <w:rPr>
          <w:b w:val="0"/>
        </w:rPr>
        <w:t>. Basal group sh</w:t>
      </w:r>
      <w:r w:rsidR="0051240B" w:rsidRPr="00C26FC4">
        <w:rPr>
          <w:b w:val="0"/>
        </w:rPr>
        <w:t xml:space="preserve">owed 20/24 patients (83.3%) </w:t>
      </w:r>
      <w:r w:rsidR="00E71598" w:rsidRPr="00C26FC4">
        <w:rPr>
          <w:b w:val="0"/>
        </w:rPr>
        <w:t>with positive</w:t>
      </w:r>
      <w:r w:rsidR="0040272C" w:rsidRPr="00C26FC4">
        <w:rPr>
          <w:b w:val="0"/>
        </w:rPr>
        <w:t xml:space="preserve"> CK5/6, 21/24 patients (87.5%) with positive EGFR and 17/24 patients (70.8%) with positive both CK5/6 and EGFR. For recurrent event, 23/24 patients (95.8%</w:t>
      </w:r>
      <w:r w:rsidR="00223194" w:rsidRPr="00C26FC4">
        <w:rPr>
          <w:b w:val="0"/>
        </w:rPr>
        <w:t>) in basal group versus 10/27 patients (3</w:t>
      </w:r>
      <w:r w:rsidR="0040272C" w:rsidRPr="00C26FC4">
        <w:rPr>
          <w:b w:val="0"/>
        </w:rPr>
        <w:t>7%) in non-b</w:t>
      </w:r>
      <w:r w:rsidR="00223194" w:rsidRPr="00C26FC4">
        <w:rPr>
          <w:b w:val="0"/>
        </w:rPr>
        <w:t>asal group, P=0.001. F</w:t>
      </w:r>
      <w:r w:rsidR="0040272C" w:rsidRPr="00C26FC4">
        <w:rPr>
          <w:b w:val="0"/>
        </w:rPr>
        <w:t>or death event</w:t>
      </w:r>
      <w:r w:rsidR="00223194" w:rsidRPr="00C26FC4">
        <w:rPr>
          <w:b w:val="0"/>
        </w:rPr>
        <w:t>,</w:t>
      </w:r>
      <w:r w:rsidR="0040272C" w:rsidRPr="00C26FC4">
        <w:rPr>
          <w:b w:val="0"/>
        </w:rPr>
        <w:t xml:space="preserve"> 19/24 patie</w:t>
      </w:r>
      <w:r w:rsidR="00223194" w:rsidRPr="00C26FC4">
        <w:rPr>
          <w:b w:val="0"/>
        </w:rPr>
        <w:t>nts (79.2%) in basal group versu</w:t>
      </w:r>
      <w:r w:rsidR="0040272C" w:rsidRPr="00C26FC4">
        <w:rPr>
          <w:b w:val="0"/>
        </w:rPr>
        <w:t>s 5/27 patients (18.5%</w:t>
      </w:r>
      <w:r w:rsidR="00223194" w:rsidRPr="00C26FC4">
        <w:rPr>
          <w:b w:val="0"/>
        </w:rPr>
        <w:t>)</w:t>
      </w:r>
      <w:r w:rsidR="0040272C" w:rsidRPr="00C26FC4">
        <w:rPr>
          <w:b w:val="0"/>
        </w:rPr>
        <w:t xml:space="preserve"> in non-basal group, P=0.001. </w:t>
      </w:r>
      <w:r w:rsidR="00EB533E" w:rsidRPr="00C26FC4">
        <w:rPr>
          <w:b w:val="0"/>
        </w:rPr>
        <w:t>There were significant wor</w:t>
      </w:r>
      <w:r w:rsidR="0040272C" w:rsidRPr="00C26FC4">
        <w:rPr>
          <w:b w:val="0"/>
        </w:rPr>
        <w:t>sened survival with basal group compared to non-basal group</w:t>
      </w:r>
      <w:r w:rsidR="00EB533E" w:rsidRPr="00C26FC4">
        <w:rPr>
          <w:b w:val="0"/>
        </w:rPr>
        <w:t xml:space="preserve"> (DFS and OS), P</w:t>
      </w:r>
      <w:r w:rsidR="00E71598" w:rsidRPr="00C26FC4">
        <w:rPr>
          <w:b w:val="0"/>
        </w:rPr>
        <w:t>≤</w:t>
      </w:r>
      <w:r w:rsidR="00EB533E" w:rsidRPr="00C26FC4">
        <w:rPr>
          <w:b w:val="0"/>
        </w:rPr>
        <w:t>0.001. There was negative significant impact of all prognostic factors</w:t>
      </w:r>
      <w:r w:rsidR="00223194" w:rsidRPr="00C26FC4">
        <w:rPr>
          <w:b w:val="0"/>
        </w:rPr>
        <w:t xml:space="preserve"> on DFS in basal group. Multiva</w:t>
      </w:r>
      <w:r w:rsidR="00EB533E" w:rsidRPr="00C26FC4">
        <w:rPr>
          <w:b w:val="0"/>
        </w:rPr>
        <w:t>riate analysis revealed that rate of metastases (95% C1 (1.603-3.370), OR= 2.307, P=0.001)</w:t>
      </w:r>
      <w:r w:rsidR="00223194" w:rsidRPr="00C26FC4">
        <w:rPr>
          <w:b w:val="0"/>
        </w:rPr>
        <w:t>,</w:t>
      </w:r>
      <w:r w:rsidR="00EB533E" w:rsidRPr="00C26FC4">
        <w:rPr>
          <w:b w:val="0"/>
        </w:rPr>
        <w:t xml:space="preserve"> high grade (95% C1 (1.631-8.52), OR= 3.729, P=0.002) and positive </w:t>
      </w:r>
      <w:proofErr w:type="spellStart"/>
      <w:r w:rsidR="00EB533E" w:rsidRPr="00C26FC4">
        <w:rPr>
          <w:b w:val="0"/>
        </w:rPr>
        <w:t>Ki</w:t>
      </w:r>
      <w:proofErr w:type="spellEnd"/>
      <w:r w:rsidR="00EB533E" w:rsidRPr="00C26FC4">
        <w:rPr>
          <w:b w:val="0"/>
        </w:rPr>
        <w:t xml:space="preserve"> 67&gt; 14% (95%</w:t>
      </w:r>
      <w:r w:rsidR="00E71598" w:rsidRPr="00C26FC4">
        <w:rPr>
          <w:b w:val="0"/>
        </w:rPr>
        <w:t xml:space="preserve"> </w:t>
      </w:r>
      <w:r w:rsidR="00EB533E" w:rsidRPr="00C26FC4">
        <w:rPr>
          <w:b w:val="0"/>
        </w:rPr>
        <w:t>C1 (0.029-0.634), OR=0.135, P=0.011) had retained their independent prog</w:t>
      </w:r>
      <w:r w:rsidR="003843F8" w:rsidRPr="00C26FC4">
        <w:rPr>
          <w:b w:val="0"/>
        </w:rPr>
        <w:t>nostic value for DFS with basal-like tumors</w:t>
      </w:r>
      <w:r w:rsidR="00EB533E" w:rsidRPr="00C26FC4">
        <w:rPr>
          <w:b w:val="0"/>
        </w:rPr>
        <w:t xml:space="preserve">. </w:t>
      </w:r>
      <w:r w:rsidR="00EB533E" w:rsidRPr="00C26FC4">
        <w:rPr>
          <w:bCs/>
        </w:rPr>
        <w:t>Conclusion</w:t>
      </w:r>
      <w:r w:rsidR="00EB533E" w:rsidRPr="00C26FC4">
        <w:rPr>
          <w:b w:val="0"/>
          <w:bCs/>
        </w:rPr>
        <w:t>:</w:t>
      </w:r>
      <w:r w:rsidR="00EB533E" w:rsidRPr="00C26FC4">
        <w:rPr>
          <w:b w:val="0"/>
        </w:rPr>
        <w:t xml:space="preserve"> TNBC basal-like</w:t>
      </w:r>
      <w:r w:rsidR="00A03494" w:rsidRPr="00C26FC4">
        <w:rPr>
          <w:b w:val="0"/>
        </w:rPr>
        <w:t xml:space="preserve"> </w:t>
      </w:r>
      <w:r w:rsidR="00EB533E" w:rsidRPr="00C26FC4">
        <w:rPr>
          <w:b w:val="0"/>
        </w:rPr>
        <w:t>is a poor p</w:t>
      </w:r>
      <w:r w:rsidR="00223194" w:rsidRPr="00C26FC4">
        <w:rPr>
          <w:b w:val="0"/>
        </w:rPr>
        <w:t xml:space="preserve">rognostic factor for DFS and OS, </w:t>
      </w:r>
      <w:r w:rsidR="00466BEF" w:rsidRPr="00C26FC4">
        <w:rPr>
          <w:b w:val="0"/>
        </w:rPr>
        <w:t>need more</w:t>
      </w:r>
      <w:r w:rsidR="00A03494" w:rsidRPr="00C26FC4">
        <w:rPr>
          <w:b w:val="0"/>
        </w:rPr>
        <w:t xml:space="preserve"> trials </w:t>
      </w:r>
      <w:r w:rsidR="00952C8F" w:rsidRPr="00C26FC4">
        <w:rPr>
          <w:b w:val="0"/>
        </w:rPr>
        <w:t xml:space="preserve">to support this prognostic power and </w:t>
      </w:r>
      <w:r w:rsidR="00A03494" w:rsidRPr="00C26FC4">
        <w:rPr>
          <w:b w:val="0"/>
        </w:rPr>
        <w:t>allow the use of</w:t>
      </w:r>
      <w:r w:rsidR="00C26FC4">
        <w:rPr>
          <w:b w:val="0"/>
        </w:rPr>
        <w:t xml:space="preserve"> </w:t>
      </w:r>
      <w:r w:rsidR="001F0712" w:rsidRPr="00C26FC4">
        <w:rPr>
          <w:b w:val="0"/>
        </w:rPr>
        <w:t xml:space="preserve">effective specific </w:t>
      </w:r>
      <w:r w:rsidR="00A03494" w:rsidRPr="00C26FC4">
        <w:rPr>
          <w:b w:val="0"/>
        </w:rPr>
        <w:t>therapeutic targets</w:t>
      </w:r>
      <w:r w:rsidR="00C26FC4">
        <w:rPr>
          <w:b w:val="0"/>
        </w:rPr>
        <w:t xml:space="preserve"> </w:t>
      </w:r>
      <w:r w:rsidR="00A03494" w:rsidRPr="00C26FC4">
        <w:rPr>
          <w:b w:val="0"/>
        </w:rPr>
        <w:t>to improve future image of this su</w:t>
      </w:r>
      <w:r w:rsidR="00C644E0" w:rsidRPr="00C26FC4">
        <w:rPr>
          <w:b w:val="0"/>
        </w:rPr>
        <w:t>btype</w:t>
      </w:r>
      <w:r w:rsidR="00E71598" w:rsidRPr="00C26FC4">
        <w:rPr>
          <w:b w:val="0"/>
        </w:rPr>
        <w:t>.</w:t>
      </w:r>
    </w:p>
    <w:p w:rsidR="002E50A1" w:rsidRPr="002E50A1" w:rsidRDefault="00696266" w:rsidP="002E50A1">
      <w:pPr>
        <w:snapToGrid w:val="0"/>
        <w:jc w:val="lowKashida"/>
        <w:rPr>
          <w:rFonts w:ascii="Times New Roman" w:hAnsi="Times New Roman"/>
          <w:sz w:val="20"/>
          <w:szCs w:val="20"/>
          <w:lang w:eastAsia="zh-CN"/>
        </w:rPr>
      </w:pPr>
      <w:r w:rsidRPr="002E50A1">
        <w:rPr>
          <w:rFonts w:ascii="Times New Roman" w:hAnsi="Times New Roman"/>
          <w:sz w:val="20"/>
          <w:szCs w:val="20"/>
        </w:rPr>
        <w:t>[</w:t>
      </w:r>
      <w:proofErr w:type="spellStart"/>
      <w:r w:rsidRPr="002E50A1">
        <w:rPr>
          <w:rFonts w:ascii="Times New Roman" w:hAnsi="Times New Roman"/>
          <w:sz w:val="20"/>
          <w:szCs w:val="20"/>
        </w:rPr>
        <w:t>Ashraf</w:t>
      </w:r>
      <w:proofErr w:type="spellEnd"/>
      <w:r w:rsidRPr="002E50A1">
        <w:rPr>
          <w:rFonts w:ascii="Times New Roman" w:hAnsi="Times New Roman"/>
          <w:sz w:val="20"/>
          <w:szCs w:val="20"/>
        </w:rPr>
        <w:t xml:space="preserve"> F. </w:t>
      </w:r>
      <w:proofErr w:type="spellStart"/>
      <w:r w:rsidRPr="002E50A1">
        <w:rPr>
          <w:rFonts w:ascii="Times New Roman" w:hAnsi="Times New Roman"/>
          <w:sz w:val="20"/>
          <w:szCs w:val="20"/>
        </w:rPr>
        <w:t>Barakat</w:t>
      </w:r>
      <w:proofErr w:type="spellEnd"/>
      <w:r w:rsidRPr="002E50A1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2E50A1">
        <w:rPr>
          <w:rFonts w:ascii="Times New Roman" w:hAnsi="Times New Roman"/>
          <w:sz w:val="20"/>
          <w:szCs w:val="20"/>
        </w:rPr>
        <w:t>Fatma</w:t>
      </w:r>
      <w:proofErr w:type="spellEnd"/>
      <w:r w:rsidRPr="002E50A1">
        <w:rPr>
          <w:rFonts w:ascii="Times New Roman" w:hAnsi="Times New Roman"/>
          <w:sz w:val="20"/>
          <w:szCs w:val="20"/>
        </w:rPr>
        <w:t xml:space="preserve"> Z. </w:t>
      </w:r>
      <w:proofErr w:type="spellStart"/>
      <w:r w:rsidRPr="002E50A1">
        <w:rPr>
          <w:rFonts w:ascii="Times New Roman" w:hAnsi="Times New Roman"/>
          <w:sz w:val="20"/>
          <w:szCs w:val="20"/>
        </w:rPr>
        <w:t>Hussien</w:t>
      </w:r>
      <w:proofErr w:type="spellEnd"/>
      <w:r w:rsidRPr="002E50A1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2E50A1">
        <w:rPr>
          <w:rFonts w:ascii="Times New Roman" w:hAnsi="Times New Roman"/>
          <w:sz w:val="20"/>
          <w:szCs w:val="20"/>
        </w:rPr>
        <w:t>Dareen</w:t>
      </w:r>
      <w:proofErr w:type="spellEnd"/>
      <w:r w:rsidRPr="002E50A1">
        <w:rPr>
          <w:rFonts w:ascii="Times New Roman" w:hAnsi="Times New Roman"/>
          <w:sz w:val="20"/>
          <w:szCs w:val="20"/>
        </w:rPr>
        <w:t xml:space="preserve"> A. Mohamed and </w:t>
      </w:r>
      <w:proofErr w:type="spellStart"/>
      <w:r w:rsidRPr="002E50A1">
        <w:rPr>
          <w:rFonts w:ascii="Times New Roman" w:hAnsi="Times New Roman"/>
          <w:sz w:val="20"/>
          <w:szCs w:val="20"/>
        </w:rPr>
        <w:t>Radwa</w:t>
      </w:r>
      <w:proofErr w:type="spellEnd"/>
      <w:r w:rsidRPr="002E50A1">
        <w:rPr>
          <w:rFonts w:ascii="Times New Roman" w:hAnsi="Times New Roman"/>
          <w:sz w:val="20"/>
          <w:szCs w:val="20"/>
        </w:rPr>
        <w:t xml:space="preserve"> M.</w:t>
      </w:r>
      <w:r w:rsidR="000E51D8">
        <w:rPr>
          <w:rFonts w:ascii="Times New Roman" w:hAnsi="Times New Roman" w:hint="eastAsia"/>
          <w:sz w:val="20"/>
          <w:szCs w:val="20"/>
          <w:lang w:eastAsia="zh-CN"/>
        </w:rPr>
        <w:t xml:space="preserve"> </w:t>
      </w:r>
      <w:proofErr w:type="spellStart"/>
      <w:r w:rsidRPr="002E50A1">
        <w:rPr>
          <w:rFonts w:ascii="Times New Roman" w:hAnsi="Times New Roman"/>
          <w:sz w:val="20"/>
          <w:szCs w:val="20"/>
        </w:rPr>
        <w:t>Orbey</w:t>
      </w:r>
      <w:proofErr w:type="spellEnd"/>
      <w:r w:rsidR="002E50A1">
        <w:rPr>
          <w:rFonts w:ascii="Times New Roman" w:hAnsi="Times New Roman" w:hint="eastAsia"/>
          <w:sz w:val="20"/>
          <w:szCs w:val="20"/>
          <w:lang w:eastAsia="zh-CN"/>
        </w:rPr>
        <w:t>.</w:t>
      </w:r>
      <w:r w:rsidR="00A03494" w:rsidRPr="002E50A1">
        <w:rPr>
          <w:rFonts w:ascii="Times New Roman" w:hAnsi="Times New Roman"/>
          <w:sz w:val="20"/>
          <w:szCs w:val="20"/>
        </w:rPr>
        <w:t xml:space="preserve"> </w:t>
      </w:r>
      <w:r w:rsidRPr="002E50A1">
        <w:rPr>
          <w:rFonts w:ascii="Times New Roman" w:hAnsi="Times New Roman"/>
          <w:b/>
          <w:bCs/>
          <w:sz w:val="20"/>
          <w:szCs w:val="20"/>
          <w:lang w:bidi="ar-EG"/>
        </w:rPr>
        <w:t>Clinical outcomes of Basal versus Non-Basal clone in Triple Negative Breast Cancer patients</w:t>
      </w:r>
      <w:r w:rsidR="002E50A1" w:rsidRPr="002E50A1">
        <w:rPr>
          <w:rFonts w:ascii="Times New Roman" w:eastAsia="Times New Roman" w:hAnsi="Times New Roman"/>
          <w:b/>
          <w:bCs/>
          <w:sz w:val="20"/>
          <w:szCs w:val="20"/>
          <w:lang w:bidi="fa-IR"/>
        </w:rPr>
        <w:t>.</w:t>
      </w:r>
      <w:r w:rsidR="002E50A1" w:rsidRPr="002E50A1">
        <w:rPr>
          <w:rFonts w:ascii="Times New Roman" w:hAnsi="Times New Roman" w:hint="eastAsia"/>
          <w:b/>
          <w:sz w:val="20"/>
          <w:szCs w:val="20"/>
        </w:rPr>
        <w:t xml:space="preserve"> </w:t>
      </w:r>
      <w:r w:rsidR="00706EC6" w:rsidRPr="00706EC6">
        <w:rPr>
          <w:rFonts w:ascii="Times New Roman" w:hAnsi="Times New Roman"/>
          <w:i/>
          <w:sz w:val="20"/>
          <w:szCs w:val="20"/>
        </w:rPr>
        <w:t>Cancer Biology</w:t>
      </w:r>
      <w:r w:rsidR="00706EC6" w:rsidRPr="00706EC6">
        <w:rPr>
          <w:rFonts w:ascii="Times New Roman" w:hAnsi="Times New Roman"/>
          <w:sz w:val="20"/>
          <w:szCs w:val="20"/>
        </w:rPr>
        <w:t xml:space="preserve"> 2015;5(4):</w:t>
      </w:r>
      <w:r w:rsidR="00706EC6">
        <w:rPr>
          <w:rFonts w:ascii="Times New Roman" w:hAnsi="Times New Roman"/>
          <w:sz w:val="20"/>
          <w:szCs w:val="20"/>
        </w:rPr>
        <w:t>6-16</w:t>
      </w:r>
      <w:r w:rsidR="00706EC6" w:rsidRPr="00706EC6">
        <w:rPr>
          <w:rFonts w:ascii="Times New Roman" w:hAnsi="Times New Roman"/>
          <w:sz w:val="20"/>
          <w:szCs w:val="20"/>
        </w:rPr>
        <w:t>]. (ISSN:</w:t>
      </w:r>
      <w:r w:rsidR="00706EC6" w:rsidRPr="00706EC6">
        <w:rPr>
          <w:rStyle w:val="Absatz-Standardschriftart"/>
          <w:rFonts w:ascii="Times New Roman" w:eastAsia="宋" w:hAnsi="Times New Roman"/>
          <w:b/>
          <w:sz w:val="20"/>
          <w:szCs w:val="20"/>
        </w:rPr>
        <w:t xml:space="preserve"> </w:t>
      </w:r>
      <w:r w:rsidR="00706EC6" w:rsidRPr="00706EC6">
        <w:rPr>
          <w:rStyle w:val="msonormal0"/>
          <w:rFonts w:ascii="Times New Roman" w:eastAsia="宋" w:hAnsi="Times New Roman"/>
          <w:sz w:val="20"/>
          <w:szCs w:val="20"/>
        </w:rPr>
        <w:t>2150-1041</w:t>
      </w:r>
      <w:r w:rsidR="00706EC6" w:rsidRPr="00706EC6">
        <w:rPr>
          <w:rFonts w:ascii="Times New Roman" w:hAnsi="Times New Roman"/>
          <w:sz w:val="20"/>
          <w:szCs w:val="20"/>
        </w:rPr>
        <w:t xml:space="preserve">). </w:t>
      </w:r>
      <w:hyperlink r:id="rId9" w:history="1">
        <w:r w:rsidR="00706EC6" w:rsidRPr="00706EC6">
          <w:rPr>
            <w:rStyle w:val="Hyperlink"/>
            <w:rFonts w:ascii="Times New Roman" w:hAnsi="Times New Roman"/>
            <w:sz w:val="20"/>
            <w:szCs w:val="20"/>
          </w:rPr>
          <w:t>http://www.cancerbio.net</w:t>
        </w:r>
      </w:hyperlink>
      <w:r w:rsidR="00706EC6" w:rsidRPr="00706EC6">
        <w:rPr>
          <w:rFonts w:ascii="Times New Roman" w:hAnsi="Times New Roman"/>
          <w:sz w:val="20"/>
          <w:szCs w:val="20"/>
        </w:rPr>
        <w:t xml:space="preserve">. </w:t>
      </w:r>
      <w:r w:rsidR="002E50A1">
        <w:rPr>
          <w:rFonts w:ascii="Times New Roman" w:hAnsi="Times New Roman" w:hint="eastAsia"/>
          <w:sz w:val="20"/>
          <w:szCs w:val="20"/>
          <w:lang w:eastAsia="zh-CN"/>
        </w:rPr>
        <w:t>2</w:t>
      </w:r>
    </w:p>
    <w:p w:rsidR="00696266" w:rsidRPr="002E50A1" w:rsidRDefault="00696266" w:rsidP="002E50A1">
      <w:pPr>
        <w:shd w:val="clear" w:color="auto" w:fill="FFFFFF"/>
        <w:snapToGrid w:val="0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EB533E" w:rsidRPr="00FB01AC" w:rsidRDefault="00EB533E" w:rsidP="002E50A1">
      <w:pPr>
        <w:autoSpaceDE w:val="0"/>
        <w:autoSpaceDN w:val="0"/>
        <w:adjustRightInd w:val="0"/>
        <w:snapToGrid w:val="0"/>
        <w:jc w:val="both"/>
        <w:rPr>
          <w:rFonts w:ascii="Times New Roman" w:hAnsi="Times New Roman"/>
          <w:sz w:val="20"/>
          <w:szCs w:val="20"/>
        </w:rPr>
      </w:pPr>
      <w:r w:rsidRPr="002E50A1">
        <w:rPr>
          <w:rFonts w:ascii="Times New Roman" w:hAnsi="Times New Roman"/>
          <w:b/>
          <w:bCs/>
          <w:sz w:val="20"/>
          <w:szCs w:val="20"/>
        </w:rPr>
        <w:t>Keywords:</w:t>
      </w:r>
      <w:r w:rsidRPr="002E50A1">
        <w:rPr>
          <w:rFonts w:ascii="Times New Roman" w:hAnsi="Times New Roman"/>
          <w:sz w:val="20"/>
          <w:szCs w:val="20"/>
        </w:rPr>
        <w:t xml:space="preserve"> Triple negative breast cancer, </w:t>
      </w:r>
      <w:proofErr w:type="spellStart"/>
      <w:r w:rsidRPr="002E50A1">
        <w:rPr>
          <w:rFonts w:ascii="Times New Roman" w:hAnsi="Times New Roman"/>
          <w:sz w:val="20"/>
          <w:szCs w:val="20"/>
        </w:rPr>
        <w:t>immunohistochemistry</w:t>
      </w:r>
      <w:proofErr w:type="spellEnd"/>
      <w:r w:rsidRPr="002E50A1">
        <w:rPr>
          <w:rFonts w:ascii="Times New Roman" w:hAnsi="Times New Roman"/>
          <w:sz w:val="20"/>
          <w:szCs w:val="20"/>
        </w:rPr>
        <w:t>, B</w:t>
      </w:r>
      <w:r w:rsidRPr="00FB01AC">
        <w:rPr>
          <w:rFonts w:ascii="Times New Roman" w:hAnsi="Times New Roman"/>
          <w:sz w:val="20"/>
          <w:szCs w:val="20"/>
        </w:rPr>
        <w:t>asal marker</w:t>
      </w:r>
      <w:r w:rsidR="008162BB" w:rsidRPr="00FB01AC">
        <w:rPr>
          <w:rFonts w:ascii="Times New Roman" w:hAnsi="Times New Roman"/>
          <w:sz w:val="20"/>
          <w:szCs w:val="20"/>
        </w:rPr>
        <w:t>s expression, CK5/6, EGFR, Survival.</w:t>
      </w:r>
    </w:p>
    <w:p w:rsidR="00E71598" w:rsidRPr="00696266" w:rsidRDefault="00E71598" w:rsidP="00C85792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  <w:szCs w:val="20"/>
          <w:lang w:val="en-GB"/>
        </w:rPr>
      </w:pPr>
    </w:p>
    <w:p w:rsidR="00696266" w:rsidRDefault="00696266" w:rsidP="00C85792">
      <w:pPr>
        <w:pStyle w:val="Heading2"/>
        <w:keepNext w:val="0"/>
        <w:spacing w:line="240" w:lineRule="auto"/>
        <w:ind w:right="-295"/>
        <w:jc w:val="both"/>
        <w:sectPr w:rsidR="00696266" w:rsidSect="00706EC6">
          <w:headerReference w:type="default" r:id="rId10"/>
          <w:footerReference w:type="default" r:id="rId11"/>
          <w:type w:val="continuous"/>
          <w:pgSz w:w="12242" w:h="15842" w:code="1"/>
          <w:pgMar w:top="1440" w:right="1440" w:bottom="1440" w:left="1440" w:header="720" w:footer="720" w:gutter="0"/>
          <w:pgNumType w:start="6"/>
          <w:cols w:space="720"/>
          <w:docGrid w:linePitch="360"/>
        </w:sectPr>
      </w:pPr>
    </w:p>
    <w:p w:rsidR="004B0CD1" w:rsidRPr="00FB01AC" w:rsidRDefault="00E71598" w:rsidP="00C85792">
      <w:pPr>
        <w:pStyle w:val="Heading2"/>
        <w:keepNext w:val="0"/>
        <w:spacing w:line="240" w:lineRule="auto"/>
        <w:ind w:right="-295"/>
        <w:jc w:val="both"/>
      </w:pPr>
      <w:r w:rsidRPr="00FB01AC">
        <w:lastRenderedPageBreak/>
        <w:t xml:space="preserve">1. </w:t>
      </w:r>
      <w:r w:rsidR="004B0CD1" w:rsidRPr="00FB01AC">
        <w:t xml:space="preserve">Introduction </w:t>
      </w:r>
    </w:p>
    <w:p w:rsidR="004B0CD1" w:rsidRPr="00FB01AC" w:rsidRDefault="003F444E" w:rsidP="00193A92">
      <w:pPr>
        <w:pStyle w:val="Heading2"/>
        <w:keepNext w:val="0"/>
        <w:spacing w:line="240" w:lineRule="auto"/>
        <w:ind w:right="-68" w:firstLine="425"/>
        <w:jc w:val="both"/>
        <w:rPr>
          <w:b w:val="0"/>
          <w:bCs/>
        </w:rPr>
      </w:pPr>
      <w:r w:rsidRPr="00FB01AC">
        <w:rPr>
          <w:b w:val="0"/>
          <w:bCs/>
        </w:rPr>
        <w:t>TNBC</w:t>
      </w:r>
      <w:r w:rsidR="00C46FE0" w:rsidRPr="00FB01AC">
        <w:rPr>
          <w:b w:val="0"/>
          <w:bCs/>
        </w:rPr>
        <w:t xml:space="preserve"> accounts for approximately 15% of breast cancers. TNBC lacks expression o</w:t>
      </w:r>
      <w:r w:rsidR="00712A15" w:rsidRPr="00FB01AC">
        <w:rPr>
          <w:b w:val="0"/>
          <w:bCs/>
        </w:rPr>
        <w:t>f the estrogen receptor (ER),</w:t>
      </w:r>
      <w:r w:rsidR="00C46FE0" w:rsidRPr="00FB01AC">
        <w:rPr>
          <w:b w:val="0"/>
          <w:bCs/>
        </w:rPr>
        <w:t xml:space="preserve"> progesterone receptor (PR) and human epidermal growth factor 2 receptor (HER2) protein</w:t>
      </w:r>
      <w:r w:rsidR="00D81C55" w:rsidRPr="00FB01AC">
        <w:rPr>
          <w:b w:val="0"/>
          <w:bCs/>
        </w:rPr>
        <w:t xml:space="preserve"> </w:t>
      </w:r>
      <w:r w:rsidR="00A50395" w:rsidRPr="00FB01AC">
        <w:rPr>
          <w:b w:val="0"/>
          <w:bCs/>
          <w:vertAlign w:val="superscript"/>
        </w:rPr>
        <w:t>(1)</w:t>
      </w:r>
      <w:r w:rsidR="00C46FE0" w:rsidRPr="00FB01AC">
        <w:rPr>
          <w:b w:val="0"/>
          <w:bCs/>
        </w:rPr>
        <w:t xml:space="preserve">. Although an ER negative/PR negative/HER-2 negative (ER-/PR-/HER-2) or “triple negative” </w:t>
      </w:r>
      <w:proofErr w:type="spellStart"/>
      <w:r w:rsidR="00C46FE0" w:rsidRPr="00FB01AC">
        <w:rPr>
          <w:b w:val="0"/>
          <w:bCs/>
        </w:rPr>
        <w:t>immunophenotype</w:t>
      </w:r>
      <w:proofErr w:type="spellEnd"/>
      <w:r w:rsidR="00C46FE0" w:rsidRPr="00FB01AC">
        <w:rPr>
          <w:b w:val="0"/>
          <w:bCs/>
        </w:rPr>
        <w:t xml:space="preserve"> is considered sufficient to identify basal-like tumors, increasing evidence shows that “basal-like” and “triple negative” are not synonymous</w:t>
      </w:r>
      <w:r w:rsidR="00C26FC4">
        <w:rPr>
          <w:b w:val="0"/>
          <w:bCs/>
        </w:rPr>
        <w:t>,</w:t>
      </w:r>
      <w:r w:rsidR="00C26FC4">
        <w:rPr>
          <w:rFonts w:hint="eastAsia"/>
          <w:b w:val="0"/>
          <w:bCs/>
          <w:lang w:eastAsia="zh-CN"/>
        </w:rPr>
        <w:t xml:space="preserve"> </w:t>
      </w:r>
      <w:r w:rsidRPr="00FB01AC">
        <w:rPr>
          <w:b w:val="0"/>
          <w:bCs/>
        </w:rPr>
        <w:t>when we talk about</w:t>
      </w:r>
      <w:r w:rsidR="007B4C24" w:rsidRPr="00FB01AC">
        <w:rPr>
          <w:b w:val="0"/>
          <w:bCs/>
        </w:rPr>
        <w:t xml:space="preserve">(triple-negative) breast </w:t>
      </w:r>
      <w:proofErr w:type="spellStart"/>
      <w:r w:rsidR="007B4C24" w:rsidRPr="00FB01AC">
        <w:rPr>
          <w:b w:val="0"/>
          <w:bCs/>
        </w:rPr>
        <w:t>cancer</w:t>
      </w:r>
      <w:r w:rsidR="00C26FC4">
        <w:rPr>
          <w:b w:val="0"/>
          <w:bCs/>
        </w:rPr>
        <w:t>,</w:t>
      </w:r>
      <w:r w:rsidR="007B4C24" w:rsidRPr="00FB01AC">
        <w:rPr>
          <w:b w:val="0"/>
          <w:bCs/>
        </w:rPr>
        <w:t>we</w:t>
      </w:r>
      <w:proofErr w:type="spellEnd"/>
      <w:r w:rsidR="007B4C24" w:rsidRPr="00FB01AC">
        <w:rPr>
          <w:b w:val="0"/>
          <w:bCs/>
        </w:rPr>
        <w:t xml:space="preserve"> are mostly (but not entirely) talking about the basal-like molecular subtype</w:t>
      </w:r>
      <w:r w:rsidR="00A50395" w:rsidRPr="00FB01AC">
        <w:rPr>
          <w:b w:val="0"/>
          <w:bCs/>
          <w:vertAlign w:val="superscript"/>
        </w:rPr>
        <w:t>(2)</w:t>
      </w:r>
      <w:r w:rsidR="00C46FE0" w:rsidRPr="00FB01AC">
        <w:rPr>
          <w:b w:val="0"/>
          <w:bCs/>
        </w:rPr>
        <w:t>.</w:t>
      </w:r>
      <w:r w:rsidR="004E56C1" w:rsidRPr="00FB01AC">
        <w:rPr>
          <w:b w:val="0"/>
          <w:bCs/>
        </w:rPr>
        <w:t xml:space="preserve"> Since there is currently no means of pre</w:t>
      </w:r>
      <w:r w:rsidR="00FB01AC">
        <w:rPr>
          <w:b w:val="0"/>
          <w:bCs/>
        </w:rPr>
        <w:t>dicting which TNBC will relapse</w:t>
      </w:r>
      <w:r w:rsidR="004E56C1" w:rsidRPr="00FB01AC">
        <w:rPr>
          <w:b w:val="0"/>
          <w:bCs/>
        </w:rPr>
        <w:t>, identification of subpopulations of TNBC that are most at risk is vital for the clinical management of these breast cancer patients.</w:t>
      </w:r>
      <w:r w:rsidR="00C46FE0" w:rsidRPr="00FB01AC">
        <w:rPr>
          <w:b w:val="0"/>
          <w:bCs/>
        </w:rPr>
        <w:t xml:space="preserve"> Basal </w:t>
      </w:r>
      <w:proofErr w:type="spellStart"/>
      <w:r w:rsidR="00C46FE0" w:rsidRPr="00FB01AC">
        <w:rPr>
          <w:b w:val="0"/>
          <w:bCs/>
        </w:rPr>
        <w:t>cytokeratins</w:t>
      </w:r>
      <w:proofErr w:type="spellEnd"/>
      <w:r w:rsidR="00C46FE0" w:rsidRPr="00FB01AC">
        <w:rPr>
          <w:b w:val="0"/>
          <w:bCs/>
        </w:rPr>
        <w:t xml:space="preserve"> (CK) represent a large number of high molecular weight (HMW) </w:t>
      </w:r>
      <w:proofErr w:type="spellStart"/>
      <w:r w:rsidR="00E71598" w:rsidRPr="00FB01AC">
        <w:rPr>
          <w:b w:val="0"/>
          <w:bCs/>
        </w:rPr>
        <w:t>cytokeratins</w:t>
      </w:r>
      <w:proofErr w:type="spellEnd"/>
      <w:r w:rsidR="00E71598" w:rsidRPr="00FB01AC">
        <w:rPr>
          <w:b w:val="0"/>
          <w:bCs/>
        </w:rPr>
        <w:t xml:space="preserve"> mainly</w:t>
      </w:r>
      <w:r w:rsidR="00C46FE0" w:rsidRPr="00FB01AC">
        <w:rPr>
          <w:b w:val="0"/>
          <w:bCs/>
        </w:rPr>
        <w:t xml:space="preserve"> seen in the basal cell layers of stratified epitheli</w:t>
      </w:r>
      <w:r w:rsidR="00EC168D" w:rsidRPr="00FB01AC">
        <w:rPr>
          <w:b w:val="0"/>
          <w:bCs/>
        </w:rPr>
        <w:t xml:space="preserve">um. Lack of expression of (ER/PR/HER-2) with expression of one or more high- molecular-weight/ basal </w:t>
      </w:r>
      <w:proofErr w:type="spellStart"/>
      <w:r w:rsidR="00EC168D" w:rsidRPr="00FB01AC">
        <w:rPr>
          <w:b w:val="0"/>
          <w:bCs/>
        </w:rPr>
        <w:t>cytokeratins</w:t>
      </w:r>
      <w:proofErr w:type="spellEnd"/>
      <w:r w:rsidR="00E71598" w:rsidRPr="00FB01AC">
        <w:rPr>
          <w:b w:val="0"/>
          <w:bCs/>
        </w:rPr>
        <w:t xml:space="preserve"> </w:t>
      </w:r>
      <w:r w:rsidR="00EC168D" w:rsidRPr="00FB01AC">
        <w:rPr>
          <w:b w:val="0"/>
          <w:bCs/>
        </w:rPr>
        <w:t>(</w:t>
      </w:r>
      <w:r w:rsidR="00C46FE0" w:rsidRPr="00FB01AC">
        <w:rPr>
          <w:b w:val="0"/>
          <w:bCs/>
        </w:rPr>
        <w:t>CK5/6,</w:t>
      </w:r>
      <w:r w:rsidR="00C26FC4">
        <w:rPr>
          <w:rFonts w:hint="eastAsia"/>
          <w:b w:val="0"/>
          <w:bCs/>
          <w:lang w:eastAsia="zh-CN"/>
        </w:rPr>
        <w:t xml:space="preserve"> </w:t>
      </w:r>
      <w:r w:rsidR="00C46FE0" w:rsidRPr="00FB01AC">
        <w:rPr>
          <w:b w:val="0"/>
          <w:bCs/>
        </w:rPr>
        <w:t>C</w:t>
      </w:r>
      <w:r w:rsidR="007B4C24" w:rsidRPr="00FB01AC">
        <w:rPr>
          <w:b w:val="0"/>
          <w:bCs/>
        </w:rPr>
        <w:t xml:space="preserve"> </w:t>
      </w:r>
      <w:r w:rsidR="00EC168D" w:rsidRPr="00FB01AC">
        <w:rPr>
          <w:b w:val="0"/>
          <w:bCs/>
        </w:rPr>
        <w:t xml:space="preserve">K14 and </w:t>
      </w:r>
      <w:r w:rsidR="00C46FE0" w:rsidRPr="00FB01AC">
        <w:rPr>
          <w:b w:val="0"/>
          <w:bCs/>
        </w:rPr>
        <w:t>CK17</w:t>
      </w:r>
      <w:r w:rsidR="00EC168D" w:rsidRPr="00FB01AC">
        <w:rPr>
          <w:b w:val="0"/>
          <w:bCs/>
        </w:rPr>
        <w:t>)</w:t>
      </w:r>
      <w:r w:rsidR="00C46FE0" w:rsidRPr="00FB01AC">
        <w:rPr>
          <w:b w:val="0"/>
          <w:bCs/>
        </w:rPr>
        <w:t xml:space="preserve"> and</w:t>
      </w:r>
      <w:r w:rsidR="00AF1148" w:rsidRPr="00FB01AC">
        <w:rPr>
          <w:b w:val="0"/>
          <w:bCs/>
        </w:rPr>
        <w:t>/or</w:t>
      </w:r>
      <w:r w:rsidR="00C46FE0" w:rsidRPr="00FB01AC">
        <w:rPr>
          <w:b w:val="0"/>
          <w:bCs/>
        </w:rPr>
        <w:t xml:space="preserve"> e</w:t>
      </w:r>
      <w:r w:rsidR="00EF3E09" w:rsidRPr="00FB01AC">
        <w:rPr>
          <w:b w:val="0"/>
          <w:bCs/>
        </w:rPr>
        <w:t xml:space="preserve">pidermal growth factor receptor </w:t>
      </w:r>
      <w:r w:rsidR="00C46FE0" w:rsidRPr="00FB01AC">
        <w:rPr>
          <w:b w:val="0"/>
          <w:bCs/>
        </w:rPr>
        <w:t>EGFR</w:t>
      </w:r>
      <w:r w:rsidR="00EF3E09" w:rsidRPr="00FB01AC">
        <w:rPr>
          <w:b w:val="0"/>
          <w:bCs/>
        </w:rPr>
        <w:t xml:space="preserve"> (HER-1,c-erbB-1)</w:t>
      </w:r>
      <w:r w:rsidR="00C46FE0" w:rsidRPr="00FB01AC">
        <w:rPr>
          <w:b w:val="0"/>
          <w:bCs/>
        </w:rPr>
        <w:t xml:space="preserve"> expression are </w:t>
      </w:r>
      <w:r w:rsidR="00C46FE0" w:rsidRPr="00FB01AC">
        <w:rPr>
          <w:b w:val="0"/>
          <w:bCs/>
        </w:rPr>
        <w:lastRenderedPageBreak/>
        <w:t>classified as basal phenotype</w:t>
      </w:r>
      <w:r w:rsidR="00A50395" w:rsidRPr="00FB01AC">
        <w:rPr>
          <w:b w:val="0"/>
          <w:bCs/>
          <w:vertAlign w:val="superscript"/>
        </w:rPr>
        <w:t>(3</w:t>
      </w:r>
      <w:r w:rsidR="004B0CD1" w:rsidRPr="00FB01AC">
        <w:rPr>
          <w:b w:val="0"/>
          <w:bCs/>
          <w:vertAlign w:val="superscript"/>
        </w:rPr>
        <w:t>-8</w:t>
      </w:r>
      <w:r w:rsidR="00A50395" w:rsidRPr="00FB01AC">
        <w:rPr>
          <w:b w:val="0"/>
          <w:bCs/>
          <w:vertAlign w:val="superscript"/>
        </w:rPr>
        <w:t>)</w:t>
      </w:r>
      <w:r w:rsidR="008162BB" w:rsidRPr="00FB01AC">
        <w:rPr>
          <w:b w:val="0"/>
          <w:bCs/>
        </w:rPr>
        <w:t>.</w:t>
      </w:r>
      <w:r w:rsidR="00B82F93" w:rsidRPr="00FB01AC">
        <w:rPr>
          <w:b w:val="0"/>
          <w:bCs/>
        </w:rPr>
        <w:t xml:space="preserve"> </w:t>
      </w:r>
      <w:r w:rsidR="008162BB" w:rsidRPr="00FB01AC">
        <w:rPr>
          <w:b w:val="0"/>
          <w:bCs/>
        </w:rPr>
        <w:t>No effective specific targeted therapy</w:t>
      </w:r>
      <w:r w:rsidR="001F0712" w:rsidRPr="00FB01AC">
        <w:rPr>
          <w:b w:val="0"/>
          <w:bCs/>
        </w:rPr>
        <w:t xml:space="preserve"> is readily available for TNBC </w:t>
      </w:r>
      <w:r w:rsidR="00E71598" w:rsidRPr="00FB01AC">
        <w:rPr>
          <w:b w:val="0"/>
          <w:bCs/>
        </w:rPr>
        <w:t>with co</w:t>
      </w:r>
      <w:r w:rsidR="001F0712" w:rsidRPr="00FB01AC">
        <w:rPr>
          <w:b w:val="0"/>
          <w:bCs/>
        </w:rPr>
        <w:t>-expression of basal markers</w:t>
      </w:r>
      <w:r w:rsidR="00C46FE0" w:rsidRPr="00FB01AC">
        <w:rPr>
          <w:b w:val="0"/>
          <w:bCs/>
        </w:rPr>
        <w:t xml:space="preserve"> </w:t>
      </w:r>
      <w:r w:rsidR="00A50395" w:rsidRPr="00FB01AC">
        <w:rPr>
          <w:b w:val="0"/>
          <w:bCs/>
          <w:vertAlign w:val="superscript"/>
        </w:rPr>
        <w:t>(9)</w:t>
      </w:r>
      <w:r w:rsidR="00C46FE0" w:rsidRPr="00FB01AC">
        <w:rPr>
          <w:b w:val="0"/>
          <w:bCs/>
        </w:rPr>
        <w:t>.</w:t>
      </w:r>
      <w:r w:rsidR="00E71598" w:rsidRPr="00FB01AC">
        <w:rPr>
          <w:b w:val="0"/>
          <w:bCs/>
        </w:rPr>
        <w:t xml:space="preserve"> </w:t>
      </w:r>
      <w:r w:rsidR="004B0CD1" w:rsidRPr="00FB01AC">
        <w:rPr>
          <w:b w:val="0"/>
          <w:bCs/>
        </w:rPr>
        <w:t xml:space="preserve">The Aim of This Work is to evaluate the expression of basal makers (CK5/6 and EGFR) among TNBC patients, correlated with different prognostic factors and survival </w:t>
      </w:r>
      <w:r w:rsidR="00E71598" w:rsidRPr="00FB01AC">
        <w:rPr>
          <w:b w:val="0"/>
          <w:bCs/>
        </w:rPr>
        <w:t>(diseases</w:t>
      </w:r>
      <w:r w:rsidR="004B0CD1" w:rsidRPr="00FB01AC">
        <w:rPr>
          <w:b w:val="0"/>
          <w:bCs/>
        </w:rPr>
        <w:t xml:space="preserve"> free survival and overall survival</w:t>
      </w:r>
      <w:r w:rsidR="00E71598" w:rsidRPr="00FB01AC">
        <w:rPr>
          <w:b w:val="0"/>
          <w:bCs/>
        </w:rPr>
        <w:t>) to</w:t>
      </w:r>
      <w:r w:rsidR="004B0CD1" w:rsidRPr="00FB01AC">
        <w:rPr>
          <w:b w:val="0"/>
          <w:bCs/>
        </w:rPr>
        <w:t xml:space="preserve"> be used to stratify patients with a highly heterogeneous disease such as TNBC.</w:t>
      </w:r>
    </w:p>
    <w:p w:rsidR="00E71598" w:rsidRPr="00FB01AC" w:rsidRDefault="00E71598" w:rsidP="00C85792">
      <w:pPr>
        <w:pStyle w:val="Heading2"/>
        <w:keepNext w:val="0"/>
        <w:spacing w:line="240" w:lineRule="auto"/>
        <w:ind w:right="-295"/>
        <w:jc w:val="both"/>
        <w:rPr>
          <w:b w:val="0"/>
          <w:bCs/>
        </w:rPr>
      </w:pPr>
    </w:p>
    <w:p w:rsidR="00C46FE0" w:rsidRPr="00FB01AC" w:rsidRDefault="00F65D1B" w:rsidP="00C85792">
      <w:pPr>
        <w:pStyle w:val="Heading2"/>
        <w:keepNext w:val="0"/>
        <w:spacing w:line="240" w:lineRule="auto"/>
        <w:ind w:right="-295"/>
        <w:jc w:val="both"/>
      </w:pPr>
      <w:r w:rsidRPr="00FB01AC">
        <w:t xml:space="preserve">2. </w:t>
      </w:r>
      <w:r w:rsidR="004B0CD1" w:rsidRPr="00FB01AC">
        <w:t xml:space="preserve">Patients </w:t>
      </w:r>
      <w:r w:rsidRPr="00FB01AC">
        <w:t>and methods</w:t>
      </w:r>
    </w:p>
    <w:p w:rsidR="00F65D1B" w:rsidRPr="00FB01AC" w:rsidRDefault="00C46FE0" w:rsidP="002E50A1">
      <w:pPr>
        <w:ind w:firstLine="425"/>
        <w:jc w:val="both"/>
        <w:rPr>
          <w:rFonts w:ascii="Times New Roman" w:hAnsi="Times New Roman"/>
          <w:sz w:val="20"/>
          <w:szCs w:val="20"/>
        </w:rPr>
      </w:pPr>
      <w:r w:rsidRPr="00FB01AC">
        <w:rPr>
          <w:rFonts w:ascii="Times New Roman" w:hAnsi="Times New Roman"/>
          <w:sz w:val="20"/>
          <w:szCs w:val="20"/>
        </w:rPr>
        <w:t xml:space="preserve">This retrospective study was conducted in Clinical Oncology Department and </w:t>
      </w:r>
      <w:proofErr w:type="spellStart"/>
      <w:r w:rsidRPr="00FB01AC">
        <w:rPr>
          <w:rFonts w:ascii="Times New Roman" w:hAnsi="Times New Roman"/>
          <w:sz w:val="20"/>
          <w:szCs w:val="20"/>
        </w:rPr>
        <w:t>Histopathological</w:t>
      </w:r>
      <w:proofErr w:type="spellEnd"/>
      <w:r w:rsidRPr="00FB01AC">
        <w:rPr>
          <w:rFonts w:ascii="Times New Roman" w:hAnsi="Times New Roman"/>
          <w:sz w:val="20"/>
          <w:szCs w:val="20"/>
        </w:rPr>
        <w:t xml:space="preserve"> Department, Tanta University</w:t>
      </w:r>
      <w:r w:rsidR="00901B4E" w:rsidRPr="00FB01AC">
        <w:rPr>
          <w:rFonts w:ascii="Times New Roman" w:hAnsi="Times New Roman"/>
          <w:sz w:val="20"/>
          <w:szCs w:val="20"/>
        </w:rPr>
        <w:t xml:space="preserve"> January</w:t>
      </w:r>
      <w:r w:rsidRPr="00FB01AC">
        <w:rPr>
          <w:rFonts w:ascii="Times New Roman" w:hAnsi="Times New Roman"/>
          <w:sz w:val="20"/>
          <w:szCs w:val="20"/>
        </w:rPr>
        <w:t xml:space="preserve"> 2009 until</w:t>
      </w:r>
      <w:r w:rsidR="00901B4E" w:rsidRPr="00FB01AC">
        <w:rPr>
          <w:rFonts w:ascii="Times New Roman" w:hAnsi="Times New Roman"/>
          <w:sz w:val="20"/>
          <w:szCs w:val="20"/>
        </w:rPr>
        <w:t xml:space="preserve"> March</w:t>
      </w:r>
      <w:r w:rsidRPr="00FB01AC">
        <w:rPr>
          <w:rFonts w:ascii="Times New Roman" w:hAnsi="Times New Roman"/>
          <w:sz w:val="20"/>
          <w:szCs w:val="20"/>
        </w:rPr>
        <w:t xml:space="preserve"> 2013. The study included 51 consecutively treated female patients with </w:t>
      </w:r>
      <w:r w:rsidR="00F65D1B" w:rsidRPr="00FB01AC">
        <w:rPr>
          <w:rFonts w:ascii="Times New Roman" w:hAnsi="Times New Roman"/>
          <w:sz w:val="20"/>
          <w:szCs w:val="20"/>
        </w:rPr>
        <w:t xml:space="preserve">TNBC. </w:t>
      </w:r>
      <w:r w:rsidRPr="00FB01AC">
        <w:rPr>
          <w:rFonts w:ascii="Times New Roman" w:hAnsi="Times New Roman"/>
          <w:sz w:val="20"/>
          <w:szCs w:val="20"/>
        </w:rPr>
        <w:t>This study conformed to the accepted ethical standard with approval code number (2029/ 08/ 13).</w:t>
      </w:r>
      <w:r w:rsidR="005E0F6D" w:rsidRPr="00FB01AC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 xml:space="preserve">All patients were assessed for the established clinical and </w:t>
      </w:r>
      <w:proofErr w:type="spellStart"/>
      <w:r w:rsidRPr="00FB01AC">
        <w:rPr>
          <w:rFonts w:ascii="Times New Roman" w:hAnsi="Times New Roman"/>
          <w:sz w:val="20"/>
          <w:szCs w:val="20"/>
        </w:rPr>
        <w:t>histo</w:t>
      </w:r>
      <w:proofErr w:type="spellEnd"/>
      <w:r w:rsidRPr="00FB01AC">
        <w:rPr>
          <w:rFonts w:ascii="Times New Roman" w:hAnsi="Times New Roman"/>
          <w:sz w:val="20"/>
          <w:szCs w:val="20"/>
        </w:rPr>
        <w:t>-morphological factors. The steroid hormones statu</w:t>
      </w:r>
      <w:r w:rsidR="002722C6" w:rsidRPr="00FB01AC">
        <w:rPr>
          <w:rFonts w:ascii="Times New Roman" w:hAnsi="Times New Roman"/>
          <w:sz w:val="20"/>
          <w:szCs w:val="20"/>
        </w:rPr>
        <w:t xml:space="preserve">s </w:t>
      </w:r>
      <w:r w:rsidRPr="00FB01AC">
        <w:rPr>
          <w:rFonts w:ascii="Times New Roman" w:hAnsi="Times New Roman"/>
          <w:sz w:val="20"/>
          <w:szCs w:val="20"/>
        </w:rPr>
        <w:t>(ER</w:t>
      </w:r>
      <w:r w:rsidR="00F65D1B" w:rsidRPr="00FB01AC">
        <w:rPr>
          <w:rFonts w:ascii="Times New Roman" w:hAnsi="Times New Roman"/>
          <w:sz w:val="20"/>
          <w:szCs w:val="20"/>
        </w:rPr>
        <w:t>, PR, HER</w:t>
      </w:r>
      <w:r w:rsidRPr="00FB01AC">
        <w:rPr>
          <w:rFonts w:ascii="Times New Roman" w:hAnsi="Times New Roman"/>
          <w:sz w:val="20"/>
          <w:szCs w:val="20"/>
        </w:rPr>
        <w:t xml:space="preserve">-2, and Ki67) were evaluated by </w:t>
      </w:r>
      <w:proofErr w:type="spellStart"/>
      <w:r w:rsidRPr="00FB01AC">
        <w:rPr>
          <w:rFonts w:ascii="Times New Roman" w:hAnsi="Times New Roman"/>
          <w:sz w:val="20"/>
          <w:szCs w:val="20"/>
        </w:rPr>
        <w:t>immunohistochemistry</w:t>
      </w:r>
      <w:proofErr w:type="spellEnd"/>
      <w:r w:rsidRPr="00FB01AC">
        <w:rPr>
          <w:rFonts w:ascii="Times New Roman" w:hAnsi="Times New Roman"/>
          <w:sz w:val="20"/>
          <w:szCs w:val="20"/>
        </w:rPr>
        <w:t>.</w:t>
      </w:r>
      <w:r w:rsidR="00F65D1B" w:rsidRPr="00FB01AC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EGFR and CK5/6 basal markers were evaluated by monoclonal antibodies.</w:t>
      </w:r>
      <w:r w:rsidR="006B6A08" w:rsidRPr="00FB01AC">
        <w:rPr>
          <w:rFonts w:ascii="Times New Roman" w:hAnsi="Times New Roman"/>
          <w:sz w:val="20"/>
          <w:szCs w:val="20"/>
        </w:rPr>
        <w:t xml:space="preserve"> </w:t>
      </w:r>
      <w:r w:rsidR="006B6A08" w:rsidRPr="00FB01AC">
        <w:rPr>
          <w:rFonts w:ascii="Times New Roman" w:hAnsi="Times New Roman"/>
          <w:sz w:val="20"/>
          <w:szCs w:val="20"/>
        </w:rPr>
        <w:lastRenderedPageBreak/>
        <w:t>Fifty one TNBC patients (ER &amp; PR expression were less than 10%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="006B6A08" w:rsidRPr="00FB01AC">
        <w:rPr>
          <w:rFonts w:ascii="Times New Roman" w:hAnsi="Times New Roman"/>
          <w:sz w:val="20"/>
          <w:szCs w:val="20"/>
        </w:rPr>
        <w:t xml:space="preserve">of tumor nuclei and no </w:t>
      </w:r>
      <w:proofErr w:type="spellStart"/>
      <w:r w:rsidR="006B6A08" w:rsidRPr="00FB01AC">
        <w:rPr>
          <w:rFonts w:ascii="Times New Roman" w:hAnsi="Times New Roman"/>
          <w:sz w:val="20"/>
          <w:szCs w:val="20"/>
        </w:rPr>
        <w:t>overexpr</w:t>
      </w:r>
      <w:r w:rsidR="006B6A08" w:rsidRPr="00FB01AC">
        <w:rPr>
          <w:rFonts w:ascii="Times New Roman" w:hAnsi="Times New Roman"/>
          <w:sz w:val="20"/>
          <w:szCs w:val="20"/>
          <w:lang w:bidi="ar-EG"/>
        </w:rPr>
        <w:t>ession</w:t>
      </w:r>
      <w:proofErr w:type="spellEnd"/>
      <w:r w:rsidR="006B6A08" w:rsidRPr="00FB01AC">
        <w:rPr>
          <w:rFonts w:ascii="Times New Roman" w:hAnsi="Times New Roman"/>
          <w:sz w:val="20"/>
          <w:szCs w:val="20"/>
          <w:lang w:bidi="ar-EG"/>
        </w:rPr>
        <w:t xml:space="preserve"> of HER-2/neu) were classified into two sub-groups (basal group &amp;</w:t>
      </w:r>
      <w:r w:rsidR="00AD1465">
        <w:rPr>
          <w:rFonts w:ascii="Times New Roman" w:hAnsi="Times New Roman" w:hint="eastAsia"/>
          <w:sz w:val="20"/>
          <w:szCs w:val="20"/>
          <w:lang w:eastAsia="zh-CN" w:bidi="ar-EG"/>
        </w:rPr>
        <w:t xml:space="preserve"> </w:t>
      </w:r>
      <w:r w:rsidR="006B6A08" w:rsidRPr="00FB01AC">
        <w:rPr>
          <w:rFonts w:ascii="Times New Roman" w:hAnsi="Times New Roman"/>
          <w:sz w:val="20"/>
          <w:szCs w:val="20"/>
          <w:lang w:bidi="ar-EG"/>
        </w:rPr>
        <w:t xml:space="preserve">non basal group) according to </w:t>
      </w:r>
      <w:proofErr w:type="spellStart"/>
      <w:r w:rsidR="006B6A08" w:rsidRPr="00FB01AC">
        <w:rPr>
          <w:rFonts w:ascii="Times New Roman" w:hAnsi="Times New Roman"/>
          <w:sz w:val="20"/>
          <w:szCs w:val="20"/>
          <w:lang w:bidi="ar-EG"/>
        </w:rPr>
        <w:t>immunohistochemical</w:t>
      </w:r>
      <w:proofErr w:type="spellEnd"/>
      <w:r w:rsidR="006B6A08" w:rsidRPr="00FB01AC">
        <w:rPr>
          <w:rFonts w:ascii="Times New Roman" w:hAnsi="Times New Roman"/>
          <w:sz w:val="20"/>
          <w:szCs w:val="20"/>
          <w:lang w:bidi="ar-EG"/>
        </w:rPr>
        <w:t xml:space="preserve"> expression of basal markers (CK5/6 and / or EGFR) correlated with different prognostic factors and survival (DFS &amp;OS) with median follow up period 27 months.</w:t>
      </w:r>
      <w:r w:rsidR="00FB01AC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 xml:space="preserve">The tissue sections were revised for all the </w:t>
      </w:r>
      <w:proofErr w:type="spellStart"/>
      <w:r w:rsidRPr="00FB01AC">
        <w:rPr>
          <w:rFonts w:ascii="Times New Roman" w:hAnsi="Times New Roman"/>
          <w:sz w:val="20"/>
          <w:szCs w:val="20"/>
        </w:rPr>
        <w:t>immunohistochemical</w:t>
      </w:r>
      <w:proofErr w:type="spellEnd"/>
      <w:r w:rsidR="00777F63" w:rsidRPr="00FB01AC">
        <w:rPr>
          <w:rFonts w:ascii="Times New Roman" w:hAnsi="Times New Roman"/>
          <w:sz w:val="20"/>
          <w:szCs w:val="20"/>
        </w:rPr>
        <w:t xml:space="preserve"> analyses (ER,</w:t>
      </w:r>
      <w:r w:rsidR="00F65D1B" w:rsidRPr="00FB01AC">
        <w:rPr>
          <w:rFonts w:ascii="Times New Roman" w:hAnsi="Times New Roman"/>
          <w:sz w:val="20"/>
          <w:szCs w:val="20"/>
        </w:rPr>
        <w:t xml:space="preserve"> </w:t>
      </w:r>
      <w:r w:rsidR="00777F63" w:rsidRPr="00FB01AC">
        <w:rPr>
          <w:rFonts w:ascii="Times New Roman" w:hAnsi="Times New Roman"/>
          <w:sz w:val="20"/>
          <w:szCs w:val="20"/>
        </w:rPr>
        <w:t>PR,</w:t>
      </w:r>
      <w:r w:rsidR="00F65D1B" w:rsidRPr="00FB01AC">
        <w:rPr>
          <w:rFonts w:ascii="Times New Roman" w:hAnsi="Times New Roman"/>
          <w:sz w:val="20"/>
          <w:szCs w:val="20"/>
        </w:rPr>
        <w:t xml:space="preserve"> </w:t>
      </w:r>
      <w:r w:rsidR="00777F63" w:rsidRPr="00FB01AC">
        <w:rPr>
          <w:rFonts w:ascii="Times New Roman" w:hAnsi="Times New Roman"/>
          <w:sz w:val="20"/>
          <w:szCs w:val="20"/>
        </w:rPr>
        <w:t>HER2 &amp;</w:t>
      </w:r>
      <w:r w:rsidR="00F65D1B" w:rsidRPr="00FB01AC">
        <w:rPr>
          <w:rFonts w:ascii="Times New Roman" w:hAnsi="Times New Roman"/>
          <w:sz w:val="20"/>
          <w:szCs w:val="20"/>
        </w:rPr>
        <w:t xml:space="preserve"> </w:t>
      </w:r>
      <w:r w:rsidR="00777F63" w:rsidRPr="00FB01AC">
        <w:rPr>
          <w:rFonts w:ascii="Times New Roman" w:hAnsi="Times New Roman"/>
          <w:sz w:val="20"/>
          <w:szCs w:val="20"/>
        </w:rPr>
        <w:t>Ki67)</w:t>
      </w:r>
      <w:r w:rsidR="008A05E3" w:rsidRPr="00FB01AC">
        <w:rPr>
          <w:rFonts w:ascii="Times New Roman" w:hAnsi="Times New Roman"/>
          <w:sz w:val="20"/>
          <w:szCs w:val="20"/>
        </w:rPr>
        <w:t xml:space="preserve"> and</w:t>
      </w:r>
      <w:r w:rsidR="00D0322E" w:rsidRPr="00FB01A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D0322E" w:rsidRPr="00FB01AC">
        <w:rPr>
          <w:rFonts w:ascii="Times New Roman" w:hAnsi="Times New Roman"/>
          <w:sz w:val="20"/>
          <w:szCs w:val="20"/>
        </w:rPr>
        <w:t>immuonohistochemical</w:t>
      </w:r>
      <w:proofErr w:type="spellEnd"/>
      <w:r w:rsidR="00D0322E" w:rsidRPr="00FB01AC">
        <w:rPr>
          <w:rFonts w:ascii="Times New Roman" w:hAnsi="Times New Roman"/>
          <w:sz w:val="20"/>
          <w:szCs w:val="20"/>
        </w:rPr>
        <w:t xml:space="preserve"> staining by CK5/6 and EGFR monoclonal antibodies</w:t>
      </w:r>
      <w:r w:rsidR="008A05E3" w:rsidRPr="00FB01AC">
        <w:rPr>
          <w:rFonts w:ascii="Times New Roman" w:hAnsi="Times New Roman"/>
          <w:sz w:val="20"/>
          <w:szCs w:val="20"/>
        </w:rPr>
        <w:t xml:space="preserve"> </w:t>
      </w:r>
      <w:r w:rsidR="00777F63" w:rsidRPr="00FB01AC">
        <w:rPr>
          <w:rFonts w:ascii="Times New Roman" w:hAnsi="Times New Roman"/>
          <w:sz w:val="20"/>
          <w:szCs w:val="20"/>
        </w:rPr>
        <w:t xml:space="preserve">(Mouse monoclonal </w:t>
      </w:r>
      <w:r w:rsidRPr="00FB01AC">
        <w:rPr>
          <w:rFonts w:ascii="Times New Roman" w:hAnsi="Times New Roman"/>
          <w:sz w:val="20"/>
          <w:szCs w:val="20"/>
        </w:rPr>
        <w:t xml:space="preserve">antibody, </w:t>
      </w:r>
      <w:proofErr w:type="spellStart"/>
      <w:r w:rsidRPr="00FB01AC">
        <w:rPr>
          <w:rFonts w:ascii="Times New Roman" w:hAnsi="Times New Roman"/>
          <w:sz w:val="20"/>
          <w:szCs w:val="20"/>
        </w:rPr>
        <w:t>Ab</w:t>
      </w:r>
      <w:proofErr w:type="spellEnd"/>
      <w:r w:rsidRPr="00FB01AC">
        <w:rPr>
          <w:rFonts w:ascii="Times New Roman" w:hAnsi="Times New Roman"/>
          <w:sz w:val="20"/>
          <w:szCs w:val="20"/>
        </w:rPr>
        <w:t>, 86974)</w:t>
      </w:r>
      <w:r w:rsidR="00D0322E" w:rsidRPr="00FB01AC">
        <w:rPr>
          <w:rFonts w:ascii="Times New Roman" w:hAnsi="Times New Roman"/>
          <w:sz w:val="20"/>
          <w:szCs w:val="20"/>
        </w:rPr>
        <w:t xml:space="preserve"> and </w:t>
      </w:r>
      <w:r w:rsidR="005E0F6D" w:rsidRPr="00FB01AC">
        <w:rPr>
          <w:rFonts w:ascii="Times New Roman" w:hAnsi="Times New Roman"/>
          <w:sz w:val="20"/>
          <w:szCs w:val="20"/>
        </w:rPr>
        <w:t>(</w:t>
      </w:r>
      <w:r w:rsidRPr="00FB01AC">
        <w:rPr>
          <w:rFonts w:ascii="Times New Roman" w:hAnsi="Times New Roman"/>
          <w:sz w:val="20"/>
          <w:szCs w:val="20"/>
        </w:rPr>
        <w:t>EGFR1,</w:t>
      </w:r>
      <w:r w:rsidR="00FB01AC">
        <w:rPr>
          <w:rFonts w:ascii="Times New Roman" w:hAnsi="Times New Roman"/>
          <w:sz w:val="20"/>
          <w:szCs w:val="20"/>
        </w:rPr>
        <w:t xml:space="preserve"> E30,</w:t>
      </w:r>
      <w:r w:rsidRPr="00FB01AC">
        <w:rPr>
          <w:rFonts w:ascii="Times New Roman" w:hAnsi="Times New Roman"/>
          <w:sz w:val="20"/>
          <w:szCs w:val="20"/>
        </w:rPr>
        <w:t xml:space="preserve"> Mouse monoclonal antibody, DAKO</w:t>
      </w:r>
      <w:r w:rsidRPr="00FB01AC">
        <w:rPr>
          <w:rFonts w:ascii="Times New Roman" w:hAnsi="Times New Roman"/>
          <w:b/>
          <w:bCs/>
          <w:sz w:val="20"/>
          <w:szCs w:val="20"/>
        </w:rPr>
        <w:t>)</w:t>
      </w:r>
      <w:r w:rsidR="009624CF" w:rsidRPr="00FB01AC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9624CF" w:rsidRPr="00FB01AC">
        <w:rPr>
          <w:rFonts w:ascii="Times New Roman" w:hAnsi="Times New Roman"/>
          <w:sz w:val="20"/>
          <w:szCs w:val="20"/>
        </w:rPr>
        <w:t>respectively</w:t>
      </w:r>
      <w:r w:rsidRPr="00FB01AC">
        <w:rPr>
          <w:rFonts w:ascii="Times New Roman" w:hAnsi="Times New Roman"/>
          <w:sz w:val="20"/>
          <w:szCs w:val="20"/>
        </w:rPr>
        <w:t>.</w:t>
      </w:r>
      <w:r w:rsidR="00FB01A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FB01AC">
        <w:rPr>
          <w:rFonts w:ascii="Times New Roman" w:hAnsi="Times New Roman"/>
          <w:sz w:val="20"/>
          <w:szCs w:val="20"/>
        </w:rPr>
        <w:t>Immunoreactivity</w:t>
      </w:r>
      <w:proofErr w:type="spellEnd"/>
      <w:r w:rsidRPr="00FB01AC">
        <w:rPr>
          <w:rFonts w:ascii="Times New Roman" w:hAnsi="Times New Roman"/>
          <w:sz w:val="20"/>
          <w:szCs w:val="20"/>
        </w:rPr>
        <w:t xml:space="preserve"> was regarded as positive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 xml:space="preserve">if more than 1% of the </w:t>
      </w:r>
      <w:r w:rsidR="005E0F6D" w:rsidRPr="00FB01AC">
        <w:rPr>
          <w:rFonts w:ascii="Times New Roman" w:hAnsi="Times New Roman"/>
          <w:sz w:val="20"/>
          <w:szCs w:val="20"/>
        </w:rPr>
        <w:t>tumor</w:t>
      </w:r>
      <w:r w:rsidRPr="00FB01AC">
        <w:rPr>
          <w:rFonts w:ascii="Times New Roman" w:hAnsi="Times New Roman"/>
          <w:sz w:val="20"/>
          <w:szCs w:val="20"/>
        </w:rPr>
        <w:t xml:space="preserve"> cells showed </w:t>
      </w:r>
      <w:proofErr w:type="spellStart"/>
      <w:r w:rsidRPr="00FB01AC">
        <w:rPr>
          <w:rFonts w:ascii="Times New Roman" w:hAnsi="Times New Roman"/>
          <w:sz w:val="20"/>
          <w:szCs w:val="20"/>
        </w:rPr>
        <w:t>cytoplasmic</w:t>
      </w:r>
      <w:proofErr w:type="spellEnd"/>
      <w:r w:rsidRPr="00FB01AC">
        <w:rPr>
          <w:rFonts w:ascii="Times New Roman" w:hAnsi="Times New Roman"/>
          <w:sz w:val="20"/>
          <w:szCs w:val="20"/>
        </w:rPr>
        <w:t xml:space="preserve"> membrane </w:t>
      </w:r>
      <w:proofErr w:type="spellStart"/>
      <w:r w:rsidRPr="00FB01AC">
        <w:rPr>
          <w:rFonts w:ascii="Times New Roman" w:hAnsi="Times New Roman"/>
          <w:sz w:val="20"/>
          <w:szCs w:val="20"/>
        </w:rPr>
        <w:t>reactivities</w:t>
      </w:r>
      <w:proofErr w:type="spellEnd"/>
      <w:r w:rsidRPr="00FB01AC">
        <w:rPr>
          <w:rFonts w:ascii="Times New Roman" w:hAnsi="Times New Roman"/>
          <w:sz w:val="20"/>
          <w:szCs w:val="20"/>
        </w:rPr>
        <w:t xml:space="preserve">. The sections were </w:t>
      </w:r>
      <w:proofErr w:type="spellStart"/>
      <w:r w:rsidRPr="00FB01AC">
        <w:rPr>
          <w:rFonts w:ascii="Times New Roman" w:hAnsi="Times New Roman"/>
          <w:sz w:val="20"/>
          <w:szCs w:val="20"/>
        </w:rPr>
        <w:t>semiquantitavily</w:t>
      </w:r>
      <w:proofErr w:type="spellEnd"/>
      <w:r w:rsidRPr="00FB01AC">
        <w:rPr>
          <w:rFonts w:ascii="Times New Roman" w:hAnsi="Times New Roman"/>
          <w:sz w:val="20"/>
          <w:szCs w:val="20"/>
        </w:rPr>
        <w:t xml:space="preserve"> assessed for EGFR expression intensity.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Intensity of staining was scored as:</w:t>
      </w:r>
      <w:r w:rsidR="009864B0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i/>
          <w:iCs/>
          <w:sz w:val="20"/>
          <w:szCs w:val="20"/>
        </w:rPr>
        <w:t>0 (negative):</w:t>
      </w:r>
      <w:r w:rsidRPr="00FB01AC">
        <w:rPr>
          <w:rFonts w:ascii="Times New Roman" w:hAnsi="Times New Roman"/>
          <w:sz w:val="20"/>
          <w:szCs w:val="20"/>
        </w:rPr>
        <w:t xml:space="preserve"> No </w:t>
      </w:r>
      <w:proofErr w:type="spellStart"/>
      <w:r w:rsidRPr="00FB01AC">
        <w:rPr>
          <w:rFonts w:ascii="Times New Roman" w:hAnsi="Times New Roman"/>
          <w:sz w:val="20"/>
          <w:szCs w:val="20"/>
        </w:rPr>
        <w:t>cytoplasmic</w:t>
      </w:r>
      <w:proofErr w:type="spellEnd"/>
      <w:r w:rsidRPr="00FB01AC">
        <w:rPr>
          <w:rFonts w:ascii="Times New Roman" w:hAnsi="Times New Roman"/>
          <w:sz w:val="20"/>
          <w:szCs w:val="20"/>
        </w:rPr>
        <w:t xml:space="preserve"> membrane EGFR staining</w:t>
      </w:r>
      <w:r w:rsidR="009864B0">
        <w:rPr>
          <w:rFonts w:ascii="Times New Roman" w:hAnsi="Times New Roman"/>
          <w:sz w:val="20"/>
          <w:szCs w:val="20"/>
        </w:rPr>
        <w:t xml:space="preserve">; </w:t>
      </w:r>
      <w:r w:rsidRPr="00FB01AC">
        <w:rPr>
          <w:rFonts w:ascii="Times New Roman" w:hAnsi="Times New Roman"/>
          <w:i/>
          <w:iCs/>
          <w:sz w:val="20"/>
          <w:szCs w:val="20"/>
        </w:rPr>
        <w:t>1+:</w:t>
      </w:r>
      <w:r w:rsidRPr="00FB01AC">
        <w:rPr>
          <w:rFonts w:ascii="Times New Roman" w:hAnsi="Times New Roman"/>
          <w:sz w:val="20"/>
          <w:szCs w:val="20"/>
        </w:rPr>
        <w:t xml:space="preserve"> </w:t>
      </w:r>
      <w:r w:rsidR="009864B0" w:rsidRPr="00FB01AC">
        <w:rPr>
          <w:rFonts w:ascii="Times New Roman" w:hAnsi="Times New Roman"/>
          <w:sz w:val="20"/>
          <w:szCs w:val="20"/>
        </w:rPr>
        <w:t xml:space="preserve">weak </w:t>
      </w:r>
      <w:proofErr w:type="spellStart"/>
      <w:r w:rsidR="009864B0" w:rsidRPr="00FB01AC">
        <w:rPr>
          <w:rFonts w:ascii="Times New Roman" w:hAnsi="Times New Roman"/>
          <w:sz w:val="20"/>
          <w:szCs w:val="20"/>
        </w:rPr>
        <w:t>cytoplasmic</w:t>
      </w:r>
      <w:proofErr w:type="spellEnd"/>
      <w:r w:rsidRPr="00FB01AC">
        <w:rPr>
          <w:rFonts w:ascii="Times New Roman" w:hAnsi="Times New Roman"/>
          <w:sz w:val="20"/>
          <w:szCs w:val="20"/>
        </w:rPr>
        <w:t xml:space="preserve"> membrane EGFR staining</w:t>
      </w:r>
      <w:r w:rsidR="009864B0">
        <w:rPr>
          <w:rFonts w:ascii="Times New Roman" w:hAnsi="Times New Roman"/>
          <w:sz w:val="20"/>
          <w:szCs w:val="20"/>
        </w:rPr>
        <w:t xml:space="preserve">; </w:t>
      </w:r>
      <w:r w:rsidRPr="00FB01AC">
        <w:rPr>
          <w:rFonts w:ascii="Times New Roman" w:hAnsi="Times New Roman"/>
          <w:i/>
          <w:iCs/>
          <w:sz w:val="20"/>
          <w:szCs w:val="20"/>
        </w:rPr>
        <w:t>2+:</w:t>
      </w:r>
      <w:r w:rsidRPr="00FB01AC">
        <w:rPr>
          <w:rFonts w:ascii="Times New Roman" w:hAnsi="Times New Roman"/>
          <w:sz w:val="20"/>
          <w:szCs w:val="20"/>
        </w:rPr>
        <w:t xml:space="preserve"> moderate </w:t>
      </w:r>
      <w:proofErr w:type="spellStart"/>
      <w:r w:rsidRPr="00FB01AC">
        <w:rPr>
          <w:rFonts w:ascii="Times New Roman" w:hAnsi="Times New Roman"/>
          <w:sz w:val="20"/>
          <w:szCs w:val="20"/>
        </w:rPr>
        <w:t>cytoplasmic</w:t>
      </w:r>
      <w:proofErr w:type="spellEnd"/>
      <w:r w:rsidRPr="00FB01AC">
        <w:rPr>
          <w:rFonts w:ascii="Times New Roman" w:hAnsi="Times New Roman"/>
          <w:sz w:val="20"/>
          <w:szCs w:val="20"/>
        </w:rPr>
        <w:t xml:space="preserve"> membrane EGFR staining</w:t>
      </w:r>
      <w:r w:rsidR="009864B0">
        <w:rPr>
          <w:rFonts w:ascii="Times New Roman" w:hAnsi="Times New Roman"/>
          <w:sz w:val="20"/>
          <w:szCs w:val="20"/>
        </w:rPr>
        <w:t xml:space="preserve">; </w:t>
      </w:r>
      <w:r w:rsidRPr="00FB01AC">
        <w:rPr>
          <w:rFonts w:ascii="Times New Roman" w:hAnsi="Times New Roman"/>
          <w:i/>
          <w:iCs/>
          <w:sz w:val="20"/>
          <w:szCs w:val="20"/>
        </w:rPr>
        <w:t>3+:</w:t>
      </w:r>
      <w:r w:rsidRPr="00FB01AC">
        <w:rPr>
          <w:rFonts w:ascii="Times New Roman" w:hAnsi="Times New Roman"/>
          <w:sz w:val="20"/>
          <w:szCs w:val="20"/>
        </w:rPr>
        <w:t xml:space="preserve"> strong </w:t>
      </w:r>
      <w:proofErr w:type="spellStart"/>
      <w:r w:rsidRPr="00FB01AC">
        <w:rPr>
          <w:rFonts w:ascii="Times New Roman" w:hAnsi="Times New Roman"/>
          <w:sz w:val="20"/>
          <w:szCs w:val="20"/>
        </w:rPr>
        <w:t>cyt</w:t>
      </w:r>
      <w:r w:rsidR="009864B0">
        <w:rPr>
          <w:rFonts w:ascii="Times New Roman" w:hAnsi="Times New Roman"/>
          <w:sz w:val="20"/>
          <w:szCs w:val="20"/>
        </w:rPr>
        <w:t>oplasmic</w:t>
      </w:r>
      <w:proofErr w:type="spellEnd"/>
      <w:r w:rsidR="009864B0">
        <w:rPr>
          <w:rFonts w:ascii="Times New Roman" w:hAnsi="Times New Roman"/>
          <w:sz w:val="20"/>
          <w:szCs w:val="20"/>
        </w:rPr>
        <w:t xml:space="preserve"> membrane EGFR staining.</w:t>
      </w:r>
    </w:p>
    <w:p w:rsidR="00C46FE0" w:rsidRPr="00FB01AC" w:rsidRDefault="00C46FE0" w:rsidP="002E50A1">
      <w:pPr>
        <w:ind w:firstLine="425"/>
        <w:jc w:val="both"/>
        <w:rPr>
          <w:rFonts w:ascii="Times New Roman" w:hAnsi="Times New Roman"/>
          <w:b/>
          <w:bCs/>
          <w:sz w:val="20"/>
          <w:szCs w:val="20"/>
        </w:rPr>
      </w:pPr>
      <w:proofErr w:type="spellStart"/>
      <w:r w:rsidRPr="00FB01AC">
        <w:rPr>
          <w:rFonts w:ascii="Times New Roman" w:hAnsi="Times New Roman"/>
          <w:sz w:val="20"/>
          <w:szCs w:val="20"/>
        </w:rPr>
        <w:t>Immunoreactivity</w:t>
      </w:r>
      <w:proofErr w:type="spellEnd"/>
      <w:r w:rsidRPr="00FB01AC">
        <w:rPr>
          <w:rFonts w:ascii="Times New Roman" w:hAnsi="Times New Roman"/>
          <w:sz w:val="20"/>
          <w:szCs w:val="20"/>
        </w:rPr>
        <w:t xml:space="preserve"> was regarded as positive</w:t>
      </w:r>
      <w:r w:rsidR="002B6C82">
        <w:rPr>
          <w:rFonts w:ascii="Times New Roman" w:hAnsi="Times New Roman"/>
          <w:sz w:val="20"/>
          <w:szCs w:val="20"/>
        </w:rPr>
        <w:t xml:space="preserve"> for CK5/6</w:t>
      </w:r>
      <w:r w:rsidRPr="00FB01AC">
        <w:rPr>
          <w:rFonts w:ascii="Times New Roman" w:hAnsi="Times New Roman"/>
          <w:sz w:val="20"/>
          <w:szCs w:val="20"/>
        </w:rPr>
        <w:t xml:space="preserve"> if any </w:t>
      </w:r>
      <w:proofErr w:type="spellStart"/>
      <w:r w:rsidRPr="00FB01AC">
        <w:rPr>
          <w:rFonts w:ascii="Times New Roman" w:hAnsi="Times New Roman"/>
          <w:sz w:val="20"/>
          <w:szCs w:val="20"/>
        </w:rPr>
        <w:t>cytoplasmic</w:t>
      </w:r>
      <w:proofErr w:type="spellEnd"/>
      <w:r w:rsidRPr="00FB01AC">
        <w:rPr>
          <w:rFonts w:ascii="Times New Roman" w:hAnsi="Times New Roman"/>
          <w:sz w:val="20"/>
          <w:szCs w:val="20"/>
        </w:rPr>
        <w:t xml:space="preserve"> and /or membranous invasive carcinoma cell staining.</w:t>
      </w:r>
      <w:r w:rsidR="006B6A08" w:rsidRPr="00FB01AC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CK5/6-positive and/or EGFR-positive expression in cases of triple negative breast cancer was defined as the basal-like subtype, on the other hand, CK5/6-negative and EGFR-negative expression in cases of triple-negative breast cancer was defined as the non-basal-like subtype</w:t>
      </w:r>
      <w:r w:rsidR="00F65D1B" w:rsidRPr="00FB01AC">
        <w:rPr>
          <w:rFonts w:ascii="Times New Roman" w:hAnsi="Times New Roman"/>
          <w:sz w:val="20"/>
          <w:szCs w:val="20"/>
        </w:rPr>
        <w:t>.</w:t>
      </w:r>
      <w:r w:rsidR="00FB01AC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  <w:lang w:eastAsia="zh-CN" w:bidi="ar-EG"/>
        </w:rPr>
        <w:t>The collected data was organized, tabulated and statistically analyzed using SPSS software statistical computer package version 21. Patient characteristics were compared using Chi-</w:t>
      </w:r>
      <w:r w:rsidRPr="00FB01AC">
        <w:rPr>
          <w:rFonts w:ascii="Times New Roman" w:hAnsi="Times New Roman"/>
          <w:sz w:val="20"/>
          <w:szCs w:val="20"/>
        </w:rPr>
        <w:t xml:space="preserve"> square</w:t>
      </w:r>
      <w:r w:rsidRPr="00FB01AC">
        <w:rPr>
          <w:rFonts w:ascii="Times New Roman" w:hAnsi="Times New Roman"/>
          <w:sz w:val="20"/>
          <w:szCs w:val="20"/>
          <w:lang w:eastAsia="zh-CN" w:bidi="ar-EG"/>
        </w:rPr>
        <w:t xml:space="preserve"> </w:t>
      </w:r>
      <w:r w:rsidR="005303BF" w:rsidRPr="00FB01AC">
        <w:rPr>
          <w:rFonts w:ascii="Times New Roman" w:hAnsi="Times New Roman"/>
          <w:sz w:val="20"/>
          <w:szCs w:val="20"/>
          <w:lang w:eastAsia="zh-CN" w:bidi="ar-EG"/>
        </w:rPr>
        <w:t xml:space="preserve">test. Two tailed P values less than or = </w:t>
      </w:r>
      <w:r w:rsidRPr="00FB01AC">
        <w:rPr>
          <w:rFonts w:ascii="Times New Roman" w:hAnsi="Times New Roman"/>
          <w:sz w:val="20"/>
          <w:szCs w:val="20"/>
          <w:lang w:eastAsia="zh-CN" w:bidi="ar-EG"/>
        </w:rPr>
        <w:t>0.05 were considered si</w:t>
      </w:r>
      <w:r w:rsidR="005303BF" w:rsidRPr="00FB01AC">
        <w:rPr>
          <w:rFonts w:ascii="Times New Roman" w:hAnsi="Times New Roman"/>
          <w:sz w:val="20"/>
          <w:szCs w:val="20"/>
          <w:lang w:eastAsia="zh-CN" w:bidi="ar-EG"/>
        </w:rPr>
        <w:t>gnificant</w:t>
      </w:r>
      <w:r w:rsidRPr="00FB01AC">
        <w:rPr>
          <w:rFonts w:ascii="Times New Roman" w:hAnsi="Times New Roman"/>
          <w:sz w:val="20"/>
          <w:szCs w:val="20"/>
          <w:lang w:eastAsia="zh-CN" w:bidi="ar-EG"/>
        </w:rPr>
        <w:t>. Survival plots and cumulative survival probabilities were estimated using the Kaplan-Meier method and the Cox proportional hazards model was used for multivariate analysis.</w:t>
      </w:r>
    </w:p>
    <w:p w:rsidR="00F65D1B" w:rsidRPr="00FB01AC" w:rsidRDefault="00F65D1B" w:rsidP="00C85792">
      <w:pPr>
        <w:jc w:val="both"/>
        <w:rPr>
          <w:rFonts w:ascii="Times New Roman" w:hAnsi="Times New Roman"/>
          <w:sz w:val="20"/>
          <w:szCs w:val="20"/>
          <w:lang w:eastAsia="zh-CN" w:bidi="ar-EG"/>
        </w:rPr>
      </w:pPr>
    </w:p>
    <w:p w:rsidR="00C46FE0" w:rsidRPr="00FB01AC" w:rsidRDefault="006B6A08" w:rsidP="00C85792">
      <w:pPr>
        <w:pStyle w:val="Heading2"/>
        <w:keepNext w:val="0"/>
        <w:spacing w:line="240" w:lineRule="auto"/>
        <w:ind w:right="-295"/>
        <w:jc w:val="both"/>
      </w:pPr>
      <w:r w:rsidRPr="00FB01AC">
        <w:t xml:space="preserve">3. </w:t>
      </w:r>
      <w:r w:rsidR="004B0CD1" w:rsidRPr="00FB01AC">
        <w:t>Results</w:t>
      </w:r>
    </w:p>
    <w:p w:rsidR="00C46FE0" w:rsidRPr="00FB01AC" w:rsidRDefault="00C46FE0" w:rsidP="002E50A1">
      <w:pPr>
        <w:ind w:firstLine="425"/>
        <w:jc w:val="both"/>
        <w:rPr>
          <w:rFonts w:ascii="Times New Roman" w:hAnsi="Times New Roman"/>
          <w:sz w:val="20"/>
          <w:szCs w:val="20"/>
        </w:rPr>
      </w:pPr>
      <w:r w:rsidRPr="00FB01AC">
        <w:rPr>
          <w:rFonts w:ascii="Times New Roman" w:hAnsi="Times New Roman"/>
          <w:sz w:val="20"/>
          <w:szCs w:val="20"/>
          <w:lang w:bidi="ar-EG"/>
        </w:rPr>
        <w:t xml:space="preserve">At the time of the primary treatment, none of the patients had any evidence </w:t>
      </w:r>
      <w:r w:rsidR="00F920CB" w:rsidRPr="00FB01AC">
        <w:rPr>
          <w:rFonts w:ascii="Times New Roman" w:hAnsi="Times New Roman"/>
          <w:sz w:val="20"/>
          <w:szCs w:val="20"/>
          <w:lang w:bidi="ar-EG"/>
        </w:rPr>
        <w:t>of local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or distant metastases. </w:t>
      </w:r>
      <w:r w:rsidRPr="00FB01AC">
        <w:rPr>
          <w:rFonts w:ascii="Times New Roman" w:hAnsi="Times New Roman"/>
          <w:sz w:val="20"/>
          <w:szCs w:val="20"/>
        </w:rPr>
        <w:t>The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expression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of </w:t>
      </w:r>
      <w:r w:rsidRPr="00FB01AC">
        <w:rPr>
          <w:rFonts w:ascii="Times New Roman" w:hAnsi="Times New Roman"/>
          <w:sz w:val="20"/>
          <w:szCs w:val="20"/>
        </w:rPr>
        <w:t xml:space="preserve">CK5/6 and EGFR were negative for 27/27 patients of </w:t>
      </w:r>
      <w:r w:rsidR="004B0CD1" w:rsidRPr="00FB01AC">
        <w:rPr>
          <w:rFonts w:ascii="Times New Roman" w:hAnsi="Times New Roman"/>
          <w:sz w:val="20"/>
          <w:szCs w:val="20"/>
        </w:rPr>
        <w:t>non-basal</w:t>
      </w:r>
      <w:r w:rsidRPr="00FB01AC">
        <w:rPr>
          <w:rFonts w:ascii="Times New Roman" w:hAnsi="Times New Roman"/>
          <w:sz w:val="20"/>
          <w:szCs w:val="20"/>
        </w:rPr>
        <w:t xml:space="preserve"> group.</w:t>
      </w:r>
      <w:r w:rsidR="00F920CB" w:rsidRPr="00FB01AC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The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expression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of </w:t>
      </w:r>
      <w:r w:rsidRPr="00FB01AC">
        <w:rPr>
          <w:rFonts w:ascii="Times New Roman" w:hAnsi="Times New Roman"/>
          <w:sz w:val="20"/>
          <w:szCs w:val="20"/>
        </w:rPr>
        <w:t xml:space="preserve">CK5/6 in basal group was </w:t>
      </w:r>
      <w:r w:rsidRPr="00FB01AC">
        <w:rPr>
          <w:rFonts w:ascii="Times New Roman" w:hAnsi="Times New Roman"/>
          <w:sz w:val="20"/>
          <w:szCs w:val="20"/>
          <w:lang w:bidi="ar-EG"/>
        </w:rPr>
        <w:t>positive in 20/24 patients (83.3%</w:t>
      </w:r>
      <w:r w:rsidRPr="00FB01AC">
        <w:rPr>
          <w:rFonts w:ascii="Times New Roman" w:hAnsi="Times New Roman"/>
          <w:sz w:val="20"/>
          <w:szCs w:val="20"/>
        </w:rPr>
        <w:t xml:space="preserve"> within basal group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) Fig. (1-2-3) </w:t>
      </w:r>
      <w:r w:rsidRPr="00FB01AC">
        <w:rPr>
          <w:rFonts w:ascii="Times New Roman" w:hAnsi="Times New Roman"/>
          <w:sz w:val="20"/>
          <w:szCs w:val="20"/>
        </w:rPr>
        <w:t xml:space="preserve">and was negative in 4/24 </w:t>
      </w:r>
      <w:r w:rsidR="00F920CB" w:rsidRPr="00FB01AC">
        <w:rPr>
          <w:rFonts w:ascii="Times New Roman" w:hAnsi="Times New Roman"/>
          <w:sz w:val="20"/>
          <w:szCs w:val="20"/>
        </w:rPr>
        <w:t>patients (</w:t>
      </w:r>
      <w:r w:rsidRPr="00FB01AC">
        <w:rPr>
          <w:rFonts w:ascii="Times New Roman" w:hAnsi="Times New Roman"/>
          <w:sz w:val="20"/>
          <w:szCs w:val="20"/>
        </w:rPr>
        <w:t>16.7%within basal group) Fig.(4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). </w:t>
      </w:r>
      <w:r w:rsidRPr="00FB01AC">
        <w:rPr>
          <w:rFonts w:ascii="Times New Roman" w:hAnsi="Times New Roman"/>
          <w:sz w:val="20"/>
          <w:szCs w:val="20"/>
        </w:rPr>
        <w:t>The expression of EGFR was negative in 3/24 patients</w:t>
      </w:r>
      <w:r w:rsidR="002B54D5" w:rsidRPr="00FB01AC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(12.5%</w:t>
      </w:r>
      <w:r w:rsidR="002B54D5" w:rsidRPr="00FB01AC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within basal group) Fig.(5)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and positive (+1) in 7 patients</w:t>
      </w:r>
      <w:r w:rsidR="00C26FC4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(29.2%</w:t>
      </w:r>
      <w:r w:rsidRPr="00FB01AC">
        <w:rPr>
          <w:rFonts w:ascii="Times New Roman" w:hAnsi="Times New Roman"/>
          <w:sz w:val="20"/>
          <w:szCs w:val="20"/>
        </w:rPr>
        <w:t xml:space="preserve"> within basal group</w:t>
      </w:r>
      <w:r w:rsidRPr="00FB01AC">
        <w:rPr>
          <w:rFonts w:ascii="Times New Roman" w:hAnsi="Times New Roman"/>
          <w:sz w:val="20"/>
          <w:szCs w:val="20"/>
          <w:lang w:bidi="ar-EG"/>
        </w:rPr>
        <w:t>) Fig.(6), positive (+2) in 5 patients (20.8</w:t>
      </w:r>
      <w:r w:rsidR="005B1AF4" w:rsidRPr="00FB01AC">
        <w:rPr>
          <w:rFonts w:ascii="Times New Roman" w:hAnsi="Times New Roman"/>
          <w:sz w:val="20"/>
          <w:szCs w:val="20"/>
          <w:lang w:bidi="ar-EG"/>
        </w:rPr>
        <w:t>%</w:t>
      </w:r>
      <w:r w:rsidR="002548AC" w:rsidRPr="00FB01AC">
        <w:rPr>
          <w:rFonts w:ascii="Times New Roman" w:hAnsi="Times New Roman"/>
          <w:sz w:val="20"/>
          <w:szCs w:val="20"/>
          <w:lang w:bidi="ar-EG"/>
        </w:rPr>
        <w:t>)</w:t>
      </w:r>
      <w:r w:rsidRPr="00FB01AC">
        <w:rPr>
          <w:rFonts w:ascii="Times New Roman" w:hAnsi="Times New Roman"/>
          <w:sz w:val="20"/>
          <w:szCs w:val="20"/>
        </w:rPr>
        <w:t xml:space="preserve"> within basal group</w:t>
      </w:r>
      <w:r w:rsidRPr="00FB01AC">
        <w:rPr>
          <w:rFonts w:ascii="Times New Roman" w:hAnsi="Times New Roman"/>
          <w:sz w:val="20"/>
          <w:szCs w:val="20"/>
          <w:lang w:bidi="ar-EG"/>
        </w:rPr>
        <w:t>) Fig.(7), and (+3) in 9 patients (37.5</w:t>
      </w:r>
      <w:r w:rsidR="005B1AF4" w:rsidRPr="00FB01AC">
        <w:rPr>
          <w:rFonts w:ascii="Times New Roman" w:hAnsi="Times New Roman"/>
          <w:sz w:val="20"/>
          <w:szCs w:val="20"/>
        </w:rPr>
        <w:t>%</w:t>
      </w:r>
      <w:r w:rsidRPr="00FB01AC">
        <w:rPr>
          <w:rFonts w:ascii="Times New Roman" w:hAnsi="Times New Roman"/>
          <w:sz w:val="20"/>
          <w:szCs w:val="20"/>
        </w:rPr>
        <w:t xml:space="preserve"> within </w:t>
      </w:r>
      <w:r w:rsidRPr="00FB01AC">
        <w:rPr>
          <w:rFonts w:ascii="Times New Roman" w:hAnsi="Times New Roman"/>
          <w:sz w:val="20"/>
          <w:szCs w:val="20"/>
        </w:rPr>
        <w:lastRenderedPageBreak/>
        <w:t>basal group</w:t>
      </w:r>
      <w:r w:rsidR="00C26FC4">
        <w:rPr>
          <w:rFonts w:ascii="Times New Roman" w:hAnsi="Times New Roman"/>
          <w:sz w:val="20"/>
          <w:szCs w:val="20"/>
          <w:lang w:bidi="ar-EG"/>
        </w:rPr>
        <w:t>)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Fig.(8), as summarized in table (1).</w:t>
      </w:r>
      <w:r w:rsidRPr="00FB01AC">
        <w:rPr>
          <w:rFonts w:ascii="Times New Roman" w:hAnsi="Times New Roman"/>
          <w:sz w:val="20"/>
          <w:szCs w:val="20"/>
        </w:rPr>
        <w:t>Both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CK5/6 and EGFR were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positive in 17 patients, CK5/6 +</w:t>
      </w:r>
      <w:proofErr w:type="spellStart"/>
      <w:r w:rsidRPr="00FB01AC">
        <w:rPr>
          <w:rFonts w:ascii="Times New Roman" w:hAnsi="Times New Roman"/>
          <w:sz w:val="20"/>
          <w:szCs w:val="20"/>
          <w:lang w:bidi="ar-EG"/>
        </w:rPr>
        <w:t>ve</w:t>
      </w:r>
      <w:proofErr w:type="spellEnd"/>
      <w:r w:rsidRPr="00FB01AC">
        <w:rPr>
          <w:rFonts w:ascii="Times New Roman" w:hAnsi="Times New Roman"/>
          <w:sz w:val="20"/>
          <w:szCs w:val="20"/>
          <w:lang w:bidi="ar-EG"/>
        </w:rPr>
        <w:t xml:space="preserve"> and EGFR+1, +2 &amp;+3 were 4 patients (57.1% within EGFR+1), 5 patients (100% within EGFR+2) and 8 patients (88.9% within EGFR+3) respectively, as summarized in table (2).</w:t>
      </w:r>
      <w:r w:rsid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FB01AC" w:rsidRPr="00FB01AC">
        <w:rPr>
          <w:rFonts w:ascii="Times New Roman" w:hAnsi="Times New Roman"/>
          <w:sz w:val="20"/>
          <w:szCs w:val="20"/>
        </w:rPr>
        <w:t>The tumor's, patient's and treatments characteristics were matched in both study groups except for Ki67 (p=0.008) and rate of metastasis (p=0.001). Mean age of the whole study population was (45.67</w:t>
      </w:r>
      <w:r w:rsidR="009864B0">
        <w:rPr>
          <w:rFonts w:ascii="Times New Roman" w:hAnsi="Times New Roman"/>
          <w:sz w:val="20"/>
          <w:szCs w:val="20"/>
        </w:rPr>
        <w:t>) years (range</w:t>
      </w:r>
      <w:r w:rsidR="00FB01AC" w:rsidRPr="00FB01AC">
        <w:rPr>
          <w:rFonts w:ascii="Times New Roman" w:hAnsi="Times New Roman"/>
          <w:sz w:val="20"/>
          <w:szCs w:val="20"/>
        </w:rPr>
        <w:t xml:space="preserve">, 23-65) years. All patients underwent surgical local treatment, received </w:t>
      </w:r>
      <w:proofErr w:type="spellStart"/>
      <w:r w:rsidR="00FB01AC" w:rsidRPr="00FB01AC">
        <w:rPr>
          <w:rFonts w:ascii="Times New Roman" w:hAnsi="Times New Roman"/>
          <w:sz w:val="20"/>
          <w:szCs w:val="20"/>
        </w:rPr>
        <w:t>anthracycline</w:t>
      </w:r>
      <w:proofErr w:type="spellEnd"/>
      <w:r w:rsidR="00FB01AC" w:rsidRPr="00FB01AC">
        <w:rPr>
          <w:rFonts w:ascii="Times New Roman" w:hAnsi="Times New Roman"/>
          <w:sz w:val="20"/>
          <w:szCs w:val="20"/>
        </w:rPr>
        <w:t xml:space="preserve"> - based chemotherapy regimens and radiotherapy, table (3).</w:t>
      </w:r>
    </w:p>
    <w:p w:rsidR="004B0CD1" w:rsidRPr="00FB01AC" w:rsidRDefault="004B0CD1" w:rsidP="00C85792">
      <w:pPr>
        <w:jc w:val="both"/>
        <w:rPr>
          <w:rFonts w:ascii="Times New Roman" w:hAnsi="Times New Roman"/>
          <w:b/>
          <w:bCs/>
          <w:sz w:val="20"/>
          <w:szCs w:val="20"/>
          <w:lang w:bidi="ar-EG"/>
        </w:rPr>
      </w:pPr>
    </w:p>
    <w:p w:rsidR="00C46FE0" w:rsidRPr="00FB01AC" w:rsidRDefault="00C46FE0" w:rsidP="00C85792">
      <w:pPr>
        <w:jc w:val="both"/>
        <w:rPr>
          <w:rFonts w:ascii="Times New Roman" w:hAnsi="Times New Roman"/>
          <w:sz w:val="20"/>
          <w:szCs w:val="20"/>
          <w:lang w:bidi="ar-EG"/>
        </w:rPr>
      </w:pPr>
      <w:r w:rsidRPr="00FB01AC">
        <w:rPr>
          <w:rFonts w:ascii="Times New Roman" w:hAnsi="Times New Roman"/>
          <w:b/>
          <w:bCs/>
          <w:sz w:val="20"/>
          <w:szCs w:val="20"/>
          <w:lang w:bidi="ar-EG"/>
        </w:rPr>
        <w:t xml:space="preserve">Table (1) </w:t>
      </w:r>
      <w:proofErr w:type="spellStart"/>
      <w:r w:rsidRPr="00FB01AC">
        <w:rPr>
          <w:rFonts w:ascii="Times New Roman" w:hAnsi="Times New Roman"/>
          <w:sz w:val="20"/>
          <w:szCs w:val="20"/>
          <w:lang w:bidi="ar-EG"/>
        </w:rPr>
        <w:t>Immunohistochemical</w:t>
      </w:r>
      <w:proofErr w:type="spellEnd"/>
      <w:r w:rsidRPr="00FB01AC">
        <w:rPr>
          <w:rFonts w:ascii="Times New Roman" w:hAnsi="Times New Roman"/>
          <w:sz w:val="20"/>
          <w:szCs w:val="20"/>
          <w:lang w:bidi="ar-EG"/>
        </w:rPr>
        <w:t xml:space="preserve"> expression</w:t>
      </w:r>
      <w:r w:rsidRPr="00FB01AC">
        <w:rPr>
          <w:rFonts w:ascii="Times New Roman" w:hAnsi="Times New Roman"/>
          <w:sz w:val="20"/>
          <w:szCs w:val="20"/>
        </w:rPr>
        <w:t xml:space="preserve"> of basal makers (CK5</w:t>
      </w:r>
      <w:r w:rsidR="009624CF" w:rsidRPr="00FB01AC">
        <w:rPr>
          <w:rFonts w:ascii="Times New Roman" w:hAnsi="Times New Roman"/>
          <w:sz w:val="20"/>
          <w:szCs w:val="20"/>
        </w:rPr>
        <w:t xml:space="preserve">/6 and EGFR) </w:t>
      </w:r>
      <w:r w:rsidR="00F920CB" w:rsidRPr="00FB01AC">
        <w:rPr>
          <w:rFonts w:ascii="Times New Roman" w:hAnsi="Times New Roman"/>
          <w:sz w:val="20"/>
          <w:szCs w:val="20"/>
        </w:rPr>
        <w:t>among 51</w:t>
      </w:r>
      <w:r w:rsidR="009624CF" w:rsidRPr="00FB01AC">
        <w:rPr>
          <w:rFonts w:ascii="Times New Roman" w:hAnsi="Times New Roman"/>
          <w:sz w:val="20"/>
          <w:szCs w:val="20"/>
        </w:rPr>
        <w:t xml:space="preserve"> TNBC patients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/>
      </w:tblPr>
      <w:tblGrid>
        <w:gridCol w:w="753"/>
        <w:gridCol w:w="1245"/>
        <w:gridCol w:w="499"/>
        <w:gridCol w:w="669"/>
        <w:gridCol w:w="681"/>
        <w:gridCol w:w="837"/>
      </w:tblGrid>
      <w:tr w:rsidR="00F920CB" w:rsidRPr="002E50A1" w:rsidTr="00C26FC4">
        <w:tc>
          <w:tcPr>
            <w:tcW w:w="2133" w:type="pct"/>
            <w:gridSpan w:val="2"/>
            <w:vMerge w:val="restart"/>
            <w:shd w:val="clear" w:color="auto" w:fill="auto"/>
            <w:vAlign w:val="center"/>
          </w:tcPr>
          <w:p w:rsidR="00C46FE0" w:rsidRPr="002E50A1" w:rsidRDefault="00C46FE0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b/>
                <w:bCs/>
                <w:sz w:val="18"/>
                <w:szCs w:val="18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8"/>
                <w:szCs w:val="18"/>
              </w:rPr>
              <w:t>Basal makers</w:t>
            </w:r>
          </w:p>
        </w:tc>
        <w:tc>
          <w:tcPr>
            <w:tcW w:w="1246" w:type="pct"/>
            <w:gridSpan w:val="2"/>
            <w:shd w:val="clear" w:color="auto" w:fill="auto"/>
            <w:vAlign w:val="center"/>
          </w:tcPr>
          <w:p w:rsidR="00C46FE0" w:rsidRPr="002E50A1" w:rsidRDefault="00C46FE0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b/>
                <w:bCs/>
                <w:sz w:val="18"/>
                <w:szCs w:val="18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  <w:t>Basal group</w:t>
            </w:r>
          </w:p>
        </w:tc>
        <w:tc>
          <w:tcPr>
            <w:tcW w:w="1621" w:type="pct"/>
            <w:gridSpan w:val="2"/>
            <w:shd w:val="clear" w:color="auto" w:fill="auto"/>
            <w:vAlign w:val="center"/>
          </w:tcPr>
          <w:p w:rsidR="00C46FE0" w:rsidRPr="002E50A1" w:rsidRDefault="00C46FE0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  <w:t>Non basal group</w:t>
            </w:r>
          </w:p>
        </w:tc>
      </w:tr>
      <w:tr w:rsidR="00F920CB" w:rsidRPr="002E50A1" w:rsidTr="00C26FC4">
        <w:tc>
          <w:tcPr>
            <w:tcW w:w="2133" w:type="pct"/>
            <w:gridSpan w:val="2"/>
            <w:vMerge/>
            <w:shd w:val="clear" w:color="auto" w:fill="auto"/>
            <w:vAlign w:val="center"/>
          </w:tcPr>
          <w:p w:rsidR="00C46FE0" w:rsidRPr="002E50A1" w:rsidRDefault="00C46FE0" w:rsidP="002E50A1">
            <w:pPr>
              <w:jc w:val="both"/>
              <w:rPr>
                <w:rFonts w:ascii="Times New Roman" w:eastAsiaTheme="minorEastAsia" w:hAnsi="Times New Roman"/>
                <w:b/>
                <w:bCs/>
                <w:sz w:val="18"/>
                <w:szCs w:val="18"/>
                <w:lang w:bidi="ar-EG"/>
              </w:rPr>
            </w:pPr>
          </w:p>
        </w:tc>
        <w:tc>
          <w:tcPr>
            <w:tcW w:w="533" w:type="pct"/>
            <w:shd w:val="clear" w:color="auto" w:fill="auto"/>
            <w:vAlign w:val="center"/>
          </w:tcPr>
          <w:p w:rsidR="00C46FE0" w:rsidRPr="002E50A1" w:rsidRDefault="00F920CB" w:rsidP="002E50A1">
            <w:pPr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  <w:t>n</w:t>
            </w:r>
          </w:p>
          <w:p w:rsidR="00C46FE0" w:rsidRPr="002E50A1" w:rsidRDefault="00C46FE0" w:rsidP="002E50A1">
            <w:pPr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  <w:t>24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46FE0" w:rsidRPr="002E50A1" w:rsidRDefault="00C46FE0" w:rsidP="002E50A1">
            <w:pPr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  <w:t>%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C46FE0" w:rsidRPr="002E50A1" w:rsidRDefault="00F920CB" w:rsidP="002E50A1">
            <w:pPr>
              <w:tabs>
                <w:tab w:val="center" w:pos="1081"/>
              </w:tabs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  <w:t>n</w:t>
            </w:r>
          </w:p>
          <w:p w:rsidR="00C46FE0" w:rsidRPr="002E50A1" w:rsidRDefault="00C46FE0" w:rsidP="002E50A1">
            <w:pPr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  <w:t>27</w:t>
            </w:r>
          </w:p>
        </w:tc>
        <w:tc>
          <w:tcPr>
            <w:tcW w:w="893" w:type="pct"/>
            <w:shd w:val="clear" w:color="auto" w:fill="auto"/>
            <w:vAlign w:val="center"/>
          </w:tcPr>
          <w:p w:rsidR="00C46FE0" w:rsidRPr="002E50A1" w:rsidRDefault="00C46FE0" w:rsidP="002E50A1">
            <w:pPr>
              <w:tabs>
                <w:tab w:val="center" w:pos="1081"/>
              </w:tabs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  <w:t>%</w:t>
            </w:r>
          </w:p>
        </w:tc>
      </w:tr>
      <w:tr w:rsidR="00F920CB" w:rsidRPr="002E50A1" w:rsidTr="00C26FC4">
        <w:tc>
          <w:tcPr>
            <w:tcW w:w="804" w:type="pct"/>
            <w:shd w:val="clear" w:color="auto" w:fill="auto"/>
            <w:vAlign w:val="center"/>
          </w:tcPr>
          <w:p w:rsidR="00F920CB" w:rsidRPr="002E50A1" w:rsidDel="00F920CB" w:rsidRDefault="00F920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b/>
                <w:bCs/>
                <w:sz w:val="18"/>
                <w:szCs w:val="18"/>
                <w:lang w:eastAsia="zh-CN" w:bidi="ar-EG"/>
              </w:rPr>
            </w:pPr>
            <w:r w:rsidRPr="002E50A1"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  <w:t>CK5/6</w:t>
            </w:r>
          </w:p>
        </w:tc>
        <w:tc>
          <w:tcPr>
            <w:tcW w:w="1329" w:type="pct"/>
            <w:shd w:val="clear" w:color="auto" w:fill="auto"/>
            <w:vAlign w:val="center"/>
          </w:tcPr>
          <w:p w:rsidR="00F920CB" w:rsidRPr="002E50A1" w:rsidRDefault="00F920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b/>
                <w:bCs/>
                <w:sz w:val="18"/>
                <w:szCs w:val="18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  <w:t>Negative</w:t>
            </w:r>
          </w:p>
          <w:p w:rsidR="00F920CB" w:rsidRPr="002E50A1" w:rsidRDefault="00F920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b/>
                <w:bCs/>
                <w:sz w:val="18"/>
                <w:szCs w:val="18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  <w:t>Positive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F920CB" w:rsidRPr="002E50A1" w:rsidRDefault="00F920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  <w:t>4</w:t>
            </w:r>
          </w:p>
          <w:p w:rsidR="00F920CB" w:rsidRPr="002E50A1" w:rsidRDefault="00F920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  <w:t>20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F920CB" w:rsidRPr="002E50A1" w:rsidRDefault="00F920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b/>
                <w:bCs/>
                <w:sz w:val="18"/>
                <w:szCs w:val="18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  <w:t>16.7</w:t>
            </w:r>
          </w:p>
          <w:p w:rsidR="00F920CB" w:rsidRPr="002E50A1" w:rsidRDefault="00F920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b/>
                <w:bCs/>
                <w:sz w:val="18"/>
                <w:szCs w:val="18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  <w:t>83.3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F920CB" w:rsidRPr="002E50A1" w:rsidRDefault="00F920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  <w:t>27</w:t>
            </w:r>
          </w:p>
          <w:p w:rsidR="00F920CB" w:rsidRPr="002E50A1" w:rsidRDefault="00F920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  <w:t>0</w:t>
            </w:r>
          </w:p>
        </w:tc>
        <w:tc>
          <w:tcPr>
            <w:tcW w:w="893" w:type="pct"/>
            <w:shd w:val="clear" w:color="auto" w:fill="auto"/>
            <w:vAlign w:val="center"/>
          </w:tcPr>
          <w:p w:rsidR="00F920CB" w:rsidRPr="002E50A1" w:rsidRDefault="00F920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  <w:t>100</w:t>
            </w:r>
          </w:p>
          <w:p w:rsidR="00F920CB" w:rsidRPr="002E50A1" w:rsidRDefault="00F920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  <w:t>0</w:t>
            </w:r>
          </w:p>
        </w:tc>
      </w:tr>
      <w:tr w:rsidR="00F920CB" w:rsidRPr="002E50A1" w:rsidTr="00C26FC4">
        <w:tc>
          <w:tcPr>
            <w:tcW w:w="804" w:type="pct"/>
            <w:shd w:val="clear" w:color="auto" w:fill="auto"/>
            <w:vAlign w:val="center"/>
          </w:tcPr>
          <w:p w:rsidR="00F920CB" w:rsidRPr="002E50A1" w:rsidDel="00F920CB" w:rsidRDefault="00F920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b/>
                <w:bCs/>
                <w:sz w:val="18"/>
                <w:szCs w:val="18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  <w:t>EGFR</w:t>
            </w:r>
          </w:p>
        </w:tc>
        <w:tc>
          <w:tcPr>
            <w:tcW w:w="1329" w:type="pct"/>
            <w:shd w:val="clear" w:color="auto" w:fill="auto"/>
            <w:vAlign w:val="center"/>
          </w:tcPr>
          <w:p w:rsidR="00F920CB" w:rsidRPr="002E50A1" w:rsidRDefault="00F920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  <w:t>Negative</w:t>
            </w:r>
          </w:p>
          <w:p w:rsidR="00F920CB" w:rsidRPr="002E50A1" w:rsidDel="00F920CB" w:rsidRDefault="00F920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b/>
                <w:bCs/>
                <w:sz w:val="18"/>
                <w:szCs w:val="18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  <w:t>Positive (+1)</w:t>
            </w:r>
          </w:p>
          <w:p w:rsidR="00F920CB" w:rsidRPr="002E50A1" w:rsidDel="00F920CB" w:rsidRDefault="00F920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b/>
                <w:bCs/>
                <w:sz w:val="18"/>
                <w:szCs w:val="18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  <w:t>Positive(+2)</w:t>
            </w:r>
          </w:p>
          <w:p w:rsidR="00F920CB" w:rsidRPr="002E50A1" w:rsidRDefault="00F920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  <w:t>Positive(+3)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F920CB" w:rsidRPr="002E50A1" w:rsidRDefault="00F920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  <w:t>3</w:t>
            </w:r>
          </w:p>
          <w:p w:rsidR="00F920CB" w:rsidRPr="002E50A1" w:rsidRDefault="00F920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  <w:t>7</w:t>
            </w:r>
          </w:p>
          <w:p w:rsidR="00F920CB" w:rsidRPr="002E50A1" w:rsidRDefault="00F920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  <w:t>5</w:t>
            </w:r>
          </w:p>
          <w:p w:rsidR="00F920CB" w:rsidRPr="002E50A1" w:rsidRDefault="00F920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b/>
                <w:bCs/>
                <w:sz w:val="18"/>
                <w:szCs w:val="18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  <w:t>9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F920CB" w:rsidRPr="002E50A1" w:rsidRDefault="00F920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  <w:t>12.5</w:t>
            </w:r>
          </w:p>
          <w:p w:rsidR="00F920CB" w:rsidRPr="002E50A1" w:rsidRDefault="00F920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  <w:t>29.2</w:t>
            </w:r>
          </w:p>
          <w:p w:rsidR="00F920CB" w:rsidRPr="002E50A1" w:rsidRDefault="00F920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  <w:t>20.8</w:t>
            </w:r>
          </w:p>
          <w:p w:rsidR="00F920CB" w:rsidRPr="002E50A1" w:rsidRDefault="00F920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  <w:t>37.5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F920CB" w:rsidRPr="002E50A1" w:rsidRDefault="00F920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  <w:t>27</w:t>
            </w:r>
          </w:p>
          <w:p w:rsidR="00F920CB" w:rsidRPr="002E50A1" w:rsidRDefault="00F920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  <w:t>0</w:t>
            </w:r>
          </w:p>
          <w:p w:rsidR="00F920CB" w:rsidRPr="002E50A1" w:rsidRDefault="00F920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  <w:t>0</w:t>
            </w:r>
          </w:p>
          <w:p w:rsidR="00F920CB" w:rsidRPr="002E50A1" w:rsidRDefault="00F920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  <w:t>0</w:t>
            </w:r>
          </w:p>
        </w:tc>
        <w:tc>
          <w:tcPr>
            <w:tcW w:w="893" w:type="pct"/>
            <w:shd w:val="clear" w:color="auto" w:fill="auto"/>
            <w:vAlign w:val="center"/>
          </w:tcPr>
          <w:p w:rsidR="00F920CB" w:rsidRPr="002E50A1" w:rsidRDefault="00F920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  <w:t>100</w:t>
            </w:r>
          </w:p>
          <w:p w:rsidR="00F920CB" w:rsidRPr="002E50A1" w:rsidRDefault="00F920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  <w:t>0</w:t>
            </w:r>
          </w:p>
          <w:p w:rsidR="00F920CB" w:rsidRPr="002E50A1" w:rsidRDefault="00F920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  <w:t>0</w:t>
            </w:r>
          </w:p>
          <w:p w:rsidR="00F920CB" w:rsidRPr="002E50A1" w:rsidRDefault="00F920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  <w:t>0</w:t>
            </w:r>
          </w:p>
        </w:tc>
      </w:tr>
    </w:tbl>
    <w:p w:rsidR="00F920CB" w:rsidRPr="00FB01AC" w:rsidRDefault="00F920CB" w:rsidP="00C85792">
      <w:pPr>
        <w:tabs>
          <w:tab w:val="left" w:pos="1216"/>
        </w:tabs>
        <w:jc w:val="center"/>
        <w:rPr>
          <w:rFonts w:ascii="Times New Roman" w:hAnsi="Times New Roman"/>
          <w:b/>
          <w:bCs/>
          <w:sz w:val="20"/>
          <w:szCs w:val="20"/>
          <w:lang w:bidi="ar-EG"/>
        </w:rPr>
      </w:pPr>
    </w:p>
    <w:p w:rsidR="00C46FE0" w:rsidRPr="00FB01AC" w:rsidRDefault="00C46FE0" w:rsidP="002E50A1">
      <w:pPr>
        <w:tabs>
          <w:tab w:val="left" w:pos="7499"/>
        </w:tabs>
        <w:jc w:val="both"/>
        <w:rPr>
          <w:rFonts w:ascii="Times New Roman" w:hAnsi="Times New Roman"/>
          <w:sz w:val="20"/>
          <w:szCs w:val="20"/>
          <w:lang w:bidi="ar-EG"/>
        </w:rPr>
      </w:pPr>
      <w:r w:rsidRPr="00FB01AC">
        <w:rPr>
          <w:rFonts w:ascii="Times New Roman" w:hAnsi="Times New Roman"/>
          <w:b/>
          <w:bCs/>
          <w:sz w:val="20"/>
          <w:szCs w:val="20"/>
          <w:lang w:bidi="ar-EG"/>
        </w:rPr>
        <w:t>Table (2)</w:t>
      </w:r>
      <w:r w:rsidR="004B0CD1" w:rsidRPr="00FB01AC">
        <w:rPr>
          <w:rFonts w:ascii="Times New Roman" w:hAnsi="Times New Roman"/>
          <w:b/>
          <w:bCs/>
          <w:sz w:val="20"/>
          <w:szCs w:val="20"/>
          <w:lang w:bidi="ar-EG"/>
        </w:rPr>
        <w:t xml:space="preserve"> </w:t>
      </w:r>
      <w:proofErr w:type="spellStart"/>
      <w:r w:rsidRPr="00FB01AC">
        <w:rPr>
          <w:rFonts w:ascii="Times New Roman" w:hAnsi="Times New Roman"/>
          <w:sz w:val="20"/>
          <w:szCs w:val="20"/>
          <w:lang w:bidi="ar-EG"/>
        </w:rPr>
        <w:t>Immunohistochemical</w:t>
      </w:r>
      <w:proofErr w:type="spellEnd"/>
      <w:r w:rsidRPr="00FB01AC">
        <w:rPr>
          <w:rFonts w:ascii="Times New Roman" w:hAnsi="Times New Roman"/>
          <w:sz w:val="20"/>
          <w:szCs w:val="20"/>
          <w:lang w:bidi="ar-EG"/>
        </w:rPr>
        <w:t xml:space="preserve"> expression</w:t>
      </w:r>
      <w:r w:rsidRPr="00FB01AC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in 17 patients of basal group with positive </w:t>
      </w:r>
      <w:r w:rsidR="009624CF" w:rsidRPr="00FB01AC">
        <w:rPr>
          <w:rFonts w:ascii="Times New Roman" w:hAnsi="Times New Roman"/>
          <w:sz w:val="20"/>
          <w:szCs w:val="20"/>
          <w:lang w:bidi="ar-EG"/>
        </w:rPr>
        <w:t>both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(CK5/6 &amp; EGFR)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85"/>
        <w:gridCol w:w="933"/>
        <w:gridCol w:w="933"/>
        <w:gridCol w:w="933"/>
      </w:tblGrid>
      <w:tr w:rsidR="00F920CB" w:rsidRPr="00AD1465" w:rsidTr="00C26FC4">
        <w:tc>
          <w:tcPr>
            <w:tcW w:w="2011" w:type="pct"/>
            <w:shd w:val="clear" w:color="auto" w:fill="auto"/>
            <w:vAlign w:val="center"/>
          </w:tcPr>
          <w:p w:rsidR="00F920CB" w:rsidRPr="00AD1465" w:rsidRDefault="00F920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8"/>
                <w:szCs w:val="18"/>
              </w:rPr>
              <w:t>Basal group</w:t>
            </w:r>
          </w:p>
        </w:tc>
        <w:tc>
          <w:tcPr>
            <w:tcW w:w="996" w:type="pct"/>
            <w:shd w:val="clear" w:color="auto" w:fill="auto"/>
            <w:vAlign w:val="center"/>
          </w:tcPr>
          <w:p w:rsidR="00F920CB" w:rsidRPr="00AD1465" w:rsidRDefault="00F920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  <w:t>Positive 1</w:t>
            </w:r>
          </w:p>
          <w:p w:rsidR="00F920CB" w:rsidRPr="00AD1465" w:rsidRDefault="00F920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  <w:t>EGFR</w:t>
            </w:r>
          </w:p>
        </w:tc>
        <w:tc>
          <w:tcPr>
            <w:tcW w:w="996" w:type="pct"/>
            <w:shd w:val="clear" w:color="auto" w:fill="auto"/>
            <w:vAlign w:val="center"/>
          </w:tcPr>
          <w:p w:rsidR="00B02AAD" w:rsidRPr="00AD1465" w:rsidRDefault="00B02AAD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  <w:t>Positive 2</w:t>
            </w:r>
          </w:p>
          <w:p w:rsidR="00F920CB" w:rsidRPr="00AD1465" w:rsidRDefault="00B02AAD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  <w:t>EGFR</w:t>
            </w:r>
          </w:p>
        </w:tc>
        <w:tc>
          <w:tcPr>
            <w:tcW w:w="996" w:type="pct"/>
            <w:shd w:val="clear" w:color="auto" w:fill="auto"/>
            <w:vAlign w:val="center"/>
          </w:tcPr>
          <w:p w:rsidR="00B02AAD" w:rsidRPr="00AD1465" w:rsidRDefault="00B02AAD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  <w:t>Positive 3</w:t>
            </w:r>
          </w:p>
          <w:p w:rsidR="00F920CB" w:rsidRPr="00AD1465" w:rsidRDefault="00B02AAD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  <w:t>EGFR</w:t>
            </w:r>
          </w:p>
        </w:tc>
      </w:tr>
      <w:tr w:rsidR="00F920CB" w:rsidRPr="00AD1465" w:rsidTr="00C26FC4">
        <w:tc>
          <w:tcPr>
            <w:tcW w:w="2011" w:type="pct"/>
            <w:shd w:val="clear" w:color="auto" w:fill="auto"/>
            <w:vAlign w:val="center"/>
          </w:tcPr>
          <w:p w:rsidR="00F920CB" w:rsidRPr="00AD1465" w:rsidRDefault="00F920CB" w:rsidP="00C26FC4">
            <w:pPr>
              <w:tabs>
                <w:tab w:val="left" w:pos="7499"/>
              </w:tabs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8"/>
                <w:szCs w:val="18"/>
              </w:rPr>
              <w:t>positive CK5/6 number</w:t>
            </w:r>
          </w:p>
        </w:tc>
        <w:tc>
          <w:tcPr>
            <w:tcW w:w="996" w:type="pct"/>
            <w:shd w:val="clear" w:color="auto" w:fill="auto"/>
            <w:vAlign w:val="center"/>
          </w:tcPr>
          <w:p w:rsidR="00F920CB" w:rsidRPr="00AD1465" w:rsidRDefault="00F920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8"/>
                <w:szCs w:val="18"/>
              </w:rPr>
              <w:t>4</w:t>
            </w:r>
          </w:p>
        </w:tc>
        <w:tc>
          <w:tcPr>
            <w:tcW w:w="996" w:type="pct"/>
            <w:shd w:val="clear" w:color="auto" w:fill="auto"/>
            <w:vAlign w:val="center"/>
          </w:tcPr>
          <w:p w:rsidR="00F920CB" w:rsidRPr="00AD1465" w:rsidRDefault="00F920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8"/>
                <w:szCs w:val="18"/>
              </w:rPr>
              <w:t>5</w:t>
            </w:r>
          </w:p>
        </w:tc>
        <w:tc>
          <w:tcPr>
            <w:tcW w:w="996" w:type="pct"/>
            <w:shd w:val="clear" w:color="auto" w:fill="auto"/>
            <w:vAlign w:val="center"/>
          </w:tcPr>
          <w:p w:rsidR="00F920CB" w:rsidRPr="00AD1465" w:rsidRDefault="00F920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8"/>
                <w:szCs w:val="18"/>
              </w:rPr>
              <w:t>8</w:t>
            </w:r>
          </w:p>
        </w:tc>
      </w:tr>
      <w:tr w:rsidR="00F920CB" w:rsidRPr="00AD1465" w:rsidTr="00C26FC4">
        <w:tc>
          <w:tcPr>
            <w:tcW w:w="2011" w:type="pct"/>
            <w:shd w:val="clear" w:color="auto" w:fill="auto"/>
            <w:vAlign w:val="center"/>
          </w:tcPr>
          <w:p w:rsidR="00F920CB" w:rsidRPr="00AD1465" w:rsidRDefault="00F920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8"/>
                <w:szCs w:val="18"/>
              </w:rPr>
              <w:t>%</w:t>
            </w:r>
            <w:r w:rsidR="00B02AAD" w:rsidRPr="00AD1465">
              <w:rPr>
                <w:rFonts w:ascii="Times New Roman" w:eastAsiaTheme="minorEastAsia" w:hAnsi="Times New Roman"/>
                <w:sz w:val="18"/>
                <w:szCs w:val="18"/>
              </w:rPr>
              <w:t xml:space="preserve"> </w:t>
            </w:r>
            <w:r w:rsidRPr="00AD1465">
              <w:rPr>
                <w:rFonts w:ascii="Times New Roman" w:eastAsiaTheme="minorEastAsia" w:hAnsi="Times New Roman"/>
                <w:sz w:val="18"/>
                <w:szCs w:val="18"/>
              </w:rPr>
              <w:t>within CK5/6</w:t>
            </w:r>
          </w:p>
        </w:tc>
        <w:tc>
          <w:tcPr>
            <w:tcW w:w="996" w:type="pct"/>
            <w:shd w:val="clear" w:color="auto" w:fill="auto"/>
            <w:vAlign w:val="center"/>
          </w:tcPr>
          <w:p w:rsidR="00F920CB" w:rsidRPr="00AD1465" w:rsidRDefault="00F920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8"/>
                <w:szCs w:val="18"/>
              </w:rPr>
              <w:t>20%</w:t>
            </w:r>
          </w:p>
        </w:tc>
        <w:tc>
          <w:tcPr>
            <w:tcW w:w="996" w:type="pct"/>
            <w:shd w:val="clear" w:color="auto" w:fill="auto"/>
            <w:vAlign w:val="center"/>
          </w:tcPr>
          <w:p w:rsidR="00F920CB" w:rsidRPr="00AD1465" w:rsidRDefault="00F920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8"/>
                <w:szCs w:val="18"/>
              </w:rPr>
              <w:t>25%</w:t>
            </w:r>
          </w:p>
        </w:tc>
        <w:tc>
          <w:tcPr>
            <w:tcW w:w="996" w:type="pct"/>
            <w:shd w:val="clear" w:color="auto" w:fill="auto"/>
            <w:vAlign w:val="center"/>
          </w:tcPr>
          <w:p w:rsidR="00F920CB" w:rsidRPr="00AD1465" w:rsidRDefault="00F920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8"/>
                <w:szCs w:val="18"/>
              </w:rPr>
              <w:t>40%</w:t>
            </w:r>
          </w:p>
        </w:tc>
      </w:tr>
      <w:tr w:rsidR="00F920CB" w:rsidRPr="00AD1465" w:rsidTr="00C26FC4">
        <w:tc>
          <w:tcPr>
            <w:tcW w:w="2011" w:type="pct"/>
            <w:shd w:val="clear" w:color="auto" w:fill="auto"/>
            <w:vAlign w:val="center"/>
          </w:tcPr>
          <w:p w:rsidR="00F920CB" w:rsidRPr="00AD1465" w:rsidRDefault="00F920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8"/>
                <w:szCs w:val="18"/>
              </w:rPr>
              <w:t>%</w:t>
            </w:r>
            <w:r w:rsidR="00B02AAD" w:rsidRPr="00AD1465">
              <w:rPr>
                <w:rFonts w:ascii="Times New Roman" w:eastAsiaTheme="minorEastAsia" w:hAnsi="Times New Roman"/>
                <w:sz w:val="18"/>
                <w:szCs w:val="18"/>
              </w:rPr>
              <w:t xml:space="preserve"> </w:t>
            </w:r>
            <w:r w:rsidRPr="00AD1465">
              <w:rPr>
                <w:rFonts w:ascii="Times New Roman" w:eastAsiaTheme="minorEastAsia" w:hAnsi="Times New Roman"/>
                <w:sz w:val="18"/>
                <w:szCs w:val="18"/>
              </w:rPr>
              <w:t>within EGFR</w:t>
            </w:r>
          </w:p>
        </w:tc>
        <w:tc>
          <w:tcPr>
            <w:tcW w:w="996" w:type="pct"/>
            <w:shd w:val="clear" w:color="auto" w:fill="auto"/>
            <w:vAlign w:val="center"/>
          </w:tcPr>
          <w:p w:rsidR="00F920CB" w:rsidRPr="00AD1465" w:rsidRDefault="00F920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8"/>
                <w:szCs w:val="18"/>
              </w:rPr>
              <w:t>57.1%</w:t>
            </w:r>
          </w:p>
        </w:tc>
        <w:tc>
          <w:tcPr>
            <w:tcW w:w="996" w:type="pct"/>
            <w:shd w:val="clear" w:color="auto" w:fill="auto"/>
            <w:vAlign w:val="center"/>
          </w:tcPr>
          <w:p w:rsidR="00F920CB" w:rsidRPr="00AD1465" w:rsidRDefault="00F920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8"/>
                <w:szCs w:val="18"/>
              </w:rPr>
              <w:t>100%</w:t>
            </w:r>
          </w:p>
        </w:tc>
        <w:tc>
          <w:tcPr>
            <w:tcW w:w="996" w:type="pct"/>
            <w:shd w:val="clear" w:color="auto" w:fill="auto"/>
            <w:vAlign w:val="center"/>
          </w:tcPr>
          <w:p w:rsidR="00F920CB" w:rsidRPr="00AD1465" w:rsidRDefault="00F920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8"/>
                <w:szCs w:val="18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8"/>
                <w:szCs w:val="18"/>
              </w:rPr>
              <w:t>88.9%</w:t>
            </w:r>
          </w:p>
        </w:tc>
      </w:tr>
    </w:tbl>
    <w:p w:rsidR="009864B0" w:rsidRDefault="009864B0" w:rsidP="00C85792">
      <w:pPr>
        <w:jc w:val="both"/>
        <w:rPr>
          <w:rFonts w:ascii="Times New Roman" w:hAnsi="Times New Roman"/>
          <w:noProof/>
          <w:sz w:val="20"/>
          <w:szCs w:val="20"/>
          <w:lang w:eastAsia="en-US"/>
        </w:rPr>
      </w:pPr>
    </w:p>
    <w:p w:rsidR="002B54D5" w:rsidRPr="00FB01AC" w:rsidRDefault="00960D71" w:rsidP="002E50A1">
      <w:pPr>
        <w:jc w:val="center"/>
        <w:rPr>
          <w:rFonts w:ascii="Times New Roman" w:hAnsi="Times New Roman"/>
          <w:sz w:val="20"/>
          <w:szCs w:val="20"/>
          <w:lang w:bidi="ar-EG"/>
        </w:rPr>
      </w:pPr>
      <w:r w:rsidRPr="00960D71">
        <w:rPr>
          <w:rFonts w:ascii="Times New Roman" w:hAnsi="Times New Roman"/>
          <w:noProof/>
          <w:sz w:val="20"/>
          <w:szCs w:val="20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6" o:spid="_x0000_i1025" type="#_x0000_t75" style="width:217.9pt;height:150.9pt;visibility:visible" o:bordertopcolor="black" o:borderleftcolor="black" o:borderbottomcolor="black" o:borderrightcolor="black">
            <v:imagedata r:id="rId12" o:title=""/>
            <v:shadow on="t"/>
            <w10:bordertop type="double" width="4" shadow="t"/>
            <w10:borderleft type="double" width="4" shadow="t"/>
            <w10:borderbottom type="double" width="4" shadow="t"/>
            <w10:borderright type="double" width="4" shadow="t"/>
          </v:shape>
        </w:pict>
      </w:r>
    </w:p>
    <w:p w:rsidR="002B54D5" w:rsidRPr="009864B0" w:rsidRDefault="002B54D5" w:rsidP="00C85792">
      <w:pPr>
        <w:jc w:val="both"/>
        <w:rPr>
          <w:rFonts w:ascii="Times New Roman" w:hAnsi="Times New Roman"/>
          <w:b/>
          <w:bCs/>
          <w:sz w:val="20"/>
          <w:szCs w:val="20"/>
        </w:rPr>
      </w:pPr>
      <w:r w:rsidRPr="00FB01AC">
        <w:rPr>
          <w:rFonts w:ascii="Times New Roman" w:hAnsi="Times New Roman"/>
          <w:b/>
          <w:bCs/>
          <w:sz w:val="20"/>
          <w:szCs w:val="20"/>
          <w:lang w:bidi="ar-EG"/>
        </w:rPr>
        <w:t xml:space="preserve">Fig. (1) </w:t>
      </w:r>
      <w:r w:rsidRPr="00FB01AC">
        <w:rPr>
          <w:rFonts w:ascii="Times New Roman" w:hAnsi="Times New Roman"/>
          <w:sz w:val="20"/>
          <w:szCs w:val="20"/>
          <w:lang w:bidi="ar-EG"/>
        </w:rPr>
        <w:t>Positive cytoplasmic staining of Ck5/6 in invasive ductal carcinoma</w:t>
      </w:r>
      <w:r w:rsidR="00FE2C69" w:rsidRPr="00FB01AC">
        <w:rPr>
          <w:rFonts w:ascii="Times New Roman" w:hAnsi="Times New Roman"/>
          <w:sz w:val="20"/>
          <w:szCs w:val="20"/>
          <w:lang w:bidi="ar-EG"/>
        </w:rPr>
        <w:t xml:space="preserve"> breast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(streptovidin biotin X400)</w:t>
      </w:r>
      <w:r w:rsidRPr="00FB01AC">
        <w:rPr>
          <w:rFonts w:ascii="Times New Roman" w:hAnsi="Times New Roman"/>
          <w:sz w:val="20"/>
          <w:szCs w:val="20"/>
        </w:rPr>
        <w:t>.</w:t>
      </w:r>
    </w:p>
    <w:p w:rsidR="00696266" w:rsidRDefault="00696266" w:rsidP="00C85792">
      <w:pPr>
        <w:jc w:val="both"/>
        <w:rPr>
          <w:rFonts w:ascii="Times New Roman" w:hAnsi="Times New Roman"/>
          <w:b/>
          <w:bCs/>
          <w:sz w:val="20"/>
          <w:szCs w:val="20"/>
        </w:rPr>
        <w:sectPr w:rsidR="00696266" w:rsidSect="00193A92">
          <w:type w:val="continuous"/>
          <w:pgSz w:w="12242" w:h="15842" w:code="1"/>
          <w:pgMar w:top="1440" w:right="1440" w:bottom="1440" w:left="1440" w:header="720" w:footer="720" w:gutter="0"/>
          <w:cols w:num="2" w:space="425"/>
          <w:docGrid w:linePitch="360"/>
        </w:sectPr>
      </w:pPr>
    </w:p>
    <w:p w:rsidR="00696266" w:rsidRDefault="00696266" w:rsidP="00C85792">
      <w:pPr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696266" w:rsidRDefault="00696266" w:rsidP="00C85792">
      <w:pPr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2E50A1" w:rsidRDefault="002E50A1" w:rsidP="002E50A1">
      <w:pPr>
        <w:jc w:val="center"/>
        <w:rPr>
          <w:rFonts w:ascii="Times New Roman" w:hAnsi="Times New Roman"/>
          <w:b/>
          <w:bCs/>
          <w:sz w:val="20"/>
          <w:szCs w:val="20"/>
          <w:lang w:eastAsia="zh-CN"/>
        </w:rPr>
      </w:pPr>
    </w:p>
    <w:p w:rsidR="009864B0" w:rsidRPr="00FB01AC" w:rsidRDefault="009864B0" w:rsidP="002E50A1">
      <w:pPr>
        <w:jc w:val="center"/>
        <w:rPr>
          <w:rFonts w:ascii="Times New Roman" w:hAnsi="Times New Roman"/>
          <w:b/>
          <w:bCs/>
          <w:sz w:val="20"/>
          <w:szCs w:val="20"/>
        </w:rPr>
      </w:pPr>
      <w:r w:rsidRPr="00FB01AC">
        <w:rPr>
          <w:rFonts w:ascii="Times New Roman" w:hAnsi="Times New Roman"/>
          <w:b/>
          <w:bCs/>
          <w:sz w:val="20"/>
          <w:szCs w:val="20"/>
        </w:rPr>
        <w:lastRenderedPageBreak/>
        <w:t xml:space="preserve">Table (3): </w:t>
      </w:r>
      <w:r w:rsidRPr="00FB01AC">
        <w:rPr>
          <w:rFonts w:ascii="Times New Roman" w:hAnsi="Times New Roman"/>
          <w:sz w:val="20"/>
          <w:szCs w:val="20"/>
        </w:rPr>
        <w:t>Patients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characteristics among study population (basal and non- basal)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/>
      </w:tblPr>
      <w:tblGrid>
        <w:gridCol w:w="1719"/>
        <w:gridCol w:w="2757"/>
        <w:gridCol w:w="849"/>
        <w:gridCol w:w="851"/>
        <w:gridCol w:w="851"/>
        <w:gridCol w:w="849"/>
        <w:gridCol w:w="169"/>
        <w:gridCol w:w="682"/>
        <w:gridCol w:w="851"/>
      </w:tblGrid>
      <w:tr w:rsidR="009864B0" w:rsidRPr="00AD1465" w:rsidTr="00C26FC4">
        <w:trPr>
          <w:trHeight w:val="93"/>
        </w:trPr>
        <w:tc>
          <w:tcPr>
            <w:tcW w:w="2338" w:type="pct"/>
            <w:gridSpan w:val="2"/>
            <w:vMerge w:val="restar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Patients characteristics</w:t>
            </w:r>
          </w:p>
        </w:tc>
        <w:tc>
          <w:tcPr>
            <w:tcW w:w="887" w:type="pct"/>
            <w:gridSpan w:val="2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Basal</w:t>
            </w:r>
          </w:p>
        </w:tc>
        <w:tc>
          <w:tcPr>
            <w:tcW w:w="887" w:type="pct"/>
            <w:gridSpan w:val="2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Non basal</w:t>
            </w:r>
          </w:p>
        </w:tc>
        <w:tc>
          <w:tcPr>
            <w:tcW w:w="888" w:type="pct"/>
            <w:gridSpan w:val="3"/>
            <w:shd w:val="clear" w:color="auto" w:fill="auto"/>
          </w:tcPr>
          <w:p w:rsidR="009864B0" w:rsidRPr="00AD1465" w:rsidRDefault="009864B0" w:rsidP="00C85792">
            <w:pPr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</w:rPr>
              <w:t>Chi-square</w:t>
            </w:r>
          </w:p>
        </w:tc>
      </w:tr>
      <w:tr w:rsidR="009864B0" w:rsidRPr="00AD1465" w:rsidTr="00C26FC4">
        <w:trPr>
          <w:trHeight w:val="134"/>
        </w:trPr>
        <w:tc>
          <w:tcPr>
            <w:tcW w:w="2338" w:type="pct"/>
            <w:gridSpan w:val="2"/>
            <w:vMerge/>
            <w:shd w:val="clear" w:color="auto" w:fill="auto"/>
          </w:tcPr>
          <w:p w:rsidR="009864B0" w:rsidRPr="00AD1465" w:rsidRDefault="009864B0" w:rsidP="00C85792">
            <w:pPr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</w:p>
        </w:tc>
        <w:tc>
          <w:tcPr>
            <w:tcW w:w="443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n(24)</w:t>
            </w:r>
          </w:p>
        </w:tc>
        <w:tc>
          <w:tcPr>
            <w:tcW w:w="444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%</w:t>
            </w:r>
          </w:p>
        </w:tc>
        <w:tc>
          <w:tcPr>
            <w:tcW w:w="444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n(27)</w:t>
            </w:r>
          </w:p>
        </w:tc>
        <w:tc>
          <w:tcPr>
            <w:tcW w:w="443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 xml:space="preserve">% </w:t>
            </w:r>
          </w:p>
        </w:tc>
        <w:tc>
          <w:tcPr>
            <w:tcW w:w="444" w:type="pct"/>
            <w:gridSpan w:val="2"/>
            <w:shd w:val="clear" w:color="auto" w:fill="auto"/>
          </w:tcPr>
          <w:p w:rsidR="009864B0" w:rsidRPr="00AD1465" w:rsidRDefault="009864B0" w:rsidP="00C85792">
            <w:pPr>
              <w:jc w:val="both"/>
              <w:rPr>
                <w:rFonts w:ascii="Times New Roman" w:eastAsiaTheme="minorEastAsia" w:hAnsi="Times New Roman"/>
                <w:sz w:val="16"/>
                <w:szCs w:val="16"/>
                <w:vertAlign w:val="superscript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</w:rPr>
              <w:t>X</w:t>
            </w:r>
            <w:r w:rsidRPr="00AD1465">
              <w:rPr>
                <w:rFonts w:ascii="Times New Roman" w:eastAsiaTheme="minorEastAsia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444" w:type="pct"/>
            <w:shd w:val="clear" w:color="auto" w:fill="auto"/>
          </w:tcPr>
          <w:p w:rsidR="009864B0" w:rsidRPr="00AD1465" w:rsidRDefault="009864B0" w:rsidP="00C85792">
            <w:pPr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</w:rPr>
              <w:t>P</w:t>
            </w:r>
          </w:p>
        </w:tc>
      </w:tr>
      <w:tr w:rsidR="009864B0" w:rsidRPr="00AD1465" w:rsidTr="00C26FC4">
        <w:trPr>
          <w:trHeight w:val="363"/>
        </w:trPr>
        <w:tc>
          <w:tcPr>
            <w:tcW w:w="2338" w:type="pct"/>
            <w:gridSpan w:val="2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</w:rPr>
              <w:t>Age Less than 45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</w:rPr>
              <w:t>More</w:t>
            </w:r>
            <w:r w:rsidR="00C26FC4" w:rsidRPr="00AD1465">
              <w:rPr>
                <w:rFonts w:ascii="Times New Roman" w:eastAsiaTheme="minorEastAsia" w:hAnsi="Times New Roman"/>
                <w:sz w:val="16"/>
                <w:szCs w:val="16"/>
              </w:rPr>
              <w:t xml:space="preserve"> </w:t>
            </w:r>
            <w:r w:rsidRPr="00AD1465">
              <w:rPr>
                <w:rFonts w:ascii="Times New Roman" w:eastAsiaTheme="minorEastAsia" w:hAnsi="Times New Roman"/>
                <w:sz w:val="16"/>
                <w:szCs w:val="16"/>
              </w:rPr>
              <w:t>than45</w:t>
            </w:r>
          </w:p>
        </w:tc>
        <w:tc>
          <w:tcPr>
            <w:tcW w:w="443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7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17</w:t>
            </w:r>
          </w:p>
        </w:tc>
        <w:tc>
          <w:tcPr>
            <w:tcW w:w="444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29.2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70.8</w:t>
            </w:r>
          </w:p>
        </w:tc>
        <w:tc>
          <w:tcPr>
            <w:tcW w:w="444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5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22</w:t>
            </w:r>
          </w:p>
        </w:tc>
        <w:tc>
          <w:tcPr>
            <w:tcW w:w="443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18.5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81.2</w:t>
            </w:r>
          </w:p>
        </w:tc>
        <w:tc>
          <w:tcPr>
            <w:tcW w:w="444" w:type="pct"/>
            <w:gridSpan w:val="2"/>
            <w:shd w:val="clear" w:color="auto" w:fill="auto"/>
          </w:tcPr>
          <w:p w:rsidR="009864B0" w:rsidRPr="00AD1465" w:rsidRDefault="009864B0" w:rsidP="00C85792">
            <w:pPr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</w:rPr>
              <w:t>0.801</w:t>
            </w:r>
          </w:p>
        </w:tc>
        <w:tc>
          <w:tcPr>
            <w:tcW w:w="444" w:type="pct"/>
            <w:shd w:val="clear" w:color="auto" w:fill="auto"/>
          </w:tcPr>
          <w:p w:rsidR="009864B0" w:rsidRPr="00AD1465" w:rsidRDefault="009864B0" w:rsidP="00C85792">
            <w:pPr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</w:rPr>
              <w:t>0.371</w:t>
            </w:r>
          </w:p>
        </w:tc>
      </w:tr>
      <w:tr w:rsidR="009864B0" w:rsidRPr="00AD1465" w:rsidTr="00C26FC4">
        <w:trPr>
          <w:trHeight w:val="127"/>
        </w:trPr>
        <w:tc>
          <w:tcPr>
            <w:tcW w:w="2338" w:type="pct"/>
            <w:gridSpan w:val="2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Mean of age (SD; Range)</w:t>
            </w:r>
          </w:p>
        </w:tc>
        <w:tc>
          <w:tcPr>
            <w:tcW w:w="2662" w:type="pct"/>
            <w:gridSpan w:val="7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45.667 (11.48680; 23-65)</w:t>
            </w:r>
          </w:p>
        </w:tc>
      </w:tr>
      <w:tr w:rsidR="009864B0" w:rsidRPr="00AD1465" w:rsidTr="00C26FC4">
        <w:trPr>
          <w:trHeight w:val="185"/>
        </w:trPr>
        <w:tc>
          <w:tcPr>
            <w:tcW w:w="898" w:type="pct"/>
            <w:shd w:val="clear" w:color="auto" w:fill="auto"/>
          </w:tcPr>
          <w:p w:rsidR="009864B0" w:rsidRPr="00AD1465" w:rsidDel="00C74604" w:rsidRDefault="009864B0" w:rsidP="00C85792">
            <w:pPr>
              <w:jc w:val="both"/>
              <w:rPr>
                <w:rFonts w:ascii="Times New Roman" w:eastAsiaTheme="minorEastAsia" w:hAnsi="Times New Roman"/>
                <w:sz w:val="16"/>
                <w:szCs w:val="16"/>
                <w:lang w:eastAsia="zh-CN"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Menopausal</w:t>
            </w:r>
          </w:p>
        </w:tc>
        <w:tc>
          <w:tcPr>
            <w:tcW w:w="1440" w:type="pct"/>
            <w:shd w:val="clear" w:color="auto" w:fill="auto"/>
          </w:tcPr>
          <w:p w:rsidR="009864B0" w:rsidRPr="00AD1465" w:rsidRDefault="009864B0" w:rsidP="00C85792">
            <w:pPr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Premenopausal</w:t>
            </w:r>
          </w:p>
          <w:p w:rsidR="009864B0" w:rsidRPr="00AD1465" w:rsidRDefault="009864B0" w:rsidP="00C85792">
            <w:pPr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Postmenopausal</w:t>
            </w:r>
            <w:r w:rsidRPr="00AD1465" w:rsidDel="00C74604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 xml:space="preserve"> </w:t>
            </w:r>
          </w:p>
        </w:tc>
        <w:tc>
          <w:tcPr>
            <w:tcW w:w="443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10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14</w:t>
            </w:r>
          </w:p>
        </w:tc>
        <w:tc>
          <w:tcPr>
            <w:tcW w:w="444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41.7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58.3</w:t>
            </w:r>
          </w:p>
        </w:tc>
        <w:tc>
          <w:tcPr>
            <w:tcW w:w="444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11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16</w:t>
            </w:r>
          </w:p>
        </w:tc>
        <w:tc>
          <w:tcPr>
            <w:tcW w:w="531" w:type="pct"/>
            <w:gridSpan w:val="2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40.7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59.3</w:t>
            </w:r>
          </w:p>
        </w:tc>
        <w:tc>
          <w:tcPr>
            <w:tcW w:w="356" w:type="pct"/>
            <w:shd w:val="clear" w:color="auto" w:fill="auto"/>
          </w:tcPr>
          <w:p w:rsidR="009864B0" w:rsidRPr="00AD1465" w:rsidRDefault="009864B0" w:rsidP="00C85792">
            <w:pPr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</w:rPr>
              <w:t>0.004</w:t>
            </w:r>
          </w:p>
        </w:tc>
        <w:tc>
          <w:tcPr>
            <w:tcW w:w="444" w:type="pct"/>
            <w:shd w:val="clear" w:color="auto" w:fill="auto"/>
          </w:tcPr>
          <w:p w:rsidR="009864B0" w:rsidRPr="00AD1465" w:rsidRDefault="009864B0" w:rsidP="00C85792">
            <w:pPr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</w:rPr>
              <w:t>0.947</w:t>
            </w:r>
          </w:p>
        </w:tc>
      </w:tr>
      <w:tr w:rsidR="009864B0" w:rsidRPr="00AD1465" w:rsidTr="00C26FC4">
        <w:trPr>
          <w:trHeight w:val="107"/>
        </w:trPr>
        <w:tc>
          <w:tcPr>
            <w:tcW w:w="898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eastAsia="zh-CN"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Tumor size</w:t>
            </w:r>
          </w:p>
        </w:tc>
        <w:tc>
          <w:tcPr>
            <w:tcW w:w="1440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T1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T2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T3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T4</w:t>
            </w:r>
          </w:p>
        </w:tc>
        <w:tc>
          <w:tcPr>
            <w:tcW w:w="443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3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13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5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3</w:t>
            </w:r>
          </w:p>
        </w:tc>
        <w:tc>
          <w:tcPr>
            <w:tcW w:w="444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12.5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54.2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20.8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12.5</w:t>
            </w:r>
          </w:p>
        </w:tc>
        <w:tc>
          <w:tcPr>
            <w:tcW w:w="444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6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9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8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4</w:t>
            </w:r>
          </w:p>
        </w:tc>
        <w:tc>
          <w:tcPr>
            <w:tcW w:w="531" w:type="pct"/>
            <w:gridSpan w:val="2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22.2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33.3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29.6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14.8</w:t>
            </w:r>
          </w:p>
        </w:tc>
        <w:tc>
          <w:tcPr>
            <w:tcW w:w="356" w:type="pct"/>
            <w:shd w:val="clear" w:color="auto" w:fill="auto"/>
          </w:tcPr>
          <w:p w:rsidR="009864B0" w:rsidRPr="00AD1465" w:rsidRDefault="009864B0" w:rsidP="00C85792">
            <w:pPr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</w:rPr>
              <w:t>2.394</w:t>
            </w:r>
          </w:p>
        </w:tc>
        <w:tc>
          <w:tcPr>
            <w:tcW w:w="444" w:type="pct"/>
            <w:shd w:val="clear" w:color="auto" w:fill="auto"/>
          </w:tcPr>
          <w:p w:rsidR="009864B0" w:rsidRPr="00AD1465" w:rsidRDefault="009864B0" w:rsidP="00C85792">
            <w:pPr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</w:rPr>
              <w:t>0.495</w:t>
            </w:r>
          </w:p>
        </w:tc>
      </w:tr>
      <w:tr w:rsidR="009864B0" w:rsidRPr="00AD1465" w:rsidTr="00C26FC4">
        <w:trPr>
          <w:trHeight w:val="306"/>
        </w:trPr>
        <w:tc>
          <w:tcPr>
            <w:tcW w:w="898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Lymph node</w:t>
            </w:r>
          </w:p>
        </w:tc>
        <w:tc>
          <w:tcPr>
            <w:tcW w:w="1440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N0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N1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N2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N3</w:t>
            </w:r>
          </w:p>
        </w:tc>
        <w:tc>
          <w:tcPr>
            <w:tcW w:w="443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8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9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6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1</w:t>
            </w:r>
          </w:p>
        </w:tc>
        <w:tc>
          <w:tcPr>
            <w:tcW w:w="444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33.3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37.5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25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4.2</w:t>
            </w:r>
          </w:p>
        </w:tc>
        <w:tc>
          <w:tcPr>
            <w:tcW w:w="444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13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6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5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3</w:t>
            </w:r>
          </w:p>
        </w:tc>
        <w:tc>
          <w:tcPr>
            <w:tcW w:w="531" w:type="pct"/>
            <w:gridSpan w:val="2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48.1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22.2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18.5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11.1</w:t>
            </w:r>
          </w:p>
        </w:tc>
        <w:tc>
          <w:tcPr>
            <w:tcW w:w="356" w:type="pct"/>
            <w:shd w:val="clear" w:color="auto" w:fill="auto"/>
          </w:tcPr>
          <w:p w:rsidR="009864B0" w:rsidRPr="00AD1465" w:rsidRDefault="009864B0" w:rsidP="00C85792">
            <w:pPr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</w:rPr>
              <w:t>2.714</w:t>
            </w:r>
          </w:p>
        </w:tc>
        <w:tc>
          <w:tcPr>
            <w:tcW w:w="444" w:type="pct"/>
            <w:shd w:val="clear" w:color="auto" w:fill="auto"/>
          </w:tcPr>
          <w:p w:rsidR="009864B0" w:rsidRPr="00AD1465" w:rsidRDefault="009864B0" w:rsidP="00C85792">
            <w:pPr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</w:rPr>
              <w:t>0.438</w:t>
            </w:r>
          </w:p>
        </w:tc>
      </w:tr>
      <w:tr w:rsidR="009864B0" w:rsidRPr="00AD1465" w:rsidTr="00C26FC4">
        <w:trPr>
          <w:trHeight w:val="188"/>
        </w:trPr>
        <w:tc>
          <w:tcPr>
            <w:tcW w:w="2338" w:type="pct"/>
            <w:gridSpan w:val="2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Stage 1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 xml:space="preserve">Stage 2 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Stage 3</w:t>
            </w:r>
          </w:p>
        </w:tc>
        <w:tc>
          <w:tcPr>
            <w:tcW w:w="443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3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13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8</w:t>
            </w:r>
          </w:p>
        </w:tc>
        <w:tc>
          <w:tcPr>
            <w:tcW w:w="444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12.5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54.2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33.3</w:t>
            </w:r>
          </w:p>
        </w:tc>
        <w:tc>
          <w:tcPr>
            <w:tcW w:w="444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5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9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13</w:t>
            </w:r>
          </w:p>
        </w:tc>
        <w:tc>
          <w:tcPr>
            <w:tcW w:w="531" w:type="pct"/>
            <w:gridSpan w:val="2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18.5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33.3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48.1</w:t>
            </w:r>
          </w:p>
        </w:tc>
        <w:tc>
          <w:tcPr>
            <w:tcW w:w="356" w:type="pct"/>
            <w:shd w:val="clear" w:color="auto" w:fill="auto"/>
          </w:tcPr>
          <w:p w:rsidR="009864B0" w:rsidRPr="00AD1465" w:rsidRDefault="009864B0" w:rsidP="00C85792">
            <w:pPr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</w:rPr>
              <w:t>2.249</w:t>
            </w:r>
          </w:p>
        </w:tc>
        <w:tc>
          <w:tcPr>
            <w:tcW w:w="444" w:type="pct"/>
            <w:shd w:val="clear" w:color="auto" w:fill="auto"/>
          </w:tcPr>
          <w:p w:rsidR="009864B0" w:rsidRPr="00AD1465" w:rsidRDefault="009864B0" w:rsidP="00C85792">
            <w:pPr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</w:rPr>
              <w:t>0.325</w:t>
            </w:r>
          </w:p>
        </w:tc>
      </w:tr>
      <w:tr w:rsidR="009864B0" w:rsidRPr="00AD1465" w:rsidTr="00C26FC4">
        <w:trPr>
          <w:trHeight w:val="33"/>
        </w:trPr>
        <w:tc>
          <w:tcPr>
            <w:tcW w:w="898" w:type="pct"/>
            <w:shd w:val="clear" w:color="auto" w:fill="auto"/>
          </w:tcPr>
          <w:p w:rsidR="009864B0" w:rsidRPr="00AD1465" w:rsidDel="008B36C5" w:rsidRDefault="009864B0" w:rsidP="00C26FC4">
            <w:pPr>
              <w:jc w:val="both"/>
              <w:rPr>
                <w:rFonts w:ascii="Times New Roman" w:eastAsiaTheme="minorEastAsia" w:hAnsi="Times New Roman"/>
                <w:sz w:val="16"/>
                <w:szCs w:val="16"/>
                <w:rtl/>
                <w:lang w:eastAsia="zh-CN"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Histology</w:t>
            </w:r>
          </w:p>
        </w:tc>
        <w:tc>
          <w:tcPr>
            <w:tcW w:w="1440" w:type="pct"/>
            <w:shd w:val="clear" w:color="auto" w:fill="auto"/>
          </w:tcPr>
          <w:p w:rsidR="009864B0" w:rsidRPr="00AD1465" w:rsidRDefault="009864B0" w:rsidP="00C85792">
            <w:pPr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Invasive ductal</w:t>
            </w:r>
          </w:p>
          <w:p w:rsidR="009864B0" w:rsidRPr="00AD1465" w:rsidRDefault="009864B0" w:rsidP="00C85792">
            <w:pPr>
              <w:jc w:val="both"/>
              <w:rPr>
                <w:rFonts w:ascii="Times New Roman" w:eastAsiaTheme="minorEastAsia" w:hAnsi="Times New Roman"/>
                <w:sz w:val="16"/>
                <w:szCs w:val="16"/>
                <w:rtl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Invasive lobular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Other</w:t>
            </w:r>
            <w:r w:rsidRPr="00AD1465" w:rsidDel="008B36C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 xml:space="preserve"> </w:t>
            </w:r>
          </w:p>
        </w:tc>
        <w:tc>
          <w:tcPr>
            <w:tcW w:w="443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20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1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3</w:t>
            </w:r>
          </w:p>
        </w:tc>
        <w:tc>
          <w:tcPr>
            <w:tcW w:w="444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83.3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4.2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12.5</w:t>
            </w:r>
          </w:p>
        </w:tc>
        <w:tc>
          <w:tcPr>
            <w:tcW w:w="444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21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2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4</w:t>
            </w:r>
          </w:p>
        </w:tc>
        <w:tc>
          <w:tcPr>
            <w:tcW w:w="531" w:type="pct"/>
            <w:gridSpan w:val="2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77.8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7.4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14.8</w:t>
            </w:r>
          </w:p>
        </w:tc>
        <w:tc>
          <w:tcPr>
            <w:tcW w:w="356" w:type="pct"/>
            <w:shd w:val="clear" w:color="auto" w:fill="auto"/>
          </w:tcPr>
          <w:p w:rsidR="009864B0" w:rsidRPr="00AD1465" w:rsidRDefault="009864B0" w:rsidP="00C85792">
            <w:pPr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</w:rPr>
              <w:t>0.325</w:t>
            </w:r>
          </w:p>
        </w:tc>
        <w:tc>
          <w:tcPr>
            <w:tcW w:w="444" w:type="pct"/>
            <w:shd w:val="clear" w:color="auto" w:fill="auto"/>
          </w:tcPr>
          <w:p w:rsidR="009864B0" w:rsidRPr="00AD1465" w:rsidRDefault="009864B0" w:rsidP="00C85792">
            <w:pPr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</w:rPr>
              <w:t>0.850</w:t>
            </w:r>
          </w:p>
        </w:tc>
      </w:tr>
      <w:tr w:rsidR="009864B0" w:rsidRPr="00AD1465" w:rsidTr="00C26FC4">
        <w:trPr>
          <w:trHeight w:val="33"/>
        </w:trPr>
        <w:tc>
          <w:tcPr>
            <w:tcW w:w="898" w:type="pct"/>
            <w:shd w:val="clear" w:color="auto" w:fill="auto"/>
          </w:tcPr>
          <w:p w:rsidR="009864B0" w:rsidRPr="00AD1465" w:rsidDel="008B36C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eastAsia="zh-CN"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Grade</w:t>
            </w:r>
            <w:r w:rsidR="00C26FC4"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 xml:space="preserve"> </w:t>
            </w:r>
          </w:p>
        </w:tc>
        <w:tc>
          <w:tcPr>
            <w:tcW w:w="1440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1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2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3</w:t>
            </w:r>
          </w:p>
        </w:tc>
        <w:tc>
          <w:tcPr>
            <w:tcW w:w="443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1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12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11</w:t>
            </w:r>
          </w:p>
        </w:tc>
        <w:tc>
          <w:tcPr>
            <w:tcW w:w="444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4.2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50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45.8</w:t>
            </w:r>
          </w:p>
        </w:tc>
        <w:tc>
          <w:tcPr>
            <w:tcW w:w="444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2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17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8</w:t>
            </w:r>
          </w:p>
        </w:tc>
        <w:tc>
          <w:tcPr>
            <w:tcW w:w="531" w:type="pct"/>
            <w:gridSpan w:val="2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7.4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63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29.6</w:t>
            </w:r>
          </w:p>
        </w:tc>
        <w:tc>
          <w:tcPr>
            <w:tcW w:w="356" w:type="pct"/>
            <w:shd w:val="clear" w:color="auto" w:fill="auto"/>
          </w:tcPr>
          <w:p w:rsidR="009864B0" w:rsidRPr="00AD1465" w:rsidRDefault="009864B0" w:rsidP="00C85792">
            <w:pPr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</w:rPr>
              <w:t>1.498</w:t>
            </w:r>
          </w:p>
        </w:tc>
        <w:tc>
          <w:tcPr>
            <w:tcW w:w="444" w:type="pct"/>
            <w:shd w:val="clear" w:color="auto" w:fill="auto"/>
          </w:tcPr>
          <w:p w:rsidR="009864B0" w:rsidRPr="00AD1465" w:rsidRDefault="009864B0" w:rsidP="00C85792">
            <w:pPr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</w:rPr>
              <w:t>0.473</w:t>
            </w:r>
          </w:p>
        </w:tc>
      </w:tr>
      <w:tr w:rsidR="009864B0" w:rsidRPr="00AD1465" w:rsidTr="00C26FC4">
        <w:tc>
          <w:tcPr>
            <w:tcW w:w="898" w:type="pct"/>
            <w:shd w:val="clear" w:color="auto" w:fill="auto"/>
          </w:tcPr>
          <w:p w:rsidR="009864B0" w:rsidRPr="00AD1465" w:rsidDel="008B36C5" w:rsidRDefault="009864B0" w:rsidP="00C26FC4">
            <w:pPr>
              <w:jc w:val="both"/>
              <w:rPr>
                <w:rFonts w:ascii="Times New Roman" w:eastAsiaTheme="minorEastAsia" w:hAnsi="Times New Roman"/>
                <w:sz w:val="16"/>
                <w:szCs w:val="16"/>
                <w:lang w:eastAsia="zh-CN"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Ki 67%</w:t>
            </w:r>
          </w:p>
        </w:tc>
        <w:tc>
          <w:tcPr>
            <w:tcW w:w="1440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≥14%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&lt;14%</w:t>
            </w:r>
          </w:p>
        </w:tc>
        <w:tc>
          <w:tcPr>
            <w:tcW w:w="443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22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2</w:t>
            </w:r>
          </w:p>
        </w:tc>
        <w:tc>
          <w:tcPr>
            <w:tcW w:w="444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91.7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8.3</w:t>
            </w:r>
          </w:p>
        </w:tc>
        <w:tc>
          <w:tcPr>
            <w:tcW w:w="444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16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11</w:t>
            </w:r>
          </w:p>
        </w:tc>
        <w:tc>
          <w:tcPr>
            <w:tcW w:w="531" w:type="pct"/>
            <w:gridSpan w:val="2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59.3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40.7</w:t>
            </w:r>
          </w:p>
        </w:tc>
        <w:tc>
          <w:tcPr>
            <w:tcW w:w="356" w:type="pct"/>
            <w:shd w:val="clear" w:color="auto" w:fill="auto"/>
          </w:tcPr>
          <w:p w:rsidR="009864B0" w:rsidRPr="00AD1465" w:rsidRDefault="009864B0" w:rsidP="00C85792">
            <w:pPr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</w:rPr>
              <w:t>7.026</w:t>
            </w:r>
          </w:p>
        </w:tc>
        <w:tc>
          <w:tcPr>
            <w:tcW w:w="444" w:type="pct"/>
            <w:shd w:val="clear" w:color="auto" w:fill="auto"/>
          </w:tcPr>
          <w:p w:rsidR="009864B0" w:rsidRPr="00AD1465" w:rsidRDefault="009864B0" w:rsidP="00C85792">
            <w:pPr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</w:rPr>
              <w:t>0.008</w:t>
            </w:r>
          </w:p>
        </w:tc>
      </w:tr>
      <w:tr w:rsidR="009864B0" w:rsidRPr="00AD1465" w:rsidTr="00C26FC4">
        <w:tc>
          <w:tcPr>
            <w:tcW w:w="898" w:type="pct"/>
            <w:shd w:val="clear" w:color="auto" w:fill="auto"/>
          </w:tcPr>
          <w:p w:rsidR="009864B0" w:rsidRPr="00AD1465" w:rsidDel="008B36C5" w:rsidRDefault="009864B0" w:rsidP="00C26FC4">
            <w:pPr>
              <w:jc w:val="both"/>
              <w:rPr>
                <w:rFonts w:ascii="Times New Roman" w:eastAsiaTheme="minorEastAsia" w:hAnsi="Times New Roman"/>
                <w:sz w:val="16"/>
                <w:szCs w:val="16"/>
                <w:lang w:eastAsia="zh-CN"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CA15.3</w:t>
            </w:r>
          </w:p>
        </w:tc>
        <w:tc>
          <w:tcPr>
            <w:tcW w:w="1440" w:type="pct"/>
            <w:shd w:val="clear" w:color="auto" w:fill="auto"/>
          </w:tcPr>
          <w:p w:rsidR="009864B0" w:rsidRPr="00AD1465" w:rsidRDefault="009864B0" w:rsidP="00C85792">
            <w:pPr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High value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Normal value</w:t>
            </w:r>
            <w:r w:rsidRPr="00AD1465" w:rsidDel="008B36C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 xml:space="preserve"> </w:t>
            </w:r>
          </w:p>
        </w:tc>
        <w:tc>
          <w:tcPr>
            <w:tcW w:w="443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8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1 6</w:t>
            </w:r>
          </w:p>
        </w:tc>
        <w:tc>
          <w:tcPr>
            <w:tcW w:w="444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33.3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66.7</w:t>
            </w:r>
          </w:p>
        </w:tc>
        <w:tc>
          <w:tcPr>
            <w:tcW w:w="444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13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14</w:t>
            </w:r>
          </w:p>
        </w:tc>
        <w:tc>
          <w:tcPr>
            <w:tcW w:w="531" w:type="pct"/>
            <w:gridSpan w:val="2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48.1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51.9</w:t>
            </w:r>
          </w:p>
        </w:tc>
        <w:tc>
          <w:tcPr>
            <w:tcW w:w="356" w:type="pct"/>
            <w:shd w:val="clear" w:color="auto" w:fill="auto"/>
          </w:tcPr>
          <w:p w:rsidR="009864B0" w:rsidRPr="00AD1465" w:rsidRDefault="009864B0" w:rsidP="00C85792">
            <w:pPr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</w:rPr>
              <w:t>1.151</w:t>
            </w:r>
          </w:p>
        </w:tc>
        <w:tc>
          <w:tcPr>
            <w:tcW w:w="444" w:type="pct"/>
            <w:shd w:val="clear" w:color="auto" w:fill="auto"/>
          </w:tcPr>
          <w:p w:rsidR="009864B0" w:rsidRPr="00AD1465" w:rsidRDefault="009864B0" w:rsidP="00C85792">
            <w:pPr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</w:rPr>
              <w:t>0.283</w:t>
            </w:r>
          </w:p>
        </w:tc>
      </w:tr>
      <w:tr w:rsidR="009864B0" w:rsidRPr="00AD1465" w:rsidTr="00C26FC4">
        <w:trPr>
          <w:trHeight w:val="33"/>
        </w:trPr>
        <w:tc>
          <w:tcPr>
            <w:tcW w:w="898" w:type="pct"/>
            <w:shd w:val="clear" w:color="auto" w:fill="auto"/>
          </w:tcPr>
          <w:p w:rsidR="009864B0" w:rsidRPr="00AD1465" w:rsidDel="008B36C5" w:rsidRDefault="009864B0" w:rsidP="00C85792">
            <w:pPr>
              <w:jc w:val="both"/>
              <w:rPr>
                <w:rFonts w:ascii="Times New Roman" w:eastAsiaTheme="minorEastAsia" w:hAnsi="Times New Roman"/>
                <w:sz w:val="16"/>
                <w:szCs w:val="16"/>
                <w:rtl/>
                <w:lang w:eastAsia="zh-CN"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Surgery</w:t>
            </w:r>
          </w:p>
        </w:tc>
        <w:tc>
          <w:tcPr>
            <w:tcW w:w="1440" w:type="pct"/>
            <w:shd w:val="clear" w:color="auto" w:fill="auto"/>
          </w:tcPr>
          <w:p w:rsidR="009864B0" w:rsidRPr="00AD1465" w:rsidRDefault="009864B0" w:rsidP="00C85792">
            <w:pPr>
              <w:jc w:val="both"/>
              <w:rPr>
                <w:rFonts w:ascii="Times New Roman" w:eastAsiaTheme="minorEastAsia" w:hAnsi="Times New Roman"/>
                <w:sz w:val="16"/>
                <w:szCs w:val="16"/>
                <w:rtl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MRM</w:t>
            </w:r>
          </w:p>
          <w:p w:rsidR="009864B0" w:rsidRPr="00AD1465" w:rsidRDefault="009864B0" w:rsidP="00C85792">
            <w:pPr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CBS</w:t>
            </w:r>
            <w:r w:rsidRPr="00AD1465" w:rsidDel="008B36C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 xml:space="preserve"> </w:t>
            </w:r>
          </w:p>
        </w:tc>
        <w:tc>
          <w:tcPr>
            <w:tcW w:w="443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12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12</w:t>
            </w:r>
          </w:p>
        </w:tc>
        <w:tc>
          <w:tcPr>
            <w:tcW w:w="444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50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50</w:t>
            </w:r>
          </w:p>
        </w:tc>
        <w:tc>
          <w:tcPr>
            <w:tcW w:w="444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12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15</w:t>
            </w:r>
          </w:p>
        </w:tc>
        <w:tc>
          <w:tcPr>
            <w:tcW w:w="531" w:type="pct"/>
            <w:gridSpan w:val="2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44.4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55.6</w:t>
            </w:r>
          </w:p>
        </w:tc>
        <w:tc>
          <w:tcPr>
            <w:tcW w:w="356" w:type="pct"/>
            <w:shd w:val="clear" w:color="auto" w:fill="auto"/>
          </w:tcPr>
          <w:p w:rsidR="009864B0" w:rsidRPr="00AD1465" w:rsidRDefault="009864B0" w:rsidP="00C85792">
            <w:pPr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</w:rPr>
              <w:t>0.157</w:t>
            </w:r>
          </w:p>
        </w:tc>
        <w:tc>
          <w:tcPr>
            <w:tcW w:w="444" w:type="pct"/>
            <w:shd w:val="clear" w:color="auto" w:fill="auto"/>
          </w:tcPr>
          <w:p w:rsidR="009864B0" w:rsidRPr="00AD1465" w:rsidRDefault="009864B0" w:rsidP="00C85792">
            <w:pPr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</w:rPr>
              <w:t>0.692</w:t>
            </w:r>
          </w:p>
        </w:tc>
      </w:tr>
      <w:tr w:rsidR="009864B0" w:rsidRPr="00AD1465" w:rsidTr="00C26FC4">
        <w:trPr>
          <w:trHeight w:val="33"/>
        </w:trPr>
        <w:tc>
          <w:tcPr>
            <w:tcW w:w="898" w:type="pct"/>
            <w:shd w:val="clear" w:color="auto" w:fill="auto"/>
          </w:tcPr>
          <w:p w:rsidR="009864B0" w:rsidRPr="00AD1465" w:rsidDel="008B36C5" w:rsidRDefault="009864B0" w:rsidP="00C85792">
            <w:pPr>
              <w:jc w:val="both"/>
              <w:rPr>
                <w:rFonts w:ascii="Times New Roman" w:eastAsiaTheme="minorEastAsia" w:hAnsi="Times New Roman"/>
                <w:sz w:val="16"/>
                <w:szCs w:val="16"/>
                <w:rtl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Chemotherapy</w:t>
            </w:r>
          </w:p>
        </w:tc>
        <w:tc>
          <w:tcPr>
            <w:tcW w:w="1440" w:type="pct"/>
            <w:shd w:val="clear" w:color="auto" w:fill="auto"/>
          </w:tcPr>
          <w:p w:rsidR="009864B0" w:rsidRPr="00AD1465" w:rsidRDefault="009864B0" w:rsidP="00C85792">
            <w:pPr>
              <w:rPr>
                <w:rFonts w:ascii="Times New Roman" w:eastAsiaTheme="minorEastAsia" w:hAnsi="Times New Roman"/>
                <w:sz w:val="16"/>
                <w:szCs w:val="16"/>
                <w:rtl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FEC</w:t>
            </w:r>
          </w:p>
          <w:p w:rsidR="009864B0" w:rsidRPr="00AD1465" w:rsidRDefault="009864B0" w:rsidP="00C85792">
            <w:pPr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TEC</w:t>
            </w:r>
          </w:p>
          <w:p w:rsidR="009864B0" w:rsidRPr="00AD1465" w:rsidRDefault="009864B0" w:rsidP="00C85792">
            <w:pPr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Sequential FEC &amp; single</w:t>
            </w:r>
            <w:r w:rsidR="00C26FC4"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 xml:space="preserve"> </w:t>
            </w: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T</w:t>
            </w:r>
            <w:r w:rsidRPr="00AD1465" w:rsidDel="008B36C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 xml:space="preserve"> </w:t>
            </w:r>
          </w:p>
        </w:tc>
        <w:tc>
          <w:tcPr>
            <w:tcW w:w="443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10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5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9</w:t>
            </w:r>
          </w:p>
        </w:tc>
        <w:tc>
          <w:tcPr>
            <w:tcW w:w="444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41.7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20.8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37.5</w:t>
            </w:r>
          </w:p>
        </w:tc>
        <w:tc>
          <w:tcPr>
            <w:tcW w:w="444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15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4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8</w:t>
            </w:r>
          </w:p>
        </w:tc>
        <w:tc>
          <w:tcPr>
            <w:tcW w:w="531" w:type="pct"/>
            <w:gridSpan w:val="2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55.6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14.8</w:t>
            </w:r>
          </w:p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29.6</w:t>
            </w:r>
          </w:p>
        </w:tc>
        <w:tc>
          <w:tcPr>
            <w:tcW w:w="356" w:type="pct"/>
            <w:shd w:val="clear" w:color="auto" w:fill="auto"/>
          </w:tcPr>
          <w:p w:rsidR="009864B0" w:rsidRPr="00AD1465" w:rsidRDefault="009864B0" w:rsidP="00C85792">
            <w:pPr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</w:rPr>
              <w:t>0.997</w:t>
            </w:r>
          </w:p>
        </w:tc>
        <w:tc>
          <w:tcPr>
            <w:tcW w:w="444" w:type="pct"/>
            <w:shd w:val="clear" w:color="auto" w:fill="auto"/>
          </w:tcPr>
          <w:p w:rsidR="009864B0" w:rsidRPr="00AD1465" w:rsidRDefault="009864B0" w:rsidP="00C85792">
            <w:pPr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</w:rPr>
              <w:t>0.607</w:t>
            </w:r>
          </w:p>
        </w:tc>
      </w:tr>
      <w:tr w:rsidR="009864B0" w:rsidRPr="00AD1465" w:rsidTr="00C26FC4">
        <w:trPr>
          <w:trHeight w:val="33"/>
        </w:trPr>
        <w:tc>
          <w:tcPr>
            <w:tcW w:w="2338" w:type="pct"/>
            <w:gridSpan w:val="2"/>
            <w:shd w:val="clear" w:color="auto" w:fill="auto"/>
          </w:tcPr>
          <w:p w:rsidR="009864B0" w:rsidRPr="00AD1465" w:rsidRDefault="009864B0" w:rsidP="00C85792">
            <w:pPr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1</w:t>
            </w:r>
            <w:r w:rsidRPr="00AD1465">
              <w:rPr>
                <w:rFonts w:ascii="Times New Roman" w:eastAsiaTheme="minorEastAsia" w:hAnsi="Times New Roman"/>
                <w:sz w:val="16"/>
                <w:szCs w:val="16"/>
                <w:vertAlign w:val="superscript"/>
                <w:lang w:bidi="ar-EG"/>
              </w:rPr>
              <w:t>st</w:t>
            </w: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 xml:space="preserve"> event</w:t>
            </w:r>
            <w:r w:rsidR="00C26FC4"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 xml:space="preserve"> </w:t>
            </w: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(n= 33)</w:t>
            </w:r>
          </w:p>
        </w:tc>
        <w:tc>
          <w:tcPr>
            <w:tcW w:w="443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23</w:t>
            </w:r>
          </w:p>
        </w:tc>
        <w:tc>
          <w:tcPr>
            <w:tcW w:w="444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95.8</w:t>
            </w:r>
          </w:p>
        </w:tc>
        <w:tc>
          <w:tcPr>
            <w:tcW w:w="444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10</w:t>
            </w:r>
          </w:p>
        </w:tc>
        <w:tc>
          <w:tcPr>
            <w:tcW w:w="531" w:type="pct"/>
            <w:gridSpan w:val="2"/>
            <w:shd w:val="clear" w:color="auto" w:fill="auto"/>
          </w:tcPr>
          <w:p w:rsidR="009864B0" w:rsidRPr="00AD1465" w:rsidRDefault="009864B0" w:rsidP="00C85792">
            <w:pPr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</w:rPr>
              <w:t>37</w:t>
            </w:r>
          </w:p>
        </w:tc>
        <w:tc>
          <w:tcPr>
            <w:tcW w:w="356" w:type="pct"/>
            <w:vMerge w:val="restart"/>
            <w:shd w:val="clear" w:color="auto" w:fill="auto"/>
          </w:tcPr>
          <w:p w:rsidR="009864B0" w:rsidRPr="00AD1465" w:rsidRDefault="009864B0" w:rsidP="00C85792">
            <w:pPr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</w:rPr>
              <w:t>23.9</w:t>
            </w:r>
          </w:p>
        </w:tc>
        <w:tc>
          <w:tcPr>
            <w:tcW w:w="444" w:type="pct"/>
            <w:vMerge w:val="restart"/>
            <w:shd w:val="clear" w:color="auto" w:fill="auto"/>
          </w:tcPr>
          <w:p w:rsidR="009864B0" w:rsidRPr="00AD1465" w:rsidRDefault="009864B0" w:rsidP="00C85792">
            <w:pPr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u w:val="single"/>
              </w:rPr>
              <w:t>&lt;</w:t>
            </w:r>
            <w:r w:rsidRPr="00AD1465">
              <w:rPr>
                <w:rFonts w:ascii="Times New Roman" w:eastAsiaTheme="minorEastAsia" w:hAnsi="Times New Roman"/>
                <w:sz w:val="16"/>
                <w:szCs w:val="16"/>
              </w:rPr>
              <w:t xml:space="preserve"> 0.001</w:t>
            </w:r>
          </w:p>
        </w:tc>
      </w:tr>
      <w:tr w:rsidR="009864B0" w:rsidRPr="00AD1465" w:rsidTr="00C26FC4">
        <w:trPr>
          <w:trHeight w:val="33"/>
        </w:trPr>
        <w:tc>
          <w:tcPr>
            <w:tcW w:w="2338" w:type="pct"/>
            <w:gridSpan w:val="2"/>
            <w:shd w:val="clear" w:color="auto" w:fill="auto"/>
          </w:tcPr>
          <w:p w:rsidR="009864B0" w:rsidRPr="00AD1465" w:rsidRDefault="009864B0" w:rsidP="00C85792">
            <w:pPr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2</w:t>
            </w:r>
            <w:r w:rsidRPr="00AD1465">
              <w:rPr>
                <w:rFonts w:ascii="Times New Roman" w:eastAsiaTheme="minorEastAsia" w:hAnsi="Times New Roman"/>
                <w:sz w:val="16"/>
                <w:szCs w:val="16"/>
                <w:vertAlign w:val="superscript"/>
                <w:lang w:bidi="ar-EG"/>
              </w:rPr>
              <w:t>nd</w:t>
            </w: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 xml:space="preserve"> event </w:t>
            </w:r>
            <w:r w:rsidR="00C26FC4"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(</w:t>
            </w: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n=24)</w:t>
            </w:r>
          </w:p>
        </w:tc>
        <w:tc>
          <w:tcPr>
            <w:tcW w:w="443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19</w:t>
            </w:r>
          </w:p>
        </w:tc>
        <w:tc>
          <w:tcPr>
            <w:tcW w:w="444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79.2</w:t>
            </w:r>
          </w:p>
        </w:tc>
        <w:tc>
          <w:tcPr>
            <w:tcW w:w="444" w:type="pct"/>
            <w:shd w:val="clear" w:color="auto" w:fill="auto"/>
          </w:tcPr>
          <w:p w:rsidR="009864B0" w:rsidRPr="00AD1465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  <w:lang w:bidi="ar-EG"/>
              </w:rPr>
              <w:t>5</w:t>
            </w:r>
          </w:p>
        </w:tc>
        <w:tc>
          <w:tcPr>
            <w:tcW w:w="531" w:type="pct"/>
            <w:gridSpan w:val="2"/>
            <w:shd w:val="clear" w:color="auto" w:fill="auto"/>
          </w:tcPr>
          <w:p w:rsidR="009864B0" w:rsidRPr="00AD1465" w:rsidRDefault="009864B0" w:rsidP="00C85792">
            <w:pPr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AD1465">
              <w:rPr>
                <w:rFonts w:ascii="Times New Roman" w:eastAsiaTheme="minorEastAsia" w:hAnsi="Times New Roman"/>
                <w:sz w:val="16"/>
                <w:szCs w:val="16"/>
              </w:rPr>
              <w:t>18.5</w:t>
            </w:r>
          </w:p>
        </w:tc>
        <w:tc>
          <w:tcPr>
            <w:tcW w:w="356" w:type="pct"/>
            <w:vMerge/>
            <w:shd w:val="clear" w:color="auto" w:fill="auto"/>
          </w:tcPr>
          <w:p w:rsidR="009864B0" w:rsidRPr="00AD1465" w:rsidRDefault="009864B0" w:rsidP="00C85792">
            <w:pPr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444" w:type="pct"/>
            <w:vMerge/>
            <w:shd w:val="clear" w:color="auto" w:fill="auto"/>
          </w:tcPr>
          <w:p w:rsidR="009864B0" w:rsidRPr="00AD1465" w:rsidRDefault="009864B0" w:rsidP="00C85792">
            <w:pPr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</w:tr>
    </w:tbl>
    <w:p w:rsidR="00CD4FBD" w:rsidRDefault="00CD4FBD" w:rsidP="00C85792">
      <w:pPr>
        <w:jc w:val="both"/>
        <w:rPr>
          <w:rFonts w:ascii="Times New Roman" w:hAnsi="Times New Roman"/>
          <w:noProof/>
          <w:sz w:val="20"/>
          <w:szCs w:val="20"/>
          <w:lang w:eastAsia="zh-CN"/>
        </w:rPr>
      </w:pPr>
    </w:p>
    <w:p w:rsidR="002E50A1" w:rsidRDefault="002E50A1" w:rsidP="00C85792">
      <w:pPr>
        <w:jc w:val="both"/>
        <w:rPr>
          <w:rFonts w:ascii="Times New Roman" w:hAnsi="Times New Roman"/>
          <w:noProof/>
          <w:sz w:val="20"/>
          <w:szCs w:val="20"/>
          <w:lang w:eastAsia="zh-CN"/>
        </w:rPr>
        <w:sectPr w:rsidR="002E50A1" w:rsidSect="005C5AAA">
          <w:type w:val="continuous"/>
          <w:pgSz w:w="12242" w:h="15842" w:code="1"/>
          <w:pgMar w:top="1440" w:right="1440" w:bottom="1440" w:left="1440" w:header="720" w:footer="720" w:gutter="0"/>
          <w:cols w:space="720"/>
          <w:docGrid w:linePitch="360"/>
        </w:sectPr>
      </w:pPr>
    </w:p>
    <w:p w:rsidR="002B54D5" w:rsidRPr="00FB01AC" w:rsidRDefault="00960D71" w:rsidP="00C85792">
      <w:pPr>
        <w:jc w:val="center"/>
        <w:rPr>
          <w:rFonts w:ascii="Times New Roman" w:hAnsi="Times New Roman"/>
          <w:sz w:val="20"/>
          <w:szCs w:val="20"/>
        </w:rPr>
      </w:pPr>
      <w:r w:rsidRPr="00960D71">
        <w:rPr>
          <w:rFonts w:ascii="Times New Roman" w:hAnsi="Times New Roman"/>
          <w:noProof/>
          <w:sz w:val="20"/>
          <w:szCs w:val="20"/>
          <w:lang w:eastAsia="en-US"/>
        </w:rPr>
        <w:lastRenderedPageBreak/>
        <w:pict>
          <v:shape id="Picture 25" o:spid="_x0000_i1026" type="#_x0000_t75" style="width:162.15pt;height:102.7pt;visibility:visible" o:bordertopcolor="black" o:borderleftcolor="black" o:borderbottomcolor="black" o:borderrightcolor="black">
            <v:imagedata r:id="rId13" o:title=""/>
            <v:shadow on="t"/>
            <w10:bordertop type="double" width="4" shadow="t"/>
            <w10:borderleft type="double" width="4" shadow="t"/>
            <w10:borderbottom type="double" width="4" shadow="t"/>
            <w10:borderright type="double" width="4" shadow="t"/>
          </v:shape>
        </w:pict>
      </w:r>
    </w:p>
    <w:p w:rsidR="002B54D5" w:rsidRDefault="002B54D5" w:rsidP="00C85792">
      <w:pPr>
        <w:jc w:val="both"/>
        <w:rPr>
          <w:rFonts w:ascii="Times New Roman" w:hAnsi="Times New Roman"/>
          <w:sz w:val="20"/>
          <w:szCs w:val="20"/>
        </w:rPr>
      </w:pPr>
      <w:r w:rsidRPr="00FB01AC">
        <w:rPr>
          <w:rFonts w:ascii="Times New Roman" w:hAnsi="Times New Roman"/>
          <w:b/>
          <w:bCs/>
          <w:sz w:val="20"/>
          <w:szCs w:val="20"/>
        </w:rPr>
        <w:t xml:space="preserve">Fig. (2) </w:t>
      </w:r>
      <w:r w:rsidRPr="00FB01AC">
        <w:rPr>
          <w:rFonts w:ascii="Times New Roman" w:hAnsi="Times New Roman"/>
          <w:sz w:val="20"/>
          <w:szCs w:val="20"/>
          <w:lang w:bidi="ar-EG"/>
        </w:rPr>
        <w:t>Positive membranous staining of Ck5/6 in invasive ductal carcinoma</w:t>
      </w:r>
      <w:r w:rsidR="00FE2C69" w:rsidRPr="00FB01AC">
        <w:rPr>
          <w:rFonts w:ascii="Times New Roman" w:hAnsi="Times New Roman"/>
          <w:sz w:val="20"/>
          <w:szCs w:val="20"/>
          <w:lang w:bidi="ar-EG"/>
        </w:rPr>
        <w:t xml:space="preserve"> breast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(streptovidin biotin X400)</w:t>
      </w:r>
      <w:r w:rsidRPr="00FB01AC">
        <w:rPr>
          <w:rFonts w:ascii="Times New Roman" w:hAnsi="Times New Roman"/>
          <w:sz w:val="20"/>
          <w:szCs w:val="20"/>
        </w:rPr>
        <w:t>.</w:t>
      </w:r>
    </w:p>
    <w:p w:rsidR="002B54D5" w:rsidRPr="00FB01AC" w:rsidRDefault="00960D71" w:rsidP="00C85792">
      <w:pPr>
        <w:jc w:val="center"/>
        <w:rPr>
          <w:rFonts w:ascii="Times New Roman" w:hAnsi="Times New Roman"/>
          <w:sz w:val="20"/>
          <w:szCs w:val="20"/>
        </w:rPr>
      </w:pPr>
      <w:r w:rsidRPr="00960D71">
        <w:rPr>
          <w:rFonts w:ascii="Times New Roman" w:hAnsi="Times New Roman"/>
          <w:noProof/>
          <w:sz w:val="20"/>
          <w:szCs w:val="20"/>
          <w:lang w:eastAsia="en-US"/>
        </w:rPr>
        <w:pict>
          <v:shape id="Picture 24" o:spid="_x0000_i1027" type="#_x0000_t75" style="width:157.75pt;height:100.15pt;visibility:visible" o:bordertopcolor="black" o:borderleftcolor="black" o:borderbottomcolor="black" o:borderrightcolor="black">
            <v:imagedata r:id="rId14" o:title=""/>
            <v:shadow on="t"/>
            <w10:bordertop type="double" width="4" shadow="t"/>
            <w10:borderleft type="double" width="4" shadow="t"/>
            <w10:borderbottom type="double" width="4" shadow="t"/>
            <w10:borderright type="double" width="4" shadow="t"/>
          </v:shape>
        </w:pict>
      </w:r>
    </w:p>
    <w:p w:rsidR="002B54D5" w:rsidRPr="009864B0" w:rsidRDefault="004B0CD1" w:rsidP="00C85792">
      <w:pPr>
        <w:jc w:val="both"/>
        <w:rPr>
          <w:rFonts w:ascii="Times New Roman" w:hAnsi="Times New Roman"/>
          <w:b/>
          <w:bCs/>
          <w:sz w:val="20"/>
          <w:szCs w:val="20"/>
        </w:rPr>
      </w:pPr>
      <w:r w:rsidRPr="00FB01AC">
        <w:rPr>
          <w:rFonts w:ascii="Times New Roman" w:hAnsi="Times New Roman"/>
          <w:b/>
          <w:bCs/>
          <w:sz w:val="20"/>
          <w:szCs w:val="20"/>
        </w:rPr>
        <w:t>Fig. (3)</w:t>
      </w:r>
      <w:r w:rsidR="002B54D5" w:rsidRPr="00FB01AC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2B54D5" w:rsidRPr="00FB01AC">
        <w:rPr>
          <w:rFonts w:ascii="Times New Roman" w:hAnsi="Times New Roman"/>
          <w:sz w:val="20"/>
          <w:szCs w:val="20"/>
          <w:lang w:bidi="ar-EG"/>
        </w:rPr>
        <w:t>Positive cytoplasmic/membranous staining of Ck5/6 in metaplastic carcinoma</w:t>
      </w:r>
      <w:r w:rsidR="00FE2C69" w:rsidRPr="00FB01AC">
        <w:rPr>
          <w:rFonts w:ascii="Times New Roman" w:hAnsi="Times New Roman"/>
          <w:sz w:val="20"/>
          <w:szCs w:val="20"/>
          <w:lang w:bidi="ar-EG"/>
        </w:rPr>
        <w:t xml:space="preserve"> breast</w:t>
      </w:r>
      <w:r w:rsidR="002B54D5" w:rsidRPr="00FB01AC">
        <w:rPr>
          <w:rFonts w:ascii="Times New Roman" w:hAnsi="Times New Roman"/>
          <w:sz w:val="20"/>
          <w:szCs w:val="20"/>
          <w:lang w:bidi="ar-EG"/>
        </w:rPr>
        <w:t xml:space="preserve"> (streptovidin biotin X400)</w:t>
      </w:r>
      <w:r w:rsidR="002B54D5" w:rsidRPr="00FB01AC">
        <w:rPr>
          <w:rFonts w:ascii="Times New Roman" w:hAnsi="Times New Roman"/>
          <w:sz w:val="20"/>
          <w:szCs w:val="20"/>
        </w:rPr>
        <w:t>.</w:t>
      </w:r>
    </w:p>
    <w:p w:rsidR="002B54D5" w:rsidRPr="00FB01AC" w:rsidRDefault="00960D71" w:rsidP="00C85792">
      <w:pPr>
        <w:jc w:val="center"/>
        <w:rPr>
          <w:rFonts w:ascii="Times New Roman" w:hAnsi="Times New Roman"/>
          <w:sz w:val="20"/>
          <w:szCs w:val="20"/>
        </w:rPr>
      </w:pPr>
      <w:r w:rsidRPr="00960D71">
        <w:rPr>
          <w:rFonts w:ascii="Times New Roman" w:hAnsi="Times New Roman"/>
          <w:noProof/>
          <w:sz w:val="20"/>
          <w:szCs w:val="20"/>
          <w:lang w:eastAsia="en-US"/>
        </w:rPr>
        <w:lastRenderedPageBreak/>
        <w:pict>
          <v:shape id="Picture 23" o:spid="_x0000_i1028" type="#_x0000_t75" style="width:180.3pt;height:112.05pt;visibility:visible" o:bordertopcolor="black" o:borderleftcolor="black" o:borderbottomcolor="black" o:borderrightcolor="black">
            <v:imagedata r:id="rId15" o:title=""/>
            <v:shadow on="t"/>
            <w10:bordertop type="double" width="4" shadow="t"/>
            <w10:borderleft type="double" width="4" shadow="t"/>
            <w10:borderbottom type="double" width="4" shadow="t"/>
            <w10:borderright type="double" width="4" shadow="t"/>
          </v:shape>
        </w:pict>
      </w:r>
    </w:p>
    <w:p w:rsidR="002B54D5" w:rsidRPr="00FB01AC" w:rsidRDefault="00490F8D" w:rsidP="00C85792">
      <w:pPr>
        <w:jc w:val="both"/>
        <w:rPr>
          <w:rFonts w:ascii="Times New Roman" w:hAnsi="Times New Roman"/>
          <w:noProof/>
          <w:sz w:val="20"/>
          <w:szCs w:val="20"/>
          <w:lang w:bidi="ar-EG"/>
        </w:rPr>
      </w:pPr>
      <w:r w:rsidRPr="00FB01AC">
        <w:rPr>
          <w:rFonts w:ascii="Times New Roman" w:hAnsi="Times New Roman"/>
          <w:b/>
          <w:bCs/>
          <w:noProof/>
          <w:sz w:val="20"/>
          <w:szCs w:val="20"/>
          <w:lang w:bidi="ar-EG"/>
        </w:rPr>
        <w:t>Fig.</w:t>
      </w:r>
      <w:r w:rsidR="00B02AAD" w:rsidRPr="00FB01AC">
        <w:rPr>
          <w:rFonts w:ascii="Times New Roman" w:hAnsi="Times New Roman"/>
          <w:b/>
          <w:bCs/>
          <w:noProof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b/>
          <w:bCs/>
          <w:noProof/>
          <w:sz w:val="20"/>
          <w:szCs w:val="20"/>
          <w:lang w:bidi="ar-EG"/>
        </w:rPr>
        <w:t>(4)</w:t>
      </w:r>
      <w:r w:rsidR="002B54D5" w:rsidRPr="00FB01AC">
        <w:rPr>
          <w:rFonts w:ascii="Times New Roman" w:hAnsi="Times New Roman"/>
          <w:b/>
          <w:bCs/>
          <w:noProof/>
          <w:sz w:val="20"/>
          <w:szCs w:val="20"/>
          <w:lang w:bidi="ar-EG"/>
        </w:rPr>
        <w:t xml:space="preserve"> </w:t>
      </w:r>
      <w:r w:rsidR="002B54D5" w:rsidRPr="00FB01AC">
        <w:rPr>
          <w:rFonts w:ascii="Times New Roman" w:hAnsi="Times New Roman"/>
          <w:noProof/>
          <w:sz w:val="20"/>
          <w:szCs w:val="20"/>
          <w:lang w:bidi="ar-EG"/>
        </w:rPr>
        <w:t xml:space="preserve">Negative staining of CK5/6 of invasive ductal carcinoma breast </w:t>
      </w:r>
      <w:r w:rsidR="002B54D5" w:rsidRPr="00FB01AC">
        <w:rPr>
          <w:rFonts w:ascii="Times New Roman" w:hAnsi="Times New Roman"/>
          <w:sz w:val="20"/>
          <w:szCs w:val="20"/>
          <w:lang w:bidi="ar-EG"/>
        </w:rPr>
        <w:t>(streptovidin biotin X400)</w:t>
      </w:r>
      <w:r w:rsidR="002B54D5" w:rsidRPr="00FB01AC">
        <w:rPr>
          <w:rFonts w:ascii="Times New Roman" w:hAnsi="Times New Roman"/>
          <w:noProof/>
          <w:sz w:val="20"/>
          <w:szCs w:val="20"/>
          <w:lang w:bidi="ar-EG"/>
        </w:rPr>
        <w:t>.</w:t>
      </w:r>
    </w:p>
    <w:p w:rsidR="002B54D5" w:rsidRPr="00FB01AC" w:rsidRDefault="00960D71" w:rsidP="00C85792">
      <w:pPr>
        <w:jc w:val="center"/>
        <w:rPr>
          <w:rFonts w:ascii="Times New Roman" w:hAnsi="Times New Roman"/>
          <w:sz w:val="20"/>
          <w:szCs w:val="20"/>
        </w:rPr>
      </w:pPr>
      <w:r w:rsidRPr="00960D71">
        <w:rPr>
          <w:rFonts w:ascii="Times New Roman" w:hAnsi="Times New Roman"/>
          <w:noProof/>
          <w:sz w:val="20"/>
          <w:szCs w:val="20"/>
          <w:lang w:eastAsia="en-US"/>
        </w:rPr>
        <w:pict>
          <v:shape id="Picture 22" o:spid="_x0000_i1029" type="#_x0000_t75" style="width:180.3pt;height:104.55pt;visibility:visible" o:bordertopcolor="black" o:borderleftcolor="black" o:borderbottomcolor="black" o:borderrightcolor="black">
            <v:imagedata r:id="rId16" o:title=""/>
            <v:shadow on="t"/>
            <w10:bordertop type="double" width="4" shadow="t"/>
            <w10:borderleft type="double" width="4" shadow="t"/>
            <w10:borderbottom type="double" width="4" shadow="t"/>
            <w10:borderright type="double" width="4" shadow="t"/>
          </v:shape>
        </w:pict>
      </w:r>
    </w:p>
    <w:p w:rsidR="00FB01AC" w:rsidRDefault="00490F8D" w:rsidP="00C85792">
      <w:pPr>
        <w:jc w:val="both"/>
        <w:rPr>
          <w:rFonts w:ascii="Times New Roman" w:hAnsi="Times New Roman"/>
          <w:sz w:val="20"/>
          <w:szCs w:val="20"/>
        </w:rPr>
      </w:pPr>
      <w:r w:rsidRPr="00FB01AC">
        <w:rPr>
          <w:rFonts w:ascii="Times New Roman" w:hAnsi="Times New Roman"/>
          <w:b/>
          <w:bCs/>
          <w:sz w:val="20"/>
          <w:szCs w:val="20"/>
        </w:rPr>
        <w:t>Fig. (5)</w:t>
      </w:r>
      <w:r w:rsidR="002B54D5" w:rsidRPr="00FB01AC">
        <w:rPr>
          <w:rFonts w:ascii="Times New Roman" w:hAnsi="Times New Roman"/>
          <w:b/>
          <w:bCs/>
          <w:noProof/>
          <w:sz w:val="20"/>
          <w:szCs w:val="20"/>
          <w:lang w:bidi="ar-EG"/>
        </w:rPr>
        <w:t xml:space="preserve"> </w:t>
      </w:r>
      <w:r w:rsidR="002B54D5" w:rsidRPr="00FB01AC">
        <w:rPr>
          <w:rFonts w:ascii="Times New Roman" w:hAnsi="Times New Roman"/>
          <w:noProof/>
          <w:sz w:val="20"/>
          <w:szCs w:val="20"/>
          <w:lang w:bidi="ar-EG"/>
        </w:rPr>
        <w:t xml:space="preserve">Negative staining of EGFR of </w:t>
      </w:r>
      <w:r w:rsidR="00FE2C69" w:rsidRPr="00FB01AC">
        <w:rPr>
          <w:rFonts w:ascii="Times New Roman" w:hAnsi="Times New Roman"/>
          <w:noProof/>
          <w:sz w:val="20"/>
          <w:szCs w:val="20"/>
          <w:lang w:bidi="ar-EG"/>
        </w:rPr>
        <w:t>invasive ductal</w:t>
      </w:r>
      <w:r w:rsidR="00C26FC4">
        <w:rPr>
          <w:rFonts w:ascii="Times New Roman" w:hAnsi="Times New Roman"/>
          <w:noProof/>
          <w:sz w:val="20"/>
          <w:szCs w:val="20"/>
          <w:lang w:bidi="ar-EG"/>
        </w:rPr>
        <w:t xml:space="preserve"> </w:t>
      </w:r>
      <w:r w:rsidR="00FE2C69" w:rsidRPr="00FB01AC">
        <w:rPr>
          <w:rFonts w:ascii="Times New Roman" w:hAnsi="Times New Roman"/>
          <w:noProof/>
          <w:sz w:val="20"/>
          <w:szCs w:val="20"/>
          <w:lang w:bidi="ar-EG"/>
        </w:rPr>
        <w:t xml:space="preserve">carcinoma </w:t>
      </w:r>
      <w:r w:rsidR="00CD4FBD" w:rsidRPr="00FB01AC">
        <w:rPr>
          <w:rFonts w:ascii="Times New Roman" w:hAnsi="Times New Roman"/>
          <w:noProof/>
          <w:sz w:val="20"/>
          <w:szCs w:val="20"/>
          <w:lang w:bidi="ar-EG"/>
        </w:rPr>
        <w:t>breast (</w:t>
      </w:r>
      <w:r w:rsidR="002B54D5" w:rsidRPr="00FB01AC">
        <w:rPr>
          <w:rFonts w:ascii="Times New Roman" w:hAnsi="Times New Roman"/>
          <w:sz w:val="20"/>
          <w:szCs w:val="20"/>
          <w:lang w:bidi="ar-EG"/>
        </w:rPr>
        <w:t>streptovidin biotin X400)</w:t>
      </w:r>
      <w:r w:rsidR="002B54D5" w:rsidRPr="00FB01AC">
        <w:rPr>
          <w:rFonts w:ascii="Times New Roman" w:hAnsi="Times New Roman"/>
          <w:sz w:val="20"/>
          <w:szCs w:val="20"/>
        </w:rPr>
        <w:t>.</w:t>
      </w:r>
    </w:p>
    <w:p w:rsidR="009864B0" w:rsidRPr="009864B0" w:rsidRDefault="009864B0" w:rsidP="00C85792">
      <w:pPr>
        <w:jc w:val="both"/>
        <w:rPr>
          <w:rFonts w:ascii="Times New Roman" w:hAnsi="Times New Roman"/>
          <w:sz w:val="14"/>
          <w:szCs w:val="14"/>
        </w:rPr>
      </w:pPr>
    </w:p>
    <w:p w:rsidR="002B54D5" w:rsidRPr="00FB01AC" w:rsidRDefault="00960D71" w:rsidP="00C85792">
      <w:pPr>
        <w:jc w:val="center"/>
        <w:rPr>
          <w:rFonts w:ascii="Times New Roman" w:hAnsi="Times New Roman"/>
          <w:sz w:val="20"/>
          <w:szCs w:val="20"/>
        </w:rPr>
      </w:pPr>
      <w:r w:rsidRPr="00960D71">
        <w:rPr>
          <w:rFonts w:ascii="Times New Roman" w:hAnsi="Times New Roman"/>
          <w:noProof/>
          <w:sz w:val="20"/>
          <w:szCs w:val="20"/>
          <w:lang w:eastAsia="en-US"/>
        </w:rPr>
        <w:lastRenderedPageBreak/>
        <w:pict>
          <v:shape id="Picture 21" o:spid="_x0000_i1030" type="#_x0000_t75" style="width:180.3pt;height:112.7pt;visibility:visible" o:bordertopcolor="black" o:borderleftcolor="black" o:borderbottomcolor="black" o:borderrightcolor="black">
            <v:imagedata r:id="rId17" o:title=""/>
            <v:shadow on="t"/>
            <w10:bordertop type="double" width="4" shadow="t"/>
            <w10:borderleft type="double" width="4" shadow="t"/>
            <w10:borderbottom type="double" width="4" shadow="t"/>
            <w10:borderright type="double" width="4" shadow="t"/>
          </v:shape>
        </w:pict>
      </w:r>
    </w:p>
    <w:p w:rsidR="002B54D5" w:rsidRPr="00FB01AC" w:rsidRDefault="00490F8D" w:rsidP="00C85792">
      <w:pPr>
        <w:jc w:val="both"/>
        <w:rPr>
          <w:rFonts w:ascii="Times New Roman" w:hAnsi="Times New Roman"/>
          <w:sz w:val="20"/>
          <w:szCs w:val="20"/>
        </w:rPr>
      </w:pPr>
      <w:r w:rsidRPr="00FB01AC">
        <w:rPr>
          <w:rFonts w:ascii="Times New Roman" w:hAnsi="Times New Roman"/>
          <w:b/>
          <w:bCs/>
          <w:sz w:val="20"/>
          <w:szCs w:val="20"/>
        </w:rPr>
        <w:t>Fig. (6)</w:t>
      </w:r>
      <w:r w:rsidR="002B54D5" w:rsidRPr="00FB01AC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2B54D5" w:rsidRPr="00FB01AC">
        <w:rPr>
          <w:rFonts w:ascii="Times New Roman" w:hAnsi="Times New Roman"/>
          <w:sz w:val="20"/>
          <w:szCs w:val="20"/>
        </w:rPr>
        <w:t xml:space="preserve">Positive cytoplasmic staining of EGFR (+1) in </w:t>
      </w:r>
      <w:r w:rsidR="00FE2C69" w:rsidRPr="00FB01AC">
        <w:rPr>
          <w:rFonts w:ascii="Times New Roman" w:hAnsi="Times New Roman"/>
          <w:sz w:val="20"/>
          <w:szCs w:val="20"/>
        </w:rPr>
        <w:t>invasive ductal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="00FE2C69" w:rsidRPr="00FB01AC">
        <w:rPr>
          <w:rFonts w:ascii="Times New Roman" w:hAnsi="Times New Roman"/>
          <w:sz w:val="20"/>
          <w:szCs w:val="20"/>
        </w:rPr>
        <w:t>carcinoma breast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="002B54D5" w:rsidRPr="00FB01AC">
        <w:rPr>
          <w:rFonts w:ascii="Times New Roman" w:hAnsi="Times New Roman"/>
          <w:sz w:val="20"/>
          <w:szCs w:val="20"/>
        </w:rPr>
        <w:t>(</w:t>
      </w:r>
      <w:r w:rsidR="002B54D5" w:rsidRPr="00FB01AC">
        <w:rPr>
          <w:rFonts w:ascii="Times New Roman" w:hAnsi="Times New Roman"/>
          <w:sz w:val="20"/>
          <w:szCs w:val="20"/>
          <w:lang w:bidi="ar-EG"/>
        </w:rPr>
        <w:t>streptovidin biotin X400)</w:t>
      </w:r>
      <w:r w:rsidR="002B54D5" w:rsidRPr="00FB01AC">
        <w:rPr>
          <w:rFonts w:ascii="Times New Roman" w:hAnsi="Times New Roman"/>
          <w:sz w:val="20"/>
          <w:szCs w:val="20"/>
        </w:rPr>
        <w:t>.</w:t>
      </w:r>
    </w:p>
    <w:p w:rsidR="009864B0" w:rsidRPr="009864B0" w:rsidRDefault="009864B0" w:rsidP="00C85792">
      <w:pPr>
        <w:jc w:val="both"/>
        <w:rPr>
          <w:rFonts w:ascii="Times New Roman" w:hAnsi="Times New Roman"/>
          <w:sz w:val="14"/>
          <w:szCs w:val="14"/>
        </w:rPr>
      </w:pPr>
    </w:p>
    <w:p w:rsidR="002B54D5" w:rsidRPr="00FB01AC" w:rsidRDefault="00960D71" w:rsidP="00C85792">
      <w:pPr>
        <w:jc w:val="center"/>
        <w:rPr>
          <w:rFonts w:ascii="Times New Roman" w:hAnsi="Times New Roman"/>
          <w:sz w:val="20"/>
          <w:szCs w:val="20"/>
        </w:rPr>
      </w:pPr>
      <w:r w:rsidRPr="00960D71">
        <w:rPr>
          <w:rFonts w:ascii="Times New Roman" w:hAnsi="Times New Roman"/>
          <w:noProof/>
          <w:sz w:val="20"/>
          <w:szCs w:val="20"/>
          <w:lang w:eastAsia="en-US"/>
        </w:rPr>
        <w:pict>
          <v:shape id="Picture 20" o:spid="_x0000_i1031" type="#_x0000_t75" style="width:180.3pt;height:110.2pt;visibility:visible" o:bordertopcolor="black" o:borderleftcolor="black" o:borderbottomcolor="black" o:borderrightcolor="black">
            <v:imagedata r:id="rId18" o:title=""/>
            <v:shadow on="t"/>
            <w10:bordertop type="double" width="4" shadow="t"/>
            <w10:borderleft type="double" width="4" shadow="t"/>
            <w10:borderbottom type="double" width="4" shadow="t"/>
            <w10:borderright type="double" width="4" shadow="t"/>
          </v:shape>
        </w:pict>
      </w:r>
    </w:p>
    <w:p w:rsidR="002B54D5" w:rsidRPr="00FB01AC" w:rsidRDefault="002B54D5" w:rsidP="00C85792">
      <w:pPr>
        <w:jc w:val="both"/>
        <w:rPr>
          <w:rFonts w:ascii="Times New Roman" w:hAnsi="Times New Roman"/>
          <w:b/>
          <w:bCs/>
          <w:sz w:val="20"/>
          <w:szCs w:val="20"/>
        </w:rPr>
      </w:pPr>
      <w:r w:rsidRPr="00FB01AC">
        <w:rPr>
          <w:rFonts w:ascii="Times New Roman" w:hAnsi="Times New Roman"/>
          <w:b/>
          <w:bCs/>
          <w:sz w:val="20"/>
          <w:szCs w:val="20"/>
        </w:rPr>
        <w:t xml:space="preserve">Fig. </w:t>
      </w:r>
      <w:r w:rsidR="00490F8D" w:rsidRPr="00FB01AC">
        <w:rPr>
          <w:rFonts w:ascii="Times New Roman" w:hAnsi="Times New Roman"/>
          <w:b/>
          <w:bCs/>
          <w:sz w:val="20"/>
          <w:szCs w:val="20"/>
        </w:rPr>
        <w:t xml:space="preserve">(7) </w:t>
      </w:r>
      <w:r w:rsidRPr="00FB01AC">
        <w:rPr>
          <w:rFonts w:ascii="Times New Roman" w:hAnsi="Times New Roman"/>
          <w:sz w:val="20"/>
          <w:szCs w:val="20"/>
        </w:rPr>
        <w:t>Positive cytoplasmic staining of EGFR (+2) in in</w:t>
      </w:r>
      <w:r w:rsidR="00FE2C69" w:rsidRPr="00FB01AC">
        <w:rPr>
          <w:rFonts w:ascii="Times New Roman" w:hAnsi="Times New Roman"/>
          <w:sz w:val="20"/>
          <w:szCs w:val="20"/>
        </w:rPr>
        <w:t>vasive lobular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="00FE2C69" w:rsidRPr="00FB01AC">
        <w:rPr>
          <w:rFonts w:ascii="Times New Roman" w:hAnsi="Times New Roman"/>
          <w:sz w:val="20"/>
          <w:szCs w:val="20"/>
        </w:rPr>
        <w:t xml:space="preserve">carcinoma breast </w:t>
      </w:r>
      <w:r w:rsidRPr="00FB01AC">
        <w:rPr>
          <w:rFonts w:ascii="Times New Roman" w:hAnsi="Times New Roman"/>
          <w:sz w:val="20"/>
          <w:szCs w:val="20"/>
        </w:rPr>
        <w:t>(</w:t>
      </w:r>
      <w:r w:rsidRPr="00FB01AC">
        <w:rPr>
          <w:rFonts w:ascii="Times New Roman" w:hAnsi="Times New Roman"/>
          <w:sz w:val="20"/>
          <w:szCs w:val="20"/>
          <w:lang w:bidi="ar-EG"/>
        </w:rPr>
        <w:t>streptovidin biotin X400).</w:t>
      </w:r>
    </w:p>
    <w:p w:rsidR="008363F8" w:rsidRPr="009864B0" w:rsidRDefault="008363F8" w:rsidP="00C85792">
      <w:pPr>
        <w:jc w:val="both"/>
        <w:rPr>
          <w:rFonts w:ascii="Times New Roman" w:hAnsi="Times New Roman"/>
          <w:b/>
          <w:bCs/>
          <w:sz w:val="14"/>
          <w:szCs w:val="14"/>
        </w:rPr>
      </w:pPr>
    </w:p>
    <w:p w:rsidR="002B54D5" w:rsidRPr="00FB01AC" w:rsidRDefault="00960D71" w:rsidP="00C85792">
      <w:pPr>
        <w:jc w:val="center"/>
        <w:rPr>
          <w:rFonts w:ascii="Times New Roman" w:hAnsi="Times New Roman"/>
          <w:sz w:val="20"/>
          <w:szCs w:val="20"/>
        </w:rPr>
      </w:pPr>
      <w:r w:rsidRPr="00960D71">
        <w:rPr>
          <w:rFonts w:ascii="Times New Roman" w:hAnsi="Times New Roman"/>
          <w:noProof/>
          <w:sz w:val="20"/>
          <w:szCs w:val="20"/>
          <w:lang w:eastAsia="en-US"/>
        </w:rPr>
        <w:pict>
          <v:shape id="Picture 19" o:spid="_x0000_i1032" type="#_x0000_t75" style="width:180.3pt;height:104.55pt;visibility:visible" o:bordertopcolor="black" o:borderleftcolor="black" o:borderbottomcolor="black" o:borderrightcolor="black">
            <v:imagedata r:id="rId19" o:title=""/>
            <v:shadow on="t"/>
            <w10:bordertop type="double" width="4" shadow="t"/>
            <w10:borderleft type="double" width="4" shadow="t"/>
            <w10:borderbottom type="double" width="4" shadow="t"/>
            <w10:borderright type="double" width="4" shadow="t"/>
          </v:shape>
        </w:pict>
      </w:r>
    </w:p>
    <w:p w:rsidR="002B54D5" w:rsidRPr="00FB01AC" w:rsidRDefault="00490F8D" w:rsidP="00C85792">
      <w:pPr>
        <w:jc w:val="both"/>
        <w:rPr>
          <w:rFonts w:ascii="Times New Roman" w:hAnsi="Times New Roman"/>
          <w:b/>
          <w:bCs/>
          <w:sz w:val="20"/>
          <w:szCs w:val="20"/>
          <w:lang w:bidi="ar-EG"/>
        </w:rPr>
      </w:pPr>
      <w:r w:rsidRPr="00FB01AC">
        <w:rPr>
          <w:rFonts w:ascii="Times New Roman" w:hAnsi="Times New Roman"/>
          <w:b/>
          <w:bCs/>
          <w:sz w:val="20"/>
          <w:szCs w:val="20"/>
        </w:rPr>
        <w:t>Fig. (8)</w:t>
      </w:r>
      <w:r w:rsidR="002B54D5" w:rsidRPr="00FB01AC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2B54D5" w:rsidRPr="00FB01AC">
        <w:rPr>
          <w:rFonts w:ascii="Times New Roman" w:hAnsi="Times New Roman"/>
          <w:sz w:val="20"/>
          <w:szCs w:val="20"/>
        </w:rPr>
        <w:t>Positive cytoplasmic/membranous staining of EGFR (+3) in invasive ductal carcinoma breast (</w:t>
      </w:r>
      <w:r w:rsidR="002B54D5" w:rsidRPr="00FB01AC">
        <w:rPr>
          <w:rFonts w:ascii="Times New Roman" w:hAnsi="Times New Roman"/>
          <w:sz w:val="20"/>
          <w:szCs w:val="20"/>
          <w:lang w:bidi="ar-EG"/>
        </w:rPr>
        <w:t>streptovidin biotin X400).</w:t>
      </w:r>
    </w:p>
    <w:p w:rsidR="002B54D5" w:rsidRPr="00FB01AC" w:rsidRDefault="002B54D5" w:rsidP="00C85792">
      <w:pPr>
        <w:jc w:val="both"/>
        <w:rPr>
          <w:rFonts w:ascii="Times New Roman" w:hAnsi="Times New Roman"/>
          <w:sz w:val="20"/>
          <w:szCs w:val="20"/>
        </w:rPr>
      </w:pPr>
    </w:p>
    <w:p w:rsidR="005E0F6D" w:rsidRDefault="00F0411F" w:rsidP="002E50A1">
      <w:pPr>
        <w:ind w:firstLine="425"/>
        <w:jc w:val="both"/>
        <w:rPr>
          <w:rFonts w:ascii="Times New Roman" w:hAnsi="Times New Roman"/>
          <w:sz w:val="20"/>
          <w:szCs w:val="20"/>
          <w:lang w:bidi="ar-EG"/>
        </w:rPr>
      </w:pPr>
      <w:r w:rsidRPr="00FB01AC">
        <w:rPr>
          <w:rFonts w:ascii="Times New Roman" w:hAnsi="Times New Roman"/>
          <w:sz w:val="20"/>
          <w:szCs w:val="20"/>
        </w:rPr>
        <w:lastRenderedPageBreak/>
        <w:t xml:space="preserve">Regarding the follow up, the </w:t>
      </w:r>
      <w:r w:rsidR="00C46FE0" w:rsidRPr="00FB01AC">
        <w:rPr>
          <w:rFonts w:ascii="Times New Roman" w:hAnsi="Times New Roman"/>
          <w:sz w:val="20"/>
          <w:szCs w:val="20"/>
        </w:rPr>
        <w:t>median follow up</w:t>
      </w:r>
      <w:r w:rsidR="00986863" w:rsidRPr="00FB01AC">
        <w:rPr>
          <w:rFonts w:ascii="Times New Roman" w:hAnsi="Times New Roman"/>
          <w:sz w:val="20"/>
          <w:szCs w:val="20"/>
        </w:rPr>
        <w:t xml:space="preserve"> period of the current study</w:t>
      </w:r>
      <w:r w:rsidR="00C46FE0" w:rsidRPr="00FB01AC">
        <w:rPr>
          <w:rFonts w:ascii="Times New Roman" w:hAnsi="Times New Roman"/>
          <w:sz w:val="20"/>
          <w:szCs w:val="20"/>
        </w:rPr>
        <w:t xml:space="preserve"> was 27 months (range, 9-42) months</w:t>
      </w:r>
      <w:r w:rsidR="00C26FC4">
        <w:rPr>
          <w:rFonts w:ascii="Times New Roman" w:hAnsi="Times New Roman"/>
          <w:sz w:val="20"/>
          <w:szCs w:val="20"/>
        </w:rPr>
        <w:t>,</w:t>
      </w:r>
      <w:r w:rsidR="00C46FE0" w:rsidRPr="00FB01AC">
        <w:rPr>
          <w:rFonts w:ascii="Times New Roman" w:hAnsi="Times New Roman"/>
          <w:sz w:val="20"/>
          <w:szCs w:val="20"/>
        </w:rPr>
        <w:t xml:space="preserve"> 33/51 patients (64.71%) in the whole study population were relapsed</w:t>
      </w:r>
      <w:r w:rsidR="00C26FC4">
        <w:rPr>
          <w:rFonts w:ascii="Times New Roman" w:hAnsi="Times New Roman"/>
          <w:sz w:val="20"/>
          <w:szCs w:val="20"/>
        </w:rPr>
        <w:t>(</w:t>
      </w:r>
      <w:r w:rsidR="00C46FE0" w:rsidRPr="00FB01AC">
        <w:rPr>
          <w:rFonts w:ascii="Times New Roman" w:hAnsi="Times New Roman"/>
          <w:sz w:val="20"/>
          <w:szCs w:val="20"/>
        </w:rPr>
        <w:t>local and distant</w:t>
      </w:r>
      <w:r w:rsidR="00986863" w:rsidRPr="00FB01AC">
        <w:rPr>
          <w:rFonts w:ascii="Times New Roman" w:hAnsi="Times New Roman"/>
          <w:sz w:val="20"/>
          <w:szCs w:val="20"/>
        </w:rPr>
        <w:t>)</w:t>
      </w:r>
      <w:r w:rsidR="00C46FE0" w:rsidRPr="00FB01AC">
        <w:rPr>
          <w:rFonts w:ascii="Times New Roman" w:hAnsi="Times New Roman"/>
          <w:sz w:val="20"/>
          <w:szCs w:val="20"/>
        </w:rPr>
        <w:t xml:space="preserve">. In basal group 23/24 patients (95.83%) versus 10/27 patients (37.03%) in non -basal group </w:t>
      </w:r>
      <w:r w:rsidRPr="00FB01AC">
        <w:rPr>
          <w:rFonts w:ascii="Times New Roman" w:hAnsi="Times New Roman"/>
          <w:sz w:val="20"/>
          <w:szCs w:val="20"/>
        </w:rPr>
        <w:t>showed event</w:t>
      </w:r>
      <w:r w:rsidR="00C72FDB" w:rsidRPr="00FB01AC">
        <w:rPr>
          <w:rFonts w:ascii="Times New Roman" w:hAnsi="Times New Roman"/>
          <w:sz w:val="20"/>
          <w:szCs w:val="20"/>
        </w:rPr>
        <w:t xml:space="preserve"> of relapse, p=</w:t>
      </w:r>
      <w:r w:rsidRPr="00FB01AC">
        <w:rPr>
          <w:rFonts w:ascii="Times New Roman" w:hAnsi="Times New Roman"/>
          <w:sz w:val="20"/>
          <w:szCs w:val="20"/>
        </w:rPr>
        <w:t>0.001,</w:t>
      </w:r>
      <w:r w:rsidR="00C72FDB" w:rsidRPr="00FB01AC">
        <w:rPr>
          <w:rFonts w:ascii="Times New Roman" w:hAnsi="Times New Roman"/>
          <w:sz w:val="20"/>
          <w:szCs w:val="20"/>
        </w:rPr>
        <w:t xml:space="preserve"> table</w:t>
      </w:r>
      <w:r w:rsidR="002B6C82">
        <w:rPr>
          <w:rFonts w:ascii="Times New Roman" w:hAnsi="Times New Roman"/>
          <w:sz w:val="20"/>
          <w:szCs w:val="20"/>
        </w:rPr>
        <w:t>s</w:t>
      </w:r>
      <w:r w:rsidR="00C72FDB" w:rsidRPr="00FB01AC">
        <w:rPr>
          <w:rFonts w:ascii="Times New Roman" w:hAnsi="Times New Roman"/>
          <w:sz w:val="20"/>
          <w:szCs w:val="20"/>
        </w:rPr>
        <w:t xml:space="preserve"> (3&amp;4</w:t>
      </w:r>
      <w:r w:rsidR="00C46FE0" w:rsidRPr="00FB01AC">
        <w:rPr>
          <w:rFonts w:ascii="Times New Roman" w:hAnsi="Times New Roman"/>
          <w:sz w:val="20"/>
          <w:szCs w:val="20"/>
        </w:rPr>
        <w:t>). For death event 24/51 patients (47.1%) in the whole study population</w:t>
      </w:r>
      <w:r w:rsidRPr="00FB01AC">
        <w:rPr>
          <w:rFonts w:ascii="Times New Roman" w:hAnsi="Times New Roman"/>
          <w:sz w:val="20"/>
          <w:szCs w:val="20"/>
        </w:rPr>
        <w:t>, 19</w:t>
      </w:r>
      <w:r w:rsidR="00C46FE0" w:rsidRPr="00FB01AC">
        <w:rPr>
          <w:rFonts w:ascii="Times New Roman" w:hAnsi="Times New Roman"/>
          <w:sz w:val="20"/>
          <w:szCs w:val="20"/>
        </w:rPr>
        <w:t>/24 patients (79.2%) in basal group versus 5/27 patien</w:t>
      </w:r>
      <w:r w:rsidR="00C72FDB" w:rsidRPr="00FB01AC">
        <w:rPr>
          <w:rFonts w:ascii="Times New Roman" w:hAnsi="Times New Roman"/>
          <w:sz w:val="20"/>
          <w:szCs w:val="20"/>
        </w:rPr>
        <w:t xml:space="preserve">ts (18.5%) in non- basal </w:t>
      </w:r>
      <w:r w:rsidRPr="00FB01AC">
        <w:rPr>
          <w:rFonts w:ascii="Times New Roman" w:hAnsi="Times New Roman"/>
          <w:sz w:val="20"/>
          <w:szCs w:val="20"/>
        </w:rPr>
        <w:t>group, p</w:t>
      </w:r>
      <w:r w:rsidR="00C46FE0" w:rsidRPr="00FB01AC">
        <w:rPr>
          <w:rFonts w:ascii="Times New Roman" w:hAnsi="Times New Roman"/>
          <w:sz w:val="20"/>
          <w:szCs w:val="20"/>
        </w:rPr>
        <w:t>= 0.001</w:t>
      </w:r>
      <w:r w:rsidR="00C72FDB" w:rsidRPr="00FB01AC">
        <w:rPr>
          <w:rFonts w:ascii="Times New Roman" w:hAnsi="Times New Roman"/>
          <w:sz w:val="20"/>
          <w:szCs w:val="20"/>
        </w:rPr>
        <w:t>, table (3)</w:t>
      </w:r>
      <w:r w:rsidR="00C46FE0" w:rsidRPr="00FB01AC">
        <w:rPr>
          <w:rFonts w:ascii="Times New Roman" w:hAnsi="Times New Roman"/>
          <w:sz w:val="20"/>
          <w:szCs w:val="20"/>
        </w:rPr>
        <w:t xml:space="preserve">. </w:t>
      </w:r>
      <w:r w:rsidR="002B54D5" w:rsidRPr="00FB01AC">
        <w:rPr>
          <w:rFonts w:ascii="Times New Roman" w:hAnsi="Times New Roman"/>
          <w:sz w:val="20"/>
          <w:szCs w:val="20"/>
          <w:lang w:bidi="ar-EG"/>
        </w:rPr>
        <w:t>For overall survival (OS)</w:t>
      </w:r>
      <w:r w:rsidR="00C26FC4">
        <w:rPr>
          <w:rFonts w:ascii="Times New Roman" w:hAnsi="Times New Roman"/>
          <w:sz w:val="20"/>
          <w:szCs w:val="20"/>
          <w:lang w:bidi="ar-EG"/>
        </w:rPr>
        <w:t>,</w:t>
      </w:r>
      <w:r w:rsidR="00BE5AAB" w:rsidRPr="00FB01AC">
        <w:rPr>
          <w:rFonts w:ascii="Times New Roman" w:hAnsi="Times New Roman"/>
          <w:sz w:val="20"/>
          <w:szCs w:val="20"/>
          <w:lang w:bidi="ar-EG"/>
        </w:rPr>
        <w:t xml:space="preserve"> in basal group </w:t>
      </w:r>
      <w:r w:rsidR="002B54D5" w:rsidRPr="00FB01AC">
        <w:rPr>
          <w:rFonts w:ascii="Times New Roman" w:hAnsi="Times New Roman"/>
          <w:sz w:val="20"/>
          <w:szCs w:val="20"/>
          <w:lang w:bidi="ar-EG"/>
        </w:rPr>
        <w:t>the median OS was 21 months ranging from (11 month- 37month</w:t>
      </w:r>
      <w:r w:rsidR="00300FA9" w:rsidRPr="00FB01AC">
        <w:rPr>
          <w:rFonts w:ascii="Times New Roman" w:hAnsi="Times New Roman"/>
          <w:sz w:val="20"/>
          <w:szCs w:val="20"/>
          <w:lang w:bidi="ar-EG"/>
        </w:rPr>
        <w:t>), 1-year OS was 95.7%%, 2-year</w:t>
      </w:r>
      <w:r w:rsidR="002B54D5" w:rsidRPr="00FB01AC">
        <w:rPr>
          <w:rFonts w:ascii="Times New Roman" w:hAnsi="Times New Roman"/>
          <w:sz w:val="20"/>
          <w:szCs w:val="20"/>
          <w:lang w:bidi="ar-EG"/>
        </w:rPr>
        <w:t xml:space="preserve"> OS was 37.5%. Fo</w:t>
      </w:r>
      <w:r w:rsidR="00BE5AAB" w:rsidRPr="00FB01AC">
        <w:rPr>
          <w:rFonts w:ascii="Times New Roman" w:hAnsi="Times New Roman"/>
          <w:sz w:val="20"/>
          <w:szCs w:val="20"/>
          <w:lang w:bidi="ar-EG"/>
        </w:rPr>
        <w:t>r non -basal group the</w:t>
      </w:r>
      <w:r w:rsidR="002B54D5" w:rsidRPr="00FB01AC">
        <w:rPr>
          <w:rFonts w:ascii="Times New Roman" w:hAnsi="Times New Roman"/>
          <w:sz w:val="20"/>
          <w:szCs w:val="20"/>
          <w:lang w:bidi="ar-EG"/>
        </w:rPr>
        <w:t xml:space="preserve"> median OS was 35 months ranging (9 month - 42 month), 1- year OS was 100 %, </w:t>
      </w:r>
      <w:r w:rsidR="00BE5AAB" w:rsidRPr="00FB01AC">
        <w:rPr>
          <w:rFonts w:ascii="Times New Roman" w:hAnsi="Times New Roman"/>
          <w:sz w:val="20"/>
          <w:szCs w:val="20"/>
          <w:lang w:bidi="ar-EG"/>
        </w:rPr>
        <w:t>2- year</w:t>
      </w:r>
      <w:r w:rsidR="007436D0" w:rsidRPr="00FB01AC">
        <w:rPr>
          <w:rFonts w:ascii="Times New Roman" w:hAnsi="Times New Roman"/>
          <w:sz w:val="20"/>
          <w:szCs w:val="20"/>
          <w:lang w:bidi="ar-EG"/>
        </w:rPr>
        <w:t xml:space="preserve"> OS was 90.7%. There were</w:t>
      </w:r>
      <w:r w:rsidR="002B54D5" w:rsidRPr="00FB01AC">
        <w:rPr>
          <w:rFonts w:ascii="Times New Roman" w:hAnsi="Times New Roman"/>
          <w:sz w:val="20"/>
          <w:szCs w:val="20"/>
          <w:lang w:bidi="ar-EG"/>
        </w:rPr>
        <w:t xml:space="preserve"> significant difference</w:t>
      </w:r>
      <w:r w:rsidR="007436D0" w:rsidRPr="00FB01AC">
        <w:rPr>
          <w:rFonts w:ascii="Times New Roman" w:hAnsi="Times New Roman"/>
          <w:sz w:val="20"/>
          <w:szCs w:val="20"/>
          <w:lang w:bidi="ar-EG"/>
        </w:rPr>
        <w:t>s</w:t>
      </w:r>
      <w:r w:rsidR="002B54D5" w:rsidRPr="00FB01AC">
        <w:rPr>
          <w:rFonts w:ascii="Times New Roman" w:hAnsi="Times New Roman"/>
          <w:sz w:val="20"/>
          <w:szCs w:val="20"/>
          <w:lang w:bidi="ar-EG"/>
        </w:rPr>
        <w:t xml:space="preserve"> between both group (P</w:t>
      </w:r>
      <w:r w:rsidR="002B54D5" w:rsidRPr="00FB01AC">
        <w:rPr>
          <w:rFonts w:ascii="Times New Roman" w:hAnsi="Times New Roman"/>
          <w:sz w:val="20"/>
          <w:szCs w:val="20"/>
        </w:rPr>
        <w:t>≤0.001</w:t>
      </w:r>
      <w:r w:rsidR="005E0F6D" w:rsidRPr="00FB01AC">
        <w:rPr>
          <w:rFonts w:ascii="Times New Roman" w:hAnsi="Times New Roman"/>
          <w:sz w:val="20"/>
          <w:szCs w:val="20"/>
          <w:lang w:bidi="ar-EG"/>
        </w:rPr>
        <w:t>), Log Rank (</w:t>
      </w:r>
      <w:r w:rsidR="007436D0" w:rsidRPr="00FB01AC">
        <w:rPr>
          <w:rFonts w:ascii="Times New Roman" w:hAnsi="Times New Roman"/>
          <w:sz w:val="20"/>
          <w:szCs w:val="20"/>
          <w:lang w:bidi="ar-EG"/>
        </w:rPr>
        <w:t xml:space="preserve">28.290), on </w:t>
      </w:r>
      <w:r w:rsidR="002B54D5" w:rsidRPr="00FB01AC">
        <w:rPr>
          <w:rFonts w:ascii="Times New Roman" w:hAnsi="Times New Roman"/>
          <w:sz w:val="20"/>
          <w:szCs w:val="20"/>
          <w:lang w:bidi="ar-EG"/>
        </w:rPr>
        <w:t>expense of basal group, Fig.(9)</w:t>
      </w:r>
      <w:r w:rsidR="007E0AB3" w:rsidRPr="00FB01AC">
        <w:rPr>
          <w:rFonts w:ascii="Times New Roman" w:hAnsi="Times New Roman"/>
          <w:sz w:val="20"/>
          <w:szCs w:val="20"/>
          <w:lang w:bidi="ar-EG"/>
        </w:rPr>
        <w:t xml:space="preserve">. </w:t>
      </w:r>
      <w:r w:rsidR="002B54D5" w:rsidRPr="00FB01AC">
        <w:rPr>
          <w:rFonts w:ascii="Times New Roman" w:hAnsi="Times New Roman"/>
          <w:sz w:val="20"/>
          <w:szCs w:val="20"/>
          <w:lang w:bidi="ar-EG"/>
        </w:rPr>
        <w:t>For diseases free survival (DFS), in basal group the median DFS was 11months ranging from</w:t>
      </w:r>
      <w:r w:rsidR="007E0AB3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2B54D5" w:rsidRPr="00FB01AC">
        <w:rPr>
          <w:rFonts w:ascii="Times New Roman" w:hAnsi="Times New Roman"/>
          <w:sz w:val="20"/>
          <w:szCs w:val="20"/>
          <w:lang w:bidi="ar-EG"/>
        </w:rPr>
        <w:t>(7 month-24 month)</w:t>
      </w:r>
      <w:r w:rsidR="00300FA9" w:rsidRPr="00FB01AC">
        <w:rPr>
          <w:rFonts w:ascii="Times New Roman" w:hAnsi="Times New Roman"/>
          <w:sz w:val="20"/>
          <w:szCs w:val="20"/>
          <w:lang w:bidi="ar-EG"/>
        </w:rPr>
        <w:t>, 1-year DFS was 27.8%, 2 -year</w:t>
      </w:r>
      <w:r w:rsidR="002B54D5" w:rsidRPr="00FB01AC">
        <w:rPr>
          <w:rFonts w:ascii="Times New Roman" w:hAnsi="Times New Roman"/>
          <w:sz w:val="20"/>
          <w:szCs w:val="20"/>
          <w:lang w:bidi="ar-EG"/>
        </w:rPr>
        <w:t xml:space="preserve"> DFS was zero%. As regard non basal group the median DFS was 23 months ranging (11 month -42 month</w:t>
      </w:r>
      <w:r w:rsidR="00300FA9" w:rsidRPr="00FB01AC">
        <w:rPr>
          <w:rFonts w:ascii="Times New Roman" w:hAnsi="Times New Roman"/>
          <w:sz w:val="20"/>
          <w:szCs w:val="20"/>
          <w:lang w:bidi="ar-EG"/>
        </w:rPr>
        <w:t>), 1-year DFS was 83.9%, 2-year</w:t>
      </w:r>
      <w:r w:rsidR="002B54D5" w:rsidRPr="00FB01AC">
        <w:rPr>
          <w:rFonts w:ascii="Times New Roman" w:hAnsi="Times New Roman"/>
          <w:sz w:val="20"/>
          <w:szCs w:val="20"/>
          <w:lang w:bidi="ar-EG"/>
        </w:rPr>
        <w:t xml:space="preserve"> DFS was 69.9%. There was significant difference between two </w:t>
      </w:r>
      <w:r w:rsidR="007E0AB3" w:rsidRPr="00FB01AC">
        <w:rPr>
          <w:rFonts w:ascii="Times New Roman" w:hAnsi="Times New Roman"/>
          <w:sz w:val="20"/>
          <w:szCs w:val="20"/>
          <w:lang w:bidi="ar-EG"/>
        </w:rPr>
        <w:t>groups</w:t>
      </w:r>
      <w:r w:rsidR="002B54D5" w:rsidRPr="00FB01AC">
        <w:rPr>
          <w:rFonts w:ascii="Times New Roman" w:hAnsi="Times New Roman"/>
          <w:sz w:val="20"/>
          <w:szCs w:val="20"/>
          <w:lang w:bidi="ar-EG"/>
        </w:rPr>
        <w:t xml:space="preserve"> (P</w:t>
      </w:r>
      <w:r w:rsidR="002B54D5" w:rsidRPr="00FB01AC">
        <w:rPr>
          <w:rFonts w:ascii="Times New Roman" w:hAnsi="Times New Roman"/>
          <w:sz w:val="20"/>
          <w:szCs w:val="20"/>
        </w:rPr>
        <w:t>≤0.001</w:t>
      </w:r>
      <w:r w:rsidR="007436D0" w:rsidRPr="00FB01AC">
        <w:rPr>
          <w:rFonts w:ascii="Times New Roman" w:hAnsi="Times New Roman"/>
          <w:sz w:val="20"/>
          <w:szCs w:val="20"/>
          <w:lang w:bidi="ar-EG"/>
        </w:rPr>
        <w:t>),</w:t>
      </w:r>
      <w:r w:rsidR="007E0AB3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7436D0" w:rsidRPr="00FB01AC">
        <w:rPr>
          <w:rFonts w:ascii="Times New Roman" w:hAnsi="Times New Roman"/>
          <w:sz w:val="20"/>
          <w:szCs w:val="20"/>
          <w:lang w:bidi="ar-EG"/>
        </w:rPr>
        <w:t xml:space="preserve">Log Rank (32.610), on </w:t>
      </w:r>
      <w:r w:rsidR="002B54D5" w:rsidRPr="00FB01AC">
        <w:rPr>
          <w:rFonts w:ascii="Times New Roman" w:hAnsi="Times New Roman"/>
          <w:sz w:val="20"/>
          <w:szCs w:val="20"/>
          <w:lang w:bidi="ar-EG"/>
        </w:rPr>
        <w:t>expense of basal group,</w:t>
      </w:r>
      <w:r w:rsidR="007E0AB3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2B54D5" w:rsidRPr="00FB01AC">
        <w:rPr>
          <w:rFonts w:ascii="Times New Roman" w:hAnsi="Times New Roman"/>
          <w:sz w:val="20"/>
          <w:szCs w:val="20"/>
          <w:lang w:bidi="ar-EG"/>
        </w:rPr>
        <w:t>Fig. (10)</w:t>
      </w:r>
      <w:r w:rsidR="007E0AB3" w:rsidRPr="00FB01AC">
        <w:rPr>
          <w:rFonts w:ascii="Times New Roman" w:hAnsi="Times New Roman"/>
          <w:sz w:val="20"/>
          <w:szCs w:val="20"/>
          <w:lang w:bidi="ar-EG"/>
        </w:rPr>
        <w:t xml:space="preserve">. </w:t>
      </w:r>
      <w:r w:rsidR="005E0F6D" w:rsidRPr="00FB01AC">
        <w:rPr>
          <w:rFonts w:ascii="Times New Roman" w:hAnsi="Times New Roman"/>
          <w:sz w:val="20"/>
          <w:szCs w:val="20"/>
          <w:lang w:bidi="ar-EG"/>
        </w:rPr>
        <w:t>There were negative significant correlation for all clinicopathological</w:t>
      </w:r>
      <w:r w:rsidR="00C26FC4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5E0F6D" w:rsidRPr="00FB01AC">
        <w:rPr>
          <w:rFonts w:ascii="Times New Roman" w:hAnsi="Times New Roman"/>
          <w:sz w:val="20"/>
          <w:szCs w:val="20"/>
          <w:lang w:bidi="ar-EG"/>
        </w:rPr>
        <w:t>factors (age</w:t>
      </w:r>
      <w:r w:rsidR="00C26FC4">
        <w:rPr>
          <w:rFonts w:ascii="Times New Roman" w:hAnsi="Times New Roman"/>
          <w:sz w:val="20"/>
          <w:szCs w:val="20"/>
          <w:lang w:bidi="ar-EG"/>
        </w:rPr>
        <w:t>,</w:t>
      </w:r>
      <w:r w:rsidR="005E0F6D" w:rsidRPr="00FB01AC">
        <w:rPr>
          <w:rFonts w:ascii="Times New Roman" w:hAnsi="Times New Roman"/>
          <w:sz w:val="20"/>
          <w:szCs w:val="20"/>
          <w:lang w:bidi="ar-EG"/>
        </w:rPr>
        <w:t xml:space="preserve"> menopausal status, tumor size, lymph node, stage, histology</w:t>
      </w:r>
      <w:r w:rsidR="00C26FC4">
        <w:rPr>
          <w:rFonts w:ascii="Times New Roman" w:hAnsi="Times New Roman"/>
          <w:sz w:val="20"/>
          <w:szCs w:val="20"/>
          <w:lang w:bidi="ar-EG"/>
        </w:rPr>
        <w:t>,</w:t>
      </w:r>
      <w:r w:rsidR="00C26FC4">
        <w:rPr>
          <w:rFonts w:ascii="Times New Roman" w:hAnsi="Times New Roman" w:hint="eastAsia"/>
          <w:sz w:val="20"/>
          <w:szCs w:val="20"/>
          <w:lang w:eastAsia="zh-CN" w:bidi="ar-EG"/>
        </w:rPr>
        <w:t xml:space="preserve"> </w:t>
      </w:r>
      <w:r w:rsidR="005E0F6D" w:rsidRPr="00FB01AC">
        <w:rPr>
          <w:rFonts w:ascii="Times New Roman" w:hAnsi="Times New Roman"/>
          <w:sz w:val="20"/>
          <w:szCs w:val="20"/>
          <w:lang w:bidi="ar-EG"/>
        </w:rPr>
        <w:t>grade</w:t>
      </w:r>
      <w:r w:rsidR="00C26FC4">
        <w:rPr>
          <w:rFonts w:ascii="Times New Roman" w:hAnsi="Times New Roman"/>
          <w:sz w:val="20"/>
          <w:szCs w:val="20"/>
          <w:lang w:bidi="ar-EG"/>
        </w:rPr>
        <w:t>,</w:t>
      </w:r>
      <w:r w:rsidR="005E0F6D" w:rsidRPr="00FB01AC">
        <w:rPr>
          <w:rFonts w:ascii="Times New Roman" w:hAnsi="Times New Roman"/>
          <w:sz w:val="20"/>
          <w:szCs w:val="20"/>
          <w:lang w:bidi="ar-EG"/>
        </w:rPr>
        <w:t xml:space="preserve"> Ki67</w:t>
      </w:r>
      <w:r w:rsidR="00C26FC4">
        <w:rPr>
          <w:rFonts w:ascii="Times New Roman" w:hAnsi="Times New Roman"/>
          <w:sz w:val="20"/>
          <w:szCs w:val="20"/>
          <w:lang w:bidi="ar-EG"/>
        </w:rPr>
        <w:t>,</w:t>
      </w:r>
      <w:r w:rsidR="005E0F6D" w:rsidRPr="00FB01AC">
        <w:rPr>
          <w:rFonts w:ascii="Times New Roman" w:hAnsi="Times New Roman"/>
          <w:sz w:val="20"/>
          <w:szCs w:val="20"/>
          <w:lang w:bidi="ar-EG"/>
        </w:rPr>
        <w:t>CA15.3 and</w:t>
      </w:r>
      <w:r w:rsidR="00C26FC4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5E0F6D" w:rsidRPr="00FB01AC">
        <w:rPr>
          <w:rFonts w:ascii="Times New Roman" w:hAnsi="Times New Roman"/>
          <w:sz w:val="20"/>
          <w:szCs w:val="20"/>
          <w:lang w:bidi="ar-EG"/>
        </w:rPr>
        <w:t>rate of metastases) for 1-&amp;2- year DFS in relapsed basal group TNBC patients (23/24)</w:t>
      </w:r>
      <w:r w:rsidR="00C26FC4">
        <w:rPr>
          <w:rFonts w:ascii="Times New Roman" w:hAnsi="Times New Roman"/>
          <w:sz w:val="20"/>
          <w:szCs w:val="20"/>
          <w:lang w:bidi="ar-EG"/>
        </w:rPr>
        <w:t>,</w:t>
      </w:r>
      <w:r w:rsidR="005E0F6D" w:rsidRPr="00FB01AC">
        <w:rPr>
          <w:rFonts w:ascii="Times New Roman" w:hAnsi="Times New Roman"/>
          <w:sz w:val="20"/>
          <w:szCs w:val="20"/>
          <w:lang w:bidi="ar-EG"/>
        </w:rPr>
        <w:t>table (5&amp;6</w:t>
      </w:r>
      <w:r w:rsidR="00C26FC4">
        <w:rPr>
          <w:rFonts w:ascii="Times New Roman" w:hAnsi="Times New Roman"/>
          <w:sz w:val="20"/>
          <w:szCs w:val="20"/>
          <w:lang w:bidi="ar-EG"/>
        </w:rPr>
        <w:t>)</w:t>
      </w:r>
      <w:r w:rsidR="005E0F6D" w:rsidRPr="00FB01AC">
        <w:rPr>
          <w:rFonts w:ascii="Times New Roman" w:hAnsi="Times New Roman"/>
          <w:sz w:val="20"/>
          <w:szCs w:val="20"/>
          <w:lang w:bidi="ar-EG"/>
        </w:rPr>
        <w:t>. Multivariate survival analysis (Cox Regression) of significant prognostic factors revealed that rate of metastasis (95%</w:t>
      </w:r>
      <w:r w:rsidR="007E0AB3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5E0F6D" w:rsidRPr="00FB01AC">
        <w:rPr>
          <w:rFonts w:ascii="Times New Roman" w:hAnsi="Times New Roman"/>
          <w:sz w:val="20"/>
          <w:szCs w:val="20"/>
          <w:lang w:bidi="ar-EG"/>
        </w:rPr>
        <w:t>CI (1.603-3.320),OR = 2.307, P=0.001) (Fig. 11a,b,c,d&amp;e</w:t>
      </w:r>
      <w:r w:rsidR="00C26FC4">
        <w:rPr>
          <w:rFonts w:ascii="Times New Roman" w:hAnsi="Times New Roman"/>
          <w:sz w:val="20"/>
          <w:szCs w:val="20"/>
          <w:lang w:bidi="ar-EG"/>
        </w:rPr>
        <w:t>)</w:t>
      </w:r>
      <w:r w:rsidR="005E0F6D" w:rsidRPr="00FB01AC">
        <w:rPr>
          <w:rFonts w:ascii="Times New Roman" w:hAnsi="Times New Roman"/>
          <w:sz w:val="20"/>
          <w:szCs w:val="20"/>
          <w:lang w:bidi="ar-EG"/>
        </w:rPr>
        <w:t>,high grade (95%</w:t>
      </w:r>
      <w:r w:rsidR="007E0AB3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5E0F6D" w:rsidRPr="00FB01AC">
        <w:rPr>
          <w:rFonts w:ascii="Times New Roman" w:hAnsi="Times New Roman"/>
          <w:sz w:val="20"/>
          <w:szCs w:val="20"/>
          <w:lang w:bidi="ar-EG"/>
        </w:rPr>
        <w:t>CI (1.631-8.526), OR=3.729,</w:t>
      </w:r>
      <w:r w:rsidR="007E0AB3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5E0F6D" w:rsidRPr="00FB01AC">
        <w:rPr>
          <w:rFonts w:ascii="Times New Roman" w:hAnsi="Times New Roman"/>
          <w:sz w:val="20"/>
          <w:szCs w:val="20"/>
          <w:lang w:bidi="ar-EG"/>
        </w:rPr>
        <w:t>P=0.002) and positive Ki67 ≥ 14% (95%</w:t>
      </w:r>
      <w:r w:rsidR="007E0AB3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5E0F6D" w:rsidRPr="00FB01AC">
        <w:rPr>
          <w:rFonts w:ascii="Times New Roman" w:hAnsi="Times New Roman"/>
          <w:sz w:val="20"/>
          <w:szCs w:val="20"/>
          <w:lang w:bidi="ar-EG"/>
        </w:rPr>
        <w:t>CI (0.029 -0.634), OR= 0.135, P= 0.011) (Fig. 12a&amp;b) were independent factors and were the most significant risk parameters affect DFS with basal-like subtype</w:t>
      </w:r>
      <w:r w:rsidR="00C26FC4">
        <w:rPr>
          <w:rFonts w:ascii="Times New Roman" w:hAnsi="Times New Roman"/>
          <w:sz w:val="20"/>
          <w:szCs w:val="20"/>
          <w:lang w:bidi="ar-EG"/>
        </w:rPr>
        <w:t>,</w:t>
      </w:r>
      <w:r w:rsidR="005E0F6D" w:rsidRPr="00FB01AC">
        <w:rPr>
          <w:rFonts w:ascii="Times New Roman" w:hAnsi="Times New Roman"/>
          <w:sz w:val="20"/>
          <w:szCs w:val="20"/>
          <w:lang w:bidi="ar-EG"/>
        </w:rPr>
        <w:t xml:space="preserve"> table (7).</w:t>
      </w:r>
    </w:p>
    <w:p w:rsidR="00CD4FBD" w:rsidRDefault="00CD4FBD" w:rsidP="00C85792">
      <w:pPr>
        <w:jc w:val="both"/>
        <w:rPr>
          <w:rFonts w:ascii="Times New Roman" w:hAnsi="Times New Roman"/>
          <w:sz w:val="20"/>
          <w:szCs w:val="20"/>
          <w:lang w:bidi="ar-EG"/>
        </w:rPr>
        <w:sectPr w:rsidR="00CD4FBD" w:rsidSect="005C5AAA">
          <w:type w:val="continuous"/>
          <w:pgSz w:w="12242" w:h="15842" w:code="1"/>
          <w:pgMar w:top="1440" w:right="1440" w:bottom="1440" w:left="1440" w:header="720" w:footer="720" w:gutter="0"/>
          <w:cols w:num="2" w:space="720"/>
          <w:docGrid w:linePitch="360"/>
        </w:sectPr>
      </w:pPr>
    </w:p>
    <w:p w:rsidR="009864B0" w:rsidRDefault="009864B0" w:rsidP="00C85792">
      <w:pPr>
        <w:jc w:val="both"/>
        <w:rPr>
          <w:rFonts w:ascii="Times New Roman" w:hAnsi="Times New Roman"/>
          <w:sz w:val="20"/>
          <w:szCs w:val="20"/>
          <w:lang w:bidi="ar-EG"/>
        </w:rPr>
      </w:pPr>
    </w:p>
    <w:p w:rsidR="009864B0" w:rsidRPr="00FB01AC" w:rsidRDefault="009864B0" w:rsidP="002E50A1">
      <w:pPr>
        <w:jc w:val="center"/>
        <w:rPr>
          <w:rFonts w:ascii="Times New Roman" w:hAnsi="Times New Roman"/>
          <w:b/>
          <w:bCs/>
          <w:sz w:val="20"/>
          <w:szCs w:val="20"/>
          <w:lang w:bidi="ar-EG"/>
        </w:rPr>
      </w:pPr>
      <w:r w:rsidRPr="00FB01AC">
        <w:rPr>
          <w:rFonts w:ascii="Times New Roman" w:hAnsi="Times New Roman"/>
          <w:b/>
          <w:bCs/>
          <w:sz w:val="20"/>
          <w:szCs w:val="20"/>
          <w:lang w:bidi="ar-EG"/>
        </w:rPr>
        <w:t>Table (4) Sites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and pattern of relapse among the study groups</w:t>
      </w:r>
      <w:r w:rsidRPr="00FB01AC">
        <w:rPr>
          <w:rFonts w:ascii="Times New Roman" w:hAnsi="Times New Roman"/>
          <w:b/>
          <w:bCs/>
          <w:sz w:val="20"/>
          <w:szCs w:val="20"/>
          <w:lang w:bidi="ar-EG"/>
        </w:rPr>
        <w:t xml:space="preserve"> </w:t>
      </w:r>
    </w:p>
    <w:tbl>
      <w:tblPr>
        <w:tblW w:w="9268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/>
      </w:tblPr>
      <w:tblGrid>
        <w:gridCol w:w="1538"/>
        <w:gridCol w:w="2126"/>
        <w:gridCol w:w="952"/>
        <w:gridCol w:w="765"/>
        <w:gridCol w:w="858"/>
        <w:gridCol w:w="859"/>
        <w:gridCol w:w="1081"/>
        <w:gridCol w:w="1077"/>
        <w:gridCol w:w="12"/>
      </w:tblGrid>
      <w:tr w:rsidR="009864B0" w:rsidRPr="00E049E0" w:rsidTr="00CD4FBD">
        <w:trPr>
          <w:trHeight w:val="50"/>
        </w:trPr>
        <w:tc>
          <w:tcPr>
            <w:tcW w:w="3665" w:type="dxa"/>
            <w:gridSpan w:val="2"/>
            <w:vMerge w:val="restart"/>
            <w:shd w:val="clear" w:color="auto" w:fill="auto"/>
          </w:tcPr>
          <w:p w:rsidR="009864B0" w:rsidRPr="00E049E0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</w:pPr>
            <w:r w:rsidRPr="00E049E0"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  <w:t>Relapse sites</w:t>
            </w:r>
          </w:p>
        </w:tc>
        <w:tc>
          <w:tcPr>
            <w:tcW w:w="1717" w:type="dxa"/>
            <w:gridSpan w:val="2"/>
            <w:shd w:val="clear" w:color="auto" w:fill="auto"/>
          </w:tcPr>
          <w:p w:rsidR="009864B0" w:rsidRPr="00E049E0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</w:pPr>
            <w:r w:rsidRPr="00E049E0"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  <w:t>Basal</w:t>
            </w:r>
          </w:p>
        </w:tc>
        <w:tc>
          <w:tcPr>
            <w:tcW w:w="1717" w:type="dxa"/>
            <w:gridSpan w:val="2"/>
            <w:shd w:val="clear" w:color="auto" w:fill="auto"/>
          </w:tcPr>
          <w:p w:rsidR="009864B0" w:rsidRPr="00E049E0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</w:pPr>
            <w:r w:rsidRPr="00E049E0"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  <w:t>Non basal</w:t>
            </w:r>
          </w:p>
        </w:tc>
        <w:tc>
          <w:tcPr>
            <w:tcW w:w="2169" w:type="dxa"/>
            <w:gridSpan w:val="3"/>
            <w:shd w:val="clear" w:color="auto" w:fill="auto"/>
          </w:tcPr>
          <w:p w:rsidR="009864B0" w:rsidRPr="00E049E0" w:rsidRDefault="009864B0" w:rsidP="00C85792">
            <w:pPr>
              <w:jc w:val="both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E049E0">
              <w:rPr>
                <w:rFonts w:ascii="Times New Roman" w:eastAsiaTheme="minorEastAsia" w:hAnsi="Times New Roman"/>
                <w:sz w:val="20"/>
                <w:szCs w:val="20"/>
              </w:rPr>
              <w:t>Chi-square</w:t>
            </w:r>
          </w:p>
        </w:tc>
      </w:tr>
      <w:tr w:rsidR="009864B0" w:rsidRPr="00E049E0" w:rsidTr="00CD4FBD">
        <w:trPr>
          <w:trHeight w:val="72"/>
        </w:trPr>
        <w:tc>
          <w:tcPr>
            <w:tcW w:w="3665" w:type="dxa"/>
            <w:gridSpan w:val="2"/>
            <w:vMerge/>
            <w:shd w:val="clear" w:color="auto" w:fill="auto"/>
          </w:tcPr>
          <w:p w:rsidR="009864B0" w:rsidRPr="00E049E0" w:rsidRDefault="009864B0" w:rsidP="00C85792">
            <w:pPr>
              <w:jc w:val="both"/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</w:pPr>
          </w:p>
        </w:tc>
        <w:tc>
          <w:tcPr>
            <w:tcW w:w="952" w:type="dxa"/>
            <w:shd w:val="clear" w:color="auto" w:fill="auto"/>
          </w:tcPr>
          <w:p w:rsidR="009864B0" w:rsidRPr="00E049E0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</w:pPr>
            <w:r w:rsidRPr="00E049E0"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  <w:t>n (24)</w:t>
            </w:r>
          </w:p>
        </w:tc>
        <w:tc>
          <w:tcPr>
            <w:tcW w:w="764" w:type="dxa"/>
            <w:shd w:val="clear" w:color="auto" w:fill="auto"/>
          </w:tcPr>
          <w:p w:rsidR="009864B0" w:rsidRPr="00E049E0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</w:pPr>
            <w:r w:rsidRPr="00E049E0"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  <w:t>%</w:t>
            </w:r>
          </w:p>
        </w:tc>
        <w:tc>
          <w:tcPr>
            <w:tcW w:w="858" w:type="dxa"/>
            <w:shd w:val="clear" w:color="auto" w:fill="auto"/>
          </w:tcPr>
          <w:p w:rsidR="009864B0" w:rsidRPr="00E049E0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</w:pPr>
            <w:r w:rsidRPr="00E049E0"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  <w:t>n (27)</w:t>
            </w:r>
          </w:p>
        </w:tc>
        <w:tc>
          <w:tcPr>
            <w:tcW w:w="859" w:type="dxa"/>
            <w:shd w:val="clear" w:color="auto" w:fill="auto"/>
          </w:tcPr>
          <w:p w:rsidR="009864B0" w:rsidRPr="00E049E0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</w:pPr>
            <w:r w:rsidRPr="00E049E0"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  <w:t>%</w:t>
            </w:r>
          </w:p>
        </w:tc>
        <w:tc>
          <w:tcPr>
            <w:tcW w:w="1081" w:type="dxa"/>
            <w:shd w:val="clear" w:color="auto" w:fill="auto"/>
          </w:tcPr>
          <w:p w:rsidR="009864B0" w:rsidRPr="00E049E0" w:rsidRDefault="009864B0" w:rsidP="00C85792">
            <w:pPr>
              <w:jc w:val="both"/>
              <w:rPr>
                <w:rFonts w:ascii="Times New Roman" w:eastAsiaTheme="minorEastAsia" w:hAnsi="Times New Roman"/>
                <w:sz w:val="20"/>
                <w:szCs w:val="20"/>
                <w:vertAlign w:val="superscript"/>
              </w:rPr>
            </w:pPr>
            <w:r w:rsidRPr="00E049E0">
              <w:rPr>
                <w:rFonts w:ascii="Times New Roman" w:eastAsiaTheme="minorEastAsia" w:hAnsi="Times New Roman"/>
                <w:sz w:val="20"/>
                <w:szCs w:val="20"/>
              </w:rPr>
              <w:t>X</w:t>
            </w:r>
            <w:r w:rsidRPr="00E049E0">
              <w:rPr>
                <w:rFonts w:ascii="Times New Roman" w:eastAsiaTheme="minorEastAsia" w:hAnsi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88" w:type="dxa"/>
            <w:gridSpan w:val="2"/>
            <w:shd w:val="clear" w:color="auto" w:fill="auto"/>
          </w:tcPr>
          <w:p w:rsidR="009864B0" w:rsidRPr="00E049E0" w:rsidRDefault="009864B0" w:rsidP="00C85792">
            <w:pPr>
              <w:jc w:val="both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E049E0">
              <w:rPr>
                <w:rFonts w:ascii="Times New Roman" w:eastAsiaTheme="minorEastAsia" w:hAnsi="Times New Roman"/>
                <w:sz w:val="20"/>
                <w:szCs w:val="20"/>
              </w:rPr>
              <w:t>P</w:t>
            </w:r>
          </w:p>
        </w:tc>
      </w:tr>
      <w:tr w:rsidR="009864B0" w:rsidRPr="00E049E0" w:rsidTr="00CD4FBD">
        <w:trPr>
          <w:gridAfter w:val="1"/>
          <w:wAfter w:w="12" w:type="dxa"/>
          <w:trHeight w:val="633"/>
        </w:trPr>
        <w:tc>
          <w:tcPr>
            <w:tcW w:w="1539" w:type="dxa"/>
            <w:shd w:val="clear" w:color="auto" w:fill="auto"/>
          </w:tcPr>
          <w:p w:rsidR="009864B0" w:rsidRPr="00E049E0" w:rsidDel="008E6A4D" w:rsidRDefault="009864B0" w:rsidP="00C26FC4">
            <w:pPr>
              <w:jc w:val="both"/>
              <w:rPr>
                <w:rFonts w:ascii="Times New Roman" w:eastAsiaTheme="minorEastAsia" w:hAnsi="Times New Roman"/>
                <w:sz w:val="20"/>
                <w:szCs w:val="20"/>
                <w:lang w:eastAsia="zh-CN" w:bidi="ar-EG"/>
              </w:rPr>
            </w:pPr>
            <w:r w:rsidRPr="00E049E0"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  <w:t>Metastasis</w:t>
            </w:r>
          </w:p>
        </w:tc>
        <w:tc>
          <w:tcPr>
            <w:tcW w:w="2126" w:type="dxa"/>
            <w:shd w:val="clear" w:color="auto" w:fill="auto"/>
          </w:tcPr>
          <w:p w:rsidR="009864B0" w:rsidRPr="00E049E0" w:rsidRDefault="009864B0" w:rsidP="00C85792">
            <w:pPr>
              <w:jc w:val="both"/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</w:pPr>
            <w:r w:rsidRPr="00E049E0"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  <w:t>Non</w:t>
            </w:r>
          </w:p>
          <w:p w:rsidR="009864B0" w:rsidRPr="00E049E0" w:rsidRDefault="009864B0" w:rsidP="00C85792">
            <w:pPr>
              <w:jc w:val="both"/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</w:pPr>
            <w:r w:rsidRPr="00E049E0"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  <w:t>Bone</w:t>
            </w:r>
          </w:p>
          <w:p w:rsidR="009864B0" w:rsidRPr="00E049E0" w:rsidRDefault="009864B0" w:rsidP="00C85792">
            <w:pPr>
              <w:jc w:val="both"/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</w:pPr>
            <w:r w:rsidRPr="00E049E0"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  <w:t>Brain</w:t>
            </w:r>
          </w:p>
          <w:p w:rsidR="009864B0" w:rsidRPr="00E049E0" w:rsidRDefault="009864B0" w:rsidP="00C85792">
            <w:pPr>
              <w:jc w:val="both"/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</w:pPr>
            <w:r w:rsidRPr="00E049E0"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  <w:t>Lung</w:t>
            </w:r>
          </w:p>
          <w:p w:rsidR="009864B0" w:rsidRPr="00E049E0" w:rsidRDefault="009864B0" w:rsidP="00C85792">
            <w:pPr>
              <w:jc w:val="both"/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</w:pPr>
            <w:r w:rsidRPr="00E049E0"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  <w:t>Liver</w:t>
            </w:r>
          </w:p>
          <w:p w:rsidR="009864B0" w:rsidRPr="00E049E0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</w:pPr>
            <w:r w:rsidRPr="00E049E0"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  <w:t>Local recurrence</w:t>
            </w:r>
            <w:r w:rsidRPr="00E049E0" w:rsidDel="008E6A4D"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  <w:t xml:space="preserve"> </w:t>
            </w:r>
          </w:p>
        </w:tc>
        <w:tc>
          <w:tcPr>
            <w:tcW w:w="952" w:type="dxa"/>
            <w:shd w:val="clear" w:color="auto" w:fill="auto"/>
          </w:tcPr>
          <w:p w:rsidR="009864B0" w:rsidRPr="00E049E0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</w:pPr>
            <w:r w:rsidRPr="00E049E0"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  <w:t>1</w:t>
            </w:r>
          </w:p>
          <w:p w:rsidR="009864B0" w:rsidRPr="00E049E0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</w:pPr>
            <w:r w:rsidRPr="00E049E0"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  <w:t>5</w:t>
            </w:r>
          </w:p>
          <w:p w:rsidR="009864B0" w:rsidRPr="00E049E0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</w:pPr>
            <w:r w:rsidRPr="00E049E0"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  <w:t>2</w:t>
            </w:r>
          </w:p>
          <w:p w:rsidR="009864B0" w:rsidRPr="00E049E0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</w:pPr>
            <w:r w:rsidRPr="00E049E0"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  <w:t>10</w:t>
            </w:r>
          </w:p>
          <w:p w:rsidR="009864B0" w:rsidRPr="00E049E0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</w:pPr>
            <w:r w:rsidRPr="00E049E0"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  <w:t>2</w:t>
            </w:r>
          </w:p>
          <w:p w:rsidR="009864B0" w:rsidRPr="00E049E0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</w:pPr>
            <w:r w:rsidRPr="00E049E0"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  <w:t>4</w:t>
            </w:r>
          </w:p>
        </w:tc>
        <w:tc>
          <w:tcPr>
            <w:tcW w:w="764" w:type="dxa"/>
            <w:shd w:val="clear" w:color="auto" w:fill="auto"/>
          </w:tcPr>
          <w:p w:rsidR="009864B0" w:rsidRPr="00E049E0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</w:pPr>
            <w:r w:rsidRPr="00E049E0"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  <w:t>4.2</w:t>
            </w:r>
          </w:p>
          <w:p w:rsidR="009864B0" w:rsidRPr="00E049E0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</w:pPr>
            <w:r w:rsidRPr="00E049E0"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  <w:t>20.8</w:t>
            </w:r>
          </w:p>
          <w:p w:rsidR="009864B0" w:rsidRPr="00E049E0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</w:pPr>
            <w:r w:rsidRPr="00E049E0"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  <w:t>8.3</w:t>
            </w:r>
          </w:p>
          <w:p w:rsidR="009864B0" w:rsidRPr="00E049E0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</w:pPr>
            <w:r w:rsidRPr="00E049E0"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  <w:t>41.7</w:t>
            </w:r>
          </w:p>
          <w:p w:rsidR="009864B0" w:rsidRPr="00E049E0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</w:pPr>
            <w:r w:rsidRPr="00E049E0"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  <w:t>8.3</w:t>
            </w:r>
          </w:p>
          <w:p w:rsidR="009864B0" w:rsidRPr="00E049E0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</w:pPr>
            <w:r w:rsidRPr="00E049E0"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  <w:t>16.7</w:t>
            </w:r>
          </w:p>
        </w:tc>
        <w:tc>
          <w:tcPr>
            <w:tcW w:w="858" w:type="dxa"/>
            <w:shd w:val="clear" w:color="auto" w:fill="auto"/>
          </w:tcPr>
          <w:p w:rsidR="009864B0" w:rsidRPr="00E049E0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</w:pPr>
            <w:r w:rsidRPr="00E049E0"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  <w:t>17</w:t>
            </w:r>
          </w:p>
          <w:p w:rsidR="009864B0" w:rsidRPr="00E049E0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</w:pPr>
            <w:r w:rsidRPr="00E049E0"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  <w:t>4</w:t>
            </w:r>
          </w:p>
          <w:p w:rsidR="009864B0" w:rsidRPr="00E049E0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</w:pPr>
            <w:r w:rsidRPr="00E049E0"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  <w:t>3</w:t>
            </w:r>
          </w:p>
          <w:p w:rsidR="009864B0" w:rsidRPr="00E049E0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</w:pPr>
            <w:r w:rsidRPr="00E049E0"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  <w:t>1</w:t>
            </w:r>
          </w:p>
          <w:p w:rsidR="009864B0" w:rsidRPr="00E049E0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</w:pPr>
            <w:r w:rsidRPr="00E049E0"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  <w:t>1</w:t>
            </w:r>
          </w:p>
          <w:p w:rsidR="009864B0" w:rsidRPr="00E049E0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</w:pPr>
            <w:r w:rsidRPr="00E049E0"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  <w:t>1</w:t>
            </w:r>
          </w:p>
        </w:tc>
        <w:tc>
          <w:tcPr>
            <w:tcW w:w="859" w:type="dxa"/>
            <w:shd w:val="clear" w:color="auto" w:fill="auto"/>
          </w:tcPr>
          <w:p w:rsidR="009864B0" w:rsidRPr="00E049E0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</w:pPr>
            <w:r w:rsidRPr="00E049E0"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  <w:t>63</w:t>
            </w:r>
          </w:p>
          <w:p w:rsidR="009864B0" w:rsidRPr="00E049E0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</w:pPr>
            <w:r w:rsidRPr="00E049E0"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  <w:t>14.8</w:t>
            </w:r>
          </w:p>
          <w:p w:rsidR="009864B0" w:rsidRPr="00E049E0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</w:pPr>
            <w:r w:rsidRPr="00E049E0"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  <w:t>11.1</w:t>
            </w:r>
          </w:p>
          <w:p w:rsidR="009864B0" w:rsidRPr="00E049E0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</w:pPr>
            <w:r w:rsidRPr="00E049E0"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  <w:t>3.7</w:t>
            </w:r>
          </w:p>
          <w:p w:rsidR="009864B0" w:rsidRPr="00E049E0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</w:pPr>
            <w:r w:rsidRPr="00E049E0"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  <w:t>3.7</w:t>
            </w:r>
          </w:p>
          <w:p w:rsidR="009864B0" w:rsidRPr="00E049E0" w:rsidRDefault="009864B0" w:rsidP="00C85792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</w:pPr>
            <w:r w:rsidRPr="00E049E0">
              <w:rPr>
                <w:rFonts w:ascii="Times New Roman" w:eastAsiaTheme="minorEastAsia" w:hAnsi="Times New Roman"/>
                <w:sz w:val="20"/>
                <w:szCs w:val="20"/>
                <w:lang w:bidi="ar-EG"/>
              </w:rPr>
              <w:t>3.7</w:t>
            </w:r>
          </w:p>
        </w:tc>
        <w:tc>
          <w:tcPr>
            <w:tcW w:w="1081" w:type="dxa"/>
            <w:shd w:val="clear" w:color="auto" w:fill="auto"/>
          </w:tcPr>
          <w:p w:rsidR="009864B0" w:rsidRPr="00E049E0" w:rsidRDefault="009864B0" w:rsidP="00C85792">
            <w:pPr>
              <w:jc w:val="both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E049E0">
              <w:rPr>
                <w:rFonts w:ascii="Times New Roman" w:eastAsiaTheme="minorEastAsia" w:hAnsi="Times New Roman"/>
                <w:sz w:val="20"/>
                <w:szCs w:val="20"/>
              </w:rPr>
              <w:t>23.93</w:t>
            </w:r>
          </w:p>
        </w:tc>
        <w:tc>
          <w:tcPr>
            <w:tcW w:w="1077" w:type="dxa"/>
            <w:shd w:val="clear" w:color="auto" w:fill="auto"/>
          </w:tcPr>
          <w:p w:rsidR="009864B0" w:rsidRPr="00E049E0" w:rsidRDefault="009864B0" w:rsidP="00C85792">
            <w:pPr>
              <w:jc w:val="both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E049E0">
              <w:rPr>
                <w:rFonts w:ascii="Times New Roman" w:eastAsiaTheme="minorEastAsia" w:hAnsi="Times New Roman"/>
                <w:sz w:val="20"/>
                <w:szCs w:val="20"/>
              </w:rPr>
              <w:t>≤0.001</w:t>
            </w:r>
          </w:p>
        </w:tc>
      </w:tr>
    </w:tbl>
    <w:p w:rsidR="009864B0" w:rsidRPr="00FB01AC" w:rsidRDefault="009864B0" w:rsidP="00C85792">
      <w:pPr>
        <w:jc w:val="both"/>
        <w:rPr>
          <w:rFonts w:ascii="Times New Roman" w:hAnsi="Times New Roman"/>
          <w:sz w:val="20"/>
          <w:szCs w:val="20"/>
        </w:rPr>
      </w:pPr>
    </w:p>
    <w:p w:rsidR="00CD4FBD" w:rsidRDefault="00CD4FBD" w:rsidP="00C85792">
      <w:pPr>
        <w:autoSpaceDE w:val="0"/>
        <w:autoSpaceDN w:val="0"/>
        <w:adjustRightInd w:val="0"/>
        <w:jc w:val="both"/>
        <w:rPr>
          <w:rFonts w:ascii="Times New Roman" w:hAnsi="Times New Roman"/>
          <w:noProof/>
          <w:sz w:val="20"/>
          <w:szCs w:val="20"/>
          <w:lang w:eastAsia="en-US"/>
        </w:rPr>
        <w:sectPr w:rsidR="00CD4FBD" w:rsidSect="005C5AAA">
          <w:type w:val="continuous"/>
          <w:pgSz w:w="12242" w:h="15842" w:code="1"/>
          <w:pgMar w:top="1440" w:right="1440" w:bottom="1440" w:left="1440" w:header="720" w:footer="720" w:gutter="0"/>
          <w:cols w:space="720"/>
          <w:docGrid w:linePitch="360"/>
        </w:sectPr>
      </w:pPr>
    </w:p>
    <w:p w:rsidR="002B54D5" w:rsidRPr="00FB01AC" w:rsidRDefault="00960D71" w:rsidP="002E50A1">
      <w:pPr>
        <w:autoSpaceDE w:val="0"/>
        <w:autoSpaceDN w:val="0"/>
        <w:adjustRightInd w:val="0"/>
        <w:jc w:val="center"/>
        <w:rPr>
          <w:rFonts w:ascii="Times New Roman" w:hAnsi="Times New Roman"/>
          <w:sz w:val="20"/>
          <w:szCs w:val="20"/>
          <w:lang w:eastAsia="en-US"/>
        </w:rPr>
      </w:pPr>
      <w:r w:rsidRPr="00960D71">
        <w:rPr>
          <w:rFonts w:ascii="Times New Roman" w:hAnsi="Times New Roman"/>
          <w:noProof/>
          <w:sz w:val="20"/>
          <w:szCs w:val="20"/>
          <w:lang w:eastAsia="en-US"/>
        </w:rPr>
        <w:lastRenderedPageBreak/>
        <w:pict>
          <v:shape id="Picture 18" o:spid="_x0000_i1033" type="#_x0000_t75" style="width:195.95pt;height:140.85pt;visibility:visible">
            <v:imagedata r:id="rId20" o:title=""/>
          </v:shape>
        </w:pict>
      </w:r>
    </w:p>
    <w:p w:rsidR="002B54D5" w:rsidRPr="00FB01AC" w:rsidRDefault="00490F8D" w:rsidP="00C85792">
      <w:pPr>
        <w:jc w:val="both"/>
        <w:rPr>
          <w:rFonts w:ascii="Times New Roman" w:hAnsi="Times New Roman"/>
          <w:b/>
          <w:bCs/>
          <w:sz w:val="20"/>
          <w:szCs w:val="20"/>
          <w:lang w:bidi="ar-EG"/>
        </w:rPr>
      </w:pPr>
      <w:r w:rsidRPr="00FB01AC">
        <w:rPr>
          <w:rFonts w:ascii="Times New Roman" w:hAnsi="Times New Roman"/>
          <w:b/>
          <w:bCs/>
          <w:sz w:val="20"/>
          <w:szCs w:val="20"/>
          <w:lang w:bidi="ar-EG"/>
        </w:rPr>
        <w:t xml:space="preserve">Fig. (9) </w:t>
      </w:r>
      <w:r w:rsidR="002B54D5" w:rsidRPr="00FB01AC">
        <w:rPr>
          <w:rFonts w:ascii="Times New Roman" w:hAnsi="Times New Roman"/>
          <w:sz w:val="20"/>
          <w:szCs w:val="20"/>
          <w:lang w:bidi="ar-EG"/>
        </w:rPr>
        <w:t>O</w:t>
      </w:r>
      <w:r w:rsidR="002F3431" w:rsidRPr="00FB01AC">
        <w:rPr>
          <w:rFonts w:ascii="Times New Roman" w:hAnsi="Times New Roman"/>
          <w:sz w:val="20"/>
          <w:szCs w:val="20"/>
          <w:lang w:bidi="ar-EG"/>
        </w:rPr>
        <w:t>S</w:t>
      </w:r>
      <w:r w:rsidR="002B54D5" w:rsidRPr="00FB01AC">
        <w:rPr>
          <w:rFonts w:ascii="Times New Roman" w:hAnsi="Times New Roman"/>
          <w:sz w:val="20"/>
          <w:szCs w:val="20"/>
          <w:lang w:bidi="ar-EG"/>
        </w:rPr>
        <w:t xml:space="preserve"> according</w:t>
      </w:r>
      <w:r w:rsidR="002F3431" w:rsidRPr="00FB01AC">
        <w:rPr>
          <w:rFonts w:ascii="Times New Roman" w:hAnsi="Times New Roman"/>
          <w:sz w:val="20"/>
          <w:szCs w:val="20"/>
          <w:lang w:bidi="ar-EG"/>
        </w:rPr>
        <w:t xml:space="preserve"> to</w:t>
      </w:r>
      <w:r w:rsidR="002B54D5" w:rsidRPr="00FB01AC">
        <w:rPr>
          <w:rFonts w:ascii="Times New Roman" w:hAnsi="Times New Roman"/>
          <w:sz w:val="20"/>
          <w:szCs w:val="20"/>
          <w:lang w:bidi="ar-EG"/>
        </w:rPr>
        <w:t xml:space="preserve"> basal marker</w:t>
      </w:r>
      <w:r w:rsidR="002F3431" w:rsidRPr="00FB01AC">
        <w:rPr>
          <w:rFonts w:ascii="Times New Roman" w:hAnsi="Times New Roman"/>
          <w:sz w:val="20"/>
          <w:szCs w:val="20"/>
          <w:lang w:bidi="ar-EG"/>
        </w:rPr>
        <w:t>s</w:t>
      </w:r>
      <w:r w:rsidR="002B54D5" w:rsidRPr="00FB01AC">
        <w:rPr>
          <w:rFonts w:ascii="Times New Roman" w:hAnsi="Times New Roman"/>
          <w:sz w:val="20"/>
          <w:szCs w:val="20"/>
          <w:lang w:bidi="ar-EG"/>
        </w:rPr>
        <w:t xml:space="preserve"> expression in both group</w:t>
      </w:r>
      <w:r w:rsidR="002F3431" w:rsidRPr="00FB01AC">
        <w:rPr>
          <w:rFonts w:ascii="Times New Roman" w:hAnsi="Times New Roman"/>
          <w:sz w:val="20"/>
          <w:szCs w:val="20"/>
          <w:lang w:bidi="ar-EG"/>
        </w:rPr>
        <w:t>s</w:t>
      </w:r>
      <w:r w:rsidR="002B54D5" w:rsidRPr="00FB01AC">
        <w:rPr>
          <w:rFonts w:ascii="Times New Roman" w:hAnsi="Times New Roman"/>
          <w:sz w:val="20"/>
          <w:szCs w:val="20"/>
          <w:lang w:bidi="ar-EG"/>
        </w:rPr>
        <w:t xml:space="preserve"> "basal&amp; non basal TNBC patients".</w:t>
      </w:r>
    </w:p>
    <w:p w:rsidR="002B54D5" w:rsidRPr="00FB01AC" w:rsidRDefault="00960D71" w:rsidP="002E50A1">
      <w:pPr>
        <w:autoSpaceDE w:val="0"/>
        <w:autoSpaceDN w:val="0"/>
        <w:adjustRightInd w:val="0"/>
        <w:jc w:val="center"/>
        <w:rPr>
          <w:rFonts w:ascii="Times New Roman" w:hAnsi="Times New Roman"/>
          <w:sz w:val="20"/>
          <w:szCs w:val="20"/>
          <w:lang w:eastAsia="en-US"/>
        </w:rPr>
      </w:pPr>
      <w:r w:rsidRPr="00960D71">
        <w:rPr>
          <w:rFonts w:ascii="Times New Roman" w:hAnsi="Times New Roman"/>
          <w:noProof/>
          <w:sz w:val="20"/>
          <w:szCs w:val="20"/>
          <w:lang w:eastAsia="en-US"/>
        </w:rPr>
        <w:lastRenderedPageBreak/>
        <w:pict>
          <v:shape id="Picture 17" o:spid="_x0000_i1034" type="#_x0000_t75" style="width:174.7pt;height:140.25pt;visibility:visible">
            <v:imagedata r:id="rId21" o:title=""/>
          </v:shape>
        </w:pict>
      </w:r>
    </w:p>
    <w:p w:rsidR="002B54D5" w:rsidRPr="00FB01AC" w:rsidRDefault="00490F8D" w:rsidP="00C85792">
      <w:pPr>
        <w:jc w:val="both"/>
        <w:rPr>
          <w:rFonts w:ascii="Times New Roman" w:hAnsi="Times New Roman"/>
          <w:sz w:val="20"/>
          <w:szCs w:val="20"/>
          <w:lang w:bidi="ar-EG"/>
        </w:rPr>
      </w:pPr>
      <w:r w:rsidRPr="00FB01AC">
        <w:rPr>
          <w:rFonts w:ascii="Times New Roman" w:hAnsi="Times New Roman"/>
          <w:b/>
          <w:bCs/>
          <w:sz w:val="20"/>
          <w:szCs w:val="20"/>
          <w:lang w:bidi="ar-EG"/>
        </w:rPr>
        <w:t>Fig. (10)</w:t>
      </w:r>
      <w:r w:rsidR="002B54D5" w:rsidRPr="00FB01AC">
        <w:rPr>
          <w:rFonts w:ascii="Times New Roman" w:hAnsi="Times New Roman"/>
          <w:b/>
          <w:bCs/>
          <w:sz w:val="20"/>
          <w:szCs w:val="20"/>
          <w:lang w:bidi="ar-EG"/>
        </w:rPr>
        <w:t xml:space="preserve"> </w:t>
      </w:r>
      <w:r w:rsidR="002F3431" w:rsidRPr="00FB01AC">
        <w:rPr>
          <w:rFonts w:ascii="Times New Roman" w:hAnsi="Times New Roman"/>
          <w:sz w:val="20"/>
          <w:szCs w:val="20"/>
          <w:lang w:bidi="ar-EG"/>
        </w:rPr>
        <w:t xml:space="preserve">DFS </w:t>
      </w:r>
      <w:r w:rsidR="002B54D5" w:rsidRPr="00FB01AC">
        <w:rPr>
          <w:rFonts w:ascii="Times New Roman" w:hAnsi="Times New Roman"/>
          <w:sz w:val="20"/>
          <w:szCs w:val="20"/>
          <w:lang w:bidi="ar-EG"/>
        </w:rPr>
        <w:t>according</w:t>
      </w:r>
      <w:r w:rsidR="002F3431" w:rsidRPr="00FB01AC">
        <w:rPr>
          <w:rFonts w:ascii="Times New Roman" w:hAnsi="Times New Roman"/>
          <w:sz w:val="20"/>
          <w:szCs w:val="20"/>
          <w:lang w:bidi="ar-EG"/>
        </w:rPr>
        <w:t xml:space="preserve"> to</w:t>
      </w:r>
      <w:r w:rsidR="002B54D5" w:rsidRPr="00FB01AC">
        <w:rPr>
          <w:rFonts w:ascii="Times New Roman" w:hAnsi="Times New Roman"/>
          <w:sz w:val="20"/>
          <w:szCs w:val="20"/>
          <w:lang w:bidi="ar-EG"/>
        </w:rPr>
        <w:t xml:space="preserve"> basal marker</w:t>
      </w:r>
      <w:r w:rsidR="002F3431" w:rsidRPr="00FB01AC">
        <w:rPr>
          <w:rFonts w:ascii="Times New Roman" w:hAnsi="Times New Roman"/>
          <w:sz w:val="20"/>
          <w:szCs w:val="20"/>
          <w:lang w:bidi="ar-EG"/>
        </w:rPr>
        <w:t>s</w:t>
      </w:r>
      <w:r w:rsidR="002B54D5" w:rsidRPr="00FB01AC">
        <w:rPr>
          <w:rFonts w:ascii="Times New Roman" w:hAnsi="Times New Roman"/>
          <w:sz w:val="20"/>
          <w:szCs w:val="20"/>
          <w:lang w:bidi="ar-EG"/>
        </w:rPr>
        <w:t xml:space="preserve"> expression in both group</w:t>
      </w:r>
      <w:r w:rsidR="002F3431" w:rsidRPr="00FB01AC">
        <w:rPr>
          <w:rFonts w:ascii="Times New Roman" w:hAnsi="Times New Roman"/>
          <w:sz w:val="20"/>
          <w:szCs w:val="20"/>
          <w:lang w:bidi="ar-EG"/>
        </w:rPr>
        <w:t>s</w:t>
      </w:r>
      <w:r w:rsidR="002B54D5" w:rsidRPr="00FB01AC">
        <w:rPr>
          <w:rFonts w:ascii="Times New Roman" w:hAnsi="Times New Roman"/>
          <w:sz w:val="20"/>
          <w:szCs w:val="20"/>
          <w:lang w:bidi="ar-EG"/>
        </w:rPr>
        <w:t xml:space="preserve"> "basal&amp; non basal TNBC patients".</w:t>
      </w:r>
    </w:p>
    <w:p w:rsidR="00CD4FBD" w:rsidRDefault="00CD4FBD" w:rsidP="00C85792">
      <w:pPr>
        <w:jc w:val="both"/>
        <w:rPr>
          <w:rFonts w:ascii="Times New Roman" w:hAnsi="Times New Roman"/>
          <w:noProof/>
          <w:sz w:val="20"/>
          <w:szCs w:val="20"/>
          <w:lang w:eastAsia="en-US"/>
        </w:rPr>
        <w:sectPr w:rsidR="00CD4FBD" w:rsidSect="005C5AAA">
          <w:type w:val="continuous"/>
          <w:pgSz w:w="12242" w:h="15842" w:code="1"/>
          <w:pgMar w:top="1440" w:right="1440" w:bottom="1440" w:left="1440" w:header="720" w:footer="720" w:gutter="0"/>
          <w:cols w:num="2" w:space="720"/>
          <w:docGrid w:linePitch="360"/>
        </w:sectPr>
      </w:pPr>
    </w:p>
    <w:p w:rsidR="002E50A1" w:rsidRPr="002E50A1" w:rsidRDefault="002E50A1" w:rsidP="002E50A1">
      <w:pPr>
        <w:snapToGrid w:val="0"/>
        <w:rPr>
          <w:rFonts w:ascii="Times New Roman" w:hAnsi="Times New Roman"/>
          <w:sz w:val="20"/>
        </w:rPr>
      </w:pPr>
    </w:p>
    <w:tbl>
      <w:tblPr>
        <w:bidiVisual/>
        <w:tblW w:w="0" w:type="auto"/>
        <w:jc w:val="center"/>
        <w:tblLook w:val="04A0"/>
      </w:tblPr>
      <w:tblGrid>
        <w:gridCol w:w="4471"/>
        <w:gridCol w:w="4250"/>
      </w:tblGrid>
      <w:tr w:rsidR="00C978EB" w:rsidRPr="00E049E0" w:rsidTr="002E50A1">
        <w:trPr>
          <w:jc w:val="center"/>
        </w:trPr>
        <w:tc>
          <w:tcPr>
            <w:tcW w:w="4471" w:type="dxa"/>
            <w:shd w:val="clear" w:color="auto" w:fill="auto"/>
          </w:tcPr>
          <w:p w:rsidR="008363F8" w:rsidRPr="00E049E0" w:rsidRDefault="00960D71" w:rsidP="00C85792">
            <w:pPr>
              <w:jc w:val="center"/>
              <w:rPr>
                <w:rFonts w:ascii="Times New Roman" w:eastAsiaTheme="minorEastAsia" w:hAnsi="Times New Roman"/>
                <w:sz w:val="20"/>
                <w:szCs w:val="20"/>
                <w:rtl/>
                <w:lang w:bidi="ar-EG"/>
              </w:rPr>
            </w:pPr>
            <w:r w:rsidRPr="00960D71">
              <w:rPr>
                <w:rFonts w:ascii="Times New Roman" w:eastAsiaTheme="minorEastAsia" w:hAnsi="Times New Roman"/>
                <w:noProof/>
                <w:sz w:val="20"/>
                <w:szCs w:val="20"/>
                <w:lang w:eastAsia="en-US"/>
              </w:rPr>
              <w:pict>
                <v:shape id="Picture 2" o:spid="_x0000_i1035" type="#_x0000_t75" style="width:182.8pt;height:145.9pt;visibility:visible">
                  <v:imagedata r:id="rId22" o:title=""/>
                </v:shape>
              </w:pict>
            </w:r>
          </w:p>
        </w:tc>
        <w:tc>
          <w:tcPr>
            <w:tcW w:w="4250" w:type="dxa"/>
            <w:shd w:val="clear" w:color="auto" w:fill="auto"/>
          </w:tcPr>
          <w:p w:rsidR="008363F8" w:rsidRPr="00E049E0" w:rsidRDefault="00960D71" w:rsidP="00C85792">
            <w:pPr>
              <w:jc w:val="center"/>
              <w:rPr>
                <w:rFonts w:ascii="Times New Roman" w:eastAsiaTheme="minorEastAsia" w:hAnsi="Times New Roman"/>
                <w:sz w:val="20"/>
                <w:szCs w:val="20"/>
                <w:rtl/>
                <w:lang w:bidi="ar-EG"/>
              </w:rPr>
            </w:pPr>
            <w:r w:rsidRPr="00960D71">
              <w:rPr>
                <w:rFonts w:ascii="Times New Roman" w:eastAsiaTheme="minorEastAsia" w:hAnsi="Times New Roman"/>
                <w:noProof/>
                <w:sz w:val="20"/>
                <w:szCs w:val="20"/>
                <w:lang w:eastAsia="en-US"/>
              </w:rPr>
              <w:pict>
                <v:shape id="Picture 1" o:spid="_x0000_i1036" type="#_x0000_t75" style="width:186.55pt;height:149pt;visibility:visible">
                  <v:imagedata r:id="rId23" o:title=""/>
                </v:shape>
              </w:pict>
            </w:r>
          </w:p>
        </w:tc>
      </w:tr>
      <w:tr w:rsidR="00C978EB" w:rsidRPr="00E049E0" w:rsidTr="002E50A1">
        <w:trPr>
          <w:jc w:val="center"/>
        </w:trPr>
        <w:tc>
          <w:tcPr>
            <w:tcW w:w="4471" w:type="dxa"/>
            <w:shd w:val="clear" w:color="auto" w:fill="auto"/>
          </w:tcPr>
          <w:p w:rsidR="008363F8" w:rsidRPr="00E049E0" w:rsidRDefault="00960D71" w:rsidP="00C85792">
            <w:pPr>
              <w:jc w:val="center"/>
              <w:rPr>
                <w:rFonts w:ascii="Times New Roman" w:eastAsiaTheme="minorEastAsia" w:hAnsi="Times New Roman"/>
                <w:sz w:val="20"/>
                <w:szCs w:val="20"/>
                <w:rtl/>
                <w:lang w:bidi="ar-EG"/>
              </w:rPr>
            </w:pPr>
            <w:r w:rsidRPr="00960D71">
              <w:rPr>
                <w:rFonts w:ascii="Times New Roman" w:eastAsiaTheme="minorEastAsia" w:hAnsi="Times New Roman"/>
                <w:noProof/>
                <w:sz w:val="20"/>
                <w:szCs w:val="20"/>
                <w:lang w:eastAsia="en-US"/>
              </w:rPr>
              <w:pict>
                <v:shape id="Picture 4" o:spid="_x0000_i1037" type="#_x0000_t75" style="width:184.7pt;height:147.75pt;visibility:visible">
                  <v:imagedata r:id="rId24" o:title=""/>
                </v:shape>
              </w:pict>
            </w:r>
          </w:p>
        </w:tc>
        <w:tc>
          <w:tcPr>
            <w:tcW w:w="4250" w:type="dxa"/>
            <w:shd w:val="clear" w:color="auto" w:fill="auto"/>
          </w:tcPr>
          <w:p w:rsidR="008363F8" w:rsidRPr="00E049E0" w:rsidRDefault="00960D71" w:rsidP="00C85792">
            <w:pPr>
              <w:jc w:val="center"/>
              <w:rPr>
                <w:rFonts w:ascii="Times New Roman" w:eastAsiaTheme="minorEastAsia" w:hAnsi="Times New Roman"/>
                <w:sz w:val="20"/>
                <w:szCs w:val="20"/>
                <w:rtl/>
                <w:lang w:bidi="ar-EG"/>
              </w:rPr>
            </w:pPr>
            <w:r w:rsidRPr="00960D71">
              <w:rPr>
                <w:rFonts w:ascii="Times New Roman" w:eastAsiaTheme="minorEastAsia" w:hAnsi="Times New Roman"/>
                <w:noProof/>
                <w:sz w:val="20"/>
                <w:szCs w:val="20"/>
                <w:lang w:eastAsia="en-US"/>
              </w:rPr>
              <w:pict>
                <v:shape id="Picture 3" o:spid="_x0000_i1038" type="#_x0000_t75" style="width:185.95pt;height:147.75pt;visibility:visible">
                  <v:imagedata r:id="rId25" o:title=""/>
                </v:shape>
              </w:pict>
            </w:r>
          </w:p>
        </w:tc>
      </w:tr>
      <w:tr w:rsidR="008363F8" w:rsidRPr="00E049E0" w:rsidTr="002E50A1">
        <w:trPr>
          <w:jc w:val="center"/>
        </w:trPr>
        <w:tc>
          <w:tcPr>
            <w:tcW w:w="8721" w:type="dxa"/>
            <w:gridSpan w:val="2"/>
            <w:shd w:val="clear" w:color="auto" w:fill="auto"/>
          </w:tcPr>
          <w:p w:rsidR="008363F8" w:rsidRPr="00E049E0" w:rsidRDefault="00960D71" w:rsidP="002E50A1">
            <w:pPr>
              <w:jc w:val="center"/>
              <w:rPr>
                <w:rFonts w:ascii="Times New Roman" w:eastAsiaTheme="minorEastAsia" w:hAnsi="Times New Roman"/>
                <w:noProof/>
                <w:sz w:val="20"/>
                <w:szCs w:val="20"/>
                <w:lang w:eastAsia="en-US"/>
              </w:rPr>
            </w:pPr>
            <w:r w:rsidRPr="00960D71">
              <w:rPr>
                <w:rFonts w:ascii="Times New Roman" w:eastAsiaTheme="minorEastAsia" w:hAnsi="Times New Roman"/>
                <w:sz w:val="20"/>
                <w:szCs w:val="20"/>
              </w:rPr>
              <w:pict>
                <v:shape id="_x0000_i1039" type="#_x0000_t75" style="width:189.1pt;height:150.9pt">
                  <v:imagedata r:id="rId26" o:title=""/>
                </v:shape>
              </w:pict>
            </w:r>
          </w:p>
        </w:tc>
      </w:tr>
    </w:tbl>
    <w:p w:rsidR="006A25CB" w:rsidRPr="00FB01AC" w:rsidRDefault="00026505" w:rsidP="00C85792">
      <w:pPr>
        <w:autoSpaceDE w:val="0"/>
        <w:autoSpaceDN w:val="0"/>
        <w:adjustRightInd w:val="0"/>
        <w:jc w:val="center"/>
        <w:rPr>
          <w:rFonts w:ascii="Times New Roman" w:hAnsi="Times New Roman"/>
          <w:sz w:val="20"/>
          <w:szCs w:val="20"/>
        </w:rPr>
      </w:pPr>
      <w:r w:rsidRPr="00FB01AC">
        <w:rPr>
          <w:rFonts w:ascii="Times New Roman" w:hAnsi="Times New Roman"/>
          <w:b/>
          <w:bCs/>
          <w:sz w:val="20"/>
          <w:szCs w:val="20"/>
          <w:lang w:bidi="ar-EG"/>
        </w:rPr>
        <w:t>Fig</w:t>
      </w:r>
      <w:r w:rsidR="00490F8D" w:rsidRPr="00FB01AC">
        <w:rPr>
          <w:rFonts w:ascii="Times New Roman" w:hAnsi="Times New Roman"/>
          <w:b/>
          <w:bCs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b/>
          <w:bCs/>
          <w:sz w:val="20"/>
          <w:szCs w:val="20"/>
          <w:lang w:bidi="ar-EG"/>
        </w:rPr>
        <w:t>(11 a,</w:t>
      </w:r>
      <w:r w:rsidR="00490F8D" w:rsidRPr="00FB01AC">
        <w:rPr>
          <w:rFonts w:ascii="Times New Roman" w:hAnsi="Times New Roman"/>
          <w:b/>
          <w:bCs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b/>
          <w:bCs/>
          <w:sz w:val="20"/>
          <w:szCs w:val="20"/>
          <w:lang w:bidi="ar-EG"/>
        </w:rPr>
        <w:t>b,</w:t>
      </w:r>
      <w:r w:rsidR="00490F8D" w:rsidRPr="00FB01AC">
        <w:rPr>
          <w:rFonts w:ascii="Times New Roman" w:hAnsi="Times New Roman"/>
          <w:b/>
          <w:bCs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b/>
          <w:bCs/>
          <w:sz w:val="20"/>
          <w:szCs w:val="20"/>
          <w:lang w:bidi="ar-EG"/>
        </w:rPr>
        <w:t>c,</w:t>
      </w:r>
      <w:r w:rsidR="00490F8D" w:rsidRPr="00FB01AC">
        <w:rPr>
          <w:rFonts w:ascii="Times New Roman" w:hAnsi="Times New Roman"/>
          <w:b/>
          <w:bCs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b/>
          <w:bCs/>
          <w:sz w:val="20"/>
          <w:szCs w:val="20"/>
          <w:lang w:bidi="ar-EG"/>
        </w:rPr>
        <w:t>d</w:t>
      </w:r>
      <w:r w:rsidR="00490F8D" w:rsidRPr="00FB01AC">
        <w:rPr>
          <w:rFonts w:ascii="Times New Roman" w:hAnsi="Times New Roman"/>
          <w:b/>
          <w:bCs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b/>
          <w:bCs/>
          <w:sz w:val="20"/>
          <w:szCs w:val="20"/>
          <w:lang w:bidi="ar-EG"/>
        </w:rPr>
        <w:t>&amp;e)</w:t>
      </w:r>
      <w:r w:rsidR="00D6673D">
        <w:rPr>
          <w:rFonts w:ascii="Times New Roman" w:hAnsi="Times New Roman"/>
          <w:sz w:val="20"/>
          <w:szCs w:val="20"/>
          <w:lang w:bidi="ar-EG"/>
        </w:rPr>
        <w:t xml:space="preserve"> DFS and metast</w:t>
      </w:r>
      <w:r w:rsidRPr="00FB01AC">
        <w:rPr>
          <w:rFonts w:ascii="Times New Roman" w:hAnsi="Times New Roman"/>
          <w:sz w:val="20"/>
          <w:szCs w:val="20"/>
          <w:lang w:bidi="ar-EG"/>
        </w:rPr>
        <w:t>atic sites</w:t>
      </w:r>
      <w:r w:rsidR="00D608F4" w:rsidRPr="00FB01AC">
        <w:rPr>
          <w:rFonts w:ascii="Times New Roman" w:hAnsi="Times New Roman"/>
          <w:sz w:val="20"/>
          <w:szCs w:val="20"/>
          <w:lang w:bidi="ar-EG"/>
        </w:rPr>
        <w:t xml:space="preserve"> (</w:t>
      </w:r>
      <w:r w:rsidR="006A25CB" w:rsidRPr="00FB01AC">
        <w:rPr>
          <w:rFonts w:ascii="Times New Roman" w:hAnsi="Times New Roman"/>
          <w:sz w:val="20"/>
          <w:szCs w:val="20"/>
          <w:lang w:bidi="ar-EG"/>
        </w:rPr>
        <w:t>p= 0.001</w:t>
      </w:r>
      <w:r w:rsidR="00D608F4" w:rsidRPr="00FB01AC">
        <w:rPr>
          <w:rFonts w:ascii="Times New Roman" w:hAnsi="Times New Roman"/>
          <w:sz w:val="20"/>
          <w:szCs w:val="20"/>
          <w:lang w:bidi="ar-EG"/>
        </w:rPr>
        <w:t>)</w:t>
      </w:r>
    </w:p>
    <w:p w:rsidR="007E0AB3" w:rsidRPr="00FB01AC" w:rsidRDefault="007E0AB3" w:rsidP="00C85792">
      <w:pPr>
        <w:jc w:val="both"/>
        <w:rPr>
          <w:rFonts w:ascii="Times New Roman" w:hAnsi="Times New Roman"/>
          <w:sz w:val="20"/>
          <w:szCs w:val="20"/>
        </w:rPr>
      </w:pPr>
    </w:p>
    <w:p w:rsidR="007E0AB3" w:rsidRPr="00FB01AC" w:rsidRDefault="00960D71" w:rsidP="002E50A1">
      <w:pPr>
        <w:jc w:val="center"/>
        <w:rPr>
          <w:rFonts w:ascii="Times New Roman" w:hAnsi="Times New Roman"/>
          <w:b/>
          <w:bCs/>
          <w:sz w:val="20"/>
          <w:szCs w:val="20"/>
          <w:lang w:bidi="ar-EG"/>
        </w:rPr>
      </w:pPr>
      <w:r w:rsidRPr="00960D71">
        <w:rPr>
          <w:rFonts w:ascii="Times New Roman" w:hAnsi="Times New Roman"/>
          <w:sz w:val="20"/>
          <w:szCs w:val="20"/>
        </w:rPr>
        <w:lastRenderedPageBreak/>
        <w:pict>
          <v:shape id="_x0000_i1040" type="#_x0000_t75" style="width:451.4pt;height:137.75pt">
            <v:imagedata r:id="rId27" o:title="Untitled"/>
          </v:shape>
        </w:pict>
      </w:r>
    </w:p>
    <w:p w:rsidR="003B3223" w:rsidRPr="00FB01AC" w:rsidRDefault="003B3223" w:rsidP="00C85792">
      <w:pPr>
        <w:jc w:val="center"/>
        <w:rPr>
          <w:rFonts w:ascii="Times New Roman" w:hAnsi="Times New Roman"/>
          <w:sz w:val="20"/>
          <w:szCs w:val="20"/>
          <w:lang w:bidi="ar-EG"/>
        </w:rPr>
      </w:pPr>
      <w:r w:rsidRPr="00FB01AC">
        <w:rPr>
          <w:rFonts w:ascii="Times New Roman" w:hAnsi="Times New Roman"/>
          <w:b/>
          <w:bCs/>
          <w:sz w:val="20"/>
          <w:szCs w:val="20"/>
          <w:lang w:bidi="ar-EG"/>
        </w:rPr>
        <w:t>Fig. (</w:t>
      </w:r>
      <w:r w:rsidR="00D16950" w:rsidRPr="00FB01AC">
        <w:rPr>
          <w:rFonts w:ascii="Times New Roman" w:hAnsi="Times New Roman"/>
          <w:b/>
          <w:bCs/>
          <w:sz w:val="20"/>
          <w:szCs w:val="20"/>
          <w:lang w:bidi="ar-EG"/>
        </w:rPr>
        <w:t>12</w:t>
      </w:r>
      <w:r w:rsidR="00026505" w:rsidRPr="00FB01AC">
        <w:rPr>
          <w:rFonts w:ascii="Times New Roman" w:hAnsi="Times New Roman"/>
          <w:b/>
          <w:bCs/>
          <w:sz w:val="20"/>
          <w:szCs w:val="20"/>
          <w:lang w:bidi="ar-EG"/>
        </w:rPr>
        <w:t xml:space="preserve"> a&amp;b</w:t>
      </w:r>
      <w:r w:rsidR="00026505" w:rsidRPr="00FB01AC">
        <w:rPr>
          <w:rFonts w:ascii="Times New Roman" w:hAnsi="Times New Roman"/>
          <w:sz w:val="20"/>
          <w:szCs w:val="20"/>
          <w:lang w:bidi="ar-EG"/>
        </w:rPr>
        <w:t>) DFS and</w:t>
      </w:r>
      <w:r w:rsidR="00D608F4" w:rsidRPr="00FB01AC">
        <w:rPr>
          <w:rFonts w:ascii="Times New Roman" w:hAnsi="Times New Roman"/>
          <w:sz w:val="20"/>
          <w:szCs w:val="20"/>
          <w:lang w:bidi="ar-EG"/>
        </w:rPr>
        <w:t xml:space="preserve"> Ki-67%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(P=0.016).</w:t>
      </w:r>
    </w:p>
    <w:p w:rsidR="005E0F6D" w:rsidRPr="002E50A1" w:rsidRDefault="005E0F6D" w:rsidP="00C85792">
      <w:pPr>
        <w:tabs>
          <w:tab w:val="left" w:pos="7499"/>
        </w:tabs>
        <w:jc w:val="both"/>
        <w:rPr>
          <w:rFonts w:ascii="Times New Roman" w:hAnsi="Times New Roman"/>
          <w:b/>
          <w:bCs/>
          <w:sz w:val="19"/>
          <w:szCs w:val="19"/>
          <w:lang w:bidi="ar-EG"/>
        </w:rPr>
      </w:pPr>
    </w:p>
    <w:p w:rsidR="002B54D5" w:rsidRPr="002E50A1" w:rsidRDefault="00490F8D" w:rsidP="002E50A1">
      <w:pPr>
        <w:tabs>
          <w:tab w:val="left" w:pos="7499"/>
        </w:tabs>
        <w:jc w:val="center"/>
        <w:rPr>
          <w:rFonts w:ascii="Times New Roman" w:hAnsi="Times New Roman"/>
          <w:b/>
          <w:bCs/>
          <w:sz w:val="19"/>
          <w:szCs w:val="19"/>
          <w:lang w:bidi="ar-EG"/>
        </w:rPr>
      </w:pPr>
      <w:r w:rsidRPr="002E50A1">
        <w:rPr>
          <w:rFonts w:ascii="Times New Roman" w:hAnsi="Times New Roman"/>
          <w:b/>
          <w:bCs/>
          <w:sz w:val="19"/>
          <w:szCs w:val="19"/>
          <w:lang w:bidi="ar-EG"/>
        </w:rPr>
        <w:t>Table (5)</w:t>
      </w:r>
      <w:r w:rsidR="002B54D5" w:rsidRPr="002E50A1">
        <w:rPr>
          <w:rFonts w:ascii="Times New Roman" w:hAnsi="Times New Roman"/>
          <w:b/>
          <w:bCs/>
          <w:sz w:val="19"/>
          <w:szCs w:val="19"/>
          <w:lang w:bidi="ar-EG"/>
        </w:rPr>
        <w:t xml:space="preserve"> </w:t>
      </w:r>
      <w:r w:rsidR="002B54D5" w:rsidRPr="002E50A1">
        <w:rPr>
          <w:rFonts w:ascii="Times New Roman" w:hAnsi="Times New Roman"/>
          <w:sz w:val="19"/>
          <w:szCs w:val="19"/>
        </w:rPr>
        <w:t xml:space="preserve">Patients </w:t>
      </w:r>
      <w:r w:rsidR="009864B0" w:rsidRPr="002E50A1">
        <w:rPr>
          <w:rFonts w:ascii="Times New Roman" w:hAnsi="Times New Roman"/>
          <w:sz w:val="19"/>
          <w:szCs w:val="19"/>
        </w:rPr>
        <w:t xml:space="preserve">characteristics </w:t>
      </w:r>
      <w:r w:rsidR="009864B0" w:rsidRPr="002E50A1">
        <w:rPr>
          <w:rFonts w:ascii="Times New Roman" w:hAnsi="Times New Roman"/>
          <w:sz w:val="19"/>
          <w:szCs w:val="19"/>
          <w:lang w:bidi="ar-EG"/>
        </w:rPr>
        <w:t>in</w:t>
      </w:r>
      <w:r w:rsidR="002B54D5" w:rsidRPr="002E50A1">
        <w:rPr>
          <w:rFonts w:ascii="Times New Roman" w:hAnsi="Times New Roman"/>
          <w:sz w:val="19"/>
          <w:szCs w:val="19"/>
          <w:lang w:bidi="ar-EG"/>
        </w:rPr>
        <w:t xml:space="preserve"> </w:t>
      </w:r>
      <w:r w:rsidR="00026505" w:rsidRPr="002E50A1">
        <w:rPr>
          <w:rFonts w:ascii="Times New Roman" w:hAnsi="Times New Roman"/>
          <w:sz w:val="19"/>
          <w:szCs w:val="19"/>
          <w:lang w:bidi="ar-EG"/>
        </w:rPr>
        <w:t>relapsed</w:t>
      </w:r>
      <w:r w:rsidR="002B54D5" w:rsidRPr="002E50A1">
        <w:rPr>
          <w:rFonts w:ascii="Times New Roman" w:hAnsi="Times New Roman"/>
          <w:sz w:val="19"/>
          <w:szCs w:val="19"/>
          <w:lang w:bidi="ar-EG"/>
        </w:rPr>
        <w:t xml:space="preserve"> study </w:t>
      </w:r>
      <w:r w:rsidR="009864B0" w:rsidRPr="002E50A1">
        <w:rPr>
          <w:rFonts w:ascii="Times New Roman" w:hAnsi="Times New Roman"/>
          <w:sz w:val="19"/>
          <w:szCs w:val="19"/>
          <w:lang w:bidi="ar-EG"/>
        </w:rPr>
        <w:t>population (basal</w:t>
      </w:r>
      <w:r w:rsidR="002B54D5" w:rsidRPr="002E50A1">
        <w:rPr>
          <w:rFonts w:ascii="Times New Roman" w:hAnsi="Times New Roman"/>
          <w:sz w:val="19"/>
          <w:szCs w:val="19"/>
          <w:lang w:bidi="ar-EG"/>
        </w:rPr>
        <w:t xml:space="preserve"> and non- basal</w:t>
      </w:r>
      <w:r w:rsidR="00026505" w:rsidRPr="002E50A1">
        <w:rPr>
          <w:rFonts w:ascii="Times New Roman" w:hAnsi="Times New Roman"/>
          <w:sz w:val="19"/>
          <w:szCs w:val="19"/>
          <w:lang w:bidi="ar-EG"/>
        </w:rPr>
        <w:t>)</w:t>
      </w:r>
      <w:r w:rsidR="00C26FC4">
        <w:rPr>
          <w:rFonts w:ascii="Times New Roman" w:hAnsi="Times New Roman"/>
          <w:b/>
          <w:bCs/>
          <w:sz w:val="19"/>
          <w:szCs w:val="19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05"/>
        <w:gridCol w:w="3257"/>
        <w:gridCol w:w="569"/>
        <w:gridCol w:w="1048"/>
        <w:gridCol w:w="623"/>
        <w:gridCol w:w="774"/>
        <w:gridCol w:w="1402"/>
      </w:tblGrid>
      <w:tr w:rsidR="007E0AB3" w:rsidRPr="002E50A1" w:rsidTr="002E50A1">
        <w:trPr>
          <w:tblHeader/>
        </w:trPr>
        <w:tc>
          <w:tcPr>
            <w:tcW w:w="2695" w:type="pct"/>
            <w:gridSpan w:val="2"/>
            <w:vMerge w:val="restart"/>
            <w:shd w:val="clear" w:color="auto" w:fill="auto"/>
            <w:vAlign w:val="center"/>
          </w:tcPr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b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b/>
                <w:sz w:val="19"/>
                <w:szCs w:val="19"/>
                <w:lang w:bidi="ar-EG"/>
              </w:rPr>
              <w:t>Patients characteristics</w:t>
            </w:r>
          </w:p>
        </w:tc>
        <w:tc>
          <w:tcPr>
            <w:tcW w:w="843" w:type="pct"/>
            <w:gridSpan w:val="2"/>
            <w:shd w:val="clear" w:color="auto" w:fill="auto"/>
            <w:vAlign w:val="center"/>
          </w:tcPr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b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b/>
                <w:sz w:val="19"/>
                <w:szCs w:val="19"/>
                <w:lang w:bidi="ar-EG"/>
              </w:rPr>
              <w:t>Basal</w:t>
            </w:r>
          </w:p>
        </w:tc>
        <w:tc>
          <w:tcPr>
            <w:tcW w:w="729" w:type="pct"/>
            <w:gridSpan w:val="2"/>
            <w:shd w:val="clear" w:color="auto" w:fill="auto"/>
            <w:vAlign w:val="center"/>
          </w:tcPr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b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b/>
                <w:sz w:val="19"/>
                <w:szCs w:val="19"/>
                <w:lang w:bidi="ar-EG"/>
              </w:rPr>
              <w:t>Non basal</w:t>
            </w:r>
          </w:p>
        </w:tc>
        <w:tc>
          <w:tcPr>
            <w:tcW w:w="733" w:type="pct"/>
            <w:vMerge w:val="restart"/>
            <w:shd w:val="clear" w:color="auto" w:fill="auto"/>
            <w:vAlign w:val="center"/>
          </w:tcPr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b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b/>
                <w:sz w:val="19"/>
                <w:szCs w:val="19"/>
                <w:lang w:bidi="ar-EG"/>
              </w:rPr>
              <w:t>Log-Rank</w:t>
            </w:r>
          </w:p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b/>
                <w:sz w:val="19"/>
                <w:szCs w:val="19"/>
                <w:lang w:bidi="ar-EG"/>
              </w:rPr>
            </w:pPr>
          </w:p>
        </w:tc>
      </w:tr>
      <w:tr w:rsidR="007E0AB3" w:rsidRPr="002E50A1" w:rsidTr="002E50A1">
        <w:trPr>
          <w:tblHeader/>
        </w:trPr>
        <w:tc>
          <w:tcPr>
            <w:tcW w:w="2695" w:type="pct"/>
            <w:gridSpan w:val="2"/>
            <w:vMerge/>
            <w:shd w:val="clear" w:color="auto" w:fill="auto"/>
            <w:vAlign w:val="center"/>
          </w:tcPr>
          <w:p w:rsidR="006A25CB" w:rsidRPr="002E50A1" w:rsidRDefault="006A25CB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:rsidR="006A25CB" w:rsidRPr="002E50A1" w:rsidRDefault="002B0655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b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b/>
                <w:sz w:val="19"/>
                <w:szCs w:val="19"/>
                <w:lang w:bidi="ar-EG"/>
              </w:rPr>
              <w:t>n</w:t>
            </w:r>
          </w:p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b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b/>
                <w:sz w:val="19"/>
                <w:szCs w:val="19"/>
                <w:lang w:bidi="ar-EG"/>
              </w:rPr>
              <w:t>23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b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b/>
                <w:sz w:val="19"/>
                <w:szCs w:val="19"/>
                <w:lang w:bidi="ar-EG"/>
              </w:rPr>
              <w:t>%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6A25CB" w:rsidRPr="002E50A1" w:rsidRDefault="002B0655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b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b/>
                <w:sz w:val="19"/>
                <w:szCs w:val="19"/>
                <w:lang w:bidi="ar-EG"/>
              </w:rPr>
              <w:t>n</w:t>
            </w:r>
          </w:p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b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b/>
                <w:sz w:val="19"/>
                <w:szCs w:val="19"/>
                <w:lang w:bidi="ar-EG"/>
              </w:rPr>
              <w:t>10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b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b/>
                <w:sz w:val="19"/>
                <w:szCs w:val="19"/>
                <w:lang w:bidi="ar-EG"/>
              </w:rPr>
              <w:t>%</w:t>
            </w:r>
          </w:p>
        </w:tc>
        <w:tc>
          <w:tcPr>
            <w:tcW w:w="733" w:type="pct"/>
            <w:vMerge/>
            <w:shd w:val="clear" w:color="auto" w:fill="auto"/>
            <w:vAlign w:val="center"/>
          </w:tcPr>
          <w:p w:rsidR="006A25CB" w:rsidRPr="002E50A1" w:rsidRDefault="006A25CB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</w:p>
        </w:tc>
      </w:tr>
      <w:tr w:rsidR="002B0655" w:rsidRPr="002E50A1" w:rsidTr="002E50A1">
        <w:tc>
          <w:tcPr>
            <w:tcW w:w="995" w:type="pct"/>
            <w:shd w:val="clear" w:color="auto" w:fill="auto"/>
            <w:vAlign w:val="center"/>
          </w:tcPr>
          <w:p w:rsidR="002B0655" w:rsidRPr="002E50A1" w:rsidRDefault="002B0655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</w:rPr>
              <w:t>Age</w:t>
            </w:r>
          </w:p>
        </w:tc>
        <w:tc>
          <w:tcPr>
            <w:tcW w:w="1700" w:type="pct"/>
            <w:shd w:val="clear" w:color="auto" w:fill="auto"/>
            <w:vAlign w:val="center"/>
          </w:tcPr>
          <w:p w:rsidR="002B0655" w:rsidRPr="002E50A1" w:rsidRDefault="002B0655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</w:rPr>
              <w:t>≤45</w:t>
            </w:r>
          </w:p>
          <w:p w:rsidR="002B0655" w:rsidRPr="002E50A1" w:rsidRDefault="002B0655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</w:rPr>
              <w:t>&gt;45</w:t>
            </w:r>
          </w:p>
        </w:tc>
        <w:tc>
          <w:tcPr>
            <w:tcW w:w="297" w:type="pct"/>
            <w:shd w:val="clear" w:color="auto" w:fill="auto"/>
            <w:vAlign w:val="center"/>
          </w:tcPr>
          <w:p w:rsidR="002B0655" w:rsidRPr="002E50A1" w:rsidRDefault="002B0655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</w:rPr>
              <w:t>7</w:t>
            </w:r>
          </w:p>
          <w:p w:rsidR="002B0655" w:rsidRPr="002E50A1" w:rsidRDefault="002B0655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</w:rPr>
              <w:t>16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2B0655" w:rsidRPr="002E50A1" w:rsidRDefault="002B0655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</w:rPr>
              <w:t>30.4</w:t>
            </w:r>
          </w:p>
          <w:p w:rsidR="002B0655" w:rsidRPr="002E50A1" w:rsidRDefault="002B0655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</w:rPr>
              <w:t>69.6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2B0655" w:rsidRPr="002E50A1" w:rsidRDefault="002B0655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</w:rPr>
              <w:t>1</w:t>
            </w:r>
          </w:p>
          <w:p w:rsidR="002B0655" w:rsidRPr="002E50A1" w:rsidRDefault="002B0655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</w:rPr>
              <w:t>9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2B0655" w:rsidRPr="002E50A1" w:rsidRDefault="002B0655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</w:rPr>
              <w:t>10</w:t>
            </w:r>
          </w:p>
          <w:p w:rsidR="002B0655" w:rsidRPr="002E50A1" w:rsidRDefault="002B0655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</w:rPr>
              <w:t>90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2B0655" w:rsidRPr="002E50A1" w:rsidRDefault="002B0655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6.811</w:t>
            </w:r>
          </w:p>
        </w:tc>
      </w:tr>
      <w:tr w:rsidR="002B0655" w:rsidRPr="002E50A1" w:rsidTr="002E50A1">
        <w:tc>
          <w:tcPr>
            <w:tcW w:w="995" w:type="pct"/>
            <w:shd w:val="clear" w:color="auto" w:fill="auto"/>
            <w:vAlign w:val="center"/>
          </w:tcPr>
          <w:p w:rsidR="002B0655" w:rsidRPr="002E50A1" w:rsidRDefault="002B0655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Menopausal</w:t>
            </w:r>
          </w:p>
          <w:p w:rsidR="002B0655" w:rsidRPr="002E50A1" w:rsidRDefault="002B0655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</w:p>
        </w:tc>
        <w:tc>
          <w:tcPr>
            <w:tcW w:w="1700" w:type="pct"/>
            <w:shd w:val="clear" w:color="auto" w:fill="auto"/>
            <w:vAlign w:val="center"/>
          </w:tcPr>
          <w:p w:rsidR="002B0655" w:rsidRPr="002E50A1" w:rsidRDefault="002B0655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Premenopausal</w:t>
            </w:r>
          </w:p>
          <w:p w:rsidR="002B0655" w:rsidRPr="002E50A1" w:rsidRDefault="002B0655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Postmenopausal</w:t>
            </w:r>
          </w:p>
        </w:tc>
        <w:tc>
          <w:tcPr>
            <w:tcW w:w="297" w:type="pct"/>
            <w:shd w:val="clear" w:color="auto" w:fill="auto"/>
            <w:vAlign w:val="center"/>
          </w:tcPr>
          <w:p w:rsidR="002B0655" w:rsidRPr="002E50A1" w:rsidRDefault="002B0655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10</w:t>
            </w:r>
          </w:p>
          <w:p w:rsidR="002B0655" w:rsidRPr="002E50A1" w:rsidRDefault="002B0655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13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2B0655" w:rsidRPr="002E50A1" w:rsidRDefault="002B0655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43.5</w:t>
            </w:r>
          </w:p>
          <w:p w:rsidR="002B0655" w:rsidRPr="002E50A1" w:rsidRDefault="002B0655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56.5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2B0655" w:rsidRPr="002E50A1" w:rsidRDefault="002B0655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</w:t>
            </w:r>
          </w:p>
          <w:p w:rsidR="002B0655" w:rsidRPr="002E50A1" w:rsidRDefault="002B0655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8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2B0655" w:rsidRPr="002E50A1" w:rsidRDefault="002B0655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20</w:t>
            </w:r>
          </w:p>
          <w:p w:rsidR="002B0655" w:rsidRPr="002E50A1" w:rsidRDefault="002B0655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80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2B0655" w:rsidRPr="002E50A1" w:rsidRDefault="002B0655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5.570</w:t>
            </w:r>
          </w:p>
        </w:tc>
      </w:tr>
      <w:tr w:rsidR="002B0655" w:rsidRPr="002E50A1" w:rsidTr="002E50A1">
        <w:tc>
          <w:tcPr>
            <w:tcW w:w="995" w:type="pct"/>
            <w:shd w:val="clear" w:color="auto" w:fill="auto"/>
            <w:vAlign w:val="center"/>
          </w:tcPr>
          <w:p w:rsidR="002B0655" w:rsidRPr="002E50A1" w:rsidRDefault="002B0655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Tumor size</w:t>
            </w:r>
          </w:p>
          <w:p w:rsidR="002B0655" w:rsidRPr="002E50A1" w:rsidRDefault="002B0655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</w:p>
        </w:tc>
        <w:tc>
          <w:tcPr>
            <w:tcW w:w="1700" w:type="pct"/>
            <w:shd w:val="clear" w:color="auto" w:fill="auto"/>
            <w:vAlign w:val="center"/>
          </w:tcPr>
          <w:p w:rsidR="002B0655" w:rsidRPr="002E50A1" w:rsidRDefault="002B0655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T1</w:t>
            </w:r>
          </w:p>
          <w:p w:rsidR="002B0655" w:rsidRPr="002E50A1" w:rsidRDefault="002B0655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T2</w:t>
            </w:r>
          </w:p>
          <w:p w:rsidR="002B0655" w:rsidRPr="002E50A1" w:rsidRDefault="002B0655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T3</w:t>
            </w:r>
          </w:p>
          <w:p w:rsidR="002B0655" w:rsidRPr="002E50A1" w:rsidRDefault="002B0655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T4</w:t>
            </w:r>
          </w:p>
        </w:tc>
        <w:tc>
          <w:tcPr>
            <w:tcW w:w="297" w:type="pct"/>
            <w:shd w:val="clear" w:color="auto" w:fill="auto"/>
            <w:vAlign w:val="center"/>
          </w:tcPr>
          <w:p w:rsidR="002B0655" w:rsidRPr="002E50A1" w:rsidRDefault="002B0655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</w:t>
            </w:r>
          </w:p>
          <w:p w:rsidR="002B0655" w:rsidRPr="002E50A1" w:rsidRDefault="002B0655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13</w:t>
            </w:r>
          </w:p>
          <w:p w:rsidR="002B0655" w:rsidRPr="002E50A1" w:rsidRDefault="002B0655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5</w:t>
            </w:r>
          </w:p>
          <w:p w:rsidR="002B0655" w:rsidRPr="002E50A1" w:rsidRDefault="002B0655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3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2B0655" w:rsidRPr="002E50A1" w:rsidRDefault="002B0655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8.7</w:t>
            </w:r>
          </w:p>
          <w:p w:rsidR="002B0655" w:rsidRPr="002E50A1" w:rsidRDefault="002B0655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56.52</w:t>
            </w:r>
          </w:p>
          <w:p w:rsidR="002B0655" w:rsidRPr="002E50A1" w:rsidRDefault="002B0655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21.7</w:t>
            </w:r>
          </w:p>
          <w:p w:rsidR="002B0655" w:rsidRPr="002E50A1" w:rsidRDefault="002B0655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13.04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2B0655" w:rsidRPr="002E50A1" w:rsidRDefault="002B0655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</w:t>
            </w:r>
          </w:p>
          <w:p w:rsidR="002B0655" w:rsidRPr="002E50A1" w:rsidRDefault="002B0655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5</w:t>
            </w:r>
          </w:p>
          <w:p w:rsidR="002B0655" w:rsidRPr="002E50A1" w:rsidRDefault="002B0655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</w:t>
            </w:r>
          </w:p>
          <w:p w:rsidR="002B0655" w:rsidRPr="002E50A1" w:rsidRDefault="002B0655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2B0655" w:rsidRPr="002E50A1" w:rsidRDefault="002B0655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20</w:t>
            </w:r>
          </w:p>
          <w:p w:rsidR="002B0655" w:rsidRPr="002E50A1" w:rsidRDefault="002B0655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50</w:t>
            </w:r>
          </w:p>
          <w:p w:rsidR="002B0655" w:rsidRPr="002E50A1" w:rsidRDefault="002B0655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20</w:t>
            </w:r>
          </w:p>
          <w:p w:rsidR="002B0655" w:rsidRPr="002E50A1" w:rsidRDefault="002B0655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10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2B0655" w:rsidRPr="002E50A1" w:rsidRDefault="002B0655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6.211</w:t>
            </w:r>
          </w:p>
        </w:tc>
      </w:tr>
      <w:tr w:rsidR="004A6CB7" w:rsidRPr="002E50A1" w:rsidTr="002E50A1">
        <w:tc>
          <w:tcPr>
            <w:tcW w:w="995" w:type="pct"/>
            <w:shd w:val="clear" w:color="auto" w:fill="auto"/>
            <w:vAlign w:val="center"/>
          </w:tcPr>
          <w:p w:rsidR="004A6CB7" w:rsidRPr="002E50A1" w:rsidRDefault="004A6CB7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Lymph node</w:t>
            </w:r>
          </w:p>
        </w:tc>
        <w:tc>
          <w:tcPr>
            <w:tcW w:w="1700" w:type="pct"/>
            <w:shd w:val="clear" w:color="auto" w:fill="auto"/>
            <w:vAlign w:val="center"/>
          </w:tcPr>
          <w:p w:rsidR="004A6CB7" w:rsidRPr="002E50A1" w:rsidRDefault="004A6CB7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N0</w:t>
            </w:r>
          </w:p>
          <w:p w:rsidR="004A6CB7" w:rsidRPr="002E50A1" w:rsidRDefault="004A6CB7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N1</w:t>
            </w:r>
          </w:p>
          <w:p w:rsidR="004A6CB7" w:rsidRPr="002E50A1" w:rsidRDefault="004A6CB7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N2</w:t>
            </w:r>
          </w:p>
          <w:p w:rsidR="004A6CB7" w:rsidRPr="002E50A1" w:rsidRDefault="004A6CB7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N3</w:t>
            </w:r>
          </w:p>
        </w:tc>
        <w:tc>
          <w:tcPr>
            <w:tcW w:w="297" w:type="pct"/>
            <w:shd w:val="clear" w:color="auto" w:fill="auto"/>
            <w:vAlign w:val="center"/>
          </w:tcPr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7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9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6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30.43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39.13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26.1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4.35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4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3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40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30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20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10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4.172</w:t>
            </w:r>
          </w:p>
        </w:tc>
      </w:tr>
      <w:tr w:rsidR="007E0AB3" w:rsidRPr="002E50A1" w:rsidTr="002E50A1">
        <w:tc>
          <w:tcPr>
            <w:tcW w:w="2695" w:type="pct"/>
            <w:gridSpan w:val="2"/>
            <w:shd w:val="clear" w:color="auto" w:fill="auto"/>
            <w:vAlign w:val="center"/>
          </w:tcPr>
          <w:p w:rsidR="004A6CB7" w:rsidRPr="002E50A1" w:rsidRDefault="006A25CB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Stage</w:t>
            </w:r>
            <w:r w:rsidR="004A6CB7"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 xml:space="preserve"> </w:t>
            </w: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</w:t>
            </w:r>
          </w:p>
          <w:p w:rsidR="004A6CB7" w:rsidRPr="002E50A1" w:rsidRDefault="006A25CB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Stage</w:t>
            </w:r>
            <w:r w:rsidR="004A6CB7"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 xml:space="preserve"> </w:t>
            </w: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 xml:space="preserve">2 </w:t>
            </w:r>
          </w:p>
          <w:p w:rsidR="006A25CB" w:rsidRPr="002E50A1" w:rsidRDefault="006A25CB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Stage</w:t>
            </w:r>
            <w:r w:rsidR="004A6CB7"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 xml:space="preserve"> </w:t>
            </w: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3</w:t>
            </w:r>
          </w:p>
        </w:tc>
        <w:tc>
          <w:tcPr>
            <w:tcW w:w="297" w:type="pct"/>
            <w:shd w:val="clear" w:color="auto" w:fill="auto"/>
            <w:vAlign w:val="center"/>
          </w:tcPr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</w:t>
            </w:r>
          </w:p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13</w:t>
            </w:r>
          </w:p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8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8.7</w:t>
            </w:r>
          </w:p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56.5</w:t>
            </w:r>
          </w:p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34.78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</w:t>
            </w:r>
          </w:p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5</w:t>
            </w:r>
          </w:p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4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10</w:t>
            </w:r>
          </w:p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50</w:t>
            </w:r>
          </w:p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40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5.504</w:t>
            </w:r>
          </w:p>
        </w:tc>
      </w:tr>
      <w:tr w:rsidR="004A6CB7" w:rsidRPr="002E50A1" w:rsidTr="002E50A1">
        <w:tc>
          <w:tcPr>
            <w:tcW w:w="995" w:type="pct"/>
            <w:shd w:val="clear" w:color="auto" w:fill="auto"/>
            <w:vAlign w:val="center"/>
          </w:tcPr>
          <w:p w:rsidR="004A6CB7" w:rsidRPr="002E50A1" w:rsidRDefault="004A6CB7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Histology</w:t>
            </w:r>
          </w:p>
        </w:tc>
        <w:tc>
          <w:tcPr>
            <w:tcW w:w="1700" w:type="pct"/>
            <w:shd w:val="clear" w:color="auto" w:fill="auto"/>
            <w:vAlign w:val="center"/>
          </w:tcPr>
          <w:p w:rsidR="004A6CB7" w:rsidRPr="002E50A1" w:rsidRDefault="004A6CB7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Invasive ductal</w:t>
            </w:r>
          </w:p>
          <w:p w:rsidR="004A6CB7" w:rsidRPr="002E50A1" w:rsidRDefault="004A6CB7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rtl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Invasive lobular</w:t>
            </w:r>
          </w:p>
          <w:p w:rsidR="004A6CB7" w:rsidRPr="002E50A1" w:rsidRDefault="004A6CB7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Other</w:t>
            </w:r>
          </w:p>
        </w:tc>
        <w:tc>
          <w:tcPr>
            <w:tcW w:w="297" w:type="pct"/>
            <w:shd w:val="clear" w:color="auto" w:fill="auto"/>
            <w:vAlign w:val="center"/>
          </w:tcPr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19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3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82.61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4.35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13.04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7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70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10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20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7.070</w:t>
            </w:r>
          </w:p>
        </w:tc>
      </w:tr>
      <w:tr w:rsidR="004A6CB7" w:rsidRPr="002E50A1" w:rsidTr="002E50A1">
        <w:tc>
          <w:tcPr>
            <w:tcW w:w="995" w:type="pct"/>
            <w:shd w:val="clear" w:color="auto" w:fill="auto"/>
            <w:vAlign w:val="center"/>
          </w:tcPr>
          <w:p w:rsidR="004A6CB7" w:rsidRPr="002E50A1" w:rsidRDefault="004A6CB7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Grade</w:t>
            </w:r>
          </w:p>
        </w:tc>
        <w:tc>
          <w:tcPr>
            <w:tcW w:w="1700" w:type="pct"/>
            <w:shd w:val="clear" w:color="auto" w:fill="auto"/>
            <w:vAlign w:val="center"/>
          </w:tcPr>
          <w:p w:rsidR="004A6CB7" w:rsidRPr="002E50A1" w:rsidRDefault="004A6CB7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</w:t>
            </w:r>
          </w:p>
          <w:p w:rsidR="004A6CB7" w:rsidRPr="002E50A1" w:rsidRDefault="004A6CB7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</w:t>
            </w:r>
          </w:p>
          <w:p w:rsidR="004A6CB7" w:rsidRPr="002E50A1" w:rsidRDefault="004A6CB7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3</w:t>
            </w:r>
          </w:p>
        </w:tc>
        <w:tc>
          <w:tcPr>
            <w:tcW w:w="297" w:type="pct"/>
            <w:shd w:val="clear" w:color="auto" w:fill="auto"/>
            <w:vAlign w:val="center"/>
          </w:tcPr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11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11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4.347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47.826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47.826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7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10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70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20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5.631</w:t>
            </w:r>
          </w:p>
        </w:tc>
      </w:tr>
      <w:tr w:rsidR="004A6CB7" w:rsidRPr="002E50A1" w:rsidTr="002E50A1">
        <w:tc>
          <w:tcPr>
            <w:tcW w:w="995" w:type="pct"/>
            <w:shd w:val="clear" w:color="auto" w:fill="auto"/>
            <w:vAlign w:val="center"/>
          </w:tcPr>
          <w:p w:rsidR="004A6CB7" w:rsidRPr="002E50A1" w:rsidRDefault="004A6CB7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Ki67%</w:t>
            </w:r>
          </w:p>
        </w:tc>
        <w:tc>
          <w:tcPr>
            <w:tcW w:w="1700" w:type="pct"/>
            <w:shd w:val="clear" w:color="auto" w:fill="auto"/>
            <w:vAlign w:val="center"/>
          </w:tcPr>
          <w:p w:rsidR="004A6CB7" w:rsidRPr="002E50A1" w:rsidRDefault="004A6CB7" w:rsidP="002E50A1">
            <w:pPr>
              <w:tabs>
                <w:tab w:val="left" w:pos="5495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≥ 14%</w:t>
            </w:r>
          </w:p>
          <w:p w:rsidR="004A6CB7" w:rsidRPr="002E50A1" w:rsidRDefault="004A6CB7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&lt;14%</w:t>
            </w:r>
          </w:p>
        </w:tc>
        <w:tc>
          <w:tcPr>
            <w:tcW w:w="297" w:type="pct"/>
            <w:shd w:val="clear" w:color="auto" w:fill="auto"/>
            <w:vAlign w:val="center"/>
          </w:tcPr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21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91.3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8.7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9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90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10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5.826</w:t>
            </w:r>
          </w:p>
        </w:tc>
      </w:tr>
      <w:tr w:rsidR="004A6CB7" w:rsidRPr="002E50A1" w:rsidTr="002E50A1">
        <w:tc>
          <w:tcPr>
            <w:tcW w:w="995" w:type="pct"/>
            <w:shd w:val="clear" w:color="auto" w:fill="auto"/>
            <w:vAlign w:val="center"/>
          </w:tcPr>
          <w:p w:rsidR="004A6CB7" w:rsidRPr="002E50A1" w:rsidRDefault="004A6CB7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CA15.3</w:t>
            </w:r>
          </w:p>
        </w:tc>
        <w:tc>
          <w:tcPr>
            <w:tcW w:w="1700" w:type="pct"/>
            <w:shd w:val="clear" w:color="auto" w:fill="auto"/>
            <w:vAlign w:val="center"/>
          </w:tcPr>
          <w:p w:rsidR="004A6CB7" w:rsidRPr="002E50A1" w:rsidRDefault="004A6CB7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High value</w:t>
            </w:r>
          </w:p>
          <w:p w:rsidR="004A6CB7" w:rsidRPr="002E50A1" w:rsidRDefault="004A6CB7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Normal value</w:t>
            </w:r>
          </w:p>
        </w:tc>
        <w:tc>
          <w:tcPr>
            <w:tcW w:w="297" w:type="pct"/>
            <w:shd w:val="clear" w:color="auto" w:fill="auto"/>
            <w:vAlign w:val="center"/>
          </w:tcPr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8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15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34.8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65.2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6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4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60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40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6.165</w:t>
            </w:r>
          </w:p>
        </w:tc>
      </w:tr>
      <w:tr w:rsidR="004A6CB7" w:rsidRPr="002E50A1" w:rsidTr="002E50A1">
        <w:tc>
          <w:tcPr>
            <w:tcW w:w="995" w:type="pct"/>
            <w:shd w:val="clear" w:color="auto" w:fill="auto"/>
            <w:vAlign w:val="center"/>
          </w:tcPr>
          <w:p w:rsidR="004A6CB7" w:rsidRPr="002E50A1" w:rsidRDefault="004A6CB7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Surgery</w:t>
            </w:r>
          </w:p>
        </w:tc>
        <w:tc>
          <w:tcPr>
            <w:tcW w:w="1700" w:type="pct"/>
            <w:shd w:val="clear" w:color="auto" w:fill="auto"/>
            <w:vAlign w:val="center"/>
          </w:tcPr>
          <w:p w:rsidR="004A6CB7" w:rsidRPr="002E50A1" w:rsidRDefault="004A6CB7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rtl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MRM</w:t>
            </w:r>
          </w:p>
          <w:p w:rsidR="004A6CB7" w:rsidRPr="002E50A1" w:rsidRDefault="004A6CB7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CBS</w:t>
            </w:r>
          </w:p>
        </w:tc>
        <w:tc>
          <w:tcPr>
            <w:tcW w:w="297" w:type="pct"/>
            <w:shd w:val="clear" w:color="auto" w:fill="auto"/>
            <w:vAlign w:val="center"/>
          </w:tcPr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12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11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52.2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47.8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6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4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60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40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7.862</w:t>
            </w:r>
          </w:p>
        </w:tc>
      </w:tr>
      <w:tr w:rsidR="004A6CB7" w:rsidRPr="002E50A1" w:rsidTr="002E50A1">
        <w:tc>
          <w:tcPr>
            <w:tcW w:w="995" w:type="pct"/>
            <w:shd w:val="clear" w:color="auto" w:fill="auto"/>
            <w:vAlign w:val="center"/>
          </w:tcPr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Chemotherapy</w:t>
            </w:r>
          </w:p>
        </w:tc>
        <w:tc>
          <w:tcPr>
            <w:tcW w:w="1700" w:type="pct"/>
            <w:shd w:val="clear" w:color="auto" w:fill="auto"/>
            <w:vAlign w:val="center"/>
          </w:tcPr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FEC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TEC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Sequential FEC &amp; single T</w:t>
            </w:r>
          </w:p>
        </w:tc>
        <w:tc>
          <w:tcPr>
            <w:tcW w:w="297" w:type="pct"/>
            <w:shd w:val="clear" w:color="auto" w:fill="auto"/>
            <w:vAlign w:val="center"/>
          </w:tcPr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rtl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10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4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9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rtl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43.5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17.4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39.13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rtl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7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rtl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70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20</w:t>
            </w:r>
          </w:p>
          <w:p w:rsidR="004A6CB7" w:rsidRPr="002E50A1" w:rsidRDefault="004A6CB7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10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4A6CB7" w:rsidRPr="002E50A1" w:rsidRDefault="004A6CB7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6.324</w:t>
            </w:r>
          </w:p>
        </w:tc>
      </w:tr>
      <w:tr w:rsidR="007E0AB3" w:rsidRPr="002E50A1" w:rsidTr="002E50A1">
        <w:tc>
          <w:tcPr>
            <w:tcW w:w="2695" w:type="pct"/>
            <w:gridSpan w:val="2"/>
            <w:shd w:val="clear" w:color="auto" w:fill="auto"/>
            <w:vAlign w:val="center"/>
          </w:tcPr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Radiotherapy received</w:t>
            </w:r>
          </w:p>
        </w:tc>
        <w:tc>
          <w:tcPr>
            <w:tcW w:w="297" w:type="pct"/>
            <w:shd w:val="clear" w:color="auto" w:fill="auto"/>
            <w:vAlign w:val="center"/>
          </w:tcPr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23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10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100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6A25CB" w:rsidRPr="002E50A1" w:rsidRDefault="006A25CB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7.352</w:t>
            </w:r>
          </w:p>
        </w:tc>
      </w:tr>
      <w:tr w:rsidR="007E0AB3" w:rsidRPr="002E50A1" w:rsidTr="002E50A1">
        <w:tc>
          <w:tcPr>
            <w:tcW w:w="2695" w:type="pct"/>
            <w:gridSpan w:val="2"/>
            <w:shd w:val="clear" w:color="auto" w:fill="auto"/>
            <w:vAlign w:val="center"/>
          </w:tcPr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Metastasis</w:t>
            </w:r>
          </w:p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Bone</w:t>
            </w:r>
          </w:p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Brain</w:t>
            </w:r>
          </w:p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Lung</w:t>
            </w:r>
          </w:p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Liver</w:t>
            </w:r>
          </w:p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Local recurrence</w:t>
            </w:r>
          </w:p>
        </w:tc>
        <w:tc>
          <w:tcPr>
            <w:tcW w:w="297" w:type="pct"/>
            <w:shd w:val="clear" w:color="auto" w:fill="auto"/>
            <w:vAlign w:val="center"/>
          </w:tcPr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</w:p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rtl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5</w:t>
            </w:r>
          </w:p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</w:t>
            </w:r>
          </w:p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10</w:t>
            </w:r>
          </w:p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</w:t>
            </w:r>
          </w:p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4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</w:p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rtl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21.7</w:t>
            </w:r>
          </w:p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8.7</w:t>
            </w:r>
          </w:p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43.5</w:t>
            </w:r>
          </w:p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8.7</w:t>
            </w:r>
          </w:p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17.4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</w:p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rtl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4</w:t>
            </w:r>
          </w:p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3</w:t>
            </w:r>
          </w:p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</w:t>
            </w:r>
          </w:p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</w:t>
            </w:r>
          </w:p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</w:p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rtl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40</w:t>
            </w:r>
          </w:p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30</w:t>
            </w:r>
          </w:p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10</w:t>
            </w:r>
          </w:p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10</w:t>
            </w:r>
          </w:p>
          <w:p w:rsidR="006A25CB" w:rsidRPr="002E50A1" w:rsidRDefault="006A25C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10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6A25CB" w:rsidRPr="002E50A1" w:rsidRDefault="006A25CB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3.014</w:t>
            </w:r>
          </w:p>
        </w:tc>
      </w:tr>
    </w:tbl>
    <w:p w:rsidR="002E50A1" w:rsidRPr="002E50A1" w:rsidRDefault="002E50A1" w:rsidP="00C85792">
      <w:pPr>
        <w:tabs>
          <w:tab w:val="left" w:pos="7499"/>
        </w:tabs>
        <w:jc w:val="both"/>
        <w:rPr>
          <w:rFonts w:ascii="Times New Roman" w:hAnsi="Times New Roman"/>
          <w:b/>
          <w:bCs/>
          <w:sz w:val="19"/>
          <w:szCs w:val="19"/>
          <w:lang w:eastAsia="zh-CN" w:bidi="ar-EG"/>
        </w:rPr>
      </w:pPr>
    </w:p>
    <w:p w:rsidR="002B54D5" w:rsidRPr="002E50A1" w:rsidRDefault="00490F8D" w:rsidP="00C85792">
      <w:pPr>
        <w:tabs>
          <w:tab w:val="left" w:pos="7499"/>
        </w:tabs>
        <w:jc w:val="both"/>
        <w:rPr>
          <w:rFonts w:ascii="Times New Roman" w:hAnsi="Times New Roman"/>
          <w:b/>
          <w:bCs/>
          <w:sz w:val="19"/>
          <w:szCs w:val="19"/>
          <w:lang w:bidi="ar-EG"/>
        </w:rPr>
      </w:pPr>
      <w:r w:rsidRPr="002E50A1">
        <w:rPr>
          <w:rFonts w:ascii="Times New Roman" w:hAnsi="Times New Roman"/>
          <w:b/>
          <w:bCs/>
          <w:sz w:val="19"/>
          <w:szCs w:val="19"/>
          <w:lang w:bidi="ar-EG"/>
        </w:rPr>
        <w:lastRenderedPageBreak/>
        <w:t xml:space="preserve">Table (6) </w:t>
      </w:r>
      <w:r w:rsidR="002B54D5" w:rsidRPr="002E50A1">
        <w:rPr>
          <w:rFonts w:ascii="Times New Roman" w:hAnsi="Times New Roman"/>
          <w:sz w:val="19"/>
          <w:szCs w:val="19"/>
          <w:lang w:bidi="ar-EG"/>
        </w:rPr>
        <w:t xml:space="preserve">Diseases free survival (DFS) analysis correlated to different </w:t>
      </w:r>
      <w:r w:rsidR="00026505" w:rsidRPr="002E50A1">
        <w:rPr>
          <w:rFonts w:ascii="Times New Roman" w:hAnsi="Times New Roman"/>
          <w:sz w:val="19"/>
          <w:szCs w:val="19"/>
          <w:lang w:bidi="ar-EG"/>
        </w:rPr>
        <w:t>clinicopathological</w:t>
      </w:r>
      <w:r w:rsidR="002B54D5" w:rsidRPr="002E50A1">
        <w:rPr>
          <w:rFonts w:ascii="Times New Roman" w:hAnsi="Times New Roman"/>
          <w:sz w:val="19"/>
          <w:szCs w:val="19"/>
          <w:lang w:bidi="ar-EG"/>
        </w:rPr>
        <w:t xml:space="preserve"> factors in relapsed (33/51) patients of both</w:t>
      </w:r>
      <w:r w:rsidR="00026505" w:rsidRPr="002E50A1">
        <w:rPr>
          <w:rFonts w:ascii="Times New Roman" w:hAnsi="Times New Roman"/>
          <w:sz w:val="19"/>
          <w:szCs w:val="19"/>
          <w:lang w:bidi="ar-EG"/>
        </w:rPr>
        <w:t xml:space="preserve"> study groups</w:t>
      </w: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/>
      </w:tblPr>
      <w:tblGrid>
        <w:gridCol w:w="1547"/>
        <w:gridCol w:w="2638"/>
        <w:gridCol w:w="1033"/>
        <w:gridCol w:w="1033"/>
        <w:gridCol w:w="1203"/>
        <w:gridCol w:w="1203"/>
        <w:gridCol w:w="921"/>
      </w:tblGrid>
      <w:tr w:rsidR="00581DAB" w:rsidRPr="002E50A1" w:rsidTr="002E50A1">
        <w:trPr>
          <w:jc w:val="center"/>
        </w:trPr>
        <w:tc>
          <w:tcPr>
            <w:tcW w:w="2185" w:type="pct"/>
            <w:gridSpan w:val="2"/>
            <w:vMerge w:val="restart"/>
            <w:shd w:val="clear" w:color="auto" w:fill="auto"/>
            <w:vAlign w:val="center"/>
          </w:tcPr>
          <w:p w:rsidR="00581DAB" w:rsidRPr="002E50A1" w:rsidRDefault="00581DAB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Patients characteristics</w:t>
            </w:r>
          </w:p>
        </w:tc>
        <w:tc>
          <w:tcPr>
            <w:tcW w:w="1077" w:type="pct"/>
            <w:gridSpan w:val="2"/>
            <w:shd w:val="clear" w:color="auto" w:fill="auto"/>
            <w:vAlign w:val="center"/>
          </w:tcPr>
          <w:p w:rsidR="00581DAB" w:rsidRPr="002E50A1" w:rsidRDefault="00581DAB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DFS of</w:t>
            </w:r>
            <w:r w:rsidR="00C26FC4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 xml:space="preserve"> </w:t>
            </w: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Basal group</w:t>
            </w:r>
          </w:p>
        </w:tc>
        <w:tc>
          <w:tcPr>
            <w:tcW w:w="1255" w:type="pct"/>
            <w:gridSpan w:val="2"/>
            <w:shd w:val="clear" w:color="auto" w:fill="auto"/>
            <w:vAlign w:val="center"/>
          </w:tcPr>
          <w:p w:rsidR="00581DAB" w:rsidRPr="002E50A1" w:rsidRDefault="00581DAB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DFS of Non basal group</w:t>
            </w:r>
          </w:p>
        </w:tc>
        <w:tc>
          <w:tcPr>
            <w:tcW w:w="482" w:type="pct"/>
            <w:vMerge w:val="restart"/>
            <w:shd w:val="clear" w:color="auto" w:fill="auto"/>
            <w:vAlign w:val="center"/>
          </w:tcPr>
          <w:p w:rsidR="00581DAB" w:rsidRPr="002E50A1" w:rsidRDefault="00581DA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P-value</w:t>
            </w:r>
          </w:p>
          <w:p w:rsidR="00581DAB" w:rsidRPr="002E50A1" w:rsidRDefault="00581DAB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</w:p>
        </w:tc>
      </w:tr>
      <w:tr w:rsidR="00581DAB" w:rsidRPr="002E50A1" w:rsidTr="002E50A1">
        <w:trPr>
          <w:jc w:val="center"/>
        </w:trPr>
        <w:tc>
          <w:tcPr>
            <w:tcW w:w="2185" w:type="pct"/>
            <w:gridSpan w:val="2"/>
            <w:vMerge/>
            <w:shd w:val="clear" w:color="auto" w:fill="auto"/>
            <w:vAlign w:val="center"/>
          </w:tcPr>
          <w:p w:rsidR="00581DAB" w:rsidRPr="002E50A1" w:rsidRDefault="00581DAB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</w:p>
        </w:tc>
        <w:tc>
          <w:tcPr>
            <w:tcW w:w="539" w:type="pct"/>
            <w:shd w:val="clear" w:color="auto" w:fill="auto"/>
            <w:vAlign w:val="center"/>
          </w:tcPr>
          <w:p w:rsidR="00581DAB" w:rsidRPr="002E50A1" w:rsidRDefault="00581DAB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 year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581DAB" w:rsidRPr="002E50A1" w:rsidRDefault="00581DAB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 years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581DAB" w:rsidRPr="002E50A1" w:rsidRDefault="00581DAB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 year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581DAB" w:rsidRPr="002E50A1" w:rsidRDefault="00581DAB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 years</w:t>
            </w:r>
          </w:p>
        </w:tc>
        <w:tc>
          <w:tcPr>
            <w:tcW w:w="482" w:type="pct"/>
            <w:vMerge/>
            <w:shd w:val="clear" w:color="auto" w:fill="auto"/>
            <w:vAlign w:val="center"/>
          </w:tcPr>
          <w:p w:rsidR="00581DAB" w:rsidRPr="002E50A1" w:rsidRDefault="00581DAB" w:rsidP="002E50A1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</w:p>
        </w:tc>
      </w:tr>
      <w:tr w:rsidR="00581DAB" w:rsidRPr="002E50A1" w:rsidTr="002E50A1">
        <w:trPr>
          <w:jc w:val="center"/>
        </w:trPr>
        <w:tc>
          <w:tcPr>
            <w:tcW w:w="808" w:type="pct"/>
            <w:shd w:val="clear" w:color="auto" w:fill="auto"/>
            <w:vAlign w:val="center"/>
          </w:tcPr>
          <w:p w:rsidR="00581DAB" w:rsidRPr="002E50A1" w:rsidRDefault="00581DAB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</w:rPr>
              <w:t>Age</w:t>
            </w:r>
          </w:p>
          <w:p w:rsidR="00581DAB" w:rsidRPr="002E50A1" w:rsidDel="00581DAB" w:rsidRDefault="00581DAB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</w:rPr>
            </w:pPr>
          </w:p>
        </w:tc>
        <w:tc>
          <w:tcPr>
            <w:tcW w:w="1377" w:type="pct"/>
            <w:shd w:val="clear" w:color="auto" w:fill="auto"/>
            <w:vAlign w:val="center"/>
          </w:tcPr>
          <w:p w:rsidR="00581DAB" w:rsidRPr="002E50A1" w:rsidRDefault="00581DAB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</w:rPr>
              <w:t>≤45</w:t>
            </w:r>
          </w:p>
          <w:p w:rsidR="00581DAB" w:rsidRPr="002E50A1" w:rsidRDefault="00581DAB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</w:rPr>
              <w:t>&gt;45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581DAB" w:rsidRPr="002E50A1" w:rsidRDefault="00581DAB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14.3%</w:t>
            </w:r>
          </w:p>
          <w:p w:rsidR="00581DAB" w:rsidRPr="002E50A1" w:rsidRDefault="00581DAB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28.2%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581DAB" w:rsidRPr="002E50A1" w:rsidRDefault="00581DAB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Zero%</w:t>
            </w:r>
          </w:p>
          <w:p w:rsidR="00581DAB" w:rsidRPr="002E50A1" w:rsidRDefault="00581DAB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Zero%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581DAB" w:rsidRPr="002E50A1" w:rsidRDefault="00581DAB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 %</w:t>
            </w:r>
          </w:p>
          <w:p w:rsidR="00581DAB" w:rsidRPr="002E50A1" w:rsidRDefault="00581DAB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66.7%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581DAB" w:rsidRPr="002E50A1" w:rsidRDefault="00581DAB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Zero%</w:t>
            </w:r>
          </w:p>
          <w:p w:rsidR="00581DAB" w:rsidRPr="002E50A1" w:rsidRDefault="00581DAB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33.3%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581DAB" w:rsidRPr="002E50A1" w:rsidRDefault="00581DAB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0.009</w:t>
            </w:r>
          </w:p>
        </w:tc>
      </w:tr>
      <w:tr w:rsidR="00581DAB" w:rsidRPr="002E50A1" w:rsidTr="002E50A1">
        <w:trPr>
          <w:jc w:val="center"/>
        </w:trPr>
        <w:tc>
          <w:tcPr>
            <w:tcW w:w="808" w:type="pct"/>
            <w:shd w:val="clear" w:color="auto" w:fill="auto"/>
            <w:vAlign w:val="center"/>
          </w:tcPr>
          <w:p w:rsidR="00581DAB" w:rsidRPr="002E50A1" w:rsidRDefault="00581DAB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Menopausal</w:t>
            </w:r>
          </w:p>
          <w:p w:rsidR="00581DAB" w:rsidRPr="002E50A1" w:rsidDel="00581DAB" w:rsidRDefault="00581DAB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</w:p>
        </w:tc>
        <w:tc>
          <w:tcPr>
            <w:tcW w:w="1377" w:type="pct"/>
            <w:shd w:val="clear" w:color="auto" w:fill="auto"/>
            <w:vAlign w:val="center"/>
          </w:tcPr>
          <w:p w:rsidR="00581DAB" w:rsidRPr="002E50A1" w:rsidRDefault="00581DAB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Premenopausal</w:t>
            </w:r>
          </w:p>
          <w:p w:rsidR="00581DAB" w:rsidRPr="002E50A1" w:rsidRDefault="00581DAB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Postmenopausal</w:t>
            </w:r>
            <w:r w:rsidRPr="002E50A1" w:rsidDel="00581DAB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 xml:space="preserve"> 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581DAB" w:rsidRPr="002E50A1" w:rsidRDefault="00581DAB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10%</w:t>
            </w:r>
          </w:p>
          <w:p w:rsidR="00581DAB" w:rsidRPr="002E50A1" w:rsidRDefault="00581DAB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38.5%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581DAB" w:rsidRPr="002E50A1" w:rsidRDefault="00581DAB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Zero%</w:t>
            </w:r>
          </w:p>
          <w:p w:rsidR="00581DAB" w:rsidRPr="002E50A1" w:rsidRDefault="00581DAB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Zero%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581DAB" w:rsidRPr="002E50A1" w:rsidRDefault="00581DAB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50%</w:t>
            </w:r>
          </w:p>
          <w:p w:rsidR="00581DAB" w:rsidRPr="002E50A1" w:rsidRDefault="00581DAB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62.5%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581DAB" w:rsidRPr="002E50A1" w:rsidRDefault="00581DAB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 %</w:t>
            </w:r>
          </w:p>
          <w:p w:rsidR="00581DAB" w:rsidRPr="002E50A1" w:rsidRDefault="00581DAB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37.5%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581DAB" w:rsidRPr="002E50A1" w:rsidRDefault="00581DAB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0.018</w:t>
            </w:r>
          </w:p>
          <w:p w:rsidR="00581DAB" w:rsidRPr="002E50A1" w:rsidRDefault="00581DAB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</w:p>
        </w:tc>
      </w:tr>
      <w:tr w:rsidR="004D634E" w:rsidRPr="002E50A1" w:rsidTr="002E50A1">
        <w:trPr>
          <w:jc w:val="center"/>
        </w:trPr>
        <w:tc>
          <w:tcPr>
            <w:tcW w:w="808" w:type="pct"/>
            <w:shd w:val="clear" w:color="auto" w:fill="auto"/>
            <w:vAlign w:val="center"/>
          </w:tcPr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Tumor size</w:t>
            </w:r>
          </w:p>
        </w:tc>
        <w:tc>
          <w:tcPr>
            <w:tcW w:w="1377" w:type="pct"/>
            <w:shd w:val="clear" w:color="auto" w:fill="auto"/>
            <w:vAlign w:val="center"/>
          </w:tcPr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T1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 xml:space="preserve">T2 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T3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T4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23.1%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40%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Zero%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Zero%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100%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60%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 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100 %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50 %</w:t>
            </w:r>
          </w:p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20%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Zero%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0.013</w:t>
            </w:r>
          </w:p>
        </w:tc>
      </w:tr>
      <w:tr w:rsidR="004D634E" w:rsidRPr="002E50A1" w:rsidTr="002E50A1">
        <w:trPr>
          <w:jc w:val="center"/>
        </w:trPr>
        <w:tc>
          <w:tcPr>
            <w:tcW w:w="808" w:type="pct"/>
            <w:shd w:val="clear" w:color="auto" w:fill="auto"/>
            <w:vAlign w:val="center"/>
          </w:tcPr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Lymph node</w:t>
            </w:r>
            <w:r w:rsidR="00C26FC4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 xml:space="preserve"> </w:t>
            </w:r>
          </w:p>
        </w:tc>
        <w:tc>
          <w:tcPr>
            <w:tcW w:w="1377" w:type="pct"/>
            <w:shd w:val="clear" w:color="auto" w:fill="auto"/>
            <w:vAlign w:val="center"/>
          </w:tcPr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N0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N1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N2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N3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28.6%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11.1%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33.3%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Zero%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Zero%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75%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100%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50%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Zero%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25%</w:t>
            </w:r>
          </w:p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33.3 %</w:t>
            </w:r>
          </w:p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 %</w:t>
            </w:r>
          </w:p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 %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0.041</w:t>
            </w:r>
          </w:p>
        </w:tc>
      </w:tr>
      <w:tr w:rsidR="00581DAB" w:rsidRPr="002E50A1" w:rsidTr="002E50A1">
        <w:trPr>
          <w:jc w:val="center"/>
        </w:trPr>
        <w:tc>
          <w:tcPr>
            <w:tcW w:w="2185" w:type="pct"/>
            <w:gridSpan w:val="2"/>
            <w:shd w:val="clear" w:color="auto" w:fill="auto"/>
            <w:vAlign w:val="center"/>
          </w:tcPr>
          <w:p w:rsidR="004D634E" w:rsidRPr="002E50A1" w:rsidRDefault="002B54D5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Stage</w:t>
            </w:r>
            <w:r w:rsidR="004D634E"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 xml:space="preserve"> </w:t>
            </w: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</w:t>
            </w:r>
          </w:p>
          <w:p w:rsidR="004D634E" w:rsidRPr="002E50A1" w:rsidRDefault="002B54D5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Stage</w:t>
            </w:r>
            <w:r w:rsidR="004D634E"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 xml:space="preserve"> </w:t>
            </w: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</w:t>
            </w:r>
          </w:p>
          <w:p w:rsidR="002B54D5" w:rsidRPr="002E50A1" w:rsidRDefault="002B54D5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Stage</w:t>
            </w:r>
            <w:r w:rsidR="004D634E"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 xml:space="preserve"> </w:t>
            </w: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3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2B54D5" w:rsidRPr="002E50A1" w:rsidRDefault="002B54D5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 %</w:t>
            </w:r>
          </w:p>
          <w:p w:rsidR="002B54D5" w:rsidRPr="002E50A1" w:rsidRDefault="002B54D5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23%</w:t>
            </w:r>
          </w:p>
          <w:p w:rsidR="002B54D5" w:rsidRPr="002E50A1" w:rsidRDefault="002B54D5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37.5%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2B54D5" w:rsidRPr="002E50A1" w:rsidRDefault="002B54D5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Zero%</w:t>
            </w:r>
          </w:p>
          <w:p w:rsidR="002B54D5" w:rsidRPr="002E50A1" w:rsidRDefault="002B54D5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Zero%</w:t>
            </w:r>
          </w:p>
          <w:p w:rsidR="002B54D5" w:rsidRPr="002E50A1" w:rsidRDefault="002B54D5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Zero%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2B54D5" w:rsidRPr="002E50A1" w:rsidRDefault="002B54D5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100%</w:t>
            </w:r>
          </w:p>
          <w:p w:rsidR="002B54D5" w:rsidRPr="002E50A1" w:rsidRDefault="002B54D5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80%</w:t>
            </w:r>
          </w:p>
          <w:p w:rsidR="002B54D5" w:rsidRPr="002E50A1" w:rsidRDefault="002B54D5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25%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2B54D5" w:rsidRPr="002E50A1" w:rsidRDefault="002B54D5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100%</w:t>
            </w:r>
          </w:p>
          <w:p w:rsidR="002B54D5" w:rsidRPr="002E50A1" w:rsidRDefault="002B54D5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40 %</w:t>
            </w:r>
          </w:p>
          <w:p w:rsidR="002B54D5" w:rsidRPr="002E50A1" w:rsidRDefault="002B54D5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 %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2B54D5" w:rsidRPr="002E50A1" w:rsidRDefault="002B54D5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0.019</w:t>
            </w:r>
          </w:p>
        </w:tc>
      </w:tr>
      <w:tr w:rsidR="004D634E" w:rsidRPr="002E50A1" w:rsidTr="002E50A1">
        <w:trPr>
          <w:jc w:val="center"/>
        </w:trPr>
        <w:tc>
          <w:tcPr>
            <w:tcW w:w="808" w:type="pct"/>
            <w:shd w:val="clear" w:color="auto" w:fill="auto"/>
            <w:vAlign w:val="center"/>
          </w:tcPr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Histology</w:t>
            </w:r>
          </w:p>
          <w:p w:rsidR="004D634E" w:rsidRPr="002E50A1" w:rsidDel="004D634E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rtl/>
                <w:lang w:bidi="ar-EG"/>
              </w:rPr>
            </w:pPr>
          </w:p>
        </w:tc>
        <w:tc>
          <w:tcPr>
            <w:tcW w:w="1377" w:type="pct"/>
            <w:shd w:val="clear" w:color="auto" w:fill="auto"/>
            <w:vAlign w:val="center"/>
          </w:tcPr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Invasive ductal</w:t>
            </w:r>
          </w:p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rtl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Invasive lobular</w:t>
            </w:r>
          </w:p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Other</w:t>
            </w:r>
            <w:r w:rsidRPr="002E50A1" w:rsidDel="004D634E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 xml:space="preserve"> 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31.6%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Zero%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Zero%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57.1%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100 %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50%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28.6%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Zero%</w:t>
            </w:r>
          </w:p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 %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0.008</w:t>
            </w:r>
          </w:p>
        </w:tc>
      </w:tr>
      <w:tr w:rsidR="004D634E" w:rsidRPr="002E50A1" w:rsidTr="002E50A1">
        <w:trPr>
          <w:jc w:val="center"/>
        </w:trPr>
        <w:tc>
          <w:tcPr>
            <w:tcW w:w="808" w:type="pct"/>
            <w:shd w:val="clear" w:color="auto" w:fill="auto"/>
            <w:vAlign w:val="center"/>
          </w:tcPr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Grade</w:t>
            </w:r>
          </w:p>
          <w:p w:rsidR="004D634E" w:rsidRPr="002E50A1" w:rsidDel="004D634E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</w:p>
        </w:tc>
        <w:tc>
          <w:tcPr>
            <w:tcW w:w="1377" w:type="pct"/>
            <w:shd w:val="clear" w:color="auto" w:fill="auto"/>
            <w:vAlign w:val="center"/>
          </w:tcPr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</w:t>
            </w:r>
          </w:p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</w:t>
            </w:r>
          </w:p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3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100%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36.4%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18.2%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Zero%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100 %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71.4%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50%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Zero%</w:t>
            </w:r>
          </w:p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42.9%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Zero%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0.018</w:t>
            </w:r>
          </w:p>
        </w:tc>
      </w:tr>
      <w:tr w:rsidR="004D634E" w:rsidRPr="002E50A1" w:rsidTr="002E50A1">
        <w:trPr>
          <w:jc w:val="center"/>
        </w:trPr>
        <w:tc>
          <w:tcPr>
            <w:tcW w:w="808" w:type="pct"/>
            <w:shd w:val="clear" w:color="auto" w:fill="auto"/>
            <w:vAlign w:val="center"/>
          </w:tcPr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Ki67%</w:t>
            </w:r>
          </w:p>
          <w:p w:rsidR="004D634E" w:rsidRPr="002E50A1" w:rsidDel="004D634E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</w:p>
        </w:tc>
        <w:tc>
          <w:tcPr>
            <w:tcW w:w="1377" w:type="pct"/>
            <w:shd w:val="clear" w:color="auto" w:fill="auto"/>
            <w:vAlign w:val="center"/>
          </w:tcPr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≥14%</w:t>
            </w:r>
          </w:p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&lt;14%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28.6%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Zero%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Zero%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55.6%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100%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22.2%</w:t>
            </w:r>
          </w:p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100%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0.016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</w:p>
        </w:tc>
      </w:tr>
      <w:tr w:rsidR="004D634E" w:rsidRPr="002E50A1" w:rsidTr="002E50A1">
        <w:trPr>
          <w:jc w:val="center"/>
        </w:trPr>
        <w:tc>
          <w:tcPr>
            <w:tcW w:w="808" w:type="pct"/>
            <w:shd w:val="clear" w:color="auto" w:fill="auto"/>
            <w:vAlign w:val="center"/>
          </w:tcPr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CA15.3</w:t>
            </w:r>
          </w:p>
          <w:p w:rsidR="004D634E" w:rsidRPr="002E50A1" w:rsidDel="004D634E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</w:p>
        </w:tc>
        <w:tc>
          <w:tcPr>
            <w:tcW w:w="1377" w:type="pct"/>
            <w:shd w:val="clear" w:color="auto" w:fill="auto"/>
            <w:vAlign w:val="center"/>
          </w:tcPr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Positive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Normal</w:t>
            </w:r>
            <w:r w:rsidRPr="002E50A1" w:rsidDel="004D634E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 xml:space="preserve"> 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25%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26.7%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Zero%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66.7%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50%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16.7%</w:t>
            </w:r>
          </w:p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25%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0.013</w:t>
            </w:r>
          </w:p>
        </w:tc>
      </w:tr>
      <w:tr w:rsidR="004D634E" w:rsidRPr="002E50A1" w:rsidTr="002E50A1">
        <w:trPr>
          <w:jc w:val="center"/>
        </w:trPr>
        <w:tc>
          <w:tcPr>
            <w:tcW w:w="808" w:type="pct"/>
            <w:shd w:val="clear" w:color="auto" w:fill="auto"/>
            <w:vAlign w:val="center"/>
          </w:tcPr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Surgery</w:t>
            </w:r>
          </w:p>
          <w:p w:rsidR="004D634E" w:rsidRPr="002E50A1" w:rsidDel="004D634E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rtl/>
                <w:lang w:bidi="ar-EG"/>
              </w:rPr>
            </w:pPr>
          </w:p>
        </w:tc>
        <w:tc>
          <w:tcPr>
            <w:tcW w:w="1377" w:type="pct"/>
            <w:shd w:val="clear" w:color="auto" w:fill="auto"/>
            <w:vAlign w:val="center"/>
          </w:tcPr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rtl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MRM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CBS</w:t>
            </w:r>
            <w:r w:rsidRPr="002E50A1" w:rsidDel="004D634E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 xml:space="preserve"> 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25%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27.3%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 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 %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50%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75%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16.7%</w:t>
            </w:r>
          </w:p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25%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0.005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</w:p>
        </w:tc>
      </w:tr>
      <w:tr w:rsidR="004D634E" w:rsidRPr="002E50A1" w:rsidTr="002E50A1">
        <w:trPr>
          <w:jc w:val="center"/>
        </w:trPr>
        <w:tc>
          <w:tcPr>
            <w:tcW w:w="808" w:type="pct"/>
            <w:shd w:val="clear" w:color="auto" w:fill="auto"/>
            <w:vAlign w:val="center"/>
          </w:tcPr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Chemotherapy</w:t>
            </w:r>
          </w:p>
          <w:p w:rsidR="004D634E" w:rsidRPr="002E50A1" w:rsidDel="004D634E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</w:p>
        </w:tc>
        <w:tc>
          <w:tcPr>
            <w:tcW w:w="1377" w:type="pct"/>
            <w:shd w:val="clear" w:color="auto" w:fill="auto"/>
            <w:vAlign w:val="center"/>
          </w:tcPr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FEC</w:t>
            </w:r>
          </w:p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TEC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Sequential FEC &amp; single T</w:t>
            </w:r>
            <w:r w:rsidRPr="002E50A1" w:rsidDel="004D634E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 xml:space="preserve"> 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10%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50%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33.3%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 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 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 %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57.1%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50%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100%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28.6%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 %</w:t>
            </w:r>
          </w:p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 %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0.012</w:t>
            </w:r>
          </w:p>
        </w:tc>
      </w:tr>
      <w:tr w:rsidR="004D634E" w:rsidRPr="002E50A1" w:rsidTr="002E50A1">
        <w:trPr>
          <w:jc w:val="center"/>
        </w:trPr>
        <w:tc>
          <w:tcPr>
            <w:tcW w:w="808" w:type="pct"/>
            <w:shd w:val="clear" w:color="auto" w:fill="auto"/>
            <w:vAlign w:val="center"/>
          </w:tcPr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Metastasis</w:t>
            </w:r>
          </w:p>
          <w:p w:rsidR="004D634E" w:rsidRPr="002E50A1" w:rsidDel="004D634E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</w:p>
        </w:tc>
        <w:tc>
          <w:tcPr>
            <w:tcW w:w="1377" w:type="pct"/>
            <w:shd w:val="clear" w:color="auto" w:fill="auto"/>
            <w:vAlign w:val="center"/>
          </w:tcPr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Bone</w:t>
            </w:r>
          </w:p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Brain</w:t>
            </w:r>
          </w:p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Lung</w:t>
            </w:r>
          </w:p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Liver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Local recurrence</w:t>
            </w:r>
            <w:r w:rsidRPr="002E50A1" w:rsidDel="004D634E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 xml:space="preserve"> 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40%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 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30%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 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 %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 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 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 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 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 %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50%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66.7%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 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100%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100%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25%</w:t>
            </w:r>
          </w:p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33.3%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 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 %</w:t>
            </w:r>
          </w:p>
          <w:p w:rsidR="004D634E" w:rsidRPr="002E50A1" w:rsidRDefault="004D634E" w:rsidP="002E50A1">
            <w:pPr>
              <w:tabs>
                <w:tab w:val="right" w:pos="6917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Zero %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4D634E" w:rsidRPr="002E50A1" w:rsidRDefault="004D634E" w:rsidP="002E50A1">
            <w:pPr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0.043</w:t>
            </w:r>
          </w:p>
        </w:tc>
      </w:tr>
    </w:tbl>
    <w:p w:rsidR="00C26FC4" w:rsidRDefault="00C26FC4" w:rsidP="002E50A1">
      <w:pPr>
        <w:tabs>
          <w:tab w:val="left" w:pos="3341"/>
          <w:tab w:val="right" w:pos="8306"/>
        </w:tabs>
        <w:jc w:val="center"/>
        <w:rPr>
          <w:rFonts w:ascii="Times New Roman" w:hAnsi="Times New Roman"/>
          <w:b/>
          <w:bCs/>
          <w:sz w:val="19"/>
          <w:szCs w:val="19"/>
          <w:lang w:eastAsia="zh-CN" w:bidi="ar-EG"/>
        </w:rPr>
      </w:pPr>
    </w:p>
    <w:p w:rsidR="00C46FE0" w:rsidRPr="002E50A1" w:rsidRDefault="00C46FE0" w:rsidP="002E50A1">
      <w:pPr>
        <w:tabs>
          <w:tab w:val="left" w:pos="3341"/>
          <w:tab w:val="right" w:pos="8306"/>
        </w:tabs>
        <w:jc w:val="center"/>
        <w:rPr>
          <w:rFonts w:ascii="Times New Roman" w:hAnsi="Times New Roman"/>
          <w:sz w:val="19"/>
          <w:szCs w:val="19"/>
          <w:lang w:bidi="ar-EG"/>
        </w:rPr>
      </w:pPr>
      <w:r w:rsidRPr="002E50A1">
        <w:rPr>
          <w:rFonts w:ascii="Times New Roman" w:hAnsi="Times New Roman"/>
          <w:b/>
          <w:bCs/>
          <w:sz w:val="19"/>
          <w:szCs w:val="19"/>
          <w:lang w:bidi="ar-EG"/>
        </w:rPr>
        <w:t>Table (7</w:t>
      </w:r>
      <w:r w:rsidRPr="002E50A1">
        <w:rPr>
          <w:rFonts w:ascii="Times New Roman" w:hAnsi="Times New Roman"/>
          <w:sz w:val="19"/>
          <w:szCs w:val="19"/>
          <w:lang w:bidi="ar-EG"/>
        </w:rPr>
        <w:t>): Multivariate survival analysis (Cox Regression) of significant prognostic factors</w:t>
      </w:r>
    </w:p>
    <w:tbl>
      <w:tblPr>
        <w:tblW w:w="0" w:type="auto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/>
      </w:tblPr>
      <w:tblGrid>
        <w:gridCol w:w="2989"/>
        <w:gridCol w:w="1320"/>
        <w:gridCol w:w="1580"/>
        <w:gridCol w:w="1580"/>
        <w:gridCol w:w="1580"/>
      </w:tblGrid>
      <w:tr w:rsidR="00C46FE0" w:rsidRPr="002E50A1" w:rsidTr="00CD4FBD">
        <w:trPr>
          <w:trHeight w:val="38"/>
        </w:trPr>
        <w:tc>
          <w:tcPr>
            <w:tcW w:w="2989" w:type="dxa"/>
            <w:vMerge w:val="restart"/>
            <w:shd w:val="clear" w:color="auto" w:fill="auto"/>
          </w:tcPr>
          <w:p w:rsidR="00C46FE0" w:rsidRPr="002E50A1" w:rsidRDefault="00C46FE0" w:rsidP="00C85792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independents factor</w:t>
            </w:r>
          </w:p>
        </w:tc>
        <w:tc>
          <w:tcPr>
            <w:tcW w:w="1320" w:type="dxa"/>
            <w:vMerge w:val="restart"/>
            <w:shd w:val="clear" w:color="auto" w:fill="auto"/>
          </w:tcPr>
          <w:p w:rsidR="00C46FE0" w:rsidRPr="002E50A1" w:rsidRDefault="00C46FE0" w:rsidP="00C85792">
            <w:pPr>
              <w:tabs>
                <w:tab w:val="left" w:pos="7499"/>
              </w:tabs>
              <w:jc w:val="center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Sig</w:t>
            </w:r>
          </w:p>
        </w:tc>
        <w:tc>
          <w:tcPr>
            <w:tcW w:w="1580" w:type="dxa"/>
            <w:vMerge w:val="restart"/>
            <w:shd w:val="clear" w:color="auto" w:fill="auto"/>
          </w:tcPr>
          <w:p w:rsidR="00C46FE0" w:rsidRPr="002E50A1" w:rsidRDefault="00C46FE0" w:rsidP="00C85792">
            <w:pPr>
              <w:tabs>
                <w:tab w:val="left" w:pos="7499"/>
              </w:tabs>
              <w:jc w:val="center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OR</w:t>
            </w:r>
          </w:p>
        </w:tc>
        <w:tc>
          <w:tcPr>
            <w:tcW w:w="3160" w:type="dxa"/>
            <w:gridSpan w:val="2"/>
            <w:shd w:val="clear" w:color="auto" w:fill="auto"/>
          </w:tcPr>
          <w:p w:rsidR="00C46FE0" w:rsidRPr="002E50A1" w:rsidRDefault="00C46FE0" w:rsidP="00C85792">
            <w:pPr>
              <w:tabs>
                <w:tab w:val="left" w:pos="7499"/>
              </w:tabs>
              <w:jc w:val="center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95%</w:t>
            </w:r>
            <w:r w:rsidR="001540E7"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 xml:space="preserve"> </w:t>
            </w: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CI for Exp</w:t>
            </w:r>
            <w:r w:rsidR="001540E7"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 xml:space="preserve"> </w:t>
            </w: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(B)</w:t>
            </w:r>
          </w:p>
        </w:tc>
      </w:tr>
      <w:tr w:rsidR="00C46FE0" w:rsidRPr="002E50A1" w:rsidTr="00CD4FBD">
        <w:trPr>
          <w:trHeight w:val="38"/>
        </w:trPr>
        <w:tc>
          <w:tcPr>
            <w:tcW w:w="2989" w:type="dxa"/>
            <w:vMerge/>
            <w:shd w:val="clear" w:color="auto" w:fill="auto"/>
          </w:tcPr>
          <w:p w:rsidR="00C46FE0" w:rsidRPr="002E50A1" w:rsidRDefault="00C46FE0" w:rsidP="00C85792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</w:p>
        </w:tc>
        <w:tc>
          <w:tcPr>
            <w:tcW w:w="1320" w:type="dxa"/>
            <w:vMerge/>
            <w:shd w:val="clear" w:color="auto" w:fill="auto"/>
          </w:tcPr>
          <w:p w:rsidR="00C46FE0" w:rsidRPr="002E50A1" w:rsidRDefault="00C46FE0" w:rsidP="00C85792">
            <w:pPr>
              <w:tabs>
                <w:tab w:val="left" w:pos="7499"/>
              </w:tabs>
              <w:jc w:val="center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</w:p>
        </w:tc>
        <w:tc>
          <w:tcPr>
            <w:tcW w:w="1580" w:type="dxa"/>
            <w:vMerge/>
            <w:shd w:val="clear" w:color="auto" w:fill="auto"/>
          </w:tcPr>
          <w:p w:rsidR="00C46FE0" w:rsidRPr="002E50A1" w:rsidRDefault="00C46FE0" w:rsidP="00C85792">
            <w:pPr>
              <w:tabs>
                <w:tab w:val="left" w:pos="7499"/>
              </w:tabs>
              <w:jc w:val="center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</w:p>
        </w:tc>
        <w:tc>
          <w:tcPr>
            <w:tcW w:w="1580" w:type="dxa"/>
            <w:shd w:val="clear" w:color="auto" w:fill="auto"/>
          </w:tcPr>
          <w:p w:rsidR="00C46FE0" w:rsidRPr="002E50A1" w:rsidRDefault="00C46FE0" w:rsidP="00C85792">
            <w:pPr>
              <w:tabs>
                <w:tab w:val="left" w:pos="7499"/>
              </w:tabs>
              <w:jc w:val="center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Lower</w:t>
            </w:r>
          </w:p>
        </w:tc>
        <w:tc>
          <w:tcPr>
            <w:tcW w:w="1580" w:type="dxa"/>
            <w:shd w:val="clear" w:color="auto" w:fill="auto"/>
          </w:tcPr>
          <w:p w:rsidR="00C46FE0" w:rsidRPr="002E50A1" w:rsidRDefault="00C46FE0" w:rsidP="00C85792">
            <w:pPr>
              <w:tabs>
                <w:tab w:val="left" w:pos="7499"/>
              </w:tabs>
              <w:jc w:val="center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Upper</w:t>
            </w:r>
          </w:p>
        </w:tc>
      </w:tr>
      <w:tr w:rsidR="00C46FE0" w:rsidRPr="002E50A1" w:rsidTr="00CD4FBD">
        <w:trPr>
          <w:trHeight w:val="38"/>
        </w:trPr>
        <w:tc>
          <w:tcPr>
            <w:tcW w:w="2989" w:type="dxa"/>
            <w:shd w:val="clear" w:color="auto" w:fill="auto"/>
          </w:tcPr>
          <w:p w:rsidR="00C46FE0" w:rsidRPr="002E50A1" w:rsidRDefault="00C46FE0" w:rsidP="00C85792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Metastasis</w:t>
            </w:r>
          </w:p>
        </w:tc>
        <w:tc>
          <w:tcPr>
            <w:tcW w:w="1320" w:type="dxa"/>
            <w:shd w:val="clear" w:color="auto" w:fill="auto"/>
          </w:tcPr>
          <w:p w:rsidR="00C46FE0" w:rsidRPr="002E50A1" w:rsidRDefault="00C46FE0" w:rsidP="00C85792">
            <w:pPr>
              <w:tabs>
                <w:tab w:val="left" w:pos="7499"/>
              </w:tabs>
              <w:jc w:val="center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</w:rPr>
              <w:t>≤0.001</w:t>
            </w:r>
          </w:p>
        </w:tc>
        <w:tc>
          <w:tcPr>
            <w:tcW w:w="1580" w:type="dxa"/>
            <w:shd w:val="clear" w:color="auto" w:fill="auto"/>
          </w:tcPr>
          <w:p w:rsidR="00C46FE0" w:rsidRPr="002E50A1" w:rsidRDefault="00C46FE0" w:rsidP="00C85792">
            <w:pPr>
              <w:tabs>
                <w:tab w:val="left" w:pos="7499"/>
              </w:tabs>
              <w:jc w:val="center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2.307</w:t>
            </w:r>
          </w:p>
        </w:tc>
        <w:tc>
          <w:tcPr>
            <w:tcW w:w="1580" w:type="dxa"/>
            <w:shd w:val="clear" w:color="auto" w:fill="auto"/>
          </w:tcPr>
          <w:p w:rsidR="00C46FE0" w:rsidRPr="002E50A1" w:rsidRDefault="00C46FE0" w:rsidP="00C85792">
            <w:pPr>
              <w:tabs>
                <w:tab w:val="left" w:pos="7499"/>
              </w:tabs>
              <w:jc w:val="center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1.603</w:t>
            </w:r>
          </w:p>
        </w:tc>
        <w:tc>
          <w:tcPr>
            <w:tcW w:w="1580" w:type="dxa"/>
            <w:shd w:val="clear" w:color="auto" w:fill="auto"/>
          </w:tcPr>
          <w:p w:rsidR="00C46FE0" w:rsidRPr="002E50A1" w:rsidRDefault="00C46FE0" w:rsidP="00C85792">
            <w:pPr>
              <w:tabs>
                <w:tab w:val="left" w:pos="7499"/>
              </w:tabs>
              <w:jc w:val="center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3.320</w:t>
            </w:r>
          </w:p>
        </w:tc>
      </w:tr>
      <w:tr w:rsidR="00C46FE0" w:rsidRPr="002E50A1" w:rsidTr="00CD4FBD">
        <w:trPr>
          <w:trHeight w:val="38"/>
        </w:trPr>
        <w:tc>
          <w:tcPr>
            <w:tcW w:w="2989" w:type="dxa"/>
            <w:shd w:val="clear" w:color="auto" w:fill="auto"/>
          </w:tcPr>
          <w:p w:rsidR="00C46FE0" w:rsidRPr="002E50A1" w:rsidRDefault="00C46FE0" w:rsidP="00C85792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Grade</w:t>
            </w:r>
          </w:p>
        </w:tc>
        <w:tc>
          <w:tcPr>
            <w:tcW w:w="1320" w:type="dxa"/>
            <w:shd w:val="clear" w:color="auto" w:fill="auto"/>
          </w:tcPr>
          <w:p w:rsidR="00C46FE0" w:rsidRPr="002E50A1" w:rsidRDefault="00C46FE0" w:rsidP="00C85792">
            <w:pPr>
              <w:tabs>
                <w:tab w:val="left" w:pos="7499"/>
              </w:tabs>
              <w:jc w:val="center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0.002</w:t>
            </w:r>
          </w:p>
        </w:tc>
        <w:tc>
          <w:tcPr>
            <w:tcW w:w="1580" w:type="dxa"/>
            <w:shd w:val="clear" w:color="auto" w:fill="auto"/>
          </w:tcPr>
          <w:p w:rsidR="00C46FE0" w:rsidRPr="002E50A1" w:rsidRDefault="00C46FE0" w:rsidP="00C85792">
            <w:pPr>
              <w:tabs>
                <w:tab w:val="left" w:pos="7499"/>
              </w:tabs>
              <w:jc w:val="center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3.729</w:t>
            </w:r>
          </w:p>
        </w:tc>
        <w:tc>
          <w:tcPr>
            <w:tcW w:w="1580" w:type="dxa"/>
            <w:shd w:val="clear" w:color="auto" w:fill="auto"/>
          </w:tcPr>
          <w:p w:rsidR="00C46FE0" w:rsidRPr="002E50A1" w:rsidRDefault="00C46FE0" w:rsidP="00C85792">
            <w:pPr>
              <w:tabs>
                <w:tab w:val="left" w:pos="7499"/>
              </w:tabs>
              <w:jc w:val="center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1.631</w:t>
            </w:r>
          </w:p>
        </w:tc>
        <w:tc>
          <w:tcPr>
            <w:tcW w:w="1580" w:type="dxa"/>
            <w:shd w:val="clear" w:color="auto" w:fill="auto"/>
          </w:tcPr>
          <w:p w:rsidR="00C46FE0" w:rsidRPr="002E50A1" w:rsidRDefault="00C46FE0" w:rsidP="00C85792">
            <w:pPr>
              <w:tabs>
                <w:tab w:val="left" w:pos="7499"/>
              </w:tabs>
              <w:jc w:val="center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8.526</w:t>
            </w:r>
          </w:p>
        </w:tc>
      </w:tr>
      <w:tr w:rsidR="00C46FE0" w:rsidRPr="002E50A1" w:rsidTr="00CD4FBD">
        <w:trPr>
          <w:trHeight w:val="38"/>
        </w:trPr>
        <w:tc>
          <w:tcPr>
            <w:tcW w:w="2989" w:type="dxa"/>
            <w:shd w:val="clear" w:color="auto" w:fill="auto"/>
          </w:tcPr>
          <w:p w:rsidR="00C46FE0" w:rsidRPr="002E50A1" w:rsidRDefault="00C46FE0" w:rsidP="00C85792">
            <w:pPr>
              <w:tabs>
                <w:tab w:val="left" w:pos="7499"/>
              </w:tabs>
              <w:jc w:val="both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Ki</w:t>
            </w:r>
            <w:r w:rsidR="001540E7"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 xml:space="preserve"> </w:t>
            </w: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67%</w:t>
            </w:r>
          </w:p>
        </w:tc>
        <w:tc>
          <w:tcPr>
            <w:tcW w:w="1320" w:type="dxa"/>
            <w:shd w:val="clear" w:color="auto" w:fill="auto"/>
          </w:tcPr>
          <w:p w:rsidR="00C46FE0" w:rsidRPr="002E50A1" w:rsidRDefault="00C46FE0" w:rsidP="00C85792">
            <w:pPr>
              <w:tabs>
                <w:tab w:val="left" w:pos="7499"/>
              </w:tabs>
              <w:jc w:val="center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0.011</w:t>
            </w:r>
          </w:p>
        </w:tc>
        <w:tc>
          <w:tcPr>
            <w:tcW w:w="1580" w:type="dxa"/>
            <w:shd w:val="clear" w:color="auto" w:fill="auto"/>
          </w:tcPr>
          <w:p w:rsidR="00C46FE0" w:rsidRPr="002E50A1" w:rsidRDefault="00C46FE0" w:rsidP="00C85792">
            <w:pPr>
              <w:tabs>
                <w:tab w:val="left" w:pos="7499"/>
              </w:tabs>
              <w:jc w:val="center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0.135</w:t>
            </w:r>
          </w:p>
        </w:tc>
        <w:tc>
          <w:tcPr>
            <w:tcW w:w="1580" w:type="dxa"/>
            <w:shd w:val="clear" w:color="auto" w:fill="auto"/>
          </w:tcPr>
          <w:p w:rsidR="00C46FE0" w:rsidRPr="002E50A1" w:rsidRDefault="00C46FE0" w:rsidP="00C85792">
            <w:pPr>
              <w:tabs>
                <w:tab w:val="left" w:pos="7499"/>
              </w:tabs>
              <w:jc w:val="center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0.029</w:t>
            </w:r>
          </w:p>
        </w:tc>
        <w:tc>
          <w:tcPr>
            <w:tcW w:w="1580" w:type="dxa"/>
            <w:shd w:val="clear" w:color="auto" w:fill="auto"/>
          </w:tcPr>
          <w:p w:rsidR="00C46FE0" w:rsidRPr="002E50A1" w:rsidRDefault="00C46FE0" w:rsidP="00C85792">
            <w:pPr>
              <w:tabs>
                <w:tab w:val="left" w:pos="7499"/>
              </w:tabs>
              <w:jc w:val="center"/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</w:pPr>
            <w:r w:rsidRPr="002E50A1">
              <w:rPr>
                <w:rFonts w:ascii="Times New Roman" w:eastAsiaTheme="minorEastAsia" w:hAnsi="Times New Roman"/>
                <w:sz w:val="19"/>
                <w:szCs w:val="19"/>
                <w:lang w:bidi="ar-EG"/>
              </w:rPr>
              <w:t>0.634</w:t>
            </w:r>
          </w:p>
        </w:tc>
      </w:tr>
    </w:tbl>
    <w:p w:rsidR="001540E7" w:rsidRPr="00FB01AC" w:rsidRDefault="001540E7" w:rsidP="00C85792">
      <w:pPr>
        <w:pStyle w:val="Heading2"/>
        <w:keepNext w:val="0"/>
        <w:spacing w:line="240" w:lineRule="auto"/>
        <w:ind w:right="-295"/>
        <w:jc w:val="both"/>
        <w:rPr>
          <w:i/>
          <w:iCs/>
        </w:rPr>
      </w:pPr>
    </w:p>
    <w:p w:rsidR="00CD4FBD" w:rsidRDefault="00CD4FBD" w:rsidP="00C85792">
      <w:pPr>
        <w:pStyle w:val="Heading2"/>
        <w:keepNext w:val="0"/>
        <w:spacing w:line="240" w:lineRule="auto"/>
        <w:ind w:right="-295"/>
        <w:jc w:val="both"/>
        <w:sectPr w:rsidR="00CD4FBD" w:rsidSect="005C5AAA">
          <w:type w:val="continuous"/>
          <w:pgSz w:w="12242" w:h="15842" w:code="1"/>
          <w:pgMar w:top="1440" w:right="1440" w:bottom="1440" w:left="1440" w:header="720" w:footer="720" w:gutter="0"/>
          <w:cols w:space="720"/>
          <w:docGrid w:linePitch="360"/>
        </w:sectPr>
      </w:pPr>
    </w:p>
    <w:p w:rsidR="00C46FE0" w:rsidRPr="00FB01AC" w:rsidRDefault="001540E7" w:rsidP="00C85792">
      <w:pPr>
        <w:pStyle w:val="Heading2"/>
        <w:keepNext w:val="0"/>
        <w:spacing w:line="240" w:lineRule="auto"/>
        <w:ind w:right="-295"/>
        <w:jc w:val="both"/>
      </w:pPr>
      <w:r w:rsidRPr="00FB01AC">
        <w:lastRenderedPageBreak/>
        <w:t xml:space="preserve">4. </w:t>
      </w:r>
      <w:r w:rsidR="00490F8D" w:rsidRPr="00FB01AC">
        <w:t>Discussion</w:t>
      </w:r>
    </w:p>
    <w:p w:rsidR="00C46FE0" w:rsidRPr="00FB01AC" w:rsidRDefault="00C46FE0" w:rsidP="002E50A1">
      <w:pPr>
        <w:autoSpaceDE w:val="0"/>
        <w:autoSpaceDN w:val="0"/>
        <w:adjustRightInd w:val="0"/>
        <w:ind w:firstLine="425"/>
        <w:jc w:val="both"/>
        <w:rPr>
          <w:rFonts w:ascii="Times New Roman" w:hAnsi="Times New Roman"/>
          <w:sz w:val="20"/>
          <w:szCs w:val="20"/>
        </w:rPr>
      </w:pPr>
      <w:r w:rsidRPr="00FB01AC">
        <w:rPr>
          <w:rFonts w:ascii="Times New Roman" w:hAnsi="Times New Roman"/>
          <w:sz w:val="20"/>
          <w:szCs w:val="20"/>
          <w:lang w:bidi="ar-EG"/>
        </w:rPr>
        <w:t>The present</w:t>
      </w:r>
      <w:r w:rsidR="00BB70C8" w:rsidRPr="00FB01AC">
        <w:rPr>
          <w:rFonts w:ascii="Times New Roman" w:hAnsi="Times New Roman"/>
          <w:sz w:val="20"/>
          <w:szCs w:val="20"/>
          <w:lang w:bidi="ar-EG"/>
        </w:rPr>
        <w:t xml:space="preserve"> retrospective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study was carried out on 51 Female Patients suffering</w:t>
      </w:r>
      <w:r w:rsidR="00BB70C8" w:rsidRPr="00FB01AC">
        <w:rPr>
          <w:rFonts w:ascii="Times New Roman" w:hAnsi="Times New Roman"/>
          <w:sz w:val="20"/>
          <w:szCs w:val="20"/>
          <w:lang w:bidi="ar-EG"/>
        </w:rPr>
        <w:t xml:space="preserve"> TNBC.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They were chosen for the research depending on the quality of the blocks and the p</w:t>
      </w:r>
      <w:r w:rsidR="00A829C7" w:rsidRPr="00FB01AC">
        <w:rPr>
          <w:rFonts w:ascii="Times New Roman" w:hAnsi="Times New Roman"/>
          <w:sz w:val="20"/>
          <w:szCs w:val="20"/>
          <w:lang w:bidi="ar-EG"/>
        </w:rPr>
        <w:t>resence of full clinical profiles</w:t>
      </w:r>
      <w:r w:rsidR="00BB70C8" w:rsidRPr="00FB01AC">
        <w:rPr>
          <w:rFonts w:ascii="Times New Roman" w:hAnsi="Times New Roman"/>
          <w:sz w:val="20"/>
          <w:szCs w:val="20"/>
          <w:lang w:bidi="ar-EG"/>
        </w:rPr>
        <w:t>.</w:t>
      </w:r>
      <w:r w:rsidR="001540E7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BD0E97" w:rsidRPr="00FB01AC">
        <w:rPr>
          <w:rFonts w:ascii="Times New Roman" w:hAnsi="Times New Roman"/>
          <w:sz w:val="20"/>
          <w:szCs w:val="20"/>
          <w:lang w:bidi="ar-EG"/>
        </w:rPr>
        <w:t>In the current study using immunohistochemical analysis, Ck5/6 was expressed in 20/51 patients (39.2%), EGFR was expressed in 21/51 patients (41.2%) and both were expressed</w:t>
      </w:r>
      <w:r w:rsidR="00AA4343" w:rsidRPr="00FB01AC">
        <w:rPr>
          <w:rFonts w:ascii="Times New Roman" w:hAnsi="Times New Roman"/>
          <w:sz w:val="20"/>
          <w:szCs w:val="20"/>
          <w:lang w:bidi="ar-EG"/>
        </w:rPr>
        <w:t xml:space="preserve"> together</w:t>
      </w:r>
      <w:r w:rsidR="00BD0E97" w:rsidRPr="00FB01AC">
        <w:rPr>
          <w:rFonts w:ascii="Times New Roman" w:hAnsi="Times New Roman"/>
          <w:sz w:val="20"/>
          <w:szCs w:val="20"/>
          <w:lang w:bidi="ar-EG"/>
        </w:rPr>
        <w:t xml:space="preserve"> in </w:t>
      </w:r>
      <w:r w:rsidR="00E50CF5" w:rsidRPr="00FB01AC">
        <w:rPr>
          <w:rFonts w:ascii="Times New Roman" w:hAnsi="Times New Roman"/>
          <w:sz w:val="20"/>
          <w:szCs w:val="20"/>
          <w:lang w:bidi="ar-EG"/>
        </w:rPr>
        <w:t>17/51 patients (33.3%) consequently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TNBC basal</w:t>
      </w:r>
      <w:r w:rsidR="00E50CF5" w:rsidRPr="00FB01AC">
        <w:rPr>
          <w:rFonts w:ascii="Times New Roman" w:hAnsi="Times New Roman"/>
          <w:sz w:val="20"/>
          <w:szCs w:val="20"/>
          <w:lang w:bidi="ar-EG"/>
        </w:rPr>
        <w:t>- like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group was 24</w:t>
      </w:r>
      <w:r w:rsidR="00385E56" w:rsidRPr="00FB01AC">
        <w:rPr>
          <w:rFonts w:ascii="Times New Roman" w:hAnsi="Times New Roman"/>
          <w:sz w:val="20"/>
          <w:szCs w:val="20"/>
          <w:lang w:bidi="ar-EG"/>
        </w:rPr>
        <w:t xml:space="preserve">/51 </w:t>
      </w:r>
      <w:r w:rsidRPr="00FB01AC">
        <w:rPr>
          <w:rFonts w:ascii="Times New Roman" w:hAnsi="Times New Roman"/>
          <w:sz w:val="20"/>
          <w:szCs w:val="20"/>
          <w:lang w:bidi="ar-EG"/>
        </w:rPr>
        <w:lastRenderedPageBreak/>
        <w:t>(47.1%) patients versus</w:t>
      </w:r>
      <w:r w:rsidR="00C26FC4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27</w:t>
      </w:r>
      <w:r w:rsidR="00385E56" w:rsidRPr="00FB01AC">
        <w:rPr>
          <w:rFonts w:ascii="Times New Roman" w:hAnsi="Times New Roman"/>
          <w:sz w:val="20"/>
          <w:szCs w:val="20"/>
          <w:lang w:bidi="ar-EG"/>
        </w:rPr>
        <w:t xml:space="preserve">/51 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(52.9%) patients as non -basal group depend on </w:t>
      </w:r>
      <w:r w:rsidRPr="00FB01AC">
        <w:rPr>
          <w:rFonts w:ascii="Times New Roman" w:hAnsi="Times New Roman"/>
          <w:sz w:val="20"/>
          <w:szCs w:val="20"/>
        </w:rPr>
        <w:t>expression of at least one of the</w:t>
      </w:r>
      <w:r w:rsidR="00BB70C8" w:rsidRPr="00FB01AC">
        <w:rPr>
          <w:rFonts w:ascii="Times New Roman" w:hAnsi="Times New Roman"/>
          <w:sz w:val="20"/>
          <w:szCs w:val="20"/>
        </w:rPr>
        <w:t xml:space="preserve"> basal</w:t>
      </w:r>
      <w:r w:rsidRPr="00FB01AC">
        <w:rPr>
          <w:rFonts w:ascii="Times New Roman" w:hAnsi="Times New Roman"/>
          <w:sz w:val="20"/>
          <w:szCs w:val="20"/>
        </w:rPr>
        <w:t xml:space="preserve"> markers EGFR and/or CK5</w:t>
      </w:r>
      <w:r w:rsidR="00060553" w:rsidRPr="00FB01AC">
        <w:rPr>
          <w:rFonts w:ascii="Times New Roman" w:hAnsi="Times New Roman"/>
          <w:sz w:val="20"/>
          <w:szCs w:val="20"/>
        </w:rPr>
        <w:t>/6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="00BB70C8" w:rsidRPr="00FB01AC">
        <w:rPr>
          <w:rFonts w:ascii="Times New Roman" w:hAnsi="Times New Roman"/>
          <w:sz w:val="20"/>
          <w:szCs w:val="20"/>
        </w:rPr>
        <w:t xml:space="preserve">in agreement </w:t>
      </w:r>
      <w:r w:rsidRPr="00FB01AC">
        <w:rPr>
          <w:rFonts w:ascii="Times New Roman" w:hAnsi="Times New Roman"/>
          <w:sz w:val="20"/>
          <w:szCs w:val="20"/>
        </w:rPr>
        <w:t>with</w:t>
      </w:r>
      <w:r w:rsidR="000C64EB" w:rsidRPr="00FB01AC">
        <w:rPr>
          <w:rFonts w:ascii="Times New Roman" w:hAnsi="Times New Roman"/>
          <w:sz w:val="20"/>
          <w:szCs w:val="20"/>
        </w:rPr>
        <w:t xml:space="preserve"> Rakha EA et al 2009 </w:t>
      </w:r>
      <w:r w:rsidR="00A50395" w:rsidRPr="00FB01AC">
        <w:rPr>
          <w:rFonts w:ascii="Times New Roman" w:hAnsi="Times New Roman"/>
          <w:sz w:val="20"/>
          <w:szCs w:val="20"/>
          <w:vertAlign w:val="superscript"/>
        </w:rPr>
        <w:t>(10)</w:t>
      </w:r>
      <w:r w:rsidR="00A50395" w:rsidRPr="00FB01AC">
        <w:rPr>
          <w:rFonts w:ascii="Times New Roman" w:hAnsi="Times New Roman"/>
          <w:sz w:val="20"/>
          <w:szCs w:val="20"/>
        </w:rPr>
        <w:t xml:space="preserve"> </w:t>
      </w:r>
      <w:r w:rsidR="000C64EB" w:rsidRPr="00FB01AC">
        <w:rPr>
          <w:rFonts w:ascii="Times New Roman" w:hAnsi="Times New Roman"/>
          <w:sz w:val="20"/>
          <w:szCs w:val="20"/>
        </w:rPr>
        <w:t>and Ryden L et al 2010</w:t>
      </w:r>
      <w:r w:rsidR="00A50395" w:rsidRPr="00FB01AC">
        <w:rPr>
          <w:rFonts w:ascii="Times New Roman" w:hAnsi="Times New Roman"/>
          <w:sz w:val="20"/>
          <w:szCs w:val="20"/>
        </w:rPr>
        <w:t xml:space="preserve"> </w:t>
      </w:r>
      <w:r w:rsidR="00A50395" w:rsidRPr="00FB01AC">
        <w:rPr>
          <w:rFonts w:ascii="Times New Roman" w:hAnsi="Times New Roman"/>
          <w:sz w:val="20"/>
          <w:szCs w:val="20"/>
          <w:vertAlign w:val="superscript"/>
        </w:rPr>
        <w:t>(11)</w:t>
      </w:r>
      <w:r w:rsidR="000C64EB" w:rsidRPr="00FB01AC">
        <w:rPr>
          <w:rFonts w:ascii="Times New Roman" w:hAnsi="Times New Roman"/>
          <w:sz w:val="20"/>
          <w:szCs w:val="20"/>
        </w:rPr>
        <w:t xml:space="preserve"> reported that over 40% of TNBC basal-like subtype overexpress EGFR</w:t>
      </w:r>
      <w:r w:rsidR="00C26FC4">
        <w:rPr>
          <w:rFonts w:ascii="Times New Roman" w:hAnsi="Times New Roman"/>
          <w:sz w:val="20"/>
          <w:szCs w:val="20"/>
        </w:rPr>
        <w:t>,</w:t>
      </w:r>
      <w:r w:rsidR="00754100" w:rsidRPr="00FB01AC">
        <w:rPr>
          <w:rFonts w:ascii="Times New Roman" w:hAnsi="Times New Roman"/>
          <w:sz w:val="20"/>
          <w:szCs w:val="20"/>
        </w:rPr>
        <w:t xml:space="preserve"> and its presence has been commonly associated with worse prognosis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="006D6EE8" w:rsidRPr="00FB01AC">
        <w:rPr>
          <w:rFonts w:ascii="Times New Roman" w:hAnsi="Times New Roman"/>
          <w:sz w:val="20"/>
          <w:szCs w:val="20"/>
        </w:rPr>
        <w:t>and also,</w:t>
      </w:r>
      <w:r w:rsidR="000C64EB" w:rsidRPr="00FB01AC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 xml:space="preserve">Yutaka Yamamoto et al 2009 </w:t>
      </w:r>
      <w:r w:rsidR="00A50395" w:rsidRPr="00FB01AC">
        <w:rPr>
          <w:rFonts w:ascii="Times New Roman" w:hAnsi="Times New Roman"/>
          <w:sz w:val="20"/>
          <w:szCs w:val="20"/>
          <w:vertAlign w:val="superscript"/>
        </w:rPr>
        <w:t>(12)</w:t>
      </w:r>
      <w:r w:rsidRPr="00FB01AC">
        <w:rPr>
          <w:rFonts w:ascii="Times New Roman" w:hAnsi="Times New Roman"/>
          <w:sz w:val="20"/>
          <w:szCs w:val="20"/>
        </w:rPr>
        <w:t xml:space="preserve"> reported that </w:t>
      </w:r>
      <w:r w:rsidR="00E50CF5" w:rsidRPr="00FB01AC">
        <w:rPr>
          <w:rFonts w:ascii="Times New Roman" w:hAnsi="Times New Roman"/>
          <w:sz w:val="20"/>
          <w:szCs w:val="20"/>
        </w:rPr>
        <w:t>basal-like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subtype was detected in 46% (n=22/48</w:t>
      </w:r>
      <w:r w:rsidR="00C26FC4">
        <w:rPr>
          <w:rFonts w:ascii="Times New Roman" w:hAnsi="Times New Roman"/>
          <w:sz w:val="20"/>
          <w:szCs w:val="20"/>
        </w:rPr>
        <w:t>)</w:t>
      </w:r>
      <w:r w:rsidRPr="00FB01AC">
        <w:rPr>
          <w:rFonts w:ascii="Times New Roman" w:hAnsi="Times New Roman"/>
          <w:sz w:val="20"/>
          <w:szCs w:val="20"/>
        </w:rPr>
        <w:t xml:space="preserve"> of triple-negative cancers</w:t>
      </w:r>
      <w:r w:rsidR="006D6EE8" w:rsidRPr="00FB01AC">
        <w:rPr>
          <w:rFonts w:ascii="Times New Roman" w:hAnsi="Times New Roman"/>
          <w:sz w:val="20"/>
          <w:szCs w:val="20"/>
        </w:rPr>
        <w:t xml:space="preserve"> while our results </w:t>
      </w:r>
      <w:r w:rsidR="002B79CD" w:rsidRPr="00FB01AC">
        <w:rPr>
          <w:rFonts w:ascii="Times New Roman" w:hAnsi="Times New Roman"/>
          <w:sz w:val="20"/>
          <w:szCs w:val="20"/>
        </w:rPr>
        <w:t>in</w:t>
      </w:r>
      <w:r w:rsidRPr="00FB01AC">
        <w:rPr>
          <w:rFonts w:ascii="Times New Roman" w:hAnsi="Times New Roman"/>
          <w:sz w:val="20"/>
          <w:szCs w:val="20"/>
        </w:rPr>
        <w:t xml:space="preserve"> disagreement with </w:t>
      </w:r>
      <w:r w:rsidR="00A50395" w:rsidRPr="00FB01AC">
        <w:rPr>
          <w:rFonts w:ascii="Times New Roman" w:hAnsi="Times New Roman"/>
          <w:sz w:val="20"/>
          <w:szCs w:val="20"/>
        </w:rPr>
        <w:lastRenderedPageBreak/>
        <w:t>Fulford et al</w:t>
      </w:r>
      <w:r w:rsidRPr="00FB01AC">
        <w:rPr>
          <w:rFonts w:ascii="Times New Roman" w:hAnsi="Times New Roman"/>
          <w:sz w:val="20"/>
          <w:szCs w:val="20"/>
        </w:rPr>
        <w:t>, 2007</w:t>
      </w:r>
      <w:r w:rsidR="00A50395" w:rsidRPr="00FB01AC">
        <w:rPr>
          <w:rFonts w:ascii="Times New Roman" w:hAnsi="Times New Roman"/>
          <w:sz w:val="20"/>
          <w:szCs w:val="20"/>
          <w:vertAlign w:val="superscript"/>
        </w:rPr>
        <w:t xml:space="preserve"> (13)</w:t>
      </w:r>
      <w:r w:rsidRPr="00FB01AC">
        <w:rPr>
          <w:rFonts w:ascii="Times New Roman" w:hAnsi="Times New Roman"/>
          <w:sz w:val="20"/>
          <w:szCs w:val="20"/>
        </w:rPr>
        <w:t>,</w:t>
      </w:r>
      <w:r w:rsidR="00A50395" w:rsidRPr="00FB01AC">
        <w:rPr>
          <w:rFonts w:ascii="Times New Roman" w:hAnsi="Times New Roman"/>
          <w:sz w:val="20"/>
          <w:szCs w:val="20"/>
        </w:rPr>
        <w:t xml:space="preserve"> Chen et al</w:t>
      </w:r>
      <w:r w:rsidRPr="00FB01AC">
        <w:rPr>
          <w:rFonts w:ascii="Times New Roman" w:hAnsi="Times New Roman"/>
          <w:sz w:val="20"/>
          <w:szCs w:val="20"/>
        </w:rPr>
        <w:t>, 2009</w:t>
      </w:r>
      <w:r w:rsidR="00A50395" w:rsidRPr="00FB01AC">
        <w:rPr>
          <w:rFonts w:ascii="Times New Roman" w:hAnsi="Times New Roman"/>
          <w:sz w:val="20"/>
          <w:szCs w:val="20"/>
        </w:rPr>
        <w:t xml:space="preserve"> </w:t>
      </w:r>
      <w:r w:rsidR="00A50395" w:rsidRPr="00FB01AC">
        <w:rPr>
          <w:rFonts w:ascii="Times New Roman" w:hAnsi="Times New Roman"/>
          <w:sz w:val="20"/>
          <w:szCs w:val="20"/>
          <w:vertAlign w:val="superscript"/>
        </w:rPr>
        <w:t>(14)</w:t>
      </w:r>
      <w:r w:rsidRPr="00FB01AC">
        <w:rPr>
          <w:rFonts w:ascii="Times New Roman" w:hAnsi="Times New Roman"/>
          <w:sz w:val="20"/>
          <w:szCs w:val="20"/>
        </w:rPr>
        <w:t>,</w:t>
      </w:r>
      <w:r w:rsidR="001540E7" w:rsidRPr="00FB01AC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Chidambharam Choccalingam et al 2012</w:t>
      </w:r>
      <w:r w:rsidR="00A50395" w:rsidRPr="00FB01AC">
        <w:rPr>
          <w:rFonts w:ascii="Times New Roman" w:hAnsi="Times New Roman"/>
          <w:sz w:val="20"/>
          <w:szCs w:val="20"/>
        </w:rPr>
        <w:t xml:space="preserve"> </w:t>
      </w:r>
      <w:r w:rsidR="00A50395" w:rsidRPr="00FB01AC">
        <w:rPr>
          <w:rFonts w:ascii="Times New Roman" w:hAnsi="Times New Roman"/>
          <w:sz w:val="20"/>
          <w:szCs w:val="20"/>
          <w:vertAlign w:val="superscript"/>
        </w:rPr>
        <w:t>(4)</w:t>
      </w:r>
      <w:r w:rsidR="00CE0D0B" w:rsidRPr="00FB01AC">
        <w:rPr>
          <w:rFonts w:ascii="Times New Roman" w:hAnsi="Times New Roman"/>
          <w:sz w:val="20"/>
          <w:szCs w:val="20"/>
        </w:rPr>
        <w:t>,</w:t>
      </w:r>
      <w:r w:rsidR="001540E7" w:rsidRPr="00FB01AC">
        <w:rPr>
          <w:rFonts w:ascii="Times New Roman" w:hAnsi="Times New Roman"/>
          <w:sz w:val="20"/>
          <w:szCs w:val="20"/>
        </w:rPr>
        <w:t xml:space="preserve"> </w:t>
      </w:r>
      <w:r w:rsidR="00CE0D0B" w:rsidRPr="00FB01AC">
        <w:rPr>
          <w:rFonts w:ascii="Times New Roman" w:hAnsi="Times New Roman"/>
          <w:sz w:val="20"/>
          <w:szCs w:val="20"/>
        </w:rPr>
        <w:t>Ying Liu</w:t>
      </w:r>
      <w:r w:rsidR="002B79CD" w:rsidRPr="00FB01AC">
        <w:rPr>
          <w:rFonts w:ascii="Times New Roman" w:hAnsi="Times New Roman"/>
          <w:sz w:val="20"/>
          <w:szCs w:val="20"/>
        </w:rPr>
        <w:t xml:space="preserve"> et al 2012</w:t>
      </w:r>
      <w:r w:rsidR="00A50395" w:rsidRPr="00FB01AC">
        <w:rPr>
          <w:rFonts w:ascii="Times New Roman" w:hAnsi="Times New Roman"/>
          <w:sz w:val="20"/>
          <w:szCs w:val="20"/>
          <w:vertAlign w:val="superscript"/>
        </w:rPr>
        <w:t>(15)</w:t>
      </w:r>
      <w:r w:rsidRPr="00FB01AC">
        <w:rPr>
          <w:rFonts w:ascii="Times New Roman" w:hAnsi="Times New Roman"/>
          <w:sz w:val="20"/>
          <w:szCs w:val="20"/>
        </w:rPr>
        <w:t>, Chandrika Rao et al 2013</w:t>
      </w:r>
      <w:r w:rsidR="00A50395" w:rsidRPr="00FB01AC">
        <w:rPr>
          <w:rFonts w:ascii="Times New Roman" w:hAnsi="Times New Roman"/>
          <w:sz w:val="20"/>
          <w:szCs w:val="20"/>
        </w:rPr>
        <w:t xml:space="preserve"> </w:t>
      </w:r>
      <w:r w:rsidR="00A50395" w:rsidRPr="00FB01AC">
        <w:rPr>
          <w:rFonts w:ascii="Times New Roman" w:hAnsi="Times New Roman"/>
          <w:sz w:val="20"/>
          <w:szCs w:val="20"/>
          <w:vertAlign w:val="superscript"/>
        </w:rPr>
        <w:t>(16)</w:t>
      </w:r>
      <w:r w:rsidR="005E0F6D" w:rsidRPr="00FB01AC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who reported that (20%), (12%), (67.7%),</w:t>
      </w:r>
      <w:r w:rsidR="000C4B73" w:rsidRPr="00FB01AC">
        <w:rPr>
          <w:rFonts w:ascii="Times New Roman" w:hAnsi="Times New Roman"/>
          <w:sz w:val="20"/>
          <w:szCs w:val="20"/>
        </w:rPr>
        <w:t xml:space="preserve"> (77.7%)&amp;</w:t>
      </w:r>
      <w:r w:rsidRPr="00FB01AC">
        <w:rPr>
          <w:rFonts w:ascii="Times New Roman" w:hAnsi="Times New Roman"/>
          <w:sz w:val="20"/>
          <w:szCs w:val="20"/>
        </w:rPr>
        <w:t xml:space="preserve"> (74%) of TNBC to be basal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respectively.</w:t>
      </w:r>
      <w:r w:rsidR="001540E7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 xml:space="preserve">In the present study matched </w:t>
      </w:r>
      <w:r w:rsidR="001540E7" w:rsidRPr="00FB01AC">
        <w:rPr>
          <w:rFonts w:ascii="Times New Roman" w:hAnsi="Times New Roman"/>
          <w:sz w:val="20"/>
          <w:szCs w:val="20"/>
        </w:rPr>
        <w:t>patient’s</w:t>
      </w:r>
      <w:r w:rsidRPr="00FB01AC">
        <w:rPr>
          <w:rFonts w:ascii="Times New Roman" w:hAnsi="Times New Roman"/>
          <w:sz w:val="20"/>
          <w:szCs w:val="20"/>
        </w:rPr>
        <w:t xml:space="preserve"> character</w:t>
      </w:r>
      <w:r w:rsidR="00AA4343" w:rsidRPr="00FB01AC">
        <w:rPr>
          <w:rFonts w:ascii="Times New Roman" w:hAnsi="Times New Roman"/>
          <w:sz w:val="20"/>
          <w:szCs w:val="20"/>
        </w:rPr>
        <w:t>istics for both groups such as</w:t>
      </w:r>
      <w:r w:rsidRPr="00FB01AC">
        <w:rPr>
          <w:rFonts w:ascii="Times New Roman" w:hAnsi="Times New Roman"/>
          <w:sz w:val="20"/>
          <w:szCs w:val="20"/>
        </w:rPr>
        <w:t xml:space="preserve"> age, menopausal status, tumor size, lymph node, histological types, grade, stage, chemotherapy protocols, serum level of CA15.3</w:t>
      </w:r>
      <w:r w:rsidR="008C525E" w:rsidRPr="00FB01AC">
        <w:rPr>
          <w:rFonts w:ascii="Times New Roman" w:hAnsi="Times New Roman"/>
          <w:sz w:val="20"/>
          <w:szCs w:val="20"/>
        </w:rPr>
        <w:t>, surgery and radiotherapy. While there were</w:t>
      </w:r>
      <w:r w:rsidRPr="00FB01AC">
        <w:rPr>
          <w:rFonts w:ascii="Times New Roman" w:hAnsi="Times New Roman"/>
          <w:sz w:val="20"/>
          <w:szCs w:val="20"/>
        </w:rPr>
        <w:t xml:space="preserve"> positive significant relation for Ki-67 </w:t>
      </w:r>
      <w:r w:rsidR="001540E7" w:rsidRPr="00FB01AC">
        <w:rPr>
          <w:rFonts w:ascii="Times New Roman" w:hAnsi="Times New Roman"/>
          <w:sz w:val="20"/>
          <w:szCs w:val="20"/>
        </w:rPr>
        <w:t>and rate</w:t>
      </w:r>
      <w:r w:rsidR="008C525E" w:rsidRPr="00FB01AC">
        <w:rPr>
          <w:rFonts w:ascii="Times New Roman" w:hAnsi="Times New Roman"/>
          <w:sz w:val="20"/>
          <w:szCs w:val="20"/>
        </w:rPr>
        <w:t xml:space="preserve"> of </w:t>
      </w:r>
      <w:r w:rsidR="001540E7" w:rsidRPr="00FB01AC">
        <w:rPr>
          <w:rFonts w:ascii="Times New Roman" w:hAnsi="Times New Roman"/>
          <w:sz w:val="20"/>
          <w:szCs w:val="20"/>
        </w:rPr>
        <w:t xml:space="preserve">metastasis </w:t>
      </w:r>
      <w:r w:rsidR="001540E7" w:rsidRPr="00FB01AC">
        <w:rPr>
          <w:rFonts w:ascii="Times New Roman" w:hAnsi="Times New Roman"/>
          <w:sz w:val="20"/>
          <w:szCs w:val="20"/>
          <w:lang w:bidi="ar-EG"/>
        </w:rPr>
        <w:t>with</w:t>
      </w:r>
      <w:r w:rsidR="00AA4343" w:rsidRPr="00FB01AC">
        <w:rPr>
          <w:rFonts w:ascii="Times New Roman" w:hAnsi="Times New Roman"/>
          <w:sz w:val="20"/>
          <w:szCs w:val="20"/>
          <w:lang w:bidi="ar-EG"/>
        </w:rPr>
        <w:t xml:space="preserve"> basal group patients</w:t>
      </w:r>
      <w:r w:rsidRPr="00FB01AC">
        <w:rPr>
          <w:rFonts w:ascii="Times New Roman" w:hAnsi="Times New Roman"/>
          <w:sz w:val="20"/>
          <w:szCs w:val="20"/>
        </w:rPr>
        <w:t xml:space="preserve"> (P= 0.008, P≤0.001) respectively similar to </w:t>
      </w:r>
      <w:r w:rsidR="00A50395" w:rsidRPr="00FB01AC">
        <w:rPr>
          <w:rFonts w:ascii="Times New Roman" w:hAnsi="Times New Roman"/>
          <w:sz w:val="20"/>
          <w:szCs w:val="20"/>
          <w:vertAlign w:val="superscript"/>
          <w:lang w:bidi="ar-EG"/>
        </w:rPr>
        <w:t>(12</w:t>
      </w:r>
      <w:r w:rsidR="001540E7" w:rsidRPr="00FB01AC">
        <w:rPr>
          <w:rFonts w:ascii="Times New Roman" w:hAnsi="Times New Roman"/>
          <w:sz w:val="20"/>
          <w:szCs w:val="20"/>
          <w:vertAlign w:val="superscript"/>
          <w:lang w:bidi="ar-EG"/>
        </w:rPr>
        <w:t>, 17).</w:t>
      </w:r>
    </w:p>
    <w:p w:rsidR="00C46FE0" w:rsidRPr="00FB01AC" w:rsidRDefault="00C46FE0" w:rsidP="002E50A1">
      <w:pPr>
        <w:autoSpaceDE w:val="0"/>
        <w:autoSpaceDN w:val="0"/>
        <w:adjustRightInd w:val="0"/>
        <w:ind w:firstLine="425"/>
        <w:jc w:val="both"/>
        <w:rPr>
          <w:rFonts w:ascii="Times New Roman" w:hAnsi="Times New Roman"/>
          <w:sz w:val="20"/>
          <w:szCs w:val="20"/>
        </w:rPr>
      </w:pPr>
      <w:r w:rsidRPr="00FB01AC">
        <w:rPr>
          <w:rFonts w:ascii="Times New Roman" w:hAnsi="Times New Roman"/>
          <w:sz w:val="20"/>
          <w:szCs w:val="20"/>
          <w:lang w:bidi="ar-EG"/>
        </w:rPr>
        <w:t>In the present study</w:t>
      </w:r>
      <w:r w:rsidRPr="00FB01AC">
        <w:rPr>
          <w:rFonts w:ascii="Times New Roman" w:hAnsi="Times New Roman"/>
          <w:sz w:val="20"/>
          <w:szCs w:val="20"/>
        </w:rPr>
        <w:t xml:space="preserve"> metastases</w:t>
      </w:r>
      <w:r w:rsidR="00B66CF1" w:rsidRPr="00FB01AC">
        <w:rPr>
          <w:rFonts w:ascii="Times New Roman" w:hAnsi="Times New Roman"/>
          <w:sz w:val="20"/>
          <w:szCs w:val="20"/>
        </w:rPr>
        <w:t xml:space="preserve"> </w:t>
      </w:r>
      <w:r w:rsidR="000E3716" w:rsidRPr="00FB01AC">
        <w:rPr>
          <w:rFonts w:ascii="Times New Roman" w:hAnsi="Times New Roman"/>
          <w:sz w:val="20"/>
          <w:szCs w:val="20"/>
        </w:rPr>
        <w:t xml:space="preserve">(local </w:t>
      </w:r>
      <w:r w:rsidR="00B66CF1" w:rsidRPr="00FB01AC">
        <w:rPr>
          <w:rFonts w:ascii="Times New Roman" w:hAnsi="Times New Roman"/>
          <w:sz w:val="20"/>
          <w:szCs w:val="20"/>
        </w:rPr>
        <w:t>&amp; distant)</w:t>
      </w:r>
      <w:r w:rsidRPr="00FB01AC">
        <w:rPr>
          <w:rFonts w:ascii="Times New Roman" w:hAnsi="Times New Roman"/>
          <w:sz w:val="20"/>
          <w:szCs w:val="20"/>
        </w:rPr>
        <w:t xml:space="preserve"> developed in</w:t>
      </w:r>
      <w:r w:rsidR="00D30EA9" w:rsidRPr="00FB01AC">
        <w:rPr>
          <w:rFonts w:ascii="Times New Roman" w:hAnsi="Times New Roman"/>
          <w:sz w:val="20"/>
          <w:szCs w:val="20"/>
        </w:rPr>
        <w:t xml:space="preserve"> 33/51 patients (64.7%),</w:t>
      </w:r>
      <w:r w:rsidR="00B66CF1" w:rsidRPr="00FB01AC">
        <w:rPr>
          <w:rFonts w:ascii="Times New Roman" w:hAnsi="Times New Roman"/>
          <w:sz w:val="20"/>
          <w:szCs w:val="20"/>
        </w:rPr>
        <w:t xml:space="preserve"> 23/24</w:t>
      </w:r>
      <w:r w:rsidR="00D30EA9" w:rsidRPr="00FB01AC">
        <w:rPr>
          <w:rFonts w:ascii="Times New Roman" w:hAnsi="Times New Roman"/>
          <w:sz w:val="20"/>
          <w:szCs w:val="20"/>
        </w:rPr>
        <w:t>(95.8%) cases in</w:t>
      </w:r>
      <w:r w:rsidRPr="00FB01AC">
        <w:rPr>
          <w:rFonts w:ascii="Times New Roman" w:hAnsi="Times New Roman"/>
          <w:sz w:val="20"/>
          <w:szCs w:val="20"/>
        </w:rPr>
        <w:t xml:space="preserve"> basal</w:t>
      </w:r>
      <w:r w:rsidR="00B66CF1" w:rsidRPr="00FB01AC">
        <w:rPr>
          <w:rFonts w:ascii="Times New Roman" w:hAnsi="Times New Roman"/>
          <w:sz w:val="20"/>
          <w:szCs w:val="20"/>
        </w:rPr>
        <w:t xml:space="preserve"> group</w:t>
      </w:r>
      <w:r w:rsidRPr="00FB01AC">
        <w:rPr>
          <w:rFonts w:ascii="Times New Roman" w:hAnsi="Times New Roman"/>
          <w:sz w:val="20"/>
          <w:szCs w:val="20"/>
        </w:rPr>
        <w:t xml:space="preserve"> compared with </w:t>
      </w:r>
      <w:r w:rsidR="00B66CF1" w:rsidRPr="00FB01AC">
        <w:rPr>
          <w:rFonts w:ascii="Times New Roman" w:hAnsi="Times New Roman"/>
          <w:sz w:val="20"/>
          <w:szCs w:val="20"/>
        </w:rPr>
        <w:t>10/27 (37%) cases in non</w:t>
      </w:r>
      <w:r w:rsidR="00271689" w:rsidRPr="00FB01AC">
        <w:rPr>
          <w:rFonts w:ascii="Times New Roman" w:hAnsi="Times New Roman"/>
          <w:sz w:val="20"/>
          <w:szCs w:val="20"/>
        </w:rPr>
        <w:t>-</w:t>
      </w:r>
      <w:r w:rsidR="00B66CF1" w:rsidRPr="00FB01AC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basal</w:t>
      </w:r>
      <w:r w:rsidR="00B66CF1" w:rsidRPr="00FB01AC">
        <w:rPr>
          <w:rFonts w:ascii="Times New Roman" w:hAnsi="Times New Roman"/>
          <w:sz w:val="20"/>
          <w:szCs w:val="20"/>
        </w:rPr>
        <w:t xml:space="preserve"> group</w:t>
      </w:r>
      <w:r w:rsidRPr="00FB01AC">
        <w:rPr>
          <w:rFonts w:ascii="Times New Roman" w:hAnsi="Times New Roman"/>
          <w:sz w:val="20"/>
          <w:szCs w:val="20"/>
        </w:rPr>
        <w:t xml:space="preserve"> in disagreement with Rakha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et al 2009</w:t>
      </w:r>
      <w:r w:rsidR="00DE2059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DE2059" w:rsidRPr="00FB01AC">
        <w:rPr>
          <w:rFonts w:ascii="Times New Roman" w:hAnsi="Times New Roman"/>
          <w:sz w:val="20"/>
          <w:szCs w:val="20"/>
          <w:vertAlign w:val="superscript"/>
          <w:lang w:bidi="ar-EG"/>
        </w:rPr>
        <w:t>(10)</w:t>
      </w:r>
      <w:r w:rsidRPr="00FB01AC">
        <w:rPr>
          <w:rFonts w:ascii="Times New Roman" w:hAnsi="Times New Roman"/>
          <w:sz w:val="20"/>
          <w:szCs w:val="20"/>
          <w:vertAlign w:val="superscript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studied </w:t>
      </w:r>
      <w:r w:rsidR="004A6CB7" w:rsidRPr="00FB01AC">
        <w:rPr>
          <w:rFonts w:ascii="Times New Roman" w:hAnsi="Times New Roman"/>
          <w:sz w:val="20"/>
          <w:szCs w:val="20"/>
          <w:lang w:bidi="ar-EG"/>
        </w:rPr>
        <w:t xml:space="preserve">on </w:t>
      </w:r>
      <w:r w:rsidR="004A6CB7" w:rsidRPr="00FB01AC">
        <w:rPr>
          <w:rFonts w:ascii="Times New Roman" w:hAnsi="Times New Roman"/>
          <w:sz w:val="20"/>
          <w:szCs w:val="20"/>
        </w:rPr>
        <w:t>total</w:t>
      </w:r>
      <w:r w:rsidR="00B66CF1" w:rsidRPr="00FB01AC">
        <w:rPr>
          <w:rFonts w:ascii="Times New Roman" w:hAnsi="Times New Roman"/>
          <w:sz w:val="20"/>
          <w:szCs w:val="20"/>
        </w:rPr>
        <w:t xml:space="preserve"> (n = 1,944), </w:t>
      </w:r>
      <w:r w:rsidR="008C525E" w:rsidRPr="00FB01AC">
        <w:rPr>
          <w:rFonts w:ascii="Times New Roman" w:hAnsi="Times New Roman"/>
          <w:sz w:val="20"/>
          <w:szCs w:val="20"/>
        </w:rPr>
        <w:t>who</w:t>
      </w:r>
      <w:r w:rsidRPr="00FB01AC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reported that </w:t>
      </w:r>
      <w:r w:rsidRPr="00FB01AC">
        <w:rPr>
          <w:rFonts w:ascii="Times New Roman" w:hAnsi="Times New Roman"/>
          <w:sz w:val="20"/>
          <w:szCs w:val="20"/>
        </w:rPr>
        <w:t xml:space="preserve">distant metastases developed </w:t>
      </w:r>
      <w:r w:rsidR="004A6CB7" w:rsidRPr="00FB01AC">
        <w:rPr>
          <w:rFonts w:ascii="Times New Roman" w:hAnsi="Times New Roman"/>
          <w:sz w:val="20"/>
          <w:szCs w:val="20"/>
        </w:rPr>
        <w:t>in (</w:t>
      </w:r>
      <w:r w:rsidRPr="00FB01AC">
        <w:rPr>
          <w:rFonts w:ascii="Times New Roman" w:hAnsi="Times New Roman"/>
          <w:sz w:val="20"/>
          <w:szCs w:val="20"/>
        </w:rPr>
        <w:t>37%) cases of basal compared with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 xml:space="preserve">(26%) cases in </w:t>
      </w:r>
      <w:r w:rsidR="005E0F6D" w:rsidRPr="00FB01AC">
        <w:rPr>
          <w:rFonts w:ascii="Times New Roman" w:hAnsi="Times New Roman"/>
          <w:sz w:val="20"/>
          <w:szCs w:val="20"/>
        </w:rPr>
        <w:t>non-basal</w:t>
      </w:r>
      <w:r w:rsidR="00D6673D">
        <w:rPr>
          <w:rFonts w:ascii="Times New Roman" w:hAnsi="Times New Roman"/>
          <w:sz w:val="20"/>
          <w:szCs w:val="20"/>
        </w:rPr>
        <w:t xml:space="preserve"> tumors, our </w:t>
      </w:r>
      <w:r w:rsidR="00B00623">
        <w:rPr>
          <w:rFonts w:ascii="Times New Roman" w:hAnsi="Times New Roman"/>
          <w:sz w:val="20"/>
          <w:szCs w:val="20"/>
        </w:rPr>
        <w:t>explanation may be due to small sample size.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="006E72E2" w:rsidRPr="00FB01AC">
        <w:rPr>
          <w:rFonts w:ascii="Times New Roman" w:hAnsi="Times New Roman"/>
          <w:sz w:val="20"/>
          <w:szCs w:val="20"/>
        </w:rPr>
        <w:t>As regard pattern of metastasis</w:t>
      </w:r>
      <w:r w:rsidR="00C26FC4">
        <w:rPr>
          <w:rFonts w:ascii="Times New Roman" w:hAnsi="Times New Roman"/>
          <w:sz w:val="20"/>
          <w:szCs w:val="20"/>
          <w:lang w:bidi="ar-EG"/>
        </w:rPr>
        <w:t>,</w:t>
      </w:r>
      <w:r w:rsidR="006E72E2" w:rsidRPr="00FB01AC">
        <w:rPr>
          <w:rFonts w:ascii="Times New Roman" w:hAnsi="Times New Roman"/>
          <w:sz w:val="20"/>
          <w:szCs w:val="20"/>
          <w:lang w:bidi="ar-EG"/>
        </w:rPr>
        <w:t>the</w:t>
      </w:r>
      <w:r w:rsidR="003355B4" w:rsidRPr="00FB01AC">
        <w:rPr>
          <w:rFonts w:ascii="Times New Roman" w:hAnsi="Times New Roman"/>
          <w:sz w:val="20"/>
          <w:szCs w:val="20"/>
          <w:lang w:bidi="ar-EG"/>
        </w:rPr>
        <w:t xml:space="preserve"> most common m</w:t>
      </w:r>
      <w:r w:rsidRPr="00FB01AC">
        <w:rPr>
          <w:rFonts w:ascii="Times New Roman" w:hAnsi="Times New Roman"/>
          <w:sz w:val="20"/>
          <w:szCs w:val="20"/>
          <w:lang w:bidi="ar-EG"/>
        </w:rPr>
        <w:t>etastasis sites in the present study were Lung, bone, brain, liver and local recurr</w:t>
      </w:r>
      <w:r w:rsidR="003355B4" w:rsidRPr="00FB01AC">
        <w:rPr>
          <w:rFonts w:ascii="Times New Roman" w:hAnsi="Times New Roman"/>
          <w:sz w:val="20"/>
          <w:szCs w:val="20"/>
          <w:lang w:bidi="ar-EG"/>
        </w:rPr>
        <w:t>ence (</w:t>
      </w:r>
      <w:r w:rsidRPr="00FB01AC">
        <w:rPr>
          <w:rFonts w:ascii="Times New Roman" w:hAnsi="Times New Roman"/>
          <w:sz w:val="20"/>
          <w:szCs w:val="20"/>
          <w:lang w:bidi="ar-EG"/>
        </w:rPr>
        <w:t>41.7%,20.8%,8.3%,8.3%&amp;16.7% versus 3.7%,14.8%,11.1%,3.7%&amp;3.7%</w:t>
      </w:r>
      <w:r w:rsidR="003355B4" w:rsidRPr="00FB01AC">
        <w:rPr>
          <w:rFonts w:ascii="Times New Roman" w:hAnsi="Times New Roman"/>
          <w:sz w:val="20"/>
          <w:szCs w:val="20"/>
          <w:lang w:bidi="ar-EG"/>
        </w:rPr>
        <w:t>)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in basal and </w:t>
      </w:r>
      <w:r w:rsidR="000E3716" w:rsidRPr="00FB01AC">
        <w:rPr>
          <w:rFonts w:ascii="Times New Roman" w:hAnsi="Times New Roman"/>
          <w:sz w:val="20"/>
          <w:szCs w:val="20"/>
          <w:lang w:bidi="ar-EG"/>
        </w:rPr>
        <w:t>non-basal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groups respectively with significant</w:t>
      </w:r>
      <w:r w:rsidR="00B66CF1" w:rsidRPr="00FB01AC">
        <w:rPr>
          <w:rFonts w:ascii="Times New Roman" w:hAnsi="Times New Roman"/>
          <w:sz w:val="20"/>
          <w:szCs w:val="20"/>
          <w:lang w:bidi="ar-EG"/>
        </w:rPr>
        <w:t xml:space="preserve"> differences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between two group</w:t>
      </w:r>
      <w:r w:rsidR="00B66CF1" w:rsidRPr="00FB01AC">
        <w:rPr>
          <w:rFonts w:ascii="Times New Roman" w:hAnsi="Times New Roman"/>
          <w:sz w:val="20"/>
          <w:szCs w:val="20"/>
          <w:lang w:bidi="ar-EG"/>
        </w:rPr>
        <w:t>s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(P</w:t>
      </w:r>
      <w:r w:rsidRPr="00FB01AC">
        <w:rPr>
          <w:rFonts w:ascii="Times New Roman" w:hAnsi="Times New Roman"/>
          <w:sz w:val="20"/>
          <w:szCs w:val="20"/>
        </w:rPr>
        <w:t>≤0.001</w:t>
      </w:r>
      <w:r w:rsidRPr="00FB01AC">
        <w:rPr>
          <w:rFonts w:ascii="Times New Roman" w:hAnsi="Times New Roman"/>
          <w:sz w:val="20"/>
          <w:szCs w:val="20"/>
          <w:lang w:bidi="ar-EG"/>
        </w:rPr>
        <w:t>) similar to</w:t>
      </w:r>
      <w:r w:rsidR="003843F8" w:rsidRPr="00FB01AC">
        <w:rPr>
          <w:rFonts w:ascii="Times New Roman" w:hAnsi="Times New Roman"/>
          <w:sz w:val="20"/>
          <w:szCs w:val="20"/>
          <w:lang w:bidi="ar-EG"/>
        </w:rPr>
        <w:t xml:space="preserve"> Franca Podoa et al</w:t>
      </w:r>
      <w:r w:rsidR="000E5BDE" w:rsidRPr="00FB01AC">
        <w:rPr>
          <w:rFonts w:ascii="Times New Roman" w:hAnsi="Times New Roman"/>
          <w:sz w:val="20"/>
          <w:szCs w:val="20"/>
          <w:lang w:bidi="ar-EG"/>
        </w:rPr>
        <w:t xml:space="preserve"> 2010</w:t>
      </w:r>
      <w:r w:rsidR="00DE2059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DE2059" w:rsidRPr="00FB01AC">
        <w:rPr>
          <w:rFonts w:ascii="Times New Roman" w:hAnsi="Times New Roman"/>
          <w:sz w:val="20"/>
          <w:szCs w:val="20"/>
          <w:vertAlign w:val="superscript"/>
          <w:lang w:bidi="ar-EG"/>
        </w:rPr>
        <w:t>(18)</w:t>
      </w:r>
      <w:r w:rsidR="003843F8" w:rsidRPr="00FB01AC">
        <w:rPr>
          <w:rFonts w:ascii="Times New Roman" w:hAnsi="Times New Roman"/>
          <w:sz w:val="20"/>
          <w:szCs w:val="20"/>
          <w:lang w:bidi="ar-EG"/>
        </w:rPr>
        <w:t xml:space="preserve"> &amp;</w:t>
      </w:r>
      <w:r w:rsidR="00DE2059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6E72E2" w:rsidRPr="00FB01AC">
        <w:rPr>
          <w:rFonts w:ascii="Times New Roman" w:hAnsi="Times New Roman"/>
          <w:sz w:val="20"/>
          <w:szCs w:val="20"/>
          <w:lang w:bidi="ar-EG"/>
        </w:rPr>
        <w:t>Laura J et al 2014</w:t>
      </w:r>
      <w:r w:rsidR="00DE2059" w:rsidRPr="00FB01AC">
        <w:rPr>
          <w:rFonts w:ascii="Times New Roman" w:hAnsi="Times New Roman"/>
          <w:sz w:val="20"/>
          <w:szCs w:val="20"/>
          <w:vertAlign w:val="superscript"/>
          <w:lang w:bidi="ar-EG"/>
        </w:rPr>
        <w:t xml:space="preserve"> (7)</w:t>
      </w:r>
      <w:r w:rsidR="006E72E2" w:rsidRPr="00FB01AC">
        <w:rPr>
          <w:rFonts w:ascii="Times New Roman" w:hAnsi="Times New Roman"/>
          <w:sz w:val="20"/>
          <w:szCs w:val="20"/>
          <w:lang w:bidi="ar-EG"/>
        </w:rPr>
        <w:t xml:space="preserve"> where TNBC has more than 20% greater incidence of visceral metastasis </w:t>
      </w:r>
      <w:r w:rsidR="003843F8" w:rsidRPr="00FB01AC">
        <w:rPr>
          <w:rFonts w:ascii="Times New Roman" w:hAnsi="Times New Roman"/>
          <w:sz w:val="20"/>
          <w:szCs w:val="20"/>
          <w:lang w:bidi="ar-EG"/>
        </w:rPr>
        <w:t>compared to the other breast cancer subtypes, which commonly metastasize to bone and</w:t>
      </w:r>
      <w:r w:rsidR="00C26FC4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B00623">
        <w:rPr>
          <w:rFonts w:ascii="Times New Roman" w:hAnsi="Times New Roman"/>
          <w:sz w:val="20"/>
          <w:szCs w:val="20"/>
        </w:rPr>
        <w:t>also,</w:t>
      </w:r>
      <w:r w:rsidRPr="00FB01AC">
        <w:rPr>
          <w:rFonts w:ascii="Times New Roman" w:hAnsi="Times New Roman"/>
          <w:sz w:val="20"/>
          <w:szCs w:val="20"/>
        </w:rPr>
        <w:t xml:space="preserve"> Rakha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et al 2009</w:t>
      </w:r>
      <w:r w:rsidR="00DE2059" w:rsidRPr="00FB01AC">
        <w:rPr>
          <w:rFonts w:ascii="Times New Roman" w:hAnsi="Times New Roman"/>
          <w:sz w:val="20"/>
          <w:szCs w:val="20"/>
          <w:vertAlign w:val="superscript"/>
          <w:lang w:bidi="ar-EG"/>
        </w:rPr>
        <w:t>(10)</w:t>
      </w:r>
      <w:r w:rsidR="00C26FC4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reported that </w:t>
      </w:r>
      <w:r w:rsidRPr="00FB01AC">
        <w:rPr>
          <w:rFonts w:ascii="Times New Roman" w:hAnsi="Times New Roman"/>
          <w:sz w:val="20"/>
          <w:szCs w:val="20"/>
        </w:rPr>
        <w:t>basal type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 xml:space="preserve">showed more frequent metastasis to brain and lung but less frequently metastasize to other lymph node groups than </w:t>
      </w:r>
      <w:r w:rsidR="005E0F6D" w:rsidRPr="00FB01AC">
        <w:rPr>
          <w:rFonts w:ascii="Times New Roman" w:hAnsi="Times New Roman"/>
          <w:sz w:val="20"/>
          <w:szCs w:val="20"/>
        </w:rPr>
        <w:t>non-basal</w:t>
      </w:r>
      <w:r w:rsidRPr="00FB01AC">
        <w:rPr>
          <w:rFonts w:ascii="Times New Roman" w:hAnsi="Times New Roman"/>
          <w:sz w:val="20"/>
          <w:szCs w:val="20"/>
        </w:rPr>
        <w:t xml:space="preserve"> tumor </w:t>
      </w:r>
      <w:r w:rsidRPr="00FB01AC">
        <w:rPr>
          <w:rFonts w:ascii="Times New Roman" w:hAnsi="Times New Roman"/>
          <w:sz w:val="20"/>
          <w:szCs w:val="20"/>
          <w:lang w:bidi="ar-EG"/>
        </w:rPr>
        <w:t>(P=0.03) &amp; AYe AYe Thike 2010</w:t>
      </w:r>
      <w:r w:rsidR="00DE2059" w:rsidRPr="00FB01AC">
        <w:rPr>
          <w:rFonts w:ascii="Times New Roman" w:hAnsi="Times New Roman"/>
          <w:sz w:val="20"/>
          <w:szCs w:val="20"/>
          <w:vertAlign w:val="superscript"/>
          <w:lang w:bidi="ar-EG"/>
        </w:rPr>
        <w:t>(19)</w:t>
      </w:r>
      <w:r w:rsidR="005E0F6D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studied on </w:t>
      </w:r>
      <w:r w:rsidRPr="00FB01AC">
        <w:rPr>
          <w:rFonts w:ascii="Times New Roman" w:hAnsi="Times New Roman"/>
          <w:sz w:val="20"/>
          <w:szCs w:val="20"/>
        </w:rPr>
        <w:t xml:space="preserve">653 triple </w:t>
      </w:r>
      <w:r w:rsidR="00B00623">
        <w:rPr>
          <w:rFonts w:ascii="Times New Roman" w:hAnsi="Times New Roman"/>
          <w:sz w:val="20"/>
          <w:szCs w:val="20"/>
        </w:rPr>
        <w:t>negative breast cancers (TNBC) f</w:t>
      </w:r>
      <w:r w:rsidRPr="00FB01AC">
        <w:rPr>
          <w:rFonts w:ascii="Times New Roman" w:hAnsi="Times New Roman"/>
          <w:sz w:val="20"/>
          <w:szCs w:val="20"/>
        </w:rPr>
        <w:t xml:space="preserve">ollow-up ranged from 1 to 185 months (mean 88, median 84months), 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and reported that </w:t>
      </w:r>
      <w:r w:rsidRPr="00FB01AC">
        <w:rPr>
          <w:rFonts w:ascii="Times New Roman" w:hAnsi="Times New Roman"/>
          <w:sz w:val="20"/>
          <w:szCs w:val="20"/>
        </w:rPr>
        <w:t xml:space="preserve">basal showed </w:t>
      </w:r>
      <w:r w:rsidRPr="00FB01AC">
        <w:rPr>
          <w:rFonts w:ascii="Times New Roman" w:hAnsi="Times New Roman"/>
          <w:sz w:val="20"/>
          <w:szCs w:val="20"/>
          <w:lang w:bidi="ar-EG"/>
        </w:rPr>
        <w:t>more frequent metastasis to lymph node</w:t>
      </w:r>
      <w:r w:rsidRPr="00FB01AC">
        <w:rPr>
          <w:rFonts w:ascii="Times New Roman" w:hAnsi="Times New Roman"/>
          <w:sz w:val="20"/>
          <w:szCs w:val="20"/>
        </w:rPr>
        <w:t xml:space="preserve"> (30%)</w:t>
      </w:r>
      <w:r w:rsidRPr="00FB01AC">
        <w:rPr>
          <w:rFonts w:ascii="Times New Roman" w:hAnsi="Times New Roman"/>
          <w:sz w:val="20"/>
          <w:szCs w:val="20"/>
          <w:lang w:bidi="ar-EG"/>
        </w:rPr>
        <w:t>, lung</w:t>
      </w:r>
      <w:r w:rsidRPr="00FB01AC">
        <w:rPr>
          <w:rFonts w:ascii="Times New Roman" w:hAnsi="Times New Roman"/>
          <w:sz w:val="20"/>
          <w:szCs w:val="20"/>
        </w:rPr>
        <w:t xml:space="preserve"> (28%)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, brain (14%) than </w:t>
      </w:r>
      <w:r w:rsidR="001540E7" w:rsidRPr="00FB01AC">
        <w:rPr>
          <w:rFonts w:ascii="Times New Roman" w:hAnsi="Times New Roman"/>
          <w:sz w:val="20"/>
          <w:szCs w:val="20"/>
          <w:lang w:bidi="ar-EG"/>
        </w:rPr>
        <w:t>non-basal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tumors lymph node</w:t>
      </w:r>
      <w:r w:rsidRPr="00FB01AC">
        <w:rPr>
          <w:rFonts w:ascii="Times New Roman" w:hAnsi="Times New Roman"/>
          <w:sz w:val="20"/>
          <w:szCs w:val="20"/>
        </w:rPr>
        <w:t xml:space="preserve"> (30%)</w:t>
      </w:r>
      <w:r w:rsidRPr="00FB01AC">
        <w:rPr>
          <w:rFonts w:ascii="Times New Roman" w:hAnsi="Times New Roman"/>
          <w:sz w:val="20"/>
          <w:szCs w:val="20"/>
          <w:lang w:bidi="ar-EG"/>
        </w:rPr>
        <w:t>, lung</w:t>
      </w:r>
      <w:r w:rsidRPr="00FB01AC">
        <w:rPr>
          <w:rFonts w:ascii="Times New Roman" w:hAnsi="Times New Roman"/>
          <w:sz w:val="20"/>
          <w:szCs w:val="20"/>
        </w:rPr>
        <w:t xml:space="preserve"> (28%)</w:t>
      </w:r>
      <w:r w:rsidR="00CE0D0B" w:rsidRPr="00FB01AC">
        <w:rPr>
          <w:rFonts w:ascii="Times New Roman" w:hAnsi="Times New Roman"/>
          <w:sz w:val="20"/>
          <w:szCs w:val="20"/>
          <w:lang w:bidi="ar-EG"/>
        </w:rPr>
        <w:t>, brain (10%) while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 xml:space="preserve">Ying Liu et al 2012 </w:t>
      </w:r>
      <w:r w:rsidR="00DE2059" w:rsidRPr="00FB01AC">
        <w:rPr>
          <w:rFonts w:ascii="Times New Roman" w:hAnsi="Times New Roman"/>
          <w:sz w:val="20"/>
          <w:szCs w:val="20"/>
          <w:vertAlign w:val="superscript"/>
        </w:rPr>
        <w:t xml:space="preserve">(15) </w:t>
      </w:r>
      <w:r w:rsidRPr="00FB01AC">
        <w:rPr>
          <w:rFonts w:ascii="Times New Roman" w:hAnsi="Times New Roman"/>
          <w:sz w:val="20"/>
          <w:szCs w:val="20"/>
        </w:rPr>
        <w:t>studied on total number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Style w:val="A2"/>
          <w:rFonts w:ascii="Times New Roman" w:hAnsi="Times New Roman"/>
          <w:color w:val="auto"/>
          <w:szCs w:val="20"/>
        </w:rPr>
        <w:t>1259 patients</w:t>
      </w:r>
      <w:r w:rsidRPr="00FB01AC">
        <w:rPr>
          <w:rFonts w:ascii="Times New Roman" w:hAnsi="Times New Roman"/>
          <w:sz w:val="20"/>
          <w:szCs w:val="20"/>
        </w:rPr>
        <w:t>,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in the 22</w:t>
      </w:r>
      <w:r w:rsidR="003355B4" w:rsidRPr="00FB01AC">
        <w:rPr>
          <w:rFonts w:ascii="Times New Roman" w:hAnsi="Times New Roman"/>
          <w:sz w:val="20"/>
          <w:szCs w:val="20"/>
        </w:rPr>
        <w:t xml:space="preserve">9 cases of operable TNBC </w:t>
      </w:r>
      <w:r w:rsidR="00CE0D0B" w:rsidRPr="00FB01AC">
        <w:rPr>
          <w:rFonts w:ascii="Times New Roman" w:hAnsi="Times New Roman"/>
          <w:sz w:val="20"/>
          <w:szCs w:val="20"/>
        </w:rPr>
        <w:t xml:space="preserve">with 5 years follow up </w:t>
      </w:r>
      <w:r w:rsidRPr="00FB01AC">
        <w:rPr>
          <w:rFonts w:ascii="Times New Roman" w:hAnsi="Times New Roman"/>
          <w:sz w:val="20"/>
          <w:szCs w:val="20"/>
          <w:lang w:bidi="ar-EG"/>
        </w:rPr>
        <w:t>reported that no difference between ba</w:t>
      </w:r>
      <w:r w:rsidR="00CE0D0B" w:rsidRPr="00FB01AC">
        <w:rPr>
          <w:rFonts w:ascii="Times New Roman" w:hAnsi="Times New Roman"/>
          <w:sz w:val="20"/>
          <w:szCs w:val="20"/>
          <w:lang w:bidi="ar-EG"/>
        </w:rPr>
        <w:t>sal and non</w:t>
      </w:r>
      <w:r w:rsidR="003355B4" w:rsidRPr="00FB01AC">
        <w:rPr>
          <w:rFonts w:ascii="Times New Roman" w:hAnsi="Times New Roman"/>
          <w:sz w:val="20"/>
          <w:szCs w:val="20"/>
          <w:lang w:bidi="ar-EG"/>
        </w:rPr>
        <w:t>-</w:t>
      </w:r>
      <w:r w:rsidR="00CE0D0B" w:rsidRPr="00FB01AC">
        <w:rPr>
          <w:rFonts w:ascii="Times New Roman" w:hAnsi="Times New Roman"/>
          <w:sz w:val="20"/>
          <w:szCs w:val="20"/>
          <w:lang w:bidi="ar-EG"/>
        </w:rPr>
        <w:t xml:space="preserve"> basal in pattern</w:t>
      </w:r>
      <w:r w:rsidR="003355B4" w:rsidRPr="00FB01AC">
        <w:rPr>
          <w:rFonts w:ascii="Times New Roman" w:hAnsi="Times New Roman"/>
          <w:sz w:val="20"/>
          <w:szCs w:val="20"/>
          <w:lang w:bidi="ar-EG"/>
        </w:rPr>
        <w:t xml:space="preserve"> of</w:t>
      </w:r>
      <w:r w:rsidR="00CE0D0B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metastasis (P= 0.523</w:t>
      </w:r>
      <w:r w:rsidR="00CE0D0B" w:rsidRPr="00FB01AC">
        <w:rPr>
          <w:rFonts w:ascii="Times New Roman" w:hAnsi="Times New Roman"/>
          <w:sz w:val="20"/>
          <w:szCs w:val="20"/>
          <w:lang w:bidi="ar-EG"/>
        </w:rPr>
        <w:t>).</w:t>
      </w:r>
      <w:r w:rsidR="001540E7" w:rsidRPr="00FB01AC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The mean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age</w:t>
      </w:r>
      <w:r w:rsidR="003355B4" w:rsidRPr="00FB01AC">
        <w:rPr>
          <w:rFonts w:ascii="Times New Roman" w:hAnsi="Times New Roman"/>
          <w:sz w:val="20"/>
          <w:szCs w:val="20"/>
        </w:rPr>
        <w:t xml:space="preserve"> in the present study</w:t>
      </w:r>
      <w:r w:rsidRPr="00FB01AC">
        <w:rPr>
          <w:rFonts w:ascii="Times New Roman" w:hAnsi="Times New Roman"/>
          <w:sz w:val="20"/>
          <w:szCs w:val="20"/>
        </w:rPr>
        <w:t xml:space="preserve"> was 45</w:t>
      </w:r>
      <w:r w:rsidR="009B557C" w:rsidRPr="00FB01AC">
        <w:rPr>
          <w:rFonts w:ascii="Times New Roman" w:hAnsi="Times New Roman"/>
          <w:sz w:val="20"/>
          <w:szCs w:val="20"/>
        </w:rPr>
        <w:t>.7</w:t>
      </w:r>
      <w:r w:rsidRPr="00FB01AC">
        <w:rPr>
          <w:rFonts w:ascii="Times New Roman" w:hAnsi="Times New Roman"/>
          <w:sz w:val="20"/>
          <w:szCs w:val="20"/>
        </w:rPr>
        <w:t xml:space="preserve">years, SD ± </w:t>
      </w:r>
      <w:r w:rsidR="00B00623">
        <w:rPr>
          <w:rFonts w:ascii="Times New Roman" w:hAnsi="Times New Roman"/>
          <w:sz w:val="20"/>
          <w:szCs w:val="20"/>
        </w:rPr>
        <w:t>11.48680 ranging</w:t>
      </w:r>
      <w:r w:rsidR="009B557C" w:rsidRPr="00FB01AC">
        <w:rPr>
          <w:rFonts w:ascii="Times New Roman" w:hAnsi="Times New Roman"/>
          <w:sz w:val="20"/>
          <w:szCs w:val="20"/>
        </w:rPr>
        <w:t xml:space="preserve"> (23-65)</w:t>
      </w:r>
      <w:r w:rsidR="003F0D5E" w:rsidRPr="00FB01AC">
        <w:rPr>
          <w:rFonts w:ascii="Times New Roman" w:hAnsi="Times New Roman"/>
          <w:sz w:val="20"/>
          <w:szCs w:val="20"/>
        </w:rPr>
        <w:t>, 1- and 2 -year</w:t>
      </w:r>
      <w:r w:rsidRPr="00FB01AC">
        <w:rPr>
          <w:rFonts w:ascii="Times New Roman" w:hAnsi="Times New Roman"/>
          <w:sz w:val="20"/>
          <w:szCs w:val="20"/>
        </w:rPr>
        <w:t xml:space="preserve"> DFS were lower </w:t>
      </w:r>
      <w:r w:rsidR="009B557C" w:rsidRPr="00FB01AC">
        <w:rPr>
          <w:rFonts w:ascii="Times New Roman" w:hAnsi="Times New Roman"/>
          <w:sz w:val="20"/>
          <w:szCs w:val="20"/>
        </w:rPr>
        <w:t>in basal versus non basal</w:t>
      </w:r>
      <w:r w:rsidR="009B557C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 xml:space="preserve">with </w:t>
      </w:r>
      <w:r w:rsidRPr="00FB01AC">
        <w:rPr>
          <w:rFonts w:ascii="Times New Roman" w:hAnsi="Times New Roman"/>
          <w:sz w:val="20"/>
          <w:szCs w:val="20"/>
          <w:lang w:bidi="ar-EG"/>
        </w:rPr>
        <w:t>significant difference (P</w:t>
      </w:r>
      <w:r w:rsidRPr="00FB01AC">
        <w:rPr>
          <w:rFonts w:ascii="Times New Roman" w:hAnsi="Times New Roman"/>
          <w:sz w:val="20"/>
          <w:szCs w:val="20"/>
        </w:rPr>
        <w:t>≤0.001</w:t>
      </w:r>
      <w:r w:rsidRPr="00FB01AC">
        <w:rPr>
          <w:rFonts w:ascii="Times New Roman" w:hAnsi="Times New Roman"/>
          <w:sz w:val="20"/>
          <w:szCs w:val="20"/>
          <w:lang w:bidi="ar-EG"/>
        </w:rPr>
        <w:t>) similar to Tanja Ovcaricek et al 2011</w:t>
      </w:r>
      <w:r w:rsidR="00DE2059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DE2059" w:rsidRPr="00FB01AC">
        <w:rPr>
          <w:rFonts w:ascii="Times New Roman" w:hAnsi="Times New Roman"/>
          <w:sz w:val="20"/>
          <w:szCs w:val="20"/>
          <w:vertAlign w:val="superscript"/>
          <w:lang w:bidi="ar-EG"/>
        </w:rPr>
        <w:t>(20)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studied on 269 TNBC, the median follow-up was 5.9 y</w:t>
      </w:r>
      <w:r w:rsidR="009B557C" w:rsidRPr="00FB01AC">
        <w:rPr>
          <w:rFonts w:ascii="Times New Roman" w:hAnsi="Times New Roman"/>
          <w:sz w:val="20"/>
          <w:szCs w:val="20"/>
        </w:rPr>
        <w:t>e</w:t>
      </w:r>
      <w:r w:rsidR="00D63145" w:rsidRPr="00FB01AC">
        <w:rPr>
          <w:rFonts w:ascii="Times New Roman" w:hAnsi="Times New Roman"/>
          <w:sz w:val="20"/>
          <w:szCs w:val="20"/>
        </w:rPr>
        <w:t>a</w:t>
      </w:r>
      <w:r w:rsidRPr="00FB01AC">
        <w:rPr>
          <w:rFonts w:ascii="Times New Roman" w:hAnsi="Times New Roman"/>
          <w:sz w:val="20"/>
          <w:szCs w:val="20"/>
        </w:rPr>
        <w:t xml:space="preserve">rs 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and reported that </w:t>
      </w:r>
      <w:r w:rsidRPr="00FB01AC">
        <w:rPr>
          <w:rFonts w:ascii="Times New Roman" w:hAnsi="Times New Roman"/>
          <w:sz w:val="20"/>
          <w:szCs w:val="20"/>
        </w:rPr>
        <w:t>the median age of the patients was 55 years</w:t>
      </w:r>
      <w:r w:rsidR="006C09C1" w:rsidRPr="00FB01AC">
        <w:rPr>
          <w:rFonts w:ascii="Times New Roman" w:hAnsi="Times New Roman"/>
          <w:sz w:val="20"/>
          <w:szCs w:val="20"/>
        </w:rPr>
        <w:t xml:space="preserve"> (range 23-88.5)</w:t>
      </w:r>
      <w:r w:rsidR="001540E7" w:rsidRPr="00FB01AC">
        <w:rPr>
          <w:rFonts w:ascii="Times New Roman" w:hAnsi="Times New Roman"/>
          <w:sz w:val="20"/>
          <w:szCs w:val="20"/>
        </w:rPr>
        <w:t xml:space="preserve"> </w:t>
      </w:r>
      <w:r w:rsidR="006C09C1" w:rsidRPr="00FB01AC">
        <w:rPr>
          <w:rFonts w:ascii="Times New Roman" w:hAnsi="Times New Roman"/>
          <w:sz w:val="20"/>
          <w:szCs w:val="20"/>
        </w:rPr>
        <w:t>and in the uni</w:t>
      </w:r>
      <w:r w:rsidRPr="00FB01AC">
        <w:rPr>
          <w:rFonts w:ascii="Times New Roman" w:hAnsi="Times New Roman"/>
          <w:sz w:val="20"/>
          <w:szCs w:val="20"/>
        </w:rPr>
        <w:t>variate analysis age was found to have significant impact on DFS</w:t>
      </w:r>
      <w:r w:rsidR="00C26FC4">
        <w:rPr>
          <w:rFonts w:ascii="Times New Roman" w:hAnsi="Times New Roman" w:hint="eastAsia"/>
          <w:sz w:val="20"/>
          <w:szCs w:val="20"/>
          <w:lang w:eastAsia="zh-CN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(P=0.009)</w:t>
      </w:r>
      <w:r w:rsidR="00C26FC4">
        <w:rPr>
          <w:rFonts w:ascii="Times New Roman" w:hAnsi="Times New Roman" w:hint="eastAsia"/>
          <w:sz w:val="20"/>
          <w:szCs w:val="20"/>
          <w:lang w:eastAsia="zh-CN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but in disagreement with AYe AYe Thike et al 2010</w:t>
      </w:r>
      <w:r w:rsidR="00DE2059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DE2059" w:rsidRPr="00FB01AC">
        <w:rPr>
          <w:rFonts w:ascii="Times New Roman" w:hAnsi="Times New Roman"/>
          <w:sz w:val="20"/>
          <w:szCs w:val="20"/>
          <w:vertAlign w:val="superscript"/>
          <w:lang w:bidi="ar-EG"/>
        </w:rPr>
        <w:t>(19)</w:t>
      </w:r>
      <w:r w:rsidRPr="00FB01AC">
        <w:rPr>
          <w:rFonts w:ascii="Times New Roman" w:hAnsi="Times New Roman"/>
          <w:sz w:val="20"/>
          <w:szCs w:val="20"/>
          <w:vertAlign w:val="superscript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who reported that </w:t>
      </w:r>
      <w:r w:rsidR="009B557C" w:rsidRPr="00FB01AC">
        <w:rPr>
          <w:rFonts w:ascii="Times New Roman" w:hAnsi="Times New Roman"/>
          <w:sz w:val="20"/>
          <w:szCs w:val="20"/>
        </w:rPr>
        <w:t>a</w:t>
      </w:r>
      <w:r w:rsidRPr="00FB01AC">
        <w:rPr>
          <w:rFonts w:ascii="Times New Roman" w:hAnsi="Times New Roman"/>
          <w:sz w:val="20"/>
          <w:szCs w:val="20"/>
        </w:rPr>
        <w:t>ge</w:t>
      </w:r>
      <w:r w:rsidR="00C26FC4">
        <w:rPr>
          <w:rFonts w:ascii="Times New Roman" w:hAnsi="Times New Roman" w:hint="eastAsia"/>
          <w:sz w:val="20"/>
          <w:szCs w:val="20"/>
          <w:lang w:eastAsia="zh-CN"/>
        </w:rPr>
        <w:t xml:space="preserve"> </w:t>
      </w:r>
      <w:r w:rsidR="00C26FC4">
        <w:rPr>
          <w:rFonts w:ascii="Times New Roman" w:hAnsi="Times New Roman"/>
          <w:sz w:val="20"/>
          <w:szCs w:val="20"/>
        </w:rPr>
        <w:t>(</w:t>
      </w:r>
      <w:r w:rsidRPr="00FB01AC">
        <w:rPr>
          <w:rFonts w:ascii="Times New Roman" w:hAnsi="Times New Roman"/>
          <w:sz w:val="20"/>
          <w:szCs w:val="20"/>
        </w:rPr>
        <w:t xml:space="preserve">median 52, </w:t>
      </w:r>
      <w:r w:rsidRPr="00FB01AC">
        <w:rPr>
          <w:rFonts w:ascii="Times New Roman" w:hAnsi="Times New Roman"/>
          <w:sz w:val="20"/>
          <w:szCs w:val="20"/>
        </w:rPr>
        <w:lastRenderedPageBreak/>
        <w:t>rang</w:t>
      </w:r>
      <w:r w:rsidR="009B557C" w:rsidRPr="00FB01AC">
        <w:rPr>
          <w:rFonts w:ascii="Times New Roman" w:hAnsi="Times New Roman"/>
          <w:sz w:val="20"/>
          <w:szCs w:val="20"/>
        </w:rPr>
        <w:t>e 25-89)</w:t>
      </w:r>
      <w:r w:rsidRPr="00FB01AC">
        <w:rPr>
          <w:rFonts w:ascii="Times New Roman" w:hAnsi="Times New Roman"/>
          <w:sz w:val="20"/>
          <w:szCs w:val="20"/>
        </w:rPr>
        <w:t xml:space="preserve"> has</w:t>
      </w:r>
      <w:r w:rsidR="005E0F6D" w:rsidRPr="00FB01AC">
        <w:rPr>
          <w:rFonts w:ascii="Times New Roman" w:hAnsi="Times New Roman"/>
          <w:sz w:val="20"/>
          <w:szCs w:val="20"/>
        </w:rPr>
        <w:t xml:space="preserve"> no significant impact on DFS (</w:t>
      </w:r>
      <w:r w:rsidRPr="00FB01AC">
        <w:rPr>
          <w:rFonts w:ascii="Times New Roman" w:hAnsi="Times New Roman"/>
          <w:sz w:val="20"/>
          <w:szCs w:val="20"/>
        </w:rPr>
        <w:t>P=0.407)</w:t>
      </w:r>
      <w:r w:rsidRPr="00FB01AC">
        <w:rPr>
          <w:rFonts w:ascii="Times New Roman" w:hAnsi="Times New Roman"/>
          <w:sz w:val="20"/>
          <w:szCs w:val="20"/>
          <w:lang w:bidi="ar-EG"/>
        </w:rPr>
        <w:t>.</w:t>
      </w:r>
    </w:p>
    <w:p w:rsidR="00C46FE0" w:rsidRPr="00FB01AC" w:rsidRDefault="00C46FE0" w:rsidP="002E50A1">
      <w:pPr>
        <w:ind w:firstLine="425"/>
        <w:jc w:val="both"/>
        <w:rPr>
          <w:rFonts w:ascii="Times New Roman" w:hAnsi="Times New Roman"/>
          <w:sz w:val="20"/>
          <w:szCs w:val="20"/>
        </w:rPr>
      </w:pPr>
      <w:r w:rsidRPr="00FB01AC">
        <w:rPr>
          <w:rFonts w:ascii="Times New Roman" w:hAnsi="Times New Roman"/>
          <w:sz w:val="20"/>
          <w:szCs w:val="20"/>
        </w:rPr>
        <w:t>In the present study</w:t>
      </w:r>
      <w:r w:rsidR="00C26FC4">
        <w:rPr>
          <w:rFonts w:ascii="Times New Roman" w:hAnsi="Times New Roman"/>
          <w:sz w:val="20"/>
          <w:szCs w:val="20"/>
        </w:rPr>
        <w:t>,</w:t>
      </w:r>
      <w:r w:rsidRPr="00FB01AC">
        <w:rPr>
          <w:rFonts w:ascii="Times New Roman" w:hAnsi="Times New Roman"/>
          <w:sz w:val="20"/>
          <w:szCs w:val="20"/>
        </w:rPr>
        <w:t xml:space="preserve">as regard </w:t>
      </w:r>
      <w:r w:rsidRPr="00FB01AC">
        <w:rPr>
          <w:rFonts w:ascii="Times New Roman" w:hAnsi="Times New Roman"/>
          <w:sz w:val="20"/>
          <w:szCs w:val="20"/>
          <w:lang w:bidi="ar-EG"/>
        </w:rPr>
        <w:t>menopausal</w:t>
      </w:r>
      <w:r w:rsidRPr="00FB01AC">
        <w:rPr>
          <w:rFonts w:ascii="Times New Roman" w:hAnsi="Times New Roman"/>
          <w:sz w:val="20"/>
          <w:szCs w:val="20"/>
        </w:rPr>
        <w:t xml:space="preserve"> status most patients of basal group were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post menopause,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="00B00623">
        <w:rPr>
          <w:rFonts w:ascii="Times New Roman" w:hAnsi="Times New Roman"/>
          <w:sz w:val="20"/>
          <w:szCs w:val="20"/>
          <w:lang w:bidi="ar-EG"/>
        </w:rPr>
        <w:t>1- and 2-year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 xml:space="preserve">DFS was lower </w:t>
      </w:r>
      <w:r w:rsidR="009A0D47" w:rsidRPr="00FB01AC">
        <w:rPr>
          <w:rFonts w:ascii="Times New Roman" w:hAnsi="Times New Roman"/>
          <w:sz w:val="20"/>
          <w:szCs w:val="20"/>
        </w:rPr>
        <w:t>in basal versus non basal</w:t>
      </w:r>
      <w:r w:rsidR="00B00623">
        <w:rPr>
          <w:rFonts w:ascii="Times New Roman" w:hAnsi="Times New Roman"/>
          <w:sz w:val="20"/>
          <w:szCs w:val="20"/>
        </w:rPr>
        <w:t xml:space="preserve"> </w:t>
      </w:r>
      <w:r w:rsidR="009A0D47" w:rsidRPr="00FB01AC">
        <w:rPr>
          <w:rFonts w:ascii="Times New Roman" w:hAnsi="Times New Roman"/>
          <w:sz w:val="20"/>
          <w:szCs w:val="20"/>
        </w:rPr>
        <w:t>(38.5</w:t>
      </w:r>
      <w:r w:rsidRPr="00FB01AC">
        <w:rPr>
          <w:rFonts w:ascii="Times New Roman" w:hAnsi="Times New Roman"/>
          <w:sz w:val="20"/>
          <w:szCs w:val="20"/>
        </w:rPr>
        <w:t>%</w:t>
      </w:r>
      <w:r w:rsidR="00C26FC4">
        <w:rPr>
          <w:rFonts w:ascii="Times New Roman" w:hAnsi="Times New Roman" w:hint="eastAsia"/>
          <w:sz w:val="20"/>
          <w:szCs w:val="20"/>
          <w:lang w:eastAsia="zh-CN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&amp;</w:t>
      </w:r>
      <w:r w:rsidR="00C26FC4">
        <w:rPr>
          <w:rFonts w:ascii="Times New Roman" w:hAnsi="Times New Roman" w:hint="eastAsia"/>
          <w:sz w:val="20"/>
          <w:szCs w:val="20"/>
          <w:lang w:eastAsia="zh-CN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Zero</w:t>
      </w:r>
      <w:r w:rsidRPr="00FB01AC">
        <w:rPr>
          <w:rFonts w:ascii="Times New Roman" w:hAnsi="Times New Roman"/>
          <w:sz w:val="20"/>
          <w:szCs w:val="20"/>
        </w:rPr>
        <w:t>%)</w:t>
      </w:r>
      <w:r w:rsidR="009A0D47" w:rsidRPr="00FB01AC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and</w:t>
      </w:r>
      <w:r w:rsidR="009A0D47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(</w:t>
      </w:r>
      <w:r w:rsidR="00340951" w:rsidRPr="00FB01AC">
        <w:rPr>
          <w:rFonts w:ascii="Times New Roman" w:hAnsi="Times New Roman"/>
          <w:sz w:val="20"/>
          <w:szCs w:val="20"/>
        </w:rPr>
        <w:t>62.5%</w:t>
      </w:r>
      <w:r w:rsidR="00C26FC4">
        <w:rPr>
          <w:rFonts w:ascii="Times New Roman" w:hAnsi="Times New Roman" w:hint="eastAsia"/>
          <w:sz w:val="20"/>
          <w:szCs w:val="20"/>
          <w:lang w:eastAsia="zh-CN"/>
        </w:rPr>
        <w:t xml:space="preserve"> </w:t>
      </w:r>
      <w:r w:rsidR="00340951" w:rsidRPr="00FB01AC">
        <w:rPr>
          <w:rFonts w:ascii="Times New Roman" w:hAnsi="Times New Roman"/>
          <w:sz w:val="20"/>
          <w:szCs w:val="20"/>
        </w:rPr>
        <w:t>&amp;</w:t>
      </w:r>
      <w:r w:rsidR="00C26FC4">
        <w:rPr>
          <w:rFonts w:ascii="Times New Roman" w:hAnsi="Times New Roman" w:hint="eastAsia"/>
          <w:sz w:val="20"/>
          <w:szCs w:val="20"/>
          <w:lang w:eastAsia="zh-CN"/>
        </w:rPr>
        <w:t xml:space="preserve"> </w:t>
      </w:r>
      <w:r w:rsidR="009A0D47" w:rsidRPr="00FB01AC">
        <w:rPr>
          <w:rFonts w:ascii="Times New Roman" w:hAnsi="Times New Roman"/>
          <w:sz w:val="20"/>
          <w:szCs w:val="20"/>
        </w:rPr>
        <w:t>37.5%)</w:t>
      </w:r>
      <w:r w:rsidR="00B00623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D63145" w:rsidRPr="00FB01AC">
        <w:rPr>
          <w:rFonts w:ascii="Times New Roman" w:hAnsi="Times New Roman"/>
          <w:sz w:val="20"/>
          <w:szCs w:val="20"/>
          <w:lang w:bidi="ar-EG"/>
        </w:rPr>
        <w:t xml:space="preserve">respectively </w:t>
      </w:r>
      <w:r w:rsidR="00340951" w:rsidRPr="00FB01AC">
        <w:rPr>
          <w:rFonts w:ascii="Times New Roman" w:hAnsi="Times New Roman"/>
          <w:sz w:val="20"/>
          <w:szCs w:val="20"/>
          <w:lang w:bidi="ar-EG"/>
        </w:rPr>
        <w:t>with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significant</w:t>
      </w:r>
      <w:r w:rsidR="00D63145" w:rsidRPr="00FB01AC">
        <w:rPr>
          <w:rFonts w:ascii="Times New Roman" w:hAnsi="Times New Roman"/>
          <w:sz w:val="20"/>
          <w:szCs w:val="20"/>
          <w:lang w:bidi="ar-EG"/>
        </w:rPr>
        <w:t xml:space="preserve"> difference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(P</w:t>
      </w:r>
      <w:r w:rsidR="009C44F2" w:rsidRPr="00FB01AC">
        <w:rPr>
          <w:rFonts w:ascii="Times New Roman" w:hAnsi="Times New Roman"/>
          <w:sz w:val="20"/>
          <w:szCs w:val="20"/>
        </w:rPr>
        <w:t>=0.018</w:t>
      </w:r>
      <w:r w:rsidR="00D63145" w:rsidRPr="00FB01AC">
        <w:rPr>
          <w:rFonts w:ascii="Times New Roman" w:hAnsi="Times New Roman"/>
          <w:sz w:val="20"/>
          <w:szCs w:val="20"/>
          <w:lang w:bidi="ar-EG"/>
        </w:rPr>
        <w:t>), in accordance</w:t>
      </w:r>
      <w:r w:rsidR="00C26FC4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with Yutaka Yamamoto et al 2009 </w:t>
      </w:r>
      <w:r w:rsidR="00DE2059" w:rsidRPr="00FB01AC">
        <w:rPr>
          <w:rFonts w:ascii="Times New Roman" w:hAnsi="Times New Roman"/>
          <w:sz w:val="20"/>
          <w:szCs w:val="20"/>
          <w:vertAlign w:val="superscript"/>
          <w:lang w:bidi="ar-EG"/>
        </w:rPr>
        <w:t>(12)</w:t>
      </w:r>
      <w:r w:rsidR="00DE2059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who reported that most patients were postmen</w:t>
      </w:r>
      <w:r w:rsidR="00D63145" w:rsidRPr="00FB01AC">
        <w:rPr>
          <w:rFonts w:ascii="Times New Roman" w:hAnsi="Times New Roman"/>
          <w:sz w:val="20"/>
          <w:szCs w:val="20"/>
          <w:lang w:bidi="ar-EG"/>
        </w:rPr>
        <w:t>o</w:t>
      </w:r>
      <w:r w:rsidRPr="00FB01AC">
        <w:rPr>
          <w:rFonts w:ascii="Times New Roman" w:hAnsi="Times New Roman"/>
          <w:sz w:val="20"/>
          <w:szCs w:val="20"/>
          <w:lang w:bidi="ar-EG"/>
        </w:rPr>
        <w:t>pausal and Tanja Ovcaricek et al 2011</w:t>
      </w:r>
      <w:r w:rsidR="00DE2059" w:rsidRPr="00FB01AC">
        <w:rPr>
          <w:rFonts w:ascii="Times New Roman" w:hAnsi="Times New Roman"/>
          <w:sz w:val="20"/>
          <w:szCs w:val="20"/>
          <w:vertAlign w:val="superscript"/>
          <w:lang w:bidi="ar-EG"/>
        </w:rPr>
        <w:t>(20)</w:t>
      </w:r>
      <w:r w:rsidR="00957004" w:rsidRPr="00FB01AC">
        <w:rPr>
          <w:rFonts w:ascii="Times New Roman" w:hAnsi="Times New Roman"/>
          <w:sz w:val="20"/>
          <w:szCs w:val="20"/>
          <w:lang w:bidi="ar-EG"/>
        </w:rPr>
        <w:t xml:space="preserve"> also</w:t>
      </w:r>
      <w:r w:rsidR="004A6CB7">
        <w:rPr>
          <w:rFonts w:ascii="Times New Roman" w:hAnsi="Times New Roman"/>
          <w:sz w:val="20"/>
          <w:szCs w:val="20"/>
          <w:lang w:bidi="ar-EG"/>
        </w:rPr>
        <w:t xml:space="preserve"> reported that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most pa</w:t>
      </w:r>
      <w:r w:rsidR="00D63145" w:rsidRPr="00FB01AC">
        <w:rPr>
          <w:rFonts w:ascii="Times New Roman" w:hAnsi="Times New Roman"/>
          <w:sz w:val="20"/>
          <w:szCs w:val="20"/>
          <w:lang w:bidi="ar-EG"/>
        </w:rPr>
        <w:t>tients were postmenopausal with insignificant impact on DFS (p=0.172).</w:t>
      </w:r>
      <w:r w:rsidR="001540E7" w:rsidRPr="00FB01AC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In the present study</w:t>
      </w:r>
      <w:r w:rsidR="00C26FC4">
        <w:rPr>
          <w:rFonts w:ascii="Times New Roman" w:hAnsi="Times New Roman"/>
          <w:sz w:val="20"/>
          <w:szCs w:val="20"/>
        </w:rPr>
        <w:t>,</w:t>
      </w:r>
      <w:r w:rsidRPr="00FB01AC">
        <w:rPr>
          <w:rFonts w:ascii="Times New Roman" w:hAnsi="Times New Roman"/>
          <w:sz w:val="20"/>
          <w:szCs w:val="20"/>
        </w:rPr>
        <w:t xml:space="preserve">as regard </w:t>
      </w:r>
      <w:r w:rsidR="00D63145" w:rsidRPr="00FB01AC">
        <w:rPr>
          <w:rFonts w:ascii="Times New Roman" w:hAnsi="Times New Roman"/>
          <w:sz w:val="20"/>
          <w:szCs w:val="20"/>
          <w:lang w:bidi="ar-EG"/>
        </w:rPr>
        <w:t>t</w:t>
      </w:r>
      <w:r w:rsidRPr="00FB01AC">
        <w:rPr>
          <w:rFonts w:ascii="Times New Roman" w:hAnsi="Times New Roman"/>
          <w:sz w:val="20"/>
          <w:szCs w:val="20"/>
          <w:lang w:bidi="ar-EG"/>
        </w:rPr>
        <w:t>umor size the most predominant was T2</w:t>
      </w:r>
      <w:r w:rsidRPr="00FB01AC">
        <w:rPr>
          <w:rFonts w:ascii="Times New Roman" w:hAnsi="Times New Roman"/>
          <w:sz w:val="20"/>
          <w:szCs w:val="20"/>
        </w:rPr>
        <w:t xml:space="preserve"> in basal group, </w:t>
      </w:r>
      <w:r w:rsidR="00957004" w:rsidRPr="00FB01AC">
        <w:rPr>
          <w:rFonts w:ascii="Times New Roman" w:hAnsi="Times New Roman"/>
          <w:sz w:val="20"/>
          <w:szCs w:val="20"/>
          <w:lang w:bidi="ar-EG"/>
        </w:rPr>
        <w:t>1- and 2- year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 xml:space="preserve">DFS were lower in basal versus non basal </w:t>
      </w:r>
      <w:r w:rsidR="00340951" w:rsidRPr="00FB01AC">
        <w:rPr>
          <w:rFonts w:ascii="Times New Roman" w:hAnsi="Times New Roman"/>
          <w:sz w:val="20"/>
          <w:szCs w:val="20"/>
          <w:lang w:bidi="ar-EG"/>
        </w:rPr>
        <w:t>(23.1 % &amp; zero%) and (60</w:t>
      </w:r>
      <w:r w:rsidRPr="00FB01AC">
        <w:rPr>
          <w:rFonts w:ascii="Times New Roman" w:hAnsi="Times New Roman"/>
          <w:sz w:val="20"/>
          <w:szCs w:val="20"/>
          <w:lang w:bidi="ar-EG"/>
        </w:rPr>
        <w:t>%</w:t>
      </w:r>
      <w:r w:rsidR="00C26FC4">
        <w:rPr>
          <w:rFonts w:ascii="Times New Roman" w:hAnsi="Times New Roman" w:hint="eastAsia"/>
          <w:sz w:val="20"/>
          <w:szCs w:val="20"/>
          <w:lang w:eastAsia="zh-CN"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&amp;</w:t>
      </w:r>
      <w:r w:rsidR="00C26FC4">
        <w:rPr>
          <w:rFonts w:ascii="Times New Roman" w:hAnsi="Times New Roman" w:hint="eastAsia"/>
          <w:sz w:val="20"/>
          <w:szCs w:val="20"/>
          <w:lang w:eastAsia="zh-CN" w:bidi="ar-EG"/>
        </w:rPr>
        <w:t xml:space="preserve"> </w:t>
      </w:r>
      <w:r w:rsidR="00340951" w:rsidRPr="00FB01AC">
        <w:rPr>
          <w:rFonts w:ascii="Times New Roman" w:hAnsi="Times New Roman"/>
          <w:sz w:val="20"/>
          <w:szCs w:val="20"/>
          <w:lang w:bidi="ar-EG"/>
        </w:rPr>
        <w:t>20%)</w:t>
      </w:r>
      <w:r w:rsidR="00C26FC4">
        <w:rPr>
          <w:rFonts w:ascii="Times New Roman" w:hAnsi="Times New Roman"/>
          <w:sz w:val="20"/>
          <w:szCs w:val="20"/>
          <w:lang w:bidi="ar-EG"/>
        </w:rPr>
        <w:t>,</w:t>
      </w:r>
      <w:r w:rsidR="00C26FC4">
        <w:rPr>
          <w:rFonts w:ascii="Times New Roman" w:hAnsi="Times New Roman" w:hint="eastAsia"/>
          <w:sz w:val="20"/>
          <w:szCs w:val="20"/>
          <w:lang w:eastAsia="zh-CN"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the difference was significant (P</w:t>
      </w:r>
      <w:r w:rsidR="00340951" w:rsidRPr="00FB01AC">
        <w:rPr>
          <w:rFonts w:ascii="Times New Roman" w:hAnsi="Times New Roman"/>
          <w:sz w:val="20"/>
          <w:szCs w:val="20"/>
        </w:rPr>
        <w:t>=0.013</w:t>
      </w:r>
      <w:r w:rsidRPr="00FB01AC">
        <w:rPr>
          <w:rFonts w:ascii="Times New Roman" w:hAnsi="Times New Roman"/>
          <w:sz w:val="20"/>
          <w:szCs w:val="20"/>
          <w:lang w:bidi="ar-EG"/>
        </w:rPr>
        <w:t>),</w:t>
      </w:r>
      <w:r w:rsidR="00C26FC4">
        <w:rPr>
          <w:rFonts w:ascii="Times New Roman" w:hAnsi="Times New Roman" w:hint="eastAsia"/>
          <w:sz w:val="20"/>
          <w:szCs w:val="20"/>
          <w:lang w:eastAsia="zh-CN"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similar to AYe AYe Thike et al 2010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="00DE2059" w:rsidRPr="00FB01AC">
        <w:rPr>
          <w:rFonts w:ascii="Times New Roman" w:hAnsi="Times New Roman"/>
          <w:sz w:val="20"/>
          <w:szCs w:val="20"/>
          <w:vertAlign w:val="superscript"/>
        </w:rPr>
        <w:t>(19)</w:t>
      </w:r>
      <w:r w:rsidR="00DE2059" w:rsidRPr="00FB01AC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and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Tanja Ovcaricek et al 2011</w:t>
      </w:r>
      <w:r w:rsidR="00DE2059" w:rsidRPr="00FB01AC">
        <w:rPr>
          <w:rFonts w:ascii="Times New Roman" w:hAnsi="Times New Roman"/>
          <w:sz w:val="20"/>
          <w:szCs w:val="20"/>
          <w:vertAlign w:val="superscript"/>
          <w:lang w:bidi="ar-EG"/>
        </w:rPr>
        <w:t>(20)</w:t>
      </w:r>
      <w:r w:rsidRPr="00FB01AC">
        <w:rPr>
          <w:rFonts w:ascii="Times New Roman" w:hAnsi="Times New Roman"/>
          <w:sz w:val="20"/>
          <w:szCs w:val="20"/>
        </w:rPr>
        <w:t xml:space="preserve"> who reported that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larger tumor size more than 2 cm</w:t>
      </w:r>
      <w:r w:rsidR="00957004" w:rsidRPr="00FB01AC">
        <w:rPr>
          <w:rFonts w:ascii="Times New Roman" w:hAnsi="Times New Roman"/>
          <w:sz w:val="20"/>
          <w:szCs w:val="20"/>
        </w:rPr>
        <w:t xml:space="preserve"> was the commonest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with significan</w:t>
      </w:r>
      <w:r w:rsidR="00D63145" w:rsidRPr="00FB01AC">
        <w:rPr>
          <w:rFonts w:ascii="Times New Roman" w:hAnsi="Times New Roman"/>
          <w:sz w:val="20"/>
          <w:szCs w:val="20"/>
          <w:lang w:bidi="ar-EG"/>
        </w:rPr>
        <w:t>t impact</w:t>
      </w:r>
      <w:r w:rsidR="00C26FC4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340951" w:rsidRPr="00FB01AC">
        <w:rPr>
          <w:rFonts w:ascii="Times New Roman" w:hAnsi="Times New Roman"/>
          <w:sz w:val="20"/>
          <w:szCs w:val="20"/>
          <w:lang w:bidi="ar-EG"/>
        </w:rPr>
        <w:t>on</w:t>
      </w:r>
      <w:r w:rsidR="00C26FC4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D63145" w:rsidRPr="00FB01AC">
        <w:rPr>
          <w:rFonts w:ascii="Times New Roman" w:hAnsi="Times New Roman"/>
          <w:sz w:val="20"/>
          <w:szCs w:val="20"/>
          <w:lang w:bidi="ar-EG"/>
        </w:rPr>
        <w:t>DFS (</w:t>
      </w:r>
      <w:r w:rsidRPr="00FB01AC">
        <w:rPr>
          <w:rFonts w:ascii="Times New Roman" w:hAnsi="Times New Roman"/>
          <w:sz w:val="20"/>
          <w:szCs w:val="20"/>
          <w:lang w:bidi="ar-EG"/>
        </w:rPr>
        <w:t>P=</w:t>
      </w:r>
      <w:r w:rsidRPr="00FB01AC">
        <w:rPr>
          <w:rFonts w:ascii="Times New Roman" w:hAnsi="Times New Roman"/>
          <w:sz w:val="20"/>
          <w:szCs w:val="20"/>
        </w:rPr>
        <w:t>0.003</w:t>
      </w:r>
      <w:r w:rsidR="00C26FC4">
        <w:rPr>
          <w:rFonts w:ascii="Times New Roman" w:hAnsi="Times New Roman"/>
          <w:sz w:val="20"/>
          <w:szCs w:val="20"/>
          <w:lang w:bidi="ar-EG"/>
        </w:rPr>
        <w:t>)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&amp;</w:t>
      </w:r>
      <w:r w:rsidRPr="00FB01AC">
        <w:rPr>
          <w:rFonts w:ascii="Times New Roman" w:hAnsi="Times New Roman"/>
          <w:sz w:val="20"/>
          <w:szCs w:val="20"/>
        </w:rPr>
        <w:t xml:space="preserve"> (P= 0.004</w:t>
      </w:r>
      <w:r w:rsidRPr="00FB01AC">
        <w:rPr>
          <w:rFonts w:ascii="Times New Roman" w:hAnsi="Times New Roman"/>
          <w:sz w:val="20"/>
          <w:szCs w:val="20"/>
          <w:lang w:bidi="ar-EG"/>
        </w:rPr>
        <w:t>) respectively</w:t>
      </w:r>
      <w:r w:rsidR="00A829C7" w:rsidRPr="00FB01AC">
        <w:rPr>
          <w:rFonts w:ascii="Times New Roman" w:hAnsi="Times New Roman"/>
          <w:sz w:val="20"/>
          <w:szCs w:val="20"/>
          <w:lang w:bidi="ar-EG"/>
        </w:rPr>
        <w:t>, but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in disagreement with Rebecca Dent et al 2009</w:t>
      </w:r>
      <w:r w:rsidR="00DE2059" w:rsidRPr="00FB01AC">
        <w:rPr>
          <w:rFonts w:ascii="Times New Roman" w:hAnsi="Times New Roman"/>
          <w:sz w:val="20"/>
          <w:szCs w:val="20"/>
        </w:rPr>
        <w:t xml:space="preserve"> </w:t>
      </w:r>
      <w:r w:rsidR="00DE2059" w:rsidRPr="00FB01AC">
        <w:rPr>
          <w:rFonts w:ascii="Times New Roman" w:hAnsi="Times New Roman"/>
          <w:sz w:val="20"/>
          <w:szCs w:val="20"/>
          <w:vertAlign w:val="superscript"/>
        </w:rPr>
        <w:t>(21)</w:t>
      </w:r>
      <w:r w:rsidRPr="00FB01AC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who studied</w:t>
      </w:r>
      <w:r w:rsidR="00A829C7" w:rsidRPr="00FB01AC">
        <w:rPr>
          <w:rFonts w:ascii="Times New Roman" w:hAnsi="Times New Roman"/>
          <w:sz w:val="20"/>
          <w:szCs w:val="20"/>
        </w:rPr>
        <w:t xml:space="preserve"> on 962 women with TNBC</w:t>
      </w:r>
      <w:r w:rsidRPr="00FB01AC">
        <w:rPr>
          <w:rFonts w:ascii="Times New Roman" w:hAnsi="Times New Roman"/>
          <w:sz w:val="20"/>
          <w:szCs w:val="20"/>
        </w:rPr>
        <w:t xml:space="preserve">, 116 cancers were basal (12%), 845 were non basal (88%), and 1 could not be classified as either basal or </w:t>
      </w:r>
      <w:r w:rsidR="005E0F6D" w:rsidRPr="00FB01AC">
        <w:rPr>
          <w:rFonts w:ascii="Times New Roman" w:hAnsi="Times New Roman"/>
          <w:sz w:val="20"/>
          <w:szCs w:val="20"/>
        </w:rPr>
        <w:t>non-basal</w:t>
      </w:r>
      <w:r w:rsidRPr="00FB01AC">
        <w:rPr>
          <w:rFonts w:ascii="Times New Roman" w:hAnsi="Times New Roman"/>
          <w:sz w:val="20"/>
          <w:szCs w:val="20"/>
        </w:rPr>
        <w:t xml:space="preserve"> and was excluded (HR, 1.15; 95% CI, 0.60-2.22) and also,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Yutaka Yamamoto et al 2009</w:t>
      </w:r>
      <w:r w:rsidR="00DE2059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DE2059" w:rsidRPr="00FB01AC">
        <w:rPr>
          <w:rFonts w:ascii="Times New Roman" w:hAnsi="Times New Roman"/>
          <w:sz w:val="20"/>
          <w:szCs w:val="20"/>
          <w:vertAlign w:val="superscript"/>
          <w:lang w:bidi="ar-EG"/>
        </w:rPr>
        <w:t>(12)</w:t>
      </w:r>
      <w:r w:rsidRPr="00FB01AC">
        <w:rPr>
          <w:rFonts w:ascii="Times New Roman" w:hAnsi="Times New Roman"/>
          <w:sz w:val="20"/>
          <w:szCs w:val="20"/>
          <w:vertAlign w:val="superscript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who reported that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tumors &gt;2 cm in size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not a predictor of distant disease recurrence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(p=</w:t>
      </w:r>
      <w:r w:rsidRPr="00FB01AC">
        <w:rPr>
          <w:rFonts w:ascii="Times New Roman" w:hAnsi="Times New Roman"/>
          <w:sz w:val="20"/>
          <w:szCs w:val="20"/>
        </w:rPr>
        <w:t xml:space="preserve"> 0.078</w:t>
      </w:r>
      <w:r w:rsidRPr="00FB01AC">
        <w:rPr>
          <w:rFonts w:ascii="Times New Roman" w:hAnsi="Times New Roman"/>
          <w:sz w:val="20"/>
          <w:szCs w:val="20"/>
          <w:lang w:bidi="ar-EG"/>
        </w:rPr>
        <w:t>)</w:t>
      </w:r>
      <w:r w:rsidR="001540E7" w:rsidRPr="00FB01AC">
        <w:rPr>
          <w:rFonts w:ascii="Times New Roman" w:hAnsi="Times New Roman"/>
          <w:sz w:val="20"/>
          <w:szCs w:val="20"/>
        </w:rPr>
        <w:t xml:space="preserve">. </w:t>
      </w:r>
      <w:r w:rsidRPr="00FB01AC">
        <w:rPr>
          <w:rFonts w:ascii="Times New Roman" w:hAnsi="Times New Roman"/>
          <w:sz w:val="20"/>
          <w:szCs w:val="20"/>
        </w:rPr>
        <w:t>In the current study</w:t>
      </w:r>
      <w:r w:rsidR="00C26FC4">
        <w:rPr>
          <w:rFonts w:ascii="Times New Roman" w:hAnsi="Times New Roman"/>
          <w:sz w:val="20"/>
          <w:szCs w:val="20"/>
        </w:rPr>
        <w:t>,</w:t>
      </w:r>
      <w:r w:rsidR="00C26FC4">
        <w:rPr>
          <w:rFonts w:ascii="Times New Roman" w:hAnsi="Times New Roman" w:hint="eastAsia"/>
          <w:sz w:val="20"/>
          <w:szCs w:val="20"/>
          <w:lang w:eastAsia="zh-CN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 xml:space="preserve">as regard </w:t>
      </w:r>
      <w:r w:rsidRPr="00FB01AC">
        <w:rPr>
          <w:rFonts w:ascii="Times New Roman" w:hAnsi="Times New Roman"/>
          <w:sz w:val="20"/>
          <w:szCs w:val="20"/>
          <w:lang w:bidi="ar-EG"/>
        </w:rPr>
        <w:t>lymph node involvem</w:t>
      </w:r>
      <w:r w:rsidR="00A829C7" w:rsidRPr="00FB01AC">
        <w:rPr>
          <w:rFonts w:ascii="Times New Roman" w:hAnsi="Times New Roman"/>
          <w:sz w:val="20"/>
          <w:szCs w:val="20"/>
          <w:lang w:bidi="ar-EG"/>
        </w:rPr>
        <w:t>ent</w:t>
      </w:r>
      <w:r w:rsidRPr="00FB01AC">
        <w:rPr>
          <w:rFonts w:ascii="Times New Roman" w:hAnsi="Times New Roman"/>
          <w:sz w:val="20"/>
          <w:szCs w:val="20"/>
        </w:rPr>
        <w:t xml:space="preserve">, </w:t>
      </w:r>
      <w:r w:rsidR="009A2F40" w:rsidRPr="00FB01AC">
        <w:rPr>
          <w:rFonts w:ascii="Times New Roman" w:hAnsi="Times New Roman"/>
          <w:sz w:val="20"/>
          <w:szCs w:val="20"/>
          <w:lang w:bidi="ar-EG"/>
        </w:rPr>
        <w:t>1 -and 2 -year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DFS were lower in basal versus non basal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6C09C1" w:rsidRPr="00FB01AC">
        <w:rPr>
          <w:rFonts w:ascii="Times New Roman" w:hAnsi="Times New Roman"/>
          <w:sz w:val="20"/>
          <w:szCs w:val="20"/>
          <w:lang w:bidi="ar-EG"/>
        </w:rPr>
        <w:t>groups</w:t>
      </w:r>
      <w:r w:rsidR="00C26FC4">
        <w:rPr>
          <w:rFonts w:ascii="Times New Roman" w:hAnsi="Times New Roman"/>
          <w:sz w:val="20"/>
          <w:szCs w:val="20"/>
          <w:lang w:bidi="ar-EG"/>
        </w:rPr>
        <w:t>,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the difference was significant (P</w:t>
      </w:r>
      <w:r w:rsidR="006C09C1" w:rsidRPr="00FB01AC">
        <w:rPr>
          <w:rFonts w:ascii="Times New Roman" w:hAnsi="Times New Roman"/>
          <w:sz w:val="20"/>
          <w:szCs w:val="20"/>
        </w:rPr>
        <w:t>=0.04</w:t>
      </w:r>
      <w:r w:rsidRPr="00FB01AC">
        <w:rPr>
          <w:rFonts w:ascii="Times New Roman" w:hAnsi="Times New Roman"/>
          <w:sz w:val="20"/>
          <w:szCs w:val="20"/>
        </w:rPr>
        <w:t>1</w:t>
      </w:r>
      <w:r w:rsidRPr="00FB01AC">
        <w:rPr>
          <w:rFonts w:ascii="Times New Roman" w:hAnsi="Times New Roman"/>
          <w:sz w:val="20"/>
          <w:szCs w:val="20"/>
          <w:lang w:bidi="ar-EG"/>
        </w:rPr>
        <w:t>), i</w:t>
      </w:r>
      <w:r w:rsidR="006C09C1" w:rsidRPr="00FB01AC">
        <w:rPr>
          <w:rFonts w:ascii="Times New Roman" w:hAnsi="Times New Roman"/>
          <w:sz w:val="20"/>
          <w:szCs w:val="20"/>
          <w:lang w:bidi="ar-EG"/>
        </w:rPr>
        <w:t>n harmony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with Rebecca Dent et al 2009</w:t>
      </w:r>
      <w:r w:rsidR="00DE2059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DE2059" w:rsidRPr="00FB01AC">
        <w:rPr>
          <w:rFonts w:ascii="Times New Roman" w:hAnsi="Times New Roman"/>
          <w:sz w:val="20"/>
          <w:szCs w:val="20"/>
          <w:vertAlign w:val="superscript"/>
          <w:lang w:bidi="ar-EG"/>
        </w:rPr>
        <w:t>(21)</w:t>
      </w:r>
      <w:r w:rsidR="00DE2059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C26FC4">
        <w:rPr>
          <w:rFonts w:ascii="Times New Roman" w:hAnsi="Times New Roman"/>
          <w:sz w:val="20"/>
          <w:szCs w:val="20"/>
          <w:lang w:bidi="ar-EG"/>
        </w:rPr>
        <w:t>(</w:t>
      </w:r>
      <w:r w:rsidRPr="00FB01AC">
        <w:rPr>
          <w:rFonts w:ascii="Times New Roman" w:hAnsi="Times New Roman"/>
          <w:sz w:val="20"/>
          <w:szCs w:val="20"/>
        </w:rPr>
        <w:t>P=0.02)</w:t>
      </w:r>
      <w:r w:rsidR="00C26FC4">
        <w:rPr>
          <w:rFonts w:ascii="Times New Roman" w:hAnsi="Times New Roman"/>
          <w:sz w:val="20"/>
          <w:szCs w:val="20"/>
          <w:lang w:bidi="ar-EG"/>
        </w:rPr>
        <w:t>,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Jun Mo</w:t>
      </w:r>
      <w:r w:rsidR="00F743BD" w:rsidRPr="00FB01AC">
        <w:rPr>
          <w:rFonts w:ascii="Times New Roman" w:hAnsi="Times New Roman"/>
          <w:sz w:val="20"/>
          <w:szCs w:val="20"/>
          <w:lang w:bidi="ar-EG"/>
        </w:rPr>
        <w:t xml:space="preserve"> K</w:t>
      </w:r>
      <w:r w:rsidRPr="00FB01AC">
        <w:rPr>
          <w:rFonts w:ascii="Times New Roman" w:hAnsi="Times New Roman"/>
          <w:sz w:val="20"/>
          <w:szCs w:val="20"/>
          <w:lang w:bidi="ar-EG"/>
        </w:rPr>
        <w:t>im et al 2009</w:t>
      </w:r>
      <w:r w:rsidR="00DE2059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DE2059" w:rsidRPr="00FB01AC">
        <w:rPr>
          <w:rFonts w:ascii="Times New Roman" w:hAnsi="Times New Roman"/>
          <w:sz w:val="20"/>
          <w:szCs w:val="20"/>
          <w:vertAlign w:val="superscript"/>
          <w:lang w:bidi="ar-EG"/>
        </w:rPr>
        <w:t>(22)</w:t>
      </w:r>
      <w:r w:rsidR="005E0F6D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studied on </w:t>
      </w:r>
      <w:r w:rsidRPr="00FB01AC">
        <w:rPr>
          <w:rFonts w:ascii="Times New Roman" w:hAnsi="Times New Roman"/>
          <w:sz w:val="20"/>
          <w:szCs w:val="20"/>
        </w:rPr>
        <w:t>643 invasive breast carcinoma samples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165 cases (25.7%) were TNBCs, the median follow-up period of the patie</w:t>
      </w:r>
      <w:r w:rsidR="006C09C1" w:rsidRPr="00FB01AC">
        <w:rPr>
          <w:rFonts w:ascii="Times New Roman" w:hAnsi="Times New Roman"/>
          <w:sz w:val="20"/>
          <w:szCs w:val="20"/>
        </w:rPr>
        <w:t>nts was 66 months (range, 6-230</w:t>
      </w:r>
      <w:r w:rsidRPr="00FB01AC">
        <w:rPr>
          <w:rFonts w:ascii="Times New Roman" w:hAnsi="Times New Roman"/>
          <w:sz w:val="20"/>
          <w:szCs w:val="20"/>
        </w:rPr>
        <w:t>months)</w:t>
      </w:r>
      <w:r w:rsidR="006C09C1" w:rsidRPr="00FB01AC">
        <w:rPr>
          <w:rFonts w:ascii="Times New Roman" w:hAnsi="Times New Roman"/>
          <w:sz w:val="20"/>
          <w:szCs w:val="20"/>
          <w:lang w:bidi="ar-EG"/>
        </w:rPr>
        <w:t>,</w:t>
      </w:r>
      <w:r w:rsidR="005E0F6D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(</w:t>
      </w:r>
      <w:r w:rsidRPr="00FB01AC">
        <w:rPr>
          <w:rFonts w:ascii="Times New Roman" w:hAnsi="Times New Roman"/>
          <w:sz w:val="20"/>
          <w:szCs w:val="20"/>
        </w:rPr>
        <w:t>p=0.01)</w:t>
      </w:r>
      <w:r w:rsidRPr="00FB01AC">
        <w:rPr>
          <w:rFonts w:ascii="Times New Roman" w:hAnsi="Times New Roman"/>
          <w:sz w:val="20"/>
          <w:szCs w:val="20"/>
          <w:lang w:bidi="ar-EG"/>
        </w:rPr>
        <w:t>,</w:t>
      </w:r>
      <w:r w:rsidR="00DE2059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C26FC4">
        <w:rPr>
          <w:rFonts w:ascii="Times New Roman" w:hAnsi="Times New Roman"/>
          <w:sz w:val="20"/>
          <w:szCs w:val="20"/>
          <w:lang w:bidi="ar-EG"/>
        </w:rPr>
        <w:t>(</w:t>
      </w:r>
      <w:r w:rsidRPr="00FB01AC">
        <w:rPr>
          <w:rFonts w:ascii="Times New Roman" w:hAnsi="Times New Roman"/>
          <w:sz w:val="20"/>
          <w:szCs w:val="20"/>
        </w:rPr>
        <w:t>P=0.0023)</w:t>
      </w:r>
      <w:r w:rsidR="005E0F6D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5E0F6D" w:rsidRPr="00FB01AC">
        <w:rPr>
          <w:rFonts w:ascii="Times New Roman" w:hAnsi="Times New Roman"/>
          <w:sz w:val="20"/>
          <w:szCs w:val="20"/>
          <w:vertAlign w:val="superscript"/>
          <w:lang w:bidi="ar-EG"/>
        </w:rPr>
        <w:t>(12)</w:t>
      </w:r>
      <w:r w:rsidRPr="00FB01AC">
        <w:rPr>
          <w:rFonts w:ascii="Times New Roman" w:hAnsi="Times New Roman"/>
          <w:sz w:val="20"/>
          <w:szCs w:val="20"/>
          <w:lang w:bidi="ar-EG"/>
        </w:rPr>
        <w:t>,</w:t>
      </w:r>
      <w:r w:rsidR="005E0F6D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(P=0.017)</w:t>
      </w:r>
      <w:r w:rsidR="005E0F6D" w:rsidRPr="00FB01AC">
        <w:rPr>
          <w:rFonts w:ascii="Times New Roman" w:hAnsi="Times New Roman"/>
          <w:sz w:val="20"/>
          <w:szCs w:val="20"/>
        </w:rPr>
        <w:t xml:space="preserve"> </w:t>
      </w:r>
      <w:r w:rsidR="005E0F6D" w:rsidRPr="00FB01AC">
        <w:rPr>
          <w:rFonts w:ascii="Times New Roman" w:hAnsi="Times New Roman"/>
          <w:sz w:val="20"/>
          <w:szCs w:val="20"/>
          <w:vertAlign w:val="superscript"/>
        </w:rPr>
        <w:t xml:space="preserve">(19) 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and </w:t>
      </w:r>
      <w:r w:rsidR="00C26FC4">
        <w:rPr>
          <w:rFonts w:ascii="Times New Roman" w:hAnsi="Times New Roman"/>
          <w:sz w:val="20"/>
          <w:szCs w:val="20"/>
          <w:lang w:bidi="ar-EG"/>
        </w:rPr>
        <w:t>(</w:t>
      </w:r>
      <w:r w:rsidRPr="00FB01AC">
        <w:rPr>
          <w:rFonts w:ascii="Times New Roman" w:hAnsi="Times New Roman"/>
          <w:sz w:val="20"/>
          <w:szCs w:val="20"/>
        </w:rPr>
        <w:t>P=&lt;0.001)</w:t>
      </w:r>
      <w:r w:rsidR="00A66BCA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A66BCA" w:rsidRPr="00FB01AC">
        <w:rPr>
          <w:rFonts w:ascii="Times New Roman" w:hAnsi="Times New Roman"/>
          <w:sz w:val="20"/>
          <w:szCs w:val="20"/>
          <w:vertAlign w:val="superscript"/>
          <w:lang w:bidi="ar-EG"/>
        </w:rPr>
        <w:t xml:space="preserve">(20) </w:t>
      </w:r>
      <w:r w:rsidRPr="00FB01AC">
        <w:rPr>
          <w:rFonts w:ascii="Times New Roman" w:hAnsi="Times New Roman"/>
          <w:sz w:val="20"/>
          <w:szCs w:val="20"/>
          <w:lang w:bidi="ar-EG"/>
        </w:rPr>
        <w:t>wh</w:t>
      </w:r>
      <w:r w:rsidR="006C09C1" w:rsidRPr="00FB01AC">
        <w:rPr>
          <w:rFonts w:ascii="Times New Roman" w:hAnsi="Times New Roman"/>
          <w:sz w:val="20"/>
          <w:szCs w:val="20"/>
          <w:lang w:bidi="ar-EG"/>
        </w:rPr>
        <w:t>o reported</w:t>
      </w:r>
      <w:r w:rsidR="00C26FC4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6C09C1" w:rsidRPr="00FB01AC">
        <w:rPr>
          <w:rFonts w:ascii="Times New Roman" w:hAnsi="Times New Roman"/>
          <w:sz w:val="20"/>
          <w:szCs w:val="20"/>
          <w:lang w:bidi="ar-EG"/>
        </w:rPr>
        <w:t>nega</w:t>
      </w:r>
      <w:r w:rsidRPr="00FB01AC">
        <w:rPr>
          <w:rFonts w:ascii="Times New Roman" w:hAnsi="Times New Roman"/>
          <w:sz w:val="20"/>
          <w:szCs w:val="20"/>
          <w:lang w:bidi="ar-EG"/>
        </w:rPr>
        <w:t>tive</w:t>
      </w:r>
      <w:r w:rsidR="006C09C1" w:rsidRPr="00FB01AC">
        <w:rPr>
          <w:rFonts w:ascii="Times New Roman" w:hAnsi="Times New Roman"/>
          <w:sz w:val="20"/>
          <w:szCs w:val="20"/>
          <w:lang w:bidi="ar-EG"/>
        </w:rPr>
        <w:t xml:space="preserve"> significant correlation</w:t>
      </w:r>
      <w:r w:rsidR="00C26FC4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6C09C1" w:rsidRPr="00FB01AC">
        <w:rPr>
          <w:rFonts w:ascii="Times New Roman" w:hAnsi="Times New Roman"/>
          <w:sz w:val="20"/>
          <w:szCs w:val="20"/>
          <w:lang w:bidi="ar-EG"/>
        </w:rPr>
        <w:t xml:space="preserve">between </w:t>
      </w:r>
      <w:r w:rsidRPr="00FB01AC">
        <w:rPr>
          <w:rFonts w:ascii="Times New Roman" w:hAnsi="Times New Roman"/>
          <w:sz w:val="20"/>
          <w:szCs w:val="20"/>
          <w:lang w:bidi="ar-EG"/>
        </w:rPr>
        <w:t>lymph node</w:t>
      </w:r>
      <w:r w:rsidR="006C09C1" w:rsidRPr="00FB01AC">
        <w:rPr>
          <w:rFonts w:ascii="Times New Roman" w:hAnsi="Times New Roman"/>
          <w:sz w:val="20"/>
          <w:szCs w:val="20"/>
          <w:lang w:bidi="ar-EG"/>
        </w:rPr>
        <w:t xml:space="preserve"> status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and DFS in univariat analysi</w:t>
      </w:r>
      <w:r w:rsidR="006C09C1" w:rsidRPr="00FB01AC">
        <w:rPr>
          <w:rFonts w:ascii="Times New Roman" w:hAnsi="Times New Roman"/>
          <w:sz w:val="20"/>
          <w:szCs w:val="20"/>
          <w:lang w:bidi="ar-EG"/>
        </w:rPr>
        <w:t>s</w:t>
      </w:r>
      <w:r w:rsidRPr="00FB01AC">
        <w:rPr>
          <w:rFonts w:ascii="Times New Roman" w:hAnsi="Times New Roman"/>
          <w:sz w:val="20"/>
          <w:szCs w:val="20"/>
          <w:lang w:bidi="ar-EG"/>
        </w:rPr>
        <w:t>.</w:t>
      </w:r>
    </w:p>
    <w:p w:rsidR="00C46FE0" w:rsidRPr="00FB01AC" w:rsidRDefault="00C46FE0" w:rsidP="002E50A1">
      <w:pPr>
        <w:ind w:firstLine="425"/>
        <w:jc w:val="both"/>
        <w:rPr>
          <w:rFonts w:ascii="Times New Roman" w:eastAsia="GulliverRM" w:hAnsi="Times New Roman"/>
          <w:sz w:val="20"/>
          <w:szCs w:val="20"/>
        </w:rPr>
      </w:pPr>
      <w:r w:rsidRPr="00FB01AC">
        <w:rPr>
          <w:rFonts w:ascii="Times New Roman" w:hAnsi="Times New Roman"/>
          <w:sz w:val="20"/>
          <w:szCs w:val="20"/>
        </w:rPr>
        <w:t xml:space="preserve">In the present study, as regard </w:t>
      </w:r>
      <w:r w:rsidRPr="00FB01AC">
        <w:rPr>
          <w:rFonts w:ascii="Times New Roman" w:hAnsi="Times New Roman"/>
          <w:sz w:val="20"/>
          <w:szCs w:val="20"/>
          <w:lang w:bidi="ar-EG"/>
        </w:rPr>
        <w:t>stage the most predominant presentation was stage</w:t>
      </w:r>
      <w:r w:rsidR="000E3716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2</w:t>
      </w:r>
      <w:r w:rsidRPr="00FB01AC">
        <w:rPr>
          <w:rFonts w:ascii="Times New Roman" w:hAnsi="Times New Roman"/>
          <w:sz w:val="20"/>
          <w:szCs w:val="20"/>
        </w:rPr>
        <w:t xml:space="preserve"> in basal group, </w:t>
      </w:r>
      <w:r w:rsidR="00F743BD" w:rsidRPr="00FB01AC">
        <w:rPr>
          <w:rFonts w:ascii="Times New Roman" w:hAnsi="Times New Roman"/>
          <w:sz w:val="20"/>
          <w:szCs w:val="20"/>
          <w:lang w:bidi="ar-EG"/>
        </w:rPr>
        <w:t>1- year and 2- year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DFS were lower in basal versus</w:t>
      </w:r>
      <w:r w:rsidR="008746D8" w:rsidRPr="00FB01AC">
        <w:rPr>
          <w:rFonts w:ascii="Times New Roman" w:hAnsi="Times New Roman"/>
          <w:sz w:val="20"/>
          <w:szCs w:val="20"/>
        </w:rPr>
        <w:t xml:space="preserve"> non basal (23%</w:t>
      </w:r>
      <w:r w:rsidR="000E3716" w:rsidRPr="00FB01AC">
        <w:rPr>
          <w:rFonts w:ascii="Times New Roman" w:hAnsi="Times New Roman"/>
          <w:sz w:val="20"/>
          <w:szCs w:val="20"/>
        </w:rPr>
        <w:t xml:space="preserve"> </w:t>
      </w:r>
      <w:r w:rsidR="008746D8" w:rsidRPr="00FB01AC">
        <w:rPr>
          <w:rFonts w:ascii="Times New Roman" w:hAnsi="Times New Roman"/>
          <w:sz w:val="20"/>
          <w:szCs w:val="20"/>
        </w:rPr>
        <w:t>&amp;</w:t>
      </w:r>
      <w:r w:rsidR="000E3716" w:rsidRPr="00FB01AC">
        <w:rPr>
          <w:rFonts w:ascii="Times New Roman" w:hAnsi="Times New Roman"/>
          <w:sz w:val="20"/>
          <w:szCs w:val="20"/>
        </w:rPr>
        <w:t xml:space="preserve"> </w:t>
      </w:r>
      <w:r w:rsidR="008746D8" w:rsidRPr="00FB01AC">
        <w:rPr>
          <w:rFonts w:ascii="Times New Roman" w:hAnsi="Times New Roman"/>
          <w:sz w:val="20"/>
          <w:szCs w:val="20"/>
        </w:rPr>
        <w:t>zero%) and (80</w:t>
      </w:r>
      <w:r w:rsidRPr="00FB01AC">
        <w:rPr>
          <w:rFonts w:ascii="Times New Roman" w:hAnsi="Times New Roman"/>
          <w:sz w:val="20"/>
          <w:szCs w:val="20"/>
        </w:rPr>
        <w:t>%&amp;</w:t>
      </w:r>
      <w:r w:rsidR="008746D8" w:rsidRPr="00FB01AC">
        <w:rPr>
          <w:rFonts w:ascii="Times New Roman" w:hAnsi="Times New Roman"/>
          <w:sz w:val="20"/>
          <w:szCs w:val="20"/>
        </w:rPr>
        <w:t>40</w:t>
      </w:r>
      <w:r w:rsidRPr="00FB01AC">
        <w:rPr>
          <w:rFonts w:ascii="Times New Roman" w:hAnsi="Times New Roman"/>
          <w:sz w:val="20"/>
          <w:szCs w:val="20"/>
        </w:rPr>
        <w:t xml:space="preserve">%) </w:t>
      </w:r>
      <w:r w:rsidRPr="00FB01AC">
        <w:rPr>
          <w:rFonts w:ascii="Times New Roman" w:hAnsi="Times New Roman"/>
          <w:sz w:val="20"/>
          <w:szCs w:val="20"/>
          <w:lang w:bidi="ar-EG"/>
        </w:rPr>
        <w:t>respectively the difference was significant (P</w:t>
      </w:r>
      <w:r w:rsidR="008746D8" w:rsidRPr="00FB01AC">
        <w:rPr>
          <w:rFonts w:ascii="Times New Roman" w:hAnsi="Times New Roman"/>
          <w:sz w:val="20"/>
          <w:szCs w:val="20"/>
        </w:rPr>
        <w:t>=0.019</w:t>
      </w:r>
      <w:r w:rsidRPr="00FB01AC">
        <w:rPr>
          <w:rFonts w:ascii="Times New Roman" w:hAnsi="Times New Roman"/>
          <w:sz w:val="20"/>
          <w:szCs w:val="20"/>
          <w:lang w:bidi="ar-EG"/>
        </w:rPr>
        <w:t>), in harmony with Atika Dogra et al 2014</w:t>
      </w:r>
      <w:r w:rsidR="00C26FC4">
        <w:rPr>
          <w:rFonts w:ascii="Times New Roman" w:hAnsi="Times New Roman"/>
          <w:sz w:val="20"/>
          <w:szCs w:val="20"/>
          <w:vertAlign w:val="superscript"/>
          <w:lang w:bidi="ar-EG"/>
        </w:rPr>
        <w:t>(</w:t>
      </w:r>
      <w:r w:rsidR="00A937ED" w:rsidRPr="00FB01AC">
        <w:rPr>
          <w:rFonts w:ascii="Times New Roman" w:hAnsi="Times New Roman"/>
          <w:sz w:val="20"/>
          <w:szCs w:val="20"/>
          <w:vertAlign w:val="superscript"/>
          <w:lang w:bidi="ar-EG"/>
        </w:rPr>
        <w:t>9)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 xml:space="preserve">studied on </w:t>
      </w:r>
      <w:r w:rsidRPr="00FB01AC">
        <w:rPr>
          <w:rStyle w:val="A2"/>
          <w:rFonts w:ascii="Times New Roman" w:hAnsi="Times New Roman"/>
          <w:color w:val="auto"/>
          <w:szCs w:val="20"/>
        </w:rPr>
        <w:t xml:space="preserve">a total of 67 cases of TNBC </w:t>
      </w:r>
      <w:r w:rsidRPr="00FB01AC">
        <w:rPr>
          <w:rFonts w:ascii="Times New Roman" w:hAnsi="Times New Roman"/>
          <w:sz w:val="20"/>
          <w:szCs w:val="20"/>
          <w:lang w:bidi="ar-EG"/>
        </w:rPr>
        <w:t>and reported that stage 2 was most common and had significant impact on DFS, P=(</w:t>
      </w:r>
      <w:r w:rsidRPr="00FB01AC">
        <w:rPr>
          <w:rStyle w:val="A0"/>
          <w:rFonts w:ascii="Times New Roman" w:hAnsi="Times New Roman"/>
          <w:color w:val="auto"/>
          <w:sz w:val="20"/>
          <w:szCs w:val="20"/>
        </w:rPr>
        <w:t>0.023)</w:t>
      </w:r>
      <w:r w:rsidRPr="00FB01AC">
        <w:rPr>
          <w:rFonts w:ascii="Times New Roman" w:hAnsi="Times New Roman"/>
          <w:sz w:val="20"/>
          <w:szCs w:val="20"/>
          <w:lang w:bidi="ar-EG"/>
        </w:rPr>
        <w:t>.</w:t>
      </w:r>
      <w:r w:rsidR="001540E7" w:rsidRPr="00FB01AC">
        <w:rPr>
          <w:rFonts w:ascii="Times New Roman" w:hAnsi="Times New Roman"/>
          <w:sz w:val="20"/>
          <w:szCs w:val="20"/>
        </w:rPr>
        <w:t xml:space="preserve"> </w:t>
      </w:r>
      <w:r w:rsidR="00507B64">
        <w:rPr>
          <w:rFonts w:ascii="Times New Roman" w:hAnsi="Times New Roman"/>
          <w:sz w:val="20"/>
          <w:szCs w:val="20"/>
        </w:rPr>
        <w:t xml:space="preserve">In the present study, </w:t>
      </w:r>
      <w:r w:rsidRPr="00FB01AC">
        <w:rPr>
          <w:rFonts w:ascii="Times New Roman" w:hAnsi="Times New Roman"/>
          <w:sz w:val="20"/>
          <w:szCs w:val="20"/>
        </w:rPr>
        <w:t xml:space="preserve">as regard 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histological types the most predominant type in </w:t>
      </w:r>
      <w:r w:rsidRPr="00FB01AC">
        <w:rPr>
          <w:rFonts w:ascii="Times New Roman" w:hAnsi="Times New Roman"/>
          <w:sz w:val="20"/>
          <w:szCs w:val="20"/>
        </w:rPr>
        <w:t>basal group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was infiltrating duct carcinoma</w:t>
      </w:r>
      <w:r w:rsidRPr="00FB01AC">
        <w:rPr>
          <w:rFonts w:ascii="Times New Roman" w:hAnsi="Times New Roman"/>
          <w:sz w:val="20"/>
          <w:szCs w:val="20"/>
        </w:rPr>
        <w:t>,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="00F743BD" w:rsidRPr="00FB01AC">
        <w:rPr>
          <w:rFonts w:ascii="Times New Roman" w:hAnsi="Times New Roman"/>
          <w:sz w:val="20"/>
          <w:szCs w:val="20"/>
          <w:lang w:bidi="ar-EG"/>
        </w:rPr>
        <w:t>1-year and 2 -year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507B64">
        <w:rPr>
          <w:rFonts w:ascii="Times New Roman" w:hAnsi="Times New Roman"/>
          <w:sz w:val="20"/>
          <w:szCs w:val="20"/>
        </w:rPr>
        <w:t>DFS were</w:t>
      </w:r>
      <w:r w:rsidRPr="00FB01AC">
        <w:rPr>
          <w:rFonts w:ascii="Times New Roman" w:hAnsi="Times New Roman"/>
          <w:sz w:val="20"/>
          <w:szCs w:val="20"/>
        </w:rPr>
        <w:t xml:space="preserve"> lower </w:t>
      </w:r>
      <w:r w:rsidR="008746D8" w:rsidRPr="00FB01AC">
        <w:rPr>
          <w:rFonts w:ascii="Times New Roman" w:hAnsi="Times New Roman"/>
          <w:sz w:val="20"/>
          <w:szCs w:val="20"/>
        </w:rPr>
        <w:t>in basal versus non basal</w:t>
      </w:r>
      <w:r w:rsidR="00F743BD" w:rsidRPr="00FB01AC">
        <w:rPr>
          <w:rFonts w:ascii="Times New Roman" w:hAnsi="Times New Roman"/>
          <w:sz w:val="20"/>
          <w:szCs w:val="20"/>
        </w:rPr>
        <w:t xml:space="preserve"> </w:t>
      </w:r>
      <w:r w:rsidR="008746D8" w:rsidRPr="00FB01AC">
        <w:rPr>
          <w:rFonts w:ascii="Times New Roman" w:hAnsi="Times New Roman"/>
          <w:sz w:val="20"/>
          <w:szCs w:val="20"/>
        </w:rPr>
        <w:t>(31.6</w:t>
      </w:r>
      <w:r w:rsidRPr="00FB01AC">
        <w:rPr>
          <w:rFonts w:ascii="Times New Roman" w:hAnsi="Times New Roman"/>
          <w:sz w:val="20"/>
          <w:szCs w:val="20"/>
        </w:rPr>
        <w:t xml:space="preserve">%&amp;zero%) </w:t>
      </w:r>
      <w:r w:rsidR="008746D8" w:rsidRPr="00FB01AC">
        <w:rPr>
          <w:rFonts w:ascii="Times New Roman" w:hAnsi="Times New Roman"/>
          <w:sz w:val="20"/>
          <w:szCs w:val="20"/>
        </w:rPr>
        <w:t>and(57.1</w:t>
      </w:r>
      <w:r w:rsidRPr="00FB01AC">
        <w:rPr>
          <w:rFonts w:ascii="Times New Roman" w:hAnsi="Times New Roman"/>
          <w:sz w:val="20"/>
          <w:szCs w:val="20"/>
        </w:rPr>
        <w:t>%&amp;</w:t>
      </w:r>
      <w:r w:rsidR="008746D8" w:rsidRPr="00FB01AC">
        <w:rPr>
          <w:rFonts w:ascii="Times New Roman" w:hAnsi="Times New Roman"/>
          <w:sz w:val="20"/>
          <w:szCs w:val="20"/>
        </w:rPr>
        <w:t>28.6</w:t>
      </w:r>
      <w:r w:rsidRPr="00FB01AC">
        <w:rPr>
          <w:rFonts w:ascii="Times New Roman" w:hAnsi="Times New Roman"/>
          <w:sz w:val="20"/>
          <w:szCs w:val="20"/>
        </w:rPr>
        <w:t xml:space="preserve">%) </w:t>
      </w:r>
      <w:r w:rsidRPr="00FB01AC">
        <w:rPr>
          <w:rFonts w:ascii="Times New Roman" w:hAnsi="Times New Roman"/>
          <w:sz w:val="20"/>
          <w:szCs w:val="20"/>
          <w:lang w:bidi="ar-EG"/>
        </w:rPr>
        <w:t>respectively the difference was significant (P</w:t>
      </w:r>
      <w:r w:rsidR="008746D8" w:rsidRPr="00FB01AC">
        <w:rPr>
          <w:rFonts w:ascii="Times New Roman" w:hAnsi="Times New Roman"/>
          <w:sz w:val="20"/>
          <w:szCs w:val="20"/>
        </w:rPr>
        <w:t>=0.008</w:t>
      </w:r>
      <w:r w:rsidRPr="00FB01AC">
        <w:rPr>
          <w:rFonts w:ascii="Times New Roman" w:hAnsi="Times New Roman"/>
          <w:sz w:val="20"/>
          <w:szCs w:val="20"/>
          <w:lang w:bidi="ar-EG"/>
        </w:rPr>
        <w:t>),in harmony with Eman et al 2011</w:t>
      </w:r>
      <w:r w:rsidRPr="00FB01AC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="00A937ED" w:rsidRPr="00FB01AC">
        <w:rPr>
          <w:rFonts w:ascii="Times New Roman" w:hAnsi="Times New Roman"/>
          <w:sz w:val="20"/>
          <w:szCs w:val="20"/>
          <w:vertAlign w:val="superscript"/>
        </w:rPr>
        <w:t xml:space="preserve">(23) </w:t>
      </w:r>
      <w:r w:rsidRPr="00FB01AC">
        <w:rPr>
          <w:rFonts w:ascii="Times New Roman" w:hAnsi="Times New Roman"/>
          <w:sz w:val="20"/>
          <w:szCs w:val="20"/>
        </w:rPr>
        <w:t>studied on 50 cases TNBC</w:t>
      </w:r>
      <w:r w:rsidR="00C26FC4">
        <w:rPr>
          <w:rFonts w:ascii="Times New Roman" w:hAnsi="Times New Roman"/>
          <w:sz w:val="20"/>
          <w:szCs w:val="20"/>
        </w:rPr>
        <w:t>,</w:t>
      </w:r>
      <w:r w:rsidRPr="00FB01AC">
        <w:rPr>
          <w:rFonts w:ascii="Times New Roman" w:hAnsi="Times New Roman"/>
          <w:sz w:val="20"/>
          <w:szCs w:val="20"/>
        </w:rPr>
        <w:t xml:space="preserve"> ductal carcinoma (IDC/NOS) (44 cases),mixed ductal and lobular carcinoma (4cases), one case was invasive lobular carcinoma(ILC) and one case w</w:t>
      </w:r>
      <w:r w:rsidR="00507B64">
        <w:rPr>
          <w:rFonts w:ascii="Times New Roman" w:hAnsi="Times New Roman"/>
          <w:sz w:val="20"/>
          <w:szCs w:val="20"/>
        </w:rPr>
        <w:t>as atypical medullary carcinoma</w:t>
      </w:r>
      <w:r w:rsidRPr="00FB01AC">
        <w:rPr>
          <w:rFonts w:ascii="Times New Roman" w:hAnsi="Times New Roman"/>
          <w:sz w:val="20"/>
          <w:szCs w:val="20"/>
        </w:rPr>
        <w:t xml:space="preserve"> and 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Neelam Sood et al </w:t>
      </w:r>
      <w:r w:rsidRPr="00FB01AC">
        <w:rPr>
          <w:rFonts w:ascii="Times New Roman" w:hAnsi="Times New Roman"/>
          <w:sz w:val="20"/>
          <w:szCs w:val="20"/>
          <w:lang w:bidi="ar-EG"/>
        </w:rPr>
        <w:lastRenderedPageBreak/>
        <w:t>2014</w:t>
      </w:r>
      <w:r w:rsidR="00A937ED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A937ED" w:rsidRPr="00FB01AC">
        <w:rPr>
          <w:rFonts w:ascii="Times New Roman" w:hAnsi="Times New Roman"/>
          <w:sz w:val="20"/>
          <w:szCs w:val="20"/>
          <w:vertAlign w:val="superscript"/>
          <w:lang w:bidi="ar-EG"/>
        </w:rPr>
        <w:t>(24)</w:t>
      </w:r>
      <w:r w:rsidRPr="00FB01AC">
        <w:rPr>
          <w:rFonts w:ascii="Times New Roman" w:hAnsi="Times New Roman"/>
          <w:sz w:val="20"/>
          <w:szCs w:val="20"/>
        </w:rPr>
        <w:t xml:space="preserve"> studied on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36 female patients with TNBC and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 xml:space="preserve">reported that invasive ductal carcinoma was </w:t>
      </w:r>
      <w:r w:rsidRPr="00FB01AC">
        <w:rPr>
          <w:rFonts w:ascii="Times New Roman" w:hAnsi="Times New Roman"/>
          <w:sz w:val="20"/>
          <w:szCs w:val="20"/>
          <w:lang w:bidi="ar-EG"/>
        </w:rPr>
        <w:t>the most predominant</w:t>
      </w:r>
      <w:r w:rsidRPr="00FB01AC">
        <w:rPr>
          <w:rFonts w:ascii="Times New Roman" w:hAnsi="Times New Roman"/>
          <w:sz w:val="20"/>
          <w:szCs w:val="20"/>
        </w:rPr>
        <w:t xml:space="preserve"> </w:t>
      </w:r>
      <w:r w:rsidR="009A2F40" w:rsidRPr="00FB01AC">
        <w:rPr>
          <w:rFonts w:ascii="Times New Roman" w:hAnsi="Times New Roman"/>
          <w:sz w:val="20"/>
          <w:szCs w:val="20"/>
          <w:lang w:bidi="ar-EG"/>
        </w:rPr>
        <w:t>histological type</w:t>
      </w:r>
      <w:r w:rsidRPr="00FB01AC">
        <w:rPr>
          <w:rFonts w:ascii="Times New Roman" w:hAnsi="Times New Roman"/>
          <w:sz w:val="20"/>
          <w:szCs w:val="20"/>
          <w:lang w:bidi="ar-EG"/>
        </w:rPr>
        <w:t>.</w:t>
      </w:r>
      <w:r w:rsidR="001540E7" w:rsidRPr="00FB01AC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In the current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study</w:t>
      </w:r>
      <w:r w:rsidR="00C26FC4">
        <w:rPr>
          <w:rFonts w:ascii="Times New Roman" w:hAnsi="Times New Roman"/>
          <w:sz w:val="20"/>
          <w:szCs w:val="20"/>
        </w:rPr>
        <w:t>,</w:t>
      </w:r>
      <w:r w:rsidR="00C26FC4">
        <w:rPr>
          <w:rFonts w:ascii="Times New Roman" w:hAnsi="Times New Roman" w:hint="eastAsia"/>
          <w:sz w:val="20"/>
          <w:szCs w:val="20"/>
          <w:lang w:eastAsia="zh-CN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as regard</w:t>
      </w:r>
      <w:r w:rsidR="00F743BD" w:rsidRPr="00FB01AC">
        <w:rPr>
          <w:rFonts w:ascii="Times New Roman" w:hAnsi="Times New Roman"/>
          <w:sz w:val="20"/>
          <w:szCs w:val="20"/>
        </w:rPr>
        <w:t xml:space="preserve"> histological</w:t>
      </w:r>
      <w:r w:rsidRPr="00FB01AC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grade the most predominant in </w:t>
      </w:r>
      <w:r w:rsidRPr="00FB01AC">
        <w:rPr>
          <w:rFonts w:ascii="Times New Roman" w:hAnsi="Times New Roman"/>
          <w:sz w:val="20"/>
          <w:szCs w:val="20"/>
        </w:rPr>
        <w:t>basal group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was</w:t>
      </w:r>
      <w:r w:rsidR="00B402B8" w:rsidRPr="00FB01AC">
        <w:rPr>
          <w:rFonts w:ascii="Times New Roman" w:hAnsi="Times New Roman"/>
          <w:sz w:val="20"/>
          <w:szCs w:val="20"/>
          <w:lang w:bidi="ar-EG"/>
        </w:rPr>
        <w:t xml:space="preserve"> high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grade 2</w:t>
      </w:r>
      <w:r w:rsidR="00B402B8" w:rsidRPr="00FB01AC">
        <w:rPr>
          <w:rFonts w:ascii="Times New Roman" w:hAnsi="Times New Roman"/>
          <w:sz w:val="20"/>
          <w:szCs w:val="20"/>
          <w:lang w:bidi="ar-EG"/>
        </w:rPr>
        <w:t>&amp;3</w:t>
      </w:r>
      <w:r w:rsidRPr="00FB01AC">
        <w:rPr>
          <w:rFonts w:ascii="Times New Roman" w:hAnsi="Times New Roman"/>
          <w:sz w:val="20"/>
          <w:szCs w:val="20"/>
        </w:rPr>
        <w:t xml:space="preserve">, </w:t>
      </w:r>
      <w:r w:rsidR="009A2F40" w:rsidRPr="00FB01AC">
        <w:rPr>
          <w:rFonts w:ascii="Times New Roman" w:hAnsi="Times New Roman"/>
          <w:sz w:val="20"/>
          <w:szCs w:val="20"/>
          <w:lang w:bidi="ar-EG"/>
        </w:rPr>
        <w:t>1-and 2 -year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DFS were lower in basal versus non basal</w:t>
      </w:r>
      <w:r w:rsidR="00B402B8" w:rsidRPr="00FB01AC">
        <w:rPr>
          <w:rFonts w:ascii="Times New Roman" w:hAnsi="Times New Roman"/>
          <w:sz w:val="20"/>
          <w:szCs w:val="20"/>
          <w:lang w:bidi="ar-EG"/>
        </w:rPr>
        <w:t xml:space="preserve"> (36.4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% &amp; zero %)</w:t>
      </w:r>
      <w:r w:rsidR="00B402B8" w:rsidRPr="00FB01AC">
        <w:rPr>
          <w:rFonts w:ascii="Times New Roman" w:hAnsi="Times New Roman"/>
          <w:sz w:val="20"/>
          <w:szCs w:val="20"/>
          <w:lang w:bidi="ar-EG"/>
        </w:rPr>
        <w:t xml:space="preserve"> and (71.4 %,42.9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%) </w:t>
      </w:r>
      <w:r w:rsidR="009C44F2" w:rsidRPr="00FB01AC">
        <w:rPr>
          <w:rFonts w:ascii="Times New Roman" w:hAnsi="Times New Roman"/>
          <w:sz w:val="20"/>
          <w:szCs w:val="20"/>
          <w:lang w:bidi="ar-EG"/>
        </w:rPr>
        <w:t>for grade 2,</w:t>
      </w:r>
      <w:r w:rsidR="000E3716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9C44F2" w:rsidRPr="00FB01AC">
        <w:rPr>
          <w:rFonts w:ascii="Times New Roman" w:hAnsi="Times New Roman"/>
          <w:sz w:val="20"/>
          <w:szCs w:val="20"/>
          <w:lang w:bidi="ar-EG"/>
        </w:rPr>
        <w:t>(18.2%</w:t>
      </w:r>
      <w:r w:rsidR="00C26FC4">
        <w:rPr>
          <w:rFonts w:ascii="Times New Roman" w:hAnsi="Times New Roman" w:hint="eastAsia"/>
          <w:sz w:val="20"/>
          <w:szCs w:val="20"/>
          <w:lang w:eastAsia="zh-CN" w:bidi="ar-EG"/>
        </w:rPr>
        <w:t xml:space="preserve"> </w:t>
      </w:r>
      <w:r w:rsidR="009C44F2" w:rsidRPr="00FB01AC">
        <w:rPr>
          <w:rFonts w:ascii="Times New Roman" w:hAnsi="Times New Roman"/>
          <w:sz w:val="20"/>
          <w:szCs w:val="20"/>
          <w:lang w:bidi="ar-EG"/>
        </w:rPr>
        <w:t>&amp; zero%) and (50%</w:t>
      </w:r>
      <w:r w:rsidR="00C26FC4">
        <w:rPr>
          <w:rFonts w:ascii="Times New Roman" w:hAnsi="Times New Roman" w:hint="eastAsia"/>
          <w:sz w:val="20"/>
          <w:szCs w:val="20"/>
          <w:lang w:eastAsia="zh-CN" w:bidi="ar-EG"/>
        </w:rPr>
        <w:t xml:space="preserve"> </w:t>
      </w:r>
      <w:r w:rsidR="009C44F2" w:rsidRPr="00FB01AC">
        <w:rPr>
          <w:rFonts w:ascii="Times New Roman" w:hAnsi="Times New Roman"/>
          <w:sz w:val="20"/>
          <w:szCs w:val="20"/>
          <w:lang w:bidi="ar-EG"/>
        </w:rPr>
        <w:t xml:space="preserve">&amp; zero%) for grade 3 </w:t>
      </w:r>
      <w:r w:rsidRPr="00FB01AC">
        <w:rPr>
          <w:rFonts w:ascii="Times New Roman" w:hAnsi="Times New Roman"/>
          <w:sz w:val="20"/>
          <w:szCs w:val="20"/>
          <w:lang w:bidi="ar-EG"/>
        </w:rPr>
        <w:t>respectively, the difference</w:t>
      </w:r>
      <w:r w:rsidR="00BA0E59" w:rsidRPr="00FB01AC">
        <w:rPr>
          <w:rFonts w:ascii="Times New Roman" w:hAnsi="Times New Roman"/>
          <w:sz w:val="20"/>
          <w:szCs w:val="20"/>
          <w:lang w:bidi="ar-EG"/>
        </w:rPr>
        <w:t>s were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significant (P</w:t>
      </w:r>
      <w:r w:rsidR="00B402B8" w:rsidRPr="00FB01AC">
        <w:rPr>
          <w:rFonts w:ascii="Times New Roman" w:hAnsi="Times New Roman"/>
          <w:sz w:val="20"/>
          <w:szCs w:val="20"/>
        </w:rPr>
        <w:t>=0.018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) </w:t>
      </w:r>
      <w:r w:rsidR="00B402B8" w:rsidRPr="00FB01AC">
        <w:rPr>
          <w:rFonts w:ascii="Times New Roman" w:hAnsi="Times New Roman"/>
          <w:sz w:val="20"/>
          <w:szCs w:val="20"/>
          <w:lang w:bidi="ar-EG"/>
        </w:rPr>
        <w:t>while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AYe AYe Thike</w:t>
      </w:r>
      <w:r w:rsidR="00C26FC4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et al</w:t>
      </w:r>
      <w:r w:rsidR="000E3716" w:rsidRPr="00FB01AC">
        <w:rPr>
          <w:rFonts w:ascii="Times New Roman" w:hAnsi="Times New Roman"/>
          <w:sz w:val="20"/>
          <w:szCs w:val="20"/>
          <w:lang w:bidi="ar-EG"/>
        </w:rPr>
        <w:t>.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2010 </w:t>
      </w:r>
      <w:r w:rsidR="00A937ED" w:rsidRPr="00FB01AC">
        <w:rPr>
          <w:rFonts w:ascii="Times New Roman" w:hAnsi="Times New Roman"/>
          <w:sz w:val="20"/>
          <w:szCs w:val="20"/>
          <w:vertAlign w:val="superscript"/>
          <w:lang w:bidi="ar-EG"/>
        </w:rPr>
        <w:t>(19)</w:t>
      </w:r>
      <w:r w:rsidR="00A937ED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E50CF5" w:rsidRPr="00FB01AC">
        <w:rPr>
          <w:rFonts w:ascii="Times New Roman" w:hAnsi="Times New Roman"/>
          <w:sz w:val="20"/>
          <w:szCs w:val="20"/>
          <w:lang w:bidi="ar-EG"/>
        </w:rPr>
        <w:t>and Asli Cakir et al 2012</w:t>
      </w:r>
      <w:r w:rsidR="00A937ED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A937ED" w:rsidRPr="00FB01AC">
        <w:rPr>
          <w:rFonts w:ascii="Times New Roman" w:hAnsi="Times New Roman"/>
          <w:sz w:val="20"/>
          <w:szCs w:val="20"/>
          <w:vertAlign w:val="superscript"/>
          <w:lang w:bidi="ar-EG"/>
        </w:rPr>
        <w:t>(25)</w:t>
      </w:r>
      <w:r w:rsidR="00E50CF5" w:rsidRPr="00FB01AC">
        <w:rPr>
          <w:rFonts w:ascii="Times New Roman" w:hAnsi="Times New Roman"/>
          <w:sz w:val="20"/>
          <w:szCs w:val="20"/>
          <w:lang w:bidi="ar-EG"/>
        </w:rPr>
        <w:t>,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reported that</w:t>
      </w:r>
      <w:r w:rsidR="00C26FC4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BA0E59" w:rsidRPr="00FB01AC">
        <w:rPr>
          <w:rFonts w:ascii="Times New Roman" w:hAnsi="Times New Roman"/>
          <w:sz w:val="20"/>
          <w:szCs w:val="20"/>
          <w:lang w:bidi="ar-EG"/>
        </w:rPr>
        <w:t xml:space="preserve">only 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grade 3 was the most predominant with negative correlation </w:t>
      </w:r>
      <w:r w:rsidR="00E478EF" w:rsidRPr="00FB01AC">
        <w:rPr>
          <w:rFonts w:ascii="Times New Roman" w:hAnsi="Times New Roman"/>
          <w:sz w:val="20"/>
          <w:szCs w:val="20"/>
          <w:lang w:bidi="ar-EG"/>
        </w:rPr>
        <w:t xml:space="preserve">with </w:t>
      </w:r>
      <w:r w:rsidRPr="00FB01AC">
        <w:rPr>
          <w:rFonts w:ascii="Times New Roman" w:hAnsi="Times New Roman"/>
          <w:sz w:val="20"/>
          <w:szCs w:val="20"/>
          <w:lang w:bidi="ar-EG"/>
        </w:rPr>
        <w:t>D</w:t>
      </w:r>
      <w:r w:rsidR="00E478EF" w:rsidRPr="00FB01AC">
        <w:rPr>
          <w:rFonts w:ascii="Times New Roman" w:hAnsi="Times New Roman"/>
          <w:sz w:val="20"/>
          <w:szCs w:val="20"/>
          <w:lang w:bidi="ar-EG"/>
        </w:rPr>
        <w:t xml:space="preserve">FS </w:t>
      </w:r>
      <w:r w:rsidR="00A937ED" w:rsidRPr="00FB01AC">
        <w:rPr>
          <w:rFonts w:ascii="Times New Roman" w:hAnsi="Times New Roman"/>
          <w:sz w:val="20"/>
          <w:szCs w:val="20"/>
          <w:lang w:bidi="ar-EG"/>
        </w:rPr>
        <w:t>in univariate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analysis, p=(</w:t>
      </w:r>
      <w:r w:rsidRPr="00FB01AC">
        <w:rPr>
          <w:rFonts w:ascii="Times New Roman" w:hAnsi="Times New Roman"/>
          <w:sz w:val="20"/>
          <w:szCs w:val="20"/>
        </w:rPr>
        <w:t>0.006)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and Tanja Ovcaricek et al 2011</w:t>
      </w:r>
      <w:r w:rsidR="00A937ED" w:rsidRPr="00FB01AC">
        <w:rPr>
          <w:rFonts w:ascii="Times New Roman" w:hAnsi="Times New Roman"/>
          <w:sz w:val="20"/>
          <w:szCs w:val="20"/>
          <w:vertAlign w:val="superscript"/>
          <w:lang w:bidi="ar-EG"/>
        </w:rPr>
        <w:t>(20)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reported</w:t>
      </w:r>
      <w:r w:rsidR="00BA0E59" w:rsidRPr="00FB01AC">
        <w:rPr>
          <w:rFonts w:ascii="Times New Roman" w:hAnsi="Times New Roman"/>
          <w:sz w:val="20"/>
          <w:szCs w:val="20"/>
          <w:lang w:bidi="ar-EG"/>
        </w:rPr>
        <w:t xml:space="preserve"> also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that grade 3 </w:t>
      </w:r>
      <w:r w:rsidR="00E478EF" w:rsidRPr="00FB01AC">
        <w:rPr>
          <w:rFonts w:ascii="Times New Roman" w:hAnsi="Times New Roman"/>
          <w:sz w:val="20"/>
          <w:szCs w:val="20"/>
          <w:lang w:bidi="ar-EG"/>
        </w:rPr>
        <w:t>was the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most</w:t>
      </w:r>
      <w:r w:rsidR="00C26FC4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predominant</w:t>
      </w:r>
      <w:r w:rsidR="000E3716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B402B8" w:rsidRPr="00FB01AC">
        <w:rPr>
          <w:rFonts w:ascii="Times New Roman" w:hAnsi="Times New Roman"/>
          <w:sz w:val="20"/>
          <w:szCs w:val="20"/>
          <w:lang w:bidi="ar-EG"/>
        </w:rPr>
        <w:t>but with no impact on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DFS in univarait analysis, P=</w:t>
      </w:r>
      <w:r w:rsidR="00C26FC4">
        <w:rPr>
          <w:rFonts w:ascii="Times New Roman" w:hAnsi="Times New Roman"/>
          <w:sz w:val="20"/>
          <w:szCs w:val="20"/>
          <w:lang w:bidi="ar-EG"/>
        </w:rPr>
        <w:t>(</w:t>
      </w:r>
      <w:r w:rsidRPr="00FB01AC">
        <w:rPr>
          <w:rFonts w:ascii="Times New Roman" w:hAnsi="Times New Roman"/>
          <w:sz w:val="20"/>
          <w:szCs w:val="20"/>
        </w:rPr>
        <w:t>0.315)</w:t>
      </w:r>
      <w:r w:rsidRPr="00FB01AC">
        <w:rPr>
          <w:rFonts w:ascii="Times New Roman" w:hAnsi="Times New Roman"/>
          <w:sz w:val="20"/>
          <w:szCs w:val="20"/>
          <w:lang w:bidi="ar-EG"/>
        </w:rPr>
        <w:t>.</w:t>
      </w:r>
      <w:r w:rsidR="001540E7" w:rsidRPr="00FB01AC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In the present study,</w:t>
      </w:r>
      <w:r w:rsidR="000E3716" w:rsidRPr="00FB01AC">
        <w:rPr>
          <w:rFonts w:ascii="Times New Roman" w:hAnsi="Times New Roman"/>
          <w:sz w:val="20"/>
          <w:szCs w:val="20"/>
        </w:rPr>
        <w:t xml:space="preserve"> </w:t>
      </w:r>
      <w:r w:rsidR="00D34FD7" w:rsidRPr="00FB01AC">
        <w:rPr>
          <w:rFonts w:ascii="Times New Roman" w:hAnsi="Times New Roman"/>
          <w:sz w:val="20"/>
          <w:szCs w:val="20"/>
        </w:rPr>
        <w:t>DFS was higher in non-basal group versus basal group</w:t>
      </w:r>
      <w:r w:rsidR="007C22B8" w:rsidRPr="00FB01AC">
        <w:rPr>
          <w:rFonts w:ascii="Times New Roman" w:hAnsi="Times New Roman"/>
          <w:sz w:val="20"/>
          <w:szCs w:val="20"/>
        </w:rPr>
        <w:t xml:space="preserve"> with anthracycline-based regimens</w:t>
      </w:r>
      <w:r w:rsidR="00D34FD7" w:rsidRPr="00FB01AC">
        <w:rPr>
          <w:rFonts w:ascii="Times New Roman" w:hAnsi="Times New Roman"/>
          <w:sz w:val="20"/>
          <w:szCs w:val="20"/>
          <w:lang w:bidi="ar-EG"/>
        </w:rPr>
        <w:t xml:space="preserve"> with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significant</w:t>
      </w:r>
      <w:r w:rsidR="00D34FD7" w:rsidRPr="00FB01AC">
        <w:rPr>
          <w:rFonts w:ascii="Times New Roman" w:hAnsi="Times New Roman"/>
          <w:sz w:val="20"/>
          <w:szCs w:val="20"/>
          <w:lang w:bidi="ar-EG"/>
        </w:rPr>
        <w:t xml:space="preserve"> difference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(P</w:t>
      </w:r>
      <w:r w:rsidR="009D2DDE" w:rsidRPr="00FB01AC">
        <w:rPr>
          <w:rFonts w:ascii="Times New Roman" w:hAnsi="Times New Roman"/>
          <w:sz w:val="20"/>
          <w:szCs w:val="20"/>
        </w:rPr>
        <w:t>=0.0</w:t>
      </w:r>
      <w:r w:rsidRPr="00FB01AC">
        <w:rPr>
          <w:rFonts w:ascii="Times New Roman" w:hAnsi="Times New Roman"/>
          <w:sz w:val="20"/>
          <w:szCs w:val="20"/>
        </w:rPr>
        <w:t>1</w:t>
      </w:r>
      <w:r w:rsidR="009D2DDE" w:rsidRPr="00FB01AC">
        <w:rPr>
          <w:rFonts w:ascii="Times New Roman" w:hAnsi="Times New Roman"/>
          <w:sz w:val="20"/>
          <w:szCs w:val="20"/>
        </w:rPr>
        <w:t>2</w:t>
      </w:r>
      <w:r w:rsidR="00E478EF" w:rsidRPr="00FB01AC">
        <w:rPr>
          <w:rFonts w:ascii="Times New Roman" w:hAnsi="Times New Roman"/>
          <w:sz w:val="20"/>
          <w:szCs w:val="20"/>
          <w:lang w:bidi="ar-EG"/>
        </w:rPr>
        <w:t>)</w:t>
      </w:r>
      <w:r w:rsidRPr="00FB01AC">
        <w:rPr>
          <w:rFonts w:ascii="Times New Roman" w:hAnsi="Times New Roman"/>
          <w:sz w:val="20"/>
          <w:szCs w:val="20"/>
          <w:lang w:bidi="ar-EG"/>
        </w:rPr>
        <w:t>,</w:t>
      </w:r>
      <w:r w:rsidR="000E3716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similar to Jun Mokim et al 2009</w:t>
      </w:r>
      <w:r w:rsidR="00A937ED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A937ED" w:rsidRPr="00FB01AC">
        <w:rPr>
          <w:rFonts w:ascii="Times New Roman" w:hAnsi="Times New Roman"/>
          <w:sz w:val="20"/>
          <w:szCs w:val="20"/>
          <w:vertAlign w:val="superscript"/>
          <w:lang w:bidi="ar-EG"/>
        </w:rPr>
        <w:t>(22)</w:t>
      </w:r>
      <w:r w:rsidR="000E3716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who reported that patients </w:t>
      </w:r>
      <w:r w:rsidRPr="00FB01AC">
        <w:rPr>
          <w:rFonts w:ascii="Times New Roman" w:hAnsi="Times New Roman"/>
          <w:sz w:val="20"/>
          <w:szCs w:val="20"/>
        </w:rPr>
        <w:t>who received anthracycline-based adjuvant chemotherapy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had significant impact on DFS (</w:t>
      </w:r>
      <w:r w:rsidRPr="00FB01AC">
        <w:rPr>
          <w:rFonts w:ascii="Times New Roman" w:hAnsi="Times New Roman"/>
          <w:sz w:val="20"/>
          <w:szCs w:val="20"/>
        </w:rPr>
        <w:t>p=0.01)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0E3716" w:rsidRPr="00FB01AC">
        <w:rPr>
          <w:rFonts w:ascii="Times New Roman" w:hAnsi="Times New Roman"/>
          <w:sz w:val="20"/>
          <w:szCs w:val="20"/>
          <w:lang w:bidi="ar-EG"/>
        </w:rPr>
        <w:t>but not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in harmony</w:t>
      </w:r>
      <w:r w:rsidR="000E3716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with</w:t>
      </w:r>
      <w:r w:rsidR="000E3716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Tanja Ovcaricek et al</w:t>
      </w:r>
      <w:r w:rsidR="000E3716" w:rsidRPr="00FB01AC">
        <w:rPr>
          <w:rFonts w:ascii="Times New Roman" w:hAnsi="Times New Roman"/>
          <w:sz w:val="20"/>
          <w:szCs w:val="20"/>
          <w:lang w:bidi="ar-EG"/>
        </w:rPr>
        <w:t>.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2011</w:t>
      </w:r>
      <w:r w:rsidR="00A937ED" w:rsidRPr="00FB01AC">
        <w:rPr>
          <w:rFonts w:ascii="Times New Roman" w:hAnsi="Times New Roman"/>
          <w:sz w:val="20"/>
          <w:szCs w:val="20"/>
          <w:vertAlign w:val="superscript"/>
          <w:lang w:bidi="ar-EG"/>
        </w:rPr>
        <w:t>(20)</w:t>
      </w:r>
      <w:r w:rsidR="00A66BCA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who reported that</w:t>
      </w:r>
      <w:r w:rsidRPr="00FB01AC">
        <w:rPr>
          <w:rFonts w:ascii="Times New Roman" w:hAnsi="Times New Roman"/>
          <w:sz w:val="20"/>
          <w:szCs w:val="20"/>
        </w:rPr>
        <w:t xml:space="preserve"> anthracycline-based adjuvant chemotherapy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had no significance</w:t>
      </w:r>
      <w:r w:rsidR="00E478EF" w:rsidRPr="00FB01AC">
        <w:rPr>
          <w:rFonts w:ascii="Times New Roman" w:hAnsi="Times New Roman"/>
          <w:sz w:val="20"/>
          <w:szCs w:val="20"/>
          <w:lang w:bidi="ar-EG"/>
        </w:rPr>
        <w:t xml:space="preserve"> on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DFS,</w:t>
      </w:r>
      <w:r w:rsidR="000E3716" w:rsidRPr="00FB01AC">
        <w:rPr>
          <w:rFonts w:ascii="Times New Roman" w:hAnsi="Times New Roman"/>
          <w:sz w:val="20"/>
          <w:szCs w:val="20"/>
          <w:lang w:bidi="ar-EG"/>
        </w:rPr>
        <w:t xml:space="preserve"> (</w:t>
      </w:r>
      <w:r w:rsidRPr="00FB01AC">
        <w:rPr>
          <w:rFonts w:ascii="Times New Roman" w:hAnsi="Times New Roman"/>
          <w:sz w:val="20"/>
          <w:szCs w:val="20"/>
          <w:lang w:bidi="ar-EG"/>
        </w:rPr>
        <w:t>P=</w:t>
      </w:r>
      <w:r w:rsidRPr="00FB01AC">
        <w:rPr>
          <w:rFonts w:ascii="Times New Roman" w:hAnsi="Times New Roman"/>
          <w:sz w:val="20"/>
          <w:szCs w:val="20"/>
        </w:rPr>
        <w:t>0.234)</w:t>
      </w:r>
      <w:r w:rsidRPr="00FB01AC">
        <w:rPr>
          <w:rFonts w:ascii="Times New Roman" w:hAnsi="Times New Roman"/>
          <w:sz w:val="20"/>
          <w:szCs w:val="20"/>
          <w:lang w:bidi="ar-EG"/>
        </w:rPr>
        <w:t>.</w:t>
      </w:r>
      <w:r w:rsidR="000E3716" w:rsidRPr="00FB01AC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 xml:space="preserve">In </w:t>
      </w:r>
      <w:r w:rsidR="007C22B8" w:rsidRPr="00FB01AC">
        <w:rPr>
          <w:rFonts w:ascii="Times New Roman" w:hAnsi="Times New Roman"/>
          <w:sz w:val="20"/>
          <w:szCs w:val="20"/>
          <w:lang w:bidi="ar-EG"/>
        </w:rPr>
        <w:t>the present study</w:t>
      </w:r>
      <w:r w:rsidR="00C26FC4">
        <w:rPr>
          <w:rFonts w:ascii="Times New Roman" w:hAnsi="Times New Roman"/>
          <w:sz w:val="20"/>
          <w:szCs w:val="20"/>
          <w:lang w:bidi="ar-EG"/>
        </w:rPr>
        <w:t>,</w:t>
      </w:r>
      <w:r w:rsidR="007C22B8" w:rsidRPr="00FB01AC">
        <w:rPr>
          <w:rFonts w:ascii="Times New Roman" w:hAnsi="Times New Roman"/>
          <w:sz w:val="20"/>
          <w:szCs w:val="20"/>
          <w:lang w:bidi="ar-EG"/>
        </w:rPr>
        <w:t>as regard Ki</w:t>
      </w:r>
      <w:r w:rsidRPr="00FB01AC">
        <w:rPr>
          <w:rFonts w:ascii="Times New Roman" w:hAnsi="Times New Roman"/>
          <w:sz w:val="20"/>
          <w:szCs w:val="20"/>
          <w:lang w:bidi="ar-EG"/>
        </w:rPr>
        <w:t>67,</w:t>
      </w:r>
      <w:r w:rsidR="00795336" w:rsidRPr="00FB01AC">
        <w:rPr>
          <w:rFonts w:ascii="Times New Roman" w:hAnsi="Times New Roman"/>
          <w:sz w:val="20"/>
          <w:szCs w:val="20"/>
          <w:lang w:bidi="ar-EG"/>
        </w:rPr>
        <w:t xml:space="preserve"> 21/24 patients (87.5%) were</w:t>
      </w:r>
      <w:r w:rsidR="007C22B8" w:rsidRPr="00FB01AC">
        <w:rPr>
          <w:rFonts w:ascii="Times New Roman" w:hAnsi="Times New Roman"/>
          <w:sz w:val="20"/>
          <w:szCs w:val="20"/>
          <w:lang w:bidi="ar-EG"/>
        </w:rPr>
        <w:t xml:space="preserve"> positive 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in </w:t>
      </w:r>
      <w:r w:rsidRPr="00FB01AC">
        <w:rPr>
          <w:rFonts w:ascii="Times New Roman" w:hAnsi="Times New Roman"/>
          <w:sz w:val="20"/>
          <w:szCs w:val="20"/>
        </w:rPr>
        <w:t>basal group,</w:t>
      </w:r>
      <w:r w:rsidR="000E3716" w:rsidRPr="00FB01AC">
        <w:rPr>
          <w:rFonts w:ascii="Times New Roman" w:hAnsi="Times New Roman"/>
          <w:sz w:val="20"/>
          <w:szCs w:val="20"/>
        </w:rPr>
        <w:t xml:space="preserve"> </w:t>
      </w:r>
      <w:r w:rsidR="007C22B8" w:rsidRPr="00FB01AC">
        <w:rPr>
          <w:rFonts w:ascii="Times New Roman" w:hAnsi="Times New Roman"/>
          <w:sz w:val="20"/>
          <w:szCs w:val="20"/>
          <w:lang w:bidi="ar-EG"/>
        </w:rPr>
        <w:t>1-year and 2-year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DFS were lowe</w:t>
      </w:r>
      <w:r w:rsidR="00754CF1" w:rsidRPr="00FB01AC">
        <w:rPr>
          <w:rFonts w:ascii="Times New Roman" w:hAnsi="Times New Roman"/>
          <w:sz w:val="20"/>
          <w:szCs w:val="20"/>
        </w:rPr>
        <w:t>r in basal versus non basal</w:t>
      </w:r>
      <w:r w:rsidR="00A66BCA" w:rsidRPr="00FB01AC">
        <w:rPr>
          <w:rFonts w:ascii="Times New Roman" w:hAnsi="Times New Roman"/>
          <w:sz w:val="20"/>
          <w:szCs w:val="20"/>
        </w:rPr>
        <w:t xml:space="preserve"> </w:t>
      </w:r>
      <w:r w:rsidR="00754CF1" w:rsidRPr="00FB01AC">
        <w:rPr>
          <w:rFonts w:ascii="Times New Roman" w:hAnsi="Times New Roman"/>
          <w:sz w:val="20"/>
          <w:szCs w:val="20"/>
        </w:rPr>
        <w:t>(28.6%</w:t>
      </w:r>
      <w:r w:rsidR="000E3716" w:rsidRPr="00FB01AC">
        <w:rPr>
          <w:rFonts w:ascii="Times New Roman" w:hAnsi="Times New Roman"/>
          <w:sz w:val="20"/>
          <w:szCs w:val="20"/>
        </w:rPr>
        <w:t xml:space="preserve"> </w:t>
      </w:r>
      <w:r w:rsidR="00754CF1" w:rsidRPr="00FB01AC">
        <w:rPr>
          <w:rFonts w:ascii="Times New Roman" w:hAnsi="Times New Roman"/>
          <w:sz w:val="20"/>
          <w:szCs w:val="20"/>
        </w:rPr>
        <w:t>&amp;</w:t>
      </w:r>
      <w:r w:rsidR="000E3716" w:rsidRPr="00FB01AC">
        <w:rPr>
          <w:rFonts w:ascii="Times New Roman" w:hAnsi="Times New Roman"/>
          <w:sz w:val="20"/>
          <w:szCs w:val="20"/>
        </w:rPr>
        <w:t xml:space="preserve"> </w:t>
      </w:r>
      <w:r w:rsidR="00754CF1" w:rsidRPr="00FB01AC">
        <w:rPr>
          <w:rFonts w:ascii="Times New Roman" w:hAnsi="Times New Roman"/>
          <w:sz w:val="20"/>
          <w:szCs w:val="20"/>
        </w:rPr>
        <w:t>zero%) and</w:t>
      </w:r>
      <w:r w:rsidR="00A66BCA" w:rsidRPr="00FB01AC">
        <w:rPr>
          <w:rFonts w:ascii="Times New Roman" w:hAnsi="Times New Roman"/>
          <w:sz w:val="20"/>
          <w:szCs w:val="20"/>
        </w:rPr>
        <w:t xml:space="preserve"> </w:t>
      </w:r>
      <w:r w:rsidR="00754CF1" w:rsidRPr="00FB01AC">
        <w:rPr>
          <w:rFonts w:ascii="Times New Roman" w:hAnsi="Times New Roman"/>
          <w:sz w:val="20"/>
          <w:szCs w:val="20"/>
        </w:rPr>
        <w:t>(55.6</w:t>
      </w:r>
      <w:r w:rsidRPr="00FB01AC">
        <w:rPr>
          <w:rFonts w:ascii="Times New Roman" w:hAnsi="Times New Roman"/>
          <w:sz w:val="20"/>
          <w:szCs w:val="20"/>
        </w:rPr>
        <w:t>%</w:t>
      </w:r>
      <w:r w:rsidR="000E3716" w:rsidRPr="00FB01AC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&amp;</w:t>
      </w:r>
      <w:r w:rsidR="000E3716" w:rsidRPr="00FB01AC">
        <w:rPr>
          <w:rFonts w:ascii="Times New Roman" w:hAnsi="Times New Roman"/>
          <w:sz w:val="20"/>
          <w:szCs w:val="20"/>
        </w:rPr>
        <w:t xml:space="preserve"> </w:t>
      </w:r>
      <w:r w:rsidR="00754CF1" w:rsidRPr="00FB01AC">
        <w:rPr>
          <w:rFonts w:ascii="Times New Roman" w:hAnsi="Times New Roman"/>
          <w:sz w:val="20"/>
          <w:szCs w:val="20"/>
        </w:rPr>
        <w:t>22.2</w:t>
      </w:r>
      <w:r w:rsidRPr="00FB01AC">
        <w:rPr>
          <w:rFonts w:ascii="Times New Roman" w:hAnsi="Times New Roman"/>
          <w:sz w:val="20"/>
          <w:szCs w:val="20"/>
        </w:rPr>
        <w:t xml:space="preserve">%) </w:t>
      </w:r>
      <w:r w:rsidRPr="00FB01AC">
        <w:rPr>
          <w:rFonts w:ascii="Times New Roman" w:hAnsi="Times New Roman"/>
          <w:sz w:val="20"/>
          <w:szCs w:val="20"/>
          <w:lang w:bidi="ar-EG"/>
        </w:rPr>
        <w:t>respectively the difference was significant (P</w:t>
      </w:r>
      <w:r w:rsidR="00754CF1" w:rsidRPr="00FB01AC">
        <w:rPr>
          <w:rFonts w:ascii="Times New Roman" w:hAnsi="Times New Roman"/>
          <w:sz w:val="20"/>
          <w:szCs w:val="20"/>
        </w:rPr>
        <w:t>=0.016</w:t>
      </w:r>
      <w:r w:rsidRPr="00FB01AC">
        <w:rPr>
          <w:rFonts w:ascii="Times New Roman" w:hAnsi="Times New Roman"/>
          <w:sz w:val="20"/>
          <w:szCs w:val="20"/>
          <w:lang w:bidi="ar-EG"/>
        </w:rPr>
        <w:t>) similar to Ivana Mrklic et al 2013</w:t>
      </w:r>
      <w:r w:rsidR="00A937ED" w:rsidRPr="00FB01AC">
        <w:rPr>
          <w:rFonts w:ascii="Times New Roman" w:hAnsi="Times New Roman"/>
          <w:sz w:val="20"/>
          <w:szCs w:val="20"/>
          <w:vertAlign w:val="superscript"/>
          <w:lang w:bidi="ar-EG"/>
        </w:rPr>
        <w:t>(26)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studied on </w:t>
      </w:r>
      <w:r w:rsidRPr="00FB01AC">
        <w:rPr>
          <w:rFonts w:ascii="Times New Roman" w:eastAsia="GulliverRM" w:hAnsi="Times New Roman"/>
          <w:sz w:val="20"/>
          <w:szCs w:val="20"/>
        </w:rPr>
        <w:t>1849 patients out of 124 TNBC, 83 patients that had not received preoperative chemotherapy and had available paraffin blocks were included in further analyses</w:t>
      </w:r>
      <w:r w:rsidRPr="00FB01AC">
        <w:rPr>
          <w:rFonts w:ascii="Times New Roman" w:hAnsi="Times New Roman"/>
          <w:sz w:val="20"/>
          <w:szCs w:val="20"/>
          <w:lang w:bidi="ar-EG"/>
        </w:rPr>
        <w:t>,</w:t>
      </w:r>
      <w:r w:rsidRPr="00FB01AC">
        <w:rPr>
          <w:rFonts w:ascii="Times New Roman" w:eastAsia="GulliverRM" w:hAnsi="Times New Roman"/>
          <w:sz w:val="20"/>
          <w:szCs w:val="20"/>
        </w:rPr>
        <w:t xml:space="preserve"> the mean follow-up was 43 months (range 2–95), median 39 months</w:t>
      </w:r>
      <w:r w:rsidR="00795336" w:rsidRPr="00FB01AC">
        <w:rPr>
          <w:rFonts w:ascii="Times New Roman" w:hAnsi="Times New Roman"/>
          <w:sz w:val="20"/>
          <w:szCs w:val="20"/>
          <w:lang w:bidi="ar-EG"/>
        </w:rPr>
        <w:t xml:space="preserve"> and reported that Ki</w:t>
      </w:r>
      <w:r w:rsidR="009F310E">
        <w:rPr>
          <w:rFonts w:ascii="Times New Roman" w:hAnsi="Times New Roman"/>
          <w:sz w:val="20"/>
          <w:szCs w:val="20"/>
          <w:lang w:bidi="ar-EG"/>
        </w:rPr>
        <w:t>67 proliferation index was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significantly associated with shorter disease-free survival (DFS) (P&lt;0.001) and Keam et al 2011</w:t>
      </w:r>
      <w:r w:rsidR="00A937ED" w:rsidRPr="00FB01AC">
        <w:rPr>
          <w:rFonts w:ascii="Times New Roman" w:hAnsi="Times New Roman"/>
          <w:sz w:val="20"/>
          <w:szCs w:val="20"/>
          <w:vertAlign w:val="superscript"/>
          <w:lang w:bidi="ar-EG"/>
        </w:rPr>
        <w:t>(27)</w:t>
      </w:r>
      <w:r w:rsidR="00C26FC4">
        <w:rPr>
          <w:rFonts w:ascii="Times New Roman" w:hAnsi="Times New Roman" w:hint="eastAsia"/>
          <w:sz w:val="20"/>
          <w:szCs w:val="20"/>
          <w:vertAlign w:val="superscript"/>
          <w:lang w:eastAsia="zh-CN"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studied on</w:t>
      </w:r>
      <w:r w:rsidRPr="00FB01AC">
        <w:rPr>
          <w:rFonts w:ascii="Times New Roman" w:hAnsi="Times New Roman"/>
          <w:sz w:val="20"/>
          <w:szCs w:val="20"/>
        </w:rPr>
        <w:t xml:space="preserve"> 370 patients, 109 patients were classified as TNBC, with a median follow-up duration of 33.6 months, 33</w:t>
      </w:r>
      <w:r w:rsidRPr="00FB01AC">
        <w:rPr>
          <w:rFonts w:ascii="Times New Roman" w:eastAsia="GulliverRM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relapse events occurred, and 20 patients died of disease</w:t>
      </w:r>
      <w:r w:rsidRPr="00FB01AC">
        <w:rPr>
          <w:rFonts w:ascii="Times New Roman" w:eastAsia="GulliverRM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 xml:space="preserve">progression </w:t>
      </w:r>
      <w:r w:rsidR="009F310E">
        <w:rPr>
          <w:rFonts w:ascii="Times New Roman" w:hAnsi="Times New Roman"/>
          <w:sz w:val="20"/>
          <w:szCs w:val="20"/>
          <w:lang w:bidi="ar-EG"/>
        </w:rPr>
        <w:t>and reported that</w:t>
      </w:r>
      <w:r w:rsidR="00C26FC4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795336" w:rsidRPr="00FB01AC">
        <w:rPr>
          <w:rFonts w:ascii="Times New Roman" w:hAnsi="Times New Roman"/>
          <w:sz w:val="20"/>
          <w:szCs w:val="20"/>
          <w:lang w:bidi="ar-EG"/>
        </w:rPr>
        <w:t>high Ki</w:t>
      </w:r>
      <w:r w:rsidRPr="00FB01AC">
        <w:rPr>
          <w:rFonts w:ascii="Times New Roman" w:hAnsi="Times New Roman"/>
          <w:sz w:val="20"/>
          <w:szCs w:val="20"/>
          <w:lang w:bidi="ar-EG"/>
        </w:rPr>
        <w:t>67 expression was significantly associated with poor DFS (P= 0.005)</w:t>
      </w:r>
      <w:r w:rsidR="00C26FC4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9B4AD4" w:rsidRPr="00FB01AC">
        <w:rPr>
          <w:rFonts w:ascii="Times New Roman" w:hAnsi="Times New Roman"/>
          <w:sz w:val="20"/>
          <w:szCs w:val="20"/>
          <w:lang w:bidi="ar-EG"/>
        </w:rPr>
        <w:t>&amp; also, Haitao Li et al 2015</w:t>
      </w:r>
      <w:r w:rsidR="00A937ED" w:rsidRPr="00FB01AC">
        <w:rPr>
          <w:rFonts w:ascii="Times New Roman" w:hAnsi="Times New Roman"/>
          <w:sz w:val="20"/>
          <w:szCs w:val="20"/>
          <w:vertAlign w:val="superscript"/>
          <w:lang w:bidi="ar-EG"/>
        </w:rPr>
        <w:t>(28)</w:t>
      </w:r>
      <w:r w:rsidR="00795336" w:rsidRPr="00FB01AC">
        <w:rPr>
          <w:rFonts w:ascii="Times New Roman" w:hAnsi="Times New Roman"/>
          <w:sz w:val="20"/>
          <w:szCs w:val="20"/>
          <w:lang w:bidi="ar-EG"/>
        </w:rPr>
        <w:t xml:space="preserve"> support the prognostic power of Ki67</w:t>
      </w:r>
      <w:r w:rsidRPr="00FB01AC">
        <w:rPr>
          <w:rFonts w:ascii="Times New Roman" w:hAnsi="Times New Roman"/>
          <w:sz w:val="20"/>
          <w:szCs w:val="20"/>
          <w:lang w:bidi="ar-EG"/>
        </w:rPr>
        <w:t>.</w:t>
      </w:r>
    </w:p>
    <w:p w:rsidR="000E3716" w:rsidRPr="00FB01AC" w:rsidRDefault="00C46FE0" w:rsidP="002E50A1">
      <w:pPr>
        <w:autoSpaceDE w:val="0"/>
        <w:autoSpaceDN w:val="0"/>
        <w:adjustRightInd w:val="0"/>
        <w:ind w:firstLine="425"/>
        <w:jc w:val="both"/>
        <w:rPr>
          <w:rFonts w:ascii="Times New Roman" w:hAnsi="Times New Roman"/>
          <w:sz w:val="20"/>
          <w:szCs w:val="20"/>
          <w:lang w:bidi="ar-EG"/>
        </w:rPr>
      </w:pPr>
      <w:r w:rsidRPr="00FB01AC">
        <w:rPr>
          <w:rFonts w:ascii="Times New Roman" w:hAnsi="Times New Roman"/>
          <w:sz w:val="20"/>
          <w:szCs w:val="20"/>
        </w:rPr>
        <w:t xml:space="preserve">In </w:t>
      </w:r>
      <w:r w:rsidRPr="00FB01AC">
        <w:rPr>
          <w:rFonts w:ascii="Times New Roman" w:hAnsi="Times New Roman"/>
          <w:sz w:val="20"/>
          <w:szCs w:val="20"/>
          <w:lang w:bidi="ar-EG"/>
        </w:rPr>
        <w:t>the present study</w:t>
      </w:r>
      <w:r w:rsidR="00C26FC4">
        <w:rPr>
          <w:rFonts w:ascii="Times New Roman" w:hAnsi="Times New Roman"/>
          <w:sz w:val="20"/>
          <w:szCs w:val="20"/>
          <w:lang w:bidi="ar-EG"/>
        </w:rPr>
        <w:t>,</w:t>
      </w:r>
      <w:r w:rsidRPr="00FB01AC">
        <w:rPr>
          <w:rFonts w:ascii="Times New Roman" w:hAnsi="Times New Roman"/>
          <w:sz w:val="20"/>
          <w:szCs w:val="20"/>
          <w:lang w:bidi="ar-EG"/>
        </w:rPr>
        <w:t>as regard CA15.3</w:t>
      </w:r>
      <w:r w:rsidR="00DE6825" w:rsidRPr="00FB01AC">
        <w:rPr>
          <w:rFonts w:ascii="Times New Roman" w:hAnsi="Times New Roman"/>
          <w:sz w:val="20"/>
          <w:szCs w:val="20"/>
          <w:lang w:bidi="ar-EG"/>
        </w:rPr>
        <w:t xml:space="preserve"> serum level</w:t>
      </w:r>
      <w:r w:rsidR="00C26FC4">
        <w:rPr>
          <w:rFonts w:ascii="Times New Roman" w:hAnsi="Times New Roman"/>
          <w:sz w:val="20"/>
          <w:szCs w:val="20"/>
          <w:lang w:bidi="ar-EG"/>
        </w:rPr>
        <w:t>,</w:t>
      </w:r>
      <w:r w:rsidR="00073DB0" w:rsidRPr="00FB01AC">
        <w:rPr>
          <w:rFonts w:ascii="Times New Roman" w:hAnsi="Times New Roman"/>
          <w:sz w:val="20"/>
          <w:szCs w:val="20"/>
          <w:lang w:bidi="ar-EG"/>
        </w:rPr>
        <w:t xml:space="preserve"> in spite of 15/24 patients (65.2%)</w:t>
      </w:r>
      <w:r w:rsidR="009F310E">
        <w:rPr>
          <w:rFonts w:ascii="Times New Roman" w:hAnsi="Times New Roman"/>
          <w:sz w:val="20"/>
          <w:szCs w:val="20"/>
          <w:lang w:bidi="ar-EG"/>
        </w:rPr>
        <w:t xml:space="preserve"> presented</w:t>
      </w:r>
      <w:r w:rsidR="00073DB0" w:rsidRPr="00FB01AC">
        <w:rPr>
          <w:rFonts w:ascii="Times New Roman" w:hAnsi="Times New Roman"/>
          <w:sz w:val="20"/>
          <w:szCs w:val="20"/>
          <w:lang w:bidi="ar-EG"/>
        </w:rPr>
        <w:t xml:space="preserve"> with</w:t>
      </w:r>
      <w:r w:rsidR="00C26FC4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normal value as regard reference level</w:t>
      </w:r>
      <w:r w:rsidR="00073DB0" w:rsidRPr="00FB01AC">
        <w:rPr>
          <w:rFonts w:ascii="Times New Roman" w:hAnsi="Times New Roman"/>
          <w:sz w:val="20"/>
          <w:szCs w:val="20"/>
          <w:lang w:bidi="ar-EG"/>
        </w:rPr>
        <w:t xml:space="preserve"> in basal group</w:t>
      </w:r>
      <w:r w:rsidRPr="00FB01AC">
        <w:rPr>
          <w:rFonts w:ascii="Times New Roman" w:hAnsi="Times New Roman"/>
          <w:sz w:val="20"/>
          <w:szCs w:val="20"/>
        </w:rPr>
        <w:t>,</w:t>
      </w:r>
      <w:r w:rsidR="000E3716" w:rsidRPr="00FB01AC">
        <w:rPr>
          <w:rFonts w:ascii="Times New Roman" w:hAnsi="Times New Roman"/>
          <w:sz w:val="20"/>
          <w:szCs w:val="20"/>
        </w:rPr>
        <w:t xml:space="preserve"> </w:t>
      </w:r>
      <w:r w:rsidR="007C22B8" w:rsidRPr="00FB01AC">
        <w:rPr>
          <w:rFonts w:ascii="Times New Roman" w:hAnsi="Times New Roman"/>
          <w:sz w:val="20"/>
          <w:szCs w:val="20"/>
          <w:lang w:bidi="ar-EG"/>
        </w:rPr>
        <w:t>1-year and</w:t>
      </w:r>
      <w:r w:rsidR="000E3716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7C22B8" w:rsidRPr="00FB01AC">
        <w:rPr>
          <w:rFonts w:ascii="Times New Roman" w:hAnsi="Times New Roman"/>
          <w:sz w:val="20"/>
          <w:szCs w:val="20"/>
          <w:lang w:bidi="ar-EG"/>
        </w:rPr>
        <w:t>2- year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 xml:space="preserve">DFS were lower </w:t>
      </w:r>
      <w:r w:rsidR="00DE6825" w:rsidRPr="00FB01AC">
        <w:rPr>
          <w:rFonts w:ascii="Times New Roman" w:hAnsi="Times New Roman"/>
          <w:sz w:val="20"/>
          <w:szCs w:val="20"/>
        </w:rPr>
        <w:t>in basal versus non basal</w:t>
      </w:r>
      <w:r w:rsidR="000E3716" w:rsidRPr="00FB01AC">
        <w:rPr>
          <w:rFonts w:ascii="Times New Roman" w:hAnsi="Times New Roman"/>
          <w:sz w:val="20"/>
          <w:szCs w:val="20"/>
        </w:rPr>
        <w:t xml:space="preserve"> </w:t>
      </w:r>
      <w:r w:rsidR="00DE6825" w:rsidRPr="00FB01AC">
        <w:rPr>
          <w:rFonts w:ascii="Times New Roman" w:hAnsi="Times New Roman"/>
          <w:sz w:val="20"/>
          <w:szCs w:val="20"/>
        </w:rPr>
        <w:t>(26.7%</w:t>
      </w:r>
      <w:r w:rsidR="000E3716" w:rsidRPr="00FB01AC">
        <w:rPr>
          <w:rFonts w:ascii="Times New Roman" w:hAnsi="Times New Roman"/>
          <w:sz w:val="20"/>
          <w:szCs w:val="20"/>
        </w:rPr>
        <w:t xml:space="preserve"> </w:t>
      </w:r>
      <w:r w:rsidR="00DE6825" w:rsidRPr="00FB01AC">
        <w:rPr>
          <w:rFonts w:ascii="Times New Roman" w:hAnsi="Times New Roman"/>
          <w:sz w:val="20"/>
          <w:szCs w:val="20"/>
        </w:rPr>
        <w:t>&amp;</w:t>
      </w:r>
      <w:r w:rsidR="000E3716" w:rsidRPr="00FB01AC">
        <w:rPr>
          <w:rFonts w:ascii="Times New Roman" w:hAnsi="Times New Roman"/>
          <w:sz w:val="20"/>
          <w:szCs w:val="20"/>
        </w:rPr>
        <w:t xml:space="preserve"> </w:t>
      </w:r>
      <w:r w:rsidR="00DE6825" w:rsidRPr="00FB01AC">
        <w:rPr>
          <w:rFonts w:ascii="Times New Roman" w:hAnsi="Times New Roman"/>
          <w:sz w:val="20"/>
          <w:szCs w:val="20"/>
        </w:rPr>
        <w:t>zero%) and (50</w:t>
      </w:r>
      <w:r w:rsidRPr="00FB01AC">
        <w:rPr>
          <w:rFonts w:ascii="Times New Roman" w:hAnsi="Times New Roman"/>
          <w:sz w:val="20"/>
          <w:szCs w:val="20"/>
        </w:rPr>
        <w:t>%</w:t>
      </w:r>
      <w:r w:rsidR="000E3716" w:rsidRPr="00FB01AC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&amp;</w:t>
      </w:r>
      <w:r w:rsidR="000E3716" w:rsidRPr="00FB01AC">
        <w:rPr>
          <w:rFonts w:ascii="Times New Roman" w:hAnsi="Times New Roman"/>
          <w:sz w:val="20"/>
          <w:szCs w:val="20"/>
        </w:rPr>
        <w:t xml:space="preserve"> </w:t>
      </w:r>
      <w:r w:rsidR="00DE6825" w:rsidRPr="00FB01AC">
        <w:rPr>
          <w:rFonts w:ascii="Times New Roman" w:hAnsi="Times New Roman"/>
          <w:sz w:val="20"/>
          <w:szCs w:val="20"/>
        </w:rPr>
        <w:t>25</w:t>
      </w:r>
      <w:r w:rsidRPr="00FB01AC">
        <w:rPr>
          <w:rFonts w:ascii="Times New Roman" w:hAnsi="Times New Roman"/>
          <w:sz w:val="20"/>
          <w:szCs w:val="20"/>
        </w:rPr>
        <w:t xml:space="preserve">%) </w:t>
      </w:r>
      <w:r w:rsidR="009F310E">
        <w:rPr>
          <w:rFonts w:ascii="Times New Roman" w:hAnsi="Times New Roman"/>
          <w:sz w:val="20"/>
          <w:szCs w:val="20"/>
          <w:lang w:bidi="ar-EG"/>
        </w:rPr>
        <w:t>respectively</w:t>
      </w:r>
      <w:r w:rsidR="00C26FC4">
        <w:rPr>
          <w:rFonts w:ascii="Times New Roman" w:hAnsi="Times New Roman"/>
          <w:sz w:val="20"/>
          <w:szCs w:val="20"/>
          <w:lang w:bidi="ar-EG"/>
        </w:rPr>
        <w:t>,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similar to San- gang Wu 2013</w:t>
      </w:r>
      <w:r w:rsidR="00644CF9" w:rsidRPr="00FB01AC">
        <w:rPr>
          <w:rFonts w:ascii="Times New Roman" w:hAnsi="Times New Roman"/>
          <w:sz w:val="20"/>
          <w:szCs w:val="20"/>
          <w:vertAlign w:val="superscript"/>
          <w:lang w:bidi="ar-EG"/>
        </w:rPr>
        <w:t>(29)</w:t>
      </w:r>
      <w:r w:rsidR="00644CF9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studied on </w:t>
      </w:r>
      <w:r w:rsidRPr="00FB01AC">
        <w:rPr>
          <w:rFonts w:ascii="Times New Roman" w:hAnsi="Times New Roman"/>
          <w:sz w:val="20"/>
          <w:szCs w:val="20"/>
        </w:rPr>
        <w:t>a total of 470 patients</w:t>
      </w:r>
      <w:r w:rsidR="00C26FC4">
        <w:rPr>
          <w:rFonts w:ascii="Times New Roman" w:hAnsi="Times New Roman"/>
          <w:sz w:val="20"/>
          <w:szCs w:val="20"/>
        </w:rPr>
        <w:t>,</w:t>
      </w:r>
      <w:r w:rsidRPr="00FB01AC">
        <w:rPr>
          <w:rFonts w:ascii="Times New Roman" w:hAnsi="Times New Roman"/>
          <w:sz w:val="20"/>
          <w:szCs w:val="20"/>
        </w:rPr>
        <w:t>63 (13.5%) as triple-negative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and reported that most cases had preoperative normal CA15.3 (85.7%</w:t>
      </w:r>
      <w:r w:rsidR="009F310E">
        <w:rPr>
          <w:rFonts w:ascii="Times New Roman" w:hAnsi="Times New Roman"/>
          <w:sz w:val="20"/>
          <w:szCs w:val="20"/>
          <w:lang w:bidi="ar-EG"/>
        </w:rPr>
        <w:t xml:space="preserve">), </w:t>
      </w:r>
      <w:r w:rsidR="00795336" w:rsidRPr="00FB01AC">
        <w:rPr>
          <w:rFonts w:ascii="Times New Roman" w:hAnsi="Times New Roman"/>
          <w:sz w:val="20"/>
          <w:szCs w:val="20"/>
          <w:lang w:bidi="ar-EG"/>
        </w:rPr>
        <w:t xml:space="preserve">and 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in disagreement with </w:t>
      </w:r>
      <w:r w:rsidR="00644CF9" w:rsidRPr="00FB01AC">
        <w:rPr>
          <w:rFonts w:ascii="Times New Roman" w:hAnsi="Times New Roman"/>
          <w:sz w:val="20"/>
          <w:szCs w:val="20"/>
          <w:lang w:bidi="ar-EG"/>
        </w:rPr>
        <w:t xml:space="preserve">Y </w:t>
      </w:r>
      <w:r w:rsidRPr="00FB01AC">
        <w:rPr>
          <w:rFonts w:ascii="Times New Roman" w:hAnsi="Times New Roman"/>
          <w:sz w:val="20"/>
          <w:szCs w:val="20"/>
          <w:lang w:bidi="ar-EG"/>
        </w:rPr>
        <w:t>Lee et al 2009</w:t>
      </w:r>
      <w:r w:rsidR="00644CF9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644CF9" w:rsidRPr="00FB01AC">
        <w:rPr>
          <w:rFonts w:ascii="Times New Roman" w:hAnsi="Times New Roman"/>
          <w:sz w:val="20"/>
          <w:szCs w:val="20"/>
          <w:vertAlign w:val="superscript"/>
          <w:lang w:bidi="ar-EG"/>
        </w:rPr>
        <w:t>(30)</w:t>
      </w:r>
      <w:r w:rsidRPr="00FB01AC">
        <w:rPr>
          <w:rFonts w:ascii="Times New Roman" w:hAnsi="Times New Roman"/>
          <w:sz w:val="20"/>
          <w:szCs w:val="20"/>
          <w:vertAlign w:val="superscript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studied on total number </w:t>
      </w:r>
      <w:r w:rsidRPr="00FB01AC">
        <w:rPr>
          <w:rFonts w:ascii="Times New Roman" w:hAnsi="Times New Roman"/>
          <w:sz w:val="20"/>
          <w:szCs w:val="20"/>
        </w:rPr>
        <w:t>2,907</w:t>
      </w:r>
      <w:r w:rsidR="000E3716" w:rsidRPr="00FB01AC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patients,</w:t>
      </w:r>
      <w:r w:rsidR="000E3716" w:rsidRPr="00FB01AC">
        <w:rPr>
          <w:rFonts w:ascii="Times New Roman" w:hAnsi="Times New Roman"/>
          <w:sz w:val="20"/>
          <w:szCs w:val="20"/>
        </w:rPr>
        <w:t xml:space="preserve"> </w:t>
      </w:r>
      <w:r w:rsidR="009F310E">
        <w:rPr>
          <w:rFonts w:ascii="Times New Roman" w:hAnsi="Times New Roman"/>
          <w:sz w:val="20"/>
          <w:szCs w:val="20"/>
        </w:rPr>
        <w:t>622 patients (21.4%) had TNBC</w:t>
      </w:r>
      <w:r w:rsidRPr="00FB01AC">
        <w:rPr>
          <w:rFonts w:ascii="Times New Roman" w:hAnsi="Times New Roman"/>
          <w:sz w:val="20"/>
          <w:szCs w:val="20"/>
        </w:rPr>
        <w:t xml:space="preserve"> were followed for a median of 54 months (range 1-76 months) and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reported that the most </w:t>
      </w:r>
      <w:r w:rsidRPr="00FB01AC">
        <w:rPr>
          <w:rFonts w:ascii="Times New Roman" w:hAnsi="Times New Roman"/>
          <w:sz w:val="20"/>
          <w:szCs w:val="20"/>
          <w:lang w:bidi="ar-EG"/>
        </w:rPr>
        <w:lastRenderedPageBreak/>
        <w:t>predomina</w:t>
      </w:r>
      <w:r w:rsidR="00DE6825" w:rsidRPr="00FB01AC">
        <w:rPr>
          <w:rFonts w:ascii="Times New Roman" w:hAnsi="Times New Roman"/>
          <w:sz w:val="20"/>
          <w:szCs w:val="20"/>
          <w:lang w:bidi="ar-EG"/>
        </w:rPr>
        <w:t>nt CA15.3 estimated was high as regard reference level</w:t>
      </w:r>
      <w:r w:rsidRPr="00FB01AC">
        <w:rPr>
          <w:rFonts w:ascii="Times New Roman" w:hAnsi="Times New Roman"/>
          <w:sz w:val="20"/>
          <w:szCs w:val="20"/>
          <w:lang w:bidi="ar-EG"/>
        </w:rPr>
        <w:t>.</w:t>
      </w:r>
      <w:r w:rsidR="000E3716" w:rsidRPr="00FB01AC">
        <w:rPr>
          <w:rFonts w:ascii="Times New Roman" w:hAnsi="Times New Roman"/>
          <w:sz w:val="20"/>
          <w:szCs w:val="20"/>
        </w:rPr>
        <w:t xml:space="preserve"> </w:t>
      </w:r>
      <w:r w:rsidR="009F310E">
        <w:rPr>
          <w:rFonts w:ascii="Times New Roman" w:hAnsi="Times New Roman"/>
          <w:sz w:val="20"/>
          <w:szCs w:val="20"/>
        </w:rPr>
        <w:t>In the present study</w:t>
      </w:r>
      <w:r w:rsidR="00C26FC4">
        <w:rPr>
          <w:rFonts w:ascii="Times New Roman" w:hAnsi="Times New Roman"/>
          <w:sz w:val="20"/>
          <w:szCs w:val="20"/>
        </w:rPr>
        <w:t>,</w:t>
      </w:r>
      <w:r w:rsidR="009F310E">
        <w:rPr>
          <w:rFonts w:ascii="Times New Roman" w:hAnsi="Times New Roman"/>
          <w:sz w:val="20"/>
          <w:szCs w:val="20"/>
        </w:rPr>
        <w:t>as reg</w:t>
      </w:r>
      <w:r w:rsidRPr="00FB01AC">
        <w:rPr>
          <w:rFonts w:ascii="Times New Roman" w:hAnsi="Times New Roman"/>
          <w:sz w:val="20"/>
          <w:szCs w:val="20"/>
        </w:rPr>
        <w:t xml:space="preserve">ard </w:t>
      </w:r>
      <w:r w:rsidRPr="00FB01AC">
        <w:rPr>
          <w:rFonts w:ascii="Times New Roman" w:hAnsi="Times New Roman"/>
          <w:sz w:val="20"/>
          <w:szCs w:val="20"/>
          <w:lang w:bidi="ar-EG"/>
        </w:rPr>
        <w:t>metastatic sites, the most common were (</w:t>
      </w:r>
      <w:r w:rsidR="006E37AD" w:rsidRPr="00FB01AC">
        <w:rPr>
          <w:rFonts w:ascii="Times New Roman" w:hAnsi="Times New Roman"/>
          <w:sz w:val="20"/>
          <w:szCs w:val="20"/>
          <w:lang w:bidi="ar-EG"/>
        </w:rPr>
        <w:t>lung, bone</w:t>
      </w:r>
      <w:r w:rsidR="00C26FC4">
        <w:rPr>
          <w:rFonts w:ascii="Times New Roman" w:hAnsi="Times New Roman"/>
          <w:sz w:val="20"/>
          <w:szCs w:val="20"/>
          <w:lang w:bidi="ar-EG"/>
        </w:rPr>
        <w:t>,</w:t>
      </w:r>
      <w:r w:rsidR="00C26FC4">
        <w:rPr>
          <w:rFonts w:ascii="Times New Roman" w:hAnsi="Times New Roman" w:hint="eastAsia"/>
          <w:sz w:val="20"/>
          <w:szCs w:val="20"/>
          <w:lang w:eastAsia="zh-CN" w:bidi="ar-EG"/>
        </w:rPr>
        <w:t xml:space="preserve"> </w:t>
      </w:r>
      <w:r w:rsidR="006E37AD" w:rsidRPr="00FB01AC">
        <w:rPr>
          <w:rFonts w:ascii="Times New Roman" w:hAnsi="Times New Roman"/>
          <w:sz w:val="20"/>
          <w:szCs w:val="20"/>
          <w:lang w:bidi="ar-EG"/>
        </w:rPr>
        <w:t>local recurrence,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brain</w:t>
      </w:r>
      <w:r w:rsidR="006E37AD" w:rsidRPr="00FB01AC">
        <w:rPr>
          <w:rFonts w:ascii="Times New Roman" w:hAnsi="Times New Roman"/>
          <w:sz w:val="20"/>
          <w:szCs w:val="20"/>
          <w:lang w:bidi="ar-EG"/>
        </w:rPr>
        <w:t xml:space="preserve"> and liver</w:t>
      </w:r>
      <w:r w:rsidRPr="00FB01AC">
        <w:rPr>
          <w:rFonts w:ascii="Times New Roman" w:hAnsi="Times New Roman"/>
          <w:sz w:val="20"/>
          <w:szCs w:val="20"/>
          <w:lang w:bidi="ar-EG"/>
        </w:rPr>
        <w:t>,</w:t>
      </w:r>
      <w:r w:rsidR="000E3716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respectively)</w:t>
      </w:r>
      <w:r w:rsidRPr="00FB01AC">
        <w:rPr>
          <w:rFonts w:ascii="Times New Roman" w:hAnsi="Times New Roman"/>
          <w:sz w:val="20"/>
          <w:szCs w:val="20"/>
        </w:rPr>
        <w:t xml:space="preserve">, </w:t>
      </w:r>
      <w:r w:rsidRPr="00FB01AC">
        <w:rPr>
          <w:rFonts w:ascii="Times New Roman" w:hAnsi="Times New Roman"/>
          <w:sz w:val="20"/>
          <w:szCs w:val="20"/>
          <w:lang w:bidi="ar-EG"/>
        </w:rPr>
        <w:t>1-</w:t>
      </w:r>
      <w:r w:rsidR="009F310E">
        <w:rPr>
          <w:rFonts w:ascii="Times New Roman" w:hAnsi="Times New Roman"/>
          <w:sz w:val="20"/>
          <w:szCs w:val="20"/>
          <w:lang w:bidi="ar-EG"/>
        </w:rPr>
        <w:t>and 2-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year </w:t>
      </w:r>
      <w:r w:rsidRPr="00FB01AC">
        <w:rPr>
          <w:rFonts w:ascii="Times New Roman" w:hAnsi="Times New Roman"/>
          <w:sz w:val="20"/>
          <w:szCs w:val="20"/>
        </w:rPr>
        <w:t>DFS were lower in ba</w:t>
      </w:r>
      <w:r w:rsidR="00795336" w:rsidRPr="00FB01AC">
        <w:rPr>
          <w:rFonts w:ascii="Times New Roman" w:hAnsi="Times New Roman"/>
          <w:sz w:val="20"/>
          <w:szCs w:val="20"/>
        </w:rPr>
        <w:t>sal v</w:t>
      </w:r>
      <w:r w:rsidR="009F310E">
        <w:rPr>
          <w:rFonts w:ascii="Times New Roman" w:hAnsi="Times New Roman"/>
          <w:sz w:val="20"/>
          <w:szCs w:val="20"/>
        </w:rPr>
        <w:t>ersus non basal</w:t>
      </w:r>
      <w:r w:rsidR="006E37AD" w:rsidRPr="00FB01AC">
        <w:rPr>
          <w:rFonts w:ascii="Times New Roman" w:hAnsi="Times New Roman"/>
          <w:sz w:val="20"/>
          <w:szCs w:val="20"/>
          <w:lang w:bidi="ar-EG"/>
        </w:rPr>
        <w:t xml:space="preserve"> (3</w:t>
      </w:r>
      <w:r w:rsidRPr="00FB01AC">
        <w:rPr>
          <w:rFonts w:ascii="Times New Roman" w:hAnsi="Times New Roman"/>
          <w:sz w:val="20"/>
          <w:szCs w:val="20"/>
          <w:lang w:bidi="ar-EG"/>
        </w:rPr>
        <w:t>0% &amp; Zero%)</w:t>
      </w:r>
      <w:r w:rsidR="00A66BCA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&amp;</w:t>
      </w:r>
      <w:r w:rsidR="00A66BCA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(Z</w:t>
      </w:r>
      <w:r w:rsidR="006E37AD" w:rsidRPr="00FB01AC">
        <w:rPr>
          <w:rFonts w:ascii="Times New Roman" w:hAnsi="Times New Roman"/>
          <w:sz w:val="20"/>
          <w:szCs w:val="20"/>
          <w:lang w:bidi="ar-EG"/>
        </w:rPr>
        <w:t>ero%, Zero%) for lung,(40 % &amp; zero %) and (50</w:t>
      </w:r>
      <w:r w:rsidRPr="00FB01AC">
        <w:rPr>
          <w:rFonts w:ascii="Times New Roman" w:hAnsi="Times New Roman"/>
          <w:sz w:val="20"/>
          <w:szCs w:val="20"/>
          <w:lang w:bidi="ar-EG"/>
        </w:rPr>
        <w:t>% &amp; 25%) for bone metastasis, (zero% &amp; zero%)</w:t>
      </w:r>
      <w:r w:rsidR="000E3716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&amp; (100%</w:t>
      </w:r>
      <w:r w:rsidR="000E3716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&amp; Zero%)</w:t>
      </w:r>
      <w:r w:rsidR="000E3716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for local recurrence</w:t>
      </w:r>
      <w:r w:rsidR="006E37AD" w:rsidRPr="00FB01AC">
        <w:rPr>
          <w:rFonts w:ascii="Times New Roman" w:hAnsi="Times New Roman"/>
          <w:sz w:val="20"/>
          <w:szCs w:val="20"/>
          <w:lang w:bidi="ar-EG"/>
        </w:rPr>
        <w:t xml:space="preserve"> and liver</w:t>
      </w:r>
      <w:r w:rsidR="00C26FC4">
        <w:rPr>
          <w:rFonts w:ascii="Times New Roman" w:hAnsi="Times New Roman"/>
          <w:sz w:val="20"/>
          <w:szCs w:val="20"/>
          <w:lang w:bidi="ar-EG"/>
        </w:rPr>
        <w:t>,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C26FC4">
        <w:rPr>
          <w:rFonts w:ascii="Times New Roman" w:hAnsi="Times New Roman"/>
          <w:sz w:val="20"/>
          <w:szCs w:val="20"/>
          <w:lang w:bidi="ar-EG"/>
        </w:rPr>
        <w:t>(</w:t>
      </w:r>
      <w:r w:rsidRPr="00FB01AC">
        <w:rPr>
          <w:rFonts w:ascii="Times New Roman" w:hAnsi="Times New Roman"/>
          <w:sz w:val="20"/>
          <w:szCs w:val="20"/>
          <w:lang w:bidi="ar-EG"/>
        </w:rPr>
        <w:t>zero % &amp; zero %</w:t>
      </w:r>
      <w:r w:rsidR="00C26FC4">
        <w:rPr>
          <w:rFonts w:ascii="Times New Roman" w:hAnsi="Times New Roman"/>
          <w:sz w:val="20"/>
          <w:szCs w:val="20"/>
          <w:lang w:bidi="ar-EG"/>
        </w:rPr>
        <w:t>)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&amp; (66.7%</w:t>
      </w:r>
      <w:r w:rsidR="000E3716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&amp;</w:t>
      </w:r>
      <w:r w:rsidR="000E3716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9F310E">
        <w:rPr>
          <w:rFonts w:ascii="Times New Roman" w:hAnsi="Times New Roman"/>
          <w:sz w:val="20"/>
          <w:szCs w:val="20"/>
          <w:lang w:bidi="ar-EG"/>
        </w:rPr>
        <w:t>33.3%)</w:t>
      </w:r>
      <w:r w:rsidR="00C26FC4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respectively the difference</w:t>
      </w:r>
      <w:r w:rsidR="006E37AD" w:rsidRPr="00FB01AC">
        <w:rPr>
          <w:rFonts w:ascii="Times New Roman" w:hAnsi="Times New Roman"/>
          <w:sz w:val="20"/>
          <w:szCs w:val="20"/>
          <w:lang w:bidi="ar-EG"/>
        </w:rPr>
        <w:t>s were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significant (P</w:t>
      </w:r>
      <w:r w:rsidR="006E37AD" w:rsidRPr="00FB01AC">
        <w:rPr>
          <w:rFonts w:ascii="Times New Roman" w:hAnsi="Times New Roman"/>
          <w:sz w:val="20"/>
          <w:szCs w:val="20"/>
        </w:rPr>
        <w:t>=0.043</w:t>
      </w:r>
      <w:r w:rsidRPr="00FB01AC">
        <w:rPr>
          <w:rFonts w:ascii="Times New Roman" w:hAnsi="Times New Roman"/>
          <w:sz w:val="20"/>
          <w:szCs w:val="20"/>
          <w:lang w:bidi="ar-EG"/>
        </w:rPr>
        <w:t>),</w:t>
      </w:r>
      <w:r w:rsidR="00C26FC4">
        <w:rPr>
          <w:rFonts w:ascii="Times New Roman" w:hAnsi="Times New Roman" w:hint="eastAsia"/>
          <w:sz w:val="20"/>
          <w:szCs w:val="20"/>
          <w:lang w:eastAsia="zh-CN"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in harmony</w:t>
      </w:r>
      <w:r w:rsidRPr="00FB01AC">
        <w:rPr>
          <w:rFonts w:ascii="Times New Roman" w:hAnsi="Times New Roman"/>
          <w:sz w:val="20"/>
          <w:szCs w:val="20"/>
        </w:rPr>
        <w:t xml:space="preserve"> with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Katarzyna Pogoda et al 2013</w:t>
      </w:r>
      <w:r w:rsidR="00644CF9" w:rsidRPr="00FB01AC">
        <w:rPr>
          <w:rFonts w:ascii="Times New Roman" w:hAnsi="Times New Roman"/>
          <w:sz w:val="20"/>
          <w:szCs w:val="20"/>
          <w:vertAlign w:val="superscript"/>
          <w:lang w:bidi="ar-EG"/>
        </w:rPr>
        <w:t xml:space="preserve"> (31)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studied on</w:t>
      </w:r>
      <w:r w:rsidRPr="00FB01AC">
        <w:rPr>
          <w:rFonts w:ascii="Times New Roman" w:hAnsi="Times New Roman"/>
          <w:sz w:val="20"/>
          <w:szCs w:val="20"/>
        </w:rPr>
        <w:t xml:space="preserve"> 2,534 patients and 228 patients (9 %)were TNBC (ER/PR/HER2-negative), 6 years observation with median DFS and OS were not reached at the time of analysis, and 6-year DFS and OS were 68 and 62 %, respectively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and reported that most common site of metastasis were</w:t>
      </w:r>
      <w:r w:rsidR="00C26FC4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15 % in the brain, 14 % in the lungs, 11 % in the bones and14 % had loco</w:t>
      </w:r>
      <w:r w:rsidR="00DE6825" w:rsidRPr="00FB01AC">
        <w:rPr>
          <w:rFonts w:ascii="Times New Roman" w:hAnsi="Times New Roman"/>
          <w:sz w:val="20"/>
          <w:szCs w:val="20"/>
        </w:rPr>
        <w:t>-</w:t>
      </w:r>
      <w:r w:rsidR="00795336" w:rsidRPr="00FB01AC">
        <w:rPr>
          <w:rFonts w:ascii="Times New Roman" w:hAnsi="Times New Roman"/>
          <w:sz w:val="20"/>
          <w:szCs w:val="20"/>
        </w:rPr>
        <w:t>regional relapse and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Ying Liu</w:t>
      </w:r>
      <w:r w:rsidR="00C26FC4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et al 2012</w:t>
      </w:r>
      <w:r w:rsidR="00644CF9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644CF9" w:rsidRPr="00FB01AC">
        <w:rPr>
          <w:rFonts w:ascii="Times New Roman" w:hAnsi="Times New Roman"/>
          <w:sz w:val="20"/>
          <w:szCs w:val="20"/>
          <w:vertAlign w:val="superscript"/>
          <w:lang w:bidi="ar-EG"/>
        </w:rPr>
        <w:t>(15)</w:t>
      </w:r>
      <w:r w:rsidR="00C26FC4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who reported that ba</w:t>
      </w:r>
      <w:r w:rsidR="006E37AD" w:rsidRPr="00FB01AC">
        <w:rPr>
          <w:rFonts w:ascii="Times New Roman" w:hAnsi="Times New Roman"/>
          <w:sz w:val="20"/>
          <w:szCs w:val="20"/>
          <w:lang w:bidi="ar-EG"/>
        </w:rPr>
        <w:t xml:space="preserve">sal group had shorter DFS than </w:t>
      </w:r>
      <w:r w:rsidR="003842D0" w:rsidRPr="00FB01AC">
        <w:rPr>
          <w:rFonts w:ascii="Times New Roman" w:hAnsi="Times New Roman"/>
          <w:sz w:val="20"/>
          <w:szCs w:val="20"/>
          <w:lang w:bidi="ar-EG"/>
        </w:rPr>
        <w:t>non-basal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group,(P= 0.045).</w:t>
      </w:r>
      <w:r w:rsidR="000E3716" w:rsidRPr="00FB01AC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In the pre</w:t>
      </w:r>
      <w:r w:rsidR="00AA7985">
        <w:rPr>
          <w:rFonts w:ascii="Times New Roman" w:hAnsi="Times New Roman"/>
          <w:sz w:val="20"/>
          <w:szCs w:val="20"/>
        </w:rPr>
        <w:t>sent study,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significant</w:t>
      </w:r>
      <w:r w:rsidRPr="00FB01AC">
        <w:rPr>
          <w:rFonts w:ascii="Times New Roman" w:hAnsi="Times New Roman"/>
          <w:sz w:val="20"/>
          <w:szCs w:val="20"/>
        </w:rPr>
        <w:t xml:space="preserve"> </w:t>
      </w:r>
      <w:r w:rsidR="002F5E75" w:rsidRPr="00FB01AC">
        <w:rPr>
          <w:rFonts w:ascii="Times New Roman" w:hAnsi="Times New Roman"/>
          <w:sz w:val="20"/>
          <w:szCs w:val="20"/>
          <w:lang w:bidi="ar-EG"/>
        </w:rPr>
        <w:t>1-and 2- year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 xml:space="preserve">DFS in </w:t>
      </w:r>
      <w:r w:rsidR="00A66BCA" w:rsidRPr="00FB01AC">
        <w:rPr>
          <w:rFonts w:ascii="Times New Roman" w:hAnsi="Times New Roman"/>
          <w:sz w:val="20"/>
          <w:szCs w:val="20"/>
        </w:rPr>
        <w:t>non-basal</w:t>
      </w:r>
      <w:r w:rsidRPr="00FB01AC">
        <w:rPr>
          <w:rFonts w:ascii="Times New Roman" w:hAnsi="Times New Roman"/>
          <w:sz w:val="20"/>
          <w:szCs w:val="20"/>
        </w:rPr>
        <w:t xml:space="preserve"> group </w:t>
      </w:r>
      <w:r w:rsidR="002F5E75" w:rsidRPr="00FB01AC">
        <w:rPr>
          <w:rFonts w:ascii="Times New Roman" w:hAnsi="Times New Roman"/>
          <w:sz w:val="20"/>
          <w:szCs w:val="20"/>
        </w:rPr>
        <w:t>compared to</w:t>
      </w:r>
      <w:r w:rsidRPr="00FB01AC">
        <w:rPr>
          <w:rFonts w:ascii="Times New Roman" w:hAnsi="Times New Roman"/>
          <w:sz w:val="20"/>
          <w:szCs w:val="20"/>
        </w:rPr>
        <w:t xml:space="preserve"> basal</w:t>
      </w:r>
      <w:r w:rsidR="002F5E75" w:rsidRPr="00FB01AC">
        <w:rPr>
          <w:rFonts w:ascii="Times New Roman" w:hAnsi="Times New Roman"/>
          <w:sz w:val="20"/>
          <w:szCs w:val="20"/>
        </w:rPr>
        <w:t xml:space="preserve"> one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whatever type of surgery MRM or CBS, Abdulkarim BS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et al 2011 </w:t>
      </w:r>
      <w:r w:rsidR="00644CF9" w:rsidRPr="00FB01AC">
        <w:rPr>
          <w:rFonts w:ascii="Times New Roman" w:hAnsi="Times New Roman"/>
          <w:sz w:val="20"/>
          <w:szCs w:val="20"/>
          <w:vertAlign w:val="superscript"/>
          <w:lang w:bidi="ar-EG"/>
        </w:rPr>
        <w:t xml:space="preserve">(32) 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studied on </w:t>
      </w:r>
      <w:r w:rsidRPr="00FB01AC">
        <w:rPr>
          <w:rFonts w:ascii="Times New Roman" w:hAnsi="Times New Roman"/>
          <w:sz w:val="20"/>
          <w:szCs w:val="20"/>
        </w:rPr>
        <w:t>TNBC were identified from a cancer registry in a single institution (n=768</w:t>
      </w:r>
      <w:r w:rsidR="000E3716" w:rsidRPr="00FB01AC">
        <w:rPr>
          <w:rFonts w:ascii="Times New Roman" w:hAnsi="Times New Roman"/>
          <w:sz w:val="20"/>
          <w:szCs w:val="20"/>
          <w:lang w:bidi="ar-EG"/>
        </w:rPr>
        <w:t>)</w:t>
      </w:r>
      <w:r w:rsidRPr="00FB01AC">
        <w:rPr>
          <w:rFonts w:ascii="Times New Roman" w:hAnsi="Times New Roman"/>
          <w:sz w:val="20"/>
          <w:szCs w:val="20"/>
        </w:rPr>
        <w:t xml:space="preserve"> with median follow-up of 7.2 years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and reported that CBS show</w:t>
      </w:r>
      <w:r w:rsidR="00795336" w:rsidRPr="00FB01AC">
        <w:rPr>
          <w:rFonts w:ascii="Times New Roman" w:hAnsi="Times New Roman"/>
          <w:sz w:val="20"/>
          <w:szCs w:val="20"/>
          <w:lang w:bidi="ar-EG"/>
        </w:rPr>
        <w:t>ed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lower risk of local recurrence compared with MRM with or without radiotherapy with no significance.</w:t>
      </w:r>
      <w:r w:rsidR="000E3716" w:rsidRPr="00FB01AC">
        <w:rPr>
          <w:rFonts w:ascii="Times New Roman" w:hAnsi="Times New Roman"/>
          <w:sz w:val="20"/>
          <w:szCs w:val="20"/>
        </w:rPr>
        <w:t xml:space="preserve"> </w:t>
      </w:r>
      <w:r w:rsidR="00C8044A" w:rsidRPr="00FB01AC">
        <w:rPr>
          <w:rFonts w:ascii="Times New Roman" w:hAnsi="Times New Roman"/>
          <w:sz w:val="20"/>
          <w:szCs w:val="20"/>
        </w:rPr>
        <w:t>In the present study,</w:t>
      </w:r>
      <w:r w:rsidR="00BD42A2" w:rsidRPr="00FB01AC">
        <w:rPr>
          <w:rFonts w:ascii="Times New Roman" w:hAnsi="Times New Roman"/>
          <w:sz w:val="20"/>
          <w:szCs w:val="20"/>
        </w:rPr>
        <w:t xml:space="preserve"> although</w:t>
      </w:r>
      <w:r w:rsidR="00C8044A" w:rsidRPr="00FB01AC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all cases received</w:t>
      </w:r>
      <w:r w:rsidR="00C8044A" w:rsidRPr="00FB01AC">
        <w:rPr>
          <w:rFonts w:ascii="Times New Roman" w:hAnsi="Times New Roman"/>
          <w:sz w:val="20"/>
          <w:szCs w:val="20"/>
          <w:lang w:bidi="ar-EG"/>
        </w:rPr>
        <w:t xml:space="preserve"> postoperative radiotherapy</w:t>
      </w:r>
      <w:r w:rsidRPr="00FB01AC">
        <w:rPr>
          <w:rFonts w:ascii="Times New Roman" w:hAnsi="Times New Roman"/>
          <w:sz w:val="20"/>
          <w:szCs w:val="20"/>
        </w:rPr>
        <w:t>,</w:t>
      </w:r>
      <w:r w:rsidR="00BD42A2" w:rsidRPr="00FB01AC">
        <w:rPr>
          <w:rFonts w:ascii="Times New Roman" w:hAnsi="Times New Roman"/>
          <w:sz w:val="20"/>
          <w:szCs w:val="20"/>
        </w:rPr>
        <w:t xml:space="preserve"> still</w:t>
      </w:r>
      <w:r w:rsidRPr="00FB01AC">
        <w:rPr>
          <w:rFonts w:ascii="Times New Roman" w:hAnsi="Times New Roman"/>
          <w:sz w:val="20"/>
          <w:szCs w:val="20"/>
        </w:rPr>
        <w:t xml:space="preserve"> </w:t>
      </w:r>
      <w:r w:rsidR="00C8044A" w:rsidRPr="00FB01AC">
        <w:rPr>
          <w:rFonts w:ascii="Times New Roman" w:hAnsi="Times New Roman"/>
          <w:sz w:val="20"/>
          <w:szCs w:val="20"/>
          <w:lang w:bidi="ar-EG"/>
        </w:rPr>
        <w:t>1- and 2- year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C8044A" w:rsidRPr="00FB01AC">
        <w:rPr>
          <w:rFonts w:ascii="Times New Roman" w:hAnsi="Times New Roman"/>
          <w:sz w:val="20"/>
          <w:szCs w:val="20"/>
        </w:rPr>
        <w:t>DFS were lower in basal versus non basal groups</w:t>
      </w:r>
      <w:r w:rsidRPr="00FB01AC">
        <w:rPr>
          <w:rFonts w:ascii="Times New Roman" w:hAnsi="Times New Roman"/>
          <w:sz w:val="20"/>
          <w:szCs w:val="20"/>
          <w:lang w:bidi="ar-EG"/>
        </w:rPr>
        <w:t>, (23.8 %</w:t>
      </w:r>
      <w:r w:rsidR="00C26FC4">
        <w:rPr>
          <w:rFonts w:ascii="Times New Roman" w:hAnsi="Times New Roman" w:hint="eastAsia"/>
          <w:sz w:val="20"/>
          <w:szCs w:val="20"/>
          <w:lang w:eastAsia="zh-CN"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&amp; 83.9 %) and (zero </w:t>
      </w:r>
      <w:r w:rsidR="00C8044A" w:rsidRPr="00FB01AC">
        <w:rPr>
          <w:rFonts w:ascii="Times New Roman" w:hAnsi="Times New Roman"/>
          <w:sz w:val="20"/>
          <w:szCs w:val="20"/>
          <w:lang w:bidi="ar-EG"/>
        </w:rPr>
        <w:t>%,69.9%) respectively with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significant</w:t>
      </w:r>
      <w:r w:rsidR="00C8044A" w:rsidRPr="00FB01AC">
        <w:rPr>
          <w:rFonts w:ascii="Times New Roman" w:hAnsi="Times New Roman"/>
          <w:sz w:val="20"/>
          <w:szCs w:val="20"/>
          <w:lang w:bidi="ar-EG"/>
        </w:rPr>
        <w:t xml:space="preserve"> difference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(P</w:t>
      </w:r>
      <w:r w:rsidRPr="00FB01AC">
        <w:rPr>
          <w:rFonts w:ascii="Times New Roman" w:hAnsi="Times New Roman"/>
          <w:sz w:val="20"/>
          <w:szCs w:val="20"/>
        </w:rPr>
        <w:t>≤0.001</w:t>
      </w:r>
      <w:r w:rsidRPr="00FB01AC">
        <w:rPr>
          <w:rFonts w:ascii="Times New Roman" w:hAnsi="Times New Roman"/>
          <w:sz w:val="20"/>
          <w:szCs w:val="20"/>
          <w:lang w:bidi="ar-EG"/>
        </w:rPr>
        <w:t>),</w:t>
      </w:r>
      <w:r w:rsidR="00C26FC4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Xingxing chen et al 2013</w:t>
      </w:r>
      <w:r w:rsidR="00644CF9" w:rsidRPr="00FB01AC">
        <w:rPr>
          <w:rFonts w:ascii="Times New Roman" w:hAnsi="Times New Roman"/>
          <w:sz w:val="20"/>
          <w:szCs w:val="20"/>
          <w:vertAlign w:val="superscript"/>
          <w:lang w:bidi="ar-EG"/>
        </w:rPr>
        <w:t xml:space="preserve"> (33)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studied on</w:t>
      </w:r>
      <w:r w:rsidRPr="00FB01AC">
        <w:rPr>
          <w:rFonts w:ascii="Times New Roman" w:hAnsi="Times New Roman"/>
          <w:sz w:val="20"/>
          <w:szCs w:val="20"/>
        </w:rPr>
        <w:t xml:space="preserve"> 553 TNBC patients, median follow-up of 65 months (range, 1–140 months)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and reported that </w:t>
      </w:r>
      <w:r w:rsidRPr="00FB01AC">
        <w:rPr>
          <w:rFonts w:ascii="Times New Roman" w:hAnsi="Times New Roman"/>
          <w:sz w:val="20"/>
          <w:szCs w:val="20"/>
        </w:rPr>
        <w:t>post mastectomy radiotherapy (PMRT)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was associated with significantly longer DFS times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(P=</w:t>
      </w:r>
      <w:r w:rsidRPr="00FB01AC">
        <w:rPr>
          <w:rFonts w:ascii="Times New Roman" w:hAnsi="Times New Roman"/>
          <w:sz w:val="20"/>
          <w:szCs w:val="20"/>
        </w:rPr>
        <w:t>0.023)</w:t>
      </w:r>
      <w:r w:rsidRPr="00FB01AC">
        <w:rPr>
          <w:rFonts w:ascii="Times New Roman" w:hAnsi="Times New Roman"/>
          <w:sz w:val="20"/>
          <w:szCs w:val="20"/>
          <w:lang w:bidi="ar-EG"/>
        </w:rPr>
        <w:t>.</w:t>
      </w:r>
      <w:r w:rsidR="000E3716" w:rsidRPr="00FB01AC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 xml:space="preserve">In the present study </w:t>
      </w:r>
      <w:r w:rsidRPr="00FB01AC">
        <w:rPr>
          <w:rFonts w:ascii="Times New Roman" w:hAnsi="Times New Roman"/>
          <w:sz w:val="20"/>
          <w:szCs w:val="20"/>
          <w:lang w:bidi="ar-EG"/>
        </w:rPr>
        <w:t>multivariate analysis revealed that the independent factors and the most significant risk param</w:t>
      </w:r>
      <w:r w:rsidR="00754100" w:rsidRPr="00FB01AC">
        <w:rPr>
          <w:rFonts w:ascii="Times New Roman" w:hAnsi="Times New Roman"/>
          <w:sz w:val="20"/>
          <w:szCs w:val="20"/>
          <w:lang w:bidi="ar-EG"/>
        </w:rPr>
        <w:t>eters affect survival with basal-like tumors</w:t>
      </w:r>
      <w:r w:rsidR="00C26FC4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were metastasis (P=0.00, OR= 2.307,</w:t>
      </w:r>
      <w:r w:rsidR="00C26FC4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95%CI 1.603 - 3.320), grade (P=0.002,</w:t>
      </w:r>
      <w:r w:rsidR="00C26FC4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O</w:t>
      </w:r>
      <w:r w:rsidR="002548AC" w:rsidRPr="00FB01AC">
        <w:rPr>
          <w:rFonts w:ascii="Times New Roman" w:hAnsi="Times New Roman"/>
          <w:sz w:val="20"/>
          <w:szCs w:val="20"/>
          <w:lang w:bidi="ar-EG"/>
        </w:rPr>
        <w:t>R= 3.729,</w:t>
      </w:r>
      <w:r w:rsidR="00C26FC4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2548AC" w:rsidRPr="00FB01AC">
        <w:rPr>
          <w:rFonts w:ascii="Times New Roman" w:hAnsi="Times New Roman"/>
          <w:sz w:val="20"/>
          <w:szCs w:val="20"/>
          <w:lang w:bidi="ar-EG"/>
        </w:rPr>
        <w:t>95%CI 1.631-8.526) and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Ki67% (P=0.011, OR= 0.135</w:t>
      </w:r>
      <w:r w:rsidR="00C26FC4">
        <w:rPr>
          <w:rFonts w:ascii="Times New Roman" w:hAnsi="Times New Roman"/>
          <w:sz w:val="20"/>
          <w:szCs w:val="20"/>
          <w:lang w:bidi="ar-EG"/>
        </w:rPr>
        <w:t>,</w:t>
      </w:r>
      <w:r w:rsidR="002F5E75" w:rsidRPr="00FB01AC">
        <w:rPr>
          <w:rFonts w:ascii="Times New Roman" w:hAnsi="Times New Roman"/>
          <w:sz w:val="20"/>
          <w:szCs w:val="20"/>
          <w:lang w:bidi="ar-EG"/>
        </w:rPr>
        <w:t xml:space="preserve"> 95%CI 0.029- 0.634) in agreement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with </w:t>
      </w:r>
      <w:r w:rsidRPr="00FB01AC">
        <w:rPr>
          <w:rFonts w:ascii="Times New Roman" w:hAnsi="Times New Roman"/>
          <w:sz w:val="20"/>
          <w:szCs w:val="20"/>
        </w:rPr>
        <w:t>Che Lin et al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2012</w:t>
      </w:r>
      <w:r w:rsidR="00644CF9" w:rsidRPr="00FB01AC">
        <w:rPr>
          <w:rFonts w:ascii="Times New Roman" w:hAnsi="Times New Roman"/>
          <w:sz w:val="20"/>
          <w:szCs w:val="20"/>
          <w:vertAlign w:val="superscript"/>
          <w:lang w:bidi="ar-EG"/>
        </w:rPr>
        <w:t>(34)</w:t>
      </w:r>
      <w:r w:rsidR="00644CF9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studied on </w:t>
      </w:r>
      <w:r w:rsidRPr="00FB01AC">
        <w:rPr>
          <w:rFonts w:ascii="Times New Roman" w:hAnsi="Times New Roman"/>
          <w:sz w:val="20"/>
          <w:szCs w:val="20"/>
        </w:rPr>
        <w:t>2858 breast cancer patients in Taiwan, of whom 416 (14.6%) had triple-negative breast cancer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, reported that grade is independent factor in multivariate analysis (P=0.003), and </w:t>
      </w:r>
      <w:r w:rsidRPr="00FB01AC">
        <w:rPr>
          <w:rFonts w:ascii="Times New Roman" w:hAnsi="Times New Roman"/>
          <w:sz w:val="20"/>
          <w:szCs w:val="20"/>
        </w:rPr>
        <w:t>Ivana Mrklic et al 2013</w:t>
      </w:r>
      <w:r w:rsidR="00644CF9" w:rsidRPr="00FB01AC">
        <w:rPr>
          <w:rFonts w:ascii="Times New Roman" w:hAnsi="Times New Roman"/>
          <w:sz w:val="20"/>
          <w:szCs w:val="20"/>
        </w:rPr>
        <w:t xml:space="preserve"> </w:t>
      </w:r>
      <w:r w:rsidR="00644CF9" w:rsidRPr="00FB01AC">
        <w:rPr>
          <w:rFonts w:ascii="Times New Roman" w:hAnsi="Times New Roman"/>
          <w:sz w:val="20"/>
          <w:szCs w:val="20"/>
          <w:vertAlign w:val="superscript"/>
        </w:rPr>
        <w:t>(26)</w:t>
      </w:r>
      <w:r w:rsidRPr="00FB01AC">
        <w:rPr>
          <w:rFonts w:ascii="Times New Roman" w:hAnsi="Times New Roman"/>
          <w:sz w:val="20"/>
          <w:szCs w:val="20"/>
          <w:vertAlign w:val="superscript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reported that</w:t>
      </w:r>
      <w:r w:rsidR="00C26FC4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expression of Ki</w:t>
      </w:r>
      <w:r w:rsidR="000E3716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67% is independent factor in multivariate analysis (P= 0.008).</w:t>
      </w:r>
      <w:r w:rsidR="00C26FC4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CA7EBE">
        <w:rPr>
          <w:rFonts w:ascii="Times New Roman" w:hAnsi="Times New Roman"/>
          <w:sz w:val="20"/>
          <w:szCs w:val="20"/>
          <w:lang w:bidi="ar-EG"/>
        </w:rPr>
        <w:t xml:space="preserve">In </w:t>
      </w:r>
      <w:r w:rsidR="004D3D5F">
        <w:rPr>
          <w:rFonts w:ascii="Times New Roman" w:hAnsi="Times New Roman"/>
          <w:sz w:val="20"/>
          <w:szCs w:val="20"/>
          <w:lang w:bidi="ar-EG"/>
        </w:rPr>
        <w:t>the</w:t>
      </w:r>
      <w:r w:rsidR="00CA7EBE">
        <w:rPr>
          <w:rFonts w:ascii="Times New Roman" w:hAnsi="Times New Roman"/>
          <w:sz w:val="20"/>
          <w:szCs w:val="20"/>
          <w:lang w:bidi="ar-EG"/>
        </w:rPr>
        <w:t xml:space="preserve"> present study the</w:t>
      </w:r>
      <w:r w:rsidR="00C26FC4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4D3D5F">
        <w:rPr>
          <w:rFonts w:ascii="Times New Roman" w:hAnsi="Times New Roman"/>
          <w:sz w:val="20"/>
          <w:szCs w:val="20"/>
          <w:lang w:bidi="ar-EG"/>
        </w:rPr>
        <w:t>dri</w:t>
      </w:r>
      <w:r w:rsidR="00CA7EBE">
        <w:rPr>
          <w:rFonts w:ascii="Times New Roman" w:hAnsi="Times New Roman"/>
          <w:sz w:val="20"/>
          <w:szCs w:val="20"/>
          <w:lang w:bidi="ar-EG"/>
        </w:rPr>
        <w:t>ving worse clinical outcomes</w:t>
      </w:r>
      <w:r w:rsidR="004D3D5F">
        <w:rPr>
          <w:rFonts w:ascii="Times New Roman" w:hAnsi="Times New Roman"/>
          <w:sz w:val="20"/>
          <w:szCs w:val="20"/>
          <w:lang w:bidi="ar-EG"/>
        </w:rPr>
        <w:t xml:space="preserve"> power appeared</w:t>
      </w:r>
      <w:r w:rsidR="00CA7EBE">
        <w:rPr>
          <w:rFonts w:ascii="Times New Roman" w:hAnsi="Times New Roman"/>
          <w:sz w:val="20"/>
          <w:szCs w:val="20"/>
          <w:lang w:bidi="ar-EG"/>
        </w:rPr>
        <w:t xml:space="preserve"> globally</w:t>
      </w:r>
      <w:r w:rsidR="004D3D5F">
        <w:rPr>
          <w:rFonts w:ascii="Times New Roman" w:hAnsi="Times New Roman"/>
          <w:sz w:val="20"/>
          <w:szCs w:val="20"/>
          <w:lang w:bidi="ar-EG"/>
        </w:rPr>
        <w:t xml:space="preserve"> with basal markers expression</w:t>
      </w:r>
      <w:r w:rsidR="00C26FC4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EE34ED">
        <w:rPr>
          <w:rFonts w:ascii="Times New Roman" w:hAnsi="Times New Roman"/>
          <w:sz w:val="20"/>
          <w:szCs w:val="20"/>
          <w:lang w:bidi="ar-EG"/>
        </w:rPr>
        <w:t>for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DFS,</w:t>
      </w:r>
      <w:r w:rsidR="00CA7EBE">
        <w:rPr>
          <w:rFonts w:ascii="Times New Roman" w:hAnsi="Times New Roman"/>
          <w:sz w:val="20"/>
          <w:szCs w:val="20"/>
          <w:lang w:bidi="ar-EG"/>
        </w:rPr>
        <w:t xml:space="preserve"> where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51240B" w:rsidRPr="00FB01AC">
        <w:rPr>
          <w:rFonts w:ascii="Times New Roman" w:hAnsi="Times New Roman"/>
          <w:sz w:val="20"/>
          <w:szCs w:val="20"/>
        </w:rPr>
        <w:t>patients in</w:t>
      </w:r>
      <w:r w:rsidRPr="00FB01AC">
        <w:rPr>
          <w:rFonts w:ascii="Times New Roman" w:hAnsi="Times New Roman"/>
          <w:sz w:val="20"/>
          <w:szCs w:val="20"/>
        </w:rPr>
        <w:t xml:space="preserve"> basal group </w:t>
      </w:r>
      <w:r w:rsidR="0051240B" w:rsidRPr="00FB01AC">
        <w:rPr>
          <w:rFonts w:ascii="Times New Roman" w:hAnsi="Times New Roman"/>
          <w:sz w:val="20"/>
          <w:szCs w:val="20"/>
        </w:rPr>
        <w:t>of TNBC</w:t>
      </w:r>
      <w:r w:rsidRPr="00FB01AC">
        <w:rPr>
          <w:rFonts w:ascii="Times New Roman" w:hAnsi="Times New Roman"/>
          <w:sz w:val="20"/>
          <w:szCs w:val="20"/>
        </w:rPr>
        <w:t xml:space="preserve"> showed shorter</w:t>
      </w:r>
      <w:r w:rsidR="004D3D5F">
        <w:rPr>
          <w:rFonts w:ascii="Times New Roman" w:hAnsi="Times New Roman"/>
          <w:sz w:val="20"/>
          <w:szCs w:val="20"/>
        </w:rPr>
        <w:t xml:space="preserve"> significant</w:t>
      </w:r>
      <w:r w:rsidRPr="00FB01AC">
        <w:rPr>
          <w:rFonts w:ascii="Times New Roman" w:hAnsi="Times New Roman"/>
          <w:sz w:val="20"/>
          <w:szCs w:val="20"/>
        </w:rPr>
        <w:t xml:space="preserve"> diseas</w:t>
      </w:r>
      <w:r w:rsidR="004D3D5F">
        <w:rPr>
          <w:rFonts w:ascii="Times New Roman" w:hAnsi="Times New Roman"/>
          <w:sz w:val="20"/>
          <w:szCs w:val="20"/>
        </w:rPr>
        <w:t>e-free survival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(P </w:t>
      </w:r>
      <w:r w:rsidRPr="00FB01AC">
        <w:rPr>
          <w:rFonts w:ascii="Times New Roman" w:hAnsi="Times New Roman"/>
          <w:sz w:val="20"/>
          <w:szCs w:val="20"/>
        </w:rPr>
        <w:t>≤0.001</w:t>
      </w:r>
      <w:r w:rsidRPr="00FB01AC">
        <w:rPr>
          <w:rFonts w:ascii="Times New Roman" w:hAnsi="Times New Roman"/>
          <w:sz w:val="20"/>
          <w:szCs w:val="20"/>
          <w:lang w:bidi="ar-EG"/>
        </w:rPr>
        <w:t>),</w:t>
      </w:r>
      <w:r w:rsidR="000E3716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5A0DF2" w:rsidRPr="00FB01AC">
        <w:rPr>
          <w:rFonts w:ascii="Times New Roman" w:hAnsi="Times New Roman"/>
          <w:sz w:val="20"/>
          <w:szCs w:val="20"/>
          <w:lang w:bidi="ar-EG"/>
        </w:rPr>
        <w:t>Log Rank</w:t>
      </w:r>
      <w:r w:rsidR="00C26FC4">
        <w:rPr>
          <w:rFonts w:ascii="Times New Roman" w:hAnsi="Times New Roman" w:hint="eastAsia"/>
          <w:sz w:val="20"/>
          <w:szCs w:val="20"/>
          <w:lang w:eastAsia="zh-CN" w:bidi="ar-EG"/>
        </w:rPr>
        <w:t xml:space="preserve"> </w:t>
      </w:r>
      <w:r w:rsidR="005A0DF2" w:rsidRPr="00FB01AC">
        <w:rPr>
          <w:rFonts w:ascii="Times New Roman" w:hAnsi="Times New Roman"/>
          <w:sz w:val="20"/>
          <w:szCs w:val="20"/>
          <w:lang w:bidi="ar-EG"/>
        </w:rPr>
        <w:t>(33.906),</w:t>
      </w:r>
      <w:r w:rsidR="000E3716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5A0DF2" w:rsidRPr="00FB01AC">
        <w:rPr>
          <w:rFonts w:ascii="Times New Roman" w:hAnsi="Times New Roman"/>
          <w:sz w:val="20"/>
          <w:szCs w:val="20"/>
          <w:lang w:bidi="ar-EG"/>
        </w:rPr>
        <w:t>median DF</w:t>
      </w:r>
      <w:r w:rsidRPr="00FB01AC">
        <w:rPr>
          <w:rFonts w:ascii="Times New Roman" w:hAnsi="Times New Roman"/>
          <w:sz w:val="20"/>
          <w:szCs w:val="20"/>
          <w:lang w:bidi="ar-EG"/>
        </w:rPr>
        <w:t>S in basal</w:t>
      </w:r>
      <w:r w:rsidR="00FB13AE" w:rsidRPr="00FB01AC">
        <w:rPr>
          <w:rFonts w:ascii="Times New Roman" w:hAnsi="Times New Roman"/>
          <w:sz w:val="20"/>
          <w:szCs w:val="20"/>
          <w:lang w:bidi="ar-EG"/>
        </w:rPr>
        <w:t xml:space="preserve"> group</w:t>
      </w:r>
      <w:r w:rsidR="0051240B" w:rsidRPr="00FB01AC">
        <w:rPr>
          <w:rFonts w:ascii="Times New Roman" w:hAnsi="Times New Roman"/>
          <w:sz w:val="20"/>
          <w:szCs w:val="20"/>
          <w:lang w:bidi="ar-EG"/>
        </w:rPr>
        <w:t xml:space="preserve"> was 11 months (7-24 months)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versus</w:t>
      </w:r>
      <w:r w:rsidR="0051240B" w:rsidRPr="00FB01AC">
        <w:rPr>
          <w:rFonts w:ascii="Times New Roman" w:hAnsi="Times New Roman"/>
          <w:sz w:val="20"/>
          <w:szCs w:val="20"/>
          <w:lang w:bidi="ar-EG"/>
        </w:rPr>
        <w:t xml:space="preserve"> 23 months </w:t>
      </w:r>
      <w:r w:rsidR="00C26FC4">
        <w:rPr>
          <w:rFonts w:ascii="Times New Roman" w:hAnsi="Times New Roman"/>
          <w:sz w:val="20"/>
          <w:szCs w:val="20"/>
          <w:lang w:bidi="ar-EG"/>
        </w:rPr>
        <w:lastRenderedPageBreak/>
        <w:t>(</w:t>
      </w:r>
      <w:r w:rsidR="00FB13AE" w:rsidRPr="00FB01AC">
        <w:rPr>
          <w:rFonts w:ascii="Times New Roman" w:hAnsi="Times New Roman"/>
          <w:sz w:val="20"/>
          <w:szCs w:val="20"/>
          <w:lang w:bidi="ar-EG"/>
        </w:rPr>
        <w:t xml:space="preserve">11-42 months) in </w:t>
      </w:r>
      <w:r w:rsidR="00A66BCA" w:rsidRPr="00FB01AC">
        <w:rPr>
          <w:rFonts w:ascii="Times New Roman" w:hAnsi="Times New Roman"/>
          <w:sz w:val="20"/>
          <w:szCs w:val="20"/>
          <w:lang w:bidi="ar-EG"/>
        </w:rPr>
        <w:t>non-basal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FB13AE" w:rsidRPr="00FB01AC">
        <w:rPr>
          <w:rFonts w:ascii="Times New Roman" w:hAnsi="Times New Roman"/>
          <w:sz w:val="20"/>
          <w:szCs w:val="20"/>
          <w:lang w:bidi="ar-EG"/>
        </w:rPr>
        <w:t>group</w:t>
      </w:r>
      <w:r w:rsidRPr="00FB01AC">
        <w:rPr>
          <w:rFonts w:ascii="Times New Roman" w:hAnsi="Times New Roman"/>
          <w:sz w:val="20"/>
          <w:szCs w:val="20"/>
          <w:lang w:bidi="ar-EG"/>
        </w:rPr>
        <w:t>,1- year DFS in bas</w:t>
      </w:r>
      <w:r w:rsidR="00FB13AE" w:rsidRPr="00FB01AC">
        <w:rPr>
          <w:rFonts w:ascii="Times New Roman" w:hAnsi="Times New Roman"/>
          <w:sz w:val="20"/>
          <w:szCs w:val="20"/>
          <w:lang w:bidi="ar-EG"/>
        </w:rPr>
        <w:t>al versus non basal were (27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.8% &amp; </w:t>
      </w:r>
      <w:r w:rsidR="00FB13AE" w:rsidRPr="00FB01AC">
        <w:rPr>
          <w:rFonts w:ascii="Times New Roman" w:hAnsi="Times New Roman"/>
          <w:sz w:val="20"/>
          <w:szCs w:val="20"/>
          <w:lang w:bidi="ar-EG"/>
        </w:rPr>
        <w:t>83.9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%) respectively, 2- years DFS in basal versus non basal were(zero% &amp; 69.9%) respectively similar to </w:t>
      </w:r>
      <w:r w:rsidRPr="00FB01AC">
        <w:rPr>
          <w:rFonts w:ascii="Times New Roman" w:hAnsi="Times New Roman"/>
          <w:sz w:val="20"/>
          <w:szCs w:val="20"/>
        </w:rPr>
        <w:t>Rebecca Dent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et al 2007</w:t>
      </w:r>
      <w:r w:rsidRPr="00FB01AC">
        <w:rPr>
          <w:rFonts w:ascii="Times New Roman" w:hAnsi="Times New Roman"/>
          <w:sz w:val="20"/>
          <w:szCs w:val="20"/>
          <w:vertAlign w:val="superscript"/>
          <w:lang w:bidi="ar-EG"/>
        </w:rPr>
        <w:t xml:space="preserve"> </w:t>
      </w:r>
      <w:r w:rsidR="00644CF9" w:rsidRPr="00FB01AC">
        <w:rPr>
          <w:rFonts w:ascii="Times New Roman" w:hAnsi="Times New Roman"/>
          <w:sz w:val="20"/>
          <w:szCs w:val="20"/>
          <w:vertAlign w:val="superscript"/>
          <w:lang w:bidi="ar-EG"/>
        </w:rPr>
        <w:t>(35)</w:t>
      </w:r>
      <w:r w:rsidR="00C26FC4">
        <w:rPr>
          <w:rFonts w:ascii="Times New Roman" w:hAnsi="Times New Roman"/>
          <w:sz w:val="20"/>
          <w:szCs w:val="20"/>
          <w:lang w:bidi="ar-EG"/>
        </w:rPr>
        <w:t>,</w:t>
      </w:r>
      <w:r w:rsidRPr="00FB01AC">
        <w:rPr>
          <w:rFonts w:ascii="Times New Roman" w:hAnsi="Times New Roman"/>
          <w:sz w:val="20"/>
          <w:szCs w:val="20"/>
        </w:rPr>
        <w:t xml:space="preserve"> Emad A et al 2009</w:t>
      </w:r>
      <w:r w:rsidR="00644CF9" w:rsidRPr="00FB01AC">
        <w:rPr>
          <w:rFonts w:ascii="Times New Roman" w:hAnsi="Times New Roman"/>
          <w:sz w:val="20"/>
          <w:szCs w:val="20"/>
        </w:rPr>
        <w:t xml:space="preserve"> </w:t>
      </w:r>
      <w:r w:rsidR="00644CF9" w:rsidRPr="00FB01AC">
        <w:rPr>
          <w:rFonts w:ascii="Times New Roman" w:hAnsi="Times New Roman"/>
          <w:sz w:val="20"/>
          <w:szCs w:val="20"/>
          <w:vertAlign w:val="superscript"/>
        </w:rPr>
        <w:t>(10)</w:t>
      </w:r>
      <w:r w:rsidRPr="00FB01AC">
        <w:rPr>
          <w:rFonts w:ascii="Times New Roman" w:hAnsi="Times New Roman"/>
          <w:sz w:val="20"/>
          <w:szCs w:val="20"/>
        </w:rPr>
        <w:t>, Yutaka Yamamoto et al 2009</w:t>
      </w:r>
      <w:r w:rsidR="00644CF9" w:rsidRPr="00FB01AC">
        <w:rPr>
          <w:rFonts w:ascii="Times New Roman" w:hAnsi="Times New Roman"/>
          <w:sz w:val="20"/>
          <w:szCs w:val="20"/>
        </w:rPr>
        <w:t xml:space="preserve"> </w:t>
      </w:r>
      <w:r w:rsidR="00644CF9" w:rsidRPr="00FB01AC">
        <w:rPr>
          <w:rFonts w:ascii="Times New Roman" w:hAnsi="Times New Roman"/>
          <w:sz w:val="20"/>
          <w:szCs w:val="20"/>
          <w:vertAlign w:val="superscript"/>
        </w:rPr>
        <w:t>(12)</w:t>
      </w:r>
      <w:r w:rsidRPr="00FB01AC">
        <w:rPr>
          <w:rFonts w:ascii="Times New Roman" w:hAnsi="Times New Roman"/>
          <w:sz w:val="20"/>
          <w:szCs w:val="20"/>
        </w:rPr>
        <w:t xml:space="preserve"> and Ying liu et al 2012</w:t>
      </w:r>
      <w:r w:rsidR="00644CF9" w:rsidRPr="00FB01AC">
        <w:rPr>
          <w:rFonts w:ascii="Times New Roman" w:hAnsi="Times New Roman"/>
          <w:sz w:val="20"/>
          <w:szCs w:val="20"/>
        </w:rPr>
        <w:t xml:space="preserve"> </w:t>
      </w:r>
      <w:r w:rsidR="00644CF9" w:rsidRPr="00FB01AC">
        <w:rPr>
          <w:rFonts w:ascii="Times New Roman" w:hAnsi="Times New Roman"/>
          <w:sz w:val="20"/>
          <w:szCs w:val="20"/>
          <w:vertAlign w:val="superscript"/>
        </w:rPr>
        <w:t>(15)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reported that</w:t>
      </w:r>
      <w:r w:rsidRPr="00FB01AC">
        <w:rPr>
          <w:rFonts w:ascii="Times New Roman" w:hAnsi="Times New Roman"/>
          <w:sz w:val="20"/>
          <w:szCs w:val="20"/>
        </w:rPr>
        <w:t xml:space="preserve"> Patients with basal-like subtype of triple-negative cancer showed shorter disease-free survival with significant, P -values = 0.03, P=&lt; 0.0001, P = 0.0049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and</w:t>
      </w:r>
      <w:r w:rsidRPr="00FB01AC">
        <w:rPr>
          <w:rFonts w:ascii="Times New Roman" w:hAnsi="Times New Roman"/>
          <w:sz w:val="20"/>
          <w:szCs w:val="20"/>
        </w:rPr>
        <w:t xml:space="preserve"> P = 0.045</w:t>
      </w:r>
      <w:r w:rsidR="004D3D5F">
        <w:rPr>
          <w:rFonts w:ascii="Times New Roman" w:hAnsi="Times New Roman"/>
          <w:sz w:val="20"/>
          <w:szCs w:val="20"/>
          <w:lang w:bidi="ar-EG"/>
        </w:rPr>
        <w:t xml:space="preserve"> respectively</w:t>
      </w:r>
      <w:r w:rsidR="00C26FC4">
        <w:rPr>
          <w:rFonts w:ascii="Times New Roman" w:hAnsi="Times New Roman"/>
          <w:sz w:val="20"/>
          <w:szCs w:val="20"/>
          <w:lang w:bidi="ar-EG"/>
        </w:rPr>
        <w:t>,</w:t>
      </w:r>
      <w:r w:rsidR="00C26FC4">
        <w:rPr>
          <w:rFonts w:ascii="Times New Roman" w:hAnsi="Times New Roman" w:hint="eastAsia"/>
          <w:sz w:val="20"/>
          <w:szCs w:val="20"/>
          <w:lang w:eastAsia="zh-CN"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also </w:t>
      </w:r>
      <w:r w:rsidRPr="00FB01AC">
        <w:rPr>
          <w:rFonts w:ascii="Times New Roman" w:hAnsi="Times New Roman"/>
          <w:sz w:val="20"/>
          <w:szCs w:val="20"/>
        </w:rPr>
        <w:t>Atika Dogra et al 2014</w:t>
      </w:r>
      <w:r w:rsidR="00644CF9" w:rsidRPr="00FB01AC">
        <w:rPr>
          <w:rFonts w:ascii="Times New Roman" w:hAnsi="Times New Roman"/>
          <w:sz w:val="20"/>
          <w:szCs w:val="20"/>
          <w:vertAlign w:val="superscript"/>
        </w:rPr>
        <w:t>(9)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reported that the mean disease free survival (DFS) i</w:t>
      </w:r>
      <w:r w:rsidR="0077129E" w:rsidRPr="00FB01AC">
        <w:rPr>
          <w:rFonts w:ascii="Times New Roman" w:hAnsi="Times New Roman"/>
          <w:sz w:val="20"/>
          <w:szCs w:val="20"/>
        </w:rPr>
        <w:t xml:space="preserve">n groups basal and </w:t>
      </w:r>
      <w:r w:rsidR="00A66BCA" w:rsidRPr="00FB01AC">
        <w:rPr>
          <w:rFonts w:ascii="Times New Roman" w:hAnsi="Times New Roman"/>
          <w:sz w:val="20"/>
          <w:szCs w:val="20"/>
        </w:rPr>
        <w:t>non-basal</w:t>
      </w:r>
      <w:r w:rsidR="0077129E" w:rsidRPr="00FB01AC">
        <w:rPr>
          <w:rFonts w:ascii="Times New Roman" w:hAnsi="Times New Roman"/>
          <w:sz w:val="20"/>
          <w:szCs w:val="20"/>
        </w:rPr>
        <w:t xml:space="preserve"> were</w:t>
      </w:r>
      <w:r w:rsidRPr="00FB01AC">
        <w:rPr>
          <w:rFonts w:ascii="Times New Roman" w:hAnsi="Times New Roman"/>
          <w:sz w:val="20"/>
          <w:szCs w:val="20"/>
        </w:rPr>
        <w:t xml:space="preserve"> 30.0 and 37.9 months respectively &amp;</w:t>
      </w:r>
      <w:r w:rsidR="0077129E" w:rsidRPr="00FB01AC">
        <w:rPr>
          <w:rFonts w:ascii="Times New Roman" w:hAnsi="Times New Roman"/>
          <w:sz w:val="20"/>
          <w:szCs w:val="20"/>
        </w:rPr>
        <w:t>basal group had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 xml:space="preserve">more aggressive clinical course than that of </w:t>
      </w:r>
      <w:r w:rsidR="00A66BCA" w:rsidRPr="00FB01AC">
        <w:rPr>
          <w:rFonts w:ascii="Times New Roman" w:hAnsi="Times New Roman"/>
          <w:sz w:val="20"/>
          <w:szCs w:val="20"/>
        </w:rPr>
        <w:t>non-basal</w:t>
      </w:r>
      <w:r w:rsidRPr="00FB01AC">
        <w:rPr>
          <w:rFonts w:ascii="Times New Roman" w:hAnsi="Times New Roman"/>
          <w:sz w:val="20"/>
          <w:szCs w:val="20"/>
        </w:rPr>
        <w:t xml:space="preserve"> with shorter</w:t>
      </w:r>
      <w:r w:rsidR="0077129E" w:rsidRPr="00FB01AC">
        <w:rPr>
          <w:rFonts w:ascii="Times New Roman" w:hAnsi="Times New Roman"/>
          <w:sz w:val="20"/>
          <w:szCs w:val="20"/>
        </w:rPr>
        <w:t xml:space="preserve"> insignificant</w:t>
      </w:r>
      <w:r w:rsidRPr="00FB01AC">
        <w:rPr>
          <w:rFonts w:ascii="Times New Roman" w:hAnsi="Times New Roman"/>
          <w:sz w:val="20"/>
          <w:szCs w:val="20"/>
        </w:rPr>
        <w:t xml:space="preserve"> </w:t>
      </w:r>
      <w:r w:rsidR="005D1C94" w:rsidRPr="00FB01AC">
        <w:rPr>
          <w:rFonts w:ascii="Times New Roman" w:hAnsi="Times New Roman"/>
          <w:sz w:val="20"/>
          <w:szCs w:val="20"/>
        </w:rPr>
        <w:t>statistical difference.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="00CA7EBE">
        <w:rPr>
          <w:rFonts w:ascii="Times New Roman" w:hAnsi="Times New Roman"/>
          <w:sz w:val="20"/>
          <w:szCs w:val="20"/>
          <w:lang w:bidi="ar-EG"/>
        </w:rPr>
        <w:t>A</w:t>
      </w:r>
      <w:r w:rsidR="004D3D5F">
        <w:rPr>
          <w:rFonts w:ascii="Times New Roman" w:hAnsi="Times New Roman"/>
          <w:sz w:val="20"/>
          <w:szCs w:val="20"/>
          <w:lang w:bidi="ar-EG"/>
        </w:rPr>
        <w:t>lso for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OS,</w:t>
      </w:r>
      <w:r w:rsidRPr="00FB01AC">
        <w:rPr>
          <w:rFonts w:ascii="Times New Roman" w:hAnsi="Times New Roman"/>
          <w:sz w:val="20"/>
          <w:szCs w:val="20"/>
        </w:rPr>
        <w:t xml:space="preserve"> patients with basal group of triple-negative cancer showed shorter overall survival with significant</w:t>
      </w:r>
      <w:r w:rsidR="00754100" w:rsidRPr="00FB01AC">
        <w:rPr>
          <w:rFonts w:ascii="Times New Roman" w:hAnsi="Times New Roman"/>
          <w:sz w:val="20"/>
          <w:szCs w:val="20"/>
        </w:rPr>
        <w:t xml:space="preserve"> difference</w:t>
      </w:r>
      <w:r w:rsidRPr="00FB01AC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(P </w:t>
      </w:r>
      <w:r w:rsidRPr="00FB01AC">
        <w:rPr>
          <w:rFonts w:ascii="Times New Roman" w:hAnsi="Times New Roman"/>
          <w:sz w:val="20"/>
          <w:szCs w:val="20"/>
        </w:rPr>
        <w:t>≤0.001</w:t>
      </w:r>
      <w:r w:rsidRPr="00FB01AC">
        <w:rPr>
          <w:rFonts w:ascii="Times New Roman" w:hAnsi="Times New Roman"/>
          <w:sz w:val="20"/>
          <w:szCs w:val="20"/>
          <w:lang w:bidi="ar-EG"/>
        </w:rPr>
        <w:t>), Log Rank (29.117), median OS in basal</w:t>
      </w:r>
      <w:r w:rsidR="0077129E" w:rsidRPr="00FB01AC">
        <w:rPr>
          <w:rFonts w:ascii="Times New Roman" w:hAnsi="Times New Roman"/>
          <w:sz w:val="20"/>
          <w:szCs w:val="20"/>
          <w:lang w:bidi="ar-EG"/>
        </w:rPr>
        <w:t xml:space="preserve"> group was 21 months (11-37 months)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versus</w:t>
      </w:r>
      <w:r w:rsidR="0077129E" w:rsidRPr="00FB01AC">
        <w:rPr>
          <w:rFonts w:ascii="Times New Roman" w:hAnsi="Times New Roman"/>
          <w:sz w:val="20"/>
          <w:szCs w:val="20"/>
          <w:lang w:bidi="ar-EG"/>
        </w:rPr>
        <w:t xml:space="preserve"> 35 months (9-42 months)</w:t>
      </w:r>
      <w:r w:rsidR="005D1C94" w:rsidRPr="00FB01AC">
        <w:rPr>
          <w:rFonts w:ascii="Times New Roman" w:hAnsi="Times New Roman"/>
          <w:sz w:val="20"/>
          <w:szCs w:val="20"/>
          <w:lang w:bidi="ar-EG"/>
        </w:rPr>
        <w:t xml:space="preserve"> in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="00A66BCA" w:rsidRPr="00FB01AC">
        <w:rPr>
          <w:rFonts w:ascii="Times New Roman" w:hAnsi="Times New Roman"/>
          <w:sz w:val="20"/>
          <w:szCs w:val="20"/>
          <w:lang w:bidi="ar-EG"/>
        </w:rPr>
        <w:t>non-basal</w:t>
      </w:r>
      <w:r w:rsidR="005D1C94" w:rsidRPr="00FB01AC">
        <w:rPr>
          <w:rFonts w:ascii="Times New Roman" w:hAnsi="Times New Roman"/>
          <w:sz w:val="20"/>
          <w:szCs w:val="20"/>
          <w:lang w:bidi="ar-EG"/>
        </w:rPr>
        <w:t xml:space="preserve"> group</w:t>
      </w:r>
      <w:r w:rsidR="00C26FC4">
        <w:rPr>
          <w:rFonts w:ascii="Times New Roman" w:hAnsi="Times New Roman"/>
          <w:sz w:val="20"/>
          <w:szCs w:val="20"/>
          <w:lang w:bidi="ar-EG"/>
        </w:rPr>
        <w:t>,</w:t>
      </w:r>
      <w:r w:rsidRPr="00FB01AC">
        <w:rPr>
          <w:rFonts w:ascii="Times New Roman" w:hAnsi="Times New Roman"/>
          <w:sz w:val="20"/>
          <w:szCs w:val="20"/>
          <w:lang w:bidi="ar-EG"/>
        </w:rPr>
        <w:t>1- year OS in basal versus non basal were (95</w:t>
      </w:r>
      <w:r w:rsidR="005D1C94" w:rsidRPr="00FB01AC">
        <w:rPr>
          <w:rFonts w:ascii="Times New Roman" w:hAnsi="Times New Roman"/>
          <w:sz w:val="20"/>
          <w:szCs w:val="20"/>
          <w:lang w:bidi="ar-EG"/>
        </w:rPr>
        <w:t>.7</w:t>
      </w:r>
      <w:r w:rsidRPr="00FB01AC">
        <w:rPr>
          <w:rFonts w:ascii="Times New Roman" w:hAnsi="Times New Roman"/>
          <w:sz w:val="20"/>
          <w:szCs w:val="20"/>
          <w:lang w:bidi="ar-EG"/>
        </w:rPr>
        <w:t>%</w:t>
      </w:r>
      <w:r w:rsidR="00C26FC4">
        <w:rPr>
          <w:rFonts w:ascii="Times New Roman" w:hAnsi="Times New Roman" w:hint="eastAsia"/>
          <w:sz w:val="20"/>
          <w:szCs w:val="20"/>
          <w:lang w:eastAsia="zh-CN"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&amp;</w:t>
      </w:r>
      <w:r w:rsidR="00C26FC4">
        <w:rPr>
          <w:rFonts w:ascii="Times New Roman" w:hAnsi="Times New Roman" w:hint="eastAsia"/>
          <w:sz w:val="20"/>
          <w:szCs w:val="20"/>
          <w:lang w:eastAsia="zh-CN"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10</w:t>
      </w:r>
      <w:r w:rsidR="002548AC" w:rsidRPr="00FB01AC">
        <w:rPr>
          <w:rFonts w:ascii="Times New Roman" w:hAnsi="Times New Roman"/>
          <w:sz w:val="20"/>
          <w:szCs w:val="20"/>
          <w:lang w:bidi="ar-EG"/>
        </w:rPr>
        <w:t>0%</w:t>
      </w:r>
      <w:r w:rsidR="00C26FC4">
        <w:rPr>
          <w:rFonts w:ascii="Times New Roman" w:hAnsi="Times New Roman" w:hint="eastAsia"/>
          <w:sz w:val="20"/>
          <w:szCs w:val="20"/>
          <w:lang w:eastAsia="zh-CN" w:bidi="ar-EG"/>
        </w:rPr>
        <w:t xml:space="preserve"> </w:t>
      </w:r>
      <w:r w:rsidR="002548AC" w:rsidRPr="00FB01AC">
        <w:rPr>
          <w:rFonts w:ascii="Times New Roman" w:hAnsi="Times New Roman"/>
          <w:sz w:val="20"/>
          <w:szCs w:val="20"/>
          <w:lang w:bidi="ar-EG"/>
        </w:rPr>
        <w:t>months) respectively</w:t>
      </w:r>
      <w:r w:rsidR="00C26FC4">
        <w:rPr>
          <w:rFonts w:ascii="Times New Roman" w:hAnsi="Times New Roman"/>
          <w:sz w:val="20"/>
          <w:szCs w:val="20"/>
          <w:lang w:bidi="ar-EG"/>
        </w:rPr>
        <w:t>,</w:t>
      </w:r>
      <w:r w:rsidR="002548AC" w:rsidRPr="00FB01AC">
        <w:rPr>
          <w:rFonts w:ascii="Times New Roman" w:hAnsi="Times New Roman"/>
          <w:sz w:val="20"/>
          <w:szCs w:val="20"/>
          <w:lang w:bidi="ar-EG"/>
        </w:rPr>
        <w:t>2 -year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OS in basal versus non basal were</w:t>
      </w:r>
      <w:r w:rsidR="005D1C94" w:rsidRPr="00FB01AC">
        <w:rPr>
          <w:rFonts w:ascii="Times New Roman" w:hAnsi="Times New Roman"/>
          <w:sz w:val="20"/>
          <w:szCs w:val="20"/>
          <w:lang w:bidi="ar-EG"/>
        </w:rPr>
        <w:t xml:space="preserve"> (37.5</w:t>
      </w:r>
      <w:r w:rsidRPr="00FB01AC">
        <w:rPr>
          <w:rFonts w:ascii="Times New Roman" w:hAnsi="Times New Roman"/>
          <w:sz w:val="20"/>
          <w:szCs w:val="20"/>
          <w:lang w:bidi="ar-EG"/>
        </w:rPr>
        <w:t>% &amp;90.7%) respectively</w:t>
      </w:r>
      <w:r w:rsidR="00C26FC4">
        <w:rPr>
          <w:rFonts w:ascii="Times New Roman" w:hAnsi="Times New Roman"/>
          <w:sz w:val="20"/>
          <w:szCs w:val="20"/>
          <w:lang w:bidi="ar-EG"/>
        </w:rPr>
        <w:t>,</w:t>
      </w:r>
      <w:r w:rsidRPr="00FB01AC">
        <w:rPr>
          <w:rFonts w:ascii="Times New Roman" w:hAnsi="Times New Roman"/>
          <w:sz w:val="20"/>
          <w:szCs w:val="20"/>
          <w:lang w:bidi="ar-EG"/>
        </w:rPr>
        <w:t xml:space="preserve"> in agreement with</w:t>
      </w:r>
      <w:r w:rsidRPr="00FB01AC">
        <w:rPr>
          <w:rFonts w:ascii="Times New Roman" w:hAnsi="Times New Roman"/>
          <w:sz w:val="20"/>
          <w:szCs w:val="20"/>
        </w:rPr>
        <w:t xml:space="preserve"> Rebecca Dent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et al</w:t>
      </w:r>
      <w:r w:rsidR="00644CF9" w:rsidRPr="00FB01AC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2007</w:t>
      </w:r>
      <w:r w:rsidR="00644CF9" w:rsidRPr="00FB01AC">
        <w:rPr>
          <w:rFonts w:ascii="Times New Roman" w:hAnsi="Times New Roman"/>
          <w:sz w:val="20"/>
          <w:szCs w:val="20"/>
        </w:rPr>
        <w:t xml:space="preserve"> </w:t>
      </w:r>
      <w:r w:rsidR="00644CF9" w:rsidRPr="00FB01AC">
        <w:rPr>
          <w:rFonts w:ascii="Times New Roman" w:hAnsi="Times New Roman"/>
          <w:sz w:val="20"/>
          <w:szCs w:val="20"/>
          <w:vertAlign w:val="superscript"/>
        </w:rPr>
        <w:t>(35)</w:t>
      </w:r>
      <w:r w:rsidRPr="00FB01AC">
        <w:rPr>
          <w:rFonts w:ascii="Times New Roman" w:hAnsi="Times New Roman"/>
          <w:sz w:val="20"/>
          <w:szCs w:val="20"/>
        </w:rPr>
        <w:t>,</w:t>
      </w:r>
      <w:r w:rsidR="000E3716" w:rsidRPr="00FB01AC">
        <w:rPr>
          <w:rFonts w:ascii="Times New Roman" w:hAnsi="Times New Roman"/>
          <w:sz w:val="20"/>
          <w:szCs w:val="20"/>
        </w:rPr>
        <w:t xml:space="preserve"> </w:t>
      </w:r>
      <w:r w:rsidR="00C26FC4">
        <w:rPr>
          <w:rFonts w:ascii="Times New Roman" w:hAnsi="Times New Roman"/>
          <w:sz w:val="20"/>
          <w:szCs w:val="20"/>
        </w:rPr>
        <w:t>(</w:t>
      </w:r>
      <w:r w:rsidR="003842D0" w:rsidRPr="00FB01AC">
        <w:rPr>
          <w:rFonts w:ascii="Times New Roman" w:hAnsi="Times New Roman"/>
          <w:sz w:val="20"/>
          <w:szCs w:val="20"/>
        </w:rPr>
        <w:t>P= &lt; 0.001</w:t>
      </w:r>
      <w:r w:rsidRPr="00FB01AC">
        <w:rPr>
          <w:rFonts w:ascii="Times New Roman" w:hAnsi="Times New Roman"/>
          <w:sz w:val="20"/>
          <w:szCs w:val="20"/>
        </w:rPr>
        <w:t>), Yutaka Yamamoto et al 2009</w:t>
      </w:r>
      <w:r w:rsidR="00644CF9" w:rsidRPr="00FB01AC">
        <w:rPr>
          <w:rFonts w:ascii="Times New Roman" w:hAnsi="Times New Roman"/>
          <w:sz w:val="20"/>
          <w:szCs w:val="20"/>
          <w:vertAlign w:val="superscript"/>
        </w:rPr>
        <w:t xml:space="preserve"> (12)</w:t>
      </w:r>
      <w:r w:rsidR="00C26FC4">
        <w:rPr>
          <w:rFonts w:ascii="Times New Roman" w:hAnsi="Times New Roman"/>
          <w:sz w:val="20"/>
          <w:szCs w:val="20"/>
          <w:vertAlign w:val="superscript"/>
        </w:rPr>
        <w:t>,</w:t>
      </w:r>
      <w:r w:rsidR="000E3716" w:rsidRPr="00FB01AC">
        <w:rPr>
          <w:rFonts w:ascii="Times New Roman" w:hAnsi="Times New Roman"/>
          <w:sz w:val="20"/>
          <w:szCs w:val="20"/>
        </w:rPr>
        <w:t xml:space="preserve"> </w:t>
      </w:r>
      <w:r w:rsidR="007E5906" w:rsidRPr="00FB01AC">
        <w:rPr>
          <w:rFonts w:ascii="Times New Roman" w:hAnsi="Times New Roman"/>
          <w:sz w:val="20"/>
          <w:szCs w:val="20"/>
        </w:rPr>
        <w:t>(P = 0.0283)</w:t>
      </w:r>
      <w:r w:rsidR="00C26FC4">
        <w:rPr>
          <w:rFonts w:ascii="Times New Roman" w:hAnsi="Times New Roman"/>
          <w:sz w:val="20"/>
          <w:szCs w:val="20"/>
        </w:rPr>
        <w:t>,</w:t>
      </w:r>
      <w:r w:rsidRPr="00FB01AC">
        <w:rPr>
          <w:rFonts w:ascii="Times New Roman" w:hAnsi="Times New Roman"/>
          <w:sz w:val="20"/>
          <w:szCs w:val="20"/>
        </w:rPr>
        <w:t xml:space="preserve"> Yin</w:t>
      </w:r>
      <w:r w:rsidR="00644CF9" w:rsidRPr="00FB01AC">
        <w:rPr>
          <w:rFonts w:ascii="Times New Roman" w:hAnsi="Times New Roman"/>
          <w:sz w:val="20"/>
          <w:szCs w:val="20"/>
        </w:rPr>
        <w:t>g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liu et al 2012</w:t>
      </w:r>
      <w:r w:rsidR="00644CF9" w:rsidRPr="00FB01AC">
        <w:rPr>
          <w:rFonts w:ascii="Times New Roman" w:hAnsi="Times New Roman"/>
          <w:sz w:val="20"/>
          <w:szCs w:val="20"/>
        </w:rPr>
        <w:t xml:space="preserve"> </w:t>
      </w:r>
      <w:r w:rsidR="00644CF9" w:rsidRPr="00FB01AC">
        <w:rPr>
          <w:rFonts w:ascii="Times New Roman" w:hAnsi="Times New Roman"/>
          <w:sz w:val="20"/>
          <w:szCs w:val="20"/>
          <w:vertAlign w:val="superscript"/>
        </w:rPr>
        <w:t>(15)</w:t>
      </w:r>
      <w:r w:rsidR="00C26FC4">
        <w:rPr>
          <w:rFonts w:ascii="Times New Roman" w:hAnsi="Times New Roman"/>
          <w:sz w:val="20"/>
          <w:szCs w:val="20"/>
        </w:rPr>
        <w:t>,</w:t>
      </w:r>
      <w:r w:rsidR="000E3716" w:rsidRPr="00FB01AC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(P = 0.041)</w:t>
      </w:r>
      <w:r w:rsidR="007E5906" w:rsidRPr="00FB01AC">
        <w:rPr>
          <w:rFonts w:ascii="Times New Roman" w:hAnsi="Times New Roman"/>
          <w:sz w:val="20"/>
          <w:szCs w:val="20"/>
        </w:rPr>
        <w:t xml:space="preserve"> and Laura J et al 2014</w:t>
      </w:r>
      <w:r w:rsidR="00644CF9" w:rsidRPr="00FB01AC">
        <w:rPr>
          <w:rFonts w:ascii="Times New Roman" w:hAnsi="Times New Roman"/>
          <w:sz w:val="20"/>
          <w:szCs w:val="20"/>
        </w:rPr>
        <w:t xml:space="preserve"> </w:t>
      </w:r>
      <w:r w:rsidR="00644CF9" w:rsidRPr="00FB01AC">
        <w:rPr>
          <w:rFonts w:ascii="Times New Roman" w:hAnsi="Times New Roman"/>
          <w:sz w:val="20"/>
          <w:szCs w:val="20"/>
          <w:vertAlign w:val="superscript"/>
        </w:rPr>
        <w:t>(7)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who reported that patients with basal group of triple-negative cancer showed shorter overall survival</w:t>
      </w:r>
      <w:r w:rsidRPr="00FB01AC">
        <w:rPr>
          <w:rFonts w:ascii="Times New Roman" w:hAnsi="Times New Roman"/>
          <w:sz w:val="20"/>
          <w:szCs w:val="20"/>
          <w:lang w:bidi="ar-EG"/>
        </w:rPr>
        <w:t>,</w:t>
      </w:r>
      <w:r w:rsidRPr="00FB01AC">
        <w:rPr>
          <w:rFonts w:ascii="Times New Roman" w:hAnsi="Times New Roman"/>
          <w:sz w:val="20"/>
          <w:szCs w:val="20"/>
        </w:rPr>
        <w:t xml:space="preserve"> and also </w:t>
      </w:r>
      <w:r w:rsidR="00A66BCA" w:rsidRPr="00FB01AC">
        <w:rPr>
          <w:rFonts w:ascii="Times New Roman" w:hAnsi="Times New Roman"/>
          <w:sz w:val="20"/>
          <w:szCs w:val="20"/>
          <w:lang w:bidi="ar-EG"/>
        </w:rPr>
        <w:t>Atika Dogra et al 2014</w:t>
      </w:r>
      <w:r w:rsidR="00644CF9" w:rsidRPr="00FB01AC">
        <w:rPr>
          <w:rFonts w:ascii="Times New Roman" w:hAnsi="Times New Roman"/>
          <w:sz w:val="20"/>
          <w:szCs w:val="20"/>
          <w:vertAlign w:val="superscript"/>
          <w:lang w:bidi="ar-EG"/>
        </w:rPr>
        <w:t>(9)</w:t>
      </w:r>
      <w:r w:rsidR="00644CF9" w:rsidRPr="00FB01AC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FB01AC">
        <w:rPr>
          <w:rFonts w:ascii="Times New Roman" w:hAnsi="Times New Roman"/>
          <w:sz w:val="20"/>
          <w:szCs w:val="20"/>
          <w:lang w:bidi="ar-EG"/>
        </w:rPr>
        <w:t>reported that</w:t>
      </w:r>
      <w:r w:rsidRPr="00FB01AC">
        <w:rPr>
          <w:rFonts w:ascii="Times New Roman" w:hAnsi="Times New Roman"/>
          <w:sz w:val="20"/>
          <w:szCs w:val="20"/>
        </w:rPr>
        <w:t xml:space="preserve"> </w:t>
      </w:r>
      <w:r w:rsidR="005D1C94" w:rsidRPr="00FB01AC">
        <w:rPr>
          <w:rFonts w:ascii="Times New Roman" w:hAnsi="Times New Roman"/>
          <w:sz w:val="20"/>
          <w:szCs w:val="20"/>
        </w:rPr>
        <w:t>mean overall survival (OS) were</w:t>
      </w:r>
      <w:r w:rsidRPr="00FB01AC">
        <w:rPr>
          <w:rFonts w:ascii="Times New Roman" w:hAnsi="Times New Roman"/>
          <w:sz w:val="20"/>
          <w:szCs w:val="20"/>
        </w:rPr>
        <w:t xml:space="preserve"> 31.93 and 38.5 months</w:t>
      </w:r>
      <w:r w:rsidR="005D1C94" w:rsidRPr="00FB01AC">
        <w:rPr>
          <w:rFonts w:ascii="Times New Roman" w:hAnsi="Times New Roman"/>
          <w:sz w:val="20"/>
          <w:szCs w:val="20"/>
        </w:rPr>
        <w:t xml:space="preserve"> for basal versus non basal substrates</w:t>
      </w:r>
      <w:r w:rsidRPr="00FB01AC">
        <w:rPr>
          <w:rFonts w:ascii="Times New Roman" w:hAnsi="Times New Roman"/>
          <w:sz w:val="20"/>
          <w:szCs w:val="20"/>
        </w:rPr>
        <w:t xml:space="preserve"> respectively </w:t>
      </w:r>
      <w:r w:rsidR="005D1C94" w:rsidRPr="00FB01AC">
        <w:rPr>
          <w:rFonts w:ascii="Times New Roman" w:hAnsi="Times New Roman"/>
          <w:sz w:val="20"/>
          <w:szCs w:val="20"/>
        </w:rPr>
        <w:t>with insignificant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="005D1C94" w:rsidRPr="00FB01AC">
        <w:rPr>
          <w:rFonts w:ascii="Times New Roman" w:hAnsi="Times New Roman"/>
          <w:sz w:val="20"/>
          <w:szCs w:val="20"/>
        </w:rPr>
        <w:t>statistical difference.</w:t>
      </w:r>
    </w:p>
    <w:p w:rsidR="000E3716" w:rsidRPr="00FB01AC" w:rsidRDefault="000E3716" w:rsidP="00C85792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0"/>
          <w:szCs w:val="20"/>
          <w:lang w:bidi="ar-EG"/>
        </w:rPr>
      </w:pPr>
    </w:p>
    <w:p w:rsidR="000E3716" w:rsidRPr="00FB01AC" w:rsidRDefault="000E3716" w:rsidP="00C85792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0"/>
          <w:szCs w:val="20"/>
        </w:rPr>
      </w:pPr>
      <w:r w:rsidRPr="00FB01AC">
        <w:rPr>
          <w:rFonts w:ascii="Times New Roman" w:hAnsi="Times New Roman"/>
          <w:b/>
          <w:bCs/>
          <w:sz w:val="20"/>
          <w:szCs w:val="20"/>
        </w:rPr>
        <w:t>Conclusions</w:t>
      </w:r>
    </w:p>
    <w:p w:rsidR="00C46FE0" w:rsidRPr="00FB01AC" w:rsidRDefault="00385E56" w:rsidP="002E50A1">
      <w:pPr>
        <w:autoSpaceDE w:val="0"/>
        <w:autoSpaceDN w:val="0"/>
        <w:adjustRightInd w:val="0"/>
        <w:ind w:firstLine="425"/>
        <w:jc w:val="both"/>
        <w:rPr>
          <w:rFonts w:ascii="Times New Roman" w:hAnsi="Times New Roman"/>
          <w:sz w:val="20"/>
          <w:szCs w:val="20"/>
        </w:rPr>
      </w:pPr>
      <w:r w:rsidRPr="00FB01AC">
        <w:rPr>
          <w:rFonts w:ascii="Times New Roman" w:hAnsi="Times New Roman"/>
          <w:sz w:val="20"/>
          <w:szCs w:val="20"/>
        </w:rPr>
        <w:t>Expression of basal markers</w:t>
      </w:r>
      <w:r w:rsidR="003F180F" w:rsidRPr="00FB01AC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in</w:t>
      </w:r>
      <w:r w:rsidR="00C46FE0" w:rsidRPr="00FB01AC">
        <w:rPr>
          <w:rFonts w:ascii="Times New Roman" w:hAnsi="Times New Roman"/>
          <w:sz w:val="20"/>
          <w:szCs w:val="20"/>
        </w:rPr>
        <w:t xml:space="preserve"> TNBC</w:t>
      </w:r>
      <w:r w:rsidR="003842D0" w:rsidRPr="00FB01AC">
        <w:rPr>
          <w:rFonts w:ascii="Times New Roman" w:hAnsi="Times New Roman"/>
          <w:sz w:val="20"/>
          <w:szCs w:val="20"/>
        </w:rPr>
        <w:t xml:space="preserve"> </w:t>
      </w:r>
      <w:r w:rsidR="00C46FE0" w:rsidRPr="00FB01AC">
        <w:rPr>
          <w:rFonts w:ascii="Times New Roman" w:hAnsi="Times New Roman"/>
          <w:sz w:val="20"/>
          <w:szCs w:val="20"/>
        </w:rPr>
        <w:t>population can determine</w:t>
      </w:r>
      <w:r w:rsidR="007C08FB" w:rsidRPr="00FB01AC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 xml:space="preserve">drivers of metastasis </w:t>
      </w:r>
      <w:r w:rsidR="007C08FB" w:rsidRPr="00FB01AC">
        <w:rPr>
          <w:rFonts w:ascii="Times New Roman" w:hAnsi="Times New Roman"/>
          <w:sz w:val="20"/>
          <w:szCs w:val="20"/>
        </w:rPr>
        <w:t>and high light</w:t>
      </w:r>
      <w:r w:rsidRPr="00FB01AC">
        <w:rPr>
          <w:rFonts w:ascii="Times New Roman" w:hAnsi="Times New Roman"/>
          <w:sz w:val="20"/>
          <w:szCs w:val="20"/>
        </w:rPr>
        <w:t xml:space="preserve"> on</w:t>
      </w:r>
      <w:r w:rsidR="007C08FB" w:rsidRPr="00FB01AC">
        <w:rPr>
          <w:rFonts w:ascii="Times New Roman" w:hAnsi="Times New Roman"/>
          <w:sz w:val="20"/>
          <w:szCs w:val="20"/>
        </w:rPr>
        <w:t xml:space="preserve"> </w:t>
      </w:r>
      <w:r w:rsidR="00C46FE0" w:rsidRPr="00FB01AC">
        <w:rPr>
          <w:rFonts w:ascii="Times New Roman" w:hAnsi="Times New Roman"/>
          <w:sz w:val="20"/>
          <w:szCs w:val="20"/>
        </w:rPr>
        <w:t>subset o</w:t>
      </w:r>
      <w:r w:rsidR="007C08FB" w:rsidRPr="00FB01AC">
        <w:rPr>
          <w:rFonts w:ascii="Times New Roman" w:hAnsi="Times New Roman"/>
          <w:sz w:val="20"/>
          <w:szCs w:val="20"/>
        </w:rPr>
        <w:t>f patients with</w:t>
      </w:r>
      <w:r w:rsidR="00C46FE0" w:rsidRPr="00FB01AC">
        <w:rPr>
          <w:rFonts w:ascii="Times New Roman" w:hAnsi="Times New Roman"/>
          <w:sz w:val="20"/>
          <w:szCs w:val="20"/>
        </w:rPr>
        <w:t xml:space="preserve"> aggressive clinical course behavior,</w:t>
      </w:r>
      <w:r w:rsidR="00A66BCA" w:rsidRPr="00FB01AC">
        <w:rPr>
          <w:rFonts w:ascii="Times New Roman" w:hAnsi="Times New Roman"/>
          <w:sz w:val="20"/>
          <w:szCs w:val="20"/>
        </w:rPr>
        <w:t xml:space="preserve"> </w:t>
      </w:r>
      <w:r w:rsidR="00C46FE0" w:rsidRPr="00FB01AC">
        <w:rPr>
          <w:rFonts w:ascii="Times New Roman" w:hAnsi="Times New Roman"/>
          <w:sz w:val="20"/>
          <w:szCs w:val="20"/>
        </w:rPr>
        <w:t>shorter DFS an</w:t>
      </w:r>
      <w:r w:rsidR="007C08FB" w:rsidRPr="00FB01AC">
        <w:rPr>
          <w:rFonts w:ascii="Times New Roman" w:hAnsi="Times New Roman"/>
          <w:sz w:val="20"/>
          <w:szCs w:val="20"/>
        </w:rPr>
        <w:t>d OS</w:t>
      </w:r>
      <w:r w:rsidR="004E11D2" w:rsidRPr="00FB01AC">
        <w:rPr>
          <w:rFonts w:ascii="Times New Roman" w:hAnsi="Times New Roman"/>
          <w:sz w:val="20"/>
          <w:szCs w:val="20"/>
        </w:rPr>
        <w:t xml:space="preserve"> thus</w:t>
      </w:r>
      <w:r w:rsidR="007C08FB" w:rsidRPr="00FB01AC">
        <w:rPr>
          <w:rFonts w:ascii="Times New Roman" w:hAnsi="Times New Roman"/>
          <w:sz w:val="20"/>
          <w:szCs w:val="20"/>
        </w:rPr>
        <w:t xml:space="preserve"> need individualize tailored treatment rather than one size fits all</w:t>
      </w:r>
      <w:r w:rsidR="002548AC" w:rsidRPr="00FB01AC">
        <w:rPr>
          <w:rFonts w:ascii="Times New Roman" w:hAnsi="Times New Roman"/>
          <w:sz w:val="20"/>
          <w:szCs w:val="20"/>
        </w:rPr>
        <w:t>.</w:t>
      </w:r>
      <w:r w:rsidR="007C08FB" w:rsidRPr="00FB01AC">
        <w:rPr>
          <w:rFonts w:ascii="Times New Roman" w:hAnsi="Times New Roman"/>
          <w:sz w:val="20"/>
          <w:szCs w:val="20"/>
        </w:rPr>
        <w:t xml:space="preserve"> </w:t>
      </w:r>
      <w:r w:rsidR="00C46FE0" w:rsidRPr="00FB01AC">
        <w:rPr>
          <w:rFonts w:ascii="Times New Roman" w:hAnsi="Times New Roman"/>
          <w:sz w:val="20"/>
          <w:szCs w:val="20"/>
        </w:rPr>
        <w:t>More studies in larger set of</w:t>
      </w:r>
      <w:r w:rsidR="004E11D2" w:rsidRPr="00FB01AC">
        <w:rPr>
          <w:rFonts w:ascii="Times New Roman" w:hAnsi="Times New Roman"/>
          <w:sz w:val="20"/>
          <w:szCs w:val="20"/>
        </w:rPr>
        <w:t xml:space="preserve"> basal</w:t>
      </w:r>
      <w:r w:rsidRPr="00FB01AC">
        <w:rPr>
          <w:rFonts w:ascii="Times New Roman" w:hAnsi="Times New Roman"/>
          <w:sz w:val="20"/>
          <w:szCs w:val="20"/>
        </w:rPr>
        <w:t>-like</w:t>
      </w:r>
      <w:r w:rsidR="004E11D2" w:rsidRPr="00FB01AC">
        <w:rPr>
          <w:rFonts w:ascii="Times New Roman" w:hAnsi="Times New Roman"/>
          <w:sz w:val="20"/>
          <w:szCs w:val="20"/>
        </w:rPr>
        <w:t xml:space="preserve"> </w:t>
      </w:r>
      <w:r w:rsidR="00C46FE0" w:rsidRPr="00FB01AC">
        <w:rPr>
          <w:rFonts w:ascii="Times New Roman" w:hAnsi="Times New Roman"/>
          <w:sz w:val="20"/>
          <w:szCs w:val="20"/>
        </w:rPr>
        <w:t>TNBC patients my possibly help in confirming the c</w:t>
      </w:r>
      <w:r w:rsidR="004E11D2" w:rsidRPr="00FB01AC">
        <w:rPr>
          <w:rFonts w:ascii="Times New Roman" w:hAnsi="Times New Roman"/>
          <w:sz w:val="20"/>
          <w:szCs w:val="20"/>
        </w:rPr>
        <w:t>urrent study results and focuse</w:t>
      </w:r>
      <w:r w:rsidR="00D608F4" w:rsidRPr="00FB01AC">
        <w:rPr>
          <w:rFonts w:ascii="Times New Roman" w:hAnsi="Times New Roman"/>
          <w:sz w:val="20"/>
          <w:szCs w:val="20"/>
        </w:rPr>
        <w:t>d</w:t>
      </w:r>
      <w:r w:rsidR="00C46FE0" w:rsidRPr="00FB01AC">
        <w:rPr>
          <w:rFonts w:ascii="Times New Roman" w:hAnsi="Times New Roman"/>
          <w:sz w:val="20"/>
          <w:szCs w:val="20"/>
        </w:rPr>
        <w:t xml:space="preserve"> how to increase the ship survivors in TN</w:t>
      </w:r>
      <w:r w:rsidR="00B27B04" w:rsidRPr="00FB01AC">
        <w:rPr>
          <w:rFonts w:ascii="Times New Roman" w:hAnsi="Times New Roman"/>
          <w:sz w:val="20"/>
          <w:szCs w:val="20"/>
        </w:rPr>
        <w:t>BC</w:t>
      </w:r>
      <w:r w:rsidR="00C46FE0" w:rsidRPr="00FB01AC">
        <w:rPr>
          <w:rFonts w:ascii="Times New Roman" w:hAnsi="Times New Roman"/>
          <w:sz w:val="20"/>
          <w:szCs w:val="20"/>
        </w:rPr>
        <w:t xml:space="preserve"> pop</w:t>
      </w:r>
      <w:r w:rsidRPr="00FB01AC">
        <w:rPr>
          <w:rFonts w:ascii="Times New Roman" w:hAnsi="Times New Roman"/>
          <w:sz w:val="20"/>
          <w:szCs w:val="20"/>
        </w:rPr>
        <w:t>ulation.</w:t>
      </w:r>
    </w:p>
    <w:p w:rsidR="00CA4E06" w:rsidRPr="00FB01AC" w:rsidRDefault="00CA4E06" w:rsidP="00C85792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E3716" w:rsidRPr="00FB01AC" w:rsidRDefault="000E3716" w:rsidP="00C85792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0"/>
          <w:szCs w:val="20"/>
        </w:rPr>
      </w:pPr>
      <w:r w:rsidRPr="00FB01AC">
        <w:rPr>
          <w:rFonts w:ascii="Times New Roman" w:hAnsi="Times New Roman"/>
          <w:b/>
          <w:bCs/>
          <w:sz w:val="20"/>
          <w:szCs w:val="20"/>
        </w:rPr>
        <w:t>References:</w:t>
      </w:r>
    </w:p>
    <w:p w:rsidR="000E3716" w:rsidRPr="00FB01AC" w:rsidRDefault="000E3716" w:rsidP="002E50A1">
      <w:pPr>
        <w:numPr>
          <w:ilvl w:val="0"/>
          <w:numId w:val="13"/>
        </w:numPr>
        <w:autoSpaceDE w:val="0"/>
        <w:autoSpaceDN w:val="0"/>
        <w:adjustRightInd w:val="0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FB01AC">
        <w:rPr>
          <w:rFonts w:ascii="Times New Roman" w:hAnsi="Times New Roman"/>
          <w:sz w:val="20"/>
          <w:szCs w:val="20"/>
        </w:rPr>
        <w:t>Darina Vuong, Peter TSimpson, Benjamin Green, et al. Molecular classification of breast cancer</w:t>
      </w:r>
      <w:r w:rsidR="00C26FC4">
        <w:rPr>
          <w:rFonts w:ascii="Times New Roman" w:hAnsi="Times New Roman"/>
          <w:sz w:val="20"/>
          <w:szCs w:val="20"/>
        </w:rPr>
        <w:t>.</w:t>
      </w:r>
      <w:r w:rsidR="00C26FC4">
        <w:rPr>
          <w:rFonts w:ascii="Times New Roman" w:hAnsi="Times New Roman" w:hint="eastAsia"/>
          <w:sz w:val="20"/>
          <w:szCs w:val="20"/>
          <w:lang w:eastAsia="zh-CN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Virchows Arch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465:1-14 (2014).</w:t>
      </w:r>
    </w:p>
    <w:p w:rsidR="000E3716" w:rsidRPr="00FB01AC" w:rsidRDefault="000E3716" w:rsidP="002E50A1">
      <w:pPr>
        <w:numPr>
          <w:ilvl w:val="0"/>
          <w:numId w:val="13"/>
        </w:numPr>
        <w:autoSpaceDE w:val="0"/>
        <w:autoSpaceDN w:val="0"/>
        <w:adjustRightInd w:val="0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FB01AC">
        <w:rPr>
          <w:rFonts w:ascii="Times New Roman" w:hAnsi="Times New Roman"/>
          <w:sz w:val="20"/>
          <w:szCs w:val="20"/>
        </w:rPr>
        <w:t>Eric P Winer, Lisa A Carey, George W Sledge, et al. Triple-Negative Breast Cancer: Current Approaches &amp; New Frontiers</w:t>
      </w:r>
      <w:r w:rsidR="00C26FC4">
        <w:rPr>
          <w:rFonts w:ascii="Times New Roman" w:hAnsi="Times New Roman"/>
          <w:sz w:val="20"/>
          <w:szCs w:val="20"/>
        </w:rPr>
        <w:t>.</w:t>
      </w:r>
      <w:r w:rsidR="00C26FC4">
        <w:rPr>
          <w:rFonts w:ascii="Times New Roman" w:hAnsi="Times New Roman" w:hint="eastAsia"/>
          <w:sz w:val="20"/>
          <w:szCs w:val="20"/>
          <w:lang w:eastAsia="zh-CN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Medscape Oncology</w:t>
      </w:r>
      <w:r w:rsidR="00C26FC4">
        <w:rPr>
          <w:rFonts w:ascii="Times New Roman" w:hAnsi="Times New Roman" w:hint="eastAsia"/>
          <w:sz w:val="20"/>
          <w:szCs w:val="20"/>
          <w:lang w:eastAsia="zh-CN"/>
        </w:rPr>
        <w:t xml:space="preserve"> </w:t>
      </w:r>
      <w:r w:rsidR="00C26FC4">
        <w:rPr>
          <w:rFonts w:ascii="Times New Roman" w:hAnsi="Times New Roman"/>
          <w:sz w:val="20"/>
          <w:szCs w:val="20"/>
        </w:rPr>
        <w:t>(</w:t>
      </w:r>
      <w:r w:rsidRPr="00FB01AC">
        <w:rPr>
          <w:rFonts w:ascii="Times New Roman" w:hAnsi="Times New Roman"/>
          <w:sz w:val="20"/>
          <w:szCs w:val="20"/>
        </w:rPr>
        <w:t>2010)</w:t>
      </w:r>
      <w:r w:rsidR="00C26FC4">
        <w:rPr>
          <w:rFonts w:ascii="Times New Roman" w:hAnsi="Times New Roman" w:hint="eastAsia"/>
          <w:sz w:val="20"/>
          <w:szCs w:val="20"/>
          <w:lang w:eastAsia="zh-CN"/>
        </w:rPr>
        <w:t>.</w:t>
      </w:r>
    </w:p>
    <w:p w:rsidR="000E3716" w:rsidRPr="00FB01AC" w:rsidRDefault="000E3716" w:rsidP="002E50A1">
      <w:pPr>
        <w:numPr>
          <w:ilvl w:val="0"/>
          <w:numId w:val="13"/>
        </w:numPr>
        <w:autoSpaceDE w:val="0"/>
        <w:autoSpaceDN w:val="0"/>
        <w:adjustRightInd w:val="0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FB01AC">
        <w:rPr>
          <w:rFonts w:ascii="Times New Roman" w:hAnsi="Times New Roman"/>
          <w:sz w:val="20"/>
          <w:szCs w:val="20"/>
        </w:rPr>
        <w:t>Sunil Badve, David J Dabbs, stuart J Schnitt, et al. Basal-like and Triple – negative Breast cancers. Mod pathol 24(2): 157-167(2011).</w:t>
      </w:r>
    </w:p>
    <w:p w:rsidR="000E3716" w:rsidRPr="00FB01AC" w:rsidRDefault="000E3716" w:rsidP="002E50A1">
      <w:pPr>
        <w:numPr>
          <w:ilvl w:val="0"/>
          <w:numId w:val="13"/>
        </w:numPr>
        <w:autoSpaceDE w:val="0"/>
        <w:autoSpaceDN w:val="0"/>
        <w:adjustRightInd w:val="0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FB01AC">
        <w:rPr>
          <w:rFonts w:ascii="Times New Roman" w:hAnsi="Times New Roman"/>
          <w:sz w:val="20"/>
          <w:szCs w:val="20"/>
        </w:rPr>
        <w:lastRenderedPageBreak/>
        <w:t>Chidambharam Choccalingam, Lakshmi Rao</w:t>
      </w:r>
      <w:r w:rsidR="00C26FC4">
        <w:rPr>
          <w:rFonts w:ascii="Times New Roman" w:hAnsi="Times New Roman"/>
          <w:sz w:val="20"/>
          <w:szCs w:val="20"/>
        </w:rPr>
        <w:t>,</w:t>
      </w:r>
      <w:r w:rsidR="00C26FC4">
        <w:rPr>
          <w:rFonts w:ascii="Times New Roman" w:hAnsi="Times New Roman" w:hint="eastAsia"/>
          <w:sz w:val="20"/>
          <w:szCs w:val="20"/>
          <w:lang w:eastAsia="zh-CN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Sruti Rao, et al</w:t>
      </w:r>
      <w:r w:rsidR="00C26FC4">
        <w:rPr>
          <w:rFonts w:ascii="Times New Roman" w:hAnsi="Times New Roman"/>
          <w:sz w:val="20"/>
          <w:szCs w:val="20"/>
        </w:rPr>
        <w:t>.</w:t>
      </w:r>
      <w:r w:rsidR="00C26FC4">
        <w:rPr>
          <w:rFonts w:ascii="Times New Roman" w:hAnsi="Times New Roman" w:hint="eastAsia"/>
          <w:sz w:val="20"/>
          <w:szCs w:val="20"/>
          <w:lang w:eastAsia="zh-CN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Clinico-Pathological Characteristics of Triple Negative and Non Triple Negative High Grade Breast Carcinomas with and Without Basal Marker (CK5/6 and EGFR) Expression at a Rural Tertiary Hospital in India Breast Cancer: Basic and Clinical Research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6, 21–29(2012).</w:t>
      </w:r>
    </w:p>
    <w:p w:rsidR="000E3716" w:rsidRPr="00FB01AC" w:rsidRDefault="000E3716" w:rsidP="002E50A1">
      <w:pPr>
        <w:numPr>
          <w:ilvl w:val="0"/>
          <w:numId w:val="13"/>
        </w:numPr>
        <w:autoSpaceDE w:val="0"/>
        <w:autoSpaceDN w:val="0"/>
        <w:adjustRightInd w:val="0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FB01AC">
        <w:rPr>
          <w:rFonts w:ascii="Times New Roman" w:hAnsi="Times New Roman"/>
          <w:sz w:val="20"/>
          <w:szCs w:val="20"/>
        </w:rPr>
        <w:t>Fernando N Aguiar, Henrique N Mendes,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Cinthya S Cirqueira</w:t>
      </w:r>
      <w:r w:rsidR="00C26FC4">
        <w:rPr>
          <w:rFonts w:ascii="Times New Roman" w:hAnsi="Times New Roman"/>
          <w:sz w:val="20"/>
          <w:szCs w:val="20"/>
        </w:rPr>
        <w:t>,</w:t>
      </w:r>
      <w:r w:rsidRPr="00FB01AC">
        <w:rPr>
          <w:rFonts w:ascii="Times New Roman" w:hAnsi="Times New Roman"/>
          <w:sz w:val="20"/>
          <w:szCs w:val="20"/>
        </w:rPr>
        <w:t xml:space="preserve"> et al</w:t>
      </w:r>
      <w:r w:rsidR="00C26FC4">
        <w:rPr>
          <w:rFonts w:ascii="Times New Roman" w:hAnsi="Times New Roman"/>
          <w:sz w:val="20"/>
          <w:szCs w:val="20"/>
        </w:rPr>
        <w:t>.</w:t>
      </w:r>
      <w:r w:rsidRPr="00FB01AC">
        <w:rPr>
          <w:rFonts w:ascii="Times New Roman" w:hAnsi="Times New Roman"/>
          <w:sz w:val="20"/>
          <w:szCs w:val="20"/>
        </w:rPr>
        <w:t xml:space="preserve"> Basal cytokeratin as a potential marker of low risk of invasion in ductal carcinoma in situ. clinics. DOI: 10.6061/ (05)010 (2013).</w:t>
      </w:r>
    </w:p>
    <w:p w:rsidR="000E3716" w:rsidRPr="00FB01AC" w:rsidRDefault="000E3716" w:rsidP="002E50A1">
      <w:pPr>
        <w:numPr>
          <w:ilvl w:val="0"/>
          <w:numId w:val="13"/>
        </w:numPr>
        <w:autoSpaceDE w:val="0"/>
        <w:autoSpaceDN w:val="0"/>
        <w:adjustRightInd w:val="0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FB01AC">
        <w:rPr>
          <w:rFonts w:ascii="Times New Roman" w:hAnsi="Times New Roman"/>
          <w:sz w:val="20"/>
          <w:szCs w:val="20"/>
        </w:rPr>
        <w:t>Patrizia Mancini</w:t>
      </w:r>
      <w:r w:rsidR="00C26FC4">
        <w:rPr>
          <w:rFonts w:ascii="Times New Roman" w:hAnsi="Times New Roman"/>
          <w:sz w:val="20"/>
          <w:szCs w:val="20"/>
        </w:rPr>
        <w:t>,</w:t>
      </w:r>
      <w:r w:rsidRPr="00FB01AC">
        <w:rPr>
          <w:rFonts w:ascii="Times New Roman" w:hAnsi="Times New Roman"/>
          <w:sz w:val="20"/>
          <w:szCs w:val="20"/>
        </w:rPr>
        <w:t xml:space="preserve"> Antonio Angeloni</w:t>
      </w:r>
      <w:r w:rsidR="00C26FC4">
        <w:rPr>
          <w:rFonts w:ascii="Times New Roman" w:hAnsi="Times New Roman"/>
          <w:sz w:val="20"/>
          <w:szCs w:val="20"/>
        </w:rPr>
        <w:t>,</w:t>
      </w:r>
      <w:r w:rsidRPr="00FB01AC">
        <w:rPr>
          <w:rFonts w:ascii="Times New Roman" w:hAnsi="Times New Roman"/>
          <w:sz w:val="20"/>
          <w:szCs w:val="20"/>
        </w:rPr>
        <w:t xml:space="preserve"> Emanuela Risi</w:t>
      </w:r>
      <w:r w:rsidR="00C26FC4">
        <w:rPr>
          <w:rFonts w:ascii="Times New Roman" w:hAnsi="Times New Roman"/>
          <w:sz w:val="20"/>
          <w:szCs w:val="20"/>
        </w:rPr>
        <w:t>,</w:t>
      </w:r>
      <w:r w:rsidRPr="00FB01AC">
        <w:rPr>
          <w:rFonts w:ascii="Times New Roman" w:hAnsi="Times New Roman"/>
          <w:sz w:val="20"/>
          <w:szCs w:val="20"/>
        </w:rPr>
        <w:t xml:space="preserve"> et al. Standard of Care and Promising New Agents for Triple Negative Metastatic Breast Cancer</w:t>
      </w:r>
      <w:r w:rsidR="00C26FC4">
        <w:rPr>
          <w:rFonts w:ascii="Times New Roman" w:hAnsi="Times New Roman"/>
          <w:sz w:val="20"/>
          <w:szCs w:val="20"/>
        </w:rPr>
        <w:t>.</w:t>
      </w:r>
      <w:r w:rsidRPr="00FB01AC">
        <w:rPr>
          <w:rFonts w:ascii="Times New Roman" w:hAnsi="Times New Roman"/>
          <w:sz w:val="20"/>
          <w:szCs w:val="20"/>
        </w:rPr>
        <w:t>Cancer 6</w:t>
      </w:r>
      <w:r w:rsidR="00C26FC4">
        <w:rPr>
          <w:rFonts w:ascii="Times New Roman" w:hAnsi="Times New Roman"/>
          <w:sz w:val="20"/>
          <w:szCs w:val="20"/>
        </w:rPr>
        <w:t>,</w:t>
      </w:r>
      <w:r w:rsidRPr="00FB01AC">
        <w:rPr>
          <w:rFonts w:ascii="Times New Roman" w:hAnsi="Times New Roman"/>
          <w:sz w:val="20"/>
          <w:szCs w:val="20"/>
        </w:rPr>
        <w:t xml:space="preserve"> 2187-2223 (2014).</w:t>
      </w:r>
    </w:p>
    <w:p w:rsidR="000E3716" w:rsidRPr="00FB01AC" w:rsidRDefault="000E3716" w:rsidP="002E50A1">
      <w:pPr>
        <w:numPr>
          <w:ilvl w:val="0"/>
          <w:numId w:val="13"/>
        </w:numPr>
        <w:autoSpaceDE w:val="0"/>
        <w:autoSpaceDN w:val="0"/>
        <w:adjustRightInd w:val="0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FB01AC">
        <w:rPr>
          <w:rFonts w:ascii="Times New Roman" w:hAnsi="Times New Roman"/>
          <w:sz w:val="20"/>
          <w:szCs w:val="20"/>
        </w:rPr>
        <w:t>Laura J Porro, Amy A Mrazek, Techksell M et al. Triple Negative Breast Cancer: A Review of Clinicopathologic Characteristics And Treatment Options. The Open Breast Cancer Journal 6, 1-8 (2014).</w:t>
      </w:r>
    </w:p>
    <w:p w:rsidR="000E3716" w:rsidRPr="00FB01AC" w:rsidRDefault="000E3716" w:rsidP="002E50A1">
      <w:pPr>
        <w:numPr>
          <w:ilvl w:val="0"/>
          <w:numId w:val="13"/>
        </w:numPr>
        <w:autoSpaceDE w:val="0"/>
        <w:autoSpaceDN w:val="0"/>
        <w:adjustRightInd w:val="0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FB01AC">
        <w:rPr>
          <w:rFonts w:ascii="Times New Roman" w:hAnsi="Times New Roman"/>
          <w:sz w:val="20"/>
          <w:szCs w:val="20"/>
        </w:rPr>
        <w:t>Andrew T Baker, Andrei Zlobin</w:t>
      </w:r>
      <w:r w:rsidR="00C26FC4">
        <w:rPr>
          <w:rFonts w:ascii="Times New Roman" w:hAnsi="Times New Roman"/>
          <w:sz w:val="20"/>
          <w:szCs w:val="20"/>
        </w:rPr>
        <w:t>,</w:t>
      </w:r>
      <w:r w:rsidRPr="00FB01AC">
        <w:rPr>
          <w:rFonts w:ascii="Times New Roman" w:hAnsi="Times New Roman"/>
          <w:sz w:val="20"/>
          <w:szCs w:val="20"/>
        </w:rPr>
        <w:t xml:space="preserve"> Clodia Osipo</w:t>
      </w:r>
      <w:r w:rsidR="00C26FC4">
        <w:rPr>
          <w:rFonts w:ascii="Times New Roman" w:hAnsi="Times New Roman"/>
          <w:sz w:val="20"/>
          <w:szCs w:val="20"/>
        </w:rPr>
        <w:t>,</w:t>
      </w:r>
      <w:r w:rsidRPr="00FB01AC">
        <w:rPr>
          <w:rFonts w:ascii="Times New Roman" w:hAnsi="Times New Roman"/>
          <w:sz w:val="20"/>
          <w:szCs w:val="20"/>
        </w:rPr>
        <w:t xml:space="preserve"> et al. Notch-EGFR/HER2 bidirectional crosstalk in breast cancer</w:t>
      </w:r>
      <w:r w:rsidR="00C26FC4">
        <w:rPr>
          <w:rFonts w:ascii="Times New Roman" w:hAnsi="Times New Roman"/>
          <w:sz w:val="20"/>
          <w:szCs w:val="20"/>
        </w:rPr>
        <w:t>.</w:t>
      </w:r>
      <w:r w:rsidRPr="00FB01AC">
        <w:rPr>
          <w:rFonts w:ascii="Times New Roman" w:hAnsi="Times New Roman"/>
          <w:sz w:val="20"/>
          <w:szCs w:val="20"/>
        </w:rPr>
        <w:t>Front Oncol, doi: 10.3389/fonc.2014.00360. (12 December 2014).</w:t>
      </w:r>
    </w:p>
    <w:p w:rsidR="000E3716" w:rsidRPr="00FB01AC" w:rsidRDefault="000E3716" w:rsidP="002E50A1">
      <w:pPr>
        <w:numPr>
          <w:ilvl w:val="0"/>
          <w:numId w:val="13"/>
        </w:numPr>
        <w:autoSpaceDE w:val="0"/>
        <w:autoSpaceDN w:val="0"/>
        <w:adjustRightInd w:val="0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FB01AC">
        <w:rPr>
          <w:rFonts w:ascii="Times New Roman" w:hAnsi="Times New Roman"/>
          <w:sz w:val="20"/>
          <w:szCs w:val="20"/>
        </w:rPr>
        <w:t>Atika Dogra, Dinesh Chandra Doval, Manjula Sardana, et al.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Clinicopathological Characteristics of Triple Negative Breast Cancer at a Tertiary Care Hospital in India. DOI 10.7314/APJCP.15.24.10577(2014).</w:t>
      </w:r>
      <w:r w:rsidR="00C26FC4">
        <w:rPr>
          <w:rFonts w:ascii="Times New Roman" w:hAnsi="Times New Roman"/>
          <w:sz w:val="20"/>
          <w:szCs w:val="20"/>
        </w:rPr>
        <w:t xml:space="preserve"> </w:t>
      </w:r>
    </w:p>
    <w:p w:rsidR="000E3716" w:rsidRPr="00FB01AC" w:rsidRDefault="000E3716" w:rsidP="002E50A1">
      <w:pPr>
        <w:numPr>
          <w:ilvl w:val="0"/>
          <w:numId w:val="13"/>
        </w:numPr>
        <w:autoSpaceDE w:val="0"/>
        <w:autoSpaceDN w:val="0"/>
        <w:adjustRightInd w:val="0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FB01AC">
        <w:rPr>
          <w:rFonts w:ascii="Times New Roman" w:hAnsi="Times New Roman"/>
          <w:sz w:val="20"/>
          <w:szCs w:val="20"/>
        </w:rPr>
        <w:t>Rakha EA, Elsheikh SE, Aleskandarany MA, et al. Triple-negative breast cancer: distinguishing between basal and non-basal subtypes. Clin Cancer Res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15: 2302-10 (2009).</w:t>
      </w:r>
    </w:p>
    <w:p w:rsidR="000E3716" w:rsidRPr="00FB01AC" w:rsidRDefault="000E3716" w:rsidP="002E50A1">
      <w:pPr>
        <w:numPr>
          <w:ilvl w:val="0"/>
          <w:numId w:val="13"/>
        </w:numPr>
        <w:autoSpaceDE w:val="0"/>
        <w:autoSpaceDN w:val="0"/>
        <w:adjustRightInd w:val="0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FB01AC">
        <w:rPr>
          <w:rFonts w:ascii="Times New Roman" w:hAnsi="Times New Roman"/>
          <w:sz w:val="20"/>
          <w:szCs w:val="20"/>
        </w:rPr>
        <w:t>Ryden L, Jirstrom K, Haglund M, et al</w:t>
      </w:r>
      <w:r w:rsidR="00C26FC4">
        <w:rPr>
          <w:rFonts w:ascii="Times New Roman" w:hAnsi="Times New Roman"/>
          <w:sz w:val="20"/>
          <w:szCs w:val="20"/>
        </w:rPr>
        <w:t>.</w:t>
      </w:r>
      <w:r w:rsidRPr="00FB01AC">
        <w:rPr>
          <w:rFonts w:ascii="Times New Roman" w:hAnsi="Times New Roman"/>
          <w:sz w:val="20"/>
          <w:szCs w:val="20"/>
        </w:rPr>
        <w:t xml:space="preserve"> Epidermal growth factor receptor and vascular endothelial growth factor receptor 2 are specific biomarkers in triple-negative breast cancer. Results from a controlled randomized trial with long-term follow up. Breast Cancer Res Treat 120: 491-8</w:t>
      </w:r>
      <w:r w:rsidR="00C26FC4">
        <w:rPr>
          <w:rFonts w:ascii="Times New Roman" w:hAnsi="Times New Roman"/>
          <w:sz w:val="20"/>
          <w:szCs w:val="20"/>
        </w:rPr>
        <w:t>(</w:t>
      </w:r>
      <w:r w:rsidRPr="00FB01AC">
        <w:rPr>
          <w:rFonts w:ascii="Times New Roman" w:hAnsi="Times New Roman"/>
          <w:sz w:val="20"/>
          <w:szCs w:val="20"/>
        </w:rPr>
        <w:t>2010).</w:t>
      </w:r>
    </w:p>
    <w:p w:rsidR="000E3716" w:rsidRPr="00FB01AC" w:rsidRDefault="000E3716" w:rsidP="002E50A1">
      <w:pPr>
        <w:numPr>
          <w:ilvl w:val="0"/>
          <w:numId w:val="13"/>
        </w:numPr>
        <w:autoSpaceDE w:val="0"/>
        <w:autoSpaceDN w:val="0"/>
        <w:adjustRightInd w:val="0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FB01AC">
        <w:rPr>
          <w:rFonts w:ascii="Times New Roman" w:hAnsi="Times New Roman"/>
          <w:sz w:val="20"/>
          <w:szCs w:val="20"/>
        </w:rPr>
        <w:t>Yutaka Yamamoto</w:t>
      </w:r>
      <w:r w:rsidR="00C26FC4">
        <w:rPr>
          <w:rFonts w:ascii="Times New Roman" w:hAnsi="Times New Roman"/>
          <w:sz w:val="20"/>
          <w:szCs w:val="20"/>
        </w:rPr>
        <w:t>,</w:t>
      </w:r>
      <w:r w:rsidRPr="00FB01AC">
        <w:rPr>
          <w:rFonts w:ascii="Times New Roman" w:hAnsi="Times New Roman"/>
          <w:sz w:val="20"/>
          <w:szCs w:val="20"/>
        </w:rPr>
        <w:t xml:space="preserve"> Mutsuko Ibusuki</w:t>
      </w:r>
      <w:r w:rsidR="00C26FC4">
        <w:rPr>
          <w:rFonts w:ascii="Times New Roman" w:hAnsi="Times New Roman"/>
          <w:sz w:val="20"/>
          <w:szCs w:val="20"/>
        </w:rPr>
        <w:t>,</w:t>
      </w:r>
      <w:r w:rsidRPr="00FB01AC">
        <w:rPr>
          <w:rFonts w:ascii="Times New Roman" w:hAnsi="Times New Roman"/>
          <w:sz w:val="20"/>
          <w:szCs w:val="20"/>
        </w:rPr>
        <w:t xml:space="preserve"> Masahiro Nakano</w:t>
      </w:r>
      <w:r w:rsidR="00C26FC4">
        <w:rPr>
          <w:rFonts w:ascii="Times New Roman" w:hAnsi="Times New Roman"/>
          <w:sz w:val="20"/>
          <w:szCs w:val="20"/>
        </w:rPr>
        <w:t>,</w:t>
      </w:r>
      <w:r w:rsidRPr="00FB01AC">
        <w:rPr>
          <w:rFonts w:ascii="Times New Roman" w:hAnsi="Times New Roman"/>
          <w:sz w:val="20"/>
          <w:szCs w:val="20"/>
        </w:rPr>
        <w:t xml:space="preserve"> et al. Clinical significance of basal-like subtype in triple-negative breast cancer</w:t>
      </w:r>
      <w:r w:rsidR="00C26FC4">
        <w:rPr>
          <w:rFonts w:ascii="Times New Roman" w:hAnsi="Times New Roman"/>
          <w:sz w:val="20"/>
          <w:szCs w:val="20"/>
        </w:rPr>
        <w:t>.</w:t>
      </w:r>
      <w:r w:rsidRPr="00FB01AC">
        <w:rPr>
          <w:rFonts w:ascii="Times New Roman" w:hAnsi="Times New Roman"/>
          <w:sz w:val="20"/>
          <w:szCs w:val="20"/>
        </w:rPr>
        <w:t>Breast Cancer 16:260–267 DOI 10.1007/s12282-009-0150-8 (2009).</w:t>
      </w:r>
    </w:p>
    <w:p w:rsidR="000E3716" w:rsidRPr="00FB01AC" w:rsidRDefault="000E3716" w:rsidP="002E50A1">
      <w:pPr>
        <w:numPr>
          <w:ilvl w:val="0"/>
          <w:numId w:val="13"/>
        </w:numPr>
        <w:autoSpaceDE w:val="0"/>
        <w:autoSpaceDN w:val="0"/>
        <w:adjustRightInd w:val="0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FB01AC">
        <w:rPr>
          <w:rFonts w:ascii="Times New Roman" w:hAnsi="Times New Roman"/>
          <w:sz w:val="20"/>
          <w:szCs w:val="20"/>
        </w:rPr>
        <w:t>Fulford LG JS, Reis-Filho K, Ryder C, et al. "Basal-like grade III invasive ductal carcinoma of the breast: patterns of metastasis and long-term survival"</w:t>
      </w:r>
      <w:r w:rsidR="00C26FC4">
        <w:rPr>
          <w:rFonts w:ascii="Times New Roman" w:hAnsi="Times New Roman"/>
          <w:sz w:val="20"/>
          <w:szCs w:val="20"/>
        </w:rPr>
        <w:t>.</w:t>
      </w:r>
      <w:r w:rsidRPr="00FB01AC">
        <w:rPr>
          <w:rFonts w:ascii="Times New Roman" w:hAnsi="Times New Roman"/>
          <w:sz w:val="20"/>
          <w:szCs w:val="20"/>
        </w:rPr>
        <w:t xml:space="preserve"> Breast Cancer Res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 xml:space="preserve">9(1): R4 </w:t>
      </w:r>
      <w:r w:rsidR="00C26FC4">
        <w:rPr>
          <w:rFonts w:ascii="Times New Roman" w:hAnsi="Times New Roman"/>
          <w:sz w:val="20"/>
          <w:szCs w:val="20"/>
        </w:rPr>
        <w:t>(</w:t>
      </w:r>
      <w:r w:rsidRPr="00FB01AC">
        <w:rPr>
          <w:rFonts w:ascii="Times New Roman" w:hAnsi="Times New Roman"/>
          <w:sz w:val="20"/>
          <w:szCs w:val="20"/>
        </w:rPr>
        <w:t>2007).</w:t>
      </w:r>
    </w:p>
    <w:p w:rsidR="000E3716" w:rsidRPr="00FB01AC" w:rsidRDefault="000E3716" w:rsidP="002E50A1">
      <w:pPr>
        <w:numPr>
          <w:ilvl w:val="0"/>
          <w:numId w:val="13"/>
        </w:numPr>
        <w:autoSpaceDE w:val="0"/>
        <w:autoSpaceDN w:val="0"/>
        <w:adjustRightInd w:val="0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FB01AC">
        <w:rPr>
          <w:rFonts w:ascii="Times New Roman" w:hAnsi="Times New Roman"/>
          <w:sz w:val="20"/>
          <w:szCs w:val="20"/>
        </w:rPr>
        <w:t>Chen, M.H., G.W. Yip, G.M. Tse, et al. "Expression of Basal Keratins and Vimentin in Breast Cancers of Young Women Correlates With Adverse Pathologic Parameters". Modern Pathology 21(9): 1183-1191</w:t>
      </w:r>
      <w:r w:rsidR="00C26FC4">
        <w:rPr>
          <w:rFonts w:ascii="Times New Roman" w:hAnsi="Times New Roman"/>
          <w:sz w:val="20"/>
          <w:szCs w:val="20"/>
        </w:rPr>
        <w:t>(</w:t>
      </w:r>
      <w:r w:rsidRPr="00FB01AC">
        <w:rPr>
          <w:rFonts w:ascii="Times New Roman" w:hAnsi="Times New Roman"/>
          <w:sz w:val="20"/>
          <w:szCs w:val="20"/>
        </w:rPr>
        <w:t>2009).</w:t>
      </w:r>
    </w:p>
    <w:p w:rsidR="000E3716" w:rsidRPr="00FB01AC" w:rsidRDefault="000E3716" w:rsidP="002E50A1">
      <w:pPr>
        <w:numPr>
          <w:ilvl w:val="0"/>
          <w:numId w:val="13"/>
        </w:numPr>
        <w:autoSpaceDE w:val="0"/>
        <w:autoSpaceDN w:val="0"/>
        <w:adjustRightInd w:val="0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FB01AC">
        <w:rPr>
          <w:rFonts w:ascii="Times New Roman" w:hAnsi="Times New Roman"/>
          <w:sz w:val="20"/>
          <w:szCs w:val="20"/>
        </w:rPr>
        <w:lastRenderedPageBreak/>
        <w:t>Ying Liu, Qiu-Ying Jiang, Tao Xin, et al</w:t>
      </w:r>
      <w:r w:rsidR="00C26FC4">
        <w:rPr>
          <w:rFonts w:ascii="Times New Roman" w:hAnsi="Times New Roman"/>
          <w:sz w:val="20"/>
          <w:szCs w:val="20"/>
        </w:rPr>
        <w:t>.</w:t>
      </w:r>
      <w:r w:rsidRPr="00FB01AC">
        <w:rPr>
          <w:rFonts w:ascii="Times New Roman" w:hAnsi="Times New Roman"/>
          <w:sz w:val="20"/>
          <w:szCs w:val="20"/>
        </w:rPr>
        <w:t xml:space="preserve"> Clinical Significance of Basal-like Breast Cancer in Chinese Women in Heilongjiang Province</w:t>
      </w:r>
      <w:r w:rsidR="00C26FC4">
        <w:rPr>
          <w:rFonts w:ascii="Times New Roman" w:hAnsi="Times New Roman"/>
          <w:sz w:val="20"/>
          <w:szCs w:val="20"/>
        </w:rPr>
        <w:t>.</w:t>
      </w:r>
      <w:r w:rsidRPr="00FB01AC">
        <w:rPr>
          <w:rFonts w:ascii="Times New Roman" w:hAnsi="Times New Roman"/>
          <w:sz w:val="20"/>
          <w:szCs w:val="20"/>
        </w:rPr>
        <w:t xml:space="preserve"> Asian Pacific J Cancer Prev 13, 2735-2738 (2012)</w:t>
      </w:r>
      <w:r w:rsidR="00C26FC4">
        <w:rPr>
          <w:rFonts w:ascii="Times New Roman" w:hAnsi="Times New Roman" w:hint="eastAsia"/>
          <w:sz w:val="20"/>
          <w:szCs w:val="20"/>
          <w:lang w:eastAsia="zh-CN"/>
        </w:rPr>
        <w:t>.</w:t>
      </w:r>
    </w:p>
    <w:p w:rsidR="000E3716" w:rsidRPr="00FB01AC" w:rsidRDefault="000E3716" w:rsidP="002E50A1">
      <w:pPr>
        <w:numPr>
          <w:ilvl w:val="0"/>
          <w:numId w:val="13"/>
        </w:numPr>
        <w:autoSpaceDE w:val="0"/>
        <w:autoSpaceDN w:val="0"/>
        <w:adjustRightInd w:val="0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FB01AC">
        <w:rPr>
          <w:rFonts w:ascii="Times New Roman" w:hAnsi="Times New Roman"/>
          <w:sz w:val="20"/>
          <w:szCs w:val="20"/>
        </w:rPr>
        <w:t>Chandrika Rao, Jayaprakash Shetty, Kishan Prasad</w:t>
      </w:r>
      <w:r w:rsidR="007C4163" w:rsidRPr="00FB01AC">
        <w:rPr>
          <w:rFonts w:ascii="Times New Roman" w:hAnsi="Times New Roman"/>
          <w:sz w:val="20"/>
          <w:szCs w:val="20"/>
        </w:rPr>
        <w:t xml:space="preserve"> HL, et al</w:t>
      </w:r>
      <w:r w:rsidR="00C26FC4">
        <w:rPr>
          <w:rFonts w:ascii="Times New Roman" w:hAnsi="Times New Roman"/>
          <w:sz w:val="20"/>
          <w:szCs w:val="20"/>
        </w:rPr>
        <w:t>.</w:t>
      </w:r>
      <w:r w:rsidR="00C26FC4">
        <w:rPr>
          <w:rFonts w:ascii="Times New Roman" w:hAnsi="Times New Roman" w:hint="eastAsia"/>
          <w:sz w:val="20"/>
          <w:szCs w:val="20"/>
          <w:lang w:eastAsia="zh-CN"/>
        </w:rPr>
        <w:t xml:space="preserve"> </w:t>
      </w:r>
      <w:r w:rsidR="007C4163" w:rsidRPr="00FB01AC">
        <w:rPr>
          <w:rFonts w:ascii="Times New Roman" w:hAnsi="Times New Roman"/>
          <w:sz w:val="20"/>
          <w:szCs w:val="20"/>
        </w:rPr>
        <w:t>immunohistochemical</w:t>
      </w:r>
      <w:r w:rsidRPr="00FB01AC">
        <w:rPr>
          <w:rFonts w:ascii="Times New Roman" w:hAnsi="Times New Roman"/>
          <w:sz w:val="20"/>
          <w:szCs w:val="20"/>
        </w:rPr>
        <w:t xml:space="preserve"> Profile and Morphology in Triple – Negative Breast Cancers. Journal of Clinical and Diagnostic Research. Vol-7(7): 1361-1365(2013). </w:t>
      </w:r>
    </w:p>
    <w:p w:rsidR="000E3716" w:rsidRPr="00FB01AC" w:rsidRDefault="000E3716" w:rsidP="002E50A1">
      <w:pPr>
        <w:numPr>
          <w:ilvl w:val="0"/>
          <w:numId w:val="13"/>
        </w:numPr>
        <w:autoSpaceDE w:val="0"/>
        <w:autoSpaceDN w:val="0"/>
        <w:adjustRightInd w:val="0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FB01AC">
        <w:rPr>
          <w:rFonts w:ascii="Times New Roman" w:hAnsi="Times New Roman"/>
          <w:sz w:val="20"/>
          <w:szCs w:val="20"/>
        </w:rPr>
        <w:t>Boyle P. Triple-negative breast cancer: epidemiological considerations and recommendations. Ann Oncol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23 (Suppl6): vi 7-12(2012).</w:t>
      </w:r>
    </w:p>
    <w:p w:rsidR="000E3716" w:rsidRPr="00FB01AC" w:rsidRDefault="000E3716" w:rsidP="002E50A1">
      <w:pPr>
        <w:numPr>
          <w:ilvl w:val="0"/>
          <w:numId w:val="13"/>
        </w:numPr>
        <w:autoSpaceDE w:val="0"/>
        <w:autoSpaceDN w:val="0"/>
        <w:adjustRightInd w:val="0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FB01AC">
        <w:rPr>
          <w:rFonts w:ascii="Times New Roman" w:hAnsi="Times New Roman"/>
          <w:sz w:val="20"/>
          <w:szCs w:val="20"/>
        </w:rPr>
        <w:t>Franca Podoa,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Lutgarde M.C. Buydensb, Hadassa Deganic, et al. Triple-negative breast cancer: Present challenges and new perspectives</w:t>
      </w:r>
      <w:r w:rsidR="00C26FC4">
        <w:rPr>
          <w:rFonts w:ascii="Times New Roman" w:hAnsi="Times New Roman"/>
          <w:sz w:val="20"/>
          <w:szCs w:val="20"/>
        </w:rPr>
        <w:t>.</w:t>
      </w:r>
      <w:r w:rsidR="00C26FC4">
        <w:rPr>
          <w:rFonts w:ascii="Times New Roman" w:hAnsi="Times New Roman" w:hint="eastAsia"/>
          <w:sz w:val="20"/>
          <w:szCs w:val="20"/>
          <w:lang w:eastAsia="zh-CN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Molecular Oncology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4 (2010).</w:t>
      </w:r>
    </w:p>
    <w:p w:rsidR="000E3716" w:rsidRPr="00FB01AC" w:rsidRDefault="000E3716" w:rsidP="002E50A1">
      <w:pPr>
        <w:numPr>
          <w:ilvl w:val="0"/>
          <w:numId w:val="13"/>
        </w:numPr>
        <w:autoSpaceDE w:val="0"/>
        <w:autoSpaceDN w:val="0"/>
        <w:adjustRightInd w:val="0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FB01AC">
        <w:rPr>
          <w:rFonts w:ascii="Times New Roman" w:hAnsi="Times New Roman"/>
          <w:sz w:val="20"/>
          <w:szCs w:val="20"/>
        </w:rPr>
        <w:t>Aye Aye Thike, MMedSci, Jabed Iqbal, et al. Triple Negative Breast Cancer: Outcome Correlation With Immunohistochemical Detection of Basal Markers, Am J Surg Pathol 34:956–964 (2010).</w:t>
      </w:r>
    </w:p>
    <w:p w:rsidR="000E3716" w:rsidRPr="00FB01AC" w:rsidRDefault="000E3716" w:rsidP="002E50A1">
      <w:pPr>
        <w:numPr>
          <w:ilvl w:val="0"/>
          <w:numId w:val="13"/>
        </w:numPr>
        <w:autoSpaceDE w:val="0"/>
        <w:autoSpaceDN w:val="0"/>
        <w:adjustRightInd w:val="0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FB01AC">
        <w:rPr>
          <w:rFonts w:ascii="Times New Roman" w:hAnsi="Times New Roman"/>
          <w:sz w:val="20"/>
          <w:szCs w:val="20"/>
        </w:rPr>
        <w:t>Tanja Ovcaricek, Snjezana Grazio Frkovic, Erika Matos, et al. Triple negative breast cancer – prognostic factors and survival. Radiol Oncol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45(1): 46-52</w:t>
      </w:r>
      <w:r w:rsidR="00C26FC4">
        <w:rPr>
          <w:rFonts w:ascii="Times New Roman" w:hAnsi="Times New Roman"/>
          <w:sz w:val="20"/>
          <w:szCs w:val="20"/>
        </w:rPr>
        <w:t>(</w:t>
      </w:r>
      <w:r w:rsidRPr="00FB01AC">
        <w:rPr>
          <w:rFonts w:ascii="Times New Roman" w:hAnsi="Times New Roman"/>
          <w:sz w:val="20"/>
          <w:szCs w:val="20"/>
        </w:rPr>
        <w:t>2011).</w:t>
      </w:r>
    </w:p>
    <w:p w:rsidR="000E3716" w:rsidRPr="00FB01AC" w:rsidRDefault="000E3716" w:rsidP="002E50A1">
      <w:pPr>
        <w:numPr>
          <w:ilvl w:val="0"/>
          <w:numId w:val="13"/>
        </w:numPr>
        <w:autoSpaceDE w:val="0"/>
        <w:autoSpaceDN w:val="0"/>
        <w:adjustRightInd w:val="0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FB01AC">
        <w:rPr>
          <w:rFonts w:ascii="Times New Roman" w:hAnsi="Times New Roman"/>
          <w:sz w:val="20"/>
          <w:szCs w:val="20"/>
        </w:rPr>
        <w:t>Rebecca Dent, Wedad M Hanna, Maureen Trudeau, et al. Time to Disease Recurrence in Basal-Type Breast Cancers Effects of Tumor Size and Lymph Node Status. Cancer 115:4917–23.DOI: 10.1002/cncr.24573 (2009)</w:t>
      </w:r>
      <w:r w:rsidR="00C26FC4">
        <w:rPr>
          <w:rFonts w:ascii="Times New Roman" w:hAnsi="Times New Roman"/>
          <w:sz w:val="20"/>
          <w:szCs w:val="20"/>
        </w:rPr>
        <w:t>.</w:t>
      </w:r>
      <w:r w:rsidRPr="00FB01AC">
        <w:rPr>
          <w:rFonts w:ascii="Times New Roman" w:hAnsi="Times New Roman"/>
          <w:sz w:val="20"/>
          <w:szCs w:val="20"/>
        </w:rPr>
        <w:t xml:space="preserve"> </w:t>
      </w:r>
    </w:p>
    <w:p w:rsidR="000E3716" w:rsidRPr="00FB01AC" w:rsidRDefault="000E3716" w:rsidP="002E50A1">
      <w:pPr>
        <w:numPr>
          <w:ilvl w:val="0"/>
          <w:numId w:val="13"/>
        </w:numPr>
        <w:autoSpaceDE w:val="0"/>
        <w:autoSpaceDN w:val="0"/>
        <w:adjustRightInd w:val="0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FB01AC">
        <w:rPr>
          <w:rFonts w:ascii="Times New Roman" w:hAnsi="Times New Roman"/>
          <w:sz w:val="20"/>
          <w:szCs w:val="20"/>
        </w:rPr>
        <w:t>Jun Mo Kim, Tae Yoon Hwang, Su Hwan Kang, et al. Prognostic Significance of Basal Markers in Triple-negative Breast Cancers</w:t>
      </w:r>
      <w:r w:rsidR="00C26FC4">
        <w:rPr>
          <w:rFonts w:ascii="Times New Roman" w:hAnsi="Times New Roman"/>
          <w:sz w:val="20"/>
          <w:szCs w:val="20"/>
        </w:rPr>
        <w:t>.</w:t>
      </w:r>
      <w:r w:rsidRPr="00FB01AC">
        <w:rPr>
          <w:rFonts w:ascii="Times New Roman" w:hAnsi="Times New Roman"/>
          <w:sz w:val="20"/>
          <w:szCs w:val="20"/>
        </w:rPr>
        <w:t xml:space="preserve"> J Breast Cancer Mar 12(1):4-13 (2009).</w:t>
      </w:r>
    </w:p>
    <w:p w:rsidR="000E3716" w:rsidRPr="00FB01AC" w:rsidRDefault="000E3716" w:rsidP="002E50A1">
      <w:pPr>
        <w:numPr>
          <w:ilvl w:val="0"/>
          <w:numId w:val="13"/>
        </w:numPr>
        <w:autoSpaceDE w:val="0"/>
        <w:autoSpaceDN w:val="0"/>
        <w:adjustRightInd w:val="0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FB01AC">
        <w:rPr>
          <w:rFonts w:ascii="Times New Roman" w:hAnsi="Times New Roman"/>
          <w:sz w:val="20"/>
          <w:szCs w:val="20"/>
        </w:rPr>
        <w:t>Eman Hassan Ibrahim, Amina Abdalla Zidan, Bahaa Bedier Ghanam, et al. Phenotypic Evaluation of The Basal-Like Subtype of Breast Carcinoma. Research Journal of Medicine and Medical Sciences 6(1): 23-34, ISSN 1816-272X (2011).</w:t>
      </w:r>
    </w:p>
    <w:p w:rsidR="000E3716" w:rsidRPr="00FB01AC" w:rsidRDefault="000E3716" w:rsidP="002E50A1">
      <w:pPr>
        <w:numPr>
          <w:ilvl w:val="0"/>
          <w:numId w:val="13"/>
        </w:numPr>
        <w:autoSpaceDE w:val="0"/>
        <w:autoSpaceDN w:val="0"/>
        <w:adjustRightInd w:val="0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FB01AC">
        <w:rPr>
          <w:rFonts w:ascii="Times New Roman" w:hAnsi="Times New Roman"/>
          <w:sz w:val="20"/>
          <w:szCs w:val="20"/>
        </w:rPr>
        <w:t>Neelam Sood and Jitendra Singh Nigam. Correlation of CK5 and EGFR with Clinicopathological Profile of Triple-Negative Breast Cancer</w:t>
      </w:r>
      <w:r w:rsidR="00C26FC4">
        <w:rPr>
          <w:rFonts w:ascii="Times New Roman" w:hAnsi="Times New Roman"/>
          <w:sz w:val="20"/>
          <w:szCs w:val="20"/>
        </w:rPr>
        <w:t>.</w:t>
      </w:r>
      <w:r w:rsidRPr="00FB01AC">
        <w:rPr>
          <w:rFonts w:ascii="Times New Roman" w:hAnsi="Times New Roman"/>
          <w:sz w:val="20"/>
          <w:szCs w:val="20"/>
        </w:rPr>
        <w:t xml:space="preserve"> Hindawi Publishing Corporation Pathology Research International Article ID 141864, 6 pages</w:t>
      </w:r>
      <w:r w:rsidR="00C26FC4">
        <w:rPr>
          <w:rFonts w:ascii="Times New Roman" w:hAnsi="Times New Roman"/>
          <w:sz w:val="20"/>
          <w:szCs w:val="20"/>
        </w:rPr>
        <w:t>.</w:t>
      </w:r>
      <w:r w:rsidRPr="00FB01AC">
        <w:rPr>
          <w:rFonts w:ascii="Times New Roman" w:hAnsi="Times New Roman"/>
          <w:sz w:val="20"/>
          <w:szCs w:val="20"/>
        </w:rPr>
        <w:t>10.1155/2014/141864(2014).</w:t>
      </w:r>
    </w:p>
    <w:p w:rsidR="000E3716" w:rsidRPr="00FB01AC" w:rsidRDefault="000E3716" w:rsidP="002E50A1">
      <w:pPr>
        <w:numPr>
          <w:ilvl w:val="0"/>
          <w:numId w:val="13"/>
        </w:numPr>
        <w:autoSpaceDE w:val="0"/>
        <w:autoSpaceDN w:val="0"/>
        <w:adjustRightInd w:val="0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FB01AC">
        <w:rPr>
          <w:rFonts w:ascii="Times New Roman" w:hAnsi="Times New Roman"/>
          <w:sz w:val="20"/>
          <w:szCs w:val="20"/>
        </w:rPr>
        <w:t>Asli Cakir, Ipek Isik Gonul</w:t>
      </w:r>
      <w:r w:rsidR="00C26FC4">
        <w:rPr>
          <w:rFonts w:ascii="Times New Roman" w:hAnsi="Times New Roman"/>
          <w:sz w:val="20"/>
          <w:szCs w:val="20"/>
        </w:rPr>
        <w:t>,</w:t>
      </w:r>
      <w:r w:rsidRPr="00FB01AC">
        <w:rPr>
          <w:rFonts w:ascii="Times New Roman" w:hAnsi="Times New Roman"/>
          <w:sz w:val="20"/>
          <w:szCs w:val="20"/>
        </w:rPr>
        <w:t>Omer Uluoglu, et al</w:t>
      </w:r>
      <w:r w:rsidR="00C26FC4">
        <w:rPr>
          <w:rFonts w:ascii="Times New Roman" w:hAnsi="Times New Roman"/>
          <w:sz w:val="20"/>
          <w:szCs w:val="20"/>
        </w:rPr>
        <w:t>.</w:t>
      </w:r>
      <w:r w:rsidRPr="00FB01AC">
        <w:rPr>
          <w:rFonts w:ascii="Times New Roman" w:hAnsi="Times New Roman"/>
          <w:sz w:val="20"/>
          <w:szCs w:val="20"/>
        </w:rPr>
        <w:t xml:space="preserve"> A comprehensive morphological study for basal-like breast carcinomas with comparison to non-</w:t>
      </w:r>
      <w:r w:rsidRPr="00FB01AC">
        <w:rPr>
          <w:rFonts w:ascii="Times New Roman" w:hAnsi="Times New Roman"/>
          <w:sz w:val="20"/>
          <w:szCs w:val="20"/>
        </w:rPr>
        <w:lastRenderedPageBreak/>
        <w:t>basal-like carcinomas. Diagnostic Pathology 7:145 (2012).</w:t>
      </w:r>
    </w:p>
    <w:p w:rsidR="000E3716" w:rsidRPr="00FB01AC" w:rsidRDefault="000E3716" w:rsidP="002E50A1">
      <w:pPr>
        <w:numPr>
          <w:ilvl w:val="0"/>
          <w:numId w:val="13"/>
        </w:numPr>
        <w:autoSpaceDE w:val="0"/>
        <w:autoSpaceDN w:val="0"/>
        <w:adjustRightInd w:val="0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FB01AC">
        <w:rPr>
          <w:rFonts w:ascii="Times New Roman" w:hAnsi="Times New Roman"/>
          <w:sz w:val="20"/>
          <w:szCs w:val="20"/>
        </w:rPr>
        <w:t>Ivana Mrklic´ a, Vesna C´ apkunb, Zenon Pogoreli´cc, et al. Prognostic value of Ki-67 proliferating index in triple negative breast carcinoma. Pathology – Research and Practice 209</w:t>
      </w:r>
      <w:r w:rsidR="00C26FC4">
        <w:rPr>
          <w:rFonts w:ascii="Times New Roman" w:hAnsi="Times New Roman"/>
          <w:sz w:val="20"/>
          <w:szCs w:val="20"/>
        </w:rPr>
        <w:t>.</w:t>
      </w:r>
      <w:r w:rsidRPr="00FB01AC">
        <w:rPr>
          <w:rFonts w:ascii="Times New Roman" w:hAnsi="Times New Roman"/>
          <w:sz w:val="20"/>
          <w:szCs w:val="20"/>
        </w:rPr>
        <w:t xml:space="preserve"> 296– 301 (2013).</w:t>
      </w:r>
    </w:p>
    <w:p w:rsidR="000E3716" w:rsidRPr="00FB01AC" w:rsidRDefault="000E3716" w:rsidP="002E50A1">
      <w:pPr>
        <w:numPr>
          <w:ilvl w:val="0"/>
          <w:numId w:val="13"/>
        </w:numPr>
        <w:autoSpaceDE w:val="0"/>
        <w:autoSpaceDN w:val="0"/>
        <w:adjustRightInd w:val="0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FB01AC">
        <w:rPr>
          <w:rFonts w:ascii="Times New Roman" w:hAnsi="Times New Roman"/>
          <w:sz w:val="20"/>
          <w:szCs w:val="20"/>
        </w:rPr>
        <w:t>B Keam, SA lm, KH lee, et al. ki67 can be used for further classification of triple negative breast cancer into two subtypes with different response and prognosis breast cancer res 13 (2), 203(2011).</w:t>
      </w:r>
    </w:p>
    <w:p w:rsidR="000E3716" w:rsidRPr="00FB01AC" w:rsidRDefault="000E3716" w:rsidP="002E50A1">
      <w:pPr>
        <w:numPr>
          <w:ilvl w:val="0"/>
          <w:numId w:val="13"/>
        </w:numPr>
        <w:autoSpaceDE w:val="0"/>
        <w:autoSpaceDN w:val="0"/>
        <w:adjustRightInd w:val="0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FB01AC">
        <w:rPr>
          <w:rFonts w:ascii="Times New Roman" w:hAnsi="Times New Roman"/>
          <w:sz w:val="20"/>
          <w:szCs w:val="20"/>
        </w:rPr>
        <w:t>Haitao Li, Hinghua Han, Yingxin Liu, et al. Ki67as a predictor of poor prognosis in patients with triple- negative breast cancer. On Col Lett. Jan, a(1):149-152(2015).</w:t>
      </w:r>
    </w:p>
    <w:p w:rsidR="000E3716" w:rsidRPr="00FB01AC" w:rsidRDefault="000E3716" w:rsidP="002E50A1">
      <w:pPr>
        <w:numPr>
          <w:ilvl w:val="0"/>
          <w:numId w:val="13"/>
        </w:numPr>
        <w:autoSpaceDE w:val="0"/>
        <w:autoSpaceDN w:val="0"/>
        <w:adjustRightInd w:val="0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FB01AC">
        <w:rPr>
          <w:rFonts w:ascii="Times New Roman" w:hAnsi="Times New Roman"/>
          <w:sz w:val="20"/>
          <w:szCs w:val="20"/>
        </w:rPr>
        <w:t>San-gang Wu</w:t>
      </w:r>
      <w:r w:rsidR="00C26FC4">
        <w:rPr>
          <w:rFonts w:ascii="Times New Roman" w:hAnsi="Times New Roman"/>
          <w:sz w:val="20"/>
          <w:szCs w:val="20"/>
        </w:rPr>
        <w:t>,</w:t>
      </w:r>
      <w:r w:rsidRPr="00FB01AC">
        <w:rPr>
          <w:rFonts w:ascii="Times New Roman" w:hAnsi="Times New Roman"/>
          <w:sz w:val="20"/>
          <w:szCs w:val="20"/>
        </w:rPr>
        <w:t xml:space="preserve"> Zhen-yu He</w:t>
      </w:r>
      <w:r w:rsidR="00C26FC4">
        <w:rPr>
          <w:rFonts w:ascii="Times New Roman" w:hAnsi="Times New Roman"/>
          <w:sz w:val="20"/>
          <w:szCs w:val="20"/>
        </w:rPr>
        <w:t>,</w:t>
      </w:r>
      <w:r w:rsidRPr="00FB01AC">
        <w:rPr>
          <w:rFonts w:ascii="Times New Roman" w:hAnsi="Times New Roman"/>
          <w:sz w:val="20"/>
          <w:szCs w:val="20"/>
        </w:rPr>
        <w:t xml:space="preserve"> Juan Zhou</w:t>
      </w:r>
      <w:r w:rsidR="00C26FC4">
        <w:rPr>
          <w:rFonts w:ascii="Times New Roman" w:hAnsi="Times New Roman"/>
          <w:sz w:val="20"/>
          <w:szCs w:val="20"/>
        </w:rPr>
        <w:t>,</w:t>
      </w:r>
      <w:r w:rsidRPr="00FB01AC">
        <w:rPr>
          <w:rFonts w:ascii="Times New Roman" w:hAnsi="Times New Roman"/>
          <w:sz w:val="20"/>
          <w:szCs w:val="20"/>
        </w:rPr>
        <w:t xml:space="preserve"> et al. Serum levels of CEA and CA15-3 in different molecular subtypes and prognostic value in Chinese breast cancer. The Breast xxx (2013) 1-6</w:t>
      </w:r>
      <w:r w:rsidR="00C26FC4">
        <w:rPr>
          <w:rFonts w:ascii="Times New Roman" w:hAnsi="Times New Roman"/>
          <w:sz w:val="20"/>
          <w:szCs w:val="20"/>
        </w:rPr>
        <w:t>.</w:t>
      </w:r>
      <w:r w:rsidRPr="00FB01AC">
        <w:rPr>
          <w:rFonts w:ascii="Times New Roman" w:hAnsi="Times New Roman"/>
          <w:sz w:val="20"/>
          <w:szCs w:val="20"/>
        </w:rPr>
        <w:t xml:space="preserve">Elsevier Ltd. science direct </w:t>
      </w:r>
      <w:r w:rsidR="00C26FC4">
        <w:rPr>
          <w:rFonts w:ascii="Times New Roman" w:hAnsi="Times New Roman"/>
          <w:sz w:val="20"/>
          <w:szCs w:val="20"/>
        </w:rPr>
        <w:t>(</w:t>
      </w:r>
      <w:r w:rsidRPr="00FB01AC">
        <w:rPr>
          <w:rFonts w:ascii="Times New Roman" w:hAnsi="Times New Roman"/>
          <w:sz w:val="20"/>
          <w:szCs w:val="20"/>
        </w:rPr>
        <w:t>2013).</w:t>
      </w:r>
    </w:p>
    <w:p w:rsidR="000E3716" w:rsidRPr="00FB01AC" w:rsidRDefault="000E3716" w:rsidP="002E50A1">
      <w:pPr>
        <w:numPr>
          <w:ilvl w:val="0"/>
          <w:numId w:val="13"/>
        </w:numPr>
        <w:autoSpaceDE w:val="0"/>
        <w:autoSpaceDN w:val="0"/>
        <w:adjustRightInd w:val="0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FB01AC">
        <w:rPr>
          <w:rFonts w:ascii="Times New Roman" w:hAnsi="Times New Roman"/>
          <w:sz w:val="20"/>
          <w:szCs w:val="20"/>
        </w:rPr>
        <w:t>Y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Lee, S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Kwon,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B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Ko, et al. Triple Negative Breast Cancer Has a Worse Prognosis within 3 Years after Treatment Compared to Non-Triple Negative Breast Cancer. Res 69(24 Suppl):Abstract nr 4044(2009)</w:t>
      </w:r>
    </w:p>
    <w:p w:rsidR="000E3716" w:rsidRPr="00FB01AC" w:rsidRDefault="000E3716" w:rsidP="002E50A1">
      <w:pPr>
        <w:numPr>
          <w:ilvl w:val="0"/>
          <w:numId w:val="13"/>
        </w:numPr>
        <w:autoSpaceDE w:val="0"/>
        <w:autoSpaceDN w:val="0"/>
        <w:adjustRightInd w:val="0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FB01AC">
        <w:rPr>
          <w:rFonts w:ascii="Times New Roman" w:hAnsi="Times New Roman"/>
          <w:sz w:val="20"/>
          <w:szCs w:val="20"/>
        </w:rPr>
        <w:t>Katarzyna Pogoda</w:t>
      </w:r>
      <w:r w:rsidR="00C26FC4">
        <w:rPr>
          <w:rFonts w:ascii="Times New Roman" w:hAnsi="Times New Roman"/>
          <w:sz w:val="20"/>
          <w:szCs w:val="20"/>
        </w:rPr>
        <w:t>,</w:t>
      </w:r>
      <w:r w:rsidRPr="00FB01AC">
        <w:rPr>
          <w:rFonts w:ascii="Times New Roman" w:hAnsi="Times New Roman"/>
          <w:sz w:val="20"/>
          <w:szCs w:val="20"/>
        </w:rPr>
        <w:t xml:space="preserve"> Anna Niwin´ska</w:t>
      </w:r>
      <w:r w:rsidR="00C26FC4">
        <w:rPr>
          <w:rFonts w:ascii="Times New Roman" w:hAnsi="Times New Roman"/>
          <w:sz w:val="20"/>
          <w:szCs w:val="20"/>
        </w:rPr>
        <w:t>,</w:t>
      </w:r>
      <w:r w:rsidRPr="00FB01AC">
        <w:rPr>
          <w:rFonts w:ascii="Times New Roman" w:hAnsi="Times New Roman"/>
          <w:sz w:val="20"/>
          <w:szCs w:val="20"/>
        </w:rPr>
        <w:t xml:space="preserve"> Magdalena Murawska, et al</w:t>
      </w:r>
      <w:r w:rsidR="00C26FC4">
        <w:rPr>
          <w:rFonts w:ascii="Times New Roman" w:hAnsi="Times New Roman"/>
          <w:sz w:val="20"/>
          <w:szCs w:val="20"/>
        </w:rPr>
        <w:t>.</w:t>
      </w:r>
      <w:r w:rsidRPr="00FB01AC">
        <w:rPr>
          <w:rFonts w:ascii="Times New Roman" w:hAnsi="Times New Roman"/>
          <w:sz w:val="20"/>
          <w:szCs w:val="20"/>
        </w:rPr>
        <w:t>Analysis of pattern, time and risk factors influencing recurrence in triple-negative breast cancer patients. Med Oncol 30:388 DOI 10.1007/s12032-012-0388-4 (2013).</w:t>
      </w:r>
    </w:p>
    <w:p w:rsidR="000E3716" w:rsidRPr="00FB01AC" w:rsidRDefault="000E3716" w:rsidP="002E50A1">
      <w:pPr>
        <w:numPr>
          <w:ilvl w:val="0"/>
          <w:numId w:val="13"/>
        </w:numPr>
        <w:autoSpaceDE w:val="0"/>
        <w:autoSpaceDN w:val="0"/>
        <w:adjustRightInd w:val="0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FB01AC">
        <w:rPr>
          <w:rFonts w:ascii="Times New Roman" w:hAnsi="Times New Roman"/>
          <w:sz w:val="20"/>
          <w:szCs w:val="20"/>
        </w:rPr>
        <w:t>Abdulkarim BS, Cuartero J, Hanson J, et al. Increased risk of locoregional recurrence for women with T1-2N0 triple-negative breast cancer treated with modified radical mastectomy without adjuvant radiation therapy compared with breast-conserving therapy. J Clin Oncol 29:2852-2858</w:t>
      </w:r>
      <w:r w:rsidR="00C26FC4">
        <w:rPr>
          <w:rFonts w:ascii="Times New Roman" w:hAnsi="Times New Roman"/>
          <w:sz w:val="20"/>
          <w:szCs w:val="20"/>
        </w:rPr>
        <w:t>(</w:t>
      </w:r>
      <w:r w:rsidRPr="00FB01AC">
        <w:rPr>
          <w:rFonts w:ascii="Times New Roman" w:hAnsi="Times New Roman"/>
          <w:sz w:val="20"/>
          <w:szCs w:val="20"/>
        </w:rPr>
        <w:t>2011).</w:t>
      </w:r>
    </w:p>
    <w:p w:rsidR="000E3716" w:rsidRPr="00FB01AC" w:rsidRDefault="000E3716" w:rsidP="002E50A1">
      <w:pPr>
        <w:numPr>
          <w:ilvl w:val="0"/>
          <w:numId w:val="13"/>
        </w:numPr>
        <w:autoSpaceDE w:val="0"/>
        <w:autoSpaceDN w:val="0"/>
        <w:adjustRightInd w:val="0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FB01AC">
        <w:rPr>
          <w:rFonts w:ascii="Times New Roman" w:hAnsi="Times New Roman"/>
          <w:sz w:val="20"/>
          <w:szCs w:val="20"/>
        </w:rPr>
        <w:t>Xingxing Chen, Xiaoli YU, Jiayi Chen, et al</w:t>
      </w:r>
      <w:r w:rsidR="00C26FC4">
        <w:rPr>
          <w:rFonts w:ascii="Times New Roman" w:hAnsi="Times New Roman"/>
          <w:sz w:val="20"/>
          <w:szCs w:val="20"/>
        </w:rPr>
        <w:t>.</w:t>
      </w:r>
      <w:r w:rsidRPr="00FB01AC">
        <w:rPr>
          <w:rFonts w:ascii="Times New Roman" w:hAnsi="Times New Roman"/>
          <w:sz w:val="20"/>
          <w:szCs w:val="20"/>
        </w:rPr>
        <w:t xml:space="preserve"> Radiotherapy Can Improve the Disease-Free Survival Rate in Triple-Negative Breast Cancer Patients with T1–T2 Disease and One to Three Positive Lymph Nodes After Mastectomy. The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Oncologist 18:141–147 (2013).</w:t>
      </w:r>
    </w:p>
    <w:p w:rsidR="000E3716" w:rsidRPr="00FB01AC" w:rsidRDefault="000E3716" w:rsidP="002E50A1">
      <w:pPr>
        <w:numPr>
          <w:ilvl w:val="0"/>
          <w:numId w:val="13"/>
        </w:numPr>
        <w:autoSpaceDE w:val="0"/>
        <w:autoSpaceDN w:val="0"/>
        <w:adjustRightInd w:val="0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FB01AC">
        <w:rPr>
          <w:rFonts w:ascii="Times New Roman" w:hAnsi="Times New Roman"/>
          <w:sz w:val="20"/>
          <w:szCs w:val="20"/>
        </w:rPr>
        <w:t>Che Lin, Su Yu Chien, Shou Jen Kuo, et al. A 10-year Follow-up of Triple-negative Breast Cancer Patients in Taiwan. Jpn J Clin Oncol doi:10.1093/jjco/hyr196 (2012).</w:t>
      </w:r>
    </w:p>
    <w:p w:rsidR="002E50A1" w:rsidRDefault="000E3716" w:rsidP="002E50A1">
      <w:pPr>
        <w:numPr>
          <w:ilvl w:val="0"/>
          <w:numId w:val="13"/>
        </w:numPr>
        <w:autoSpaceDE w:val="0"/>
        <w:autoSpaceDN w:val="0"/>
        <w:adjustRightInd w:val="0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FB01AC">
        <w:rPr>
          <w:rFonts w:ascii="Times New Roman" w:hAnsi="Times New Roman"/>
          <w:sz w:val="20"/>
          <w:szCs w:val="20"/>
        </w:rPr>
        <w:t>Rebecca Dent, Maureen Trudeau, Kathleen I Pritchard, et al. Triple-Negative Breast Cancer</w:t>
      </w:r>
      <w:r w:rsidR="00EE34ED">
        <w:rPr>
          <w:rFonts w:ascii="Times New Roman" w:hAnsi="Times New Roman"/>
          <w:sz w:val="20"/>
          <w:szCs w:val="20"/>
        </w:rPr>
        <w:t>: Clinical Features</w:t>
      </w:r>
      <w:r w:rsidR="00C26FC4">
        <w:rPr>
          <w:rFonts w:ascii="Times New Roman" w:hAnsi="Times New Roman"/>
          <w:sz w:val="20"/>
          <w:szCs w:val="20"/>
        </w:rPr>
        <w:t xml:space="preserve"> </w:t>
      </w:r>
      <w:r w:rsidRPr="00FB01AC">
        <w:rPr>
          <w:rFonts w:ascii="Times New Roman" w:hAnsi="Times New Roman"/>
          <w:sz w:val="20"/>
          <w:szCs w:val="20"/>
        </w:rPr>
        <w:t>and Patterns of Recurrence. Clin Cancer res 13: 4429-4434(2007).</w:t>
      </w:r>
    </w:p>
    <w:p w:rsidR="002E50A1" w:rsidRDefault="002E50A1" w:rsidP="002E50A1">
      <w:pPr>
        <w:numPr>
          <w:ilvl w:val="0"/>
          <w:numId w:val="13"/>
        </w:numPr>
        <w:autoSpaceDE w:val="0"/>
        <w:autoSpaceDN w:val="0"/>
        <w:adjustRightInd w:val="0"/>
        <w:ind w:left="425" w:hanging="425"/>
        <w:jc w:val="both"/>
        <w:rPr>
          <w:rFonts w:ascii="Times New Roman" w:hAnsi="Times New Roman"/>
          <w:sz w:val="20"/>
          <w:szCs w:val="20"/>
        </w:rPr>
        <w:sectPr w:rsidR="002E50A1" w:rsidSect="00193A92">
          <w:type w:val="continuous"/>
          <w:pgSz w:w="12242" w:h="15842" w:code="1"/>
          <w:pgMar w:top="1440" w:right="1440" w:bottom="1440" w:left="1440" w:header="720" w:footer="720" w:gutter="0"/>
          <w:cols w:num="2" w:space="425"/>
          <w:docGrid w:linePitch="360"/>
        </w:sectPr>
      </w:pPr>
    </w:p>
    <w:p w:rsidR="002E50A1" w:rsidRDefault="002E50A1" w:rsidP="002E50A1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  <w:szCs w:val="20"/>
          <w:lang w:eastAsia="zh-CN"/>
        </w:rPr>
      </w:pPr>
    </w:p>
    <w:p w:rsidR="000E3716" w:rsidRPr="00FB01AC" w:rsidRDefault="002E50A1" w:rsidP="002E50A1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10/23/2015</w:t>
      </w:r>
    </w:p>
    <w:sectPr w:rsidR="000E3716" w:rsidRPr="00FB01AC" w:rsidSect="005C5AAA">
      <w:type w:val="continuous"/>
      <w:pgSz w:w="12242" w:h="15842" w:code="1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6FC4" w:rsidRDefault="00C26FC4" w:rsidP="007B3C3E">
      <w:r>
        <w:separator/>
      </w:r>
    </w:p>
  </w:endnote>
  <w:endnote w:type="continuationSeparator" w:id="0">
    <w:p w:rsidR="00C26FC4" w:rsidRDefault="00C26FC4" w:rsidP="007B3C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">
    <w:altName w:val="Arial Unicode MS"/>
    <w:panose1 w:val="00000000000000000000"/>
    <w:charset w:val="86"/>
    <w:family w:val="roman"/>
    <w:notTrueType/>
    <w:pitch w:val="default"/>
    <w:sig w:usb0="00000000" w:usb1="080E0000" w:usb2="00000010" w:usb3="00000000" w:csb0="00040000" w:csb1="00000000"/>
  </w:font>
  <w:font w:name="GulliverRM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FC4" w:rsidRPr="002E50A1" w:rsidRDefault="00960D71" w:rsidP="002E50A1">
    <w:pPr>
      <w:jc w:val="center"/>
      <w:rPr>
        <w:rFonts w:ascii="Times New Roman" w:hAnsi="Times New Roman"/>
        <w:sz w:val="20"/>
      </w:rPr>
    </w:pPr>
    <w:r w:rsidRPr="002E50A1">
      <w:rPr>
        <w:rFonts w:ascii="Times New Roman" w:hAnsi="Times New Roman"/>
        <w:sz w:val="20"/>
      </w:rPr>
      <w:fldChar w:fldCharType="begin"/>
    </w:r>
    <w:r w:rsidR="00C26FC4" w:rsidRPr="002E50A1">
      <w:rPr>
        <w:rFonts w:ascii="Times New Roman" w:hAnsi="Times New Roman"/>
        <w:sz w:val="20"/>
      </w:rPr>
      <w:instrText xml:space="preserve"> page </w:instrText>
    </w:r>
    <w:r w:rsidRPr="002E50A1">
      <w:rPr>
        <w:rFonts w:ascii="Times New Roman" w:hAnsi="Times New Roman"/>
        <w:sz w:val="20"/>
      </w:rPr>
      <w:fldChar w:fldCharType="separate"/>
    </w:r>
    <w:r w:rsidR="00706EC6">
      <w:rPr>
        <w:rFonts w:ascii="Times New Roman" w:hAnsi="Times New Roman"/>
        <w:noProof/>
        <w:sz w:val="20"/>
      </w:rPr>
      <w:t>7</w:t>
    </w:r>
    <w:r w:rsidRPr="002E50A1">
      <w:rPr>
        <w:rFonts w:ascii="Times New Roman" w:hAnsi="Times New Roman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6FC4" w:rsidRDefault="00C26FC4" w:rsidP="007B3C3E">
      <w:r>
        <w:separator/>
      </w:r>
    </w:p>
  </w:footnote>
  <w:footnote w:type="continuationSeparator" w:id="0">
    <w:p w:rsidR="00C26FC4" w:rsidRDefault="00C26FC4" w:rsidP="007B3C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EC6" w:rsidRPr="005A33E9" w:rsidRDefault="00706EC6" w:rsidP="00706EC6">
    <w:pPr>
      <w:pBdr>
        <w:bottom w:val="thinThickMediumGap" w:sz="12" w:space="1" w:color="auto"/>
      </w:pBdr>
      <w:tabs>
        <w:tab w:val="left" w:pos="851"/>
        <w:tab w:val="right" w:pos="8364"/>
      </w:tabs>
      <w:adjustRightInd w:val="0"/>
      <w:snapToGrid w:val="0"/>
      <w:jc w:val="both"/>
      <w:rPr>
        <w:rFonts w:ascii="Times New Roman" w:hAnsi="Times New Roman"/>
        <w:iCs/>
        <w:color w:val="0000FF"/>
        <w:sz w:val="20"/>
      </w:rPr>
    </w:pPr>
    <w:r w:rsidRPr="005A33E9">
      <w:rPr>
        <w:rFonts w:ascii="Times New Roman" w:hAnsi="Times New Roman" w:hint="eastAsia"/>
        <w:iCs/>
        <w:color w:val="000000"/>
        <w:sz w:val="20"/>
      </w:rPr>
      <w:tab/>
    </w:r>
    <w:r w:rsidRPr="005A33E9">
      <w:rPr>
        <w:rFonts w:ascii="Times New Roman" w:hAnsi="Times New Roman"/>
        <w:iCs/>
        <w:color w:val="000000"/>
        <w:sz w:val="20"/>
      </w:rPr>
      <w:t xml:space="preserve">Cancer Biology </w:t>
    </w:r>
    <w:r w:rsidRPr="005A33E9">
      <w:rPr>
        <w:rFonts w:ascii="Times New Roman" w:hAnsi="Times New Roman"/>
        <w:iCs/>
        <w:sz w:val="20"/>
      </w:rPr>
      <w:t>201</w:t>
    </w:r>
    <w:r w:rsidRPr="005A33E9">
      <w:rPr>
        <w:rFonts w:ascii="Times New Roman" w:hAnsi="Times New Roman" w:hint="eastAsia"/>
        <w:iCs/>
        <w:sz w:val="20"/>
      </w:rPr>
      <w:t>5</w:t>
    </w:r>
    <w:r w:rsidRPr="005A33E9">
      <w:rPr>
        <w:rFonts w:ascii="Times New Roman" w:hAnsi="Times New Roman"/>
        <w:iCs/>
        <w:sz w:val="20"/>
      </w:rPr>
      <w:t>;</w:t>
    </w:r>
    <w:r w:rsidRPr="005A33E9">
      <w:rPr>
        <w:rFonts w:ascii="Times New Roman" w:hAnsi="Times New Roman" w:hint="eastAsia"/>
        <w:iCs/>
        <w:sz w:val="20"/>
      </w:rPr>
      <w:t>5</w:t>
    </w:r>
    <w:r w:rsidRPr="005A33E9">
      <w:rPr>
        <w:rFonts w:ascii="Times New Roman" w:hAnsi="Times New Roman"/>
        <w:iCs/>
        <w:sz w:val="20"/>
      </w:rPr>
      <w:t>(</w:t>
    </w:r>
    <w:r w:rsidRPr="005A33E9">
      <w:rPr>
        <w:rFonts w:ascii="Times New Roman" w:hAnsi="Times New Roman" w:hint="eastAsia"/>
        <w:iCs/>
        <w:sz w:val="20"/>
      </w:rPr>
      <w:t>4</w:t>
    </w:r>
    <w:r w:rsidRPr="005A33E9">
      <w:rPr>
        <w:rFonts w:ascii="Times New Roman" w:hAnsi="Times New Roman"/>
        <w:iCs/>
        <w:sz w:val="20"/>
      </w:rPr>
      <w:t xml:space="preserve">)  </w:t>
    </w:r>
    <w:r w:rsidRPr="005A33E9">
      <w:rPr>
        <w:rFonts w:ascii="Times New Roman" w:hAnsi="Times New Roman" w:hint="eastAsia"/>
        <w:iCs/>
        <w:sz w:val="20"/>
      </w:rPr>
      <w:t xml:space="preserve">   </w:t>
    </w:r>
    <w:r w:rsidRPr="005A33E9">
      <w:rPr>
        <w:rFonts w:ascii="Times New Roman" w:hAnsi="Times New Roman" w:hint="eastAsia"/>
        <w:iCs/>
        <w:sz w:val="20"/>
      </w:rPr>
      <w:tab/>
      <w:t xml:space="preserve">     </w:t>
    </w:r>
    <w:r w:rsidRPr="005A33E9">
      <w:rPr>
        <w:rFonts w:ascii="Times New Roman" w:hAnsi="Times New Roman"/>
        <w:iCs/>
        <w:sz w:val="20"/>
      </w:rPr>
      <w:t xml:space="preserve"> </w:t>
    </w:r>
    <w:r w:rsidRPr="005A33E9">
      <w:rPr>
        <w:rFonts w:ascii="Times New Roman" w:hAnsi="Times New Roman"/>
        <w:sz w:val="20"/>
      </w:rPr>
      <w:t xml:space="preserve">  </w:t>
    </w:r>
    <w:hyperlink r:id="rId1" w:history="1">
      <w:r w:rsidRPr="005A33E9">
        <w:rPr>
          <w:rStyle w:val="Hyperlink"/>
          <w:rFonts w:ascii="Times New Roman" w:hAnsi="Times New Roman"/>
          <w:sz w:val="20"/>
        </w:rPr>
        <w:t>http://www.cancerbio.net</w:t>
      </w:r>
    </w:hyperlink>
  </w:p>
  <w:p w:rsidR="00706EC6" w:rsidRPr="005A33E9" w:rsidRDefault="00706EC6" w:rsidP="00706EC6">
    <w:pPr>
      <w:tabs>
        <w:tab w:val="left" w:pos="851"/>
        <w:tab w:val="right" w:pos="8364"/>
      </w:tabs>
      <w:adjustRightInd w:val="0"/>
      <w:snapToGrid w:val="0"/>
      <w:jc w:val="both"/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C7C7B"/>
    <w:multiLevelType w:val="multilevel"/>
    <w:tmpl w:val="2D801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C25F8F"/>
    <w:multiLevelType w:val="hybridMultilevel"/>
    <w:tmpl w:val="52E0F70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BDC7068"/>
    <w:multiLevelType w:val="hybridMultilevel"/>
    <w:tmpl w:val="19A2B4F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CCB5E4D"/>
    <w:multiLevelType w:val="hybridMultilevel"/>
    <w:tmpl w:val="109A5908"/>
    <w:lvl w:ilvl="0" w:tplc="06EE4EE2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FA43EB"/>
    <w:multiLevelType w:val="hybridMultilevel"/>
    <w:tmpl w:val="F1D4F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AA133D"/>
    <w:multiLevelType w:val="hybridMultilevel"/>
    <w:tmpl w:val="2014F450"/>
    <w:lvl w:ilvl="0" w:tplc="61B6E300">
      <w:start w:val="7"/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3B34CD"/>
    <w:multiLevelType w:val="hybridMultilevel"/>
    <w:tmpl w:val="D8247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934A5B"/>
    <w:multiLevelType w:val="hybridMultilevel"/>
    <w:tmpl w:val="7EC0E95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6E2CB8"/>
    <w:multiLevelType w:val="hybridMultilevel"/>
    <w:tmpl w:val="F3A6C30E"/>
    <w:lvl w:ilvl="0" w:tplc="9B50F336">
      <w:start w:val="3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0E75AF5"/>
    <w:multiLevelType w:val="hybridMultilevel"/>
    <w:tmpl w:val="42F65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D168B3"/>
    <w:multiLevelType w:val="hybridMultilevel"/>
    <w:tmpl w:val="1ECA978A"/>
    <w:lvl w:ilvl="0" w:tplc="06EE4EE2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E77DD3"/>
    <w:multiLevelType w:val="hybridMultilevel"/>
    <w:tmpl w:val="B5DC3928"/>
    <w:lvl w:ilvl="0" w:tplc="06EE4EE2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9033C4"/>
    <w:multiLevelType w:val="hybridMultilevel"/>
    <w:tmpl w:val="2D8012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1"/>
  </w:num>
  <w:num w:numId="5">
    <w:abstractNumId w:val="12"/>
  </w:num>
  <w:num w:numId="6">
    <w:abstractNumId w:val="0"/>
  </w:num>
  <w:num w:numId="7">
    <w:abstractNumId w:val="5"/>
  </w:num>
  <w:num w:numId="8">
    <w:abstractNumId w:val="8"/>
  </w:num>
  <w:num w:numId="9">
    <w:abstractNumId w:val="10"/>
  </w:num>
  <w:num w:numId="10">
    <w:abstractNumId w:val="7"/>
  </w:num>
  <w:num w:numId="11">
    <w:abstractNumId w:val="6"/>
  </w:num>
  <w:num w:numId="12">
    <w:abstractNumId w:val="3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/>
  <w:stylePaneFormatFilter w:val="3F01"/>
  <w:doNotTrackMove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03C3"/>
    <w:rsid w:val="00010CE1"/>
    <w:rsid w:val="00026505"/>
    <w:rsid w:val="00037E55"/>
    <w:rsid w:val="00041B22"/>
    <w:rsid w:val="00042492"/>
    <w:rsid w:val="000517A7"/>
    <w:rsid w:val="00051BC1"/>
    <w:rsid w:val="00060553"/>
    <w:rsid w:val="00064E3C"/>
    <w:rsid w:val="00073DB0"/>
    <w:rsid w:val="00094388"/>
    <w:rsid w:val="000C446B"/>
    <w:rsid w:val="000C4B73"/>
    <w:rsid w:val="000C64EB"/>
    <w:rsid w:val="000D5589"/>
    <w:rsid w:val="000E3716"/>
    <w:rsid w:val="000E51D8"/>
    <w:rsid w:val="000E5BDE"/>
    <w:rsid w:val="000F5FD7"/>
    <w:rsid w:val="00114901"/>
    <w:rsid w:val="00122E90"/>
    <w:rsid w:val="0014143C"/>
    <w:rsid w:val="0014276D"/>
    <w:rsid w:val="001540E7"/>
    <w:rsid w:val="00154796"/>
    <w:rsid w:val="00193A92"/>
    <w:rsid w:val="001C4B1C"/>
    <w:rsid w:val="001E665A"/>
    <w:rsid w:val="001F0712"/>
    <w:rsid w:val="001F3047"/>
    <w:rsid w:val="00223194"/>
    <w:rsid w:val="00226F4D"/>
    <w:rsid w:val="00227CEB"/>
    <w:rsid w:val="0023560E"/>
    <w:rsid w:val="00243998"/>
    <w:rsid w:val="002548AC"/>
    <w:rsid w:val="00271689"/>
    <w:rsid w:val="002722C6"/>
    <w:rsid w:val="00294083"/>
    <w:rsid w:val="002A4E8A"/>
    <w:rsid w:val="002B0655"/>
    <w:rsid w:val="002B2E0A"/>
    <w:rsid w:val="002B54D5"/>
    <w:rsid w:val="002B6C82"/>
    <w:rsid w:val="002B79CD"/>
    <w:rsid w:val="002C1351"/>
    <w:rsid w:val="002C53A0"/>
    <w:rsid w:val="002C7927"/>
    <w:rsid w:val="002E3E3A"/>
    <w:rsid w:val="002E50A1"/>
    <w:rsid w:val="002F1652"/>
    <w:rsid w:val="002F3431"/>
    <w:rsid w:val="002F5E75"/>
    <w:rsid w:val="002F6933"/>
    <w:rsid w:val="00300FA9"/>
    <w:rsid w:val="0033176E"/>
    <w:rsid w:val="003355B4"/>
    <w:rsid w:val="00340951"/>
    <w:rsid w:val="003575E7"/>
    <w:rsid w:val="003842D0"/>
    <w:rsid w:val="003843F8"/>
    <w:rsid w:val="00385283"/>
    <w:rsid w:val="00385E56"/>
    <w:rsid w:val="003B3223"/>
    <w:rsid w:val="003B484B"/>
    <w:rsid w:val="003B527C"/>
    <w:rsid w:val="003E54A0"/>
    <w:rsid w:val="003F0D5E"/>
    <w:rsid w:val="003F180F"/>
    <w:rsid w:val="003F20B2"/>
    <w:rsid w:val="003F444E"/>
    <w:rsid w:val="0040272C"/>
    <w:rsid w:val="004048AE"/>
    <w:rsid w:val="0040497A"/>
    <w:rsid w:val="004216B5"/>
    <w:rsid w:val="004244DC"/>
    <w:rsid w:val="00440A25"/>
    <w:rsid w:val="00466BEF"/>
    <w:rsid w:val="00471BA3"/>
    <w:rsid w:val="00490F8D"/>
    <w:rsid w:val="00497AA6"/>
    <w:rsid w:val="004A3580"/>
    <w:rsid w:val="004A4F10"/>
    <w:rsid w:val="004A6CB7"/>
    <w:rsid w:val="004B0CD1"/>
    <w:rsid w:val="004D3D5F"/>
    <w:rsid w:val="004D634E"/>
    <w:rsid w:val="004E1010"/>
    <w:rsid w:val="004E11D2"/>
    <w:rsid w:val="004E17DA"/>
    <w:rsid w:val="004E2161"/>
    <w:rsid w:val="004E2C5E"/>
    <w:rsid w:val="004E56C1"/>
    <w:rsid w:val="004E60A2"/>
    <w:rsid w:val="004F0DDC"/>
    <w:rsid w:val="005003C3"/>
    <w:rsid w:val="00504138"/>
    <w:rsid w:val="00507B64"/>
    <w:rsid w:val="0051240B"/>
    <w:rsid w:val="005303BF"/>
    <w:rsid w:val="005512F1"/>
    <w:rsid w:val="00557D60"/>
    <w:rsid w:val="0057085C"/>
    <w:rsid w:val="005735F3"/>
    <w:rsid w:val="00581DAB"/>
    <w:rsid w:val="00595C92"/>
    <w:rsid w:val="005A0DF2"/>
    <w:rsid w:val="005B06AC"/>
    <w:rsid w:val="005B1AF4"/>
    <w:rsid w:val="005B6EF2"/>
    <w:rsid w:val="005C5AAA"/>
    <w:rsid w:val="005C750A"/>
    <w:rsid w:val="005D1C94"/>
    <w:rsid w:val="005E0F6D"/>
    <w:rsid w:val="005E3475"/>
    <w:rsid w:val="00644CF9"/>
    <w:rsid w:val="006508B0"/>
    <w:rsid w:val="006561F9"/>
    <w:rsid w:val="006679C3"/>
    <w:rsid w:val="006857B5"/>
    <w:rsid w:val="00687100"/>
    <w:rsid w:val="00696266"/>
    <w:rsid w:val="006A25CB"/>
    <w:rsid w:val="006B6A08"/>
    <w:rsid w:val="006C09C1"/>
    <w:rsid w:val="006C1543"/>
    <w:rsid w:val="006C707A"/>
    <w:rsid w:val="006D54A5"/>
    <w:rsid w:val="006D5658"/>
    <w:rsid w:val="006D5FE5"/>
    <w:rsid w:val="006D6EE8"/>
    <w:rsid w:val="006E37AD"/>
    <w:rsid w:val="006E6DBF"/>
    <w:rsid w:val="006E72E2"/>
    <w:rsid w:val="006F0E3D"/>
    <w:rsid w:val="00704DF8"/>
    <w:rsid w:val="00706EC6"/>
    <w:rsid w:val="00712A15"/>
    <w:rsid w:val="007436AC"/>
    <w:rsid w:val="007436D0"/>
    <w:rsid w:val="00754100"/>
    <w:rsid w:val="00754CF1"/>
    <w:rsid w:val="0077129E"/>
    <w:rsid w:val="00777F63"/>
    <w:rsid w:val="00781FBA"/>
    <w:rsid w:val="00782A35"/>
    <w:rsid w:val="00790753"/>
    <w:rsid w:val="00795336"/>
    <w:rsid w:val="007B3C3E"/>
    <w:rsid w:val="007B4C24"/>
    <w:rsid w:val="007B5281"/>
    <w:rsid w:val="007C08FB"/>
    <w:rsid w:val="007C22B8"/>
    <w:rsid w:val="007C4163"/>
    <w:rsid w:val="007D752B"/>
    <w:rsid w:val="007E0AB3"/>
    <w:rsid w:val="007E5906"/>
    <w:rsid w:val="00803F89"/>
    <w:rsid w:val="008162BB"/>
    <w:rsid w:val="00822218"/>
    <w:rsid w:val="00825460"/>
    <w:rsid w:val="008363F8"/>
    <w:rsid w:val="00842291"/>
    <w:rsid w:val="0085443C"/>
    <w:rsid w:val="00866E98"/>
    <w:rsid w:val="008746D8"/>
    <w:rsid w:val="008A0307"/>
    <w:rsid w:val="008A05E3"/>
    <w:rsid w:val="008B36C5"/>
    <w:rsid w:val="008C525E"/>
    <w:rsid w:val="008D0FF8"/>
    <w:rsid w:val="008E2FA2"/>
    <w:rsid w:val="008E6A4D"/>
    <w:rsid w:val="008F0CAF"/>
    <w:rsid w:val="00900811"/>
    <w:rsid w:val="00901B4E"/>
    <w:rsid w:val="00906D51"/>
    <w:rsid w:val="00916D9A"/>
    <w:rsid w:val="00935894"/>
    <w:rsid w:val="00952C8F"/>
    <w:rsid w:val="00957004"/>
    <w:rsid w:val="00960D71"/>
    <w:rsid w:val="009624CF"/>
    <w:rsid w:val="00976EA8"/>
    <w:rsid w:val="009864B0"/>
    <w:rsid w:val="00986863"/>
    <w:rsid w:val="00987042"/>
    <w:rsid w:val="009A0D47"/>
    <w:rsid w:val="009A2F40"/>
    <w:rsid w:val="009A64F3"/>
    <w:rsid w:val="009B4AD4"/>
    <w:rsid w:val="009B557C"/>
    <w:rsid w:val="009C0535"/>
    <w:rsid w:val="009C44F2"/>
    <w:rsid w:val="009D2D93"/>
    <w:rsid w:val="009D2DDE"/>
    <w:rsid w:val="009D6280"/>
    <w:rsid w:val="009E65D4"/>
    <w:rsid w:val="009F310E"/>
    <w:rsid w:val="009F4799"/>
    <w:rsid w:val="009F5D93"/>
    <w:rsid w:val="00A02973"/>
    <w:rsid w:val="00A03494"/>
    <w:rsid w:val="00A054B9"/>
    <w:rsid w:val="00A20BF1"/>
    <w:rsid w:val="00A311BE"/>
    <w:rsid w:val="00A424D9"/>
    <w:rsid w:val="00A44E01"/>
    <w:rsid w:val="00A44EDF"/>
    <w:rsid w:val="00A50395"/>
    <w:rsid w:val="00A66BCA"/>
    <w:rsid w:val="00A829C7"/>
    <w:rsid w:val="00A937ED"/>
    <w:rsid w:val="00A96C76"/>
    <w:rsid w:val="00AA4343"/>
    <w:rsid w:val="00AA7985"/>
    <w:rsid w:val="00AB47E1"/>
    <w:rsid w:val="00AD1465"/>
    <w:rsid w:val="00AD5330"/>
    <w:rsid w:val="00AD583A"/>
    <w:rsid w:val="00AF09E0"/>
    <w:rsid w:val="00AF1148"/>
    <w:rsid w:val="00B00623"/>
    <w:rsid w:val="00B02AAD"/>
    <w:rsid w:val="00B2691F"/>
    <w:rsid w:val="00B27B04"/>
    <w:rsid w:val="00B34864"/>
    <w:rsid w:val="00B402B8"/>
    <w:rsid w:val="00B452D0"/>
    <w:rsid w:val="00B642D2"/>
    <w:rsid w:val="00B66CF1"/>
    <w:rsid w:val="00B82F93"/>
    <w:rsid w:val="00B83DC0"/>
    <w:rsid w:val="00B85BDE"/>
    <w:rsid w:val="00B87523"/>
    <w:rsid w:val="00BA0E59"/>
    <w:rsid w:val="00BB70C8"/>
    <w:rsid w:val="00BD0E97"/>
    <w:rsid w:val="00BD42A2"/>
    <w:rsid w:val="00BE1278"/>
    <w:rsid w:val="00BE56AA"/>
    <w:rsid w:val="00BE5AAB"/>
    <w:rsid w:val="00BF40BF"/>
    <w:rsid w:val="00C02DC1"/>
    <w:rsid w:val="00C11BAA"/>
    <w:rsid w:val="00C23601"/>
    <w:rsid w:val="00C26FC4"/>
    <w:rsid w:val="00C46FE0"/>
    <w:rsid w:val="00C644E0"/>
    <w:rsid w:val="00C72FDB"/>
    <w:rsid w:val="00C74604"/>
    <w:rsid w:val="00C74B1A"/>
    <w:rsid w:val="00C8044A"/>
    <w:rsid w:val="00C83D9B"/>
    <w:rsid w:val="00C85792"/>
    <w:rsid w:val="00C871E1"/>
    <w:rsid w:val="00C91D3E"/>
    <w:rsid w:val="00C978EB"/>
    <w:rsid w:val="00CA234A"/>
    <w:rsid w:val="00CA4E06"/>
    <w:rsid w:val="00CA7EBE"/>
    <w:rsid w:val="00CD216D"/>
    <w:rsid w:val="00CD4FBD"/>
    <w:rsid w:val="00CE0D0B"/>
    <w:rsid w:val="00CE2014"/>
    <w:rsid w:val="00CE2739"/>
    <w:rsid w:val="00CF25D4"/>
    <w:rsid w:val="00CF6623"/>
    <w:rsid w:val="00D0029E"/>
    <w:rsid w:val="00D01972"/>
    <w:rsid w:val="00D0322E"/>
    <w:rsid w:val="00D03F49"/>
    <w:rsid w:val="00D16950"/>
    <w:rsid w:val="00D30EA9"/>
    <w:rsid w:val="00D34FD7"/>
    <w:rsid w:val="00D6074C"/>
    <w:rsid w:val="00D608F4"/>
    <w:rsid w:val="00D63145"/>
    <w:rsid w:val="00D6673D"/>
    <w:rsid w:val="00D75935"/>
    <w:rsid w:val="00D81C55"/>
    <w:rsid w:val="00DB49EC"/>
    <w:rsid w:val="00DC20E3"/>
    <w:rsid w:val="00DE2059"/>
    <w:rsid w:val="00DE5CD5"/>
    <w:rsid w:val="00DE6825"/>
    <w:rsid w:val="00DF2AB7"/>
    <w:rsid w:val="00DF446D"/>
    <w:rsid w:val="00DF6515"/>
    <w:rsid w:val="00E049E0"/>
    <w:rsid w:val="00E15438"/>
    <w:rsid w:val="00E2114A"/>
    <w:rsid w:val="00E35217"/>
    <w:rsid w:val="00E45BC2"/>
    <w:rsid w:val="00E478EF"/>
    <w:rsid w:val="00E50CF5"/>
    <w:rsid w:val="00E603B8"/>
    <w:rsid w:val="00E60578"/>
    <w:rsid w:val="00E70D1F"/>
    <w:rsid w:val="00E71598"/>
    <w:rsid w:val="00E7300E"/>
    <w:rsid w:val="00E83CB9"/>
    <w:rsid w:val="00E879E9"/>
    <w:rsid w:val="00EB0802"/>
    <w:rsid w:val="00EB3BF9"/>
    <w:rsid w:val="00EB533E"/>
    <w:rsid w:val="00EC168D"/>
    <w:rsid w:val="00EE34ED"/>
    <w:rsid w:val="00EF3E09"/>
    <w:rsid w:val="00EF68A4"/>
    <w:rsid w:val="00F02616"/>
    <w:rsid w:val="00F02FDD"/>
    <w:rsid w:val="00F0411F"/>
    <w:rsid w:val="00F245B9"/>
    <w:rsid w:val="00F350B9"/>
    <w:rsid w:val="00F37333"/>
    <w:rsid w:val="00F5484A"/>
    <w:rsid w:val="00F568B4"/>
    <w:rsid w:val="00F645D3"/>
    <w:rsid w:val="00F65D1B"/>
    <w:rsid w:val="00F70DD4"/>
    <w:rsid w:val="00F71CCD"/>
    <w:rsid w:val="00F743BD"/>
    <w:rsid w:val="00F920CB"/>
    <w:rsid w:val="00FA1645"/>
    <w:rsid w:val="00FA43A1"/>
    <w:rsid w:val="00FA75E3"/>
    <w:rsid w:val="00FB01AC"/>
    <w:rsid w:val="00FB13AE"/>
    <w:rsid w:val="00FC3DF3"/>
    <w:rsid w:val="00FE2C69"/>
    <w:rsid w:val="00FE4276"/>
    <w:rsid w:val="00FF7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Arial"/>
        <w:lang w:val="en-US" w:eastAsia="zh-CN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DE5CD5"/>
    <w:rPr>
      <w:rFonts w:cs="Times New Roman"/>
      <w:sz w:val="22"/>
      <w:szCs w:val="22"/>
      <w:lang w:eastAsia="de-DE"/>
    </w:rPr>
  </w:style>
  <w:style w:type="paragraph" w:styleId="Heading2">
    <w:name w:val="heading 2"/>
    <w:basedOn w:val="Normal"/>
    <w:next w:val="Normal"/>
    <w:link w:val="Heading2Char"/>
    <w:qFormat/>
    <w:rsid w:val="00C74B1A"/>
    <w:pPr>
      <w:keepNext/>
      <w:spacing w:line="360" w:lineRule="auto"/>
      <w:jc w:val="lowKashida"/>
      <w:outlineLvl w:val="1"/>
    </w:pPr>
    <w:rPr>
      <w:rFonts w:ascii="Times New Roman" w:hAnsi="Times New Roman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5CD5"/>
    <w:pPr>
      <w:ind w:left="708"/>
    </w:pPr>
  </w:style>
  <w:style w:type="paragraph" w:customStyle="1" w:styleId="Default">
    <w:name w:val="Default"/>
    <w:rsid w:val="0040497A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semiHidden/>
    <w:rsid w:val="009D6280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semiHidden/>
    <w:locked/>
    <w:rsid w:val="009D6280"/>
    <w:rPr>
      <w:rFonts w:ascii="Tahoma" w:hAnsi="Tahoma"/>
      <w:sz w:val="16"/>
      <w:lang w:eastAsia="de-DE"/>
    </w:rPr>
  </w:style>
  <w:style w:type="character" w:customStyle="1" w:styleId="A2">
    <w:name w:val="A2"/>
    <w:rsid w:val="00C91D3E"/>
    <w:rPr>
      <w:color w:val="000000"/>
      <w:sz w:val="20"/>
    </w:rPr>
  </w:style>
  <w:style w:type="character" w:customStyle="1" w:styleId="A0">
    <w:name w:val="A0"/>
    <w:rsid w:val="00C91D3E"/>
    <w:rPr>
      <w:color w:val="000000"/>
      <w:sz w:val="18"/>
    </w:rPr>
  </w:style>
  <w:style w:type="character" w:customStyle="1" w:styleId="Heading2Char">
    <w:name w:val="Heading 2 Char"/>
    <w:link w:val="Heading2"/>
    <w:locked/>
    <w:rsid w:val="00C74B1A"/>
    <w:rPr>
      <w:rFonts w:ascii="Times New Roman" w:hAnsi="Times New Roman"/>
      <w:b/>
      <w:sz w:val="20"/>
    </w:rPr>
  </w:style>
  <w:style w:type="character" w:styleId="Hyperlink">
    <w:name w:val="Hyperlink"/>
    <w:locked/>
    <w:rsid w:val="0040272C"/>
    <w:rPr>
      <w:color w:val="0000FF"/>
      <w:u w:val="single"/>
    </w:rPr>
  </w:style>
  <w:style w:type="table" w:styleId="TableGrid">
    <w:name w:val="Table Grid"/>
    <w:basedOn w:val="TableNormal"/>
    <w:uiPriority w:val="59"/>
    <w:locked/>
    <w:rsid w:val="008363F8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locked/>
    <w:rsid w:val="007B3C3E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rsid w:val="007B3C3E"/>
    <w:rPr>
      <w:rFonts w:cs="Times New Roman"/>
      <w:sz w:val="22"/>
      <w:szCs w:val="22"/>
      <w:lang w:eastAsia="de-DE"/>
    </w:rPr>
  </w:style>
  <w:style w:type="paragraph" w:styleId="Footer">
    <w:name w:val="footer"/>
    <w:basedOn w:val="Normal"/>
    <w:link w:val="FooterChar"/>
    <w:uiPriority w:val="99"/>
    <w:locked/>
    <w:rsid w:val="007B3C3E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7B3C3E"/>
    <w:rPr>
      <w:rFonts w:cs="Times New Roman"/>
      <w:sz w:val="22"/>
      <w:szCs w:val="22"/>
      <w:lang w:eastAsia="de-DE"/>
    </w:rPr>
  </w:style>
  <w:style w:type="table" w:styleId="TableGrid1">
    <w:name w:val="Table Grid 1"/>
    <w:basedOn w:val="TableNormal"/>
    <w:locked/>
    <w:rsid w:val="00F920CB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msonormal0">
    <w:name w:val="msonormal0"/>
    <w:basedOn w:val="DefaultParagraphFont"/>
    <w:rsid w:val="00706EC6"/>
  </w:style>
  <w:style w:type="character" w:customStyle="1" w:styleId="Absatz-Standardschriftart">
    <w:name w:val="Absatz-Standardschriftart"/>
    <w:rsid w:val="00706E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tmaZ_555@yahoo.com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www.cancerbio.net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ncerbio.ne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B497AB-6FF5-4E2F-B4BD-BEAC97FC4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11</Pages>
  <Words>6002</Words>
  <Characters>31716</Characters>
  <Application>Microsoft Office Word</Application>
  <DocSecurity>0</DocSecurity>
  <Lines>264</Lines>
  <Paragraphs>75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Clinical outcomes of Basal versus non-basal clone in Triple Negative Breast Cancer Patients</vt:lpstr>
      <vt:lpstr>Clinical outcomes of Basal versus non-basal clone in Triple Negative Breast Cancer Patients </vt:lpstr>
    </vt:vector>
  </TitlesOfParts>
  <Company>微软中国</Company>
  <LinksUpToDate>false</LinksUpToDate>
  <CharactersWithSpaces>37643</CharactersWithSpaces>
  <SharedDoc>false</SharedDoc>
  <HLinks>
    <vt:vector size="12" baseType="variant">
      <vt:variant>
        <vt:i4>7602209</vt:i4>
      </vt:variant>
      <vt:variant>
        <vt:i4>0</vt:i4>
      </vt:variant>
      <vt:variant>
        <vt:i4>0</vt:i4>
      </vt:variant>
      <vt:variant>
        <vt:i4>5</vt:i4>
      </vt:variant>
      <vt:variant>
        <vt:lpwstr>mailto:FatmaZ_555@yahoo.com</vt:lpwstr>
      </vt:variant>
      <vt:variant>
        <vt:lpwstr/>
      </vt:variant>
      <vt:variant>
        <vt:i4>2293802</vt:i4>
      </vt:variant>
      <vt:variant>
        <vt:i4>0</vt:i4>
      </vt:variant>
      <vt:variant>
        <vt:i4>0</vt:i4>
      </vt:variant>
      <vt:variant>
        <vt:i4>5</vt:i4>
      </vt:variant>
      <vt:variant>
        <vt:lpwstr>http://www.jofamericanscience.org/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Clinical outcomes of Basal versus non-basal clone in Triple Negative Breast Cancer Patients</dc:title>
  <dc:creator>Lenovo</dc:creator>
  <cp:lastModifiedBy>Administrator</cp:lastModifiedBy>
  <cp:revision>6</cp:revision>
  <cp:lastPrinted>2015-10-26T01:08:00Z</cp:lastPrinted>
  <dcterms:created xsi:type="dcterms:W3CDTF">2015-10-26T07:48:00Z</dcterms:created>
  <dcterms:modified xsi:type="dcterms:W3CDTF">2015-10-27T04:21:00Z</dcterms:modified>
</cp:coreProperties>
</file>