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F95" w:rsidRPr="00C679F7" w:rsidRDefault="00C97680">
      <w:pPr>
        <w:spacing w:after="0" w:line="240" w:lineRule="auto"/>
        <w:jc w:val="center"/>
        <w:rPr>
          <w:rFonts w:asciiTheme="majorBidi" w:eastAsia="Times New Roman" w:hAnsiTheme="majorBidi" w:cstheme="majorBidi"/>
          <w:b/>
          <w:color w:val="000000"/>
          <w:sz w:val="20"/>
          <w:szCs w:val="20"/>
          <w:shd w:val="clear" w:color="auto" w:fill="FFFFFF"/>
        </w:rPr>
      </w:pPr>
      <w:r w:rsidRPr="00C679F7">
        <w:rPr>
          <w:rFonts w:asciiTheme="majorBidi" w:eastAsia="Times New Roman" w:hAnsiTheme="majorBidi" w:cstheme="majorBidi"/>
          <w:b/>
          <w:color w:val="000000"/>
          <w:sz w:val="20"/>
          <w:szCs w:val="20"/>
          <w:shd w:val="clear" w:color="auto" w:fill="FFFFFF"/>
        </w:rPr>
        <w:t>The role of prophylactic cranial irradiation within a combined modality therapy for prevention of brain metastasis in patients with stage III non-small cell lung cancer</w:t>
      </w:r>
    </w:p>
    <w:p w:rsidR="00DB6F95" w:rsidRPr="00C679F7" w:rsidRDefault="00DB6F95">
      <w:pPr>
        <w:spacing w:after="0" w:line="240" w:lineRule="auto"/>
        <w:jc w:val="center"/>
        <w:rPr>
          <w:rFonts w:asciiTheme="majorBidi" w:eastAsia="Times New Roman" w:hAnsiTheme="majorBidi" w:cstheme="majorBidi"/>
          <w:sz w:val="20"/>
          <w:szCs w:val="20"/>
        </w:rPr>
      </w:pPr>
    </w:p>
    <w:p w:rsidR="00DB6F95" w:rsidRPr="00C679F7" w:rsidRDefault="00C97680">
      <w:pPr>
        <w:spacing w:after="0" w:line="240" w:lineRule="auto"/>
        <w:jc w:val="center"/>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Ahmed Z </w:t>
      </w:r>
      <w:proofErr w:type="spellStart"/>
      <w:r w:rsidRPr="00C679F7">
        <w:rPr>
          <w:rFonts w:asciiTheme="majorBidi" w:eastAsia="Times New Roman" w:hAnsiTheme="majorBidi" w:cstheme="majorBidi"/>
          <w:sz w:val="20"/>
          <w:szCs w:val="20"/>
        </w:rPr>
        <w:t>Alattar</w:t>
      </w:r>
      <w:proofErr w:type="spellEnd"/>
      <w:r w:rsidRPr="00C679F7">
        <w:rPr>
          <w:rFonts w:asciiTheme="majorBidi" w:eastAsia="Times New Roman" w:hAnsiTheme="majorBidi" w:cstheme="majorBidi"/>
          <w:sz w:val="20"/>
          <w:szCs w:val="20"/>
        </w:rPr>
        <w:t xml:space="preserve"> </w:t>
      </w:r>
      <w:r w:rsidRPr="00C679F7">
        <w:rPr>
          <w:rFonts w:asciiTheme="majorBidi" w:eastAsia="Times New Roman" w:hAnsiTheme="majorBidi" w:cstheme="majorBidi"/>
          <w:sz w:val="20"/>
          <w:szCs w:val="20"/>
          <w:vertAlign w:val="superscript"/>
        </w:rPr>
        <w:t>1</w:t>
      </w:r>
      <w:r w:rsidRPr="00C679F7">
        <w:rPr>
          <w:rFonts w:asciiTheme="majorBidi" w:eastAsia="Times New Roman" w:hAnsiTheme="majorBidi" w:cstheme="majorBidi"/>
          <w:sz w:val="20"/>
          <w:szCs w:val="20"/>
        </w:rPr>
        <w:t>, Ahmad Al-Hosainy</w:t>
      </w:r>
      <w:r w:rsidRPr="00C679F7">
        <w:rPr>
          <w:rFonts w:asciiTheme="majorBidi" w:eastAsia="Times New Roman" w:hAnsiTheme="majorBidi" w:cstheme="majorBidi"/>
          <w:sz w:val="20"/>
          <w:szCs w:val="20"/>
          <w:vertAlign w:val="superscript"/>
        </w:rPr>
        <w:t>1</w:t>
      </w:r>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Nashwa</w:t>
      </w:r>
      <w:proofErr w:type="spellEnd"/>
      <w:r w:rsidRPr="00C679F7">
        <w:rPr>
          <w:rFonts w:asciiTheme="majorBidi" w:eastAsia="Times New Roman" w:hAnsiTheme="majorBidi" w:cstheme="majorBidi"/>
          <w:sz w:val="20"/>
          <w:szCs w:val="20"/>
        </w:rPr>
        <w:t xml:space="preserve"> Nawwar</w:t>
      </w:r>
      <w:r w:rsidRPr="00C679F7">
        <w:rPr>
          <w:rFonts w:asciiTheme="majorBidi" w:eastAsia="Times New Roman" w:hAnsiTheme="majorBidi" w:cstheme="majorBidi"/>
          <w:sz w:val="20"/>
          <w:szCs w:val="20"/>
          <w:vertAlign w:val="superscript"/>
        </w:rPr>
        <w:t>1</w:t>
      </w:r>
      <w:r w:rsidRPr="00C679F7">
        <w:rPr>
          <w:rFonts w:asciiTheme="majorBidi" w:eastAsia="Times New Roman" w:hAnsiTheme="majorBidi" w:cstheme="majorBidi"/>
          <w:sz w:val="20"/>
          <w:szCs w:val="20"/>
        </w:rPr>
        <w:t xml:space="preserve"> and </w:t>
      </w:r>
      <w:proofErr w:type="spellStart"/>
      <w:r w:rsidRPr="00C679F7">
        <w:rPr>
          <w:rFonts w:asciiTheme="majorBidi" w:eastAsia="Times New Roman" w:hAnsiTheme="majorBidi" w:cstheme="majorBidi"/>
          <w:sz w:val="20"/>
          <w:szCs w:val="20"/>
        </w:rPr>
        <w:t>Inas</w:t>
      </w:r>
      <w:proofErr w:type="spellEnd"/>
      <w:r w:rsidRPr="00C679F7">
        <w:rPr>
          <w:rFonts w:asciiTheme="majorBidi" w:eastAsia="Times New Roman" w:hAnsiTheme="majorBidi" w:cstheme="majorBidi"/>
          <w:sz w:val="20"/>
          <w:szCs w:val="20"/>
        </w:rPr>
        <w:t xml:space="preserve"> M. Elfiki</w:t>
      </w:r>
      <w:r w:rsidRPr="00C679F7">
        <w:rPr>
          <w:rFonts w:asciiTheme="majorBidi" w:eastAsia="Times New Roman" w:hAnsiTheme="majorBidi" w:cstheme="majorBidi"/>
          <w:sz w:val="20"/>
          <w:szCs w:val="20"/>
          <w:vertAlign w:val="superscript"/>
        </w:rPr>
        <w:t>2</w:t>
      </w:r>
    </w:p>
    <w:p w:rsidR="00DB6F95" w:rsidRPr="00C679F7" w:rsidRDefault="00DB6F95">
      <w:pPr>
        <w:spacing w:after="0" w:line="240" w:lineRule="auto"/>
        <w:jc w:val="center"/>
        <w:rPr>
          <w:rFonts w:asciiTheme="majorBidi" w:eastAsia="Times New Roman" w:hAnsiTheme="majorBidi" w:cstheme="majorBidi"/>
          <w:sz w:val="20"/>
          <w:szCs w:val="20"/>
        </w:rPr>
      </w:pPr>
    </w:p>
    <w:p w:rsidR="00DB6F95" w:rsidRPr="00C679F7" w:rsidRDefault="00C97680" w:rsidP="00C679F7">
      <w:pPr>
        <w:spacing w:after="0" w:line="240" w:lineRule="auto"/>
        <w:jc w:val="center"/>
        <w:rPr>
          <w:rFonts w:asciiTheme="majorBidi" w:eastAsia="Times New Roman" w:hAnsiTheme="majorBidi" w:cstheme="majorBidi"/>
          <w:sz w:val="20"/>
          <w:szCs w:val="20"/>
        </w:rPr>
      </w:pPr>
      <w:r w:rsidRPr="00C679F7">
        <w:rPr>
          <w:rFonts w:asciiTheme="majorBidi" w:eastAsia="Times New Roman" w:hAnsiTheme="majorBidi" w:cstheme="majorBidi"/>
          <w:sz w:val="20"/>
          <w:szCs w:val="20"/>
          <w:vertAlign w:val="superscript"/>
        </w:rPr>
        <w:t>1</w:t>
      </w:r>
      <w:r w:rsidRPr="00C679F7">
        <w:rPr>
          <w:rFonts w:asciiTheme="majorBidi" w:eastAsia="Times New Roman" w:hAnsiTheme="majorBidi" w:cstheme="majorBidi"/>
          <w:sz w:val="20"/>
          <w:szCs w:val="20"/>
        </w:rPr>
        <w:t xml:space="preserve">Clinical Oncology &amp; Nuclear Medicine Faculty of Medicine, </w:t>
      </w:r>
      <w:proofErr w:type="spellStart"/>
      <w:r w:rsidRPr="00C679F7">
        <w:rPr>
          <w:rFonts w:asciiTheme="majorBidi" w:eastAsia="Times New Roman" w:hAnsiTheme="majorBidi" w:cstheme="majorBidi"/>
          <w:sz w:val="20"/>
          <w:szCs w:val="20"/>
        </w:rPr>
        <w:t>Zagazig</w:t>
      </w:r>
      <w:proofErr w:type="spellEnd"/>
      <w:r w:rsidRPr="00C679F7">
        <w:rPr>
          <w:rFonts w:asciiTheme="majorBidi" w:eastAsia="Times New Roman" w:hAnsiTheme="majorBidi" w:cstheme="majorBidi"/>
          <w:sz w:val="20"/>
          <w:szCs w:val="20"/>
        </w:rPr>
        <w:t xml:space="preserve"> University, Egypt</w:t>
      </w:r>
    </w:p>
    <w:p w:rsidR="00DB6F95" w:rsidRPr="00C679F7" w:rsidRDefault="00C97680" w:rsidP="00C679F7">
      <w:pPr>
        <w:spacing w:after="0" w:line="240" w:lineRule="auto"/>
        <w:jc w:val="center"/>
        <w:rPr>
          <w:rFonts w:asciiTheme="majorBidi" w:eastAsia="Times New Roman" w:hAnsiTheme="majorBidi" w:cstheme="majorBidi"/>
          <w:sz w:val="20"/>
          <w:szCs w:val="20"/>
        </w:rPr>
      </w:pPr>
      <w:r w:rsidRPr="00C679F7">
        <w:rPr>
          <w:rFonts w:asciiTheme="majorBidi" w:eastAsia="Times New Roman" w:hAnsiTheme="majorBidi" w:cstheme="majorBidi"/>
          <w:sz w:val="20"/>
          <w:szCs w:val="20"/>
          <w:vertAlign w:val="superscript"/>
        </w:rPr>
        <w:t>2</w:t>
      </w:r>
      <w:r w:rsidRPr="00C679F7">
        <w:rPr>
          <w:rFonts w:asciiTheme="majorBidi" w:eastAsia="Times New Roman" w:hAnsiTheme="majorBidi" w:cstheme="majorBidi"/>
          <w:sz w:val="20"/>
          <w:szCs w:val="20"/>
        </w:rPr>
        <w:t xml:space="preserve"> Radiology Departments, Faculty of Medicine, </w:t>
      </w:r>
      <w:proofErr w:type="spellStart"/>
      <w:r w:rsidRPr="00C679F7">
        <w:rPr>
          <w:rFonts w:asciiTheme="majorBidi" w:eastAsia="Times New Roman" w:hAnsiTheme="majorBidi" w:cstheme="majorBidi"/>
          <w:sz w:val="20"/>
          <w:szCs w:val="20"/>
        </w:rPr>
        <w:t>Zagazig</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University</w:t>
      </w:r>
      <w:r w:rsidR="00C679F7">
        <w:rPr>
          <w:rFonts w:asciiTheme="majorBidi" w:eastAsia="Times New Roman" w:hAnsiTheme="majorBidi" w:cstheme="majorBidi"/>
          <w:sz w:val="20"/>
          <w:szCs w:val="20"/>
        </w:rPr>
        <w:t>,</w:t>
      </w:r>
      <w:r w:rsidRPr="00C679F7">
        <w:rPr>
          <w:rFonts w:asciiTheme="majorBidi" w:eastAsia="Times New Roman" w:hAnsiTheme="majorBidi" w:cstheme="majorBidi"/>
          <w:sz w:val="20"/>
          <w:szCs w:val="20"/>
        </w:rPr>
        <w:t>Egypt</w:t>
      </w:r>
      <w:proofErr w:type="spellEnd"/>
    </w:p>
    <w:p w:rsidR="00DB6F95" w:rsidRPr="00C679F7" w:rsidRDefault="00F94A92">
      <w:pPr>
        <w:tabs>
          <w:tab w:val="right" w:pos="5670"/>
        </w:tabs>
        <w:spacing w:after="0" w:line="240" w:lineRule="auto"/>
        <w:jc w:val="center"/>
        <w:rPr>
          <w:rFonts w:asciiTheme="majorBidi" w:eastAsia="Times New Roman" w:hAnsiTheme="majorBidi" w:cstheme="majorBidi"/>
          <w:sz w:val="20"/>
          <w:szCs w:val="20"/>
        </w:rPr>
      </w:pPr>
      <w:hyperlink r:id="rId7">
        <w:r w:rsidR="00C97680" w:rsidRPr="00C679F7">
          <w:rPr>
            <w:rFonts w:asciiTheme="majorBidi" w:eastAsia="Times New Roman" w:hAnsiTheme="majorBidi" w:cstheme="majorBidi"/>
            <w:color w:val="0000FF"/>
            <w:sz w:val="20"/>
            <w:szCs w:val="20"/>
            <w:u w:val="single"/>
          </w:rPr>
          <w:t>ahmedenbedo@hotmail.com</w:t>
        </w:r>
      </w:hyperlink>
    </w:p>
    <w:p w:rsidR="00DB6F95" w:rsidRPr="00C679F7" w:rsidRDefault="00DB6F95">
      <w:pPr>
        <w:spacing w:after="0" w:line="240" w:lineRule="auto"/>
        <w:jc w:val="center"/>
        <w:rPr>
          <w:rFonts w:asciiTheme="majorBidi" w:eastAsia="Times New Roman" w:hAnsiTheme="majorBidi" w:cstheme="majorBidi"/>
          <w:b/>
          <w:color w:val="000000"/>
          <w:sz w:val="20"/>
          <w:szCs w:val="20"/>
          <w:shd w:val="clear" w:color="auto" w:fill="FFFFFF"/>
        </w:rPr>
      </w:pPr>
    </w:p>
    <w:p w:rsidR="00DB6F95" w:rsidRPr="00C679F7" w:rsidRDefault="00C97680">
      <w:pPr>
        <w:spacing w:after="0" w:line="240" w:lineRule="auto"/>
        <w:jc w:val="both"/>
        <w:rPr>
          <w:rFonts w:asciiTheme="majorBidi" w:eastAsia="Times New Roman" w:hAnsiTheme="majorBidi" w:cstheme="majorBidi"/>
          <w:color w:val="000000"/>
          <w:sz w:val="20"/>
          <w:szCs w:val="20"/>
          <w:shd w:val="clear" w:color="auto" w:fill="FFFFFF"/>
        </w:rPr>
      </w:pPr>
      <w:r w:rsidRPr="00C679F7">
        <w:rPr>
          <w:rFonts w:asciiTheme="majorBidi" w:eastAsia="Times New Roman" w:hAnsiTheme="majorBidi" w:cstheme="majorBidi"/>
          <w:b/>
          <w:color w:val="000000"/>
          <w:sz w:val="20"/>
          <w:szCs w:val="20"/>
          <w:shd w:val="clear" w:color="auto" w:fill="FFFFFF"/>
        </w:rPr>
        <w:t>Abstract: Introduction:</w:t>
      </w:r>
      <w:r w:rsidRPr="00C679F7">
        <w:rPr>
          <w:rFonts w:asciiTheme="majorBidi" w:eastAsia="Times New Roman" w:hAnsiTheme="majorBidi" w:cstheme="majorBidi"/>
          <w:color w:val="000000"/>
          <w:sz w:val="20"/>
          <w:szCs w:val="20"/>
          <w:shd w:val="clear" w:color="auto" w:fill="FFFFFF"/>
        </w:rPr>
        <w:t xml:space="preserve"> Prophylactic cranial irradiation (PCI) is not a standard practice in locally advanced non-small cell lung cancer (LAD-NSCLC) due to the lack of studies showing a survival benefit, and due to neurotoxicity of whole brain irradiation. The aim of PCI in LAD-NSCLC is to increase the freedom from relapse without severe toxicities. Relapse pattern and late toxicities in long term survivors were analyzed after the introduction of PCI following potentially curative treatment for LAD-NSCLC. </w:t>
      </w:r>
      <w:r w:rsidRPr="00C679F7">
        <w:rPr>
          <w:rFonts w:asciiTheme="majorBidi" w:eastAsia="Times New Roman" w:hAnsiTheme="majorBidi" w:cstheme="majorBidi"/>
          <w:b/>
          <w:color w:val="000000"/>
          <w:sz w:val="20"/>
          <w:szCs w:val="20"/>
          <w:shd w:val="clear" w:color="auto" w:fill="FFFFFF"/>
        </w:rPr>
        <w:t xml:space="preserve">Patients and methods: </w:t>
      </w:r>
      <w:r w:rsidRPr="00C679F7">
        <w:rPr>
          <w:rFonts w:asciiTheme="majorBidi" w:eastAsia="Times New Roman" w:hAnsiTheme="majorBidi" w:cstheme="majorBidi"/>
          <w:color w:val="000000"/>
          <w:sz w:val="20"/>
          <w:szCs w:val="20"/>
          <w:shd w:val="clear" w:color="auto" w:fill="FFFFFF"/>
        </w:rPr>
        <w:t xml:space="preserve">Sixty-eight patients with stage III A/III B NSCLC were treated with induction chemotherapy (phase 1) and </w:t>
      </w:r>
      <w:proofErr w:type="spellStart"/>
      <w:r w:rsidRPr="00C679F7">
        <w:rPr>
          <w:rFonts w:asciiTheme="majorBidi" w:eastAsia="Times New Roman" w:hAnsiTheme="majorBidi" w:cstheme="majorBidi"/>
          <w:color w:val="000000"/>
          <w:sz w:val="20"/>
          <w:szCs w:val="20"/>
          <w:shd w:val="clear" w:color="auto" w:fill="FFFFFF"/>
        </w:rPr>
        <w:t>chemoradiotherapy</w:t>
      </w:r>
      <w:proofErr w:type="spellEnd"/>
      <w:r w:rsidRPr="00C679F7">
        <w:rPr>
          <w:rFonts w:asciiTheme="majorBidi" w:eastAsia="Times New Roman" w:hAnsiTheme="majorBidi" w:cstheme="majorBidi"/>
          <w:color w:val="000000"/>
          <w:sz w:val="20"/>
          <w:szCs w:val="20"/>
          <w:shd w:val="clear" w:color="auto" w:fill="FFFFFF"/>
        </w:rPr>
        <w:t xml:space="preserve"> (phase II). PCI was routinely offered during the second phase of the study accrual. Patients were randomized into two groups. Group A included 35 patients (who have received PCI at a total radiation dose of 30Gy (2Gy per daily fraction) over a 3 week period, starting one day after the last chemotherapy cycle, and group B included 33 patients who did not receive PCI. MRI was performed to long term survivors in both groups. </w:t>
      </w:r>
      <w:r w:rsidRPr="00C679F7">
        <w:rPr>
          <w:rFonts w:asciiTheme="majorBidi" w:eastAsia="Times New Roman" w:hAnsiTheme="majorBidi" w:cstheme="majorBidi"/>
          <w:b/>
          <w:color w:val="000000"/>
          <w:sz w:val="20"/>
          <w:szCs w:val="20"/>
          <w:shd w:val="clear" w:color="auto" w:fill="FFFFFF"/>
        </w:rPr>
        <w:t>Results:</w:t>
      </w:r>
      <w:r w:rsidRPr="00C679F7">
        <w:rPr>
          <w:rFonts w:asciiTheme="majorBidi" w:eastAsia="Times New Roman" w:hAnsiTheme="majorBidi" w:cstheme="majorBidi"/>
          <w:color w:val="000000"/>
          <w:sz w:val="20"/>
          <w:szCs w:val="20"/>
          <w:shd w:val="clear" w:color="auto" w:fill="FFFFFF"/>
        </w:rPr>
        <w:t xml:space="preserve"> Introduction of PCI reduced the rate of brain metastases as first site of relapse from 38% (group B) to 10% (Group A) at 5 years (P = 0.005), and that of overall brain relapse from 58% (Group B) to 13% (Group A) (P &lt; 0.001). The effect of PCI was also observed in the good-prognosis subgroup of patients who had a partial response or complete response to induction chemotherapy, with a reduction of overall brain relapse from 48% + 12% to 8% ± 8% at 5 years (P = 0.0005). </w:t>
      </w:r>
      <w:r w:rsidRPr="00C679F7">
        <w:rPr>
          <w:rFonts w:asciiTheme="majorBidi" w:eastAsia="Times New Roman" w:hAnsiTheme="majorBidi" w:cstheme="majorBidi"/>
          <w:b/>
          <w:color w:val="000000"/>
          <w:sz w:val="20"/>
          <w:szCs w:val="20"/>
          <w:shd w:val="clear" w:color="auto" w:fill="FFFFFF"/>
        </w:rPr>
        <w:t xml:space="preserve">Conclusion: </w:t>
      </w:r>
      <w:r w:rsidRPr="00C679F7">
        <w:rPr>
          <w:rFonts w:asciiTheme="majorBidi" w:eastAsia="Times New Roman" w:hAnsiTheme="majorBidi" w:cstheme="majorBidi"/>
          <w:color w:val="000000"/>
          <w:sz w:val="20"/>
          <w:szCs w:val="20"/>
          <w:shd w:val="clear" w:color="auto" w:fill="FFFFFF"/>
        </w:rPr>
        <w:t>PCI at a moderate radiation dose reduced brain metastases in LAD-NSCLC to a clinically significant extent, comparable to that in limited-disease small cell lung cancer.</w:t>
      </w:r>
    </w:p>
    <w:p w:rsidR="00DB6F95" w:rsidRPr="00C679F7" w:rsidRDefault="00C97680" w:rsidP="00C679F7">
      <w:pPr>
        <w:spacing w:after="0" w:line="240" w:lineRule="auto"/>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[Ahmed Z </w:t>
      </w:r>
      <w:proofErr w:type="spellStart"/>
      <w:r w:rsidRPr="00C679F7">
        <w:rPr>
          <w:rFonts w:asciiTheme="majorBidi" w:eastAsia="Times New Roman" w:hAnsiTheme="majorBidi" w:cstheme="majorBidi"/>
          <w:sz w:val="20"/>
          <w:szCs w:val="20"/>
        </w:rPr>
        <w:t>Alattar</w:t>
      </w:r>
      <w:proofErr w:type="spellEnd"/>
      <w:r w:rsidRPr="00C679F7">
        <w:rPr>
          <w:rFonts w:asciiTheme="majorBidi" w:eastAsia="Times New Roman" w:hAnsiTheme="majorBidi" w:cstheme="majorBidi"/>
          <w:sz w:val="20"/>
          <w:szCs w:val="20"/>
        </w:rPr>
        <w:t>, Ahmad Al-</w:t>
      </w:r>
      <w:proofErr w:type="spellStart"/>
      <w:r w:rsidRPr="00C679F7">
        <w:rPr>
          <w:rFonts w:asciiTheme="majorBidi" w:eastAsia="Times New Roman" w:hAnsiTheme="majorBidi" w:cstheme="majorBidi"/>
          <w:sz w:val="20"/>
          <w:szCs w:val="20"/>
        </w:rPr>
        <w:t>Hosainy</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Nashwa</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Nawwar</w:t>
      </w:r>
      <w:proofErr w:type="spellEnd"/>
      <w:r w:rsidRPr="00C679F7">
        <w:rPr>
          <w:rFonts w:asciiTheme="majorBidi" w:eastAsia="Times New Roman" w:hAnsiTheme="majorBidi" w:cstheme="majorBidi"/>
          <w:sz w:val="20"/>
          <w:szCs w:val="20"/>
        </w:rPr>
        <w:t xml:space="preserve"> and </w:t>
      </w:r>
      <w:proofErr w:type="spellStart"/>
      <w:r w:rsidRPr="00C679F7">
        <w:rPr>
          <w:rFonts w:asciiTheme="majorBidi" w:eastAsia="Times New Roman" w:hAnsiTheme="majorBidi" w:cstheme="majorBidi"/>
          <w:sz w:val="20"/>
          <w:szCs w:val="20"/>
        </w:rPr>
        <w:t>Inas</w:t>
      </w:r>
      <w:proofErr w:type="spellEnd"/>
      <w:r w:rsidRPr="00C679F7">
        <w:rPr>
          <w:rFonts w:asciiTheme="majorBidi" w:eastAsia="Times New Roman" w:hAnsiTheme="majorBidi" w:cstheme="majorBidi"/>
          <w:sz w:val="20"/>
          <w:szCs w:val="20"/>
        </w:rPr>
        <w:t xml:space="preserve"> M. </w:t>
      </w:r>
      <w:proofErr w:type="spellStart"/>
      <w:r w:rsidRPr="00C679F7">
        <w:rPr>
          <w:rFonts w:asciiTheme="majorBidi" w:eastAsia="Times New Roman" w:hAnsiTheme="majorBidi" w:cstheme="majorBidi"/>
          <w:sz w:val="20"/>
          <w:szCs w:val="20"/>
        </w:rPr>
        <w:t>Elfiki</w:t>
      </w:r>
      <w:proofErr w:type="spellEnd"/>
      <w:r w:rsidRPr="00C679F7">
        <w:rPr>
          <w:rFonts w:asciiTheme="majorBidi" w:eastAsia="Times New Roman" w:hAnsiTheme="majorBidi" w:cstheme="majorBidi"/>
          <w:sz w:val="20"/>
          <w:szCs w:val="20"/>
        </w:rPr>
        <w:t xml:space="preserve">. </w:t>
      </w:r>
      <w:r w:rsidRPr="00C679F7">
        <w:rPr>
          <w:rFonts w:asciiTheme="majorBidi" w:eastAsia="Times New Roman" w:hAnsiTheme="majorBidi" w:cstheme="majorBidi"/>
          <w:b/>
          <w:color w:val="000000"/>
          <w:sz w:val="20"/>
          <w:szCs w:val="20"/>
        </w:rPr>
        <w:t>The role of prophylactic cranial irradiation within a combined modality therapy for prevention of brain metastasis in patients with stage III non-small cell lung cancer</w:t>
      </w:r>
      <w:r w:rsidRPr="00C679F7">
        <w:rPr>
          <w:rFonts w:asciiTheme="majorBidi" w:eastAsia="Times New Roman" w:hAnsiTheme="majorBidi" w:cstheme="majorBidi"/>
          <w:b/>
          <w:sz w:val="20"/>
          <w:szCs w:val="20"/>
        </w:rPr>
        <w:t>.</w:t>
      </w:r>
      <w:r w:rsidRPr="00C679F7">
        <w:rPr>
          <w:rFonts w:asciiTheme="majorBidi" w:eastAsia="Times New Roman" w:hAnsiTheme="majorBidi" w:cstheme="majorBidi"/>
          <w:i/>
          <w:sz w:val="20"/>
          <w:szCs w:val="20"/>
        </w:rPr>
        <w:t xml:space="preserve"> Cancer Biology</w:t>
      </w:r>
      <w:r w:rsidRPr="00C679F7">
        <w:rPr>
          <w:rFonts w:asciiTheme="majorBidi" w:eastAsia="Times New Roman" w:hAnsiTheme="majorBidi" w:cstheme="majorBidi"/>
          <w:sz w:val="20"/>
          <w:szCs w:val="20"/>
        </w:rPr>
        <w:t xml:space="preserve"> 2015;5(3):</w:t>
      </w:r>
      <w:r w:rsidRPr="00C679F7">
        <w:rPr>
          <w:rFonts w:asciiTheme="majorBidi" w:eastAsia="Times New Roman" w:hAnsiTheme="majorBidi" w:cstheme="majorBidi"/>
          <w:color w:val="000000"/>
          <w:sz w:val="20"/>
          <w:szCs w:val="20"/>
        </w:rPr>
        <w:t>167-177</w:t>
      </w:r>
      <w:r w:rsidRPr="00C679F7">
        <w:rPr>
          <w:rFonts w:asciiTheme="majorBidi" w:eastAsia="Times New Roman" w:hAnsiTheme="majorBidi" w:cstheme="majorBidi"/>
          <w:sz w:val="20"/>
          <w:szCs w:val="20"/>
        </w:rPr>
        <w:t>]. (ISSN:</w:t>
      </w:r>
      <w:r w:rsidRPr="00C679F7">
        <w:rPr>
          <w:rFonts w:asciiTheme="majorBidi" w:eastAsia="Times New Roman" w:hAnsiTheme="majorBidi" w:cstheme="majorBidi"/>
          <w:b/>
          <w:sz w:val="20"/>
          <w:szCs w:val="20"/>
        </w:rPr>
        <w:t xml:space="preserve"> </w:t>
      </w:r>
      <w:r w:rsidRPr="00C679F7">
        <w:rPr>
          <w:rFonts w:asciiTheme="majorBidi" w:eastAsia="Times New Roman" w:hAnsiTheme="majorBidi" w:cstheme="majorBidi"/>
          <w:sz w:val="20"/>
          <w:szCs w:val="20"/>
        </w:rPr>
        <w:t xml:space="preserve">2150-1041). </w:t>
      </w:r>
      <w:hyperlink r:id="rId8">
        <w:r w:rsidRPr="00C679F7">
          <w:rPr>
            <w:rFonts w:asciiTheme="majorBidi" w:eastAsia="Times New Roman" w:hAnsiTheme="majorBidi" w:cstheme="majorBidi"/>
            <w:color w:val="0000FF"/>
            <w:sz w:val="20"/>
            <w:szCs w:val="20"/>
            <w:u w:val="single"/>
          </w:rPr>
          <w:t>http://www.cancerbio.net</w:t>
        </w:r>
      </w:hyperlink>
      <w:r w:rsidRPr="00C679F7">
        <w:rPr>
          <w:rFonts w:asciiTheme="majorBidi" w:eastAsia="Times New Roman" w:hAnsiTheme="majorBidi" w:cstheme="majorBidi"/>
          <w:sz w:val="20"/>
          <w:szCs w:val="20"/>
        </w:rPr>
        <w:t xml:space="preserve">. 14. </w:t>
      </w:r>
      <w:proofErr w:type="spellStart"/>
      <w:r w:rsidRPr="00C679F7">
        <w:rPr>
          <w:rFonts w:asciiTheme="majorBidi" w:eastAsia="Times New Roman" w:hAnsiTheme="majorBidi" w:cstheme="majorBidi"/>
          <w:color w:val="000000"/>
          <w:sz w:val="20"/>
          <w:szCs w:val="20"/>
          <w:shd w:val="clear" w:color="auto" w:fill="FFFFFF"/>
        </w:rPr>
        <w:t>doi</w:t>
      </w:r>
      <w:proofErr w:type="spellEnd"/>
      <w:r w:rsidRPr="00C679F7">
        <w:rPr>
          <w:rFonts w:asciiTheme="majorBidi" w:eastAsia="Times New Roman" w:hAnsiTheme="majorBidi" w:cstheme="majorBidi"/>
          <w:color w:val="000000"/>
          <w:sz w:val="20"/>
          <w:szCs w:val="20"/>
          <w:shd w:val="clear" w:color="auto" w:fill="FFFFFF"/>
        </w:rPr>
        <w:t>:</w:t>
      </w:r>
      <w:r w:rsidR="00D30FC6" w:rsidRPr="00D30FC6">
        <w:rPr>
          <w:color w:val="000000"/>
          <w:sz w:val="20"/>
          <w:szCs w:val="20"/>
          <w:shd w:val="clear" w:color="auto" w:fill="FFFFFF"/>
        </w:rPr>
        <w:t xml:space="preserve"> </w:t>
      </w:r>
      <w:hyperlink r:id="rId9" w:history="1">
        <w:r w:rsidR="00D30FC6" w:rsidRPr="00D30FC6">
          <w:rPr>
            <w:rStyle w:val="Hyperlink"/>
            <w:rFonts w:asciiTheme="majorBidi" w:hAnsiTheme="majorBidi" w:cstheme="majorBidi"/>
            <w:sz w:val="20"/>
            <w:szCs w:val="20"/>
            <w:shd w:val="clear" w:color="auto" w:fill="FFFFFF"/>
          </w:rPr>
          <w:t>10.7537/marscbj050315.14</w:t>
        </w:r>
      </w:hyperlink>
      <w:r w:rsidR="00D30FC6" w:rsidRPr="00D30FC6">
        <w:rPr>
          <w:rFonts w:asciiTheme="majorBidi" w:hAnsiTheme="majorBidi" w:cstheme="majorBidi"/>
          <w:color w:val="000000"/>
          <w:sz w:val="20"/>
          <w:szCs w:val="20"/>
          <w:shd w:val="clear" w:color="auto" w:fill="FFFFFF"/>
        </w:rPr>
        <w:t>.</w:t>
      </w:r>
    </w:p>
    <w:p w:rsidR="00DB6F95" w:rsidRPr="00C679F7" w:rsidRDefault="00DB6F95">
      <w:pPr>
        <w:spacing w:after="0" w:line="240" w:lineRule="auto"/>
        <w:jc w:val="both"/>
        <w:rPr>
          <w:rFonts w:asciiTheme="majorBidi" w:eastAsia="Times New Roman" w:hAnsiTheme="majorBidi" w:cstheme="majorBidi"/>
          <w:b/>
          <w:color w:val="000000"/>
          <w:sz w:val="20"/>
          <w:szCs w:val="20"/>
          <w:shd w:val="clear" w:color="auto" w:fill="FFFFFF"/>
        </w:rPr>
      </w:pPr>
    </w:p>
    <w:p w:rsidR="00DB6F95" w:rsidRPr="00C679F7" w:rsidRDefault="00C97680">
      <w:pPr>
        <w:spacing w:after="0" w:line="240" w:lineRule="auto"/>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b/>
          <w:color w:val="000000"/>
          <w:sz w:val="20"/>
          <w:szCs w:val="20"/>
          <w:shd w:val="clear" w:color="auto" w:fill="FFFFFF"/>
        </w:rPr>
        <w:t>Key words:</w:t>
      </w:r>
      <w:r w:rsidRPr="00C679F7">
        <w:rPr>
          <w:rFonts w:asciiTheme="majorBidi" w:eastAsia="Times New Roman" w:hAnsiTheme="majorBidi" w:cstheme="majorBidi"/>
          <w:i/>
          <w:color w:val="000000"/>
          <w:sz w:val="20"/>
          <w:szCs w:val="20"/>
          <w:shd w:val="clear" w:color="auto" w:fill="FFFFFF"/>
        </w:rPr>
        <w:t xml:space="preserve"> PCI, Locally advanced -NSCLC.</w:t>
      </w:r>
    </w:p>
    <w:p w:rsidR="00DB6F95" w:rsidRPr="00C679F7" w:rsidRDefault="00DB6F95">
      <w:pPr>
        <w:spacing w:after="0" w:line="240" w:lineRule="auto"/>
        <w:jc w:val="both"/>
        <w:rPr>
          <w:rFonts w:asciiTheme="majorBidi" w:eastAsia="Times New Roman" w:hAnsiTheme="majorBidi" w:cstheme="majorBidi"/>
          <w:b/>
          <w:sz w:val="20"/>
          <w:szCs w:val="20"/>
          <w:shd w:val="clear" w:color="auto" w:fill="FFFFFF"/>
        </w:rPr>
      </w:pPr>
    </w:p>
    <w:p w:rsidR="00C679F7" w:rsidRDefault="00C679F7">
      <w:pPr>
        <w:spacing w:after="0" w:line="240" w:lineRule="auto"/>
        <w:jc w:val="both"/>
        <w:rPr>
          <w:rFonts w:asciiTheme="majorBidi" w:eastAsia="Times New Roman" w:hAnsiTheme="majorBidi" w:cstheme="majorBidi"/>
          <w:b/>
          <w:sz w:val="20"/>
          <w:szCs w:val="20"/>
        </w:rPr>
        <w:sectPr w:rsidR="00C679F7" w:rsidSect="00C679F7">
          <w:headerReference w:type="default" r:id="rId10"/>
          <w:footerReference w:type="default" r:id="rId11"/>
          <w:pgSz w:w="12240" w:h="15840" w:code="1"/>
          <w:pgMar w:top="1440" w:right="1440" w:bottom="1440" w:left="1440" w:header="720" w:footer="720" w:gutter="0"/>
          <w:pgNumType w:start="167"/>
          <w:cols w:space="720"/>
          <w:docGrid w:linePitch="360"/>
        </w:sectPr>
      </w:pPr>
    </w:p>
    <w:p w:rsidR="00DB6F95" w:rsidRPr="00C679F7" w:rsidRDefault="00C679F7">
      <w:pPr>
        <w:spacing w:after="0" w:line="240" w:lineRule="auto"/>
        <w:jc w:val="both"/>
        <w:rPr>
          <w:rFonts w:asciiTheme="majorBidi" w:eastAsia="Times New Roman" w:hAnsiTheme="majorBidi" w:cstheme="majorBidi"/>
          <w:b/>
          <w:sz w:val="20"/>
          <w:szCs w:val="20"/>
        </w:rPr>
      </w:pPr>
      <w:r>
        <w:rPr>
          <w:rFonts w:asciiTheme="majorBidi" w:eastAsia="Times New Roman" w:hAnsiTheme="majorBidi" w:cstheme="majorBidi"/>
          <w:b/>
          <w:sz w:val="20"/>
          <w:szCs w:val="20"/>
        </w:rPr>
        <w:lastRenderedPageBreak/>
        <w:t xml:space="preserve">1. </w:t>
      </w:r>
      <w:r w:rsidR="00C97680" w:rsidRPr="00C679F7">
        <w:rPr>
          <w:rFonts w:asciiTheme="majorBidi" w:eastAsia="Times New Roman" w:hAnsiTheme="majorBidi" w:cstheme="majorBidi"/>
          <w:b/>
          <w:sz w:val="20"/>
          <w:szCs w:val="20"/>
        </w:rPr>
        <w:t>Introduction</w:t>
      </w:r>
    </w:p>
    <w:p w:rsidR="00DB6F95" w:rsidRPr="00C679F7" w:rsidRDefault="00C97680">
      <w:pPr>
        <w:spacing w:after="0" w:line="240" w:lineRule="auto"/>
        <w:ind w:firstLine="425"/>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NSCLC accounts for about 85% of all lung cancers, and the 5-year survival of patients with metastatic NSCLC is less than 10% </w:t>
      </w:r>
      <w:r w:rsidRPr="00C679F7">
        <w:rPr>
          <w:rFonts w:asciiTheme="majorBidi" w:eastAsia="Times New Roman" w:hAnsiTheme="majorBidi" w:cstheme="majorBidi"/>
          <w:sz w:val="20"/>
          <w:szCs w:val="20"/>
          <w:vertAlign w:val="superscript"/>
        </w:rPr>
        <w:t>(1, 2)</w:t>
      </w:r>
      <w:r w:rsidRPr="00C679F7">
        <w:rPr>
          <w:rFonts w:asciiTheme="majorBidi" w:eastAsia="Times New Roman" w:hAnsiTheme="majorBidi" w:cstheme="majorBidi"/>
          <w:sz w:val="20"/>
          <w:szCs w:val="20"/>
        </w:rPr>
        <w:t>. Locally advanced NSCLC; stage III A &amp;B comprises approximately 31–44 % of NSCLC and has become a focus for combined-modality trials for many years</w:t>
      </w:r>
      <w:r w:rsidRPr="00C679F7">
        <w:rPr>
          <w:rFonts w:asciiTheme="majorBidi" w:eastAsia="Times New Roman" w:hAnsiTheme="majorBidi" w:cstheme="majorBidi"/>
          <w:b/>
          <w:color w:val="000000"/>
          <w:sz w:val="20"/>
          <w:szCs w:val="20"/>
        </w:rPr>
        <w:t xml:space="preserve"> </w:t>
      </w:r>
      <w:r w:rsidRPr="00C679F7">
        <w:rPr>
          <w:rFonts w:asciiTheme="majorBidi" w:eastAsia="Times New Roman" w:hAnsiTheme="majorBidi" w:cstheme="majorBidi"/>
          <w:color w:val="000000"/>
          <w:sz w:val="20"/>
          <w:szCs w:val="20"/>
          <w:vertAlign w:val="superscript"/>
        </w:rPr>
        <w:t>(3)</w:t>
      </w:r>
      <w:r w:rsidRPr="00C679F7">
        <w:rPr>
          <w:rFonts w:asciiTheme="majorBidi" w:eastAsia="Times New Roman" w:hAnsiTheme="majorBidi" w:cstheme="majorBidi"/>
          <w:sz w:val="20"/>
          <w:szCs w:val="20"/>
        </w:rPr>
        <w:t xml:space="preserve">. The standard of care for stage III </w:t>
      </w:r>
      <w:proofErr w:type="spellStart"/>
      <w:r w:rsidRPr="00C679F7">
        <w:rPr>
          <w:rFonts w:asciiTheme="majorBidi" w:eastAsia="Times New Roman" w:hAnsiTheme="majorBidi" w:cstheme="majorBidi"/>
          <w:sz w:val="20"/>
          <w:szCs w:val="20"/>
        </w:rPr>
        <w:t>unresectable</w:t>
      </w:r>
      <w:proofErr w:type="spellEnd"/>
      <w:r w:rsidRPr="00C679F7">
        <w:rPr>
          <w:rFonts w:asciiTheme="majorBidi" w:eastAsia="Times New Roman" w:hAnsiTheme="majorBidi" w:cstheme="majorBidi"/>
          <w:sz w:val="20"/>
          <w:szCs w:val="20"/>
        </w:rPr>
        <w:t xml:space="preserve"> NSCLC disease is combined </w:t>
      </w:r>
      <w:proofErr w:type="spellStart"/>
      <w:r w:rsidRPr="00C679F7">
        <w:rPr>
          <w:rFonts w:asciiTheme="majorBidi" w:eastAsia="Times New Roman" w:hAnsiTheme="majorBidi" w:cstheme="majorBidi"/>
          <w:sz w:val="20"/>
          <w:szCs w:val="20"/>
        </w:rPr>
        <w:t>chemoradiotherapy</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Chem</w:t>
      </w:r>
      <w:proofErr w:type="spellEnd"/>
      <w:r w:rsidRPr="00C679F7">
        <w:rPr>
          <w:rFonts w:asciiTheme="majorBidi" w:eastAsia="Times New Roman" w:hAnsiTheme="majorBidi" w:cstheme="majorBidi"/>
          <w:sz w:val="20"/>
          <w:szCs w:val="20"/>
        </w:rPr>
        <w:t xml:space="preserve"> RT) </w:t>
      </w:r>
      <w:r w:rsidRPr="00C679F7">
        <w:rPr>
          <w:rFonts w:asciiTheme="majorBidi" w:eastAsia="Times New Roman" w:hAnsiTheme="majorBidi" w:cstheme="majorBidi"/>
          <w:sz w:val="20"/>
          <w:szCs w:val="20"/>
          <w:vertAlign w:val="superscript"/>
        </w:rPr>
        <w:t>(4-7)</w:t>
      </w:r>
      <w:r w:rsidRPr="00C679F7">
        <w:rPr>
          <w:rFonts w:asciiTheme="majorBidi" w:eastAsia="Times New Roman" w:hAnsiTheme="majorBidi" w:cstheme="majorBidi"/>
          <w:sz w:val="20"/>
          <w:szCs w:val="20"/>
        </w:rPr>
        <w:t xml:space="preserve">. The risk of developing brain metastases (BM) in patients with early stage NSCLC is 10 %. </w:t>
      </w:r>
      <w:r w:rsidRPr="00C679F7">
        <w:rPr>
          <w:rFonts w:asciiTheme="majorBidi" w:eastAsia="Times New Roman" w:hAnsiTheme="majorBidi" w:cstheme="majorBidi"/>
          <w:sz w:val="20"/>
          <w:szCs w:val="20"/>
          <w:vertAlign w:val="superscript"/>
        </w:rPr>
        <w:t>(8)</w:t>
      </w:r>
      <w:r w:rsidRPr="00C679F7">
        <w:rPr>
          <w:rFonts w:asciiTheme="majorBidi" w:eastAsia="Times New Roman" w:hAnsiTheme="majorBidi" w:cstheme="majorBidi"/>
          <w:sz w:val="20"/>
          <w:szCs w:val="20"/>
        </w:rPr>
        <w:t xml:space="preserve">. However, the risk of BM after treatment for LA-NSCLC is much higher, ( 30–50 %) </w:t>
      </w:r>
      <w:r w:rsidRPr="00C679F7">
        <w:rPr>
          <w:rFonts w:asciiTheme="majorBidi" w:eastAsia="Times New Roman" w:hAnsiTheme="majorBidi" w:cstheme="majorBidi"/>
          <w:sz w:val="20"/>
          <w:szCs w:val="20"/>
          <w:vertAlign w:val="superscript"/>
        </w:rPr>
        <w:t>(9)</w:t>
      </w:r>
      <w:r w:rsidRPr="00C679F7">
        <w:rPr>
          <w:rFonts w:asciiTheme="majorBidi" w:eastAsia="Times New Roman" w:hAnsiTheme="majorBidi" w:cstheme="majorBidi"/>
          <w:sz w:val="20"/>
          <w:szCs w:val="20"/>
        </w:rPr>
        <w:t>. Patients with locally advanced, non-</w:t>
      </w:r>
      <w:proofErr w:type="spellStart"/>
      <w:r w:rsidRPr="00C679F7">
        <w:rPr>
          <w:rFonts w:asciiTheme="majorBidi" w:eastAsia="Times New Roman" w:hAnsiTheme="majorBidi" w:cstheme="majorBidi"/>
          <w:sz w:val="20"/>
          <w:szCs w:val="20"/>
        </w:rPr>
        <w:t>squamous</w:t>
      </w:r>
      <w:proofErr w:type="spellEnd"/>
      <w:r w:rsidRPr="00C679F7">
        <w:rPr>
          <w:rFonts w:asciiTheme="majorBidi" w:eastAsia="Times New Roman" w:hAnsiTheme="majorBidi" w:cstheme="majorBidi"/>
          <w:sz w:val="20"/>
          <w:szCs w:val="20"/>
        </w:rPr>
        <w:t xml:space="preserve"> lung cancer, especially lung </w:t>
      </w:r>
      <w:proofErr w:type="spellStart"/>
      <w:r w:rsidRPr="00C679F7">
        <w:rPr>
          <w:rFonts w:asciiTheme="majorBidi" w:eastAsia="Times New Roman" w:hAnsiTheme="majorBidi" w:cstheme="majorBidi"/>
          <w:sz w:val="20"/>
          <w:szCs w:val="20"/>
        </w:rPr>
        <w:t>adenocarcinoma</w:t>
      </w:r>
      <w:proofErr w:type="spellEnd"/>
      <w:r w:rsidRPr="00C679F7">
        <w:rPr>
          <w:rFonts w:asciiTheme="majorBidi" w:eastAsia="Times New Roman" w:hAnsiTheme="majorBidi" w:cstheme="majorBidi"/>
          <w:sz w:val="20"/>
          <w:szCs w:val="20"/>
        </w:rPr>
        <w:t xml:space="preserve">, had a higher prevalence of BM </w:t>
      </w:r>
      <w:r w:rsidRPr="00C679F7">
        <w:rPr>
          <w:rFonts w:asciiTheme="majorBidi" w:eastAsia="Times New Roman" w:hAnsiTheme="majorBidi" w:cstheme="majorBidi"/>
          <w:sz w:val="20"/>
          <w:szCs w:val="20"/>
          <w:vertAlign w:val="superscript"/>
        </w:rPr>
        <w:t>(10–14)</w:t>
      </w:r>
      <w:r w:rsidRPr="00C679F7">
        <w:rPr>
          <w:rFonts w:asciiTheme="majorBidi" w:eastAsia="Times New Roman" w:hAnsiTheme="majorBidi" w:cstheme="majorBidi"/>
          <w:sz w:val="20"/>
          <w:szCs w:val="20"/>
        </w:rPr>
        <w:t xml:space="preserve">. Following potentially curative treatment for NSCLC. The overall brain relapse rates range from 21% to 54%, and the brain is the first site of relapse in 15% to 30% of cases </w:t>
      </w:r>
      <w:r w:rsidRPr="00C679F7">
        <w:rPr>
          <w:rFonts w:asciiTheme="majorBidi" w:eastAsia="Times New Roman" w:hAnsiTheme="majorBidi" w:cstheme="majorBidi"/>
          <w:sz w:val="20"/>
          <w:szCs w:val="20"/>
          <w:vertAlign w:val="superscript"/>
        </w:rPr>
        <w:t>(3, 4,6)</w:t>
      </w:r>
      <w:r w:rsidRPr="00C679F7">
        <w:rPr>
          <w:rFonts w:asciiTheme="majorBidi" w:eastAsia="Times New Roman" w:hAnsiTheme="majorBidi" w:cstheme="majorBidi"/>
          <w:sz w:val="20"/>
          <w:szCs w:val="20"/>
        </w:rPr>
        <w:t xml:space="preserve">. Hence, treatment strategies to reduce the risk of brain metastases are needed in order to optimize the efficacy of multimodality protocols for LAD-NSCLC. According to the Radiation Therapy Oncology Group (RTOG), the encountered </w:t>
      </w:r>
      <w:r w:rsidRPr="00C679F7">
        <w:rPr>
          <w:rFonts w:asciiTheme="majorBidi" w:eastAsia="Times New Roman" w:hAnsiTheme="majorBidi" w:cstheme="majorBidi"/>
          <w:sz w:val="20"/>
          <w:szCs w:val="20"/>
        </w:rPr>
        <w:lastRenderedPageBreak/>
        <w:t xml:space="preserve">chemotherapy combination do not have a significant influence on the risk of brain metastases </w:t>
      </w:r>
      <w:r w:rsidRPr="00C679F7">
        <w:rPr>
          <w:rFonts w:asciiTheme="majorBidi" w:eastAsia="Times New Roman" w:hAnsiTheme="majorBidi" w:cstheme="majorBidi"/>
          <w:sz w:val="20"/>
          <w:szCs w:val="20"/>
          <w:vertAlign w:val="superscript"/>
        </w:rPr>
        <w:t>(4,6,7)</w:t>
      </w:r>
      <w:r w:rsidRPr="00C679F7">
        <w:rPr>
          <w:rFonts w:asciiTheme="majorBidi" w:eastAsia="Times New Roman" w:hAnsiTheme="majorBidi" w:cstheme="majorBidi"/>
          <w:sz w:val="20"/>
          <w:szCs w:val="20"/>
        </w:rPr>
        <w:t>.</w:t>
      </w:r>
      <w:r w:rsidRPr="00C679F7">
        <w:rPr>
          <w:rFonts w:asciiTheme="majorBidi" w:eastAsia="Times New Roman" w:hAnsiTheme="majorBidi" w:cstheme="majorBidi"/>
          <w:color w:val="000000"/>
          <w:sz w:val="20"/>
          <w:szCs w:val="20"/>
        </w:rPr>
        <w:t xml:space="preserve"> Randomized trials have proved that prophylactic cranial irradiation (PCI) can significantly reduce the risk of brain metastases to less than 10% to 15% </w:t>
      </w:r>
      <w:r w:rsidRPr="00C679F7">
        <w:rPr>
          <w:rFonts w:asciiTheme="majorBidi" w:eastAsia="Times New Roman" w:hAnsiTheme="majorBidi" w:cstheme="majorBidi"/>
          <w:color w:val="000000"/>
          <w:sz w:val="20"/>
          <w:szCs w:val="20"/>
          <w:vertAlign w:val="superscript"/>
        </w:rPr>
        <w:t>(7, 15)</w:t>
      </w:r>
      <w:r w:rsidRPr="00C679F7">
        <w:rPr>
          <w:rFonts w:asciiTheme="majorBidi" w:eastAsia="Times New Roman" w:hAnsiTheme="majorBidi" w:cstheme="majorBidi"/>
          <w:color w:val="000000"/>
          <w:sz w:val="20"/>
          <w:szCs w:val="20"/>
        </w:rPr>
        <w:t xml:space="preserve">. The fact that no survival advantage has been demonstrated so for could be attributed to the relatively poor local and systemic treatment results </w:t>
      </w:r>
      <w:r w:rsidRPr="00C679F7">
        <w:rPr>
          <w:rFonts w:asciiTheme="majorBidi" w:eastAsia="Times New Roman" w:hAnsiTheme="majorBidi" w:cstheme="majorBidi"/>
          <w:color w:val="000000"/>
          <w:sz w:val="20"/>
          <w:szCs w:val="20"/>
          <w:vertAlign w:val="superscript"/>
        </w:rPr>
        <w:t>(15-17)</w:t>
      </w:r>
      <w:r w:rsidRPr="00C679F7">
        <w:rPr>
          <w:rFonts w:asciiTheme="majorBidi" w:eastAsia="Times New Roman" w:hAnsiTheme="majorBidi" w:cstheme="majorBidi"/>
          <w:color w:val="000000"/>
          <w:sz w:val="20"/>
          <w:szCs w:val="20"/>
        </w:rPr>
        <w:t>.</w:t>
      </w:r>
      <w:r w:rsidRPr="00C679F7">
        <w:rPr>
          <w:rFonts w:asciiTheme="majorBidi" w:eastAsia="Times New Roman" w:hAnsiTheme="majorBidi" w:cstheme="majorBidi"/>
          <w:b/>
          <w:color w:val="000000"/>
          <w:sz w:val="20"/>
          <w:szCs w:val="20"/>
        </w:rPr>
        <w:t xml:space="preserve"> </w:t>
      </w:r>
      <w:r w:rsidRPr="00C679F7">
        <w:rPr>
          <w:rFonts w:asciiTheme="majorBidi" w:eastAsia="Times New Roman" w:hAnsiTheme="majorBidi" w:cstheme="majorBidi"/>
          <w:color w:val="000000"/>
          <w:sz w:val="20"/>
          <w:szCs w:val="20"/>
        </w:rPr>
        <w:t xml:space="preserve">PCI is not a standard practice in NSCLC due to the lack of studies showing a survival benefit, and due to concerns about the potential neurotoxicity of whole brain irradiation. RTOG 0214 trial assessed the effects of PCI on overall survival and toxicity in patients with stage III NSCLC who are treated with more modern and effective multimodality regimens, and who have no extra cranial diseases progression 4 months after completion of their initial treatment </w:t>
      </w:r>
      <w:r w:rsidRPr="00C679F7">
        <w:rPr>
          <w:rFonts w:asciiTheme="majorBidi" w:eastAsia="Times New Roman" w:hAnsiTheme="majorBidi" w:cstheme="majorBidi"/>
          <w:color w:val="000000"/>
          <w:sz w:val="20"/>
          <w:szCs w:val="20"/>
          <w:vertAlign w:val="superscript"/>
        </w:rPr>
        <w:t>(18)</w:t>
      </w:r>
      <w:r w:rsidRPr="00C679F7">
        <w:rPr>
          <w:rFonts w:asciiTheme="majorBidi" w:eastAsia="Times New Roman" w:hAnsiTheme="majorBidi" w:cstheme="majorBidi"/>
          <w:color w:val="000000"/>
          <w:sz w:val="20"/>
          <w:szCs w:val="20"/>
        </w:rPr>
        <w:t>.</w:t>
      </w:r>
      <w:r w:rsidRPr="00C679F7">
        <w:rPr>
          <w:rFonts w:asciiTheme="majorBidi" w:eastAsia="Times New Roman" w:hAnsiTheme="majorBidi" w:cstheme="majorBidi"/>
          <w:b/>
          <w:color w:val="000000"/>
          <w:sz w:val="20"/>
          <w:szCs w:val="20"/>
        </w:rPr>
        <w:t xml:space="preserve"> </w:t>
      </w:r>
      <w:r w:rsidRPr="00C679F7">
        <w:rPr>
          <w:rFonts w:asciiTheme="majorBidi" w:eastAsia="Times New Roman" w:hAnsiTheme="majorBidi" w:cstheme="majorBidi"/>
          <w:sz w:val="20"/>
          <w:szCs w:val="20"/>
        </w:rPr>
        <w:t xml:space="preserve">In this study, we evaluated the effect of PCI at a total dose of 30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(2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per daily fraction) in patients with stage IIIA/IIIB NSCLC, after induction chemotherapy and concurrent </w:t>
      </w:r>
      <w:proofErr w:type="spellStart"/>
      <w:r w:rsidRPr="00C679F7">
        <w:rPr>
          <w:rFonts w:asciiTheme="majorBidi" w:eastAsia="Times New Roman" w:hAnsiTheme="majorBidi" w:cstheme="majorBidi"/>
          <w:sz w:val="20"/>
          <w:szCs w:val="20"/>
        </w:rPr>
        <w:t>chemoradiotherapy</w:t>
      </w:r>
      <w:proofErr w:type="spellEnd"/>
      <w:r w:rsidRPr="00C679F7">
        <w:rPr>
          <w:rFonts w:asciiTheme="majorBidi" w:eastAsia="Times New Roman" w:hAnsiTheme="majorBidi" w:cstheme="majorBidi"/>
          <w:sz w:val="20"/>
          <w:szCs w:val="20"/>
        </w:rPr>
        <w:t>.</w:t>
      </w:r>
    </w:p>
    <w:p w:rsidR="00DB6F95" w:rsidRPr="00C679F7" w:rsidRDefault="00C679F7">
      <w:pPr>
        <w:spacing w:after="0" w:line="240" w:lineRule="auto"/>
        <w:jc w:val="both"/>
        <w:rPr>
          <w:rFonts w:asciiTheme="majorBidi" w:eastAsia="Times New Roman" w:hAnsiTheme="majorBidi" w:cstheme="majorBidi"/>
          <w:b/>
          <w:sz w:val="20"/>
          <w:szCs w:val="20"/>
          <w:shd w:val="clear" w:color="auto" w:fill="FFFFFF"/>
        </w:rPr>
      </w:pPr>
      <w:r>
        <w:rPr>
          <w:rFonts w:asciiTheme="majorBidi" w:eastAsia="Times New Roman" w:hAnsiTheme="majorBidi" w:cstheme="majorBidi"/>
          <w:b/>
          <w:sz w:val="20"/>
          <w:szCs w:val="20"/>
          <w:shd w:val="clear" w:color="auto" w:fill="FFFFFF"/>
        </w:rPr>
        <w:t xml:space="preserve">2. </w:t>
      </w:r>
      <w:r w:rsidR="00C97680" w:rsidRPr="00C679F7">
        <w:rPr>
          <w:rFonts w:asciiTheme="majorBidi" w:eastAsia="Times New Roman" w:hAnsiTheme="majorBidi" w:cstheme="majorBidi"/>
          <w:b/>
          <w:sz w:val="20"/>
          <w:szCs w:val="20"/>
          <w:shd w:val="clear" w:color="auto" w:fill="FFFFFF"/>
        </w:rPr>
        <w:t>Patients and methods</w:t>
      </w:r>
    </w:p>
    <w:p w:rsidR="00DB6F95" w:rsidRPr="00C679F7" w:rsidRDefault="00C97680">
      <w:pPr>
        <w:spacing w:after="0" w:line="240" w:lineRule="auto"/>
        <w:jc w:val="both"/>
        <w:rPr>
          <w:rFonts w:asciiTheme="majorBidi" w:eastAsia="Times New Roman" w:hAnsiTheme="majorBidi" w:cstheme="majorBidi"/>
          <w:b/>
          <w:i/>
          <w:color w:val="000000"/>
          <w:sz w:val="20"/>
          <w:szCs w:val="20"/>
          <w:shd w:val="clear" w:color="auto" w:fill="FFFFFF"/>
        </w:rPr>
      </w:pPr>
      <w:r w:rsidRPr="00C679F7">
        <w:rPr>
          <w:rFonts w:asciiTheme="majorBidi" w:eastAsia="Times New Roman" w:hAnsiTheme="majorBidi" w:cstheme="majorBidi"/>
          <w:b/>
          <w:i/>
          <w:color w:val="000000"/>
          <w:sz w:val="20"/>
          <w:szCs w:val="20"/>
          <w:shd w:val="clear" w:color="auto" w:fill="FFFFFF"/>
        </w:rPr>
        <w:t>Patients selection:</w:t>
      </w:r>
    </w:p>
    <w:p w:rsidR="00DB6F95" w:rsidRPr="00C679F7" w:rsidRDefault="00C97680">
      <w:pPr>
        <w:spacing w:after="0" w:line="240" w:lineRule="auto"/>
        <w:ind w:firstLine="425"/>
        <w:jc w:val="both"/>
        <w:rPr>
          <w:rFonts w:asciiTheme="majorBidi" w:eastAsia="Times New Roman" w:hAnsiTheme="majorBidi" w:cstheme="majorBidi"/>
          <w:color w:val="000000"/>
          <w:sz w:val="20"/>
          <w:szCs w:val="20"/>
          <w:shd w:val="clear" w:color="auto" w:fill="FFFFFF"/>
        </w:rPr>
      </w:pPr>
      <w:r w:rsidRPr="00C679F7">
        <w:rPr>
          <w:rFonts w:asciiTheme="majorBidi" w:eastAsia="Times New Roman" w:hAnsiTheme="majorBidi" w:cstheme="majorBidi"/>
          <w:color w:val="000000"/>
          <w:sz w:val="20"/>
          <w:szCs w:val="20"/>
          <w:shd w:val="clear" w:color="auto" w:fill="FFFFFF"/>
        </w:rPr>
        <w:lastRenderedPageBreak/>
        <w:t xml:space="preserve">Eligible patients had </w:t>
      </w:r>
      <w:proofErr w:type="spellStart"/>
      <w:r w:rsidRPr="00C679F7">
        <w:rPr>
          <w:rFonts w:asciiTheme="majorBidi" w:eastAsia="Times New Roman" w:hAnsiTheme="majorBidi" w:cstheme="majorBidi"/>
          <w:color w:val="000000"/>
          <w:sz w:val="20"/>
          <w:szCs w:val="20"/>
          <w:shd w:val="clear" w:color="auto" w:fill="FFFFFF"/>
        </w:rPr>
        <w:t>histologically</w:t>
      </w:r>
      <w:proofErr w:type="spellEnd"/>
      <w:r w:rsidRPr="00C679F7">
        <w:rPr>
          <w:rFonts w:asciiTheme="majorBidi" w:eastAsia="Times New Roman" w:hAnsiTheme="majorBidi" w:cstheme="majorBidi"/>
          <w:color w:val="000000"/>
          <w:sz w:val="20"/>
          <w:szCs w:val="20"/>
          <w:shd w:val="clear" w:color="auto" w:fill="FFFFFF"/>
        </w:rPr>
        <w:t xml:space="preserve"> proven NSCLC, they had to have stage IIIA/IIIB disease according to the classification system developed by American joint committee on cancer staging system for lung cancer (AJCC, 2002)</w:t>
      </w:r>
      <w:r w:rsidRPr="00C679F7">
        <w:rPr>
          <w:rFonts w:asciiTheme="majorBidi" w:eastAsia="Times New Roman" w:hAnsiTheme="majorBidi" w:cstheme="majorBidi"/>
          <w:color w:val="000000"/>
          <w:sz w:val="20"/>
          <w:szCs w:val="20"/>
          <w:shd w:val="clear" w:color="auto" w:fill="FFFFFF"/>
          <w:vertAlign w:val="superscript"/>
        </w:rPr>
        <w:t>(19)</w:t>
      </w:r>
      <w:r w:rsidRPr="00C679F7">
        <w:rPr>
          <w:rFonts w:asciiTheme="majorBidi" w:eastAsia="Times New Roman" w:hAnsiTheme="majorBidi" w:cstheme="majorBidi"/>
          <w:color w:val="000000"/>
          <w:sz w:val="20"/>
          <w:szCs w:val="20"/>
          <w:shd w:val="clear" w:color="auto" w:fill="FFFFFF"/>
        </w:rPr>
        <w:t>.</w:t>
      </w:r>
      <w:r w:rsidRPr="00C679F7">
        <w:rPr>
          <w:rFonts w:asciiTheme="majorBidi" w:eastAsia="Times New Roman" w:hAnsiTheme="majorBidi" w:cstheme="majorBidi"/>
          <w:b/>
          <w:color w:val="000000"/>
          <w:sz w:val="20"/>
          <w:szCs w:val="20"/>
          <w:shd w:val="clear" w:color="auto" w:fill="FFFFFF"/>
        </w:rPr>
        <w:t xml:space="preserve"> </w:t>
      </w:r>
      <w:r w:rsidRPr="00C679F7">
        <w:rPr>
          <w:rFonts w:asciiTheme="majorBidi" w:eastAsia="Times New Roman" w:hAnsiTheme="majorBidi" w:cstheme="majorBidi"/>
          <w:color w:val="000000"/>
          <w:sz w:val="20"/>
          <w:szCs w:val="20"/>
          <w:shd w:val="clear" w:color="auto" w:fill="FFFFFF"/>
        </w:rPr>
        <w:t>They had</w:t>
      </w:r>
      <w:r w:rsidRPr="00C679F7">
        <w:rPr>
          <w:rFonts w:asciiTheme="majorBidi" w:eastAsia="Times New Roman" w:hAnsiTheme="majorBidi" w:cstheme="majorBidi"/>
          <w:b/>
          <w:color w:val="000000"/>
          <w:sz w:val="20"/>
          <w:szCs w:val="20"/>
          <w:shd w:val="clear" w:color="auto" w:fill="FFFFFF"/>
        </w:rPr>
        <w:t xml:space="preserve"> </w:t>
      </w:r>
      <w:proofErr w:type="spellStart"/>
      <w:r w:rsidRPr="00C679F7">
        <w:rPr>
          <w:rFonts w:asciiTheme="majorBidi" w:eastAsia="Times New Roman" w:hAnsiTheme="majorBidi" w:cstheme="majorBidi"/>
          <w:b/>
          <w:color w:val="000000"/>
          <w:sz w:val="20"/>
          <w:szCs w:val="20"/>
          <w:shd w:val="clear" w:color="auto" w:fill="FFFFFF"/>
        </w:rPr>
        <w:t>Karnofesky</w:t>
      </w:r>
      <w:proofErr w:type="spellEnd"/>
      <w:r w:rsidRPr="00C679F7">
        <w:rPr>
          <w:rFonts w:asciiTheme="majorBidi" w:eastAsia="Times New Roman" w:hAnsiTheme="majorBidi" w:cstheme="majorBidi"/>
          <w:b/>
          <w:color w:val="000000"/>
          <w:sz w:val="20"/>
          <w:szCs w:val="20"/>
          <w:shd w:val="clear" w:color="auto" w:fill="FFFFFF"/>
        </w:rPr>
        <w:t xml:space="preserve"> score performance status</w:t>
      </w:r>
      <w:r w:rsidRPr="00C679F7">
        <w:rPr>
          <w:rFonts w:asciiTheme="majorBidi" w:eastAsia="Times New Roman" w:hAnsiTheme="majorBidi" w:cstheme="majorBidi"/>
          <w:color w:val="000000"/>
          <w:sz w:val="20"/>
          <w:szCs w:val="20"/>
          <w:shd w:val="clear" w:color="auto" w:fill="FFFFFF"/>
        </w:rPr>
        <w:t xml:space="preserve"> (KPS) &gt; 70 %, age between 18 and 70 years, no prior treatment for lung cancer, no other concurrent or previous malignancy, normal CBC, LFT, KFT. The following examinations were performed; complete physical examinations, computed tomography scan (CT) of the chest &amp; upper abdomen, and MRI of brain; radionuclide bone scan, and cardiopulmonary function tests. The whole patient cohort was accrued between January 2011to August 2016, all patients provided written consent before study entry, and were randomized after induction chemotherapy (4</w:t>
      </w:r>
      <w:r w:rsidRPr="00C679F7">
        <w:rPr>
          <w:rFonts w:asciiTheme="majorBidi" w:eastAsia="Times New Roman" w:hAnsiTheme="majorBidi" w:cstheme="majorBidi"/>
          <w:color w:val="000000"/>
          <w:sz w:val="20"/>
          <w:szCs w:val="20"/>
          <w:shd w:val="clear" w:color="auto" w:fill="FFFFFF"/>
          <w:vertAlign w:val="superscript"/>
        </w:rPr>
        <w:t>th</w:t>
      </w:r>
      <w:r w:rsidRPr="00C679F7">
        <w:rPr>
          <w:rFonts w:asciiTheme="majorBidi" w:eastAsia="Times New Roman" w:hAnsiTheme="majorBidi" w:cstheme="majorBidi"/>
          <w:color w:val="000000"/>
          <w:sz w:val="20"/>
          <w:szCs w:val="20"/>
          <w:shd w:val="clear" w:color="auto" w:fill="FFFFFF"/>
        </w:rPr>
        <w:t xml:space="preserve"> cycle) into two groups:</w:t>
      </w:r>
      <w:r w:rsidRPr="00C679F7">
        <w:rPr>
          <w:rFonts w:asciiTheme="majorBidi" w:eastAsia="Times New Roman" w:hAnsiTheme="majorBidi" w:cstheme="majorBidi"/>
          <w:b/>
          <w:color w:val="000000"/>
          <w:sz w:val="20"/>
          <w:szCs w:val="20"/>
          <w:shd w:val="clear" w:color="auto" w:fill="FFFFFF"/>
        </w:rPr>
        <w:t xml:space="preserve"> </w:t>
      </w:r>
      <w:r w:rsidRPr="00C679F7">
        <w:rPr>
          <w:rFonts w:asciiTheme="majorBidi" w:eastAsia="Times New Roman" w:hAnsiTheme="majorBidi" w:cstheme="majorBidi"/>
          <w:color w:val="000000"/>
          <w:sz w:val="20"/>
          <w:szCs w:val="20"/>
          <w:shd w:val="clear" w:color="auto" w:fill="FFFFFF"/>
        </w:rPr>
        <w:t xml:space="preserve">Group A: included 35 patients who have received PCI. Group B: included 33 patients who did not receive PCI. From January 2008 to August 2013, 68 patients were entered into this study in Clinical Oncology &amp; Nuclear Medicine and Radiology Departments, </w:t>
      </w:r>
      <w:proofErr w:type="spellStart"/>
      <w:r w:rsidRPr="00C679F7">
        <w:rPr>
          <w:rFonts w:asciiTheme="majorBidi" w:eastAsia="Times New Roman" w:hAnsiTheme="majorBidi" w:cstheme="majorBidi"/>
          <w:color w:val="000000"/>
          <w:sz w:val="20"/>
          <w:szCs w:val="20"/>
          <w:shd w:val="clear" w:color="auto" w:fill="FFFFFF"/>
        </w:rPr>
        <w:t>Zagazig</w:t>
      </w:r>
      <w:proofErr w:type="spellEnd"/>
      <w:r w:rsidRPr="00C679F7">
        <w:rPr>
          <w:rFonts w:asciiTheme="majorBidi" w:eastAsia="Times New Roman" w:hAnsiTheme="majorBidi" w:cstheme="majorBidi"/>
          <w:color w:val="000000"/>
          <w:sz w:val="20"/>
          <w:szCs w:val="20"/>
          <w:shd w:val="clear" w:color="auto" w:fill="FFFFFF"/>
        </w:rPr>
        <w:t xml:space="preserve"> University .</w:t>
      </w:r>
    </w:p>
    <w:p w:rsidR="00DB6F95" w:rsidRPr="00C679F7" w:rsidRDefault="00C97680">
      <w:pPr>
        <w:spacing w:after="0" w:line="240" w:lineRule="auto"/>
        <w:jc w:val="both"/>
        <w:rPr>
          <w:rFonts w:asciiTheme="majorBidi" w:eastAsia="Times New Roman" w:hAnsiTheme="majorBidi" w:cstheme="majorBidi"/>
          <w:i/>
          <w:color w:val="000000"/>
          <w:sz w:val="20"/>
          <w:szCs w:val="20"/>
          <w:shd w:val="clear" w:color="auto" w:fill="FFFFFF"/>
        </w:rPr>
      </w:pPr>
      <w:r w:rsidRPr="00C679F7">
        <w:rPr>
          <w:rFonts w:asciiTheme="majorBidi" w:eastAsia="Times New Roman" w:hAnsiTheme="majorBidi" w:cstheme="majorBidi"/>
          <w:b/>
          <w:i/>
          <w:color w:val="000000"/>
          <w:sz w:val="20"/>
          <w:szCs w:val="20"/>
          <w:shd w:val="clear" w:color="auto" w:fill="FFFFFF"/>
        </w:rPr>
        <w:t>Induction chemotherapy:</w:t>
      </w:r>
    </w:p>
    <w:p w:rsidR="00DB6F95" w:rsidRPr="00C679F7" w:rsidRDefault="00C97680">
      <w:pPr>
        <w:spacing w:after="0" w:line="240" w:lineRule="auto"/>
        <w:ind w:firstLine="425"/>
        <w:jc w:val="both"/>
        <w:rPr>
          <w:rFonts w:asciiTheme="majorBidi" w:eastAsia="Times New Roman" w:hAnsiTheme="majorBidi" w:cstheme="majorBidi"/>
          <w:color w:val="000000"/>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Cisplatin</w:t>
      </w:r>
      <w:proofErr w:type="spellEnd"/>
      <w:r w:rsidRPr="00C679F7">
        <w:rPr>
          <w:rFonts w:asciiTheme="majorBidi" w:eastAsia="Times New Roman" w:hAnsiTheme="majorBidi" w:cstheme="majorBidi"/>
          <w:color w:val="000000"/>
          <w:sz w:val="20"/>
          <w:szCs w:val="20"/>
          <w:shd w:val="clear" w:color="auto" w:fill="FFFFFF"/>
        </w:rPr>
        <w:t xml:space="preserve"> 60 mg/m</w:t>
      </w:r>
      <w:r w:rsidRPr="00C679F7">
        <w:rPr>
          <w:rFonts w:asciiTheme="majorBidi" w:eastAsia="Times New Roman" w:hAnsiTheme="majorBidi" w:cstheme="majorBidi"/>
          <w:color w:val="000000"/>
          <w:sz w:val="20"/>
          <w:szCs w:val="20"/>
          <w:shd w:val="clear" w:color="auto" w:fill="FFFFFF"/>
          <w:vertAlign w:val="superscript"/>
        </w:rPr>
        <w:t>2</w:t>
      </w:r>
      <w:r w:rsidRPr="00C679F7">
        <w:rPr>
          <w:rFonts w:asciiTheme="majorBidi" w:eastAsia="Times New Roman" w:hAnsiTheme="majorBidi" w:cstheme="majorBidi"/>
          <w:color w:val="000000"/>
          <w:sz w:val="20"/>
          <w:szCs w:val="20"/>
          <w:shd w:val="clear" w:color="auto" w:fill="FFFFFF"/>
        </w:rPr>
        <w:t xml:space="preserve"> as a one-hour infusion with adequate hydration protocol on days 1 and 8. Adequate anti-emetics (</w:t>
      </w:r>
      <w:proofErr w:type="spellStart"/>
      <w:r w:rsidRPr="00C679F7">
        <w:rPr>
          <w:rFonts w:asciiTheme="majorBidi" w:eastAsia="Times New Roman" w:hAnsiTheme="majorBidi" w:cstheme="majorBidi"/>
          <w:color w:val="000000"/>
          <w:sz w:val="20"/>
          <w:szCs w:val="20"/>
          <w:shd w:val="clear" w:color="auto" w:fill="FFFFFF"/>
        </w:rPr>
        <w:t>dexamethasone</w:t>
      </w:r>
      <w:proofErr w:type="spellEnd"/>
      <w:r w:rsidRPr="00C679F7">
        <w:rPr>
          <w:rFonts w:asciiTheme="majorBidi" w:eastAsia="Times New Roman" w:hAnsiTheme="majorBidi" w:cstheme="majorBidi"/>
          <w:color w:val="000000"/>
          <w:sz w:val="20"/>
          <w:szCs w:val="20"/>
          <w:shd w:val="clear" w:color="auto" w:fill="FFFFFF"/>
        </w:rPr>
        <w:t xml:space="preserve"> 8 mg, ranitidine 50 mg and </w:t>
      </w:r>
      <w:proofErr w:type="spellStart"/>
      <w:r w:rsidRPr="00C679F7">
        <w:rPr>
          <w:rFonts w:asciiTheme="majorBidi" w:eastAsia="Times New Roman" w:hAnsiTheme="majorBidi" w:cstheme="majorBidi"/>
          <w:color w:val="000000"/>
          <w:sz w:val="20"/>
          <w:szCs w:val="20"/>
          <w:shd w:val="clear" w:color="auto" w:fill="FFFFFF"/>
        </w:rPr>
        <w:t>ondansetron</w:t>
      </w:r>
      <w:proofErr w:type="spellEnd"/>
      <w:r w:rsidRPr="00C679F7">
        <w:rPr>
          <w:rFonts w:asciiTheme="majorBidi" w:eastAsia="Times New Roman" w:hAnsiTheme="majorBidi" w:cstheme="majorBidi"/>
          <w:color w:val="000000"/>
          <w:sz w:val="20"/>
          <w:szCs w:val="20"/>
          <w:shd w:val="clear" w:color="auto" w:fill="FFFFFF"/>
        </w:rPr>
        <w:t xml:space="preserve"> 8mg) were given intravenously with the '</w:t>
      </w:r>
      <w:proofErr w:type="spellStart"/>
      <w:r w:rsidRPr="00C679F7">
        <w:rPr>
          <w:rFonts w:asciiTheme="majorBidi" w:eastAsia="Times New Roman" w:hAnsiTheme="majorBidi" w:cstheme="majorBidi"/>
          <w:color w:val="000000"/>
          <w:sz w:val="20"/>
          <w:szCs w:val="20"/>
          <w:shd w:val="clear" w:color="auto" w:fill="FFFFFF"/>
        </w:rPr>
        <w:t>cisplatin</w:t>
      </w:r>
      <w:proofErr w:type="spellEnd"/>
      <w:r w:rsidRPr="00C679F7">
        <w:rPr>
          <w:rFonts w:asciiTheme="majorBidi" w:eastAsia="Times New Roman" w:hAnsiTheme="majorBidi" w:cstheme="majorBidi"/>
          <w:color w:val="000000"/>
          <w:sz w:val="20"/>
          <w:szCs w:val="20"/>
          <w:shd w:val="clear" w:color="auto" w:fill="FFFFFF"/>
        </w:rPr>
        <w:t xml:space="preserve">' "dose and on the following day. </w:t>
      </w:r>
      <w:proofErr w:type="spellStart"/>
      <w:r w:rsidRPr="00C679F7">
        <w:rPr>
          <w:rFonts w:asciiTheme="majorBidi" w:eastAsia="Times New Roman" w:hAnsiTheme="majorBidi" w:cstheme="majorBidi"/>
          <w:color w:val="000000"/>
          <w:sz w:val="20"/>
          <w:szCs w:val="20"/>
          <w:shd w:val="clear" w:color="auto" w:fill="FFFFFF"/>
        </w:rPr>
        <w:t>Etoposide</w:t>
      </w:r>
      <w:proofErr w:type="spellEnd"/>
      <w:r w:rsidRPr="00C679F7">
        <w:rPr>
          <w:rFonts w:asciiTheme="majorBidi" w:eastAsia="Times New Roman" w:hAnsiTheme="majorBidi" w:cstheme="majorBidi"/>
          <w:color w:val="000000"/>
          <w:sz w:val="20"/>
          <w:szCs w:val="20"/>
          <w:shd w:val="clear" w:color="auto" w:fill="FFFFFF"/>
        </w:rPr>
        <w:t xml:space="preserve"> was given at a dose of 150 mg/m</w:t>
      </w:r>
      <w:r w:rsidRPr="00C679F7">
        <w:rPr>
          <w:rFonts w:asciiTheme="majorBidi" w:eastAsia="Times New Roman" w:hAnsiTheme="majorBidi" w:cstheme="majorBidi"/>
          <w:color w:val="000000"/>
          <w:sz w:val="20"/>
          <w:szCs w:val="20"/>
          <w:shd w:val="clear" w:color="auto" w:fill="FFFFFF"/>
          <w:vertAlign w:val="superscript"/>
        </w:rPr>
        <w:t>2</w:t>
      </w:r>
      <w:r w:rsidRPr="00C679F7">
        <w:rPr>
          <w:rFonts w:asciiTheme="majorBidi" w:eastAsia="Times New Roman" w:hAnsiTheme="majorBidi" w:cstheme="majorBidi"/>
          <w:color w:val="000000"/>
          <w:sz w:val="20"/>
          <w:szCs w:val="20"/>
          <w:shd w:val="clear" w:color="auto" w:fill="FFFFFF"/>
        </w:rPr>
        <w:t xml:space="preserve"> in 500 </w:t>
      </w:r>
      <w:proofErr w:type="spellStart"/>
      <w:r w:rsidRPr="00C679F7">
        <w:rPr>
          <w:rFonts w:asciiTheme="majorBidi" w:eastAsia="Times New Roman" w:hAnsiTheme="majorBidi" w:cstheme="majorBidi"/>
          <w:color w:val="000000"/>
          <w:sz w:val="20"/>
          <w:szCs w:val="20"/>
          <w:shd w:val="clear" w:color="auto" w:fill="FFFFFF"/>
        </w:rPr>
        <w:t>mL</w:t>
      </w:r>
      <w:proofErr w:type="spellEnd"/>
      <w:r w:rsidRPr="00C679F7">
        <w:rPr>
          <w:rFonts w:asciiTheme="majorBidi" w:eastAsia="Times New Roman" w:hAnsiTheme="majorBidi" w:cstheme="majorBidi"/>
          <w:color w:val="000000"/>
          <w:sz w:val="20"/>
          <w:szCs w:val="20"/>
          <w:shd w:val="clear" w:color="auto" w:fill="FFFFFF"/>
        </w:rPr>
        <w:t xml:space="preserve"> of 0.9% normal saline over 1-hour infusion on days 3, 4 and 5. Most patients were hospitalized for chemotherapy treatment.</w:t>
      </w:r>
    </w:p>
    <w:p w:rsidR="00DB6F95" w:rsidRPr="00C679F7" w:rsidRDefault="00C97680">
      <w:pPr>
        <w:spacing w:after="0" w:line="240" w:lineRule="auto"/>
        <w:jc w:val="both"/>
        <w:rPr>
          <w:rFonts w:asciiTheme="majorBidi" w:eastAsia="Times New Roman" w:hAnsiTheme="majorBidi" w:cstheme="majorBidi"/>
          <w:color w:val="000000"/>
          <w:sz w:val="20"/>
          <w:szCs w:val="20"/>
          <w:shd w:val="clear" w:color="auto" w:fill="FFFFFF"/>
        </w:rPr>
      </w:pPr>
      <w:proofErr w:type="spellStart"/>
      <w:r w:rsidRPr="00C679F7">
        <w:rPr>
          <w:rFonts w:asciiTheme="majorBidi" w:eastAsia="Times New Roman" w:hAnsiTheme="majorBidi" w:cstheme="majorBidi"/>
          <w:b/>
          <w:i/>
          <w:color w:val="000000"/>
          <w:sz w:val="20"/>
          <w:szCs w:val="20"/>
          <w:shd w:val="clear" w:color="auto" w:fill="FFFFFF"/>
        </w:rPr>
        <w:t>Chemoradiotherapy</w:t>
      </w:r>
      <w:proofErr w:type="spellEnd"/>
      <w:r w:rsidRPr="00C679F7">
        <w:rPr>
          <w:rFonts w:asciiTheme="majorBidi" w:eastAsia="Times New Roman" w:hAnsiTheme="majorBidi" w:cstheme="majorBidi"/>
          <w:b/>
          <w:i/>
          <w:color w:val="000000"/>
          <w:sz w:val="20"/>
          <w:szCs w:val="20"/>
          <w:shd w:val="clear" w:color="auto" w:fill="FFFFFF"/>
        </w:rPr>
        <w:t>:</w:t>
      </w:r>
    </w:p>
    <w:p w:rsidR="00DB6F95" w:rsidRPr="00C679F7" w:rsidRDefault="00C97680">
      <w:pPr>
        <w:spacing w:after="0" w:line="240" w:lineRule="auto"/>
        <w:ind w:firstLine="425"/>
        <w:jc w:val="both"/>
        <w:rPr>
          <w:rFonts w:asciiTheme="majorBidi" w:eastAsia="Times New Roman" w:hAnsiTheme="majorBidi" w:cstheme="majorBidi"/>
          <w:color w:val="000000"/>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A total dose of 60 </w:t>
      </w:r>
      <w:proofErr w:type="spellStart"/>
      <w:r w:rsidRPr="00C679F7">
        <w:rPr>
          <w:rFonts w:asciiTheme="majorBidi" w:eastAsia="Times New Roman" w:hAnsiTheme="majorBidi" w:cstheme="majorBidi"/>
          <w:color w:val="000000"/>
          <w:sz w:val="20"/>
          <w:szCs w:val="20"/>
          <w:shd w:val="clear" w:color="auto" w:fill="FFFFFF"/>
        </w:rPr>
        <w:t>Gy</w:t>
      </w:r>
      <w:proofErr w:type="spellEnd"/>
      <w:r w:rsidRPr="00C679F7">
        <w:rPr>
          <w:rFonts w:asciiTheme="majorBidi" w:eastAsia="Times New Roman" w:hAnsiTheme="majorBidi" w:cstheme="majorBidi"/>
          <w:color w:val="000000"/>
          <w:sz w:val="20"/>
          <w:szCs w:val="20"/>
          <w:shd w:val="clear" w:color="auto" w:fill="FFFFFF"/>
        </w:rPr>
        <w:t xml:space="preserve"> was delivered to the primary tumor and </w:t>
      </w:r>
      <w:proofErr w:type="spellStart"/>
      <w:r w:rsidRPr="00C679F7">
        <w:rPr>
          <w:rFonts w:asciiTheme="majorBidi" w:eastAsia="Times New Roman" w:hAnsiTheme="majorBidi" w:cstheme="majorBidi"/>
          <w:color w:val="000000"/>
          <w:sz w:val="20"/>
          <w:szCs w:val="20"/>
          <w:shd w:val="clear" w:color="auto" w:fill="FFFFFF"/>
        </w:rPr>
        <w:t>mediastinum</w:t>
      </w:r>
      <w:proofErr w:type="spellEnd"/>
      <w:r w:rsidRPr="00C679F7">
        <w:rPr>
          <w:rFonts w:asciiTheme="majorBidi" w:eastAsia="Times New Roman" w:hAnsiTheme="majorBidi" w:cstheme="majorBidi"/>
          <w:color w:val="000000"/>
          <w:sz w:val="20"/>
          <w:szCs w:val="20"/>
          <w:shd w:val="clear" w:color="auto" w:fill="FFFFFF"/>
        </w:rPr>
        <w:t xml:space="preserve">, at 2 </w:t>
      </w:r>
      <w:proofErr w:type="spellStart"/>
      <w:r w:rsidRPr="00C679F7">
        <w:rPr>
          <w:rFonts w:asciiTheme="majorBidi" w:eastAsia="Times New Roman" w:hAnsiTheme="majorBidi" w:cstheme="majorBidi"/>
          <w:color w:val="000000"/>
          <w:sz w:val="20"/>
          <w:szCs w:val="20"/>
          <w:shd w:val="clear" w:color="auto" w:fill="FFFFFF"/>
        </w:rPr>
        <w:t>Gy</w:t>
      </w:r>
      <w:proofErr w:type="spellEnd"/>
      <w:r w:rsidRPr="00C679F7">
        <w:rPr>
          <w:rFonts w:asciiTheme="majorBidi" w:eastAsia="Times New Roman" w:hAnsiTheme="majorBidi" w:cstheme="majorBidi"/>
          <w:color w:val="000000"/>
          <w:sz w:val="20"/>
          <w:szCs w:val="20"/>
          <w:shd w:val="clear" w:color="auto" w:fill="FFFFFF"/>
        </w:rPr>
        <w:t xml:space="preserve"> per fraction, 5 days a week using Co</w:t>
      </w:r>
      <w:r w:rsidRPr="00C679F7">
        <w:rPr>
          <w:rFonts w:asciiTheme="majorBidi" w:eastAsia="Times New Roman" w:hAnsiTheme="majorBidi" w:cstheme="majorBidi"/>
          <w:color w:val="000000"/>
          <w:sz w:val="20"/>
          <w:szCs w:val="20"/>
          <w:shd w:val="clear" w:color="auto" w:fill="FFFFFF"/>
          <w:vertAlign w:val="superscript"/>
        </w:rPr>
        <w:t>60</w:t>
      </w:r>
      <w:r w:rsidRPr="00C679F7">
        <w:rPr>
          <w:rFonts w:asciiTheme="majorBidi" w:eastAsia="Times New Roman" w:hAnsiTheme="majorBidi" w:cstheme="majorBidi"/>
          <w:color w:val="000000"/>
          <w:sz w:val="20"/>
          <w:szCs w:val="20"/>
          <w:shd w:val="clear" w:color="auto" w:fill="FFFFFF"/>
        </w:rPr>
        <w:t xml:space="preserve"> machine. Regional </w:t>
      </w:r>
      <w:proofErr w:type="spellStart"/>
      <w:r w:rsidRPr="00C679F7">
        <w:rPr>
          <w:rFonts w:asciiTheme="majorBidi" w:eastAsia="Times New Roman" w:hAnsiTheme="majorBidi" w:cstheme="majorBidi"/>
          <w:color w:val="000000"/>
          <w:sz w:val="20"/>
          <w:szCs w:val="20"/>
          <w:shd w:val="clear" w:color="auto" w:fill="FFFFFF"/>
        </w:rPr>
        <w:t>lymphatics</w:t>
      </w:r>
      <w:proofErr w:type="spellEnd"/>
      <w:r w:rsidRPr="00C679F7">
        <w:rPr>
          <w:rFonts w:asciiTheme="majorBidi" w:eastAsia="Times New Roman" w:hAnsiTheme="majorBidi" w:cstheme="majorBidi"/>
          <w:color w:val="000000"/>
          <w:sz w:val="20"/>
          <w:szCs w:val="20"/>
          <w:shd w:val="clear" w:color="auto" w:fill="FFFFFF"/>
        </w:rPr>
        <w:t xml:space="preserve"> including the </w:t>
      </w:r>
      <w:proofErr w:type="spellStart"/>
      <w:r w:rsidRPr="00C679F7">
        <w:rPr>
          <w:rFonts w:asciiTheme="majorBidi" w:eastAsia="Times New Roman" w:hAnsiTheme="majorBidi" w:cstheme="majorBidi"/>
          <w:color w:val="000000"/>
          <w:sz w:val="20"/>
          <w:szCs w:val="20"/>
          <w:shd w:val="clear" w:color="auto" w:fill="FFFFFF"/>
        </w:rPr>
        <w:t>supraclavicular</w:t>
      </w:r>
      <w:proofErr w:type="spellEnd"/>
      <w:r w:rsidRPr="00C679F7">
        <w:rPr>
          <w:rFonts w:asciiTheme="majorBidi" w:eastAsia="Times New Roman" w:hAnsiTheme="majorBidi" w:cstheme="majorBidi"/>
          <w:color w:val="000000"/>
          <w:sz w:val="20"/>
          <w:szCs w:val="20"/>
          <w:shd w:val="clear" w:color="auto" w:fill="FFFFFF"/>
        </w:rPr>
        <w:t xml:space="preserve"> lymph nodes when the primary tumor was in the upper lobes or </w:t>
      </w:r>
      <w:proofErr w:type="spellStart"/>
      <w:r w:rsidRPr="00C679F7">
        <w:rPr>
          <w:rFonts w:asciiTheme="majorBidi" w:eastAsia="Times New Roman" w:hAnsiTheme="majorBidi" w:cstheme="majorBidi"/>
          <w:color w:val="000000"/>
          <w:sz w:val="20"/>
          <w:szCs w:val="20"/>
          <w:shd w:val="clear" w:color="auto" w:fill="FFFFFF"/>
        </w:rPr>
        <w:t>mainstem</w:t>
      </w:r>
      <w:proofErr w:type="spellEnd"/>
      <w:r w:rsidRPr="00C679F7">
        <w:rPr>
          <w:rFonts w:asciiTheme="majorBidi" w:eastAsia="Times New Roman" w:hAnsiTheme="majorBidi" w:cstheme="majorBidi"/>
          <w:color w:val="000000"/>
          <w:sz w:val="20"/>
          <w:szCs w:val="20"/>
          <w:shd w:val="clear" w:color="auto" w:fill="FFFFFF"/>
        </w:rPr>
        <w:t xml:space="preserve"> bronchus were included in the initial radiation volume. The field included a 2-cm margin on the </w:t>
      </w:r>
      <w:proofErr w:type="spellStart"/>
      <w:r w:rsidRPr="00C679F7">
        <w:rPr>
          <w:rFonts w:asciiTheme="majorBidi" w:eastAsia="Times New Roman" w:hAnsiTheme="majorBidi" w:cstheme="majorBidi"/>
          <w:color w:val="000000"/>
          <w:sz w:val="20"/>
          <w:szCs w:val="20"/>
          <w:shd w:val="clear" w:color="auto" w:fill="FFFFFF"/>
        </w:rPr>
        <w:t>ipsilateral</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hilar</w:t>
      </w:r>
      <w:proofErr w:type="spellEnd"/>
      <w:r w:rsidRPr="00C679F7">
        <w:rPr>
          <w:rFonts w:asciiTheme="majorBidi" w:eastAsia="Times New Roman" w:hAnsiTheme="majorBidi" w:cstheme="majorBidi"/>
          <w:color w:val="000000"/>
          <w:sz w:val="20"/>
          <w:szCs w:val="20"/>
          <w:shd w:val="clear" w:color="auto" w:fill="FFFFFF"/>
        </w:rPr>
        <w:t xml:space="preserve"> lymph nodes and a 1 -cm margin on the </w:t>
      </w:r>
      <w:proofErr w:type="spellStart"/>
      <w:r w:rsidRPr="00C679F7">
        <w:rPr>
          <w:rFonts w:asciiTheme="majorBidi" w:eastAsia="Times New Roman" w:hAnsiTheme="majorBidi" w:cstheme="majorBidi"/>
          <w:color w:val="000000"/>
          <w:sz w:val="20"/>
          <w:szCs w:val="20"/>
          <w:shd w:val="clear" w:color="auto" w:fill="FFFFFF"/>
        </w:rPr>
        <w:t>contralateral</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hilar</w:t>
      </w:r>
      <w:proofErr w:type="spellEnd"/>
      <w:r w:rsidRPr="00C679F7">
        <w:rPr>
          <w:rFonts w:asciiTheme="majorBidi" w:eastAsia="Times New Roman" w:hAnsiTheme="majorBidi" w:cstheme="majorBidi"/>
          <w:color w:val="000000"/>
          <w:sz w:val="20"/>
          <w:szCs w:val="20"/>
          <w:shd w:val="clear" w:color="auto" w:fill="FFFFFF"/>
        </w:rPr>
        <w:t xml:space="preserve"> lymph nodes. The </w:t>
      </w:r>
      <w:proofErr w:type="spellStart"/>
      <w:r w:rsidRPr="00C679F7">
        <w:rPr>
          <w:rFonts w:asciiTheme="majorBidi" w:eastAsia="Times New Roman" w:hAnsiTheme="majorBidi" w:cstheme="majorBidi"/>
          <w:color w:val="000000"/>
          <w:sz w:val="20"/>
          <w:szCs w:val="20"/>
          <w:shd w:val="clear" w:color="auto" w:fill="FFFFFF"/>
        </w:rPr>
        <w:t>subcarinal</w:t>
      </w:r>
      <w:proofErr w:type="spellEnd"/>
      <w:r w:rsidRPr="00C679F7">
        <w:rPr>
          <w:rFonts w:asciiTheme="majorBidi" w:eastAsia="Times New Roman" w:hAnsiTheme="majorBidi" w:cstheme="majorBidi"/>
          <w:color w:val="000000"/>
          <w:sz w:val="20"/>
          <w:szCs w:val="20"/>
          <w:shd w:val="clear" w:color="auto" w:fill="FFFFFF"/>
        </w:rPr>
        <w:t xml:space="preserve"> lymph nodes were included to 5cm below the carina. The regional </w:t>
      </w:r>
      <w:proofErr w:type="spellStart"/>
      <w:r w:rsidRPr="00C679F7">
        <w:rPr>
          <w:rFonts w:asciiTheme="majorBidi" w:eastAsia="Times New Roman" w:hAnsiTheme="majorBidi" w:cstheme="majorBidi"/>
          <w:color w:val="000000"/>
          <w:sz w:val="20"/>
          <w:szCs w:val="20"/>
          <w:shd w:val="clear" w:color="auto" w:fill="FFFFFF"/>
        </w:rPr>
        <w:t>lymphatics</w:t>
      </w:r>
      <w:proofErr w:type="spellEnd"/>
      <w:r w:rsidRPr="00C679F7">
        <w:rPr>
          <w:rFonts w:asciiTheme="majorBidi" w:eastAsia="Times New Roman" w:hAnsiTheme="majorBidi" w:cstheme="majorBidi"/>
          <w:color w:val="000000"/>
          <w:sz w:val="20"/>
          <w:szCs w:val="20"/>
          <w:shd w:val="clear" w:color="auto" w:fill="FFFFFF"/>
        </w:rPr>
        <w:t xml:space="preserve"> were treated to a total dose of 50 </w:t>
      </w:r>
      <w:proofErr w:type="spellStart"/>
      <w:r w:rsidRPr="00C679F7">
        <w:rPr>
          <w:rFonts w:asciiTheme="majorBidi" w:eastAsia="Times New Roman" w:hAnsiTheme="majorBidi" w:cstheme="majorBidi"/>
          <w:color w:val="000000"/>
          <w:sz w:val="20"/>
          <w:szCs w:val="20"/>
          <w:shd w:val="clear" w:color="auto" w:fill="FFFFFF"/>
        </w:rPr>
        <w:t>Gy</w:t>
      </w:r>
      <w:proofErr w:type="spellEnd"/>
      <w:r w:rsidRPr="00C679F7">
        <w:rPr>
          <w:rFonts w:asciiTheme="majorBidi" w:eastAsia="Times New Roman" w:hAnsiTheme="majorBidi" w:cstheme="majorBidi"/>
          <w:color w:val="000000"/>
          <w:sz w:val="20"/>
          <w:szCs w:val="20"/>
          <w:shd w:val="clear" w:color="auto" w:fill="FFFFFF"/>
        </w:rPr>
        <w:t xml:space="preserve"> followed by a boost dose to the primary neoplasm and all lymph nodes &gt; 2.5 cm in diameter visualized on CT scan before chemotherapy. The boost dose included a 2.5-cm margin around the </w:t>
      </w:r>
      <w:proofErr w:type="spellStart"/>
      <w:r w:rsidRPr="00C679F7">
        <w:rPr>
          <w:rFonts w:asciiTheme="majorBidi" w:eastAsia="Times New Roman" w:hAnsiTheme="majorBidi" w:cstheme="majorBidi"/>
          <w:color w:val="000000"/>
          <w:sz w:val="20"/>
          <w:szCs w:val="20"/>
          <w:shd w:val="clear" w:color="auto" w:fill="FFFFFF"/>
        </w:rPr>
        <w:t>radiologically</w:t>
      </w:r>
      <w:proofErr w:type="spellEnd"/>
      <w:r w:rsidRPr="00C679F7">
        <w:rPr>
          <w:rFonts w:asciiTheme="majorBidi" w:eastAsia="Times New Roman" w:hAnsiTheme="majorBidi" w:cstheme="majorBidi"/>
          <w:color w:val="000000"/>
          <w:sz w:val="20"/>
          <w:szCs w:val="20"/>
          <w:shd w:val="clear" w:color="auto" w:fill="FFFFFF"/>
        </w:rPr>
        <w:t xml:space="preserve"> visible tumor, and the dose was continued to 60 </w:t>
      </w:r>
      <w:proofErr w:type="spellStart"/>
      <w:r w:rsidRPr="00C679F7">
        <w:rPr>
          <w:rFonts w:asciiTheme="majorBidi" w:eastAsia="Times New Roman" w:hAnsiTheme="majorBidi" w:cstheme="majorBidi"/>
          <w:color w:val="000000"/>
          <w:sz w:val="20"/>
          <w:szCs w:val="20"/>
          <w:shd w:val="clear" w:color="auto" w:fill="FFFFFF"/>
        </w:rPr>
        <w:t>Gy</w:t>
      </w:r>
      <w:proofErr w:type="spellEnd"/>
      <w:r w:rsidRPr="00C679F7">
        <w:rPr>
          <w:rFonts w:asciiTheme="majorBidi" w:eastAsia="Times New Roman" w:hAnsiTheme="majorBidi" w:cstheme="majorBidi"/>
          <w:color w:val="000000"/>
          <w:sz w:val="20"/>
          <w:szCs w:val="20"/>
          <w:shd w:val="clear" w:color="auto" w:fill="FFFFFF"/>
        </w:rPr>
        <w:t>. The spinal cord dose was limited to 45Gy. Simultaneous chemotherapy was started on day 2 of radiation (</w:t>
      </w:r>
      <w:proofErr w:type="spellStart"/>
      <w:r w:rsidRPr="00C679F7">
        <w:rPr>
          <w:rFonts w:asciiTheme="majorBidi" w:eastAsia="Times New Roman" w:hAnsiTheme="majorBidi" w:cstheme="majorBidi"/>
          <w:color w:val="000000"/>
          <w:sz w:val="20"/>
          <w:szCs w:val="20"/>
          <w:shd w:val="clear" w:color="auto" w:fill="FFFFFF"/>
        </w:rPr>
        <w:t>cisplatin</w:t>
      </w:r>
      <w:proofErr w:type="spellEnd"/>
      <w:r w:rsidRPr="00C679F7">
        <w:rPr>
          <w:rFonts w:asciiTheme="majorBidi" w:eastAsia="Times New Roman" w:hAnsiTheme="majorBidi" w:cstheme="majorBidi"/>
          <w:color w:val="000000"/>
          <w:sz w:val="20"/>
          <w:szCs w:val="20"/>
          <w:shd w:val="clear" w:color="auto" w:fill="FFFFFF"/>
        </w:rPr>
        <w:t xml:space="preserve"> 50mg/m</w:t>
      </w:r>
      <w:r w:rsidRPr="00C679F7">
        <w:rPr>
          <w:rFonts w:asciiTheme="majorBidi" w:eastAsia="Times New Roman" w:hAnsiTheme="majorBidi" w:cstheme="majorBidi"/>
          <w:color w:val="000000"/>
          <w:sz w:val="20"/>
          <w:szCs w:val="20"/>
          <w:shd w:val="clear" w:color="auto" w:fill="FFFFFF"/>
          <w:vertAlign w:val="superscript"/>
        </w:rPr>
        <w:t>2</w:t>
      </w:r>
      <w:r w:rsidRPr="00C679F7">
        <w:rPr>
          <w:rFonts w:asciiTheme="majorBidi" w:eastAsia="Times New Roman" w:hAnsiTheme="majorBidi" w:cstheme="majorBidi"/>
          <w:color w:val="000000"/>
          <w:sz w:val="20"/>
          <w:szCs w:val="20"/>
          <w:shd w:val="clear" w:color="auto" w:fill="FFFFFF"/>
        </w:rPr>
        <w:t xml:space="preserve"> on days 2 and 8, and </w:t>
      </w:r>
      <w:proofErr w:type="spellStart"/>
      <w:r w:rsidRPr="00C679F7">
        <w:rPr>
          <w:rFonts w:asciiTheme="majorBidi" w:eastAsia="Times New Roman" w:hAnsiTheme="majorBidi" w:cstheme="majorBidi"/>
          <w:color w:val="000000"/>
          <w:sz w:val="20"/>
          <w:szCs w:val="20"/>
          <w:shd w:val="clear" w:color="auto" w:fill="FFFFFF"/>
        </w:rPr>
        <w:t>etoposide</w:t>
      </w:r>
      <w:proofErr w:type="spellEnd"/>
      <w:r w:rsidRPr="00C679F7">
        <w:rPr>
          <w:rFonts w:asciiTheme="majorBidi" w:eastAsia="Times New Roman" w:hAnsiTheme="majorBidi" w:cstheme="majorBidi"/>
          <w:color w:val="000000"/>
          <w:sz w:val="20"/>
          <w:szCs w:val="20"/>
          <w:shd w:val="clear" w:color="auto" w:fill="FFFFFF"/>
        </w:rPr>
        <w:t xml:space="preserve"> 100mg/m</w:t>
      </w:r>
      <w:r w:rsidRPr="00C679F7">
        <w:rPr>
          <w:rFonts w:asciiTheme="majorBidi" w:eastAsia="Times New Roman" w:hAnsiTheme="majorBidi" w:cstheme="majorBidi"/>
          <w:color w:val="000000"/>
          <w:sz w:val="20"/>
          <w:szCs w:val="20"/>
          <w:shd w:val="clear" w:color="auto" w:fill="FFFFFF"/>
          <w:vertAlign w:val="superscript"/>
        </w:rPr>
        <w:t>2</w:t>
      </w:r>
      <w:r w:rsidRPr="00C679F7">
        <w:rPr>
          <w:rFonts w:asciiTheme="majorBidi" w:eastAsia="Times New Roman" w:hAnsiTheme="majorBidi" w:cstheme="majorBidi"/>
          <w:color w:val="000000"/>
          <w:sz w:val="20"/>
          <w:szCs w:val="20"/>
          <w:shd w:val="clear" w:color="auto" w:fill="FFFFFF"/>
        </w:rPr>
        <w:t xml:space="preserve"> on days 4, 5, and 6) every 21 days.</w:t>
      </w:r>
    </w:p>
    <w:p w:rsidR="00DB6F95" w:rsidRPr="00C679F7" w:rsidRDefault="00C97680">
      <w:pPr>
        <w:spacing w:after="0" w:line="240" w:lineRule="auto"/>
        <w:jc w:val="both"/>
        <w:rPr>
          <w:rFonts w:asciiTheme="majorBidi" w:eastAsia="Times New Roman" w:hAnsiTheme="majorBidi" w:cstheme="majorBidi"/>
          <w:i/>
          <w:color w:val="000000"/>
          <w:sz w:val="20"/>
          <w:szCs w:val="20"/>
          <w:shd w:val="clear" w:color="auto" w:fill="FFFFFF"/>
        </w:rPr>
      </w:pPr>
      <w:r w:rsidRPr="00C679F7">
        <w:rPr>
          <w:rFonts w:asciiTheme="majorBidi" w:eastAsia="Times New Roman" w:hAnsiTheme="majorBidi" w:cstheme="majorBidi"/>
          <w:b/>
          <w:i/>
          <w:color w:val="000000"/>
          <w:sz w:val="20"/>
          <w:szCs w:val="20"/>
          <w:shd w:val="clear" w:color="auto" w:fill="FFFFFF"/>
        </w:rPr>
        <w:t>PCI</w:t>
      </w:r>
      <w:r w:rsidRPr="00C679F7">
        <w:rPr>
          <w:rFonts w:asciiTheme="majorBidi" w:eastAsia="Times New Roman" w:hAnsiTheme="majorBidi" w:cstheme="majorBidi"/>
          <w:i/>
          <w:color w:val="000000"/>
          <w:sz w:val="20"/>
          <w:szCs w:val="20"/>
          <w:shd w:val="clear" w:color="auto" w:fill="FFFFFF"/>
        </w:rPr>
        <w:t>:</w:t>
      </w:r>
    </w:p>
    <w:p w:rsidR="00DB6F95" w:rsidRPr="00C679F7" w:rsidRDefault="00C97680">
      <w:pPr>
        <w:spacing w:after="0" w:line="240" w:lineRule="auto"/>
        <w:ind w:firstLine="425"/>
        <w:jc w:val="both"/>
        <w:rPr>
          <w:rFonts w:asciiTheme="majorBidi" w:eastAsia="Times New Roman" w:hAnsiTheme="majorBidi" w:cstheme="majorBidi"/>
          <w:color w:val="000000"/>
          <w:sz w:val="20"/>
          <w:szCs w:val="20"/>
          <w:shd w:val="clear" w:color="auto" w:fill="FFFFFF"/>
        </w:rPr>
      </w:pPr>
      <w:r w:rsidRPr="00C679F7">
        <w:rPr>
          <w:rFonts w:asciiTheme="majorBidi" w:eastAsia="Times New Roman" w:hAnsiTheme="majorBidi" w:cstheme="majorBidi"/>
          <w:color w:val="000000"/>
          <w:sz w:val="20"/>
          <w:szCs w:val="20"/>
          <w:shd w:val="clear" w:color="auto" w:fill="FFFFFF"/>
        </w:rPr>
        <w:lastRenderedPageBreak/>
        <w:t>Prophylactic cranial irradiation was started after the end of the 4</w:t>
      </w:r>
      <w:r w:rsidRPr="00C679F7">
        <w:rPr>
          <w:rFonts w:asciiTheme="majorBidi" w:eastAsia="Times New Roman" w:hAnsiTheme="majorBidi" w:cstheme="majorBidi"/>
          <w:color w:val="000000"/>
          <w:sz w:val="20"/>
          <w:szCs w:val="20"/>
          <w:shd w:val="clear" w:color="auto" w:fill="FFFFFF"/>
          <w:vertAlign w:val="superscript"/>
        </w:rPr>
        <w:t xml:space="preserve">th </w:t>
      </w:r>
      <w:r w:rsidRPr="00C679F7">
        <w:rPr>
          <w:rFonts w:asciiTheme="majorBidi" w:eastAsia="Times New Roman" w:hAnsiTheme="majorBidi" w:cstheme="majorBidi"/>
          <w:color w:val="000000"/>
          <w:sz w:val="20"/>
          <w:szCs w:val="20"/>
          <w:shd w:val="clear" w:color="auto" w:fill="FFFFFF"/>
        </w:rPr>
        <w:t xml:space="preserve">chemotherapy cycle on day 9 of thoracic radiation therapy, over a period of three weeks, a total dose of 30Gy (2 </w:t>
      </w:r>
      <w:proofErr w:type="spellStart"/>
      <w:r w:rsidRPr="00C679F7">
        <w:rPr>
          <w:rFonts w:asciiTheme="majorBidi" w:eastAsia="Times New Roman" w:hAnsiTheme="majorBidi" w:cstheme="majorBidi"/>
          <w:color w:val="000000"/>
          <w:sz w:val="20"/>
          <w:szCs w:val="20"/>
          <w:shd w:val="clear" w:color="auto" w:fill="FFFFFF"/>
        </w:rPr>
        <w:t>Gy</w:t>
      </w:r>
      <w:proofErr w:type="spellEnd"/>
      <w:r w:rsidRPr="00C679F7">
        <w:rPr>
          <w:rFonts w:asciiTheme="majorBidi" w:eastAsia="Times New Roman" w:hAnsiTheme="majorBidi" w:cstheme="majorBidi"/>
          <w:color w:val="000000"/>
          <w:sz w:val="20"/>
          <w:szCs w:val="20"/>
          <w:shd w:val="clear" w:color="auto" w:fill="FFFFFF"/>
        </w:rPr>
        <w:t xml:space="preserve"> per daily fraction)</w:t>
      </w:r>
      <w:r w:rsidRPr="00C679F7">
        <w:rPr>
          <w:rFonts w:asciiTheme="majorBidi" w:eastAsia="Times New Roman" w:hAnsiTheme="majorBidi" w:cstheme="majorBidi"/>
          <w:color w:val="0D0D0D"/>
          <w:sz w:val="20"/>
          <w:szCs w:val="20"/>
          <w:shd w:val="clear" w:color="auto" w:fill="FFFFFF"/>
        </w:rPr>
        <w:t xml:space="preserve"> </w:t>
      </w:r>
      <w:r w:rsidRPr="00C679F7">
        <w:rPr>
          <w:rFonts w:asciiTheme="majorBidi" w:eastAsia="Times New Roman" w:hAnsiTheme="majorBidi" w:cstheme="majorBidi"/>
          <w:color w:val="000000"/>
          <w:sz w:val="20"/>
          <w:szCs w:val="20"/>
          <w:shd w:val="clear" w:color="auto" w:fill="FFFFFF"/>
        </w:rPr>
        <w:t>was delivered via 2 parallel opposing lateral fields with Co</w:t>
      </w:r>
      <w:r w:rsidRPr="00C679F7">
        <w:rPr>
          <w:rFonts w:asciiTheme="majorBidi" w:eastAsia="Times New Roman" w:hAnsiTheme="majorBidi" w:cstheme="majorBidi"/>
          <w:color w:val="000000"/>
          <w:sz w:val="20"/>
          <w:szCs w:val="20"/>
          <w:shd w:val="clear" w:color="auto" w:fill="FFFFFF"/>
          <w:vertAlign w:val="superscript"/>
        </w:rPr>
        <w:t>60</w:t>
      </w:r>
      <w:r w:rsidRPr="00C679F7">
        <w:rPr>
          <w:rFonts w:asciiTheme="majorBidi" w:eastAsia="Times New Roman" w:hAnsiTheme="majorBidi" w:cstheme="majorBidi"/>
          <w:color w:val="000000"/>
          <w:sz w:val="20"/>
          <w:szCs w:val="20"/>
          <w:shd w:val="clear" w:color="auto" w:fill="FFFFFF"/>
        </w:rPr>
        <w:t xml:space="preserve"> machine to the brain and the </w:t>
      </w:r>
      <w:proofErr w:type="spellStart"/>
      <w:r w:rsidRPr="00C679F7">
        <w:rPr>
          <w:rFonts w:asciiTheme="majorBidi" w:eastAsia="Times New Roman" w:hAnsiTheme="majorBidi" w:cstheme="majorBidi"/>
          <w:color w:val="000000"/>
          <w:sz w:val="20"/>
          <w:szCs w:val="20"/>
          <w:shd w:val="clear" w:color="auto" w:fill="FFFFFF"/>
        </w:rPr>
        <w:t>meninges</w:t>
      </w:r>
      <w:proofErr w:type="spellEnd"/>
      <w:r w:rsidRPr="00C679F7">
        <w:rPr>
          <w:rFonts w:asciiTheme="majorBidi" w:eastAsia="Times New Roman" w:hAnsiTheme="majorBidi" w:cstheme="majorBidi"/>
          <w:color w:val="000000"/>
          <w:sz w:val="20"/>
          <w:szCs w:val="20"/>
          <w:shd w:val="clear" w:color="auto" w:fill="FFFFFF"/>
        </w:rPr>
        <w:t xml:space="preserve"> above the foramen magnum.</w:t>
      </w:r>
    </w:p>
    <w:p w:rsidR="00DB6F95" w:rsidRPr="00C679F7" w:rsidRDefault="00C97680">
      <w:pPr>
        <w:spacing w:after="0" w:line="240" w:lineRule="auto"/>
        <w:jc w:val="both"/>
        <w:rPr>
          <w:rFonts w:asciiTheme="majorBidi" w:eastAsia="Times New Roman" w:hAnsiTheme="majorBidi" w:cstheme="majorBidi"/>
          <w:i/>
          <w:sz w:val="20"/>
          <w:szCs w:val="20"/>
          <w:shd w:val="clear" w:color="auto" w:fill="FFFFFF"/>
        </w:rPr>
      </w:pPr>
      <w:r w:rsidRPr="00C679F7">
        <w:rPr>
          <w:rFonts w:asciiTheme="majorBidi" w:eastAsia="Times New Roman" w:hAnsiTheme="majorBidi" w:cstheme="majorBidi"/>
          <w:b/>
          <w:i/>
          <w:color w:val="000000"/>
          <w:sz w:val="20"/>
          <w:szCs w:val="20"/>
          <w:shd w:val="clear" w:color="auto" w:fill="FFFFFF"/>
        </w:rPr>
        <w:t>Post program therapy:</w:t>
      </w:r>
    </w:p>
    <w:p w:rsidR="00DB6F95" w:rsidRPr="00C679F7" w:rsidRDefault="00C97680">
      <w:pPr>
        <w:spacing w:after="0" w:line="240" w:lineRule="auto"/>
        <w:ind w:firstLine="425"/>
        <w:jc w:val="both"/>
        <w:rPr>
          <w:rFonts w:asciiTheme="majorBidi" w:eastAsia="Times New Roman" w:hAnsiTheme="majorBidi" w:cstheme="majorBidi"/>
          <w:color w:val="000000"/>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At any time during chemotherapy or radiotherapy, patients who experienced a progressive disease discontinued the program and alternative treatment or best supportive care was offered to them. At the end of radiotherapy, patients who achieved a complete response were followed up without treatment and patients who achieved a partial response were proposed to receive maintenance chemotherapy for 2 cycles of </w:t>
      </w:r>
      <w:proofErr w:type="spellStart"/>
      <w:r w:rsidRPr="00C679F7">
        <w:rPr>
          <w:rFonts w:asciiTheme="majorBidi" w:eastAsia="Times New Roman" w:hAnsiTheme="majorBidi" w:cstheme="majorBidi"/>
          <w:color w:val="000000"/>
          <w:sz w:val="20"/>
          <w:szCs w:val="20"/>
          <w:shd w:val="clear" w:color="auto" w:fill="FFFFFF"/>
        </w:rPr>
        <w:t>cisplatine</w:t>
      </w:r>
      <w:proofErr w:type="spellEnd"/>
      <w:r w:rsidRPr="00C679F7">
        <w:rPr>
          <w:rFonts w:asciiTheme="majorBidi" w:eastAsia="Times New Roman" w:hAnsiTheme="majorBidi" w:cstheme="majorBidi"/>
          <w:color w:val="000000"/>
          <w:sz w:val="20"/>
          <w:szCs w:val="20"/>
          <w:shd w:val="clear" w:color="auto" w:fill="FFFFFF"/>
        </w:rPr>
        <w:t>/</w:t>
      </w:r>
      <w:proofErr w:type="spellStart"/>
      <w:r w:rsidRPr="00C679F7">
        <w:rPr>
          <w:rFonts w:asciiTheme="majorBidi" w:eastAsia="Times New Roman" w:hAnsiTheme="majorBidi" w:cstheme="majorBidi"/>
          <w:color w:val="000000"/>
          <w:sz w:val="20"/>
          <w:szCs w:val="20"/>
          <w:shd w:val="clear" w:color="auto" w:fill="FFFFFF"/>
        </w:rPr>
        <w:t>etoposide</w:t>
      </w:r>
      <w:proofErr w:type="spellEnd"/>
      <w:r w:rsidRPr="00C679F7">
        <w:rPr>
          <w:rFonts w:asciiTheme="majorBidi" w:eastAsia="Times New Roman" w:hAnsiTheme="majorBidi" w:cstheme="majorBidi"/>
          <w:color w:val="000000"/>
          <w:sz w:val="20"/>
          <w:szCs w:val="20"/>
          <w:shd w:val="clear" w:color="auto" w:fill="FFFFFF"/>
        </w:rPr>
        <w:t>.</w:t>
      </w:r>
    </w:p>
    <w:p w:rsidR="00DB6F95" w:rsidRPr="00C679F7" w:rsidRDefault="00C97680">
      <w:pPr>
        <w:spacing w:after="0" w:line="240" w:lineRule="auto"/>
        <w:jc w:val="both"/>
        <w:rPr>
          <w:rFonts w:asciiTheme="majorBidi" w:eastAsia="Times New Roman" w:hAnsiTheme="majorBidi" w:cstheme="majorBidi"/>
          <w:i/>
          <w:sz w:val="20"/>
          <w:szCs w:val="20"/>
          <w:shd w:val="clear" w:color="auto" w:fill="FFFFFF"/>
        </w:rPr>
      </w:pPr>
      <w:r w:rsidRPr="00C679F7">
        <w:rPr>
          <w:rFonts w:asciiTheme="majorBidi" w:eastAsia="Times New Roman" w:hAnsiTheme="majorBidi" w:cstheme="majorBidi"/>
          <w:b/>
          <w:i/>
          <w:color w:val="000000"/>
          <w:sz w:val="20"/>
          <w:szCs w:val="20"/>
          <w:shd w:val="clear" w:color="auto" w:fill="FFFFFF"/>
        </w:rPr>
        <w:t>Response evaluation:</w:t>
      </w:r>
    </w:p>
    <w:p w:rsidR="00DB6F95" w:rsidRPr="00C679F7" w:rsidRDefault="00C97680">
      <w:pPr>
        <w:spacing w:after="0" w:line="240" w:lineRule="auto"/>
        <w:ind w:firstLine="425"/>
        <w:jc w:val="both"/>
        <w:rPr>
          <w:rFonts w:asciiTheme="majorBidi" w:eastAsia="Times New Roman" w:hAnsiTheme="majorBidi" w:cstheme="majorBidi"/>
          <w:color w:val="000000"/>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Responses were assessed using standard WHO criteria </w:t>
      </w:r>
      <w:r w:rsidRPr="00C679F7">
        <w:rPr>
          <w:rFonts w:asciiTheme="majorBidi" w:eastAsia="Times New Roman" w:hAnsiTheme="majorBidi" w:cstheme="majorBidi"/>
          <w:color w:val="000000"/>
          <w:sz w:val="20"/>
          <w:szCs w:val="20"/>
          <w:shd w:val="clear" w:color="auto" w:fill="FFFFFF"/>
          <w:vertAlign w:val="superscript"/>
        </w:rPr>
        <w:t>(20)</w:t>
      </w:r>
      <w:r w:rsidRPr="00C679F7">
        <w:rPr>
          <w:rFonts w:asciiTheme="majorBidi" w:eastAsia="Times New Roman" w:hAnsiTheme="majorBidi" w:cstheme="majorBidi"/>
          <w:color w:val="000000"/>
          <w:sz w:val="20"/>
          <w:szCs w:val="20"/>
          <w:shd w:val="clear" w:color="auto" w:fill="FFFFFF"/>
        </w:rPr>
        <w:t>.</w:t>
      </w:r>
      <w:r w:rsidRPr="00C679F7">
        <w:rPr>
          <w:rFonts w:asciiTheme="majorBidi" w:eastAsia="Times New Roman" w:hAnsiTheme="majorBidi" w:cstheme="majorBidi"/>
          <w:b/>
          <w:color w:val="0D0D0D"/>
          <w:sz w:val="20"/>
          <w:szCs w:val="20"/>
          <w:shd w:val="clear" w:color="auto" w:fill="FFFFFF"/>
        </w:rPr>
        <w:t xml:space="preserve"> </w:t>
      </w:r>
      <w:r w:rsidRPr="00C679F7">
        <w:rPr>
          <w:rFonts w:asciiTheme="majorBidi" w:eastAsia="Times New Roman" w:hAnsiTheme="majorBidi" w:cstheme="majorBidi"/>
          <w:color w:val="0D0D0D"/>
          <w:sz w:val="20"/>
          <w:szCs w:val="20"/>
          <w:shd w:val="clear" w:color="auto" w:fill="FFFFFF"/>
        </w:rPr>
        <w:t>CXR, CBC, LFT, and RFT should be done before each cycle during induction chemotherapy</w:t>
      </w:r>
      <w:r w:rsidRPr="00C679F7">
        <w:rPr>
          <w:rFonts w:asciiTheme="majorBidi" w:eastAsia="Times New Roman" w:hAnsiTheme="majorBidi" w:cstheme="majorBidi"/>
          <w:color w:val="000000"/>
          <w:sz w:val="20"/>
          <w:szCs w:val="20"/>
          <w:shd w:val="clear" w:color="auto" w:fill="FFFFFF"/>
        </w:rPr>
        <w:t xml:space="preserve">. CT scans of the chest and a </w:t>
      </w:r>
      <w:proofErr w:type="spellStart"/>
      <w:r w:rsidRPr="00C679F7">
        <w:rPr>
          <w:rFonts w:asciiTheme="majorBidi" w:eastAsia="Times New Roman" w:hAnsiTheme="majorBidi" w:cstheme="majorBidi"/>
          <w:color w:val="000000"/>
          <w:sz w:val="20"/>
          <w:szCs w:val="20"/>
          <w:shd w:val="clear" w:color="auto" w:fill="FFFFFF"/>
        </w:rPr>
        <w:t>bronchoscopy</w:t>
      </w:r>
      <w:proofErr w:type="spellEnd"/>
      <w:r w:rsidRPr="00C679F7">
        <w:rPr>
          <w:rFonts w:asciiTheme="majorBidi" w:eastAsia="Times New Roman" w:hAnsiTheme="majorBidi" w:cstheme="majorBidi"/>
          <w:color w:val="000000"/>
          <w:sz w:val="20"/>
          <w:szCs w:val="20"/>
          <w:shd w:val="clear" w:color="auto" w:fill="FFFFFF"/>
        </w:rPr>
        <w:t xml:space="preserve"> were repeated after induction chemotherapy and at the end of concurrent chemo-radiotherapy.</w:t>
      </w:r>
    </w:p>
    <w:p w:rsidR="00DB6F95" w:rsidRPr="00C679F7" w:rsidRDefault="00C97680">
      <w:pPr>
        <w:spacing w:after="0" w:line="240" w:lineRule="auto"/>
        <w:jc w:val="both"/>
        <w:rPr>
          <w:rFonts w:asciiTheme="majorBidi" w:eastAsia="Times New Roman" w:hAnsiTheme="majorBidi" w:cstheme="majorBidi"/>
          <w:i/>
          <w:color w:val="000000"/>
          <w:sz w:val="20"/>
          <w:szCs w:val="20"/>
          <w:shd w:val="clear" w:color="auto" w:fill="FFFFFF"/>
        </w:rPr>
      </w:pPr>
      <w:r w:rsidRPr="00C679F7">
        <w:rPr>
          <w:rFonts w:asciiTheme="majorBidi" w:eastAsia="Times New Roman" w:hAnsiTheme="majorBidi" w:cstheme="majorBidi"/>
          <w:b/>
          <w:i/>
          <w:color w:val="000000"/>
          <w:sz w:val="20"/>
          <w:szCs w:val="20"/>
          <w:shd w:val="clear" w:color="auto" w:fill="FFFFFF"/>
        </w:rPr>
        <w:t>Follow up:</w:t>
      </w:r>
    </w:p>
    <w:p w:rsidR="00DB6F95" w:rsidRPr="00C679F7" w:rsidRDefault="00C97680">
      <w:pPr>
        <w:spacing w:after="0" w:line="240" w:lineRule="auto"/>
        <w:ind w:firstLine="425"/>
        <w:jc w:val="both"/>
        <w:rPr>
          <w:rFonts w:asciiTheme="majorBidi" w:eastAsia="Times New Roman" w:hAnsiTheme="majorBidi" w:cstheme="majorBidi"/>
          <w:color w:val="000000"/>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All patients were followed up every 2 months during the first two years and every3 months thereafter. Physical examinations, complete blood cell count, and serum chemistry, CXR and abdominal </w:t>
      </w:r>
      <w:proofErr w:type="spellStart"/>
      <w:r w:rsidRPr="00C679F7">
        <w:rPr>
          <w:rFonts w:asciiTheme="majorBidi" w:eastAsia="Times New Roman" w:hAnsiTheme="majorBidi" w:cstheme="majorBidi"/>
          <w:color w:val="000000"/>
          <w:sz w:val="20"/>
          <w:szCs w:val="20"/>
          <w:shd w:val="clear" w:color="auto" w:fill="FFFFFF"/>
        </w:rPr>
        <w:t>ultrasonography</w:t>
      </w:r>
      <w:proofErr w:type="spellEnd"/>
      <w:r w:rsidRPr="00C679F7">
        <w:rPr>
          <w:rFonts w:asciiTheme="majorBidi" w:eastAsia="Times New Roman" w:hAnsiTheme="majorBidi" w:cstheme="majorBidi"/>
          <w:color w:val="000000"/>
          <w:sz w:val="20"/>
          <w:szCs w:val="20"/>
          <w:shd w:val="clear" w:color="auto" w:fill="FFFFFF"/>
        </w:rPr>
        <w:t xml:space="preserve">, were performed before each visit. CT to the chest and MRI to the brain were done every 6 months. </w:t>
      </w:r>
      <w:proofErr w:type="spellStart"/>
      <w:r w:rsidRPr="00C679F7">
        <w:rPr>
          <w:rFonts w:asciiTheme="majorBidi" w:eastAsia="Times New Roman" w:hAnsiTheme="majorBidi" w:cstheme="majorBidi"/>
          <w:color w:val="000000"/>
          <w:sz w:val="20"/>
          <w:szCs w:val="20"/>
          <w:shd w:val="clear" w:color="auto" w:fill="FFFFFF"/>
        </w:rPr>
        <w:t>Bronchoscopy</w:t>
      </w:r>
      <w:proofErr w:type="spellEnd"/>
      <w:r w:rsidRPr="00C679F7">
        <w:rPr>
          <w:rFonts w:asciiTheme="majorBidi" w:eastAsia="Times New Roman" w:hAnsiTheme="majorBidi" w:cstheme="majorBidi"/>
          <w:color w:val="000000"/>
          <w:sz w:val="20"/>
          <w:szCs w:val="20"/>
          <w:shd w:val="clear" w:color="auto" w:fill="FFFFFF"/>
        </w:rPr>
        <w:t xml:space="preserve"> done once annually or if tumor relapse</w:t>
      </w:r>
    </w:p>
    <w:p w:rsidR="00DB6F95" w:rsidRPr="00C679F7" w:rsidRDefault="00C97680">
      <w:pPr>
        <w:spacing w:after="0" w:line="240" w:lineRule="auto"/>
        <w:jc w:val="both"/>
        <w:rPr>
          <w:rFonts w:asciiTheme="majorBidi" w:eastAsia="Times New Roman" w:hAnsiTheme="majorBidi" w:cstheme="majorBidi"/>
          <w:b/>
          <w:i/>
          <w:color w:val="000000"/>
          <w:sz w:val="20"/>
          <w:szCs w:val="20"/>
          <w:shd w:val="clear" w:color="auto" w:fill="FFFFFF"/>
        </w:rPr>
      </w:pPr>
      <w:r w:rsidRPr="00C679F7">
        <w:rPr>
          <w:rFonts w:asciiTheme="majorBidi" w:eastAsia="Times New Roman" w:hAnsiTheme="majorBidi" w:cstheme="majorBidi"/>
          <w:b/>
          <w:i/>
          <w:color w:val="000000"/>
          <w:sz w:val="20"/>
          <w:szCs w:val="20"/>
          <w:shd w:val="clear" w:color="auto" w:fill="FFFFFF"/>
        </w:rPr>
        <w:t>MRI scans:</w:t>
      </w:r>
    </w:p>
    <w:p w:rsidR="00DB6F95" w:rsidRPr="00C679F7" w:rsidRDefault="00C97680">
      <w:pPr>
        <w:spacing w:after="0" w:line="240" w:lineRule="auto"/>
        <w:ind w:firstLine="425"/>
        <w:jc w:val="both"/>
        <w:rPr>
          <w:rFonts w:asciiTheme="majorBidi" w:eastAsia="Times New Roman" w:hAnsiTheme="majorBidi" w:cstheme="majorBidi"/>
          <w:color w:val="000000"/>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On the day of </w:t>
      </w:r>
      <w:proofErr w:type="spellStart"/>
      <w:r w:rsidRPr="00C679F7">
        <w:rPr>
          <w:rFonts w:asciiTheme="majorBidi" w:eastAsia="Times New Roman" w:hAnsiTheme="majorBidi" w:cstheme="majorBidi"/>
          <w:color w:val="000000"/>
          <w:sz w:val="20"/>
          <w:szCs w:val="20"/>
          <w:shd w:val="clear" w:color="auto" w:fill="FFFFFF"/>
        </w:rPr>
        <w:t>neuro</w:t>
      </w:r>
      <w:proofErr w:type="spellEnd"/>
      <w:r w:rsidRPr="00C679F7">
        <w:rPr>
          <w:rFonts w:asciiTheme="majorBidi" w:eastAsia="Times New Roman" w:hAnsiTheme="majorBidi" w:cstheme="majorBidi"/>
          <w:color w:val="000000"/>
          <w:sz w:val="20"/>
          <w:szCs w:val="20"/>
          <w:shd w:val="clear" w:color="auto" w:fill="FFFFFF"/>
        </w:rPr>
        <w:t>-psychological examination, T</w:t>
      </w:r>
      <w:r w:rsidRPr="00C679F7">
        <w:rPr>
          <w:rFonts w:asciiTheme="majorBidi" w:eastAsia="Times New Roman" w:hAnsiTheme="majorBidi" w:cstheme="majorBidi"/>
          <w:color w:val="000000"/>
          <w:sz w:val="20"/>
          <w:szCs w:val="20"/>
          <w:shd w:val="clear" w:color="auto" w:fill="FFFFFF"/>
          <w:vertAlign w:val="subscript"/>
        </w:rPr>
        <w:t>2</w:t>
      </w:r>
      <w:r w:rsidRPr="00C679F7">
        <w:rPr>
          <w:rFonts w:asciiTheme="majorBidi" w:eastAsia="Times New Roman" w:hAnsiTheme="majorBidi" w:cstheme="majorBidi"/>
          <w:color w:val="000000"/>
          <w:sz w:val="20"/>
          <w:szCs w:val="20"/>
          <w:shd w:val="clear" w:color="auto" w:fill="FFFFFF"/>
        </w:rPr>
        <w:t>- and T</w:t>
      </w:r>
      <w:r w:rsidRPr="00C679F7">
        <w:rPr>
          <w:rFonts w:asciiTheme="majorBidi" w:eastAsia="Times New Roman" w:hAnsiTheme="majorBidi" w:cstheme="majorBidi"/>
          <w:color w:val="000000"/>
          <w:sz w:val="20"/>
          <w:szCs w:val="20"/>
          <w:shd w:val="clear" w:color="auto" w:fill="FFFFFF"/>
          <w:vertAlign w:val="subscript"/>
        </w:rPr>
        <w:t>1</w:t>
      </w:r>
      <w:r w:rsidRPr="00C679F7">
        <w:rPr>
          <w:rFonts w:asciiTheme="majorBidi" w:eastAsia="Times New Roman" w:hAnsiTheme="majorBidi" w:cstheme="majorBidi"/>
          <w:color w:val="000000"/>
          <w:sz w:val="20"/>
          <w:szCs w:val="20"/>
          <w:shd w:val="clear" w:color="auto" w:fill="FFFFFF"/>
        </w:rPr>
        <w:t xml:space="preserve"> weighted MRI studies without and with </w:t>
      </w:r>
      <w:proofErr w:type="spellStart"/>
      <w:r w:rsidRPr="00C679F7">
        <w:rPr>
          <w:rFonts w:asciiTheme="majorBidi" w:eastAsia="Times New Roman" w:hAnsiTheme="majorBidi" w:cstheme="majorBidi"/>
          <w:color w:val="000000"/>
          <w:sz w:val="20"/>
          <w:szCs w:val="20"/>
          <w:shd w:val="clear" w:color="auto" w:fill="FFFFFF"/>
        </w:rPr>
        <w:t>gadollinum</w:t>
      </w:r>
      <w:proofErr w:type="spellEnd"/>
      <w:r w:rsidRPr="00C679F7">
        <w:rPr>
          <w:rFonts w:asciiTheme="majorBidi" w:eastAsia="Times New Roman" w:hAnsiTheme="majorBidi" w:cstheme="majorBidi"/>
          <w:color w:val="000000"/>
          <w:sz w:val="20"/>
          <w:szCs w:val="20"/>
          <w:shd w:val="clear" w:color="auto" w:fill="FFFFFF"/>
        </w:rPr>
        <w:t xml:space="preserve"> contrast were performed using GE Medical System </w:t>
      </w:r>
      <w:proofErr w:type="spellStart"/>
      <w:r w:rsidRPr="00C679F7">
        <w:rPr>
          <w:rFonts w:asciiTheme="majorBidi" w:eastAsia="Times New Roman" w:hAnsiTheme="majorBidi" w:cstheme="majorBidi"/>
          <w:color w:val="000000"/>
          <w:sz w:val="20"/>
          <w:szCs w:val="20"/>
          <w:shd w:val="clear" w:color="auto" w:fill="FFFFFF"/>
        </w:rPr>
        <w:t>Signa</w:t>
      </w:r>
      <w:proofErr w:type="spellEnd"/>
      <w:r w:rsidRPr="00C679F7">
        <w:rPr>
          <w:rFonts w:asciiTheme="majorBidi" w:eastAsia="Times New Roman" w:hAnsiTheme="majorBidi" w:cstheme="majorBidi"/>
          <w:color w:val="000000"/>
          <w:sz w:val="20"/>
          <w:szCs w:val="20"/>
          <w:shd w:val="clear" w:color="auto" w:fill="FFFFFF"/>
        </w:rPr>
        <w:t xml:space="preserve"> Contour 0.5 </w:t>
      </w:r>
      <w:proofErr w:type="spellStart"/>
      <w:r w:rsidRPr="00C679F7">
        <w:rPr>
          <w:rFonts w:asciiTheme="majorBidi" w:eastAsia="Times New Roman" w:hAnsiTheme="majorBidi" w:cstheme="majorBidi"/>
          <w:color w:val="000000"/>
          <w:sz w:val="20"/>
          <w:szCs w:val="20"/>
          <w:shd w:val="clear" w:color="auto" w:fill="FFFFFF"/>
        </w:rPr>
        <w:t>tesla</w:t>
      </w:r>
      <w:proofErr w:type="spellEnd"/>
      <w:r w:rsidRPr="00C679F7">
        <w:rPr>
          <w:rFonts w:asciiTheme="majorBidi" w:eastAsia="Times New Roman" w:hAnsiTheme="majorBidi" w:cstheme="majorBidi"/>
          <w:color w:val="000000"/>
          <w:sz w:val="20"/>
          <w:szCs w:val="20"/>
          <w:shd w:val="clear" w:color="auto" w:fill="FFFFFF"/>
        </w:rPr>
        <w:t xml:space="preserve"> unit with a standard head coil. White matter abnormalities in the T2-weighted images were graded according to the criteria of </w:t>
      </w:r>
      <w:r w:rsidRPr="00C679F7">
        <w:rPr>
          <w:rFonts w:asciiTheme="majorBidi" w:eastAsia="Times New Roman" w:hAnsiTheme="majorBidi" w:cstheme="majorBidi"/>
          <w:color w:val="000000"/>
          <w:sz w:val="20"/>
          <w:szCs w:val="20"/>
          <w:shd w:val="clear" w:color="auto" w:fill="FFFFFF"/>
          <w:vertAlign w:val="superscript"/>
        </w:rPr>
        <w:t>(21)</w:t>
      </w:r>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sz w:val="20"/>
          <w:szCs w:val="20"/>
          <w:shd w:val="clear" w:color="auto" w:fill="FFFFFF"/>
        </w:rPr>
        <w:t>Slotman</w:t>
      </w:r>
      <w:proofErr w:type="spellEnd"/>
      <w:r w:rsidRPr="00C679F7">
        <w:rPr>
          <w:rFonts w:asciiTheme="majorBidi" w:eastAsia="Times New Roman" w:hAnsiTheme="majorBidi" w:cstheme="majorBidi"/>
          <w:sz w:val="20"/>
          <w:szCs w:val="20"/>
          <w:shd w:val="clear" w:color="auto" w:fill="FFFFFF"/>
        </w:rPr>
        <w:t xml:space="preserve"> et al.</w:t>
      </w:r>
      <w:r w:rsidRPr="00C679F7">
        <w:rPr>
          <w:rFonts w:asciiTheme="majorBidi" w:eastAsia="Times New Roman" w:hAnsiTheme="majorBidi" w:cstheme="majorBidi"/>
          <w:color w:val="000000"/>
          <w:sz w:val="20"/>
          <w:szCs w:val="20"/>
          <w:shd w:val="clear" w:color="auto" w:fill="FFFFFF"/>
        </w:rPr>
        <w:t xml:space="preserve">: as follows: Grade 0, no </w:t>
      </w:r>
      <w:proofErr w:type="spellStart"/>
      <w:r w:rsidRPr="00C679F7">
        <w:rPr>
          <w:rFonts w:asciiTheme="majorBidi" w:eastAsia="Times New Roman" w:hAnsiTheme="majorBidi" w:cstheme="majorBidi"/>
          <w:color w:val="000000"/>
          <w:sz w:val="20"/>
          <w:szCs w:val="20"/>
          <w:shd w:val="clear" w:color="auto" w:fill="FFFFFF"/>
        </w:rPr>
        <w:t>periventricular</w:t>
      </w:r>
      <w:proofErr w:type="spellEnd"/>
      <w:r w:rsidRPr="00C679F7">
        <w:rPr>
          <w:rFonts w:asciiTheme="majorBidi" w:eastAsia="Times New Roman" w:hAnsiTheme="majorBidi" w:cstheme="majorBidi"/>
          <w:color w:val="000000"/>
          <w:sz w:val="20"/>
          <w:szCs w:val="20"/>
          <w:shd w:val="clear" w:color="auto" w:fill="FFFFFF"/>
        </w:rPr>
        <w:t xml:space="preserve"> hyper intensity; grade 1, discontinuous </w:t>
      </w:r>
      <w:proofErr w:type="spellStart"/>
      <w:r w:rsidRPr="00C679F7">
        <w:rPr>
          <w:rFonts w:asciiTheme="majorBidi" w:eastAsia="Times New Roman" w:hAnsiTheme="majorBidi" w:cstheme="majorBidi"/>
          <w:color w:val="000000"/>
          <w:sz w:val="20"/>
          <w:szCs w:val="20"/>
          <w:shd w:val="clear" w:color="auto" w:fill="FFFFFF"/>
        </w:rPr>
        <w:t>periventricular</w:t>
      </w:r>
      <w:proofErr w:type="spellEnd"/>
      <w:r w:rsidRPr="00C679F7">
        <w:rPr>
          <w:rFonts w:asciiTheme="majorBidi" w:eastAsia="Times New Roman" w:hAnsiTheme="majorBidi" w:cstheme="majorBidi"/>
          <w:color w:val="000000"/>
          <w:sz w:val="20"/>
          <w:szCs w:val="20"/>
          <w:shd w:val="clear" w:color="auto" w:fill="FFFFFF"/>
        </w:rPr>
        <w:t xml:space="preserve">, hyper intensity, rounded </w:t>
      </w:r>
      <w:proofErr w:type="spellStart"/>
      <w:r w:rsidRPr="00C679F7">
        <w:rPr>
          <w:rFonts w:asciiTheme="majorBidi" w:eastAsia="Times New Roman" w:hAnsiTheme="majorBidi" w:cstheme="majorBidi"/>
          <w:color w:val="000000"/>
          <w:sz w:val="20"/>
          <w:szCs w:val="20"/>
          <w:shd w:val="clear" w:color="auto" w:fill="FFFFFF"/>
        </w:rPr>
        <w:t>hyperintense</w:t>
      </w:r>
      <w:proofErr w:type="spellEnd"/>
      <w:r w:rsidRPr="00C679F7">
        <w:rPr>
          <w:rFonts w:asciiTheme="majorBidi" w:eastAsia="Times New Roman" w:hAnsiTheme="majorBidi" w:cstheme="majorBidi"/>
          <w:color w:val="000000"/>
          <w:sz w:val="20"/>
          <w:szCs w:val="20"/>
          <w:shd w:val="clear" w:color="auto" w:fill="FFFFFF"/>
        </w:rPr>
        <w:t xml:space="preserve"> foci seen at the angles of the frontal horns bilaterally with caps of hyper intensity surrounding the occipital horns medially and laterally or streaks of hyper intensity extending along the atria of the lateral ventricles; grade 2, continues </w:t>
      </w:r>
      <w:proofErr w:type="spellStart"/>
      <w:r w:rsidRPr="00C679F7">
        <w:rPr>
          <w:rFonts w:asciiTheme="majorBidi" w:eastAsia="Times New Roman" w:hAnsiTheme="majorBidi" w:cstheme="majorBidi"/>
          <w:color w:val="000000"/>
          <w:sz w:val="20"/>
          <w:szCs w:val="20"/>
          <w:shd w:val="clear" w:color="auto" w:fill="FFFFFF"/>
        </w:rPr>
        <w:t>periventricular</w:t>
      </w:r>
      <w:proofErr w:type="spellEnd"/>
      <w:r w:rsidRPr="00C679F7">
        <w:rPr>
          <w:rFonts w:asciiTheme="majorBidi" w:eastAsia="Times New Roman" w:hAnsiTheme="majorBidi" w:cstheme="majorBidi"/>
          <w:color w:val="000000"/>
          <w:sz w:val="20"/>
          <w:szCs w:val="20"/>
          <w:shd w:val="clear" w:color="auto" w:fill="FFFFFF"/>
        </w:rPr>
        <w:t xml:space="preserve"> hyper intensity of variable thickness with smooth lateral margins surrounding the ventricles; grade 3, </w:t>
      </w:r>
      <w:proofErr w:type="spellStart"/>
      <w:r w:rsidRPr="00C679F7">
        <w:rPr>
          <w:rFonts w:asciiTheme="majorBidi" w:eastAsia="Times New Roman" w:hAnsiTheme="majorBidi" w:cstheme="majorBidi"/>
          <w:color w:val="000000"/>
          <w:sz w:val="20"/>
          <w:szCs w:val="20"/>
          <w:shd w:val="clear" w:color="auto" w:fill="FFFFFF"/>
        </w:rPr>
        <w:t>peri</w:t>
      </w:r>
      <w:proofErr w:type="spellEnd"/>
      <w:r w:rsidRPr="00C679F7">
        <w:rPr>
          <w:rFonts w:asciiTheme="majorBidi" w:eastAsia="Times New Roman" w:hAnsiTheme="majorBidi" w:cstheme="majorBidi"/>
          <w:color w:val="000000"/>
          <w:sz w:val="20"/>
          <w:szCs w:val="20"/>
          <w:shd w:val="clear" w:color="auto" w:fill="FFFFFF"/>
        </w:rPr>
        <w:t xml:space="preserve">-ventricular halo, i.e., a band of hyper intensity of variable thickness with smooth lateral margins surrounding the ventricles; grade 4, diffuse white matter hyper intensity extending from the ventricular lining to the </w:t>
      </w:r>
      <w:proofErr w:type="spellStart"/>
      <w:r w:rsidRPr="00C679F7">
        <w:rPr>
          <w:rFonts w:asciiTheme="majorBidi" w:eastAsia="Times New Roman" w:hAnsiTheme="majorBidi" w:cstheme="majorBidi"/>
          <w:color w:val="000000"/>
          <w:sz w:val="20"/>
          <w:szCs w:val="20"/>
          <w:shd w:val="clear" w:color="auto" w:fill="FFFFFF"/>
        </w:rPr>
        <w:t>cortico-medullary</w:t>
      </w:r>
      <w:proofErr w:type="spellEnd"/>
      <w:r w:rsidRPr="00C679F7">
        <w:rPr>
          <w:rFonts w:asciiTheme="majorBidi" w:eastAsia="Times New Roman" w:hAnsiTheme="majorBidi" w:cstheme="majorBidi"/>
          <w:color w:val="000000"/>
          <w:sz w:val="20"/>
          <w:szCs w:val="20"/>
          <w:shd w:val="clear" w:color="auto" w:fill="FFFFFF"/>
        </w:rPr>
        <w:t xml:space="preserve"> </w:t>
      </w:r>
      <w:r w:rsidRPr="00C679F7">
        <w:rPr>
          <w:rFonts w:asciiTheme="majorBidi" w:eastAsia="Times New Roman" w:hAnsiTheme="majorBidi" w:cstheme="majorBidi"/>
          <w:color w:val="000000"/>
          <w:sz w:val="20"/>
          <w:szCs w:val="20"/>
          <w:shd w:val="clear" w:color="auto" w:fill="FFFFFF"/>
        </w:rPr>
        <w:lastRenderedPageBreak/>
        <w:t xml:space="preserve">junction. In addition, the following parameters for the width of the ventricular system were determined for the different patients: width of the third ventricle; frontal horn index; and </w:t>
      </w:r>
      <w:proofErr w:type="spellStart"/>
      <w:r w:rsidRPr="00C679F7">
        <w:rPr>
          <w:rFonts w:asciiTheme="majorBidi" w:eastAsia="Times New Roman" w:hAnsiTheme="majorBidi" w:cstheme="majorBidi"/>
          <w:color w:val="000000"/>
          <w:sz w:val="20"/>
          <w:szCs w:val="20"/>
          <w:shd w:val="clear" w:color="auto" w:fill="FFFFFF"/>
        </w:rPr>
        <w:t>cella</w:t>
      </w:r>
      <w:proofErr w:type="spellEnd"/>
      <w:r w:rsidRPr="00C679F7">
        <w:rPr>
          <w:rFonts w:asciiTheme="majorBidi" w:eastAsia="Times New Roman" w:hAnsiTheme="majorBidi" w:cstheme="majorBidi"/>
          <w:color w:val="000000"/>
          <w:sz w:val="20"/>
          <w:szCs w:val="20"/>
          <w:shd w:val="clear" w:color="auto" w:fill="FFFFFF"/>
        </w:rPr>
        <w:t xml:space="preserve"> media index. These measures were compared with the age-dependent normal ranges of healthy persons </w:t>
      </w:r>
      <w:r w:rsidRPr="00C679F7">
        <w:rPr>
          <w:rFonts w:asciiTheme="majorBidi" w:eastAsia="Times New Roman" w:hAnsiTheme="majorBidi" w:cstheme="majorBidi"/>
          <w:color w:val="000000"/>
          <w:sz w:val="20"/>
          <w:szCs w:val="20"/>
          <w:shd w:val="clear" w:color="auto" w:fill="FFFFFF"/>
          <w:vertAlign w:val="superscript"/>
        </w:rPr>
        <w:t>(22)</w:t>
      </w:r>
      <w:r w:rsidRPr="00C679F7">
        <w:rPr>
          <w:rFonts w:asciiTheme="majorBidi" w:eastAsia="Times New Roman" w:hAnsiTheme="majorBidi" w:cstheme="majorBidi"/>
          <w:color w:val="000000"/>
          <w:sz w:val="20"/>
          <w:szCs w:val="20"/>
          <w:shd w:val="clear" w:color="auto" w:fill="FFFFFF"/>
        </w:rPr>
        <w:t>.</w:t>
      </w:r>
    </w:p>
    <w:p w:rsidR="00DB6F95" w:rsidRPr="00C679F7" w:rsidRDefault="00C97680">
      <w:pPr>
        <w:spacing w:after="0" w:line="240" w:lineRule="auto"/>
        <w:jc w:val="both"/>
        <w:rPr>
          <w:rFonts w:asciiTheme="majorBidi" w:eastAsia="Times New Roman" w:hAnsiTheme="majorBidi" w:cstheme="majorBidi"/>
          <w:i/>
          <w:color w:val="A2A2A2"/>
          <w:sz w:val="20"/>
          <w:szCs w:val="20"/>
        </w:rPr>
      </w:pPr>
      <w:r w:rsidRPr="00C679F7">
        <w:rPr>
          <w:rFonts w:asciiTheme="majorBidi" w:eastAsia="Times New Roman" w:hAnsiTheme="majorBidi" w:cstheme="majorBidi"/>
          <w:b/>
          <w:i/>
          <w:color w:val="000000"/>
          <w:sz w:val="20"/>
          <w:szCs w:val="20"/>
        </w:rPr>
        <w:t>Statistical analysis:</w:t>
      </w:r>
    </w:p>
    <w:p w:rsidR="00DB6F95" w:rsidRPr="00C679F7" w:rsidRDefault="00C97680">
      <w:pPr>
        <w:spacing w:after="0" w:line="240" w:lineRule="auto"/>
        <w:ind w:firstLine="425"/>
        <w:jc w:val="both"/>
        <w:rPr>
          <w:rFonts w:asciiTheme="majorBidi" w:eastAsia="Times New Roman" w:hAnsiTheme="majorBidi" w:cstheme="majorBidi"/>
          <w:b/>
          <w:color w:val="000000"/>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The time-dependent probabilities of cerebral metastases as the isolated site of first relapse were estimated using the Kaplan-Meier product-limit </w:t>
      </w:r>
      <w:r w:rsidRPr="00C679F7">
        <w:rPr>
          <w:rFonts w:asciiTheme="majorBidi" w:eastAsia="Times New Roman" w:hAnsiTheme="majorBidi" w:cstheme="majorBidi"/>
          <w:color w:val="000000"/>
          <w:sz w:val="20"/>
          <w:szCs w:val="20"/>
          <w:shd w:val="clear" w:color="auto" w:fill="FFFFFF"/>
        </w:rPr>
        <w:lastRenderedPageBreak/>
        <w:t xml:space="preserve">method and compared using the log-rank test </w:t>
      </w:r>
      <w:r w:rsidRPr="00C679F7">
        <w:rPr>
          <w:rFonts w:asciiTheme="majorBidi" w:eastAsia="Times New Roman" w:hAnsiTheme="majorBidi" w:cstheme="majorBidi"/>
          <w:color w:val="000000"/>
          <w:sz w:val="20"/>
          <w:szCs w:val="20"/>
          <w:shd w:val="clear" w:color="auto" w:fill="FFFFFF"/>
          <w:vertAlign w:val="superscript"/>
        </w:rPr>
        <w:t>(1)</w:t>
      </w:r>
      <w:r w:rsidRPr="00C679F7">
        <w:rPr>
          <w:rFonts w:asciiTheme="majorBidi" w:eastAsia="Times New Roman" w:hAnsiTheme="majorBidi" w:cstheme="majorBidi"/>
          <w:color w:val="000000"/>
          <w:sz w:val="20"/>
          <w:szCs w:val="20"/>
          <w:shd w:val="clear" w:color="auto" w:fill="FFFFFF"/>
        </w:rPr>
        <w:t xml:space="preserve">. The association between patient characteristics and response to induction chemotherapy on the hand and the survival times and times to brain relapse on the other were analyzed using the </w:t>
      </w:r>
      <w:proofErr w:type="spellStart"/>
      <w:r w:rsidRPr="00C679F7">
        <w:rPr>
          <w:rFonts w:asciiTheme="majorBidi" w:eastAsia="Times New Roman" w:hAnsiTheme="majorBidi" w:cstheme="majorBidi"/>
          <w:color w:val="000000"/>
          <w:sz w:val="20"/>
          <w:szCs w:val="20"/>
          <w:shd w:val="clear" w:color="auto" w:fill="FFFFFF"/>
        </w:rPr>
        <w:t>cox</w:t>
      </w:r>
      <w:proofErr w:type="spellEnd"/>
      <w:r w:rsidRPr="00C679F7">
        <w:rPr>
          <w:rFonts w:asciiTheme="majorBidi" w:eastAsia="Times New Roman" w:hAnsiTheme="majorBidi" w:cstheme="majorBidi"/>
          <w:color w:val="000000"/>
          <w:sz w:val="20"/>
          <w:szCs w:val="20"/>
          <w:shd w:val="clear" w:color="auto" w:fill="FFFFFF"/>
        </w:rPr>
        <w:t xml:space="preserve"> proportional hazards model.</w:t>
      </w:r>
    </w:p>
    <w:p w:rsidR="00DB6F95" w:rsidRPr="00C679F7" w:rsidRDefault="00DB6F95">
      <w:pPr>
        <w:spacing w:after="0" w:line="240" w:lineRule="auto"/>
        <w:jc w:val="both"/>
        <w:rPr>
          <w:rFonts w:asciiTheme="majorBidi" w:eastAsia="Times New Roman" w:hAnsiTheme="majorBidi" w:cstheme="majorBidi"/>
          <w:b/>
          <w:color w:val="000000"/>
          <w:sz w:val="20"/>
          <w:szCs w:val="20"/>
          <w:shd w:val="clear" w:color="auto" w:fill="FFFFFF"/>
        </w:rPr>
      </w:pPr>
    </w:p>
    <w:p w:rsidR="00DB6F95" w:rsidRPr="00C679F7" w:rsidRDefault="00C679F7">
      <w:pPr>
        <w:spacing w:after="0" w:line="240" w:lineRule="auto"/>
        <w:jc w:val="both"/>
        <w:rPr>
          <w:rFonts w:asciiTheme="majorBidi" w:eastAsia="Times New Roman" w:hAnsiTheme="majorBidi" w:cstheme="majorBidi"/>
          <w:sz w:val="20"/>
          <w:szCs w:val="20"/>
          <w:shd w:val="clear" w:color="auto" w:fill="FFFFFF"/>
        </w:rPr>
      </w:pPr>
      <w:r>
        <w:rPr>
          <w:rFonts w:asciiTheme="majorBidi" w:eastAsia="Times New Roman" w:hAnsiTheme="majorBidi" w:cstheme="majorBidi"/>
          <w:b/>
          <w:color w:val="000000"/>
          <w:sz w:val="20"/>
          <w:szCs w:val="20"/>
          <w:shd w:val="clear" w:color="auto" w:fill="FFFFFF"/>
        </w:rPr>
        <w:t xml:space="preserve">3. </w:t>
      </w:r>
      <w:r w:rsidR="00C97680" w:rsidRPr="00C679F7">
        <w:rPr>
          <w:rFonts w:asciiTheme="majorBidi" w:eastAsia="Times New Roman" w:hAnsiTheme="majorBidi" w:cstheme="majorBidi"/>
          <w:b/>
          <w:color w:val="000000"/>
          <w:sz w:val="20"/>
          <w:szCs w:val="20"/>
          <w:shd w:val="clear" w:color="auto" w:fill="FFFFFF"/>
        </w:rPr>
        <w:t>Results</w:t>
      </w:r>
      <w:r w:rsidR="00C97680" w:rsidRPr="00C679F7">
        <w:rPr>
          <w:rFonts w:asciiTheme="majorBidi" w:eastAsia="Times New Roman" w:hAnsiTheme="majorBidi" w:cstheme="majorBidi"/>
          <w:sz w:val="20"/>
          <w:szCs w:val="20"/>
          <w:shd w:val="clear" w:color="auto" w:fill="FFFFFF"/>
        </w:rPr>
        <w:t>:</w:t>
      </w:r>
    </w:p>
    <w:p w:rsidR="00DB6F95" w:rsidRPr="00C679F7" w:rsidRDefault="00C97680">
      <w:pPr>
        <w:spacing w:after="0" w:line="240" w:lineRule="auto"/>
        <w:ind w:firstLine="425"/>
        <w:jc w:val="both"/>
        <w:rPr>
          <w:rFonts w:asciiTheme="majorBidi" w:eastAsia="Times New Roman" w:hAnsiTheme="majorBidi" w:cstheme="majorBidi"/>
          <w:color w:val="000000"/>
          <w:sz w:val="20"/>
          <w:szCs w:val="20"/>
          <w:shd w:val="clear" w:color="auto" w:fill="FFFFFF"/>
        </w:rPr>
      </w:pPr>
      <w:r w:rsidRPr="00C679F7">
        <w:rPr>
          <w:rFonts w:asciiTheme="majorBidi" w:eastAsia="Times New Roman" w:hAnsiTheme="majorBidi" w:cstheme="majorBidi"/>
          <w:color w:val="000000"/>
          <w:sz w:val="20"/>
          <w:szCs w:val="20"/>
          <w:shd w:val="clear" w:color="auto" w:fill="FFFFFF"/>
        </w:rPr>
        <w:t>Patients characteristics are shown in table (1).</w:t>
      </w:r>
    </w:p>
    <w:p w:rsidR="00C679F7" w:rsidRDefault="00C679F7">
      <w:pPr>
        <w:spacing w:after="0" w:line="240" w:lineRule="auto"/>
        <w:jc w:val="both"/>
        <w:rPr>
          <w:rFonts w:asciiTheme="majorBidi" w:eastAsia="Times New Roman" w:hAnsiTheme="majorBidi" w:cstheme="majorBidi"/>
          <w:b/>
          <w:color w:val="000000"/>
          <w:sz w:val="20"/>
          <w:szCs w:val="20"/>
          <w:shd w:val="clear" w:color="auto" w:fill="FFFFFF"/>
        </w:rPr>
        <w:sectPr w:rsidR="00C679F7" w:rsidSect="00C679F7">
          <w:type w:val="continuous"/>
          <w:pgSz w:w="12240" w:h="15840" w:code="1"/>
          <w:pgMar w:top="1440" w:right="1440" w:bottom="1440" w:left="1440" w:header="720" w:footer="720" w:gutter="0"/>
          <w:pgNumType w:start="167"/>
          <w:cols w:num="2" w:space="720"/>
          <w:docGrid w:linePitch="360"/>
        </w:sectPr>
      </w:pPr>
    </w:p>
    <w:p w:rsidR="00DB6F95" w:rsidRPr="00C679F7" w:rsidRDefault="00DB6F95">
      <w:pPr>
        <w:spacing w:after="0" w:line="240" w:lineRule="auto"/>
        <w:jc w:val="both"/>
        <w:rPr>
          <w:rFonts w:asciiTheme="majorBidi" w:eastAsia="Times New Roman" w:hAnsiTheme="majorBidi" w:cstheme="majorBidi"/>
          <w:b/>
          <w:color w:val="000000"/>
          <w:sz w:val="20"/>
          <w:szCs w:val="20"/>
          <w:shd w:val="clear" w:color="auto" w:fill="FFFFFF"/>
        </w:rPr>
      </w:pPr>
    </w:p>
    <w:p w:rsidR="00DB6F95" w:rsidRPr="00C679F7" w:rsidRDefault="00C97680" w:rsidP="00C679F7">
      <w:pPr>
        <w:spacing w:after="0" w:line="240" w:lineRule="auto"/>
        <w:rPr>
          <w:rFonts w:asciiTheme="majorBidi" w:eastAsia="Times New Roman" w:hAnsiTheme="majorBidi" w:cstheme="majorBidi"/>
          <w:sz w:val="18"/>
          <w:szCs w:val="18"/>
          <w:shd w:val="clear" w:color="auto" w:fill="FFFFFF"/>
        </w:rPr>
      </w:pPr>
      <w:r w:rsidRPr="00C679F7">
        <w:rPr>
          <w:rFonts w:asciiTheme="majorBidi" w:eastAsia="Times New Roman" w:hAnsiTheme="majorBidi" w:cstheme="majorBidi"/>
          <w:b/>
          <w:color w:val="000000"/>
          <w:sz w:val="18"/>
          <w:szCs w:val="18"/>
          <w:shd w:val="clear" w:color="auto" w:fill="FFFFFF"/>
        </w:rPr>
        <w:t>Table (1) : Patients characteristics</w:t>
      </w:r>
    </w:p>
    <w:tbl>
      <w:tblPr>
        <w:tblW w:w="0" w:type="auto"/>
        <w:jc w:val="center"/>
        <w:tblInd w:w="108" w:type="dxa"/>
        <w:tblCellMar>
          <w:left w:w="10" w:type="dxa"/>
          <w:right w:w="10" w:type="dxa"/>
        </w:tblCellMar>
        <w:tblLook w:val="04A0"/>
      </w:tblPr>
      <w:tblGrid>
        <w:gridCol w:w="1710"/>
        <w:gridCol w:w="1448"/>
        <w:gridCol w:w="1448"/>
        <w:gridCol w:w="1448"/>
        <w:gridCol w:w="1448"/>
        <w:gridCol w:w="810"/>
        <w:gridCol w:w="778"/>
      </w:tblGrid>
      <w:tr w:rsidR="00DB6F95" w:rsidRPr="00C679F7">
        <w:trPr>
          <w:trHeight w:val="1"/>
          <w:jc w:val="center"/>
        </w:trPr>
        <w:tc>
          <w:tcPr>
            <w:tcW w:w="171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spacing w:after="0" w:line="240" w:lineRule="auto"/>
              <w:jc w:val="both"/>
              <w:rPr>
                <w:rFonts w:asciiTheme="majorBidi" w:eastAsia="Calibri" w:hAnsiTheme="majorBidi" w:cstheme="majorBidi"/>
                <w:sz w:val="18"/>
                <w:szCs w:val="18"/>
              </w:rPr>
            </w:pPr>
          </w:p>
        </w:tc>
        <w:tc>
          <w:tcPr>
            <w:tcW w:w="28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Group A; With PCI</w:t>
            </w:r>
          </w:p>
        </w:tc>
        <w:tc>
          <w:tcPr>
            <w:tcW w:w="28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Group B; Without PCI</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Test</w:t>
            </w:r>
          </w:p>
        </w:tc>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p-value</w:t>
            </w:r>
          </w:p>
        </w:tc>
      </w:tr>
      <w:tr w:rsidR="00DB6F95" w:rsidRPr="00C679F7">
        <w:trPr>
          <w:trHeight w:val="1"/>
          <w:jc w:val="center"/>
        </w:trPr>
        <w:tc>
          <w:tcPr>
            <w:tcW w:w="171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eastAsia="Calibri" w:hAnsiTheme="majorBidi" w:cstheme="majorBidi"/>
                <w:sz w:val="18"/>
                <w:szCs w:val="18"/>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n=35</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N=33</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w:t>
            </w:r>
          </w:p>
        </w:tc>
        <w:tc>
          <w:tcPr>
            <w:tcW w:w="81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c>
          <w:tcPr>
            <w:tcW w:w="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r>
      <w:tr w:rsidR="00DB6F95" w:rsidRPr="00C679F7">
        <w:trPr>
          <w:trHeight w:val="1"/>
          <w:jc w:val="center"/>
        </w:trPr>
        <w:tc>
          <w:tcPr>
            <w:tcW w:w="909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Sex</w:t>
            </w:r>
          </w:p>
        </w:tc>
      </w:tr>
      <w:tr w:rsidR="00DB6F95" w:rsidRPr="00C679F7">
        <w:trPr>
          <w:trHeight w:val="1"/>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Male</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29</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82.9%</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28</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84.8%</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0.050</w:t>
            </w:r>
            <w:r w:rsidRPr="00C679F7">
              <w:rPr>
                <w:rFonts w:asciiTheme="majorBidi" w:eastAsia="Times New Roman" w:hAnsiTheme="majorBidi" w:cstheme="majorBidi"/>
                <w:color w:val="000000"/>
                <w:sz w:val="18"/>
                <w:szCs w:val="18"/>
                <w:shd w:val="clear" w:color="auto" w:fill="FFFFFF"/>
                <w:vertAlign w:val="superscript"/>
              </w:rPr>
              <w:t>§</w:t>
            </w:r>
          </w:p>
        </w:tc>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0.824</w:t>
            </w:r>
          </w:p>
        </w:tc>
      </w:tr>
      <w:tr w:rsidR="00DB6F95" w:rsidRPr="00C679F7">
        <w:trPr>
          <w:trHeight w:val="1"/>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Female</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6</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17.1%</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5</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15.2%</w:t>
            </w:r>
          </w:p>
        </w:tc>
        <w:tc>
          <w:tcPr>
            <w:tcW w:w="81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c>
          <w:tcPr>
            <w:tcW w:w="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r>
      <w:tr w:rsidR="00DB6F95" w:rsidRPr="00C679F7">
        <w:trPr>
          <w:trHeight w:val="1"/>
          <w:jc w:val="center"/>
        </w:trPr>
        <w:tc>
          <w:tcPr>
            <w:tcW w:w="909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KPS</w:t>
            </w:r>
          </w:p>
        </w:tc>
      </w:tr>
      <w:tr w:rsidR="00DB6F95" w:rsidRPr="00C679F7">
        <w:trPr>
          <w:trHeight w:val="1"/>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90 – 100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15</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42.9%</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14</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42.4</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0.001</w:t>
            </w:r>
            <w:r w:rsidRPr="00C679F7">
              <w:rPr>
                <w:rFonts w:asciiTheme="majorBidi" w:eastAsia="Times New Roman" w:hAnsiTheme="majorBidi" w:cstheme="majorBidi"/>
                <w:color w:val="000000"/>
                <w:sz w:val="18"/>
                <w:szCs w:val="18"/>
                <w:shd w:val="clear" w:color="auto" w:fill="FFFFFF"/>
                <w:vertAlign w:val="superscript"/>
              </w:rPr>
              <w:t>§</w:t>
            </w:r>
          </w:p>
        </w:tc>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0.971</w:t>
            </w:r>
          </w:p>
        </w:tc>
      </w:tr>
      <w:tr w:rsidR="00DB6F95" w:rsidRPr="00C679F7">
        <w:trPr>
          <w:trHeight w:val="1"/>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70 – 80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20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57.1%</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19</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57.6</w:t>
            </w:r>
          </w:p>
        </w:tc>
        <w:tc>
          <w:tcPr>
            <w:tcW w:w="81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c>
          <w:tcPr>
            <w:tcW w:w="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r>
      <w:tr w:rsidR="00DB6F95" w:rsidRPr="00C679F7">
        <w:trPr>
          <w:trHeight w:val="1"/>
          <w:jc w:val="center"/>
        </w:trPr>
        <w:tc>
          <w:tcPr>
            <w:tcW w:w="909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Histopathology</w:t>
            </w:r>
          </w:p>
        </w:tc>
      </w:tr>
      <w:tr w:rsidR="00DB6F95" w:rsidRPr="00C679F7">
        <w:trPr>
          <w:trHeight w:val="1"/>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proofErr w:type="spellStart"/>
            <w:r w:rsidRPr="00C679F7">
              <w:rPr>
                <w:rFonts w:asciiTheme="majorBidi" w:eastAsia="Times New Roman" w:hAnsiTheme="majorBidi" w:cstheme="majorBidi"/>
                <w:color w:val="000000"/>
                <w:sz w:val="18"/>
                <w:szCs w:val="18"/>
                <w:shd w:val="clear" w:color="auto" w:fill="FFFFFF"/>
              </w:rPr>
              <w:t>Squamous</w:t>
            </w:r>
            <w:proofErr w:type="spellEnd"/>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34.3%</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14</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42.4%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0.476</w:t>
            </w:r>
            <w:r w:rsidRPr="00C679F7">
              <w:rPr>
                <w:rFonts w:asciiTheme="majorBidi" w:eastAsia="Times New Roman" w:hAnsiTheme="majorBidi" w:cstheme="majorBidi"/>
                <w:color w:val="000000"/>
                <w:sz w:val="18"/>
                <w:szCs w:val="18"/>
                <w:shd w:val="clear" w:color="auto" w:fill="FFFFFF"/>
                <w:vertAlign w:val="superscript"/>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0.490</w:t>
            </w:r>
          </w:p>
        </w:tc>
      </w:tr>
      <w:tr w:rsidR="00DB6F95" w:rsidRPr="00C679F7">
        <w:trPr>
          <w:trHeight w:val="1"/>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proofErr w:type="spellStart"/>
            <w:r w:rsidRPr="00C679F7">
              <w:rPr>
                <w:rFonts w:asciiTheme="majorBidi" w:eastAsia="Times New Roman" w:hAnsiTheme="majorBidi" w:cstheme="majorBidi"/>
                <w:color w:val="000000"/>
                <w:sz w:val="18"/>
                <w:szCs w:val="18"/>
                <w:shd w:val="clear" w:color="auto" w:fill="FFFFFF"/>
              </w:rPr>
              <w:t>Adenocarcinoma</w:t>
            </w:r>
            <w:proofErr w:type="spellEnd"/>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16</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45.7%</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13</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39.4%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0.277</w:t>
            </w:r>
            <w:r w:rsidRPr="00C679F7">
              <w:rPr>
                <w:rFonts w:asciiTheme="majorBidi" w:eastAsia="Times New Roman" w:hAnsiTheme="majorBidi" w:cstheme="majorBidi"/>
                <w:color w:val="000000"/>
                <w:sz w:val="18"/>
                <w:szCs w:val="18"/>
                <w:shd w:val="clear" w:color="auto" w:fill="FFFFFF"/>
                <w:vertAlign w:val="superscript"/>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0.598</w:t>
            </w:r>
          </w:p>
        </w:tc>
      </w:tr>
      <w:tr w:rsidR="00DB6F95" w:rsidRPr="00C679F7">
        <w:trPr>
          <w:trHeight w:val="1"/>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Large cell</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7</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20%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6</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18.2%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0.036</w:t>
            </w:r>
            <w:r w:rsidRPr="00C679F7">
              <w:rPr>
                <w:rFonts w:asciiTheme="majorBidi" w:eastAsia="Times New Roman" w:hAnsiTheme="majorBidi" w:cstheme="majorBidi"/>
                <w:color w:val="000000"/>
                <w:sz w:val="18"/>
                <w:szCs w:val="18"/>
                <w:shd w:val="clear" w:color="auto" w:fill="FFFFFF"/>
                <w:vertAlign w:val="superscript"/>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0.849</w:t>
            </w:r>
          </w:p>
        </w:tc>
      </w:tr>
      <w:tr w:rsidR="00DB6F95" w:rsidRPr="00C679F7">
        <w:trPr>
          <w:trHeight w:val="1"/>
          <w:jc w:val="center"/>
        </w:trPr>
        <w:tc>
          <w:tcPr>
            <w:tcW w:w="909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AJCC Stage</w:t>
            </w:r>
          </w:p>
        </w:tc>
      </w:tr>
      <w:tr w:rsidR="00DB6F95" w:rsidRPr="00C679F7">
        <w:trPr>
          <w:trHeight w:val="1"/>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IIIA</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18</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51.4%</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15</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45.5%</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0.243</w:t>
            </w:r>
            <w:r w:rsidRPr="00C679F7">
              <w:rPr>
                <w:rFonts w:asciiTheme="majorBidi" w:eastAsia="Times New Roman" w:hAnsiTheme="majorBidi" w:cstheme="majorBidi"/>
                <w:color w:val="000000"/>
                <w:sz w:val="18"/>
                <w:szCs w:val="18"/>
                <w:shd w:val="clear" w:color="auto" w:fill="FFFFFF"/>
                <w:vertAlign w:val="superscript"/>
              </w:rPr>
              <w:t>§</w:t>
            </w:r>
          </w:p>
        </w:tc>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0.622</w:t>
            </w:r>
          </w:p>
        </w:tc>
      </w:tr>
      <w:tr w:rsidR="00DB6F95" w:rsidRPr="00C679F7">
        <w:trPr>
          <w:trHeight w:val="1"/>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IIIB</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17</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48.6%</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18</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54.5%</w:t>
            </w:r>
          </w:p>
        </w:tc>
        <w:tc>
          <w:tcPr>
            <w:tcW w:w="81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c>
          <w:tcPr>
            <w:tcW w:w="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r>
      <w:tr w:rsidR="00DB6F95" w:rsidRPr="00C679F7">
        <w:trPr>
          <w:trHeight w:val="1"/>
          <w:jc w:val="center"/>
        </w:trPr>
        <w:tc>
          <w:tcPr>
            <w:tcW w:w="909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Age</w:t>
            </w:r>
          </w:p>
        </w:tc>
      </w:tr>
      <w:tr w:rsidR="00DB6F95" w:rsidRPr="00C679F7">
        <w:trPr>
          <w:trHeight w:val="1"/>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Mean ± SD</w:t>
            </w:r>
          </w:p>
        </w:tc>
        <w:tc>
          <w:tcPr>
            <w:tcW w:w="28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55.45 ± 10.72</w:t>
            </w:r>
          </w:p>
        </w:tc>
        <w:tc>
          <w:tcPr>
            <w:tcW w:w="28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53.72 ± 11.79</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-0.620</w:t>
            </w:r>
            <w:r w:rsidRPr="00C679F7">
              <w:rPr>
                <w:rFonts w:asciiTheme="majorBidi" w:eastAsia="Times New Roman" w:hAnsiTheme="majorBidi" w:cstheme="majorBidi"/>
                <w:color w:val="000000"/>
                <w:sz w:val="18"/>
                <w:szCs w:val="18"/>
                <w:shd w:val="clear" w:color="auto" w:fill="FFFFFF"/>
                <w:vertAlign w:val="superscript"/>
              </w:rPr>
              <w:t>‡</w:t>
            </w:r>
          </w:p>
        </w:tc>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0.535</w:t>
            </w:r>
          </w:p>
        </w:tc>
      </w:tr>
      <w:tr w:rsidR="00DB6F95" w:rsidRPr="00C679F7">
        <w:trPr>
          <w:trHeight w:val="1"/>
          <w:jc w:val="center"/>
        </w:trPr>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Median (range)</w:t>
            </w:r>
          </w:p>
        </w:tc>
        <w:tc>
          <w:tcPr>
            <w:tcW w:w="28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57 (36 – 70)</w:t>
            </w:r>
          </w:p>
        </w:tc>
        <w:tc>
          <w:tcPr>
            <w:tcW w:w="28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55 (32 – 69)</w:t>
            </w:r>
          </w:p>
        </w:tc>
        <w:tc>
          <w:tcPr>
            <w:tcW w:w="81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c>
          <w:tcPr>
            <w:tcW w:w="77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r>
    </w:tbl>
    <w:p w:rsidR="00DB6F95" w:rsidRPr="00C679F7" w:rsidRDefault="00DB6F95">
      <w:pPr>
        <w:spacing w:after="0" w:line="240" w:lineRule="auto"/>
        <w:ind w:firstLine="425"/>
        <w:jc w:val="both"/>
        <w:rPr>
          <w:rFonts w:asciiTheme="majorBidi" w:eastAsia="Times New Roman" w:hAnsiTheme="majorBidi" w:cstheme="majorBidi"/>
          <w:b/>
          <w:color w:val="000000"/>
          <w:sz w:val="18"/>
          <w:szCs w:val="18"/>
          <w:shd w:val="clear" w:color="auto" w:fill="FFFFFF"/>
        </w:rPr>
      </w:pPr>
    </w:p>
    <w:p w:rsidR="00DB6F95" w:rsidRPr="00C679F7" w:rsidRDefault="00C97680" w:rsidP="00C679F7">
      <w:pPr>
        <w:spacing w:after="0" w:line="240" w:lineRule="auto"/>
        <w:jc w:val="both"/>
        <w:rPr>
          <w:rFonts w:asciiTheme="majorBidi" w:eastAsia="Times New Roman" w:hAnsiTheme="majorBidi" w:cstheme="majorBidi"/>
          <w:color w:val="000000"/>
          <w:sz w:val="18"/>
          <w:szCs w:val="18"/>
          <w:shd w:val="clear" w:color="auto" w:fill="FFFFFF"/>
        </w:rPr>
      </w:pPr>
      <w:r w:rsidRPr="00C679F7">
        <w:rPr>
          <w:rFonts w:asciiTheme="majorBidi" w:eastAsia="Times New Roman" w:hAnsiTheme="majorBidi" w:cstheme="majorBidi"/>
          <w:b/>
          <w:color w:val="000000"/>
          <w:sz w:val="18"/>
          <w:szCs w:val="18"/>
          <w:shd w:val="clear" w:color="auto" w:fill="FFFFFF"/>
        </w:rPr>
        <w:t xml:space="preserve">Table (2) : Response after </w:t>
      </w:r>
      <w:proofErr w:type="spellStart"/>
      <w:r w:rsidRPr="00C679F7">
        <w:rPr>
          <w:rFonts w:asciiTheme="majorBidi" w:eastAsia="Times New Roman" w:hAnsiTheme="majorBidi" w:cstheme="majorBidi"/>
          <w:b/>
          <w:color w:val="000000"/>
          <w:sz w:val="18"/>
          <w:szCs w:val="18"/>
          <w:shd w:val="clear" w:color="auto" w:fill="FFFFFF"/>
        </w:rPr>
        <w:t>phsase</w:t>
      </w:r>
      <w:proofErr w:type="spellEnd"/>
      <w:r w:rsidRPr="00C679F7">
        <w:rPr>
          <w:rFonts w:asciiTheme="majorBidi" w:eastAsia="Times New Roman" w:hAnsiTheme="majorBidi" w:cstheme="majorBidi"/>
          <w:b/>
          <w:color w:val="000000"/>
          <w:sz w:val="18"/>
          <w:szCs w:val="18"/>
          <w:shd w:val="clear" w:color="auto" w:fill="FFFFFF"/>
        </w:rPr>
        <w:t xml:space="preserve"> I (induction chemotherapy)</w:t>
      </w:r>
    </w:p>
    <w:tbl>
      <w:tblPr>
        <w:tblW w:w="0" w:type="auto"/>
        <w:jc w:val="center"/>
        <w:tblInd w:w="108" w:type="dxa"/>
        <w:tblCellMar>
          <w:left w:w="10" w:type="dxa"/>
          <w:right w:w="10" w:type="dxa"/>
        </w:tblCellMar>
        <w:tblLook w:val="04A0"/>
      </w:tblPr>
      <w:tblGrid>
        <w:gridCol w:w="853"/>
        <w:gridCol w:w="1599"/>
        <w:gridCol w:w="1599"/>
        <w:gridCol w:w="1599"/>
        <w:gridCol w:w="1599"/>
        <w:gridCol w:w="959"/>
        <w:gridCol w:w="1066"/>
      </w:tblGrid>
      <w:tr w:rsidR="00DB6F95" w:rsidRPr="00C679F7">
        <w:trPr>
          <w:trHeight w:val="248"/>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spacing w:after="0" w:line="240" w:lineRule="auto"/>
              <w:jc w:val="both"/>
              <w:rPr>
                <w:rFonts w:asciiTheme="majorBidi" w:eastAsia="Calibri" w:hAnsiTheme="majorBidi" w:cstheme="majorBidi"/>
                <w:sz w:val="18"/>
                <w:szCs w:val="18"/>
              </w:rPr>
            </w:pPr>
          </w:p>
        </w:tc>
        <w:tc>
          <w:tcPr>
            <w:tcW w:w="31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Group A; With PCI (n=35)</w:t>
            </w:r>
          </w:p>
        </w:tc>
        <w:tc>
          <w:tcPr>
            <w:tcW w:w="31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Group B; Without PCI (n=33)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Test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p-value</w:t>
            </w:r>
          </w:p>
        </w:tc>
      </w:tr>
      <w:tr w:rsidR="00DB6F95" w:rsidRPr="00C679F7">
        <w:trPr>
          <w:trHeight w:val="248"/>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NR</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9</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25.7%</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8</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24.2%</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0.020</w:t>
            </w:r>
            <w:r w:rsidRPr="00C679F7">
              <w:rPr>
                <w:rFonts w:asciiTheme="majorBidi" w:eastAsia="Times New Roman" w:hAnsiTheme="majorBidi" w:cstheme="majorBidi"/>
                <w:color w:val="000000"/>
                <w:sz w:val="18"/>
                <w:szCs w:val="18"/>
                <w:shd w:val="clear" w:color="auto" w:fill="FFFFFF"/>
                <w:vertAlign w:val="superscript"/>
              </w:rPr>
              <w:t>§</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0.889</w:t>
            </w:r>
          </w:p>
        </w:tc>
      </w:tr>
      <w:tr w:rsidR="00DB6F95" w:rsidRPr="00C679F7">
        <w:trPr>
          <w:trHeight w:val="248"/>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OAR</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26</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74.3%</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25</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75.8%</w:t>
            </w: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r>
      <w:tr w:rsidR="00DB6F95" w:rsidRPr="00C679F7">
        <w:trPr>
          <w:trHeight w:val="236"/>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CR</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3</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8.6%</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2</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6.1%</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0.180</w:t>
            </w:r>
            <w:r w:rsidRPr="00C679F7">
              <w:rPr>
                <w:rFonts w:asciiTheme="majorBidi" w:eastAsia="Times New Roman" w:hAnsiTheme="majorBidi" w:cstheme="majorBidi"/>
                <w:color w:val="000000"/>
                <w:sz w:val="18"/>
                <w:szCs w:val="18"/>
                <w:shd w:val="clear" w:color="auto" w:fill="FFFFFF"/>
                <w:vertAlign w:val="superscript"/>
              </w:rPr>
              <w:t>§</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0.671</w:t>
            </w:r>
          </w:p>
        </w:tc>
      </w:tr>
      <w:tr w:rsidR="00DB6F95" w:rsidRPr="00C679F7">
        <w:trPr>
          <w:trHeight w:val="260"/>
          <w:jc w:val="center"/>
        </w:trPr>
        <w:tc>
          <w:tcPr>
            <w:tcW w:w="8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PR</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23</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65.7%</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23</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69.7%</w:t>
            </w: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r>
    </w:tbl>
    <w:p w:rsidR="00DB6F95" w:rsidRPr="00C679F7" w:rsidRDefault="00DB6F95">
      <w:pPr>
        <w:tabs>
          <w:tab w:val="left" w:pos="1920"/>
        </w:tabs>
        <w:spacing w:after="0" w:line="240" w:lineRule="auto"/>
        <w:ind w:firstLine="425"/>
        <w:jc w:val="both"/>
        <w:rPr>
          <w:rFonts w:asciiTheme="majorBidi" w:eastAsia="Times New Roman" w:hAnsiTheme="majorBidi" w:cstheme="majorBidi"/>
          <w:b/>
          <w:color w:val="000000"/>
          <w:sz w:val="18"/>
          <w:szCs w:val="18"/>
          <w:shd w:val="clear" w:color="auto" w:fill="FFFFFF"/>
        </w:rPr>
      </w:pPr>
    </w:p>
    <w:p w:rsidR="00DB6F95" w:rsidRPr="00C679F7" w:rsidRDefault="00C97680" w:rsidP="00C679F7">
      <w:pPr>
        <w:tabs>
          <w:tab w:val="left" w:pos="810"/>
          <w:tab w:val="left" w:pos="1920"/>
        </w:tabs>
        <w:spacing w:after="0" w:line="240" w:lineRule="auto"/>
        <w:jc w:val="both"/>
        <w:rPr>
          <w:rFonts w:asciiTheme="majorBidi" w:eastAsia="Times New Roman" w:hAnsiTheme="majorBidi" w:cstheme="majorBidi"/>
          <w:b/>
          <w:color w:val="000000"/>
          <w:sz w:val="18"/>
          <w:szCs w:val="18"/>
          <w:shd w:val="clear" w:color="auto" w:fill="FFFFFF"/>
        </w:rPr>
      </w:pPr>
      <w:r w:rsidRPr="00C679F7">
        <w:rPr>
          <w:rFonts w:asciiTheme="majorBidi" w:eastAsia="Times New Roman" w:hAnsiTheme="majorBidi" w:cstheme="majorBidi"/>
          <w:b/>
          <w:color w:val="000000"/>
          <w:sz w:val="18"/>
          <w:szCs w:val="18"/>
          <w:shd w:val="clear" w:color="auto" w:fill="FFFFFF"/>
        </w:rPr>
        <w:t>Table (3) : Response after phase II (</w:t>
      </w:r>
      <w:proofErr w:type="spellStart"/>
      <w:r w:rsidRPr="00C679F7">
        <w:rPr>
          <w:rFonts w:asciiTheme="majorBidi" w:eastAsia="Times New Roman" w:hAnsiTheme="majorBidi" w:cstheme="majorBidi"/>
          <w:b/>
          <w:color w:val="000000"/>
          <w:sz w:val="18"/>
          <w:szCs w:val="18"/>
          <w:shd w:val="clear" w:color="auto" w:fill="FFFFFF"/>
        </w:rPr>
        <w:t>Chemoradiotherapy</w:t>
      </w:r>
      <w:proofErr w:type="spellEnd"/>
      <w:r w:rsidRPr="00C679F7">
        <w:rPr>
          <w:rFonts w:asciiTheme="majorBidi" w:eastAsia="Times New Roman" w:hAnsiTheme="majorBidi" w:cstheme="majorBidi"/>
          <w:b/>
          <w:color w:val="000000"/>
          <w:sz w:val="18"/>
          <w:szCs w:val="18"/>
          <w:shd w:val="clear" w:color="auto" w:fill="FFFFFF"/>
        </w:rPr>
        <w:t>)</w:t>
      </w:r>
    </w:p>
    <w:tbl>
      <w:tblPr>
        <w:tblW w:w="0" w:type="auto"/>
        <w:jc w:val="center"/>
        <w:tblInd w:w="108" w:type="dxa"/>
        <w:tblCellMar>
          <w:left w:w="10" w:type="dxa"/>
          <w:right w:w="10" w:type="dxa"/>
        </w:tblCellMar>
        <w:tblLook w:val="04A0"/>
      </w:tblPr>
      <w:tblGrid>
        <w:gridCol w:w="865"/>
        <w:gridCol w:w="1623"/>
        <w:gridCol w:w="1623"/>
        <w:gridCol w:w="1623"/>
        <w:gridCol w:w="1623"/>
        <w:gridCol w:w="974"/>
        <w:gridCol w:w="1082"/>
      </w:tblGrid>
      <w:tr w:rsidR="00DB6F95" w:rsidRPr="00C679F7">
        <w:trPr>
          <w:trHeight w:val="418"/>
          <w:jc w:val="center"/>
        </w:trPr>
        <w:tc>
          <w:tcPr>
            <w:tcW w:w="8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spacing w:after="0" w:line="240" w:lineRule="auto"/>
              <w:jc w:val="both"/>
              <w:rPr>
                <w:rFonts w:asciiTheme="majorBidi" w:eastAsia="Calibri" w:hAnsiTheme="majorBidi" w:cstheme="majorBidi"/>
                <w:sz w:val="18"/>
                <w:szCs w:val="18"/>
              </w:rPr>
            </w:pPr>
          </w:p>
        </w:tc>
        <w:tc>
          <w:tcPr>
            <w:tcW w:w="32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Group A; With PCI (n=35)</w:t>
            </w:r>
          </w:p>
        </w:tc>
        <w:tc>
          <w:tcPr>
            <w:tcW w:w="324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Group B; Without PCI (n=33)</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Test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eastAsia="Times New Roman" w:hAnsiTheme="majorBidi" w:cstheme="majorBidi"/>
                <w:color w:val="000000"/>
                <w:sz w:val="18"/>
                <w:szCs w:val="18"/>
                <w:shd w:val="clear" w:color="auto" w:fill="FFFFFF"/>
              </w:rPr>
            </w:pPr>
            <w:r w:rsidRPr="00C679F7">
              <w:rPr>
                <w:rFonts w:asciiTheme="majorBidi" w:eastAsia="Times New Roman" w:hAnsiTheme="majorBidi" w:cstheme="majorBidi"/>
                <w:color w:val="000000"/>
                <w:sz w:val="18"/>
                <w:szCs w:val="18"/>
                <w:shd w:val="clear" w:color="auto" w:fill="FFFFFF"/>
              </w:rPr>
              <w:t>p-</w:t>
            </w:r>
          </w:p>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value</w:t>
            </w:r>
          </w:p>
        </w:tc>
      </w:tr>
      <w:tr w:rsidR="00DB6F95" w:rsidRPr="00C679F7">
        <w:trPr>
          <w:trHeight w:val="208"/>
          <w:jc w:val="center"/>
        </w:trPr>
        <w:tc>
          <w:tcPr>
            <w:tcW w:w="8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NR</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4</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11.4%</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3</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9.1%</w:t>
            </w:r>
          </w:p>
        </w:tc>
        <w:tc>
          <w:tcPr>
            <w:tcW w:w="97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0.101</w:t>
            </w:r>
            <w:r w:rsidRPr="00C679F7">
              <w:rPr>
                <w:rFonts w:asciiTheme="majorBidi" w:eastAsia="Times New Roman" w:hAnsiTheme="majorBidi" w:cstheme="majorBidi"/>
                <w:color w:val="000000"/>
                <w:sz w:val="18"/>
                <w:szCs w:val="18"/>
                <w:shd w:val="clear" w:color="auto" w:fill="FFFFFF"/>
                <w:vertAlign w:val="superscript"/>
              </w:rPr>
              <w:t>§</w:t>
            </w:r>
          </w:p>
        </w:tc>
        <w:tc>
          <w:tcPr>
            <w:tcW w:w="108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0.751</w:t>
            </w:r>
          </w:p>
        </w:tc>
      </w:tr>
      <w:tr w:rsidR="00DB6F95" w:rsidRPr="00C679F7">
        <w:trPr>
          <w:trHeight w:val="208"/>
          <w:jc w:val="center"/>
        </w:trPr>
        <w:tc>
          <w:tcPr>
            <w:tcW w:w="8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OAR</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31</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88.6%</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30</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90.9%</w:t>
            </w: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c>
          <w:tcPr>
            <w:tcW w:w="108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r>
      <w:tr w:rsidR="00DB6F95" w:rsidRPr="00C679F7">
        <w:trPr>
          <w:trHeight w:val="208"/>
          <w:jc w:val="center"/>
        </w:trPr>
        <w:tc>
          <w:tcPr>
            <w:tcW w:w="8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CR</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4</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11.4%</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3</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9.1%</w:t>
            </w:r>
          </w:p>
        </w:tc>
        <w:tc>
          <w:tcPr>
            <w:tcW w:w="97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0.126</w:t>
            </w:r>
            <w:r w:rsidRPr="00C679F7">
              <w:rPr>
                <w:rFonts w:asciiTheme="majorBidi" w:eastAsia="Times New Roman" w:hAnsiTheme="majorBidi" w:cstheme="majorBidi"/>
                <w:color w:val="000000"/>
                <w:sz w:val="18"/>
                <w:szCs w:val="18"/>
                <w:shd w:val="clear" w:color="auto" w:fill="FFFFFF"/>
                <w:vertAlign w:val="superscript"/>
              </w:rPr>
              <w:t>§</w:t>
            </w:r>
          </w:p>
        </w:tc>
        <w:tc>
          <w:tcPr>
            <w:tcW w:w="108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0.722</w:t>
            </w:r>
          </w:p>
        </w:tc>
      </w:tr>
      <w:tr w:rsidR="00DB6F95" w:rsidRPr="00C679F7">
        <w:trPr>
          <w:trHeight w:val="208"/>
          <w:jc w:val="center"/>
        </w:trPr>
        <w:tc>
          <w:tcPr>
            <w:tcW w:w="8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PR</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27</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77.2%</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27</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C97680">
            <w:pPr>
              <w:spacing w:after="0" w:line="240" w:lineRule="auto"/>
              <w:jc w:val="both"/>
              <w:rPr>
                <w:rFonts w:asciiTheme="majorBidi" w:hAnsiTheme="majorBidi" w:cstheme="majorBidi"/>
                <w:sz w:val="18"/>
                <w:szCs w:val="18"/>
              </w:rPr>
            </w:pPr>
            <w:r w:rsidRPr="00C679F7">
              <w:rPr>
                <w:rFonts w:asciiTheme="majorBidi" w:eastAsia="Times New Roman" w:hAnsiTheme="majorBidi" w:cstheme="majorBidi"/>
                <w:color w:val="000000"/>
                <w:sz w:val="18"/>
                <w:szCs w:val="18"/>
                <w:shd w:val="clear" w:color="auto" w:fill="FFFFFF"/>
              </w:rPr>
              <w:t>81.8%</w:t>
            </w:r>
          </w:p>
        </w:tc>
        <w:tc>
          <w:tcPr>
            <w:tcW w:w="9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c>
          <w:tcPr>
            <w:tcW w:w="108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6F95" w:rsidRPr="00C679F7" w:rsidRDefault="00DB6F95">
            <w:pPr>
              <w:rPr>
                <w:rFonts w:asciiTheme="majorBidi" w:hAnsiTheme="majorBidi" w:cstheme="majorBidi"/>
                <w:sz w:val="18"/>
                <w:szCs w:val="18"/>
              </w:rPr>
            </w:pPr>
          </w:p>
        </w:tc>
      </w:tr>
    </w:tbl>
    <w:p w:rsidR="00DB6F95" w:rsidRPr="00C679F7" w:rsidRDefault="00C97680">
      <w:pPr>
        <w:tabs>
          <w:tab w:val="left" w:pos="1920"/>
        </w:tabs>
        <w:spacing w:after="0" w:line="240" w:lineRule="auto"/>
        <w:jc w:val="both"/>
        <w:rPr>
          <w:rFonts w:asciiTheme="majorBidi" w:eastAsia="Times New Roman" w:hAnsiTheme="majorBidi" w:cstheme="majorBidi"/>
          <w:b/>
          <w:color w:val="000000"/>
          <w:sz w:val="18"/>
          <w:szCs w:val="18"/>
          <w:shd w:val="clear" w:color="auto" w:fill="FFFFFF"/>
        </w:rPr>
      </w:pPr>
      <w:r w:rsidRPr="00C679F7">
        <w:rPr>
          <w:rFonts w:asciiTheme="majorBidi" w:eastAsia="Times New Roman" w:hAnsiTheme="majorBidi" w:cstheme="majorBidi"/>
          <w:b/>
          <w:color w:val="000000"/>
          <w:sz w:val="18"/>
          <w:szCs w:val="18"/>
          <w:shd w:val="clear" w:color="auto" w:fill="FFFFFF"/>
        </w:rPr>
        <w:t xml:space="preserve">Abbreviations: NR: no response OAR: over all response rate CR: complete response PR: partial response </w:t>
      </w:r>
    </w:p>
    <w:p w:rsidR="00DB6F95" w:rsidRPr="00C679F7" w:rsidRDefault="00DB6F95">
      <w:pPr>
        <w:tabs>
          <w:tab w:val="left" w:pos="1920"/>
        </w:tabs>
        <w:spacing w:after="0" w:line="240" w:lineRule="auto"/>
        <w:ind w:firstLine="425"/>
        <w:jc w:val="both"/>
        <w:rPr>
          <w:rFonts w:asciiTheme="majorBidi" w:eastAsia="Times New Roman" w:hAnsiTheme="majorBidi" w:cstheme="majorBidi"/>
          <w:b/>
          <w:color w:val="000000"/>
          <w:sz w:val="20"/>
          <w:szCs w:val="20"/>
          <w:shd w:val="clear" w:color="auto" w:fill="FFFFFF"/>
        </w:rPr>
      </w:pPr>
    </w:p>
    <w:p w:rsidR="00DB6F95" w:rsidRPr="00C679F7" w:rsidRDefault="00DB6F95">
      <w:pPr>
        <w:tabs>
          <w:tab w:val="left" w:pos="1920"/>
        </w:tabs>
        <w:spacing w:after="0" w:line="240" w:lineRule="auto"/>
        <w:ind w:firstLine="425"/>
        <w:jc w:val="both"/>
        <w:rPr>
          <w:rFonts w:asciiTheme="majorBidi" w:eastAsia="Times New Roman" w:hAnsiTheme="majorBidi" w:cstheme="majorBidi"/>
          <w:b/>
          <w:color w:val="000000"/>
          <w:sz w:val="20"/>
          <w:szCs w:val="20"/>
          <w:shd w:val="clear" w:color="auto" w:fill="FFFFFF"/>
        </w:rPr>
      </w:pPr>
    </w:p>
    <w:p w:rsidR="00C679F7" w:rsidRDefault="00C679F7">
      <w:pPr>
        <w:tabs>
          <w:tab w:val="left" w:pos="1920"/>
        </w:tabs>
        <w:spacing w:after="0" w:line="240" w:lineRule="auto"/>
        <w:jc w:val="both"/>
        <w:rPr>
          <w:rFonts w:asciiTheme="majorBidi" w:eastAsia="Times New Roman" w:hAnsiTheme="majorBidi" w:cstheme="majorBidi"/>
          <w:b/>
          <w:color w:val="000000"/>
          <w:sz w:val="20"/>
          <w:szCs w:val="20"/>
          <w:shd w:val="clear" w:color="auto" w:fill="FFFFFF"/>
        </w:rPr>
        <w:sectPr w:rsidR="00C679F7" w:rsidSect="00C679F7">
          <w:type w:val="continuous"/>
          <w:pgSz w:w="12240" w:h="15840" w:code="1"/>
          <w:pgMar w:top="1440" w:right="1440" w:bottom="1440" w:left="1440" w:header="720" w:footer="720" w:gutter="0"/>
          <w:pgNumType w:start="167"/>
          <w:cols w:space="720"/>
          <w:docGrid w:linePitch="360"/>
        </w:sectPr>
      </w:pPr>
    </w:p>
    <w:p w:rsidR="00DB6F95" w:rsidRPr="00C679F7" w:rsidRDefault="00C97680">
      <w:pPr>
        <w:tabs>
          <w:tab w:val="left" w:pos="1920"/>
        </w:tabs>
        <w:spacing w:after="0" w:line="240" w:lineRule="auto"/>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b/>
          <w:color w:val="000000"/>
          <w:sz w:val="20"/>
          <w:szCs w:val="20"/>
          <w:shd w:val="clear" w:color="auto" w:fill="FFFFFF"/>
        </w:rPr>
        <w:lastRenderedPageBreak/>
        <w:t>Effectiveness of PCI</w:t>
      </w:r>
    </w:p>
    <w:p w:rsidR="00DB6F95" w:rsidRPr="00C679F7" w:rsidRDefault="00C97680">
      <w:pPr>
        <w:spacing w:after="0" w:line="240" w:lineRule="auto"/>
        <w:ind w:firstLine="425"/>
        <w:jc w:val="both"/>
        <w:rPr>
          <w:rFonts w:asciiTheme="majorBidi" w:eastAsia="Times New Roman" w:hAnsiTheme="majorBidi" w:cstheme="majorBidi"/>
          <w:color w:val="A2A2A2"/>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The probability of brain relapse as first failure is shown in Fig (1) for patients in both groups. The introduction of PCI profoundly reduced the risk of cerebral metastasis as the isolated first failure from 28% ± 8%, 28% ± 8%, 28% ± 8% and 38% ± 11% at 2, 3, 4, and 5 years, respectively, to 10% ± 6% at 2, 3, 4 and 5 year (P = 0.005). The response to induction chemotherapy and the application of PCI were </w:t>
      </w:r>
      <w:r w:rsidRPr="00C679F7">
        <w:rPr>
          <w:rFonts w:asciiTheme="majorBidi" w:eastAsia="Times New Roman" w:hAnsiTheme="majorBidi" w:cstheme="majorBidi"/>
          <w:color w:val="000000"/>
          <w:sz w:val="20"/>
          <w:szCs w:val="20"/>
          <w:shd w:val="clear" w:color="auto" w:fill="FFFFFF"/>
        </w:rPr>
        <w:lastRenderedPageBreak/>
        <w:t xml:space="preserve">significantly associated with favorable survival. The relative risk of death was reduced to 0.32 (95% CI, 0.23 to 0.712; P = 0.004) for patients who </w:t>
      </w:r>
      <w:proofErr w:type="spellStart"/>
      <w:r w:rsidRPr="00C679F7">
        <w:rPr>
          <w:rFonts w:asciiTheme="majorBidi" w:eastAsia="Times New Roman" w:hAnsiTheme="majorBidi" w:cstheme="majorBidi"/>
          <w:color w:val="000000"/>
          <w:sz w:val="20"/>
          <w:szCs w:val="20"/>
          <w:shd w:val="clear" w:color="auto" w:fill="FFFFFF"/>
        </w:rPr>
        <w:t>didnt</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recieve</w:t>
      </w:r>
      <w:proofErr w:type="spellEnd"/>
      <w:r w:rsidRPr="00C679F7">
        <w:rPr>
          <w:rFonts w:asciiTheme="majorBidi" w:eastAsia="Times New Roman" w:hAnsiTheme="majorBidi" w:cstheme="majorBidi"/>
          <w:color w:val="000000"/>
          <w:sz w:val="20"/>
          <w:szCs w:val="20"/>
          <w:shd w:val="clear" w:color="auto" w:fill="FFFFFF"/>
        </w:rPr>
        <w:t xml:space="preserve"> PCI .</w:t>
      </w:r>
      <w:r w:rsidRPr="00C679F7">
        <w:rPr>
          <w:rFonts w:asciiTheme="majorBidi" w:eastAsia="Times New Roman" w:hAnsiTheme="majorBidi" w:cstheme="majorBidi"/>
          <w:b/>
          <w:color w:val="0D0D0D"/>
          <w:sz w:val="20"/>
          <w:szCs w:val="20"/>
          <w:shd w:val="clear" w:color="auto" w:fill="FFFFFF"/>
        </w:rPr>
        <w:t xml:space="preserve"> </w:t>
      </w:r>
      <w:r w:rsidRPr="00C679F7">
        <w:rPr>
          <w:rFonts w:asciiTheme="majorBidi" w:eastAsia="Times New Roman" w:hAnsiTheme="majorBidi" w:cstheme="majorBidi"/>
          <w:color w:val="0D0D0D"/>
          <w:sz w:val="20"/>
          <w:szCs w:val="20"/>
          <w:shd w:val="clear" w:color="auto" w:fill="FFFFFF"/>
        </w:rPr>
        <w:t>However, the relative risk of death was reduced to 0.48% (95CL,0.23 to 0.89, P=0.03) for patients who received PCI</w:t>
      </w:r>
      <w:r w:rsidRPr="00C679F7">
        <w:rPr>
          <w:rFonts w:asciiTheme="majorBidi" w:eastAsia="Times New Roman" w:hAnsiTheme="majorBidi" w:cstheme="majorBidi"/>
          <w:sz w:val="20"/>
          <w:szCs w:val="20"/>
          <w:shd w:val="clear" w:color="auto" w:fill="FFFFFF"/>
        </w:rPr>
        <w:t xml:space="preserve"> </w:t>
      </w:r>
      <w:r w:rsidRPr="00C679F7">
        <w:rPr>
          <w:rFonts w:asciiTheme="majorBidi" w:eastAsia="Times New Roman" w:hAnsiTheme="majorBidi" w:cstheme="majorBidi"/>
          <w:color w:val="000000"/>
          <w:sz w:val="20"/>
          <w:szCs w:val="20"/>
          <w:shd w:val="clear" w:color="auto" w:fill="FFFFFF"/>
        </w:rPr>
        <w:t xml:space="preserve">. The probabilities of survival at 2 and 4 years were 54 ± 6% and 51 ± 6%, respectively, for the patients who had a partial or complete response to induction chemotherapy, and </w:t>
      </w:r>
      <w:r w:rsidRPr="00C679F7">
        <w:rPr>
          <w:rFonts w:asciiTheme="majorBidi" w:eastAsia="Times New Roman" w:hAnsiTheme="majorBidi" w:cstheme="majorBidi"/>
          <w:color w:val="000000"/>
          <w:sz w:val="20"/>
          <w:szCs w:val="20"/>
          <w:shd w:val="clear" w:color="auto" w:fill="FFFFFF"/>
        </w:rPr>
        <w:lastRenderedPageBreak/>
        <w:t>61% ± 7% and 56% ± 8% for patients with PCI.</w:t>
      </w:r>
      <w:r w:rsidRPr="00C679F7">
        <w:rPr>
          <w:rFonts w:asciiTheme="majorBidi" w:eastAsia="Times New Roman" w:hAnsiTheme="majorBidi" w:cstheme="majorBidi"/>
          <w:color w:val="0D0D0D"/>
          <w:sz w:val="20"/>
          <w:szCs w:val="20"/>
          <w:shd w:val="clear" w:color="auto" w:fill="FFFFFF"/>
        </w:rPr>
        <w:t xml:space="preserve"> The overall brain relapse </w:t>
      </w:r>
      <w:r w:rsidRPr="00C679F7">
        <w:rPr>
          <w:rFonts w:asciiTheme="majorBidi" w:eastAsia="Times New Roman" w:hAnsiTheme="majorBidi" w:cstheme="majorBidi"/>
          <w:color w:val="000000"/>
          <w:sz w:val="20"/>
          <w:szCs w:val="20"/>
          <w:shd w:val="clear" w:color="auto" w:fill="FFFFFF"/>
        </w:rPr>
        <w:t xml:space="preserve">were 45% ± 19%, 51% ± 10%, 51% ± 10%, and 58% ± 11% at 2, 3, 4 and 5 years, respectively in Group (B), and 8% ± 5%, 11% ± 6%, </w:t>
      </w:r>
      <w:r w:rsidRPr="00C679F7">
        <w:rPr>
          <w:rFonts w:asciiTheme="majorBidi" w:eastAsia="Times New Roman" w:hAnsiTheme="majorBidi" w:cstheme="majorBidi"/>
          <w:color w:val="000000"/>
          <w:sz w:val="20"/>
          <w:szCs w:val="20"/>
          <w:shd w:val="clear" w:color="auto" w:fill="FFFFFF"/>
        </w:rPr>
        <w:lastRenderedPageBreak/>
        <w:t>11% ± 6% and 13% ± 6% at 2, 3, 4 and 5 years, respectively in group A (P&lt; 0.001), Fig (2). PCI reduced the relative risk of overall brain relapse to 0.12 (95% CI, (0.03 to 0.39).</w:t>
      </w:r>
    </w:p>
    <w:p w:rsidR="00C679F7" w:rsidRDefault="00C679F7">
      <w:pPr>
        <w:spacing w:after="0" w:line="240" w:lineRule="auto"/>
        <w:ind w:firstLine="425"/>
        <w:jc w:val="both"/>
        <w:rPr>
          <w:rFonts w:asciiTheme="majorBidi" w:eastAsia="Times New Roman" w:hAnsiTheme="majorBidi" w:cstheme="majorBidi"/>
          <w:color w:val="000000"/>
          <w:sz w:val="20"/>
          <w:szCs w:val="20"/>
        </w:rPr>
        <w:sectPr w:rsidR="00C679F7" w:rsidSect="00C679F7">
          <w:type w:val="continuous"/>
          <w:pgSz w:w="12240" w:h="15840" w:code="1"/>
          <w:pgMar w:top="1440" w:right="1440" w:bottom="1440" w:left="1440" w:header="720" w:footer="720" w:gutter="0"/>
          <w:pgNumType w:start="169"/>
          <w:cols w:num="2" w:space="720"/>
          <w:docGrid w:linePitch="360"/>
        </w:sectPr>
      </w:pPr>
    </w:p>
    <w:p w:rsidR="00DB6F95" w:rsidRPr="00C679F7" w:rsidRDefault="00DB6F95">
      <w:pPr>
        <w:spacing w:after="0" w:line="240" w:lineRule="auto"/>
        <w:ind w:firstLine="425"/>
        <w:jc w:val="both"/>
        <w:rPr>
          <w:rFonts w:asciiTheme="majorBidi" w:eastAsia="Times New Roman" w:hAnsiTheme="majorBidi" w:cstheme="majorBidi"/>
          <w:color w:val="000000"/>
          <w:sz w:val="20"/>
          <w:szCs w:val="20"/>
        </w:rPr>
      </w:pPr>
    </w:p>
    <w:p w:rsidR="00DB6F95" w:rsidRPr="00C679F7" w:rsidRDefault="00DB6F95">
      <w:pPr>
        <w:spacing w:after="0" w:line="240" w:lineRule="auto"/>
        <w:ind w:firstLine="425"/>
        <w:jc w:val="both"/>
        <w:rPr>
          <w:rFonts w:asciiTheme="majorBidi" w:eastAsia="Times New Roman" w:hAnsiTheme="majorBidi" w:cstheme="majorBidi"/>
          <w:color w:val="000000"/>
          <w:sz w:val="20"/>
          <w:szCs w:val="20"/>
        </w:rPr>
      </w:pPr>
    </w:p>
    <w:p w:rsidR="00DB6F95" w:rsidRPr="00C679F7" w:rsidRDefault="00C679F7">
      <w:pPr>
        <w:spacing w:after="0" w:line="240" w:lineRule="auto"/>
        <w:jc w:val="center"/>
        <w:rPr>
          <w:rFonts w:asciiTheme="majorBidi" w:eastAsia="Times New Roman" w:hAnsiTheme="majorBidi" w:cstheme="majorBidi"/>
          <w:color w:val="A2A2A2"/>
          <w:sz w:val="18"/>
          <w:szCs w:val="18"/>
        </w:rPr>
      </w:pPr>
      <w:r w:rsidRPr="00C679F7">
        <w:rPr>
          <w:rFonts w:asciiTheme="majorBidi" w:eastAsia="Times New Roman" w:hAnsiTheme="majorBidi" w:cstheme="majorBidi"/>
          <w:noProof/>
          <w:color w:val="A2A2A2"/>
          <w:sz w:val="18"/>
          <w:szCs w:val="18"/>
        </w:rPr>
        <w:drawing>
          <wp:inline distT="0" distB="0" distL="0" distR="0">
            <wp:extent cx="3936806" cy="2648310"/>
            <wp:effectExtent l="19050" t="0" r="6544" b="0"/>
            <wp:docPr id="34" name="Picture 34" descr="C:\Documents and Settings\aa\Desktop\29-1-2016\Attar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a\Desktop\29-1-2016\Attar 11.png"/>
                    <pic:cNvPicPr>
                      <a:picLocks noChangeAspect="1" noChangeArrowheads="1"/>
                    </pic:cNvPicPr>
                  </pic:nvPicPr>
                  <pic:blipFill>
                    <a:blip r:embed="rId12" cstate="print"/>
                    <a:srcRect/>
                    <a:stretch>
                      <a:fillRect/>
                    </a:stretch>
                  </pic:blipFill>
                  <pic:spPr bwMode="auto">
                    <a:xfrm>
                      <a:off x="0" y="0"/>
                      <a:ext cx="3957188" cy="2662021"/>
                    </a:xfrm>
                    <a:prstGeom prst="rect">
                      <a:avLst/>
                    </a:prstGeom>
                    <a:noFill/>
                    <a:ln w="9525">
                      <a:noFill/>
                      <a:miter lim="800000"/>
                      <a:headEnd/>
                      <a:tailEnd/>
                    </a:ln>
                  </pic:spPr>
                </pic:pic>
              </a:graphicData>
            </a:graphic>
          </wp:inline>
        </w:drawing>
      </w:r>
    </w:p>
    <w:p w:rsidR="00DB6F95" w:rsidRPr="00C679F7" w:rsidRDefault="00C97680">
      <w:pPr>
        <w:spacing w:after="0" w:line="240" w:lineRule="auto"/>
        <w:jc w:val="center"/>
        <w:rPr>
          <w:rFonts w:asciiTheme="majorBidi" w:eastAsia="Times New Roman" w:hAnsiTheme="majorBidi" w:cstheme="majorBidi"/>
          <w:color w:val="000000"/>
          <w:sz w:val="18"/>
          <w:szCs w:val="18"/>
          <w:shd w:val="clear" w:color="auto" w:fill="FFFFFF"/>
        </w:rPr>
      </w:pPr>
      <w:r w:rsidRPr="00C679F7">
        <w:rPr>
          <w:rFonts w:asciiTheme="majorBidi" w:eastAsia="Times New Roman" w:hAnsiTheme="majorBidi" w:cstheme="majorBidi"/>
          <w:b/>
          <w:color w:val="000000"/>
          <w:sz w:val="18"/>
          <w:szCs w:val="18"/>
          <w:shd w:val="clear" w:color="auto" w:fill="FFFFFF"/>
        </w:rPr>
        <w:t xml:space="preserve">Fig. (1): </w:t>
      </w:r>
      <w:r w:rsidRPr="00C679F7">
        <w:rPr>
          <w:rFonts w:asciiTheme="majorBidi" w:eastAsia="Times New Roman" w:hAnsiTheme="majorBidi" w:cstheme="majorBidi"/>
          <w:color w:val="000000"/>
          <w:sz w:val="18"/>
          <w:szCs w:val="18"/>
          <w:shd w:val="clear" w:color="auto" w:fill="FFFFFF"/>
        </w:rPr>
        <w:t>Brain relapse as first failure in both groups.</w:t>
      </w:r>
    </w:p>
    <w:p w:rsidR="00DB6F95" w:rsidRPr="00C679F7" w:rsidRDefault="00C679F7">
      <w:pPr>
        <w:spacing w:after="0" w:line="240" w:lineRule="auto"/>
        <w:jc w:val="center"/>
        <w:rPr>
          <w:rFonts w:asciiTheme="majorBidi" w:eastAsia="Times New Roman" w:hAnsiTheme="majorBidi" w:cstheme="majorBidi"/>
          <w:b/>
          <w:color w:val="000000"/>
          <w:sz w:val="18"/>
          <w:szCs w:val="18"/>
          <w:shd w:val="clear" w:color="auto" w:fill="FFFFFF"/>
        </w:rPr>
      </w:pPr>
      <w:r w:rsidRPr="00C679F7">
        <w:rPr>
          <w:rFonts w:asciiTheme="majorBidi" w:eastAsia="Times New Roman" w:hAnsiTheme="majorBidi" w:cstheme="majorBidi"/>
          <w:b/>
          <w:noProof/>
          <w:color w:val="000000"/>
          <w:sz w:val="18"/>
          <w:szCs w:val="18"/>
          <w:shd w:val="clear" w:color="auto" w:fill="FFFFFF"/>
        </w:rPr>
        <w:drawing>
          <wp:inline distT="0" distB="0" distL="0" distR="0">
            <wp:extent cx="4588443" cy="2441275"/>
            <wp:effectExtent l="19050" t="0" r="2607" b="0"/>
            <wp:docPr id="36" name="Picture 36" descr="C:\Documents and Settings\aa\Desktop\29-1-2016\Attar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a\Desktop\29-1-2016\Attar 33.png"/>
                    <pic:cNvPicPr>
                      <a:picLocks noChangeAspect="1" noChangeArrowheads="1"/>
                    </pic:cNvPicPr>
                  </pic:nvPicPr>
                  <pic:blipFill>
                    <a:blip r:embed="rId13" cstate="print"/>
                    <a:srcRect/>
                    <a:stretch>
                      <a:fillRect/>
                    </a:stretch>
                  </pic:blipFill>
                  <pic:spPr bwMode="auto">
                    <a:xfrm>
                      <a:off x="0" y="0"/>
                      <a:ext cx="4588441" cy="2441274"/>
                    </a:xfrm>
                    <a:prstGeom prst="rect">
                      <a:avLst/>
                    </a:prstGeom>
                    <a:noFill/>
                    <a:ln w="9525">
                      <a:noFill/>
                      <a:miter lim="800000"/>
                      <a:headEnd/>
                      <a:tailEnd/>
                    </a:ln>
                  </pic:spPr>
                </pic:pic>
              </a:graphicData>
            </a:graphic>
          </wp:inline>
        </w:drawing>
      </w:r>
    </w:p>
    <w:p w:rsidR="00DB6F95" w:rsidRPr="00C679F7" w:rsidRDefault="00C97680">
      <w:pPr>
        <w:spacing w:after="0" w:line="240" w:lineRule="auto"/>
        <w:jc w:val="center"/>
        <w:rPr>
          <w:rFonts w:asciiTheme="majorBidi" w:eastAsia="Times New Roman" w:hAnsiTheme="majorBidi" w:cstheme="majorBidi"/>
          <w:sz w:val="18"/>
          <w:szCs w:val="18"/>
          <w:shd w:val="clear" w:color="auto" w:fill="FFFFFF"/>
        </w:rPr>
      </w:pPr>
      <w:r w:rsidRPr="00C679F7">
        <w:rPr>
          <w:rFonts w:asciiTheme="majorBidi" w:eastAsia="Times New Roman" w:hAnsiTheme="majorBidi" w:cstheme="majorBidi"/>
          <w:b/>
          <w:color w:val="000000"/>
          <w:sz w:val="18"/>
          <w:szCs w:val="18"/>
          <w:shd w:val="clear" w:color="auto" w:fill="FFFFFF"/>
        </w:rPr>
        <w:t xml:space="preserve">Fig. (2): </w:t>
      </w:r>
      <w:r w:rsidRPr="00C679F7">
        <w:rPr>
          <w:rFonts w:asciiTheme="majorBidi" w:eastAsia="Times New Roman" w:hAnsiTheme="majorBidi" w:cstheme="majorBidi"/>
          <w:color w:val="000000"/>
          <w:sz w:val="18"/>
          <w:szCs w:val="18"/>
          <w:shd w:val="clear" w:color="auto" w:fill="FFFFFF"/>
        </w:rPr>
        <w:t>Overall brain relapse as any component of failure in both groups.</w:t>
      </w:r>
    </w:p>
    <w:p w:rsidR="00DB6F95" w:rsidRPr="00C679F7" w:rsidRDefault="00DB6F95">
      <w:pPr>
        <w:spacing w:after="0" w:line="240" w:lineRule="auto"/>
        <w:ind w:firstLine="425"/>
        <w:jc w:val="both"/>
        <w:rPr>
          <w:rFonts w:asciiTheme="majorBidi" w:eastAsia="Times New Roman" w:hAnsiTheme="majorBidi" w:cstheme="majorBidi"/>
          <w:color w:val="000000"/>
          <w:sz w:val="20"/>
          <w:szCs w:val="20"/>
          <w:shd w:val="clear" w:color="auto" w:fill="FFFFFF"/>
        </w:rPr>
      </w:pPr>
    </w:p>
    <w:p w:rsidR="00DB6F95" w:rsidRPr="00C679F7" w:rsidRDefault="00DB6F95">
      <w:pPr>
        <w:spacing w:after="0" w:line="240" w:lineRule="auto"/>
        <w:ind w:firstLine="425"/>
        <w:jc w:val="both"/>
        <w:rPr>
          <w:rFonts w:asciiTheme="majorBidi" w:eastAsia="Times New Roman" w:hAnsiTheme="majorBidi" w:cstheme="majorBidi"/>
          <w:color w:val="000000"/>
          <w:sz w:val="20"/>
          <w:szCs w:val="20"/>
          <w:shd w:val="clear" w:color="auto" w:fill="FFFFFF"/>
        </w:rPr>
      </w:pPr>
    </w:p>
    <w:p w:rsidR="00C679F7" w:rsidRDefault="00C679F7">
      <w:pPr>
        <w:spacing w:after="0" w:line="240" w:lineRule="auto"/>
        <w:ind w:firstLine="425"/>
        <w:jc w:val="both"/>
        <w:rPr>
          <w:rFonts w:asciiTheme="majorBidi" w:eastAsia="Times New Roman" w:hAnsiTheme="majorBidi" w:cstheme="majorBidi"/>
          <w:color w:val="000000"/>
          <w:sz w:val="20"/>
          <w:szCs w:val="20"/>
          <w:shd w:val="clear" w:color="auto" w:fill="FFFFFF"/>
        </w:rPr>
        <w:sectPr w:rsidR="00C679F7" w:rsidSect="00C679F7">
          <w:type w:val="continuous"/>
          <w:pgSz w:w="12240" w:h="15840" w:code="1"/>
          <w:pgMar w:top="1440" w:right="1440" w:bottom="1440" w:left="1440" w:header="720" w:footer="720" w:gutter="0"/>
          <w:pgNumType w:start="167"/>
          <w:cols w:space="720"/>
          <w:docGrid w:linePitch="360"/>
        </w:sectPr>
      </w:pPr>
    </w:p>
    <w:p w:rsidR="00DB6F95" w:rsidRPr="00C679F7" w:rsidRDefault="00C97680">
      <w:pPr>
        <w:spacing w:after="0" w:line="240" w:lineRule="auto"/>
        <w:ind w:firstLine="425"/>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color w:val="000000"/>
          <w:sz w:val="20"/>
          <w:szCs w:val="20"/>
          <w:shd w:val="clear" w:color="auto" w:fill="FFFFFF"/>
        </w:rPr>
        <w:lastRenderedPageBreak/>
        <w:t>In patients with PR/CR to induction chemotherapy, the risk of overall brain relapse was 32% ± 11%, 38% ± 11%, 38% ±11% and 48% + 12% at 2, 3, 4 and 5 years, respectively, in Group B and 10%, 8% ± 8%, and 8% + 8% at 2, 3, 4 and 5 years, respectively, in Group A (P = 0.0005, log rank test).</w:t>
      </w:r>
    </w:p>
    <w:p w:rsidR="00DB6F95" w:rsidRPr="00C679F7" w:rsidRDefault="00C97680">
      <w:pPr>
        <w:spacing w:after="0" w:line="240" w:lineRule="auto"/>
        <w:jc w:val="both"/>
        <w:rPr>
          <w:rFonts w:asciiTheme="majorBidi" w:eastAsia="Times New Roman" w:hAnsiTheme="majorBidi" w:cstheme="majorBidi"/>
          <w:b/>
          <w:i/>
          <w:color w:val="000000"/>
          <w:sz w:val="20"/>
          <w:szCs w:val="20"/>
          <w:shd w:val="clear" w:color="auto" w:fill="FFFFFF"/>
        </w:rPr>
      </w:pPr>
      <w:r w:rsidRPr="00C679F7">
        <w:rPr>
          <w:rFonts w:asciiTheme="majorBidi" w:eastAsia="Times New Roman" w:hAnsiTheme="majorBidi" w:cstheme="majorBidi"/>
          <w:b/>
          <w:i/>
          <w:color w:val="000000"/>
          <w:sz w:val="20"/>
          <w:szCs w:val="20"/>
          <w:shd w:val="clear" w:color="auto" w:fill="FFFFFF"/>
        </w:rPr>
        <w:t>MRI abnormalities in long term survivor</w:t>
      </w:r>
    </w:p>
    <w:p w:rsidR="00DB6F95" w:rsidRPr="00C679F7" w:rsidRDefault="00C97680">
      <w:pPr>
        <w:spacing w:after="0" w:line="240" w:lineRule="auto"/>
        <w:ind w:firstLine="425"/>
        <w:jc w:val="both"/>
        <w:rPr>
          <w:rFonts w:asciiTheme="majorBidi" w:eastAsia="Times New Roman" w:hAnsiTheme="majorBidi" w:cstheme="majorBidi"/>
          <w:color w:val="000000"/>
          <w:sz w:val="20"/>
          <w:szCs w:val="20"/>
          <w:shd w:val="clear" w:color="auto" w:fill="FFFFFF"/>
        </w:rPr>
      </w:pPr>
      <w:r w:rsidRPr="00C679F7">
        <w:rPr>
          <w:rFonts w:asciiTheme="majorBidi" w:eastAsia="Times New Roman" w:hAnsiTheme="majorBidi" w:cstheme="majorBidi"/>
          <w:color w:val="000000"/>
          <w:sz w:val="20"/>
          <w:szCs w:val="20"/>
          <w:shd w:val="clear" w:color="auto" w:fill="FFFFFF"/>
        </w:rPr>
        <w:t>There were nineteen (19) long-term survivors, thirteen of these patients received PCI (group A) and 6 did not (group B).</w:t>
      </w:r>
      <w:r w:rsidRPr="00C679F7">
        <w:rPr>
          <w:rFonts w:asciiTheme="majorBidi" w:eastAsia="Times New Roman" w:hAnsiTheme="majorBidi" w:cstheme="majorBidi"/>
          <w:b/>
          <w:color w:val="000000"/>
          <w:sz w:val="20"/>
          <w:szCs w:val="20"/>
          <w:shd w:val="clear" w:color="auto" w:fill="FFFFFF"/>
        </w:rPr>
        <w:t xml:space="preserve"> </w:t>
      </w:r>
      <w:r w:rsidRPr="00C679F7">
        <w:rPr>
          <w:rFonts w:asciiTheme="majorBidi" w:eastAsia="Times New Roman" w:hAnsiTheme="majorBidi" w:cstheme="majorBidi"/>
          <w:color w:val="000000"/>
          <w:sz w:val="20"/>
          <w:szCs w:val="20"/>
          <w:shd w:val="clear" w:color="auto" w:fill="FFFFFF"/>
        </w:rPr>
        <w:t xml:space="preserve">Patients treated with PCI had </w:t>
      </w:r>
      <w:r w:rsidRPr="00C679F7">
        <w:rPr>
          <w:rFonts w:asciiTheme="majorBidi" w:eastAsia="Times New Roman" w:hAnsiTheme="majorBidi" w:cstheme="majorBidi"/>
          <w:color w:val="000000"/>
          <w:sz w:val="20"/>
          <w:szCs w:val="20"/>
          <w:shd w:val="clear" w:color="auto" w:fill="FFFFFF"/>
        </w:rPr>
        <w:lastRenderedPageBreak/>
        <w:t>higher grade white matter abnormalities than patients who were not treated with PCI, as detected by T</w:t>
      </w:r>
      <w:r w:rsidRPr="00C679F7">
        <w:rPr>
          <w:rFonts w:asciiTheme="majorBidi" w:eastAsia="Times New Roman" w:hAnsiTheme="majorBidi" w:cstheme="majorBidi"/>
          <w:color w:val="000000"/>
          <w:sz w:val="20"/>
          <w:szCs w:val="20"/>
          <w:shd w:val="clear" w:color="auto" w:fill="FFFFFF"/>
          <w:vertAlign w:val="subscript"/>
        </w:rPr>
        <w:t>2</w:t>
      </w:r>
      <w:r w:rsidRPr="00C679F7">
        <w:rPr>
          <w:rFonts w:asciiTheme="majorBidi" w:eastAsia="Times New Roman" w:hAnsiTheme="majorBidi" w:cstheme="majorBidi"/>
          <w:color w:val="000000"/>
          <w:sz w:val="20"/>
          <w:szCs w:val="20"/>
          <w:shd w:val="clear" w:color="auto" w:fill="FFFFFF"/>
        </w:rPr>
        <w:t xml:space="preserve">-weighted MRI (P = 0.04), and fig 3a,b,c.Grade 4 white matter abnormalities were detected in 3 of thirteen patients in group A and zero of six patients in group B (fig.3 </w:t>
      </w:r>
      <w:proofErr w:type="spellStart"/>
      <w:r w:rsidRPr="00C679F7">
        <w:rPr>
          <w:rFonts w:asciiTheme="majorBidi" w:eastAsia="Times New Roman" w:hAnsiTheme="majorBidi" w:cstheme="majorBidi"/>
          <w:color w:val="000000"/>
          <w:sz w:val="20"/>
          <w:szCs w:val="20"/>
          <w:shd w:val="clear" w:color="auto" w:fill="FFFFFF"/>
        </w:rPr>
        <w:t>a,b,c</w:t>
      </w:r>
      <w:proofErr w:type="spellEnd"/>
      <w:r w:rsidRPr="00C679F7">
        <w:rPr>
          <w:rFonts w:asciiTheme="majorBidi" w:eastAsia="Times New Roman" w:hAnsiTheme="majorBidi" w:cstheme="majorBidi"/>
          <w:color w:val="000000"/>
          <w:sz w:val="20"/>
          <w:szCs w:val="20"/>
          <w:shd w:val="clear" w:color="auto" w:fill="FFFFFF"/>
        </w:rPr>
        <w:t xml:space="preserve">). A pathologic </w:t>
      </w:r>
      <w:proofErr w:type="spellStart"/>
      <w:r w:rsidRPr="00C679F7">
        <w:rPr>
          <w:rFonts w:asciiTheme="majorBidi" w:eastAsia="Times New Roman" w:hAnsiTheme="majorBidi" w:cstheme="majorBidi"/>
          <w:color w:val="000000"/>
          <w:sz w:val="20"/>
          <w:szCs w:val="20"/>
          <w:shd w:val="clear" w:color="auto" w:fill="FFFFFF"/>
        </w:rPr>
        <w:t>cella</w:t>
      </w:r>
      <w:proofErr w:type="spellEnd"/>
      <w:r w:rsidRPr="00C679F7">
        <w:rPr>
          <w:rFonts w:asciiTheme="majorBidi" w:eastAsia="Times New Roman" w:hAnsiTheme="majorBidi" w:cstheme="majorBidi"/>
          <w:color w:val="000000"/>
          <w:sz w:val="20"/>
          <w:szCs w:val="20"/>
          <w:shd w:val="clear" w:color="auto" w:fill="FFFFFF"/>
        </w:rPr>
        <w:t xml:space="preserve"> media or frontal horn index or an increased width of the third ventricle was observed in 8 of thirteen patients treated with PCI (Group A) (fig 3a,b,c).</w:t>
      </w:r>
    </w:p>
    <w:p w:rsidR="00C679F7" w:rsidRDefault="00C679F7">
      <w:pPr>
        <w:spacing w:after="0" w:line="240" w:lineRule="auto"/>
        <w:ind w:firstLine="425"/>
        <w:jc w:val="both"/>
        <w:rPr>
          <w:rFonts w:asciiTheme="majorBidi" w:eastAsia="Times New Roman" w:hAnsiTheme="majorBidi" w:cstheme="majorBidi"/>
          <w:sz w:val="20"/>
          <w:szCs w:val="20"/>
          <w:shd w:val="clear" w:color="auto" w:fill="FFFFFF"/>
        </w:rPr>
        <w:sectPr w:rsidR="00C679F7" w:rsidSect="00C679F7">
          <w:type w:val="continuous"/>
          <w:pgSz w:w="12240" w:h="15840" w:code="1"/>
          <w:pgMar w:top="1440" w:right="1440" w:bottom="1440" w:left="1440" w:header="720" w:footer="720" w:gutter="0"/>
          <w:pgNumType w:start="170"/>
          <w:cols w:num="2" w:space="720"/>
          <w:docGrid w:linePitch="360"/>
        </w:sectPr>
      </w:pPr>
    </w:p>
    <w:p w:rsidR="00DB6F95" w:rsidRPr="00C679F7" w:rsidRDefault="00DB6F95">
      <w:pPr>
        <w:spacing w:after="0" w:line="240" w:lineRule="auto"/>
        <w:ind w:firstLine="425"/>
        <w:jc w:val="both"/>
        <w:rPr>
          <w:rFonts w:asciiTheme="majorBidi" w:eastAsia="Times New Roman" w:hAnsiTheme="majorBidi" w:cstheme="majorBidi"/>
          <w:sz w:val="10"/>
          <w:szCs w:val="10"/>
          <w:shd w:val="clear" w:color="auto" w:fill="FFFFFF"/>
        </w:rPr>
      </w:pPr>
    </w:p>
    <w:p w:rsidR="00DB6F95" w:rsidRPr="00C679F7" w:rsidRDefault="00366DCC">
      <w:pPr>
        <w:spacing w:after="0" w:line="240" w:lineRule="auto"/>
        <w:jc w:val="center"/>
        <w:rPr>
          <w:rFonts w:asciiTheme="majorBidi" w:eastAsia="Times New Roman" w:hAnsiTheme="majorBidi" w:cstheme="majorBidi"/>
          <w:b/>
          <w:color w:val="000000"/>
          <w:sz w:val="18"/>
          <w:szCs w:val="18"/>
          <w:shd w:val="clear" w:color="auto" w:fill="FFFFFF"/>
        </w:rPr>
      </w:pPr>
      <w:r w:rsidRPr="00C679F7">
        <w:rPr>
          <w:rFonts w:asciiTheme="majorBidi" w:hAnsiTheme="majorBidi" w:cstheme="majorBidi"/>
          <w:sz w:val="18"/>
          <w:szCs w:val="18"/>
        </w:rPr>
        <w:object w:dxaOrig="4049" w:dyaOrig="3016">
          <v:rect id="rectole0000000002" o:spid="_x0000_i1025" style="width:202.5pt;height:131.25pt" o:ole="" o:preferrelative="t" stroked="f">
            <v:imagedata r:id="rId14" o:title=""/>
          </v:rect>
          <o:OLEObject Type="Embed" ProgID="StaticMetafile" ShapeID="rectole0000000002" DrawAspect="Content" ObjectID="_1518258479" r:id="rId15"/>
        </w:object>
      </w:r>
    </w:p>
    <w:p w:rsidR="00DB6F95" w:rsidRPr="00C679F7" w:rsidRDefault="00C97680">
      <w:pPr>
        <w:spacing w:after="0" w:line="240" w:lineRule="auto"/>
        <w:jc w:val="both"/>
        <w:rPr>
          <w:rFonts w:asciiTheme="majorBidi" w:eastAsia="Times New Roman" w:hAnsiTheme="majorBidi" w:cstheme="majorBidi"/>
          <w:b/>
          <w:color w:val="000000"/>
          <w:sz w:val="18"/>
          <w:szCs w:val="18"/>
          <w:shd w:val="clear" w:color="auto" w:fill="FFFFFF"/>
        </w:rPr>
      </w:pPr>
      <w:r w:rsidRPr="00C679F7">
        <w:rPr>
          <w:rFonts w:asciiTheme="majorBidi" w:eastAsia="Times New Roman" w:hAnsiTheme="majorBidi" w:cstheme="majorBidi"/>
          <w:b/>
          <w:color w:val="000000"/>
          <w:sz w:val="18"/>
          <w:szCs w:val="18"/>
          <w:shd w:val="clear" w:color="auto" w:fill="FFFFFF"/>
        </w:rPr>
        <w:t xml:space="preserve">Fig (3A): </w:t>
      </w:r>
      <w:r w:rsidRPr="00C679F7">
        <w:rPr>
          <w:rFonts w:asciiTheme="majorBidi" w:eastAsia="Times New Roman" w:hAnsiTheme="majorBidi" w:cstheme="majorBidi"/>
          <w:color w:val="000000"/>
          <w:sz w:val="18"/>
          <w:szCs w:val="18"/>
          <w:shd w:val="clear" w:color="auto" w:fill="FFFFFF"/>
        </w:rPr>
        <w:t xml:space="preserve">Axial T2-w MRI shows discontinuous high signal intensity lesion at </w:t>
      </w:r>
      <w:proofErr w:type="spellStart"/>
      <w:r w:rsidRPr="00C679F7">
        <w:rPr>
          <w:rFonts w:asciiTheme="majorBidi" w:eastAsia="Times New Roman" w:hAnsiTheme="majorBidi" w:cstheme="majorBidi"/>
          <w:color w:val="000000"/>
          <w:sz w:val="18"/>
          <w:szCs w:val="18"/>
          <w:shd w:val="clear" w:color="auto" w:fill="FFFFFF"/>
        </w:rPr>
        <w:t>peri</w:t>
      </w:r>
      <w:proofErr w:type="spellEnd"/>
      <w:r w:rsidRPr="00C679F7">
        <w:rPr>
          <w:rFonts w:asciiTheme="majorBidi" w:eastAsia="Times New Roman" w:hAnsiTheme="majorBidi" w:cstheme="majorBidi"/>
          <w:color w:val="000000"/>
          <w:sz w:val="18"/>
          <w:szCs w:val="18"/>
          <w:shd w:val="clear" w:color="auto" w:fill="FFFFFF"/>
        </w:rPr>
        <w:t>-ventricular region (grade I)</w:t>
      </w:r>
    </w:p>
    <w:p w:rsidR="00DB6F95" w:rsidRPr="00C679F7" w:rsidRDefault="00366DCC">
      <w:pPr>
        <w:spacing w:after="0" w:line="240" w:lineRule="auto"/>
        <w:jc w:val="center"/>
        <w:rPr>
          <w:rFonts w:asciiTheme="majorBidi" w:eastAsia="Times New Roman" w:hAnsiTheme="majorBidi" w:cstheme="majorBidi"/>
          <w:sz w:val="18"/>
          <w:szCs w:val="18"/>
        </w:rPr>
      </w:pPr>
      <w:r w:rsidRPr="00C679F7">
        <w:rPr>
          <w:rFonts w:asciiTheme="majorBidi" w:hAnsiTheme="majorBidi" w:cstheme="majorBidi"/>
          <w:sz w:val="18"/>
          <w:szCs w:val="18"/>
        </w:rPr>
        <w:object w:dxaOrig="3907" w:dyaOrig="3016">
          <v:rect id="rectole0000000003" o:spid="_x0000_i1026" style="width:195pt;height:138.75pt" o:ole="" o:preferrelative="t" stroked="f">
            <v:imagedata r:id="rId16" o:title=""/>
          </v:rect>
          <o:OLEObject Type="Embed" ProgID="StaticMetafile" ShapeID="rectole0000000003" DrawAspect="Content" ObjectID="_1518258480" r:id="rId17"/>
        </w:object>
      </w:r>
    </w:p>
    <w:p w:rsidR="00DB6F95" w:rsidRPr="00C679F7" w:rsidRDefault="00C97680">
      <w:pPr>
        <w:spacing w:after="0" w:line="240" w:lineRule="auto"/>
        <w:jc w:val="both"/>
        <w:rPr>
          <w:rFonts w:asciiTheme="majorBidi" w:eastAsia="Times New Roman" w:hAnsiTheme="majorBidi" w:cstheme="majorBidi"/>
          <w:sz w:val="18"/>
          <w:szCs w:val="18"/>
        </w:rPr>
      </w:pPr>
      <w:r w:rsidRPr="00C679F7">
        <w:rPr>
          <w:rFonts w:asciiTheme="majorBidi" w:eastAsia="Times New Roman" w:hAnsiTheme="majorBidi" w:cstheme="majorBidi"/>
          <w:b/>
          <w:sz w:val="18"/>
          <w:szCs w:val="18"/>
        </w:rPr>
        <w:t>Fig (3B):</w:t>
      </w:r>
      <w:r w:rsidRPr="00C679F7">
        <w:rPr>
          <w:rFonts w:asciiTheme="majorBidi" w:eastAsia="Times New Roman" w:hAnsiTheme="majorBidi" w:cstheme="majorBidi"/>
          <w:sz w:val="18"/>
          <w:szCs w:val="18"/>
        </w:rPr>
        <w:t xml:space="preserve"> Axial T2-w MRI of brain shows continuous band of high signal intensity lesion at </w:t>
      </w:r>
      <w:proofErr w:type="spellStart"/>
      <w:r w:rsidRPr="00C679F7">
        <w:rPr>
          <w:rFonts w:asciiTheme="majorBidi" w:eastAsia="Times New Roman" w:hAnsiTheme="majorBidi" w:cstheme="majorBidi"/>
          <w:sz w:val="18"/>
          <w:szCs w:val="18"/>
        </w:rPr>
        <w:t>peri</w:t>
      </w:r>
      <w:proofErr w:type="spellEnd"/>
      <w:r w:rsidRPr="00C679F7">
        <w:rPr>
          <w:rFonts w:asciiTheme="majorBidi" w:eastAsia="Times New Roman" w:hAnsiTheme="majorBidi" w:cstheme="majorBidi"/>
          <w:sz w:val="18"/>
          <w:szCs w:val="18"/>
        </w:rPr>
        <w:t>-ventricular region (grade II).</w:t>
      </w:r>
    </w:p>
    <w:p w:rsidR="00DB6F95" w:rsidRPr="00C679F7" w:rsidRDefault="00366DCC">
      <w:pPr>
        <w:spacing w:after="0" w:line="240" w:lineRule="auto"/>
        <w:jc w:val="center"/>
        <w:rPr>
          <w:rFonts w:asciiTheme="majorBidi" w:eastAsia="Times New Roman" w:hAnsiTheme="majorBidi" w:cstheme="majorBidi"/>
          <w:color w:val="000000"/>
          <w:sz w:val="18"/>
          <w:szCs w:val="18"/>
          <w:shd w:val="clear" w:color="auto" w:fill="FFFFFF"/>
        </w:rPr>
      </w:pPr>
      <w:r w:rsidRPr="00C679F7">
        <w:rPr>
          <w:rFonts w:asciiTheme="majorBidi" w:hAnsiTheme="majorBidi" w:cstheme="majorBidi"/>
          <w:sz w:val="18"/>
          <w:szCs w:val="18"/>
        </w:rPr>
        <w:object w:dxaOrig="4393" w:dyaOrig="3057">
          <v:rect id="rectole0000000004" o:spid="_x0000_i1027" style="width:204pt;height:132pt" o:ole="" o:preferrelative="t" stroked="f">
            <v:imagedata r:id="rId18" o:title=""/>
          </v:rect>
          <o:OLEObject Type="Embed" ProgID="StaticMetafile" ShapeID="rectole0000000004" DrawAspect="Content" ObjectID="_1518258481" r:id="rId19"/>
        </w:object>
      </w:r>
    </w:p>
    <w:p w:rsidR="00DB6F95" w:rsidRPr="00C679F7" w:rsidRDefault="00C97680">
      <w:pPr>
        <w:spacing w:after="0" w:line="240" w:lineRule="auto"/>
        <w:jc w:val="both"/>
        <w:rPr>
          <w:rFonts w:asciiTheme="majorBidi" w:eastAsia="Times New Roman" w:hAnsiTheme="majorBidi" w:cstheme="majorBidi"/>
          <w:color w:val="000000"/>
          <w:sz w:val="18"/>
          <w:szCs w:val="18"/>
          <w:shd w:val="clear" w:color="auto" w:fill="FFFFFF"/>
        </w:rPr>
      </w:pPr>
      <w:r w:rsidRPr="00C679F7">
        <w:rPr>
          <w:rFonts w:asciiTheme="majorBidi" w:eastAsia="Times New Roman" w:hAnsiTheme="majorBidi" w:cstheme="majorBidi"/>
          <w:b/>
          <w:color w:val="000000"/>
          <w:sz w:val="18"/>
          <w:szCs w:val="18"/>
          <w:shd w:val="clear" w:color="auto" w:fill="FFFFFF"/>
        </w:rPr>
        <w:t xml:space="preserve">Fig (3C): </w:t>
      </w:r>
      <w:r w:rsidRPr="00C679F7">
        <w:rPr>
          <w:rFonts w:asciiTheme="majorBidi" w:eastAsia="Times New Roman" w:hAnsiTheme="majorBidi" w:cstheme="majorBidi"/>
          <w:color w:val="000000"/>
          <w:sz w:val="18"/>
          <w:szCs w:val="18"/>
          <w:shd w:val="clear" w:color="auto" w:fill="FFFFFF"/>
        </w:rPr>
        <w:t xml:space="preserve">Axial T2-w MRI of brain shows confluent areas of high signal intensities lesions at </w:t>
      </w:r>
      <w:proofErr w:type="spellStart"/>
      <w:r w:rsidRPr="00C679F7">
        <w:rPr>
          <w:rFonts w:asciiTheme="majorBidi" w:eastAsia="Times New Roman" w:hAnsiTheme="majorBidi" w:cstheme="majorBidi"/>
          <w:color w:val="000000"/>
          <w:sz w:val="18"/>
          <w:szCs w:val="18"/>
          <w:shd w:val="clear" w:color="auto" w:fill="FFFFFF"/>
        </w:rPr>
        <w:t>peri</w:t>
      </w:r>
      <w:proofErr w:type="spellEnd"/>
      <w:r w:rsidRPr="00C679F7">
        <w:rPr>
          <w:rFonts w:asciiTheme="majorBidi" w:eastAsia="Times New Roman" w:hAnsiTheme="majorBidi" w:cstheme="majorBidi"/>
          <w:color w:val="000000"/>
          <w:sz w:val="18"/>
          <w:szCs w:val="18"/>
          <w:shd w:val="clear" w:color="auto" w:fill="FFFFFF"/>
        </w:rPr>
        <w:t xml:space="preserve">-ventricular region mainly at </w:t>
      </w:r>
      <w:proofErr w:type="spellStart"/>
      <w:r w:rsidRPr="00C679F7">
        <w:rPr>
          <w:rFonts w:asciiTheme="majorBidi" w:eastAsia="Times New Roman" w:hAnsiTheme="majorBidi" w:cstheme="majorBidi"/>
          <w:color w:val="000000"/>
          <w:sz w:val="18"/>
          <w:szCs w:val="18"/>
          <w:shd w:val="clear" w:color="auto" w:fill="FFFFFF"/>
        </w:rPr>
        <w:t>parieto</w:t>
      </w:r>
      <w:proofErr w:type="spellEnd"/>
      <w:r w:rsidRPr="00C679F7">
        <w:rPr>
          <w:rFonts w:asciiTheme="majorBidi" w:eastAsia="Times New Roman" w:hAnsiTheme="majorBidi" w:cstheme="majorBidi"/>
          <w:color w:val="000000"/>
          <w:sz w:val="18"/>
          <w:szCs w:val="18"/>
          <w:shd w:val="clear" w:color="auto" w:fill="FFFFFF"/>
        </w:rPr>
        <w:t>-occipital regions (grade III).</w:t>
      </w:r>
    </w:p>
    <w:p w:rsidR="00C679F7" w:rsidRDefault="00C679F7">
      <w:pPr>
        <w:spacing w:after="0" w:line="240" w:lineRule="auto"/>
        <w:jc w:val="both"/>
        <w:rPr>
          <w:rFonts w:asciiTheme="majorBidi" w:eastAsia="Times New Roman" w:hAnsiTheme="majorBidi" w:cstheme="majorBidi"/>
          <w:b/>
          <w:color w:val="000000"/>
          <w:sz w:val="20"/>
          <w:szCs w:val="20"/>
          <w:shd w:val="clear" w:color="auto" w:fill="FFFFFF"/>
        </w:rPr>
      </w:pPr>
    </w:p>
    <w:p w:rsidR="00C679F7" w:rsidRDefault="00C679F7">
      <w:pPr>
        <w:spacing w:after="0" w:line="240" w:lineRule="auto"/>
        <w:jc w:val="both"/>
        <w:rPr>
          <w:rFonts w:asciiTheme="majorBidi" w:eastAsia="Times New Roman" w:hAnsiTheme="majorBidi" w:cstheme="majorBidi"/>
          <w:b/>
          <w:color w:val="000000"/>
          <w:sz w:val="20"/>
          <w:szCs w:val="20"/>
          <w:shd w:val="clear" w:color="auto" w:fill="FFFFFF"/>
        </w:rPr>
        <w:sectPr w:rsidR="00C679F7" w:rsidSect="00C679F7">
          <w:type w:val="continuous"/>
          <w:pgSz w:w="12240" w:h="15840" w:code="1"/>
          <w:pgMar w:top="1440" w:right="1440" w:bottom="1440" w:left="1440" w:header="720" w:footer="720" w:gutter="0"/>
          <w:pgNumType w:start="170"/>
          <w:cols w:space="720"/>
          <w:docGrid w:linePitch="360"/>
        </w:sectPr>
      </w:pPr>
    </w:p>
    <w:p w:rsidR="00DB6F95" w:rsidRPr="00C679F7" w:rsidRDefault="00C679F7">
      <w:pPr>
        <w:spacing w:after="0" w:line="240" w:lineRule="auto"/>
        <w:jc w:val="both"/>
        <w:rPr>
          <w:rFonts w:asciiTheme="majorBidi" w:eastAsia="Times New Roman" w:hAnsiTheme="majorBidi" w:cstheme="majorBidi"/>
          <w:b/>
          <w:color w:val="000000"/>
          <w:sz w:val="20"/>
          <w:szCs w:val="20"/>
          <w:shd w:val="clear" w:color="auto" w:fill="FFFFFF"/>
        </w:rPr>
      </w:pPr>
      <w:r>
        <w:rPr>
          <w:rFonts w:asciiTheme="majorBidi" w:eastAsia="Times New Roman" w:hAnsiTheme="majorBidi" w:cstheme="majorBidi"/>
          <w:b/>
          <w:color w:val="000000"/>
          <w:sz w:val="20"/>
          <w:szCs w:val="20"/>
          <w:shd w:val="clear" w:color="auto" w:fill="FFFFFF"/>
        </w:rPr>
        <w:lastRenderedPageBreak/>
        <w:t xml:space="preserve">4. </w:t>
      </w:r>
      <w:r w:rsidR="00C97680" w:rsidRPr="00C679F7">
        <w:rPr>
          <w:rFonts w:asciiTheme="majorBidi" w:eastAsia="Times New Roman" w:hAnsiTheme="majorBidi" w:cstheme="majorBidi"/>
          <w:b/>
          <w:color w:val="000000"/>
          <w:sz w:val="20"/>
          <w:szCs w:val="20"/>
          <w:shd w:val="clear" w:color="auto" w:fill="FFFFFF"/>
        </w:rPr>
        <w:t>Discussion</w:t>
      </w:r>
    </w:p>
    <w:p w:rsidR="00DB6F95" w:rsidRPr="00C679F7" w:rsidRDefault="00C97680">
      <w:pPr>
        <w:spacing w:after="0" w:line="240" w:lineRule="auto"/>
        <w:ind w:firstLine="425"/>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The potential benefit of PCI is a reduction in the significant morbidity of brain metastases, which includes neurological symptoms, </w:t>
      </w:r>
      <w:proofErr w:type="spellStart"/>
      <w:r w:rsidRPr="00C679F7">
        <w:rPr>
          <w:rFonts w:asciiTheme="majorBidi" w:eastAsia="Times New Roman" w:hAnsiTheme="majorBidi" w:cstheme="majorBidi"/>
          <w:sz w:val="20"/>
          <w:szCs w:val="20"/>
        </w:rPr>
        <w:t>neurocognitive</w:t>
      </w:r>
      <w:proofErr w:type="spellEnd"/>
      <w:r w:rsidRPr="00C679F7">
        <w:rPr>
          <w:rFonts w:asciiTheme="majorBidi" w:eastAsia="Times New Roman" w:hAnsiTheme="majorBidi" w:cstheme="majorBidi"/>
          <w:sz w:val="20"/>
          <w:szCs w:val="20"/>
        </w:rPr>
        <w:t xml:space="preserve"> impairment, and reduction in performance status. However; this must compared with the toxicities of PCI: the early of these include headache, fatigue, alopecia, nausea, vomiting and insomnia </w:t>
      </w:r>
      <w:r w:rsidRPr="00C679F7">
        <w:rPr>
          <w:rFonts w:asciiTheme="majorBidi" w:eastAsia="Times New Roman" w:hAnsiTheme="majorBidi" w:cstheme="majorBidi"/>
          <w:sz w:val="20"/>
          <w:szCs w:val="20"/>
          <w:vertAlign w:val="superscript"/>
        </w:rPr>
        <w:t>(23)</w:t>
      </w:r>
      <w:r w:rsidRPr="00C679F7">
        <w:rPr>
          <w:rFonts w:asciiTheme="majorBidi" w:eastAsia="Times New Roman" w:hAnsiTheme="majorBidi" w:cstheme="majorBidi"/>
          <w:sz w:val="20"/>
          <w:szCs w:val="20"/>
        </w:rPr>
        <w:t xml:space="preserve">, and the delayed toxicities; the most concerning side-effects are </w:t>
      </w:r>
      <w:proofErr w:type="spellStart"/>
      <w:r w:rsidRPr="00C679F7">
        <w:rPr>
          <w:rFonts w:asciiTheme="majorBidi" w:eastAsia="Times New Roman" w:hAnsiTheme="majorBidi" w:cstheme="majorBidi"/>
          <w:sz w:val="20"/>
          <w:szCs w:val="20"/>
        </w:rPr>
        <w:t>neurocognitive</w:t>
      </w:r>
      <w:proofErr w:type="spellEnd"/>
      <w:r w:rsidRPr="00C679F7">
        <w:rPr>
          <w:rFonts w:asciiTheme="majorBidi" w:eastAsia="Times New Roman" w:hAnsiTheme="majorBidi" w:cstheme="majorBidi"/>
          <w:sz w:val="20"/>
          <w:szCs w:val="20"/>
        </w:rPr>
        <w:t xml:space="preserve"> decline and decreased quality of life </w:t>
      </w:r>
      <w:r w:rsidRPr="00C679F7">
        <w:rPr>
          <w:rFonts w:asciiTheme="majorBidi" w:eastAsia="Times New Roman" w:hAnsiTheme="majorBidi" w:cstheme="majorBidi"/>
          <w:sz w:val="20"/>
          <w:szCs w:val="20"/>
          <w:vertAlign w:val="superscript"/>
        </w:rPr>
        <w:t>(24–26)</w:t>
      </w:r>
      <w:r w:rsidRPr="00C679F7">
        <w:rPr>
          <w:rFonts w:asciiTheme="majorBidi" w:eastAsia="Times New Roman" w:hAnsiTheme="majorBidi" w:cstheme="majorBidi"/>
          <w:sz w:val="20"/>
          <w:szCs w:val="20"/>
        </w:rPr>
        <w:t xml:space="preserve">. Patients with asymptomatic brain metastases are worked up for radical radiotherapy, have been reported at between 4.8% and 14% </w:t>
      </w:r>
      <w:r w:rsidRPr="00C679F7">
        <w:rPr>
          <w:rFonts w:asciiTheme="majorBidi" w:eastAsia="Times New Roman" w:hAnsiTheme="majorBidi" w:cstheme="majorBidi"/>
          <w:sz w:val="20"/>
          <w:szCs w:val="20"/>
          <w:vertAlign w:val="superscript"/>
        </w:rPr>
        <w:t>(27–30)</w:t>
      </w:r>
      <w:r w:rsidRPr="00C679F7">
        <w:rPr>
          <w:rFonts w:asciiTheme="majorBidi" w:eastAsia="Times New Roman" w:hAnsiTheme="majorBidi" w:cstheme="majorBidi"/>
          <w:sz w:val="20"/>
          <w:szCs w:val="20"/>
        </w:rPr>
        <w:t xml:space="preserve">; however, there are no reports looking at the incidence of symptomatic brain metastases following radical treatment. As relapse rates in the brain as first site </w:t>
      </w:r>
      <w:r w:rsidRPr="00C679F7">
        <w:rPr>
          <w:rFonts w:asciiTheme="majorBidi" w:eastAsia="Times New Roman" w:hAnsiTheme="majorBidi" w:cstheme="majorBidi"/>
          <w:sz w:val="20"/>
          <w:szCs w:val="20"/>
        </w:rPr>
        <w:lastRenderedPageBreak/>
        <w:t xml:space="preserve">have not changed after application of PCI it is omitted in NSCLC treatment regimens in many reports. In the SWOG study, the first recruited patients were treated with 37.5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in fractions of 2.5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which caused increased death rate, obliged the committee to reduce the dose 30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in 2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fractions for all further patients </w:t>
      </w:r>
      <w:r w:rsidRPr="00C679F7">
        <w:rPr>
          <w:rFonts w:asciiTheme="majorBidi" w:eastAsia="Times New Roman" w:hAnsiTheme="majorBidi" w:cstheme="majorBidi"/>
          <w:sz w:val="20"/>
          <w:szCs w:val="20"/>
          <w:vertAlign w:val="superscript"/>
        </w:rPr>
        <w:t>(35)</w:t>
      </w:r>
      <w:r w:rsidRPr="00C679F7">
        <w:rPr>
          <w:rFonts w:asciiTheme="majorBidi" w:eastAsia="Times New Roman" w:hAnsiTheme="majorBidi" w:cstheme="majorBidi"/>
          <w:sz w:val="20"/>
          <w:szCs w:val="20"/>
        </w:rPr>
        <w:t xml:space="preserve">. In this study, the inclusion of PCI at a moderate dose of 30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(2Gy per daily fraction led to a reduction of the risk of brain metastases as isolated first failure from 38% to 10% at 5 years (P = 0.005) and of overall brain relapse from 58% to 13% (P &lt; 0.001). Two other nonrandomized multimodality trials have also given data on PCI in patients with locally advanced NSCLC. The South Western Oncology Group delivered 36Gy in 2Gy daily fractions in their phase </w:t>
      </w:r>
      <w:r w:rsidRPr="00C679F7">
        <w:rPr>
          <w:rFonts w:asciiTheme="majorBidi" w:eastAsia="Times New Roman" w:hAnsiTheme="majorBidi" w:cstheme="majorBidi"/>
          <w:sz w:val="20"/>
          <w:szCs w:val="20"/>
        </w:rPr>
        <w:lastRenderedPageBreak/>
        <w:t xml:space="preserve">II trial of </w:t>
      </w:r>
      <w:proofErr w:type="spellStart"/>
      <w:r w:rsidRPr="00C679F7">
        <w:rPr>
          <w:rFonts w:asciiTheme="majorBidi" w:eastAsia="Times New Roman" w:hAnsiTheme="majorBidi" w:cstheme="majorBidi"/>
          <w:sz w:val="20"/>
          <w:szCs w:val="20"/>
        </w:rPr>
        <w:t>neoadjuvant</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chemoradiation</w:t>
      </w:r>
      <w:proofErr w:type="spellEnd"/>
      <w:r w:rsidRPr="00C679F7">
        <w:rPr>
          <w:rFonts w:asciiTheme="majorBidi" w:eastAsia="Times New Roman" w:hAnsiTheme="majorBidi" w:cstheme="majorBidi"/>
          <w:sz w:val="20"/>
          <w:szCs w:val="20"/>
        </w:rPr>
        <w:t xml:space="preserve"> and resection two of 18 patients treated with PCI and 24 of 108 patients who did not receive PCI developed brain metastases </w:t>
      </w:r>
      <w:r w:rsidRPr="00C679F7">
        <w:rPr>
          <w:rFonts w:asciiTheme="majorBidi" w:eastAsia="Times New Roman" w:hAnsiTheme="majorBidi" w:cstheme="majorBidi"/>
          <w:sz w:val="20"/>
          <w:szCs w:val="20"/>
          <w:vertAlign w:val="superscript"/>
        </w:rPr>
        <w:t>(14-16)</w:t>
      </w:r>
      <w:r w:rsidRPr="00C679F7">
        <w:rPr>
          <w:rFonts w:asciiTheme="majorBidi" w:eastAsia="Times New Roman" w:hAnsiTheme="majorBidi" w:cstheme="majorBidi"/>
          <w:sz w:val="20"/>
          <w:szCs w:val="20"/>
        </w:rPr>
        <w:t xml:space="preserve">. Although not statistically significant, the overall brain metastasis rate was halved by PCI in that study. The Cancer and Leukemia Group B delivered 30Gy at 2Gy per fraction to patients with large cell or </w:t>
      </w:r>
      <w:proofErr w:type="spellStart"/>
      <w:r w:rsidRPr="00C679F7">
        <w:rPr>
          <w:rFonts w:asciiTheme="majorBidi" w:eastAsia="Times New Roman" w:hAnsiTheme="majorBidi" w:cstheme="majorBidi"/>
          <w:sz w:val="20"/>
          <w:szCs w:val="20"/>
        </w:rPr>
        <w:t>adenocarcinoma</w:t>
      </w:r>
      <w:proofErr w:type="spellEnd"/>
      <w:r w:rsidRPr="00C679F7">
        <w:rPr>
          <w:rFonts w:asciiTheme="majorBidi" w:eastAsia="Times New Roman" w:hAnsiTheme="majorBidi" w:cstheme="majorBidi"/>
          <w:sz w:val="20"/>
          <w:szCs w:val="20"/>
        </w:rPr>
        <w:t xml:space="preserve"> in a phase II trial of </w:t>
      </w:r>
      <w:proofErr w:type="spellStart"/>
      <w:r w:rsidRPr="00C679F7">
        <w:rPr>
          <w:rFonts w:asciiTheme="majorBidi" w:eastAsia="Times New Roman" w:hAnsiTheme="majorBidi" w:cstheme="majorBidi"/>
          <w:sz w:val="20"/>
          <w:szCs w:val="20"/>
        </w:rPr>
        <w:t>neoadjuvant</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chemoradiation</w:t>
      </w:r>
      <w:proofErr w:type="spellEnd"/>
      <w:r w:rsidRPr="00C679F7">
        <w:rPr>
          <w:rFonts w:asciiTheme="majorBidi" w:eastAsia="Times New Roman" w:hAnsiTheme="majorBidi" w:cstheme="majorBidi"/>
          <w:sz w:val="20"/>
          <w:szCs w:val="20"/>
        </w:rPr>
        <w:t xml:space="preserve"> followed by resection for LAD-NSCLC. Patients who received PCI did fail by brain relapse </w:t>
      </w:r>
      <w:r w:rsidRPr="00C679F7">
        <w:rPr>
          <w:rFonts w:asciiTheme="majorBidi" w:eastAsia="Times New Roman" w:hAnsiTheme="majorBidi" w:cstheme="majorBidi"/>
          <w:sz w:val="20"/>
          <w:szCs w:val="20"/>
          <w:vertAlign w:val="superscript"/>
        </w:rPr>
        <w:t>(36,)</w:t>
      </w:r>
      <w:r w:rsidRPr="00C679F7">
        <w:rPr>
          <w:rFonts w:asciiTheme="majorBidi" w:eastAsia="Times New Roman" w:hAnsiTheme="majorBidi" w:cstheme="majorBidi"/>
          <w:sz w:val="20"/>
          <w:szCs w:val="20"/>
        </w:rPr>
        <w:t xml:space="preserve">. Reports of three randomized trials of PCI in patients with LAD-NSCLC; all found a trend for a reduced risk of brain metastases after PCI but no effect on survival </w:t>
      </w:r>
      <w:r w:rsidRPr="00C679F7">
        <w:rPr>
          <w:rFonts w:asciiTheme="majorBidi" w:eastAsia="Times New Roman" w:hAnsiTheme="majorBidi" w:cstheme="majorBidi"/>
          <w:sz w:val="20"/>
          <w:szCs w:val="20"/>
          <w:vertAlign w:val="superscript"/>
        </w:rPr>
        <w:t>(18,19)</w:t>
      </w:r>
      <w:r w:rsidRPr="00C679F7">
        <w:rPr>
          <w:rFonts w:asciiTheme="majorBidi" w:eastAsia="Times New Roman" w:hAnsiTheme="majorBidi" w:cstheme="majorBidi"/>
          <w:sz w:val="20"/>
          <w:szCs w:val="20"/>
        </w:rPr>
        <w:t xml:space="preserve">. PCI at a low dose of 20Gy in 2Gy fractions halved the incidence of brain metastases from five of 70 to two of 60 in </w:t>
      </w:r>
      <w:proofErr w:type="spellStart"/>
      <w:r w:rsidRPr="00C679F7">
        <w:rPr>
          <w:rFonts w:asciiTheme="majorBidi" w:eastAsia="Times New Roman" w:hAnsiTheme="majorBidi" w:cstheme="majorBidi"/>
          <w:sz w:val="20"/>
          <w:szCs w:val="20"/>
        </w:rPr>
        <w:t>squamous</w:t>
      </w:r>
      <w:proofErr w:type="spellEnd"/>
      <w:r w:rsidRPr="00C679F7">
        <w:rPr>
          <w:rFonts w:asciiTheme="majorBidi" w:eastAsia="Times New Roman" w:hAnsiTheme="majorBidi" w:cstheme="majorBidi"/>
          <w:sz w:val="20"/>
          <w:szCs w:val="20"/>
        </w:rPr>
        <w:t xml:space="preserve"> cell carcinoma and from five of 19 to 6 of 14 in </w:t>
      </w:r>
      <w:proofErr w:type="spellStart"/>
      <w:r w:rsidRPr="00C679F7">
        <w:rPr>
          <w:rFonts w:asciiTheme="majorBidi" w:eastAsia="Times New Roman" w:hAnsiTheme="majorBidi" w:cstheme="majorBidi"/>
          <w:sz w:val="20"/>
          <w:szCs w:val="20"/>
        </w:rPr>
        <w:t>adenocarcinoma</w:t>
      </w:r>
      <w:proofErr w:type="spellEnd"/>
      <w:r w:rsidRPr="00C679F7">
        <w:rPr>
          <w:rFonts w:asciiTheme="majorBidi" w:eastAsia="Times New Roman" w:hAnsiTheme="majorBidi" w:cstheme="majorBidi"/>
          <w:sz w:val="20"/>
          <w:szCs w:val="20"/>
        </w:rPr>
        <w:t xml:space="preserve"> </w:t>
      </w:r>
      <w:r w:rsidRPr="00C679F7">
        <w:rPr>
          <w:rFonts w:asciiTheme="majorBidi" w:eastAsia="Times New Roman" w:hAnsiTheme="majorBidi" w:cstheme="majorBidi"/>
          <w:color w:val="000000"/>
          <w:sz w:val="20"/>
          <w:szCs w:val="20"/>
          <w:vertAlign w:val="superscript"/>
        </w:rPr>
        <w:t>(37,</w:t>
      </w:r>
      <w:r w:rsidRPr="00C679F7">
        <w:rPr>
          <w:rFonts w:asciiTheme="majorBidi" w:eastAsia="Times New Roman" w:hAnsiTheme="majorBidi" w:cstheme="majorBidi"/>
          <w:sz w:val="20"/>
          <w:szCs w:val="20"/>
          <w:vertAlign w:val="superscript"/>
        </w:rPr>
        <w:t xml:space="preserve"> </w:t>
      </w:r>
      <w:r w:rsidRPr="00C679F7">
        <w:rPr>
          <w:rFonts w:asciiTheme="majorBidi" w:eastAsia="Times New Roman" w:hAnsiTheme="majorBidi" w:cstheme="majorBidi"/>
          <w:color w:val="000000"/>
          <w:sz w:val="20"/>
          <w:szCs w:val="20"/>
          <w:vertAlign w:val="superscript"/>
        </w:rPr>
        <w:t>38)</w:t>
      </w:r>
      <w:r w:rsidRPr="00C679F7">
        <w:rPr>
          <w:rFonts w:asciiTheme="majorBidi" w:eastAsia="Times New Roman" w:hAnsiTheme="majorBidi" w:cstheme="majorBidi"/>
          <w:color w:val="000000"/>
          <w:sz w:val="20"/>
          <w:szCs w:val="20"/>
        </w:rPr>
        <w:t>.</w:t>
      </w:r>
      <w:r w:rsidRPr="00C679F7">
        <w:rPr>
          <w:rFonts w:asciiTheme="majorBidi" w:eastAsia="Times New Roman" w:hAnsiTheme="majorBidi" w:cstheme="majorBidi"/>
          <w:sz w:val="20"/>
          <w:szCs w:val="20"/>
        </w:rPr>
        <w:t xml:space="preserve"> The Radiation Therapy Oncology Group randomly assigned 187 patients with inoperable or </w:t>
      </w:r>
      <w:proofErr w:type="spellStart"/>
      <w:r w:rsidRPr="00C679F7">
        <w:rPr>
          <w:rFonts w:asciiTheme="majorBidi" w:eastAsia="Times New Roman" w:hAnsiTheme="majorBidi" w:cstheme="majorBidi"/>
          <w:sz w:val="20"/>
          <w:szCs w:val="20"/>
        </w:rPr>
        <w:t>resected</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adenocarcinoma</w:t>
      </w:r>
      <w:proofErr w:type="spellEnd"/>
      <w:r w:rsidRPr="00C679F7">
        <w:rPr>
          <w:rFonts w:asciiTheme="majorBidi" w:eastAsia="Times New Roman" w:hAnsiTheme="majorBidi" w:cstheme="majorBidi"/>
          <w:sz w:val="20"/>
          <w:szCs w:val="20"/>
        </w:rPr>
        <w:t xml:space="preserve"> and large cell carcinoma with </w:t>
      </w:r>
      <w:proofErr w:type="spellStart"/>
      <w:r w:rsidRPr="00C679F7">
        <w:rPr>
          <w:rFonts w:asciiTheme="majorBidi" w:eastAsia="Times New Roman" w:hAnsiTheme="majorBidi" w:cstheme="majorBidi"/>
          <w:sz w:val="20"/>
          <w:szCs w:val="20"/>
        </w:rPr>
        <w:t>hilar</w:t>
      </w:r>
      <w:proofErr w:type="spellEnd"/>
      <w:r w:rsidRPr="00C679F7">
        <w:rPr>
          <w:rFonts w:asciiTheme="majorBidi" w:eastAsia="Times New Roman" w:hAnsiTheme="majorBidi" w:cstheme="majorBidi"/>
          <w:sz w:val="20"/>
          <w:szCs w:val="20"/>
        </w:rPr>
        <w:t xml:space="preserve"> or </w:t>
      </w:r>
      <w:proofErr w:type="spellStart"/>
      <w:r w:rsidRPr="00C679F7">
        <w:rPr>
          <w:rFonts w:asciiTheme="majorBidi" w:eastAsia="Times New Roman" w:hAnsiTheme="majorBidi" w:cstheme="majorBidi"/>
          <w:sz w:val="20"/>
          <w:szCs w:val="20"/>
        </w:rPr>
        <w:t>mediastinal</w:t>
      </w:r>
      <w:proofErr w:type="spellEnd"/>
      <w:r w:rsidRPr="00C679F7">
        <w:rPr>
          <w:rFonts w:asciiTheme="majorBidi" w:eastAsia="Times New Roman" w:hAnsiTheme="majorBidi" w:cstheme="majorBidi"/>
          <w:sz w:val="20"/>
          <w:szCs w:val="20"/>
        </w:rPr>
        <w:t xml:space="preserve"> lymph node metastases to PCI treatment (30Gy in 10 fractions) or no prophylactic treatment to the brain. Inoperable patients were treated with standard radiotherapy to the primary tumor and the </w:t>
      </w:r>
      <w:proofErr w:type="spellStart"/>
      <w:r w:rsidRPr="00C679F7">
        <w:rPr>
          <w:rFonts w:asciiTheme="majorBidi" w:eastAsia="Times New Roman" w:hAnsiTheme="majorBidi" w:cstheme="majorBidi"/>
          <w:sz w:val="20"/>
          <w:szCs w:val="20"/>
        </w:rPr>
        <w:t>mediastinum</w:t>
      </w:r>
      <w:proofErr w:type="spellEnd"/>
      <w:r w:rsidRPr="00C679F7">
        <w:rPr>
          <w:rFonts w:asciiTheme="majorBidi" w:eastAsia="Times New Roman" w:hAnsiTheme="majorBidi" w:cstheme="majorBidi"/>
          <w:sz w:val="20"/>
          <w:szCs w:val="20"/>
        </w:rPr>
        <w:t xml:space="preserve">; patients with </w:t>
      </w:r>
      <w:proofErr w:type="spellStart"/>
      <w:r w:rsidRPr="00C679F7">
        <w:rPr>
          <w:rFonts w:asciiTheme="majorBidi" w:eastAsia="Times New Roman" w:hAnsiTheme="majorBidi" w:cstheme="majorBidi"/>
          <w:sz w:val="20"/>
          <w:szCs w:val="20"/>
        </w:rPr>
        <w:t>resectable</w:t>
      </w:r>
      <w:proofErr w:type="spellEnd"/>
      <w:r w:rsidRPr="00C679F7">
        <w:rPr>
          <w:rFonts w:asciiTheme="majorBidi" w:eastAsia="Times New Roman" w:hAnsiTheme="majorBidi" w:cstheme="majorBidi"/>
          <w:sz w:val="20"/>
          <w:szCs w:val="20"/>
        </w:rPr>
        <w:t xml:space="preserve"> tumors received post-operative chest radiotherapy. The incidence of brain metastases was </w:t>
      </w:r>
      <w:proofErr w:type="spellStart"/>
      <w:r w:rsidRPr="00C679F7">
        <w:rPr>
          <w:rFonts w:asciiTheme="majorBidi" w:eastAsia="Times New Roman" w:hAnsiTheme="majorBidi" w:cstheme="majorBidi"/>
          <w:sz w:val="20"/>
          <w:szCs w:val="20"/>
        </w:rPr>
        <w:t>non</w:t>
      </w:r>
      <w:proofErr w:type="spellEnd"/>
      <w:r w:rsidRPr="00C679F7">
        <w:rPr>
          <w:rFonts w:asciiTheme="majorBidi" w:eastAsia="Times New Roman" w:hAnsiTheme="majorBidi" w:cstheme="majorBidi"/>
          <w:sz w:val="20"/>
          <w:szCs w:val="20"/>
        </w:rPr>
        <w:t xml:space="preserve"> significantly halved from 18 of 93 to eight of 94 by PCI and the actuarial risks of brain metastases were 30% and 15% at 2 years without and with PCI, respectively </w:t>
      </w:r>
      <w:r w:rsidRPr="00C679F7">
        <w:rPr>
          <w:rFonts w:asciiTheme="majorBidi" w:eastAsia="Times New Roman" w:hAnsiTheme="majorBidi" w:cstheme="majorBidi"/>
          <w:sz w:val="20"/>
          <w:szCs w:val="20"/>
          <w:vertAlign w:val="superscript"/>
        </w:rPr>
        <w:t>(19)</w:t>
      </w:r>
      <w:r w:rsidRPr="00C679F7">
        <w:rPr>
          <w:rFonts w:asciiTheme="majorBidi" w:eastAsia="Times New Roman" w:hAnsiTheme="majorBidi" w:cstheme="majorBidi"/>
          <w:sz w:val="20"/>
          <w:szCs w:val="20"/>
        </w:rPr>
        <w:t>. In the latter study, Brain metastases had been observed in 10.7% of patients over 2 years follow-up, while in our study 8% of patients in group (A) had developed brain metastases</w:t>
      </w:r>
      <w:r w:rsidRPr="00C679F7">
        <w:rPr>
          <w:rFonts w:asciiTheme="majorBidi" w:eastAsia="Times New Roman" w:hAnsiTheme="majorBidi" w:cstheme="majorBidi"/>
          <w:color w:val="000000"/>
          <w:sz w:val="20"/>
          <w:szCs w:val="20"/>
        </w:rPr>
        <w:t xml:space="preserve"> </w:t>
      </w:r>
      <w:r w:rsidRPr="00C679F7">
        <w:rPr>
          <w:rFonts w:asciiTheme="majorBidi" w:eastAsia="Times New Roman" w:hAnsiTheme="majorBidi" w:cstheme="majorBidi"/>
          <w:color w:val="000000"/>
          <w:sz w:val="20"/>
          <w:szCs w:val="20"/>
          <w:vertAlign w:val="superscript"/>
        </w:rPr>
        <w:t>(37)</w:t>
      </w:r>
      <w:r w:rsidRPr="00C679F7">
        <w:rPr>
          <w:rFonts w:asciiTheme="majorBidi" w:eastAsia="Times New Roman" w:hAnsiTheme="majorBidi" w:cstheme="majorBidi"/>
          <w:color w:val="000000"/>
          <w:sz w:val="20"/>
          <w:szCs w:val="20"/>
        </w:rPr>
        <w:t>.</w:t>
      </w:r>
    </w:p>
    <w:p w:rsidR="00DB6F95" w:rsidRPr="00C679F7" w:rsidRDefault="00C97680">
      <w:pPr>
        <w:spacing w:after="0" w:line="240" w:lineRule="auto"/>
        <w:ind w:firstLine="425"/>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In another trial, patients with LAD-NSCLC received </w:t>
      </w:r>
      <w:proofErr w:type="spellStart"/>
      <w:r w:rsidRPr="00C679F7">
        <w:rPr>
          <w:rFonts w:asciiTheme="majorBidi" w:eastAsia="Times New Roman" w:hAnsiTheme="majorBidi" w:cstheme="majorBidi"/>
          <w:sz w:val="20"/>
          <w:szCs w:val="20"/>
        </w:rPr>
        <w:t>cyclophosphamide</w:t>
      </w:r>
      <w:proofErr w:type="spellEnd"/>
      <w:r w:rsidRPr="00C679F7">
        <w:rPr>
          <w:rFonts w:asciiTheme="majorBidi" w:eastAsia="Times New Roman" w:hAnsiTheme="majorBidi" w:cstheme="majorBidi"/>
          <w:sz w:val="20"/>
          <w:szCs w:val="20"/>
        </w:rPr>
        <w:t xml:space="preserve">, doxorubicin, and </w:t>
      </w:r>
      <w:proofErr w:type="spellStart"/>
      <w:r w:rsidRPr="00C679F7">
        <w:rPr>
          <w:rFonts w:asciiTheme="majorBidi" w:eastAsia="Times New Roman" w:hAnsiTheme="majorBidi" w:cstheme="majorBidi"/>
          <w:sz w:val="20"/>
          <w:szCs w:val="20"/>
        </w:rPr>
        <w:t>cisplatin</w:t>
      </w:r>
      <w:proofErr w:type="spellEnd"/>
      <w:r w:rsidRPr="00C679F7">
        <w:rPr>
          <w:rFonts w:asciiTheme="majorBidi" w:eastAsia="Times New Roman" w:hAnsiTheme="majorBidi" w:cstheme="majorBidi"/>
          <w:sz w:val="20"/>
          <w:szCs w:val="20"/>
        </w:rPr>
        <w:t xml:space="preserve"> combined with radiation therapy or surgery and post-operative radiation </w:t>
      </w:r>
      <w:r w:rsidRPr="00C679F7">
        <w:rPr>
          <w:rFonts w:asciiTheme="majorBidi" w:eastAsia="Times New Roman" w:hAnsiTheme="majorBidi" w:cstheme="majorBidi"/>
          <w:sz w:val="20"/>
          <w:szCs w:val="20"/>
          <w:vertAlign w:val="superscript"/>
        </w:rPr>
        <w:t>(19)</w:t>
      </w:r>
      <w:r w:rsidRPr="00C679F7">
        <w:rPr>
          <w:rFonts w:asciiTheme="majorBidi" w:eastAsia="Times New Roman" w:hAnsiTheme="majorBidi" w:cstheme="majorBidi"/>
          <w:sz w:val="20"/>
          <w:szCs w:val="20"/>
        </w:rPr>
        <w:t xml:space="preserve">. The 30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dose of PCI in 10 fractions reduced the risk of brain metastases from 40% to 8% at 2 years (P = 002) and from 38% to 0% in patients with </w:t>
      </w:r>
      <w:proofErr w:type="spellStart"/>
      <w:r w:rsidRPr="00C679F7">
        <w:rPr>
          <w:rFonts w:asciiTheme="majorBidi" w:eastAsia="Times New Roman" w:hAnsiTheme="majorBidi" w:cstheme="majorBidi"/>
          <w:sz w:val="20"/>
          <w:szCs w:val="20"/>
        </w:rPr>
        <w:t>squamous</w:t>
      </w:r>
      <w:proofErr w:type="spellEnd"/>
      <w:r w:rsidRPr="00C679F7">
        <w:rPr>
          <w:rFonts w:asciiTheme="majorBidi" w:eastAsia="Times New Roman" w:hAnsiTheme="majorBidi" w:cstheme="majorBidi"/>
          <w:sz w:val="20"/>
          <w:szCs w:val="20"/>
        </w:rPr>
        <w:t xml:space="preserve"> cell carcinoma (P = 0.01) </w:t>
      </w:r>
      <w:r w:rsidRPr="00C679F7">
        <w:rPr>
          <w:rFonts w:asciiTheme="majorBidi" w:eastAsia="Times New Roman" w:hAnsiTheme="majorBidi" w:cstheme="majorBidi"/>
          <w:sz w:val="20"/>
          <w:szCs w:val="20"/>
          <w:vertAlign w:val="superscript"/>
        </w:rPr>
        <w:t>(</w:t>
      </w:r>
      <w:r w:rsidRPr="00C679F7">
        <w:rPr>
          <w:rFonts w:asciiTheme="majorBidi" w:eastAsia="Times New Roman" w:hAnsiTheme="majorBidi" w:cstheme="majorBidi"/>
          <w:color w:val="000000"/>
          <w:sz w:val="20"/>
          <w:szCs w:val="20"/>
          <w:vertAlign w:val="superscript"/>
        </w:rPr>
        <w:t>38)</w:t>
      </w:r>
      <w:r w:rsidRPr="00C679F7">
        <w:rPr>
          <w:rFonts w:asciiTheme="majorBidi" w:eastAsia="Times New Roman" w:hAnsiTheme="majorBidi" w:cstheme="majorBidi"/>
          <w:sz w:val="20"/>
          <w:szCs w:val="20"/>
        </w:rPr>
        <w:t>. In their phase II trial</w:t>
      </w:r>
      <w:r w:rsidRPr="00C679F7">
        <w:rPr>
          <w:rFonts w:asciiTheme="majorBidi" w:eastAsia="Times New Roman" w:hAnsiTheme="majorBidi" w:cstheme="majorBidi"/>
          <w:sz w:val="20"/>
          <w:szCs w:val="20"/>
          <w:vertAlign w:val="superscript"/>
        </w:rPr>
        <w:t>(19,38)</w:t>
      </w:r>
      <w:r w:rsidRPr="00C679F7">
        <w:rPr>
          <w:rFonts w:asciiTheme="majorBidi" w:eastAsia="Times New Roman" w:hAnsiTheme="majorBidi" w:cstheme="majorBidi"/>
          <w:sz w:val="20"/>
          <w:szCs w:val="20"/>
        </w:rPr>
        <w:t xml:space="preserve"> . Yokes et al</w:t>
      </w:r>
      <w:r w:rsidRPr="00C679F7">
        <w:rPr>
          <w:rFonts w:asciiTheme="majorBidi" w:eastAsia="Times New Roman" w:hAnsiTheme="majorBidi" w:cstheme="majorBidi"/>
          <w:sz w:val="20"/>
          <w:szCs w:val="20"/>
          <w:vertAlign w:val="superscript"/>
        </w:rPr>
        <w:t>(7)</w:t>
      </w:r>
      <w:r w:rsidRPr="00C679F7">
        <w:rPr>
          <w:rFonts w:asciiTheme="majorBidi" w:eastAsia="Times New Roman" w:hAnsiTheme="majorBidi" w:cstheme="majorBidi"/>
          <w:sz w:val="20"/>
          <w:szCs w:val="20"/>
        </w:rPr>
        <w:t xml:space="preserve"> reported that introduction of PCI in 75 patient with stage III A and III B reduced the rate of brain metastases as first site of relapse from 30% to 8% at 4 years (P = .005) and that of overall brain relapse from 54% to 13% (P &lt; 0.001). The effect of PCI was also observed in the good-prognosis subgroup of 47 patients who had a partial response or complete response to induction chemotherapy with a reduction of brain relapse as first failure from 23% to 10% at 4 years (P = 0.01). These results are comparable to the results in the present study </w:t>
      </w:r>
      <w:r w:rsidRPr="00C679F7">
        <w:rPr>
          <w:rFonts w:asciiTheme="majorBidi" w:eastAsia="Times New Roman" w:hAnsiTheme="majorBidi" w:cstheme="majorBidi"/>
          <w:color w:val="000000"/>
          <w:sz w:val="20"/>
          <w:szCs w:val="20"/>
          <w:vertAlign w:val="superscript"/>
        </w:rPr>
        <w:t>(14)</w:t>
      </w:r>
      <w:r w:rsidRPr="00C679F7">
        <w:rPr>
          <w:rFonts w:asciiTheme="majorBidi" w:eastAsia="Times New Roman" w:hAnsiTheme="majorBidi" w:cstheme="majorBidi"/>
          <w:sz w:val="20"/>
          <w:szCs w:val="20"/>
        </w:rPr>
        <w:t xml:space="preserve"> . The main aim of the use of PCI in LAD-NSCLC is to increase relapse free survival at any site without </w:t>
      </w:r>
      <w:r w:rsidRPr="00C679F7">
        <w:rPr>
          <w:rFonts w:asciiTheme="majorBidi" w:eastAsia="Times New Roman" w:hAnsiTheme="majorBidi" w:cstheme="majorBidi"/>
          <w:sz w:val="20"/>
          <w:szCs w:val="20"/>
        </w:rPr>
        <w:lastRenderedPageBreak/>
        <w:t xml:space="preserve">inducing severe toxicities. In patients with good local control and no distant metastases; PCI may improve cure rates </w:t>
      </w:r>
      <w:r w:rsidRPr="00C679F7">
        <w:rPr>
          <w:rFonts w:asciiTheme="majorBidi" w:eastAsia="Times New Roman" w:hAnsiTheme="majorBidi" w:cstheme="majorBidi"/>
          <w:sz w:val="20"/>
          <w:szCs w:val="20"/>
          <w:vertAlign w:val="superscript"/>
        </w:rPr>
        <w:t>(39-41)</w:t>
      </w:r>
      <w:r w:rsidRPr="00C679F7">
        <w:rPr>
          <w:rFonts w:asciiTheme="majorBidi" w:eastAsia="Times New Roman" w:hAnsiTheme="majorBidi" w:cstheme="majorBidi"/>
          <w:sz w:val="20"/>
          <w:szCs w:val="20"/>
        </w:rPr>
        <w:t>. PCI has a palliative effect and reduces the high incidence of symptomatic brain metastases from over 50% to less than 20%</w:t>
      </w:r>
      <w:r w:rsidRPr="00C679F7">
        <w:rPr>
          <w:rFonts w:asciiTheme="majorBidi" w:eastAsia="Times New Roman" w:hAnsiTheme="majorBidi" w:cstheme="majorBidi"/>
          <w:sz w:val="20"/>
          <w:szCs w:val="20"/>
          <w:vertAlign w:val="superscript"/>
        </w:rPr>
        <w:t>, (42)</w:t>
      </w:r>
      <w:r w:rsidRPr="00C679F7">
        <w:rPr>
          <w:rFonts w:asciiTheme="majorBidi" w:eastAsia="Times New Roman" w:hAnsiTheme="majorBidi" w:cstheme="majorBidi"/>
          <w:sz w:val="20"/>
          <w:szCs w:val="20"/>
        </w:rPr>
        <w:t xml:space="preserve">. In a randomized trial reported by Gore et al: RTOG-0214 </w:t>
      </w:r>
      <w:r w:rsidRPr="00C679F7">
        <w:rPr>
          <w:rFonts w:asciiTheme="majorBidi" w:eastAsia="Times New Roman" w:hAnsiTheme="majorBidi" w:cstheme="majorBidi"/>
          <w:sz w:val="20"/>
          <w:szCs w:val="20"/>
          <w:vertAlign w:val="superscript"/>
        </w:rPr>
        <w:t>(43,44)</w:t>
      </w:r>
      <w:r w:rsidRPr="00C679F7">
        <w:rPr>
          <w:rFonts w:asciiTheme="majorBidi" w:eastAsia="Times New Roman" w:hAnsiTheme="majorBidi" w:cstheme="majorBidi"/>
          <w:sz w:val="20"/>
          <w:szCs w:val="20"/>
        </w:rPr>
        <w:t xml:space="preserve">, is the only randomized, controlled trial to investigate PCI in LA-NSCLC in the modern era of combined-modality therapy. In RTOG 0214, patients with stage IIIA to IIIB NSCLC were eligible if they had stable disease or better after potentially curative therapy, defined as high-dose thoracic radiation therapy (RT; i.e., &gt;30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or surgery </w:t>
      </w:r>
      <w:r w:rsidRPr="00C679F7">
        <w:rPr>
          <w:rFonts w:asciiTheme="majorBidi" w:eastAsia="Times New Roman" w:hAnsiTheme="majorBidi" w:cstheme="majorBidi"/>
          <w:sz w:val="20"/>
          <w:szCs w:val="20"/>
          <w:vertAlign w:val="superscript"/>
        </w:rPr>
        <w:t>(9)</w:t>
      </w:r>
      <w:r w:rsidRPr="00C679F7">
        <w:rPr>
          <w:rFonts w:asciiTheme="majorBidi" w:eastAsia="Times New Roman" w:hAnsiTheme="majorBidi" w:cstheme="majorBidi"/>
          <w:sz w:val="20"/>
          <w:szCs w:val="20"/>
        </w:rPr>
        <w:t xml:space="preserve">. The inclusion eligibility did not select the highest-risk population. Firstly, all kinds of NSCLC histology were included. Secondly, </w:t>
      </w:r>
      <w:proofErr w:type="spellStart"/>
      <w:r w:rsidRPr="00C679F7">
        <w:rPr>
          <w:rFonts w:asciiTheme="majorBidi" w:eastAsia="Times New Roman" w:hAnsiTheme="majorBidi" w:cstheme="majorBidi"/>
          <w:sz w:val="20"/>
          <w:szCs w:val="20"/>
        </w:rPr>
        <w:t>locoregional</w:t>
      </w:r>
      <w:proofErr w:type="spellEnd"/>
      <w:r w:rsidRPr="00C679F7">
        <w:rPr>
          <w:rFonts w:asciiTheme="majorBidi" w:eastAsia="Times New Roman" w:hAnsiTheme="majorBidi" w:cstheme="majorBidi"/>
          <w:sz w:val="20"/>
          <w:szCs w:val="20"/>
        </w:rPr>
        <w:t xml:space="preserve"> and </w:t>
      </w:r>
      <w:proofErr w:type="spellStart"/>
      <w:r w:rsidRPr="00C679F7">
        <w:rPr>
          <w:rFonts w:asciiTheme="majorBidi" w:eastAsia="Times New Roman" w:hAnsiTheme="majorBidi" w:cstheme="majorBidi"/>
          <w:sz w:val="20"/>
          <w:szCs w:val="20"/>
        </w:rPr>
        <w:t>extracranial</w:t>
      </w:r>
      <w:proofErr w:type="spellEnd"/>
      <w:r w:rsidRPr="00C679F7">
        <w:rPr>
          <w:rFonts w:asciiTheme="majorBidi" w:eastAsia="Times New Roman" w:hAnsiTheme="majorBidi" w:cstheme="majorBidi"/>
          <w:sz w:val="20"/>
          <w:szCs w:val="20"/>
        </w:rPr>
        <w:t xml:space="preserve"> distant relapse remains the major concern of the eligible stage IIIB and non-radically treated stage IIIA. Complete resection is a major curative therapy. Yet, only approximately 35 % of all patients underwent surgery, and the proportion of complete resection was not provided. Besides, it is debatable to define RT &gt; 30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as a potentially curative therapy. Patients were randomized between PCI (30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in 15 fractions) or non-PCI groups. However, the trial was closed due to poor accrual (358/1058 patients needed). The results showed a significant reduction in the incidence of BM from 18 to 7.7% in the PCI group at 1 year (HR 0.43 in favor of PCI, 95% CI 0.23–0.78, p = 0.004) and non significant trend towards an increased relapse-free survival at 1 year (51.2 and 56.4% for observation and PCI, respectively, p = 0.11). There was no significant difference in OS between the two groups (hazard ratio0.97, 95% CI 0.74–1.30, p = 0.86). As a result, these findings failed to confirm the role of OS in PCI in patients with NSCLC: It is likely that </w:t>
      </w:r>
      <w:proofErr w:type="spellStart"/>
      <w:r w:rsidRPr="00C679F7">
        <w:rPr>
          <w:rFonts w:asciiTheme="majorBidi" w:eastAsia="Times New Roman" w:hAnsiTheme="majorBidi" w:cstheme="majorBidi"/>
          <w:sz w:val="20"/>
          <w:szCs w:val="20"/>
        </w:rPr>
        <w:t>locoregional</w:t>
      </w:r>
      <w:proofErr w:type="spellEnd"/>
      <w:r w:rsidRPr="00C679F7">
        <w:rPr>
          <w:rFonts w:asciiTheme="majorBidi" w:eastAsia="Times New Roman" w:hAnsiTheme="majorBidi" w:cstheme="majorBidi"/>
          <w:sz w:val="20"/>
          <w:szCs w:val="20"/>
        </w:rPr>
        <w:t xml:space="preserve"> and </w:t>
      </w:r>
      <w:proofErr w:type="spellStart"/>
      <w:r w:rsidRPr="00C679F7">
        <w:rPr>
          <w:rFonts w:asciiTheme="majorBidi" w:eastAsia="Times New Roman" w:hAnsiTheme="majorBidi" w:cstheme="majorBidi"/>
          <w:sz w:val="20"/>
          <w:szCs w:val="20"/>
        </w:rPr>
        <w:t>extracranial</w:t>
      </w:r>
      <w:proofErr w:type="spellEnd"/>
      <w:r w:rsidRPr="00C679F7">
        <w:rPr>
          <w:rFonts w:asciiTheme="majorBidi" w:eastAsia="Times New Roman" w:hAnsiTheme="majorBidi" w:cstheme="majorBidi"/>
          <w:sz w:val="20"/>
          <w:szCs w:val="20"/>
        </w:rPr>
        <w:t xml:space="preserve"> control was so poor that BM lacked the opportunity to manifest themselves </w:t>
      </w:r>
      <w:r w:rsidRPr="00C679F7">
        <w:rPr>
          <w:rFonts w:asciiTheme="majorBidi" w:eastAsia="Times New Roman" w:hAnsiTheme="majorBidi" w:cstheme="majorBidi"/>
          <w:sz w:val="20"/>
          <w:szCs w:val="20"/>
          <w:vertAlign w:val="superscript"/>
        </w:rPr>
        <w:t>(43)</w:t>
      </w:r>
      <w:r w:rsidRPr="00C679F7">
        <w:rPr>
          <w:rFonts w:asciiTheme="majorBidi" w:eastAsia="Times New Roman" w:hAnsiTheme="majorBidi" w:cstheme="majorBidi"/>
          <w:sz w:val="20"/>
          <w:szCs w:val="20"/>
        </w:rPr>
        <w:t xml:space="preserve">, a large study including 2,360 patients with lung cancer </w:t>
      </w:r>
      <w:r w:rsidRPr="00C679F7">
        <w:rPr>
          <w:rFonts w:asciiTheme="majorBidi" w:eastAsia="Times New Roman" w:hAnsiTheme="majorBidi" w:cstheme="majorBidi"/>
          <w:sz w:val="20"/>
          <w:szCs w:val="20"/>
          <w:vertAlign w:val="superscript"/>
        </w:rPr>
        <w:t>(45)</w:t>
      </w:r>
      <w:r w:rsidRPr="00C679F7">
        <w:rPr>
          <w:rFonts w:asciiTheme="majorBidi" w:eastAsia="Times New Roman" w:hAnsiTheme="majorBidi" w:cstheme="majorBidi"/>
          <w:sz w:val="20"/>
          <w:szCs w:val="20"/>
        </w:rPr>
        <w:t xml:space="preserve"> reported that there was a significant decrement in OS associated with PCI, with a 2-year OS of 14% vs. 28% and a 5-year OS 5% vs. 12% in PCI vs. non-PCI groups (p= 0.01). A meta-analysis by </w:t>
      </w:r>
      <w:proofErr w:type="spellStart"/>
      <w:r w:rsidRPr="00C679F7">
        <w:rPr>
          <w:rFonts w:asciiTheme="majorBidi" w:eastAsia="Times New Roman" w:hAnsiTheme="majorBidi" w:cstheme="majorBidi"/>
          <w:sz w:val="20"/>
          <w:szCs w:val="20"/>
        </w:rPr>
        <w:t>xie</w:t>
      </w:r>
      <w:proofErr w:type="spellEnd"/>
      <w:r w:rsidRPr="00C679F7">
        <w:rPr>
          <w:rFonts w:asciiTheme="majorBidi" w:eastAsia="Times New Roman" w:hAnsiTheme="majorBidi" w:cstheme="majorBidi"/>
          <w:sz w:val="20"/>
          <w:szCs w:val="20"/>
        </w:rPr>
        <w:t xml:space="preserve"> et al. </w:t>
      </w:r>
      <w:r w:rsidRPr="00C679F7">
        <w:rPr>
          <w:rFonts w:asciiTheme="majorBidi" w:eastAsia="Times New Roman" w:hAnsiTheme="majorBidi" w:cstheme="majorBidi"/>
          <w:sz w:val="20"/>
          <w:szCs w:val="20"/>
          <w:vertAlign w:val="superscript"/>
        </w:rPr>
        <w:t>(46)</w:t>
      </w:r>
      <w:r w:rsidRPr="00C679F7">
        <w:rPr>
          <w:rFonts w:asciiTheme="majorBidi" w:eastAsia="Times New Roman" w:hAnsiTheme="majorBidi" w:cstheme="majorBidi"/>
          <w:b/>
          <w:sz w:val="20"/>
          <w:szCs w:val="20"/>
          <w:vertAlign w:val="superscript"/>
        </w:rPr>
        <w:t xml:space="preserve"> </w:t>
      </w:r>
      <w:r w:rsidRPr="00C679F7">
        <w:rPr>
          <w:rFonts w:asciiTheme="majorBidi" w:eastAsia="Times New Roman" w:hAnsiTheme="majorBidi" w:cstheme="majorBidi"/>
          <w:sz w:val="20"/>
          <w:szCs w:val="20"/>
        </w:rPr>
        <w:t xml:space="preserve">provided additional insights into use of PCI in patients with NSCLC. The analysis included 12 clinical studies (6 RCTs and 6 non RCTs), involving a total of 1,718 patients with NSCLC. All trials compared treatment of NSCLC with and without PCI. As shown by the meta-analysis, PCI reduced the risk of brain metastases as compared with patients who did not receive PCI (OR = 0.30, p=0.00001). However, the HRs for OS favored non-PCI modality (HR = 1.19, p = 0.004). In addition, the data currently available are not sufficient and convincing enough to make a definitive </w:t>
      </w:r>
      <w:r w:rsidRPr="00C679F7">
        <w:rPr>
          <w:rFonts w:asciiTheme="majorBidi" w:eastAsia="Times New Roman" w:hAnsiTheme="majorBidi" w:cstheme="majorBidi"/>
          <w:sz w:val="20"/>
          <w:szCs w:val="20"/>
        </w:rPr>
        <w:lastRenderedPageBreak/>
        <w:t xml:space="preserve">conclusion about the effect of PCI on toxicity and radiation dose in patients with NSCLC. Thus, it remains unclear whether PCI could cause toxicity and result in a decline in </w:t>
      </w:r>
      <w:proofErr w:type="spellStart"/>
      <w:r w:rsidRPr="00C679F7">
        <w:rPr>
          <w:rFonts w:asciiTheme="majorBidi" w:eastAsia="Times New Roman" w:hAnsiTheme="majorBidi" w:cstheme="majorBidi"/>
          <w:sz w:val="20"/>
          <w:szCs w:val="20"/>
        </w:rPr>
        <w:t>neurocognitive</w:t>
      </w:r>
      <w:proofErr w:type="spellEnd"/>
      <w:r w:rsidRPr="00C679F7">
        <w:rPr>
          <w:rFonts w:asciiTheme="majorBidi" w:eastAsia="Times New Roman" w:hAnsiTheme="majorBidi" w:cstheme="majorBidi"/>
          <w:sz w:val="20"/>
          <w:szCs w:val="20"/>
        </w:rPr>
        <w:t xml:space="preserve"> function (NCF) or quality of life (QOL)</w:t>
      </w:r>
    </w:p>
    <w:p w:rsidR="00DB6F95" w:rsidRPr="00C679F7" w:rsidRDefault="00C97680">
      <w:pPr>
        <w:spacing w:after="0" w:line="240" w:lineRule="auto"/>
        <w:ind w:firstLine="425"/>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Some trials that showed a significant reduction in the incidence of BM with PCI used different regimens. The </w:t>
      </w:r>
      <w:proofErr w:type="spellStart"/>
      <w:r w:rsidRPr="00C679F7">
        <w:rPr>
          <w:rFonts w:asciiTheme="majorBidi" w:eastAsia="Times New Roman" w:hAnsiTheme="majorBidi" w:cstheme="majorBidi"/>
          <w:sz w:val="20"/>
          <w:szCs w:val="20"/>
        </w:rPr>
        <w:t>Umsawasdi</w:t>
      </w:r>
      <w:proofErr w:type="spellEnd"/>
      <w:r w:rsidRPr="00C679F7">
        <w:rPr>
          <w:rFonts w:asciiTheme="majorBidi" w:eastAsia="Times New Roman" w:hAnsiTheme="majorBidi" w:cstheme="majorBidi"/>
          <w:sz w:val="20"/>
          <w:szCs w:val="20"/>
        </w:rPr>
        <w:t xml:space="preserve"> et al. </w:t>
      </w:r>
      <w:r w:rsidRPr="00C679F7">
        <w:rPr>
          <w:rFonts w:asciiTheme="majorBidi" w:eastAsia="Times New Roman" w:hAnsiTheme="majorBidi" w:cstheme="majorBidi"/>
          <w:sz w:val="20"/>
          <w:szCs w:val="20"/>
          <w:vertAlign w:val="superscript"/>
        </w:rPr>
        <w:t>(47)</w:t>
      </w:r>
      <w:r w:rsidRPr="00C679F7">
        <w:rPr>
          <w:rFonts w:asciiTheme="majorBidi" w:eastAsia="Times New Roman" w:hAnsiTheme="majorBidi" w:cstheme="majorBidi"/>
          <w:sz w:val="20"/>
          <w:szCs w:val="20"/>
        </w:rPr>
        <w:t xml:space="preserve"> trial used 30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in 10 fractions over two weeks and the Cox et al [48] trial 20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in ten fractions over two weeks. The 49. Mira et al 50. Mira et al (1990) used 37.5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in 15 fractions for the first 34 patients and 30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in 15 fractions for the remaining 77 patients; there was no significant difference in MS between the two PCI regimens used. The differences in inclusion criteria made any comparison between the trials inappropriate. In addition, no randomized trial had compared these (or any other) PCI regimens head-to-head; hence, it was not possible to conclude which was more </w:t>
      </w:r>
      <w:proofErr w:type="spellStart"/>
      <w:r w:rsidRPr="00C679F7">
        <w:rPr>
          <w:rFonts w:asciiTheme="majorBidi" w:eastAsia="Times New Roman" w:hAnsiTheme="majorBidi" w:cstheme="majorBidi"/>
          <w:sz w:val="20"/>
          <w:szCs w:val="20"/>
        </w:rPr>
        <w:t>effective.A</w:t>
      </w:r>
      <w:proofErr w:type="spellEnd"/>
      <w:r w:rsidRPr="00C679F7">
        <w:rPr>
          <w:rFonts w:asciiTheme="majorBidi" w:eastAsia="Times New Roman" w:hAnsiTheme="majorBidi" w:cstheme="majorBidi"/>
          <w:sz w:val="20"/>
          <w:szCs w:val="20"/>
        </w:rPr>
        <w:t xml:space="preserve"> commonly applied dose for PCI in the past NSCLC studies was 30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in 15 fractions </w:t>
      </w:r>
      <w:r w:rsidRPr="00C679F7">
        <w:rPr>
          <w:rFonts w:asciiTheme="majorBidi" w:eastAsia="Times New Roman" w:hAnsiTheme="majorBidi" w:cstheme="majorBidi"/>
          <w:sz w:val="20"/>
          <w:szCs w:val="20"/>
          <w:vertAlign w:val="superscript"/>
        </w:rPr>
        <w:t>(34)</w:t>
      </w:r>
      <w:r w:rsidRPr="00C679F7">
        <w:rPr>
          <w:rFonts w:asciiTheme="majorBidi" w:eastAsia="Times New Roman" w:hAnsiTheme="majorBidi" w:cstheme="majorBidi"/>
          <w:sz w:val="20"/>
          <w:szCs w:val="20"/>
        </w:rPr>
        <w:t xml:space="preserve">. Once diagnosed, BMs are mostly treated with whole brain radiotherapy, having a response rate of 45%–81% in NSCLC </w:t>
      </w:r>
      <w:r w:rsidRPr="00C679F7">
        <w:rPr>
          <w:rFonts w:asciiTheme="majorBidi" w:eastAsia="Times New Roman" w:hAnsiTheme="majorBidi" w:cstheme="majorBidi"/>
          <w:sz w:val="20"/>
          <w:szCs w:val="20"/>
          <w:vertAlign w:val="superscript"/>
        </w:rPr>
        <w:t>(24,25)</w:t>
      </w:r>
      <w:r w:rsidRPr="00C679F7">
        <w:rPr>
          <w:rFonts w:asciiTheme="majorBidi" w:eastAsia="Times New Roman" w:hAnsiTheme="majorBidi" w:cstheme="majorBidi"/>
          <w:sz w:val="20"/>
          <w:szCs w:val="20"/>
        </w:rPr>
        <w:t xml:space="preserve">. The overall survival of NSCLC patients with BM is poor, reported to be 3–6 months, despite medical treatment </w:t>
      </w:r>
      <w:r w:rsidRPr="00C679F7">
        <w:rPr>
          <w:rFonts w:asciiTheme="majorBidi" w:eastAsia="Times New Roman" w:hAnsiTheme="majorBidi" w:cstheme="majorBidi"/>
          <w:sz w:val="20"/>
          <w:szCs w:val="20"/>
          <w:vertAlign w:val="superscript"/>
        </w:rPr>
        <w:t>(51-53)</w:t>
      </w:r>
      <w:r w:rsidRPr="00C679F7">
        <w:rPr>
          <w:rFonts w:asciiTheme="majorBidi" w:eastAsia="Times New Roman" w:hAnsiTheme="majorBidi" w:cstheme="majorBidi"/>
          <w:sz w:val="20"/>
          <w:szCs w:val="20"/>
        </w:rPr>
        <w:t xml:space="preserve">. Specific phenotypic characteristics may serve as surrogate prognostic factors. Earlier studies correlated the presence of BM with advanced stage, NSCLC </w:t>
      </w:r>
      <w:proofErr w:type="spellStart"/>
      <w:r w:rsidRPr="00C679F7">
        <w:rPr>
          <w:rFonts w:asciiTheme="majorBidi" w:eastAsia="Times New Roman" w:hAnsiTheme="majorBidi" w:cstheme="majorBidi"/>
          <w:sz w:val="20"/>
          <w:szCs w:val="20"/>
        </w:rPr>
        <w:t>histotypes</w:t>
      </w:r>
      <w:proofErr w:type="spellEnd"/>
      <w:r w:rsidRPr="00C679F7">
        <w:rPr>
          <w:rFonts w:asciiTheme="majorBidi" w:eastAsia="Times New Roman" w:hAnsiTheme="majorBidi" w:cstheme="majorBidi"/>
          <w:sz w:val="20"/>
          <w:szCs w:val="20"/>
        </w:rPr>
        <w:t xml:space="preserve">, and delay of lung radiotherapy, younger age, and large tumor size 54–58. In ding et al, </w:t>
      </w:r>
      <w:r w:rsidRPr="00C679F7">
        <w:rPr>
          <w:rFonts w:asciiTheme="majorBidi" w:eastAsia="Times New Roman" w:hAnsiTheme="majorBidi" w:cstheme="majorBidi"/>
          <w:sz w:val="20"/>
          <w:szCs w:val="20"/>
          <w:vertAlign w:val="superscript"/>
        </w:rPr>
        <w:t>(59)</w:t>
      </w:r>
      <w:r w:rsidRPr="00C679F7">
        <w:rPr>
          <w:rFonts w:asciiTheme="majorBidi" w:eastAsia="Times New Roman" w:hAnsiTheme="majorBidi" w:cstheme="majorBidi"/>
          <w:sz w:val="20"/>
          <w:szCs w:val="20"/>
        </w:rPr>
        <w:t xml:space="preserve"> of the 217 patients, 53 (24.4%) developed BM at some point during their clinical course, and 32 (14.7%) recurred in the brain as their first site of failure, and 15 (6.9%) recurred in the brain as their exclusive site of failure. The 1-, 3-, and 5-year actuarial risk of developing BM were 9.2 %, 24.2%, and 31.5%, respectively. The median time from surgery to onset of BM was 16 months (range, 2.5–68.5 months), longer than the reported 5.7–11.7 months </w:t>
      </w:r>
      <w:r w:rsidRPr="00C679F7">
        <w:rPr>
          <w:rFonts w:asciiTheme="majorBidi" w:eastAsia="Times New Roman" w:hAnsiTheme="majorBidi" w:cstheme="majorBidi"/>
          <w:sz w:val="20"/>
          <w:szCs w:val="20"/>
          <w:vertAlign w:val="superscript"/>
        </w:rPr>
        <w:t>(60-62)</w:t>
      </w:r>
      <w:r w:rsidRPr="00C679F7">
        <w:rPr>
          <w:rFonts w:asciiTheme="majorBidi" w:eastAsia="Times New Roman" w:hAnsiTheme="majorBidi" w:cstheme="majorBidi"/>
          <w:sz w:val="20"/>
          <w:szCs w:val="20"/>
        </w:rPr>
        <w:t xml:space="preserve">. In Stage IIIB NSCLC patients treated with PCI, lower BM and longer survival resulted from immediate concurrent </w:t>
      </w:r>
      <w:proofErr w:type="spellStart"/>
      <w:r w:rsidRPr="00C679F7">
        <w:rPr>
          <w:rFonts w:asciiTheme="majorBidi" w:eastAsia="Times New Roman" w:hAnsiTheme="majorBidi" w:cstheme="majorBidi"/>
          <w:sz w:val="20"/>
          <w:szCs w:val="20"/>
        </w:rPr>
        <w:t>chemoradiotherapy</w:t>
      </w:r>
      <w:proofErr w:type="spellEnd"/>
      <w:r w:rsidRPr="00C679F7">
        <w:rPr>
          <w:rFonts w:asciiTheme="majorBidi" w:eastAsia="Times New Roman" w:hAnsiTheme="majorBidi" w:cstheme="majorBidi"/>
          <w:sz w:val="20"/>
          <w:szCs w:val="20"/>
        </w:rPr>
        <w:t xml:space="preserve"> rather than induction chemotherapy-first regimens, which indicated the benefit of earlier PCI without delay because of induction protocols </w:t>
      </w:r>
      <w:r w:rsidRPr="00C679F7">
        <w:rPr>
          <w:rFonts w:asciiTheme="majorBidi" w:eastAsia="Times New Roman" w:hAnsiTheme="majorBidi" w:cstheme="majorBidi"/>
          <w:sz w:val="20"/>
          <w:szCs w:val="20"/>
          <w:vertAlign w:val="superscript"/>
        </w:rPr>
        <w:t>(63)</w:t>
      </w:r>
      <w:r w:rsidRPr="00C679F7">
        <w:rPr>
          <w:rFonts w:asciiTheme="majorBidi" w:eastAsia="Times New Roman" w:hAnsiTheme="majorBidi" w:cstheme="majorBidi"/>
          <w:sz w:val="20"/>
          <w:szCs w:val="20"/>
        </w:rPr>
        <w:t xml:space="preserve">. BM has a major effect on morbidity and mortality </w:t>
      </w:r>
      <w:r w:rsidRPr="00C679F7">
        <w:rPr>
          <w:rFonts w:asciiTheme="majorBidi" w:eastAsia="Times New Roman" w:hAnsiTheme="majorBidi" w:cstheme="majorBidi"/>
          <w:sz w:val="20"/>
          <w:szCs w:val="20"/>
          <w:vertAlign w:val="superscript"/>
        </w:rPr>
        <w:t>(61,64)</w:t>
      </w:r>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Robnett</w:t>
      </w:r>
      <w:proofErr w:type="spellEnd"/>
      <w:r w:rsidRPr="00C679F7">
        <w:rPr>
          <w:rFonts w:asciiTheme="majorBidi" w:eastAsia="Times New Roman" w:hAnsiTheme="majorBidi" w:cstheme="majorBidi"/>
          <w:sz w:val="20"/>
          <w:szCs w:val="20"/>
        </w:rPr>
        <w:t xml:space="preserve"> et al. reported that the sequence of chest irradiation can influence the risk of brain recurrences: the rate of BM is 27% in patients receiving induction chemotherapy before thoracic RT compared with 15% in patients who are treated with concurrent </w:t>
      </w:r>
      <w:proofErr w:type="spellStart"/>
      <w:r w:rsidRPr="00C679F7">
        <w:rPr>
          <w:rFonts w:asciiTheme="majorBidi" w:eastAsia="Times New Roman" w:hAnsiTheme="majorBidi" w:cstheme="majorBidi"/>
          <w:sz w:val="20"/>
          <w:szCs w:val="20"/>
        </w:rPr>
        <w:t>chemoradiation</w:t>
      </w:r>
      <w:proofErr w:type="spellEnd"/>
      <w:r w:rsidRPr="00C679F7">
        <w:rPr>
          <w:rFonts w:asciiTheme="majorBidi" w:eastAsia="Times New Roman" w:hAnsiTheme="majorBidi" w:cstheme="majorBidi"/>
          <w:sz w:val="20"/>
          <w:szCs w:val="20"/>
        </w:rPr>
        <w:t xml:space="preserve"> </w:t>
      </w:r>
      <w:r w:rsidRPr="00C679F7">
        <w:rPr>
          <w:rFonts w:asciiTheme="majorBidi" w:eastAsia="Times New Roman" w:hAnsiTheme="majorBidi" w:cstheme="majorBidi"/>
          <w:sz w:val="20"/>
          <w:szCs w:val="20"/>
          <w:vertAlign w:val="superscript"/>
        </w:rPr>
        <w:t>(65)</w:t>
      </w:r>
      <w:r w:rsidRPr="00C679F7">
        <w:rPr>
          <w:rFonts w:asciiTheme="majorBidi" w:eastAsia="Times New Roman" w:hAnsiTheme="majorBidi" w:cstheme="majorBidi"/>
          <w:sz w:val="20"/>
          <w:szCs w:val="20"/>
        </w:rPr>
        <w:t xml:space="preserve">. The 2-year actuarial rate of BM is 39% versus 20%. While, PCI reduces the rate of brain relapse, but its effect to improve the survival without quality of life impairing side effects depend on radiation toxicities </w:t>
      </w:r>
      <w:r w:rsidRPr="00C679F7">
        <w:rPr>
          <w:rFonts w:asciiTheme="majorBidi" w:eastAsia="Times New Roman" w:hAnsiTheme="majorBidi" w:cstheme="majorBidi"/>
          <w:sz w:val="20"/>
          <w:szCs w:val="20"/>
        </w:rPr>
        <w:lastRenderedPageBreak/>
        <w:t xml:space="preserve">and the other treatments for symptomatic brain metastases. Whole cranial irradiation with 36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in 3 </w:t>
      </w:r>
      <w:proofErr w:type="spellStart"/>
      <w:r w:rsidRPr="00C679F7">
        <w:rPr>
          <w:rFonts w:asciiTheme="majorBidi" w:eastAsia="Times New Roman" w:hAnsiTheme="majorBidi" w:cstheme="majorBidi"/>
          <w:sz w:val="20"/>
          <w:szCs w:val="20"/>
        </w:rPr>
        <w:t>Gy</w:t>
      </w:r>
      <w:proofErr w:type="spellEnd"/>
      <w:r w:rsidRPr="00C679F7">
        <w:rPr>
          <w:rFonts w:asciiTheme="majorBidi" w:eastAsia="Times New Roman" w:hAnsiTheme="majorBidi" w:cstheme="majorBidi"/>
          <w:sz w:val="20"/>
          <w:szCs w:val="20"/>
        </w:rPr>
        <w:t xml:space="preserve"> per fraction lead to local control rate less than 20%, for manifest brain metastases,</w:t>
      </w:r>
      <w:r w:rsidRPr="00C679F7">
        <w:rPr>
          <w:rFonts w:asciiTheme="majorBidi" w:eastAsia="Times New Roman" w:hAnsiTheme="majorBidi" w:cstheme="majorBidi"/>
          <w:sz w:val="20"/>
          <w:szCs w:val="20"/>
          <w:vertAlign w:val="superscript"/>
        </w:rPr>
        <w:t>(66)</w:t>
      </w:r>
      <w:r w:rsidRPr="00C679F7">
        <w:rPr>
          <w:rFonts w:asciiTheme="majorBidi" w:eastAsia="Times New Roman" w:hAnsiTheme="majorBidi" w:cstheme="majorBidi"/>
          <w:sz w:val="20"/>
          <w:szCs w:val="20"/>
        </w:rPr>
        <w:t xml:space="preserve">. Of note, it is known since the early 70s that a pre-existing vascular damage is accelerated by radiation and assuming that more than 95% of all SCLC/NSCLC patients are smokers, a possible underlying cause of this age-related PCI toxicity may be the higher incidence of hypertension and/or (cerebral) arthrosclerosis in these patients </w:t>
      </w:r>
      <w:r w:rsidRPr="00C679F7">
        <w:rPr>
          <w:rFonts w:asciiTheme="majorBidi" w:eastAsia="Times New Roman" w:hAnsiTheme="majorBidi" w:cstheme="majorBidi"/>
          <w:sz w:val="20"/>
          <w:szCs w:val="20"/>
          <w:vertAlign w:val="superscript"/>
        </w:rPr>
        <w:t>(67)</w:t>
      </w:r>
      <w:r w:rsidRPr="00C679F7">
        <w:rPr>
          <w:rFonts w:asciiTheme="majorBidi" w:eastAsia="Times New Roman" w:hAnsiTheme="majorBidi" w:cstheme="majorBidi"/>
          <w:sz w:val="20"/>
          <w:szCs w:val="20"/>
        </w:rPr>
        <w:t xml:space="preserve">. It has to be noted that there was no evidence for reduced </w:t>
      </w:r>
      <w:proofErr w:type="spellStart"/>
      <w:r w:rsidRPr="00C679F7">
        <w:rPr>
          <w:rFonts w:asciiTheme="majorBidi" w:eastAsia="Times New Roman" w:hAnsiTheme="majorBidi" w:cstheme="majorBidi"/>
          <w:sz w:val="20"/>
          <w:szCs w:val="20"/>
        </w:rPr>
        <w:t>QoL</w:t>
      </w:r>
      <w:proofErr w:type="spellEnd"/>
      <w:r w:rsidRPr="00C679F7">
        <w:rPr>
          <w:rFonts w:asciiTheme="majorBidi" w:eastAsia="Times New Roman" w:hAnsiTheme="majorBidi" w:cstheme="majorBidi"/>
          <w:sz w:val="20"/>
          <w:szCs w:val="20"/>
        </w:rPr>
        <w:t xml:space="preserve"> after PCI in patients with advanced-stage NSCLC </w:t>
      </w:r>
      <w:r w:rsidRPr="00C679F7">
        <w:rPr>
          <w:rFonts w:asciiTheme="majorBidi" w:eastAsia="Times New Roman" w:hAnsiTheme="majorBidi" w:cstheme="majorBidi"/>
          <w:sz w:val="20"/>
          <w:szCs w:val="20"/>
          <w:vertAlign w:val="superscript"/>
        </w:rPr>
        <w:t>(68)</w:t>
      </w:r>
      <w:r w:rsidRPr="00C679F7">
        <w:rPr>
          <w:rFonts w:asciiTheme="majorBidi" w:eastAsia="Times New Roman" w:hAnsiTheme="majorBidi" w:cstheme="majorBidi"/>
          <w:sz w:val="20"/>
          <w:szCs w:val="20"/>
        </w:rPr>
        <w:t xml:space="preserve">. On the way to find a subgroup in the </w:t>
      </w:r>
      <w:proofErr w:type="spellStart"/>
      <w:r w:rsidRPr="00C679F7">
        <w:rPr>
          <w:rFonts w:asciiTheme="majorBidi" w:eastAsia="Times New Roman" w:hAnsiTheme="majorBidi" w:cstheme="majorBidi"/>
          <w:sz w:val="20"/>
          <w:szCs w:val="20"/>
        </w:rPr>
        <w:t>NSq</w:t>
      </w:r>
      <w:proofErr w:type="spellEnd"/>
      <w:r w:rsidRPr="00C679F7">
        <w:rPr>
          <w:rFonts w:asciiTheme="majorBidi" w:eastAsia="Times New Roman" w:hAnsiTheme="majorBidi" w:cstheme="majorBidi"/>
          <w:sz w:val="20"/>
          <w:szCs w:val="20"/>
        </w:rPr>
        <w:t xml:space="preserve"> group that might benefit from PCI, it is important to mention that tumor size and lymph node status are the key determinants for assessing the risk of BM in NSCLC </w:t>
      </w:r>
      <w:r w:rsidRPr="00C679F7">
        <w:rPr>
          <w:rFonts w:asciiTheme="majorBidi" w:eastAsia="Times New Roman" w:hAnsiTheme="majorBidi" w:cstheme="majorBidi"/>
          <w:sz w:val="20"/>
          <w:szCs w:val="20"/>
          <w:vertAlign w:val="superscript"/>
        </w:rPr>
        <w:t>(69,70)</w:t>
      </w:r>
      <w:r w:rsidRPr="00C679F7">
        <w:rPr>
          <w:rFonts w:asciiTheme="majorBidi" w:eastAsia="Times New Roman" w:hAnsiTheme="majorBidi" w:cstheme="majorBidi"/>
          <w:sz w:val="20"/>
          <w:szCs w:val="20"/>
        </w:rPr>
        <w:t xml:space="preserve">. In this regard, an analysis by Ding and colleagues revealed that nearly 60% of patients with NSCLC stage IIIA-N2 developed BM within 5 years if more than 30% of all excised lymph nodes were affected </w:t>
      </w:r>
      <w:r w:rsidRPr="00C679F7">
        <w:rPr>
          <w:rFonts w:asciiTheme="majorBidi" w:eastAsia="Times New Roman" w:hAnsiTheme="majorBidi" w:cstheme="majorBidi"/>
          <w:sz w:val="20"/>
          <w:szCs w:val="20"/>
          <w:vertAlign w:val="superscript"/>
        </w:rPr>
        <w:t>(59)</w:t>
      </w:r>
      <w:r w:rsidRPr="00C679F7">
        <w:rPr>
          <w:rFonts w:asciiTheme="majorBidi" w:eastAsia="Times New Roman" w:hAnsiTheme="majorBidi" w:cstheme="majorBidi"/>
          <w:sz w:val="20"/>
          <w:szCs w:val="20"/>
        </w:rPr>
        <w:t xml:space="preserve">. If less than 30 % were affected, they saw that roughly 30% of patients had BM. Their data suggest that patients with </w:t>
      </w:r>
      <w:proofErr w:type="spellStart"/>
      <w:r w:rsidRPr="00C679F7">
        <w:rPr>
          <w:rFonts w:asciiTheme="majorBidi" w:eastAsia="Times New Roman" w:hAnsiTheme="majorBidi" w:cstheme="majorBidi"/>
          <w:sz w:val="20"/>
          <w:szCs w:val="20"/>
        </w:rPr>
        <w:t>NSq</w:t>
      </w:r>
      <w:proofErr w:type="spellEnd"/>
      <w:r w:rsidRPr="00C679F7">
        <w:rPr>
          <w:rFonts w:asciiTheme="majorBidi" w:eastAsia="Times New Roman" w:hAnsiTheme="majorBidi" w:cstheme="majorBidi"/>
          <w:sz w:val="20"/>
          <w:szCs w:val="20"/>
        </w:rPr>
        <w:t>-NSCLC with N</w:t>
      </w:r>
      <w:r w:rsidRPr="00C679F7">
        <w:rPr>
          <w:rFonts w:asciiTheme="majorBidi" w:eastAsia="Cambria Math" w:hAnsiTheme="majorBidi" w:cstheme="majorBidi"/>
          <w:sz w:val="20"/>
          <w:szCs w:val="20"/>
        </w:rPr>
        <w:t>≥</w:t>
      </w:r>
      <w:r w:rsidRPr="00C679F7">
        <w:rPr>
          <w:rFonts w:asciiTheme="majorBidi" w:eastAsia="Times New Roman" w:hAnsiTheme="majorBidi" w:cstheme="majorBidi"/>
          <w:sz w:val="20"/>
          <w:szCs w:val="20"/>
        </w:rPr>
        <w:t xml:space="preserve">2 and &gt;30% affected nodes might benefit from PCI. Consequently, it should now be tested if the (putatively) low toxicities of novel PCI-treatment modalities (such as IMRT) could provide a benefit to this subgroup </w:t>
      </w:r>
      <w:r w:rsidRPr="00C679F7">
        <w:rPr>
          <w:rFonts w:asciiTheme="majorBidi" w:eastAsia="Times New Roman" w:hAnsiTheme="majorBidi" w:cstheme="majorBidi"/>
          <w:sz w:val="20"/>
          <w:szCs w:val="20"/>
          <w:vertAlign w:val="superscript"/>
        </w:rPr>
        <w:t>(59)</w:t>
      </w:r>
      <w:r w:rsidRPr="00C679F7">
        <w:rPr>
          <w:rFonts w:asciiTheme="majorBidi" w:eastAsia="Times New Roman" w:hAnsiTheme="majorBidi" w:cstheme="majorBidi"/>
          <w:sz w:val="20"/>
          <w:szCs w:val="20"/>
        </w:rPr>
        <w:t xml:space="preserve">. Wang et al. reported that a greater number of </w:t>
      </w:r>
      <w:proofErr w:type="spellStart"/>
      <w:r w:rsidRPr="00C679F7">
        <w:rPr>
          <w:rFonts w:asciiTheme="majorBidi" w:eastAsia="Times New Roman" w:hAnsiTheme="majorBidi" w:cstheme="majorBidi"/>
          <w:sz w:val="20"/>
          <w:szCs w:val="20"/>
        </w:rPr>
        <w:t>mediastinal</w:t>
      </w:r>
      <w:proofErr w:type="spellEnd"/>
      <w:r w:rsidRPr="00C679F7">
        <w:rPr>
          <w:rFonts w:asciiTheme="majorBidi" w:eastAsia="Times New Roman" w:hAnsiTheme="majorBidi" w:cstheme="majorBidi"/>
          <w:sz w:val="20"/>
          <w:szCs w:val="20"/>
        </w:rPr>
        <w:t xml:space="preserve"> lymph nodes and nodal regions with metastases predicted a higher risk of BM for stage III-N2 NSCLC </w:t>
      </w:r>
      <w:r w:rsidRPr="00C679F7">
        <w:rPr>
          <w:rFonts w:asciiTheme="majorBidi" w:eastAsia="Times New Roman" w:hAnsiTheme="majorBidi" w:cstheme="majorBidi"/>
          <w:sz w:val="20"/>
          <w:szCs w:val="20"/>
          <w:vertAlign w:val="superscript"/>
        </w:rPr>
        <w:t>(71)</w:t>
      </w:r>
      <w:r w:rsidRPr="00C679F7">
        <w:rPr>
          <w:rFonts w:asciiTheme="majorBidi" w:eastAsia="Times New Roman" w:hAnsiTheme="majorBidi" w:cstheme="majorBidi"/>
          <w:sz w:val="20"/>
          <w:szCs w:val="20"/>
        </w:rPr>
        <w:t>. Systemic chemotherapy has reduced the risk of extra cranial metastases. Combined-modality therapy significantly increases survival. Some studies employing multimodality therapy have reported median survival ranging from 20 to 43 months and 3-year survival rates of 34</w:t>
      </w:r>
      <w:r w:rsidRPr="00C679F7">
        <w:rPr>
          <w:rFonts w:asciiTheme="majorBidi" w:eastAsia="Cambria Math" w:hAnsiTheme="majorBidi" w:cstheme="majorBidi"/>
          <w:sz w:val="20"/>
          <w:szCs w:val="20"/>
        </w:rPr>
        <w:t>–</w:t>
      </w:r>
      <w:r w:rsidRPr="00C679F7">
        <w:rPr>
          <w:rFonts w:asciiTheme="majorBidi" w:eastAsia="Times New Roman" w:hAnsiTheme="majorBidi" w:cstheme="majorBidi"/>
          <w:sz w:val="20"/>
          <w:szCs w:val="20"/>
        </w:rPr>
        <w:t xml:space="preserve">63 % for LA-NSCLC </w:t>
      </w:r>
      <w:r w:rsidRPr="00C679F7">
        <w:rPr>
          <w:rFonts w:asciiTheme="majorBidi" w:eastAsia="Times New Roman" w:hAnsiTheme="majorBidi" w:cstheme="majorBidi"/>
          <w:sz w:val="20"/>
          <w:szCs w:val="20"/>
          <w:vertAlign w:val="superscript"/>
        </w:rPr>
        <w:t>(61,71)</w:t>
      </w:r>
      <w:r w:rsidRPr="00C679F7">
        <w:rPr>
          <w:rFonts w:asciiTheme="majorBidi" w:eastAsia="Times New Roman" w:hAnsiTheme="majorBidi" w:cstheme="majorBidi"/>
          <w:sz w:val="20"/>
          <w:szCs w:val="20"/>
        </w:rPr>
        <w:t>. However, chemotherapy has limited impact on BM because drugs do not penetrate the blood</w:t>
      </w:r>
      <w:r w:rsidRPr="00C679F7">
        <w:rPr>
          <w:rFonts w:asciiTheme="majorBidi" w:eastAsia="Cambria Math" w:hAnsiTheme="majorBidi" w:cstheme="majorBidi"/>
          <w:sz w:val="20"/>
          <w:szCs w:val="20"/>
        </w:rPr>
        <w:t>–</w:t>
      </w:r>
      <w:r w:rsidRPr="00C679F7">
        <w:rPr>
          <w:rFonts w:asciiTheme="majorBidi" w:eastAsia="Times New Roman" w:hAnsiTheme="majorBidi" w:cstheme="majorBidi"/>
          <w:sz w:val="20"/>
          <w:szCs w:val="20"/>
        </w:rPr>
        <w:t xml:space="preserve">brain barrier (BBB), which leaves the brain relatively under treated </w:t>
      </w:r>
      <w:r w:rsidRPr="00C679F7">
        <w:rPr>
          <w:rFonts w:asciiTheme="majorBidi" w:eastAsia="Times New Roman" w:hAnsiTheme="majorBidi" w:cstheme="majorBidi"/>
          <w:sz w:val="20"/>
          <w:szCs w:val="20"/>
          <w:vertAlign w:val="superscript"/>
        </w:rPr>
        <w:t>(31,72)</w:t>
      </w:r>
      <w:r w:rsidRPr="00C679F7">
        <w:rPr>
          <w:rFonts w:asciiTheme="majorBidi" w:eastAsia="Times New Roman" w:hAnsiTheme="majorBidi" w:cstheme="majorBidi"/>
          <w:sz w:val="20"/>
          <w:szCs w:val="20"/>
        </w:rPr>
        <w:t xml:space="preserve">. Surgery and stereotactic radiotherapy with and without whole cranial irradiation can lead to local control rate more than 50% </w:t>
      </w:r>
      <w:r w:rsidRPr="00C679F7">
        <w:rPr>
          <w:rFonts w:asciiTheme="majorBidi" w:eastAsia="Times New Roman" w:hAnsiTheme="majorBidi" w:cstheme="majorBidi"/>
          <w:sz w:val="20"/>
          <w:szCs w:val="20"/>
          <w:vertAlign w:val="superscript"/>
        </w:rPr>
        <w:t>(73,74)</w:t>
      </w:r>
      <w:r w:rsidRPr="00C679F7">
        <w:rPr>
          <w:rFonts w:asciiTheme="majorBidi" w:eastAsia="Times New Roman" w:hAnsiTheme="majorBidi" w:cstheme="majorBidi"/>
          <w:sz w:val="20"/>
          <w:szCs w:val="20"/>
        </w:rPr>
        <w:t>. On the basis of results from the present study, we also have to conclude that PCI has some adverse effects on normal brain after long-term follow-up. T</w:t>
      </w:r>
      <w:r w:rsidRPr="00C679F7">
        <w:rPr>
          <w:rFonts w:asciiTheme="majorBidi" w:eastAsia="Times New Roman" w:hAnsiTheme="majorBidi" w:cstheme="majorBidi"/>
          <w:sz w:val="20"/>
          <w:szCs w:val="20"/>
          <w:vertAlign w:val="subscript"/>
        </w:rPr>
        <w:t>2</w:t>
      </w:r>
      <w:r w:rsidRPr="00C679F7">
        <w:rPr>
          <w:rFonts w:asciiTheme="majorBidi" w:eastAsia="Times New Roman" w:hAnsiTheme="majorBidi" w:cstheme="majorBidi"/>
          <w:sz w:val="20"/>
          <w:szCs w:val="20"/>
        </w:rPr>
        <w:t>-weighted MRI showed a high sensitivity and revealed abnormalities of higher grade in the group (A) of patients treated with PCI compared to the group (B) treated without PCI.</w:t>
      </w:r>
    </w:p>
    <w:p w:rsidR="00DB6F95" w:rsidRPr="00C679F7" w:rsidRDefault="00C97680">
      <w:pPr>
        <w:spacing w:after="0" w:line="240" w:lineRule="auto"/>
        <w:ind w:firstLine="425"/>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sz w:val="20"/>
          <w:szCs w:val="20"/>
          <w:shd w:val="clear" w:color="auto" w:fill="FFFFFF"/>
        </w:rPr>
        <w:t>Stuschke</w:t>
      </w:r>
      <w:proofErr w:type="spellEnd"/>
      <w:r w:rsidRPr="00C679F7">
        <w:rPr>
          <w:rFonts w:asciiTheme="majorBidi" w:eastAsia="Times New Roman" w:hAnsiTheme="majorBidi" w:cstheme="majorBidi"/>
          <w:sz w:val="20"/>
          <w:szCs w:val="20"/>
          <w:shd w:val="clear" w:color="auto" w:fill="FFFFFF"/>
        </w:rPr>
        <w:t xml:space="preserve"> et al. </w:t>
      </w:r>
      <w:r w:rsidRPr="00C679F7">
        <w:rPr>
          <w:rFonts w:asciiTheme="majorBidi" w:eastAsia="Times New Roman" w:hAnsiTheme="majorBidi" w:cstheme="majorBidi"/>
          <w:sz w:val="20"/>
          <w:szCs w:val="20"/>
          <w:shd w:val="clear" w:color="auto" w:fill="FFFFFF"/>
          <w:vertAlign w:val="superscript"/>
        </w:rPr>
        <w:t>(14)</w:t>
      </w:r>
      <w:r w:rsidRPr="00C679F7">
        <w:rPr>
          <w:rFonts w:asciiTheme="majorBidi" w:eastAsia="Times New Roman" w:hAnsiTheme="majorBidi" w:cstheme="majorBidi"/>
          <w:sz w:val="20"/>
          <w:szCs w:val="20"/>
          <w:shd w:val="clear" w:color="auto" w:fill="FFFFFF"/>
        </w:rPr>
        <w:t xml:space="preserve"> in their study T2-weighted magnetic resonance imaging revealed white matter abnormalities of higher grades in patients who received PCI than in those who did not. Li et al. concluded that: in patients with fully </w:t>
      </w:r>
      <w:proofErr w:type="spellStart"/>
      <w:r w:rsidRPr="00C679F7">
        <w:rPr>
          <w:rFonts w:asciiTheme="majorBidi" w:eastAsia="Times New Roman" w:hAnsiTheme="majorBidi" w:cstheme="majorBidi"/>
          <w:sz w:val="20"/>
          <w:szCs w:val="20"/>
          <w:shd w:val="clear" w:color="auto" w:fill="FFFFFF"/>
        </w:rPr>
        <w:t>resected</w:t>
      </w:r>
      <w:proofErr w:type="spellEnd"/>
      <w:r w:rsidRPr="00C679F7">
        <w:rPr>
          <w:rFonts w:asciiTheme="majorBidi" w:eastAsia="Times New Roman" w:hAnsiTheme="majorBidi" w:cstheme="majorBidi"/>
          <w:sz w:val="20"/>
          <w:szCs w:val="20"/>
          <w:shd w:val="clear" w:color="auto" w:fill="FFFFFF"/>
        </w:rPr>
        <w:t xml:space="preserve"> postoperative pathologically confirmed stage IIIA–</w:t>
      </w:r>
      <w:r w:rsidRPr="00C679F7">
        <w:rPr>
          <w:rFonts w:asciiTheme="majorBidi" w:eastAsia="Times New Roman" w:hAnsiTheme="majorBidi" w:cstheme="majorBidi"/>
          <w:sz w:val="20"/>
          <w:szCs w:val="20"/>
          <w:shd w:val="clear" w:color="auto" w:fill="FFFFFF"/>
        </w:rPr>
        <w:lastRenderedPageBreak/>
        <w:t xml:space="preserve">N2 NSCLC and high risk of cerebral metastases after adjuvant chemotherapy, PCI prolongs DFS and decreases the incidence of brain metastases. In their trial 156 patients were randomly assigned (81 to PCI group and 75 to control group). The PCI group had significantly lengthened DFS compared with the control group, with a median DFS of 28.5 months versus 21.2 months [hazard ratio (HR), 0.67; 95% confidence interval (CI) 0.46–0.98; P = 0.037]. PCI was associated with a decrease in risk of brain metastases (the actuarial 5-year brain metastases rate, 20.3% versus 49.9%; HR, 0.28; 95% CI 0.14–0.57; P &lt; 0.001). The median OS was 31.2 months in the PCI group and 27.4 months in the control group (HR, 0.81; 95% CI 0.56–1.16; P = 0.310). While main toxicities were headache, nausea/vomiting and fatigue in the PCI group, they were generally mild </w:t>
      </w:r>
      <w:r w:rsidRPr="00C679F7">
        <w:rPr>
          <w:rFonts w:asciiTheme="majorBidi" w:eastAsia="Times New Roman" w:hAnsiTheme="majorBidi" w:cstheme="majorBidi"/>
          <w:sz w:val="20"/>
          <w:szCs w:val="20"/>
          <w:shd w:val="clear" w:color="auto" w:fill="FFFFFF"/>
          <w:vertAlign w:val="superscript"/>
        </w:rPr>
        <w:t>(75)</w:t>
      </w:r>
      <w:r w:rsidRPr="00C679F7">
        <w:rPr>
          <w:rFonts w:asciiTheme="majorBidi" w:eastAsia="Times New Roman" w:hAnsiTheme="majorBidi" w:cstheme="majorBidi"/>
          <w:sz w:val="20"/>
          <w:szCs w:val="20"/>
          <w:shd w:val="clear" w:color="auto" w:fill="FFFFFF"/>
        </w:rPr>
        <w:t>.</w:t>
      </w:r>
    </w:p>
    <w:p w:rsidR="00DB6F95" w:rsidRPr="00C679F7" w:rsidRDefault="00C97680">
      <w:pPr>
        <w:spacing w:after="0" w:line="240" w:lineRule="auto"/>
        <w:ind w:firstLine="425"/>
        <w:jc w:val="both"/>
        <w:rPr>
          <w:rFonts w:asciiTheme="majorBidi" w:eastAsia="Times New Roman" w:hAnsiTheme="majorBidi" w:cstheme="majorBidi"/>
          <w:color w:val="000000"/>
          <w:sz w:val="20"/>
          <w:szCs w:val="20"/>
          <w:shd w:val="clear" w:color="auto" w:fill="FFFFFF"/>
        </w:rPr>
      </w:pPr>
      <w:r w:rsidRPr="00C679F7">
        <w:rPr>
          <w:rFonts w:asciiTheme="majorBidi" w:eastAsia="Times New Roman" w:hAnsiTheme="majorBidi" w:cstheme="majorBidi"/>
          <w:color w:val="000000"/>
          <w:sz w:val="20"/>
          <w:szCs w:val="20"/>
          <w:shd w:val="clear" w:color="auto" w:fill="FFFFFF"/>
        </w:rPr>
        <w:t>In conclusion patients with LA-NSCLC treated on multimodality protocols that have high loco-regional control rates have high risks of brain metastases as the isolated first failure or of overall brain metastases. The respective risks were 34 % and 58 % in this study. PCI at a total dose of 30Gy in conventional fractionation effectively decreased the high risk of brain metastases by more than 45%. This study supported the use of PCI for patients with LA-NSCLC to increase the freedom from brain relapse without producing severe toxicities and to improve overall survival</w:t>
      </w:r>
    </w:p>
    <w:p w:rsidR="00DB6F95" w:rsidRPr="00C679F7" w:rsidRDefault="00DB6F95">
      <w:pPr>
        <w:spacing w:after="0" w:line="240" w:lineRule="auto"/>
        <w:jc w:val="both"/>
        <w:rPr>
          <w:rFonts w:asciiTheme="majorBidi" w:eastAsia="Times New Roman" w:hAnsiTheme="majorBidi" w:cstheme="majorBidi"/>
          <w:color w:val="000000"/>
          <w:sz w:val="20"/>
          <w:szCs w:val="20"/>
          <w:shd w:val="clear" w:color="auto" w:fill="FFFFFF"/>
        </w:rPr>
      </w:pPr>
    </w:p>
    <w:p w:rsidR="00DB6F95" w:rsidRPr="00C679F7" w:rsidRDefault="00C97680">
      <w:pPr>
        <w:spacing w:after="0" w:line="240" w:lineRule="auto"/>
        <w:jc w:val="both"/>
        <w:rPr>
          <w:rFonts w:asciiTheme="majorBidi" w:eastAsia="Times New Roman" w:hAnsiTheme="majorBidi" w:cstheme="majorBidi"/>
          <w:b/>
          <w:color w:val="000000"/>
          <w:sz w:val="20"/>
          <w:szCs w:val="20"/>
          <w:shd w:val="clear" w:color="auto" w:fill="FFFFFF"/>
        </w:rPr>
      </w:pPr>
      <w:r w:rsidRPr="00C679F7">
        <w:rPr>
          <w:rFonts w:asciiTheme="majorBidi" w:eastAsia="Times New Roman" w:hAnsiTheme="majorBidi" w:cstheme="majorBidi"/>
          <w:b/>
          <w:color w:val="000000"/>
          <w:sz w:val="20"/>
          <w:szCs w:val="20"/>
          <w:shd w:val="clear" w:color="auto" w:fill="FFFFFF"/>
        </w:rPr>
        <w:t>References</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Siegel R, Ward E, Brawley O, </w:t>
      </w:r>
      <w:proofErr w:type="spellStart"/>
      <w:r w:rsidRPr="00C679F7">
        <w:rPr>
          <w:rFonts w:asciiTheme="majorBidi" w:eastAsia="Times New Roman" w:hAnsiTheme="majorBidi" w:cstheme="majorBidi"/>
          <w:sz w:val="20"/>
          <w:szCs w:val="20"/>
        </w:rPr>
        <w:t>Jemal</w:t>
      </w:r>
      <w:proofErr w:type="spellEnd"/>
      <w:r w:rsidRPr="00C679F7">
        <w:rPr>
          <w:rFonts w:asciiTheme="majorBidi" w:eastAsia="Times New Roman" w:hAnsiTheme="majorBidi" w:cstheme="majorBidi"/>
          <w:sz w:val="20"/>
          <w:szCs w:val="20"/>
        </w:rPr>
        <w:t xml:space="preserve"> A (2011) Cancer statistics, 2011: the impact of eliminating socioeconomic and racial disparities on premature cancer deaths. CA Cancer J </w:t>
      </w:r>
      <w:proofErr w:type="spellStart"/>
      <w:r w:rsidRPr="00C679F7">
        <w:rPr>
          <w:rFonts w:asciiTheme="majorBidi" w:eastAsia="Times New Roman" w:hAnsiTheme="majorBidi" w:cstheme="majorBidi"/>
          <w:sz w:val="20"/>
          <w:szCs w:val="20"/>
        </w:rPr>
        <w:t>Clin</w:t>
      </w:r>
      <w:proofErr w:type="spellEnd"/>
      <w:r w:rsidRPr="00C679F7">
        <w:rPr>
          <w:rFonts w:asciiTheme="majorBidi" w:eastAsia="Times New Roman" w:hAnsiTheme="majorBidi" w:cstheme="majorBidi"/>
          <w:sz w:val="20"/>
          <w:szCs w:val="20"/>
        </w:rPr>
        <w:t xml:space="preserve"> 61: 212–36.</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Govindan</w:t>
      </w:r>
      <w:proofErr w:type="spellEnd"/>
      <w:r w:rsidRPr="00C679F7">
        <w:rPr>
          <w:rFonts w:asciiTheme="majorBidi" w:eastAsia="Times New Roman" w:hAnsiTheme="majorBidi" w:cstheme="majorBidi"/>
          <w:sz w:val="20"/>
          <w:szCs w:val="20"/>
        </w:rPr>
        <w:t xml:space="preserve"> R, Page N, </w:t>
      </w:r>
      <w:proofErr w:type="spellStart"/>
      <w:r w:rsidRPr="00C679F7">
        <w:rPr>
          <w:rFonts w:asciiTheme="majorBidi" w:eastAsia="Times New Roman" w:hAnsiTheme="majorBidi" w:cstheme="majorBidi"/>
          <w:sz w:val="20"/>
          <w:szCs w:val="20"/>
        </w:rPr>
        <w:t>Morgensztern</w:t>
      </w:r>
      <w:proofErr w:type="spellEnd"/>
      <w:r w:rsidRPr="00C679F7">
        <w:rPr>
          <w:rFonts w:asciiTheme="majorBidi" w:eastAsia="Times New Roman" w:hAnsiTheme="majorBidi" w:cstheme="majorBidi"/>
          <w:sz w:val="20"/>
          <w:szCs w:val="20"/>
        </w:rPr>
        <w:t xml:space="preserve"> D, Read W, Tierney R, et al. (2006) Changing epidemiology of small-cell lung cancer in the United States over the last 30 years: analysis of the surveillance, epidemiologic, and end results database. J </w:t>
      </w:r>
      <w:proofErr w:type="spellStart"/>
      <w:r w:rsidRPr="00C679F7">
        <w:rPr>
          <w:rFonts w:asciiTheme="majorBidi" w:eastAsia="Times New Roman" w:hAnsiTheme="majorBidi" w:cstheme="majorBidi"/>
          <w:sz w:val="20"/>
          <w:szCs w:val="20"/>
        </w:rPr>
        <w:t>Clin</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24: 4539–44.</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Jemal</w:t>
      </w:r>
      <w:proofErr w:type="spellEnd"/>
      <w:r w:rsidRPr="00C679F7">
        <w:rPr>
          <w:rFonts w:asciiTheme="majorBidi" w:eastAsia="Times New Roman" w:hAnsiTheme="majorBidi" w:cstheme="majorBidi"/>
          <w:color w:val="000000"/>
          <w:sz w:val="20"/>
          <w:szCs w:val="20"/>
          <w:shd w:val="clear" w:color="auto" w:fill="FFFFFF"/>
        </w:rPr>
        <w:t xml:space="preserve"> A, Murray T, Ward E, et al. Cancer statistics, 2005. CA Cancer .1 Clin2005;55: 10-30.</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Dillman</w:t>
      </w:r>
      <w:proofErr w:type="spellEnd"/>
      <w:r w:rsidRPr="00C679F7">
        <w:rPr>
          <w:rFonts w:asciiTheme="majorBidi" w:eastAsia="Times New Roman" w:hAnsiTheme="majorBidi" w:cstheme="majorBidi"/>
          <w:color w:val="000000"/>
          <w:sz w:val="20"/>
          <w:szCs w:val="20"/>
          <w:shd w:val="clear" w:color="auto" w:fill="FFFFFF"/>
        </w:rPr>
        <w:t xml:space="preserve"> RO, </w:t>
      </w:r>
      <w:proofErr w:type="spellStart"/>
      <w:r w:rsidRPr="00C679F7">
        <w:rPr>
          <w:rFonts w:asciiTheme="majorBidi" w:eastAsia="Times New Roman" w:hAnsiTheme="majorBidi" w:cstheme="majorBidi"/>
          <w:color w:val="000000"/>
          <w:sz w:val="20"/>
          <w:szCs w:val="20"/>
          <w:shd w:val="clear" w:color="auto" w:fill="FFFFFF"/>
        </w:rPr>
        <w:t>Hcrndon</w:t>
      </w:r>
      <w:proofErr w:type="spellEnd"/>
      <w:r w:rsidRPr="00C679F7">
        <w:rPr>
          <w:rFonts w:asciiTheme="majorBidi" w:eastAsia="Times New Roman" w:hAnsiTheme="majorBidi" w:cstheme="majorBidi"/>
          <w:color w:val="000000"/>
          <w:sz w:val="20"/>
          <w:szCs w:val="20"/>
          <w:shd w:val="clear" w:color="auto" w:fill="FFFFFF"/>
        </w:rPr>
        <w:t xml:space="preserve"> J, </w:t>
      </w:r>
      <w:proofErr w:type="spellStart"/>
      <w:r w:rsidRPr="00C679F7">
        <w:rPr>
          <w:rFonts w:asciiTheme="majorBidi" w:eastAsia="Times New Roman" w:hAnsiTheme="majorBidi" w:cstheme="majorBidi"/>
          <w:color w:val="000000"/>
          <w:sz w:val="20"/>
          <w:szCs w:val="20"/>
          <w:shd w:val="clear" w:color="auto" w:fill="FFFFFF"/>
        </w:rPr>
        <w:t>Seagren</w:t>
      </w:r>
      <w:proofErr w:type="spellEnd"/>
      <w:r w:rsidRPr="00C679F7">
        <w:rPr>
          <w:rFonts w:asciiTheme="majorBidi" w:eastAsia="Times New Roman" w:hAnsiTheme="majorBidi" w:cstheme="majorBidi"/>
          <w:color w:val="000000"/>
          <w:sz w:val="20"/>
          <w:szCs w:val="20"/>
          <w:shd w:val="clear" w:color="auto" w:fill="FFFFFF"/>
        </w:rPr>
        <w:t xml:space="preserve"> SI., et al. Improved survival in stage III non-small-cell lung cancer: seven-year follow-up of cancer and leukemia group B (CALGB) 8433 trial. J </w:t>
      </w:r>
      <w:proofErr w:type="spellStart"/>
      <w:r w:rsidRPr="00C679F7">
        <w:rPr>
          <w:rFonts w:asciiTheme="majorBidi" w:eastAsia="Times New Roman" w:hAnsiTheme="majorBidi" w:cstheme="majorBidi"/>
          <w:color w:val="000000"/>
          <w:sz w:val="20"/>
          <w:szCs w:val="20"/>
          <w:shd w:val="clear" w:color="auto" w:fill="FFFFFF"/>
        </w:rPr>
        <w:t>Natl</w:t>
      </w:r>
      <w:proofErr w:type="spellEnd"/>
      <w:r w:rsidRPr="00C679F7">
        <w:rPr>
          <w:rFonts w:asciiTheme="majorBidi" w:eastAsia="Times New Roman" w:hAnsiTheme="majorBidi" w:cstheme="majorBidi"/>
          <w:color w:val="000000"/>
          <w:sz w:val="20"/>
          <w:szCs w:val="20"/>
          <w:shd w:val="clear" w:color="auto" w:fill="FFFFFF"/>
        </w:rPr>
        <w:t xml:space="preserve"> Cancer Inst 1996; 88: 1210-1215.</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Sause</w:t>
      </w:r>
      <w:proofErr w:type="spellEnd"/>
      <w:r w:rsidRPr="00C679F7">
        <w:rPr>
          <w:rFonts w:asciiTheme="majorBidi" w:eastAsia="Times New Roman" w:hAnsiTheme="majorBidi" w:cstheme="majorBidi"/>
          <w:color w:val="000000"/>
          <w:sz w:val="20"/>
          <w:szCs w:val="20"/>
          <w:shd w:val="clear" w:color="auto" w:fill="FFFFFF"/>
        </w:rPr>
        <w:t xml:space="preserve"> W, </w:t>
      </w:r>
      <w:proofErr w:type="spellStart"/>
      <w:r w:rsidRPr="00C679F7">
        <w:rPr>
          <w:rFonts w:asciiTheme="majorBidi" w:eastAsia="Times New Roman" w:hAnsiTheme="majorBidi" w:cstheme="majorBidi"/>
          <w:color w:val="000000"/>
          <w:sz w:val="20"/>
          <w:szCs w:val="20"/>
          <w:shd w:val="clear" w:color="auto" w:fill="FFFFFF"/>
        </w:rPr>
        <w:t>Kolesar</w:t>
      </w:r>
      <w:proofErr w:type="spellEnd"/>
      <w:r w:rsidRPr="00C679F7">
        <w:rPr>
          <w:rFonts w:asciiTheme="majorBidi" w:eastAsia="Times New Roman" w:hAnsiTheme="majorBidi" w:cstheme="majorBidi"/>
          <w:color w:val="000000"/>
          <w:sz w:val="20"/>
          <w:szCs w:val="20"/>
          <w:shd w:val="clear" w:color="auto" w:fill="FFFFFF"/>
        </w:rPr>
        <w:t xml:space="preserve"> P, Taylor SI, et al. Final results of phase III trial in regionally advanced </w:t>
      </w:r>
      <w:proofErr w:type="spellStart"/>
      <w:r w:rsidRPr="00C679F7">
        <w:rPr>
          <w:rFonts w:asciiTheme="majorBidi" w:eastAsia="Times New Roman" w:hAnsiTheme="majorBidi" w:cstheme="majorBidi"/>
          <w:color w:val="000000"/>
          <w:sz w:val="20"/>
          <w:szCs w:val="20"/>
          <w:shd w:val="clear" w:color="auto" w:fill="FFFFFF"/>
        </w:rPr>
        <w:t>unresectable</w:t>
      </w:r>
      <w:proofErr w:type="spellEnd"/>
      <w:r w:rsidRPr="00C679F7">
        <w:rPr>
          <w:rFonts w:asciiTheme="majorBidi" w:eastAsia="Times New Roman" w:hAnsiTheme="majorBidi" w:cstheme="majorBidi"/>
          <w:color w:val="000000"/>
          <w:sz w:val="20"/>
          <w:szCs w:val="20"/>
          <w:shd w:val="clear" w:color="auto" w:fill="FFFFFF"/>
        </w:rPr>
        <w:t xml:space="preserve"> non-small cell lung cancer: Radiation therapy Oncology Group, Eastern Cooperative Oncology Group, and Southwest Oncology Group, Chest 2000; 117:358-364.</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color w:val="000000"/>
          <w:sz w:val="20"/>
          <w:szCs w:val="20"/>
          <w:shd w:val="clear" w:color="auto" w:fill="FFFFFF"/>
        </w:rPr>
        <w:lastRenderedPageBreak/>
        <w:t xml:space="preserve">Curran WJ, Scott CB, </w:t>
      </w:r>
      <w:proofErr w:type="spellStart"/>
      <w:r w:rsidRPr="00C679F7">
        <w:rPr>
          <w:rFonts w:asciiTheme="majorBidi" w:eastAsia="Times New Roman" w:hAnsiTheme="majorBidi" w:cstheme="majorBidi"/>
          <w:color w:val="000000"/>
          <w:sz w:val="20"/>
          <w:szCs w:val="20"/>
          <w:shd w:val="clear" w:color="auto" w:fill="FFFFFF"/>
        </w:rPr>
        <w:t>Langcr</w:t>
      </w:r>
      <w:proofErr w:type="spellEnd"/>
      <w:r w:rsidRPr="00C679F7">
        <w:rPr>
          <w:rFonts w:asciiTheme="majorBidi" w:eastAsia="Times New Roman" w:hAnsiTheme="majorBidi" w:cstheme="majorBidi"/>
          <w:color w:val="000000"/>
          <w:sz w:val="20"/>
          <w:szCs w:val="20"/>
          <w:shd w:val="clear" w:color="auto" w:fill="FFFFFF"/>
        </w:rPr>
        <w:t xml:space="preserve"> CJ, et al. Long-term benefit is observed in a phase 111 comparison of sequential </w:t>
      </w:r>
      <w:proofErr w:type="spellStart"/>
      <w:r w:rsidRPr="00C679F7">
        <w:rPr>
          <w:rFonts w:asciiTheme="majorBidi" w:eastAsia="Times New Roman" w:hAnsiTheme="majorBidi" w:cstheme="majorBidi"/>
          <w:color w:val="000000"/>
          <w:sz w:val="20"/>
          <w:szCs w:val="20"/>
          <w:shd w:val="clear" w:color="auto" w:fill="FFFFFF"/>
        </w:rPr>
        <w:t>vs</w:t>
      </w:r>
      <w:proofErr w:type="spellEnd"/>
      <w:r w:rsidRPr="00C679F7">
        <w:rPr>
          <w:rFonts w:asciiTheme="majorBidi" w:eastAsia="Times New Roman" w:hAnsiTheme="majorBidi" w:cstheme="majorBidi"/>
          <w:color w:val="000000"/>
          <w:sz w:val="20"/>
          <w:szCs w:val="20"/>
          <w:shd w:val="clear" w:color="auto" w:fill="FFFFFF"/>
        </w:rPr>
        <w:t xml:space="preserve"> concurrent chemo-radiation for patients with </w:t>
      </w:r>
      <w:proofErr w:type="spellStart"/>
      <w:r w:rsidRPr="00C679F7">
        <w:rPr>
          <w:rFonts w:asciiTheme="majorBidi" w:eastAsia="Times New Roman" w:hAnsiTheme="majorBidi" w:cstheme="majorBidi"/>
          <w:color w:val="000000"/>
          <w:sz w:val="20"/>
          <w:szCs w:val="20"/>
          <w:shd w:val="clear" w:color="auto" w:fill="FFFFFF"/>
        </w:rPr>
        <w:t>unresected</w:t>
      </w:r>
      <w:proofErr w:type="spellEnd"/>
      <w:r w:rsidRPr="00C679F7">
        <w:rPr>
          <w:rFonts w:asciiTheme="majorBidi" w:eastAsia="Times New Roman" w:hAnsiTheme="majorBidi" w:cstheme="majorBidi"/>
          <w:color w:val="000000"/>
          <w:sz w:val="20"/>
          <w:szCs w:val="20"/>
          <w:shd w:val="clear" w:color="auto" w:fill="FFFFFF"/>
        </w:rPr>
        <w:t xml:space="preserve"> stage III NSCLC: RTOG 9410. Proc. Am Soc </w:t>
      </w:r>
      <w:proofErr w:type="spellStart"/>
      <w:r w:rsidRPr="00C679F7">
        <w:rPr>
          <w:rFonts w:asciiTheme="majorBidi" w:eastAsia="Times New Roman" w:hAnsiTheme="majorBidi" w:cstheme="majorBidi"/>
          <w:color w:val="000000"/>
          <w:sz w:val="20"/>
          <w:szCs w:val="20"/>
          <w:shd w:val="clear" w:color="auto" w:fill="FFFFFF"/>
        </w:rPr>
        <w:t>Clin</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Oncol</w:t>
      </w:r>
      <w:proofErr w:type="spellEnd"/>
      <w:r w:rsidRPr="00C679F7">
        <w:rPr>
          <w:rFonts w:asciiTheme="majorBidi" w:eastAsia="Times New Roman" w:hAnsiTheme="majorBidi" w:cstheme="majorBidi"/>
          <w:color w:val="000000"/>
          <w:sz w:val="20"/>
          <w:szCs w:val="20"/>
          <w:shd w:val="clear" w:color="auto" w:fill="FFFFFF"/>
        </w:rPr>
        <w:t xml:space="preserve"> 2003 (</w:t>
      </w:r>
      <w:proofErr w:type="spellStart"/>
      <w:r w:rsidRPr="00C679F7">
        <w:rPr>
          <w:rFonts w:asciiTheme="majorBidi" w:eastAsia="Times New Roman" w:hAnsiTheme="majorBidi" w:cstheme="majorBidi"/>
          <w:color w:val="000000"/>
          <w:sz w:val="20"/>
          <w:szCs w:val="20"/>
          <w:shd w:val="clear" w:color="auto" w:fill="FFFFFF"/>
        </w:rPr>
        <w:t>abstr</w:t>
      </w:r>
      <w:proofErr w:type="spellEnd"/>
      <w:r w:rsidRPr="00C679F7">
        <w:rPr>
          <w:rFonts w:asciiTheme="majorBidi" w:eastAsia="Times New Roman" w:hAnsiTheme="majorBidi" w:cstheme="majorBidi"/>
          <w:color w:val="000000"/>
          <w:sz w:val="20"/>
          <w:szCs w:val="20"/>
          <w:shd w:val="clear" w:color="auto" w:fill="FFFFFF"/>
        </w:rPr>
        <w:t xml:space="preserve"> 2499); 22: 621.</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Yokes E, </w:t>
      </w:r>
      <w:proofErr w:type="spellStart"/>
      <w:r w:rsidRPr="00C679F7">
        <w:rPr>
          <w:rFonts w:asciiTheme="majorBidi" w:eastAsia="Times New Roman" w:hAnsiTheme="majorBidi" w:cstheme="majorBidi"/>
          <w:color w:val="000000"/>
          <w:sz w:val="20"/>
          <w:szCs w:val="20"/>
          <w:shd w:val="clear" w:color="auto" w:fill="FFFFFF"/>
        </w:rPr>
        <w:t>Herdon</w:t>
      </w:r>
      <w:proofErr w:type="spellEnd"/>
      <w:r w:rsidRPr="00C679F7">
        <w:rPr>
          <w:rFonts w:asciiTheme="majorBidi" w:eastAsia="Times New Roman" w:hAnsiTheme="majorBidi" w:cstheme="majorBidi"/>
          <w:color w:val="000000"/>
          <w:sz w:val="20"/>
          <w:szCs w:val="20"/>
          <w:shd w:val="clear" w:color="auto" w:fill="FFFFFF"/>
        </w:rPr>
        <w:t xml:space="preserve"> JE, Kelley MJ, et al. Induction chemotherapy followed by concomitant chemo-radiotherapy versus chemo-radiotherapy alone for regionally advanced </w:t>
      </w:r>
      <w:proofErr w:type="spellStart"/>
      <w:r w:rsidRPr="00C679F7">
        <w:rPr>
          <w:rFonts w:asciiTheme="majorBidi" w:eastAsia="Times New Roman" w:hAnsiTheme="majorBidi" w:cstheme="majorBidi"/>
          <w:color w:val="000000"/>
          <w:sz w:val="20"/>
          <w:szCs w:val="20"/>
          <w:shd w:val="clear" w:color="auto" w:fill="FFFFFF"/>
        </w:rPr>
        <w:t>unresectable</w:t>
      </w:r>
      <w:proofErr w:type="spellEnd"/>
      <w:r w:rsidRPr="00C679F7">
        <w:rPr>
          <w:rFonts w:asciiTheme="majorBidi" w:eastAsia="Times New Roman" w:hAnsiTheme="majorBidi" w:cstheme="majorBidi"/>
          <w:color w:val="000000"/>
          <w:sz w:val="20"/>
          <w:szCs w:val="20"/>
          <w:shd w:val="clear" w:color="auto" w:fill="FFFFFF"/>
        </w:rPr>
        <w:t xml:space="preserve"> non-small cell lung cancer: initial analysis of a randomized phase III trial. J </w:t>
      </w:r>
      <w:proofErr w:type="spellStart"/>
      <w:r w:rsidRPr="00C679F7">
        <w:rPr>
          <w:rFonts w:asciiTheme="majorBidi" w:eastAsia="Times New Roman" w:hAnsiTheme="majorBidi" w:cstheme="majorBidi"/>
          <w:color w:val="000000"/>
          <w:sz w:val="20"/>
          <w:szCs w:val="20"/>
          <w:shd w:val="clear" w:color="auto" w:fill="FFFFFF"/>
        </w:rPr>
        <w:t>Clin</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Oncol</w:t>
      </w:r>
      <w:proofErr w:type="spellEnd"/>
      <w:r w:rsidRPr="00C679F7">
        <w:rPr>
          <w:rFonts w:asciiTheme="majorBidi" w:eastAsia="Times New Roman" w:hAnsiTheme="majorBidi" w:cstheme="majorBidi"/>
          <w:color w:val="000000"/>
          <w:sz w:val="20"/>
          <w:szCs w:val="20"/>
          <w:shd w:val="clear" w:color="auto" w:fill="FFFFFF"/>
        </w:rPr>
        <w:t xml:space="preserve"> 2004; 22 (</w:t>
      </w:r>
      <w:proofErr w:type="spellStart"/>
      <w:r w:rsidRPr="00C679F7">
        <w:rPr>
          <w:rFonts w:asciiTheme="majorBidi" w:eastAsia="Times New Roman" w:hAnsiTheme="majorBidi" w:cstheme="majorBidi"/>
          <w:color w:val="000000"/>
          <w:sz w:val="20"/>
          <w:szCs w:val="20"/>
          <w:shd w:val="clear" w:color="auto" w:fill="FFFFFF"/>
        </w:rPr>
        <w:t>Suppl</w:t>
      </w:r>
      <w:proofErr w:type="spellEnd"/>
      <w:r w:rsidRPr="00C679F7">
        <w:rPr>
          <w:rFonts w:asciiTheme="majorBidi" w:eastAsia="Times New Roman" w:hAnsiTheme="majorBidi" w:cstheme="majorBidi"/>
          <w:color w:val="000000"/>
          <w:sz w:val="20"/>
          <w:szCs w:val="20"/>
          <w:shd w:val="clear" w:color="auto" w:fill="FFFFFF"/>
        </w:rPr>
        <w:t>): Abstract 7005.</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Schouten LJ, </w:t>
      </w:r>
      <w:proofErr w:type="spellStart"/>
      <w:r w:rsidRPr="00C679F7">
        <w:rPr>
          <w:rFonts w:asciiTheme="majorBidi" w:eastAsia="Times New Roman" w:hAnsiTheme="majorBidi" w:cstheme="majorBidi"/>
          <w:sz w:val="20"/>
          <w:szCs w:val="20"/>
        </w:rPr>
        <w:t>Rutten</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Huveneers</w:t>
      </w:r>
      <w:proofErr w:type="spellEnd"/>
      <w:r w:rsidRPr="00C679F7">
        <w:rPr>
          <w:rFonts w:asciiTheme="majorBidi" w:eastAsia="Times New Roman" w:hAnsiTheme="majorBidi" w:cstheme="majorBidi"/>
          <w:sz w:val="20"/>
          <w:szCs w:val="20"/>
        </w:rPr>
        <w:t xml:space="preserve"> HAM, </w:t>
      </w:r>
      <w:proofErr w:type="spellStart"/>
      <w:r w:rsidRPr="00C679F7">
        <w:rPr>
          <w:rFonts w:asciiTheme="majorBidi" w:eastAsia="Times New Roman" w:hAnsiTheme="majorBidi" w:cstheme="majorBidi"/>
          <w:sz w:val="20"/>
          <w:szCs w:val="20"/>
        </w:rPr>
        <w:t>Twijnstra</w:t>
      </w:r>
      <w:proofErr w:type="spellEnd"/>
      <w:r w:rsidRPr="00C679F7">
        <w:rPr>
          <w:rFonts w:asciiTheme="majorBidi" w:eastAsia="Times New Roman" w:hAnsiTheme="majorBidi" w:cstheme="majorBidi"/>
          <w:sz w:val="20"/>
          <w:szCs w:val="20"/>
        </w:rPr>
        <w:t xml:space="preserve"> A: Incidence of brain metastases in a cohort of patients with carcinoma of the breast, colon, kidney, and lung and melanoma. Cancer 2002, 94:2698–2705.</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Komaki R, Scott CB, </w:t>
      </w:r>
      <w:proofErr w:type="spellStart"/>
      <w:r w:rsidRPr="00C679F7">
        <w:rPr>
          <w:rFonts w:asciiTheme="majorBidi" w:eastAsia="Times New Roman" w:hAnsiTheme="majorBidi" w:cstheme="majorBidi"/>
          <w:sz w:val="20"/>
          <w:szCs w:val="20"/>
        </w:rPr>
        <w:t>Sause</w:t>
      </w:r>
      <w:proofErr w:type="spellEnd"/>
      <w:r w:rsidRPr="00C679F7">
        <w:rPr>
          <w:rFonts w:asciiTheme="majorBidi" w:eastAsia="Times New Roman" w:hAnsiTheme="majorBidi" w:cstheme="majorBidi"/>
          <w:sz w:val="20"/>
          <w:szCs w:val="20"/>
        </w:rPr>
        <w:t xml:space="preserve"> WT, Johnson DH, Taylor SG: Induction </w:t>
      </w:r>
      <w:proofErr w:type="spellStart"/>
      <w:r w:rsidRPr="00C679F7">
        <w:rPr>
          <w:rFonts w:asciiTheme="majorBidi" w:eastAsia="Times New Roman" w:hAnsiTheme="majorBidi" w:cstheme="majorBidi"/>
          <w:sz w:val="20"/>
          <w:szCs w:val="20"/>
        </w:rPr>
        <w:t>cisplatin</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vinblastine</w:t>
      </w:r>
      <w:proofErr w:type="spellEnd"/>
      <w:r w:rsidRPr="00C679F7">
        <w:rPr>
          <w:rFonts w:asciiTheme="majorBidi" w:eastAsia="Times New Roman" w:hAnsiTheme="majorBidi" w:cstheme="majorBidi"/>
          <w:sz w:val="20"/>
          <w:szCs w:val="20"/>
        </w:rPr>
        <w:t xml:space="preserve"> and irradiation vs. irradiation in </w:t>
      </w:r>
      <w:proofErr w:type="spellStart"/>
      <w:r w:rsidRPr="00C679F7">
        <w:rPr>
          <w:rFonts w:asciiTheme="majorBidi" w:eastAsia="Times New Roman" w:hAnsiTheme="majorBidi" w:cstheme="majorBidi"/>
          <w:sz w:val="20"/>
          <w:szCs w:val="20"/>
        </w:rPr>
        <w:t>unresectable</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squamous</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cel</w:t>
      </w:r>
      <w:proofErr w:type="spellEnd"/>
      <w:r w:rsidRPr="00C679F7">
        <w:rPr>
          <w:rFonts w:asciiTheme="majorBidi" w:eastAsia="Times New Roman" w:hAnsiTheme="majorBidi" w:cstheme="majorBidi"/>
          <w:sz w:val="20"/>
          <w:szCs w:val="20"/>
        </w:rPr>
        <w:t xml:space="preserve"> lung cancer: failure patterns by cell type in RTOG 88–08/ECOG 4588. </w:t>
      </w:r>
      <w:proofErr w:type="spellStart"/>
      <w:r w:rsidRPr="00C679F7">
        <w:rPr>
          <w:rFonts w:asciiTheme="majorBidi" w:eastAsia="Times New Roman" w:hAnsiTheme="majorBidi" w:cstheme="majorBidi"/>
          <w:sz w:val="20"/>
          <w:szCs w:val="20"/>
        </w:rPr>
        <w:t>Int</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Radiat</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Biol</w:t>
      </w:r>
      <w:proofErr w:type="spellEnd"/>
      <w:r w:rsidRPr="00C679F7">
        <w:rPr>
          <w:rFonts w:asciiTheme="majorBidi" w:eastAsia="Times New Roman" w:hAnsiTheme="majorBidi" w:cstheme="majorBidi"/>
          <w:sz w:val="20"/>
          <w:szCs w:val="20"/>
        </w:rPr>
        <w:t xml:space="preserve"> Phys 1997, 39:537–544.</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Bajard</w:t>
      </w:r>
      <w:proofErr w:type="spellEnd"/>
      <w:r w:rsidRPr="00C679F7">
        <w:rPr>
          <w:rFonts w:asciiTheme="majorBidi" w:eastAsia="Times New Roman" w:hAnsiTheme="majorBidi" w:cstheme="majorBidi"/>
          <w:sz w:val="20"/>
          <w:szCs w:val="20"/>
        </w:rPr>
        <w:t xml:space="preserve"> A, </w:t>
      </w:r>
      <w:proofErr w:type="spellStart"/>
      <w:r w:rsidRPr="00C679F7">
        <w:rPr>
          <w:rFonts w:asciiTheme="majorBidi" w:eastAsia="Times New Roman" w:hAnsiTheme="majorBidi" w:cstheme="majorBidi"/>
          <w:sz w:val="20"/>
          <w:szCs w:val="20"/>
        </w:rPr>
        <w:t>Westeel</w:t>
      </w:r>
      <w:proofErr w:type="spellEnd"/>
      <w:r w:rsidRPr="00C679F7">
        <w:rPr>
          <w:rFonts w:asciiTheme="majorBidi" w:eastAsia="Times New Roman" w:hAnsiTheme="majorBidi" w:cstheme="majorBidi"/>
          <w:sz w:val="20"/>
          <w:szCs w:val="20"/>
        </w:rPr>
        <w:t xml:space="preserve"> V, </w:t>
      </w:r>
      <w:proofErr w:type="spellStart"/>
      <w:r w:rsidRPr="00C679F7">
        <w:rPr>
          <w:rFonts w:asciiTheme="majorBidi" w:eastAsia="Times New Roman" w:hAnsiTheme="majorBidi" w:cstheme="majorBidi"/>
          <w:sz w:val="20"/>
          <w:szCs w:val="20"/>
        </w:rPr>
        <w:t>Dubiez</w:t>
      </w:r>
      <w:proofErr w:type="spellEnd"/>
      <w:r w:rsidRPr="00C679F7">
        <w:rPr>
          <w:rFonts w:asciiTheme="majorBidi" w:eastAsia="Times New Roman" w:hAnsiTheme="majorBidi" w:cstheme="majorBidi"/>
          <w:sz w:val="20"/>
          <w:szCs w:val="20"/>
        </w:rPr>
        <w:t xml:space="preserve"> A. Multivariate analysis of factors predictive of brain metastases in localized non-small cell lung carcinoma. Lung Cancer. 2004;45:317–323.</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Mujoomdar</w:t>
      </w:r>
      <w:proofErr w:type="spellEnd"/>
      <w:r w:rsidRPr="00C679F7">
        <w:rPr>
          <w:rFonts w:asciiTheme="majorBidi" w:eastAsia="Times New Roman" w:hAnsiTheme="majorBidi" w:cstheme="majorBidi"/>
          <w:sz w:val="20"/>
          <w:szCs w:val="20"/>
        </w:rPr>
        <w:t xml:space="preserve"> A, Austin J, </w:t>
      </w:r>
      <w:proofErr w:type="spellStart"/>
      <w:r w:rsidRPr="00C679F7">
        <w:rPr>
          <w:rFonts w:asciiTheme="majorBidi" w:eastAsia="Times New Roman" w:hAnsiTheme="majorBidi" w:cstheme="majorBidi"/>
          <w:sz w:val="20"/>
          <w:szCs w:val="20"/>
        </w:rPr>
        <w:t>Malhota</w:t>
      </w:r>
      <w:proofErr w:type="spellEnd"/>
      <w:r w:rsidRPr="00C679F7">
        <w:rPr>
          <w:rFonts w:asciiTheme="majorBidi" w:eastAsia="Times New Roman" w:hAnsiTheme="majorBidi" w:cstheme="majorBidi"/>
          <w:sz w:val="20"/>
          <w:szCs w:val="20"/>
        </w:rPr>
        <w:t xml:space="preserve"> R, et al. Clinical predictors of metastatic disease to the brain from non-small cell lung carcinoma: Primary tumor size, cell type, and lymph node metastases. Radiology. 2007;242:882–888.</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Shi A, </w:t>
      </w:r>
      <w:proofErr w:type="spellStart"/>
      <w:r w:rsidRPr="00C679F7">
        <w:rPr>
          <w:rFonts w:asciiTheme="majorBidi" w:eastAsia="Times New Roman" w:hAnsiTheme="majorBidi" w:cstheme="majorBidi"/>
          <w:sz w:val="20"/>
          <w:szCs w:val="20"/>
        </w:rPr>
        <w:t>Digumarthy</w:t>
      </w:r>
      <w:proofErr w:type="spellEnd"/>
      <w:r w:rsidRPr="00C679F7">
        <w:rPr>
          <w:rFonts w:asciiTheme="majorBidi" w:eastAsia="Times New Roman" w:hAnsiTheme="majorBidi" w:cstheme="majorBidi"/>
          <w:sz w:val="20"/>
          <w:szCs w:val="20"/>
        </w:rPr>
        <w:t xml:space="preserve"> S, </w:t>
      </w:r>
      <w:proofErr w:type="spellStart"/>
      <w:r w:rsidRPr="00C679F7">
        <w:rPr>
          <w:rFonts w:asciiTheme="majorBidi" w:eastAsia="Times New Roman" w:hAnsiTheme="majorBidi" w:cstheme="majorBidi"/>
          <w:sz w:val="20"/>
          <w:szCs w:val="20"/>
        </w:rPr>
        <w:t>Temel</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Halpern</w:t>
      </w:r>
      <w:proofErr w:type="spellEnd"/>
      <w:r w:rsidRPr="00C679F7">
        <w:rPr>
          <w:rFonts w:asciiTheme="majorBidi" w:eastAsia="Times New Roman" w:hAnsiTheme="majorBidi" w:cstheme="majorBidi"/>
          <w:sz w:val="20"/>
          <w:szCs w:val="20"/>
        </w:rPr>
        <w:t xml:space="preserve"> EF, </w:t>
      </w:r>
      <w:proofErr w:type="spellStart"/>
      <w:r w:rsidRPr="00C679F7">
        <w:rPr>
          <w:rFonts w:asciiTheme="majorBidi" w:eastAsia="Times New Roman" w:hAnsiTheme="majorBidi" w:cstheme="majorBidi"/>
          <w:sz w:val="20"/>
          <w:szCs w:val="20"/>
        </w:rPr>
        <w:t>Kuester</w:t>
      </w:r>
      <w:proofErr w:type="spellEnd"/>
      <w:r w:rsidRPr="00C679F7">
        <w:rPr>
          <w:rFonts w:asciiTheme="majorBidi" w:eastAsia="Times New Roman" w:hAnsiTheme="majorBidi" w:cstheme="majorBidi"/>
          <w:sz w:val="20"/>
          <w:szCs w:val="20"/>
        </w:rPr>
        <w:t xml:space="preserve"> LB, Aquino SL. Does initial staging or tumor histology better identify asymptomatic brain metastases in patients with non-small cell lung </w:t>
      </w:r>
      <w:proofErr w:type="spellStart"/>
      <w:r w:rsidRPr="00C679F7">
        <w:rPr>
          <w:rFonts w:asciiTheme="majorBidi" w:eastAsia="Times New Roman" w:hAnsiTheme="majorBidi" w:cstheme="majorBidi"/>
          <w:sz w:val="20"/>
          <w:szCs w:val="20"/>
        </w:rPr>
        <w:t>caner</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Thorac</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2006;1:205–210.</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Andre F, </w:t>
      </w:r>
      <w:proofErr w:type="spellStart"/>
      <w:r w:rsidRPr="00C679F7">
        <w:rPr>
          <w:rFonts w:asciiTheme="majorBidi" w:eastAsia="Times New Roman" w:hAnsiTheme="majorBidi" w:cstheme="majorBidi"/>
          <w:color w:val="000000"/>
          <w:sz w:val="20"/>
          <w:szCs w:val="20"/>
          <w:shd w:val="clear" w:color="auto" w:fill="FFFFFF"/>
        </w:rPr>
        <w:t>Grunenwald</w:t>
      </w:r>
      <w:proofErr w:type="spellEnd"/>
      <w:r w:rsidRPr="00C679F7">
        <w:rPr>
          <w:rFonts w:asciiTheme="majorBidi" w:eastAsia="Times New Roman" w:hAnsiTheme="majorBidi" w:cstheme="majorBidi"/>
          <w:color w:val="000000"/>
          <w:sz w:val="20"/>
          <w:szCs w:val="20"/>
          <w:shd w:val="clear" w:color="auto" w:fill="FFFFFF"/>
        </w:rPr>
        <w:t xml:space="preserve"> D, </w:t>
      </w:r>
      <w:proofErr w:type="spellStart"/>
      <w:r w:rsidRPr="00C679F7">
        <w:rPr>
          <w:rFonts w:asciiTheme="majorBidi" w:eastAsia="Times New Roman" w:hAnsiTheme="majorBidi" w:cstheme="majorBidi"/>
          <w:color w:val="000000"/>
          <w:sz w:val="20"/>
          <w:szCs w:val="20"/>
          <w:shd w:val="clear" w:color="auto" w:fill="FFFFFF"/>
        </w:rPr>
        <w:t>Pujol</w:t>
      </w:r>
      <w:proofErr w:type="spellEnd"/>
      <w:r w:rsidRPr="00C679F7">
        <w:rPr>
          <w:rFonts w:asciiTheme="majorBidi" w:eastAsia="Times New Roman" w:hAnsiTheme="majorBidi" w:cstheme="majorBidi"/>
          <w:color w:val="000000"/>
          <w:sz w:val="20"/>
          <w:szCs w:val="20"/>
          <w:shd w:val="clear" w:color="auto" w:fill="FFFFFF"/>
        </w:rPr>
        <w:t xml:space="preserve"> JL, et al. Patterns of relapse of N</w:t>
      </w:r>
      <w:r w:rsidRPr="00C679F7">
        <w:rPr>
          <w:rFonts w:asciiTheme="majorBidi" w:eastAsia="Times New Roman" w:hAnsiTheme="majorBidi" w:cstheme="majorBidi"/>
          <w:color w:val="000000"/>
          <w:sz w:val="20"/>
          <w:szCs w:val="20"/>
          <w:shd w:val="clear" w:color="auto" w:fill="FFFFFF"/>
          <w:vertAlign w:val="subscript"/>
        </w:rPr>
        <w:t>2</w:t>
      </w:r>
      <w:r w:rsidRPr="00C679F7">
        <w:rPr>
          <w:rFonts w:asciiTheme="majorBidi" w:eastAsia="Times New Roman" w:hAnsiTheme="majorBidi" w:cstheme="majorBidi"/>
          <w:color w:val="000000"/>
          <w:sz w:val="20"/>
          <w:szCs w:val="20"/>
          <w:shd w:val="clear" w:color="auto" w:fill="FFFFFF"/>
        </w:rPr>
        <w:t xml:space="preserve"> non-small cell lung carcinoma patients treated with preoperative chemotherapy: should </w:t>
      </w:r>
      <w:proofErr w:type="spellStart"/>
      <w:r w:rsidRPr="00C679F7">
        <w:rPr>
          <w:rFonts w:asciiTheme="majorBidi" w:eastAsia="Times New Roman" w:hAnsiTheme="majorBidi" w:cstheme="majorBidi"/>
          <w:color w:val="000000"/>
          <w:sz w:val="20"/>
          <w:szCs w:val="20"/>
          <w:shd w:val="clear" w:color="auto" w:fill="FFFFFF"/>
        </w:rPr>
        <w:t>prophy</w:t>
      </w:r>
      <w:proofErr w:type="spellEnd"/>
      <w:r w:rsidRPr="00C679F7">
        <w:rPr>
          <w:rFonts w:asciiTheme="majorBidi" w:eastAsia="Times New Roman" w:hAnsiTheme="majorBidi" w:cstheme="majorBidi"/>
          <w:color w:val="000000"/>
          <w:sz w:val="20"/>
          <w:szCs w:val="20"/>
          <w:shd w:val="clear" w:color="auto" w:fill="FFFFFF"/>
        </w:rPr>
        <w:t>-lactic cranial irradiation be reconsidered? Cancer 2001; 91: 2394-2400.</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Stuschke</w:t>
      </w:r>
      <w:proofErr w:type="spellEnd"/>
      <w:r w:rsidRPr="00C679F7">
        <w:rPr>
          <w:rFonts w:asciiTheme="majorBidi" w:eastAsia="Times New Roman" w:hAnsiTheme="majorBidi" w:cstheme="majorBidi"/>
          <w:color w:val="000000"/>
          <w:sz w:val="20"/>
          <w:szCs w:val="20"/>
          <w:shd w:val="clear" w:color="auto" w:fill="FFFFFF"/>
        </w:rPr>
        <w:t xml:space="preserve"> M, </w:t>
      </w:r>
      <w:proofErr w:type="spellStart"/>
      <w:r w:rsidRPr="00C679F7">
        <w:rPr>
          <w:rFonts w:asciiTheme="majorBidi" w:eastAsia="Times New Roman" w:hAnsiTheme="majorBidi" w:cstheme="majorBidi"/>
          <w:color w:val="000000"/>
          <w:sz w:val="20"/>
          <w:szCs w:val="20"/>
          <w:shd w:val="clear" w:color="auto" w:fill="FFFFFF"/>
        </w:rPr>
        <w:t>Eberhardt</w:t>
      </w:r>
      <w:proofErr w:type="spellEnd"/>
      <w:r w:rsidRPr="00C679F7">
        <w:rPr>
          <w:rFonts w:asciiTheme="majorBidi" w:eastAsia="Times New Roman" w:hAnsiTheme="majorBidi" w:cstheme="majorBidi"/>
          <w:color w:val="000000"/>
          <w:sz w:val="20"/>
          <w:szCs w:val="20"/>
          <w:shd w:val="clear" w:color="auto" w:fill="FFFFFF"/>
        </w:rPr>
        <w:t xml:space="preserve"> W, </w:t>
      </w:r>
      <w:proofErr w:type="spellStart"/>
      <w:r w:rsidRPr="00C679F7">
        <w:rPr>
          <w:rFonts w:asciiTheme="majorBidi" w:eastAsia="Times New Roman" w:hAnsiTheme="majorBidi" w:cstheme="majorBidi"/>
          <w:color w:val="000000"/>
          <w:sz w:val="20"/>
          <w:szCs w:val="20"/>
          <w:shd w:val="clear" w:color="auto" w:fill="FFFFFF"/>
        </w:rPr>
        <w:t>Pottgen</w:t>
      </w:r>
      <w:proofErr w:type="spellEnd"/>
      <w:r w:rsidRPr="00C679F7">
        <w:rPr>
          <w:rFonts w:asciiTheme="majorBidi" w:eastAsia="Times New Roman" w:hAnsiTheme="majorBidi" w:cstheme="majorBidi"/>
          <w:color w:val="000000"/>
          <w:sz w:val="20"/>
          <w:szCs w:val="20"/>
          <w:shd w:val="clear" w:color="auto" w:fill="FFFFFF"/>
        </w:rPr>
        <w:t xml:space="preserve"> C, ct al. Prophylactic cranial irradiation in locally advanced non-small-cell lung cancer after multimodality treatment: long-term follow-up and investigations of late </w:t>
      </w:r>
      <w:proofErr w:type="spellStart"/>
      <w:r w:rsidRPr="00C679F7">
        <w:rPr>
          <w:rFonts w:asciiTheme="majorBidi" w:eastAsia="Times New Roman" w:hAnsiTheme="majorBidi" w:cstheme="majorBidi"/>
          <w:color w:val="000000"/>
          <w:sz w:val="20"/>
          <w:szCs w:val="20"/>
          <w:shd w:val="clear" w:color="auto" w:fill="FFFFFF"/>
        </w:rPr>
        <w:t>neuropsychologic</w:t>
      </w:r>
      <w:proofErr w:type="spellEnd"/>
      <w:r w:rsidRPr="00C679F7">
        <w:rPr>
          <w:rFonts w:asciiTheme="majorBidi" w:eastAsia="Times New Roman" w:hAnsiTheme="majorBidi" w:cstheme="majorBidi"/>
          <w:color w:val="000000"/>
          <w:sz w:val="20"/>
          <w:szCs w:val="20"/>
          <w:shd w:val="clear" w:color="auto" w:fill="FFFFFF"/>
        </w:rPr>
        <w:t xml:space="preserve"> effects, J </w:t>
      </w:r>
      <w:proofErr w:type="spellStart"/>
      <w:r w:rsidRPr="00C679F7">
        <w:rPr>
          <w:rFonts w:asciiTheme="majorBidi" w:eastAsia="Times New Roman" w:hAnsiTheme="majorBidi" w:cstheme="majorBidi"/>
          <w:color w:val="000000"/>
          <w:sz w:val="20"/>
          <w:szCs w:val="20"/>
          <w:shd w:val="clear" w:color="auto" w:fill="FFFFFF"/>
        </w:rPr>
        <w:t>Clin</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Oncol</w:t>
      </w:r>
      <w:proofErr w:type="spellEnd"/>
      <w:r w:rsidRPr="00C679F7">
        <w:rPr>
          <w:rFonts w:asciiTheme="majorBidi" w:eastAsia="Times New Roman" w:hAnsiTheme="majorBidi" w:cstheme="majorBidi"/>
          <w:color w:val="000000"/>
          <w:sz w:val="20"/>
          <w:szCs w:val="20"/>
          <w:shd w:val="clear" w:color="auto" w:fill="FFFFFF"/>
        </w:rPr>
        <w:t xml:space="preserve"> 1999; 17:2700-2709.</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Lester JF, </w:t>
      </w:r>
      <w:proofErr w:type="spellStart"/>
      <w:r w:rsidRPr="00C679F7">
        <w:rPr>
          <w:rFonts w:asciiTheme="majorBidi" w:eastAsia="Times New Roman" w:hAnsiTheme="majorBidi" w:cstheme="majorBidi"/>
          <w:color w:val="000000"/>
          <w:sz w:val="20"/>
          <w:szCs w:val="20"/>
          <w:shd w:val="clear" w:color="auto" w:fill="FFFFFF"/>
        </w:rPr>
        <w:t>MacBeth</w:t>
      </w:r>
      <w:proofErr w:type="spellEnd"/>
      <w:r w:rsidRPr="00C679F7">
        <w:rPr>
          <w:rFonts w:asciiTheme="majorBidi" w:eastAsia="Times New Roman" w:hAnsiTheme="majorBidi" w:cstheme="majorBidi"/>
          <w:color w:val="000000"/>
          <w:sz w:val="20"/>
          <w:szCs w:val="20"/>
          <w:shd w:val="clear" w:color="auto" w:fill="FFFFFF"/>
        </w:rPr>
        <w:t xml:space="preserve"> FR. Coles B. Prophylactic cranial irradiation for preventing brain metastases in patients undergoing radical treatment for non-small-cell lung cancer: a </w:t>
      </w:r>
      <w:proofErr w:type="spellStart"/>
      <w:r w:rsidRPr="00C679F7">
        <w:rPr>
          <w:rFonts w:asciiTheme="majorBidi" w:eastAsia="Times New Roman" w:hAnsiTheme="majorBidi" w:cstheme="majorBidi"/>
          <w:color w:val="000000"/>
          <w:sz w:val="20"/>
          <w:szCs w:val="20"/>
          <w:shd w:val="clear" w:color="auto" w:fill="FFFFFF"/>
        </w:rPr>
        <w:t>cochrane</w:t>
      </w:r>
      <w:proofErr w:type="spellEnd"/>
      <w:r w:rsidRPr="00C679F7">
        <w:rPr>
          <w:rFonts w:asciiTheme="majorBidi" w:eastAsia="Times New Roman" w:hAnsiTheme="majorBidi" w:cstheme="majorBidi"/>
          <w:color w:val="000000"/>
          <w:sz w:val="20"/>
          <w:szCs w:val="20"/>
          <w:shd w:val="clear" w:color="auto" w:fill="FFFFFF"/>
        </w:rPr>
        <w:t xml:space="preserve"> review. </w:t>
      </w:r>
      <w:proofErr w:type="spellStart"/>
      <w:r w:rsidRPr="00C679F7">
        <w:rPr>
          <w:rFonts w:asciiTheme="majorBidi" w:eastAsia="Times New Roman" w:hAnsiTheme="majorBidi" w:cstheme="majorBidi"/>
          <w:color w:val="000000"/>
          <w:sz w:val="20"/>
          <w:szCs w:val="20"/>
          <w:shd w:val="clear" w:color="auto" w:fill="FFFFFF"/>
        </w:rPr>
        <w:t>Int</w:t>
      </w:r>
      <w:proofErr w:type="spellEnd"/>
      <w:r w:rsidRPr="00C679F7">
        <w:rPr>
          <w:rFonts w:asciiTheme="majorBidi" w:eastAsia="Times New Roman" w:hAnsiTheme="majorBidi" w:cstheme="majorBidi"/>
          <w:color w:val="000000"/>
          <w:sz w:val="20"/>
          <w:szCs w:val="20"/>
          <w:shd w:val="clear" w:color="auto" w:fill="FFFFFF"/>
        </w:rPr>
        <w:t xml:space="preserve"> J </w:t>
      </w:r>
      <w:proofErr w:type="spellStart"/>
      <w:r w:rsidRPr="00C679F7">
        <w:rPr>
          <w:rFonts w:asciiTheme="majorBidi" w:eastAsia="Times New Roman" w:hAnsiTheme="majorBidi" w:cstheme="majorBidi"/>
          <w:color w:val="000000"/>
          <w:sz w:val="20"/>
          <w:szCs w:val="20"/>
          <w:shd w:val="clear" w:color="auto" w:fill="FFFFFF"/>
        </w:rPr>
        <w:t>Radiat</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Oncol</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Biol</w:t>
      </w:r>
      <w:proofErr w:type="spellEnd"/>
      <w:r w:rsidRPr="00C679F7">
        <w:rPr>
          <w:rFonts w:asciiTheme="majorBidi" w:eastAsia="Times New Roman" w:hAnsiTheme="majorBidi" w:cstheme="majorBidi"/>
          <w:color w:val="000000"/>
          <w:sz w:val="20"/>
          <w:szCs w:val="20"/>
          <w:shd w:val="clear" w:color="auto" w:fill="FFFFFF"/>
        </w:rPr>
        <w:t xml:space="preserve"> Phys 2005; 63: 690-694.</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Arriagada</w:t>
      </w:r>
      <w:proofErr w:type="spellEnd"/>
      <w:r w:rsidRPr="00C679F7">
        <w:rPr>
          <w:rFonts w:asciiTheme="majorBidi" w:eastAsia="Times New Roman" w:hAnsiTheme="majorBidi" w:cstheme="majorBidi"/>
          <w:color w:val="000000"/>
          <w:sz w:val="20"/>
          <w:szCs w:val="20"/>
          <w:shd w:val="clear" w:color="auto" w:fill="FFFFFF"/>
        </w:rPr>
        <w:t xml:space="preserve"> R, Le </w:t>
      </w:r>
      <w:proofErr w:type="spellStart"/>
      <w:r w:rsidRPr="00C679F7">
        <w:rPr>
          <w:rFonts w:asciiTheme="majorBidi" w:eastAsia="Times New Roman" w:hAnsiTheme="majorBidi" w:cstheme="majorBidi"/>
          <w:color w:val="000000"/>
          <w:sz w:val="20"/>
          <w:szCs w:val="20"/>
          <w:shd w:val="clear" w:color="auto" w:fill="FFFFFF"/>
        </w:rPr>
        <w:t>Pcchoux</w:t>
      </w:r>
      <w:proofErr w:type="spellEnd"/>
      <w:r w:rsidRPr="00C679F7">
        <w:rPr>
          <w:rFonts w:asciiTheme="majorBidi" w:eastAsia="Times New Roman" w:hAnsiTheme="majorBidi" w:cstheme="majorBidi"/>
          <w:color w:val="000000"/>
          <w:sz w:val="20"/>
          <w:szCs w:val="20"/>
          <w:shd w:val="clear" w:color="auto" w:fill="FFFFFF"/>
        </w:rPr>
        <w:t xml:space="preserve"> C, </w:t>
      </w:r>
      <w:proofErr w:type="spellStart"/>
      <w:r w:rsidRPr="00C679F7">
        <w:rPr>
          <w:rFonts w:asciiTheme="majorBidi" w:eastAsia="Times New Roman" w:hAnsiTheme="majorBidi" w:cstheme="majorBidi"/>
          <w:color w:val="000000"/>
          <w:sz w:val="20"/>
          <w:szCs w:val="20"/>
          <w:shd w:val="clear" w:color="auto" w:fill="FFFFFF"/>
        </w:rPr>
        <w:t>Bacza</w:t>
      </w:r>
      <w:proofErr w:type="spellEnd"/>
      <w:r w:rsidRPr="00C679F7">
        <w:rPr>
          <w:rFonts w:asciiTheme="majorBidi" w:eastAsia="Times New Roman" w:hAnsiTheme="majorBidi" w:cstheme="majorBidi"/>
          <w:color w:val="000000"/>
          <w:sz w:val="20"/>
          <w:szCs w:val="20"/>
          <w:shd w:val="clear" w:color="auto" w:fill="FFFFFF"/>
        </w:rPr>
        <w:t xml:space="preserve"> MR. Prophylactic cranial irradiation in high-risk non-small cell </w:t>
      </w:r>
      <w:r w:rsidRPr="00C679F7">
        <w:rPr>
          <w:rFonts w:asciiTheme="majorBidi" w:eastAsia="Times New Roman" w:hAnsiTheme="majorBidi" w:cstheme="majorBidi"/>
          <w:color w:val="000000"/>
          <w:sz w:val="20"/>
          <w:szCs w:val="20"/>
          <w:shd w:val="clear" w:color="auto" w:fill="FFFFFF"/>
        </w:rPr>
        <w:lastRenderedPageBreak/>
        <w:t>lung cancer patients. Lung Cancer 2003; 42 (</w:t>
      </w:r>
      <w:proofErr w:type="spellStart"/>
      <w:r w:rsidRPr="00C679F7">
        <w:rPr>
          <w:rFonts w:asciiTheme="majorBidi" w:eastAsia="Times New Roman" w:hAnsiTheme="majorBidi" w:cstheme="majorBidi"/>
          <w:color w:val="000000"/>
          <w:sz w:val="20"/>
          <w:szCs w:val="20"/>
          <w:shd w:val="clear" w:color="auto" w:fill="FFFFFF"/>
        </w:rPr>
        <w:t>Suppl</w:t>
      </w:r>
      <w:proofErr w:type="spellEnd"/>
      <w:r w:rsidRPr="00C679F7">
        <w:rPr>
          <w:rFonts w:asciiTheme="majorBidi" w:eastAsia="Times New Roman" w:hAnsiTheme="majorBidi" w:cstheme="majorBidi"/>
          <w:color w:val="000000"/>
          <w:sz w:val="20"/>
          <w:szCs w:val="20"/>
          <w:shd w:val="clear" w:color="auto" w:fill="FFFFFF"/>
        </w:rPr>
        <w:t xml:space="preserve"> 2): S41-S45.</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Budach</w:t>
      </w:r>
      <w:proofErr w:type="spellEnd"/>
      <w:r w:rsidRPr="00C679F7">
        <w:rPr>
          <w:rFonts w:asciiTheme="majorBidi" w:eastAsia="Times New Roman" w:hAnsiTheme="majorBidi" w:cstheme="majorBidi"/>
          <w:color w:val="000000"/>
          <w:sz w:val="20"/>
          <w:szCs w:val="20"/>
          <w:shd w:val="clear" w:color="auto" w:fill="FFFFFF"/>
        </w:rPr>
        <w:t xml:space="preserve"> W, </w:t>
      </w:r>
      <w:proofErr w:type="spellStart"/>
      <w:r w:rsidRPr="00C679F7">
        <w:rPr>
          <w:rFonts w:asciiTheme="majorBidi" w:eastAsia="Times New Roman" w:hAnsiTheme="majorBidi" w:cstheme="majorBidi"/>
          <w:color w:val="000000"/>
          <w:sz w:val="20"/>
          <w:szCs w:val="20"/>
          <w:shd w:val="clear" w:color="auto" w:fill="FFFFFF"/>
        </w:rPr>
        <w:t>Belka</w:t>
      </w:r>
      <w:proofErr w:type="spellEnd"/>
      <w:r w:rsidRPr="00C679F7">
        <w:rPr>
          <w:rFonts w:asciiTheme="majorBidi" w:eastAsia="Times New Roman" w:hAnsiTheme="majorBidi" w:cstheme="majorBidi"/>
          <w:color w:val="000000"/>
          <w:sz w:val="20"/>
          <w:szCs w:val="20"/>
          <w:shd w:val="clear" w:color="auto" w:fill="FFFFFF"/>
        </w:rPr>
        <w:t xml:space="preserve"> C. Palliative </w:t>
      </w:r>
      <w:proofErr w:type="spellStart"/>
      <w:r w:rsidRPr="00C679F7">
        <w:rPr>
          <w:rFonts w:asciiTheme="majorBidi" w:eastAsia="Times New Roman" w:hAnsiTheme="majorBidi" w:cstheme="majorBidi"/>
          <w:color w:val="000000"/>
          <w:sz w:val="20"/>
          <w:szCs w:val="20"/>
          <w:shd w:val="clear" w:color="auto" w:fill="FFFFFF"/>
        </w:rPr>
        <w:t>percutaneous</w:t>
      </w:r>
      <w:proofErr w:type="spellEnd"/>
      <w:r w:rsidRPr="00C679F7">
        <w:rPr>
          <w:rFonts w:asciiTheme="majorBidi" w:eastAsia="Times New Roman" w:hAnsiTheme="majorBidi" w:cstheme="majorBidi"/>
          <w:color w:val="000000"/>
          <w:sz w:val="20"/>
          <w:szCs w:val="20"/>
          <w:shd w:val="clear" w:color="auto" w:fill="FFFFFF"/>
        </w:rPr>
        <w:t xml:space="preserve"> radiotherapy in non-small-cell lung cancer. Lung Cancer 2004; 45 (</w:t>
      </w:r>
      <w:proofErr w:type="spellStart"/>
      <w:r w:rsidRPr="00C679F7">
        <w:rPr>
          <w:rFonts w:asciiTheme="majorBidi" w:eastAsia="Times New Roman" w:hAnsiTheme="majorBidi" w:cstheme="majorBidi"/>
          <w:color w:val="000000"/>
          <w:sz w:val="20"/>
          <w:szCs w:val="20"/>
          <w:shd w:val="clear" w:color="auto" w:fill="FFFFFF"/>
        </w:rPr>
        <w:t>Suppl</w:t>
      </w:r>
      <w:proofErr w:type="spellEnd"/>
      <w:r w:rsidRPr="00C679F7">
        <w:rPr>
          <w:rFonts w:asciiTheme="majorBidi" w:eastAsia="Times New Roman" w:hAnsiTheme="majorBidi" w:cstheme="majorBidi"/>
          <w:color w:val="000000"/>
          <w:sz w:val="20"/>
          <w:szCs w:val="20"/>
          <w:shd w:val="clear" w:color="auto" w:fill="FFFFFF"/>
        </w:rPr>
        <w:t xml:space="preserve"> 2): S239-S245.</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Fournel</w:t>
      </w:r>
      <w:proofErr w:type="spellEnd"/>
      <w:r w:rsidRPr="00C679F7">
        <w:rPr>
          <w:rFonts w:asciiTheme="majorBidi" w:eastAsia="Times New Roman" w:hAnsiTheme="majorBidi" w:cstheme="majorBidi"/>
          <w:color w:val="000000"/>
          <w:sz w:val="20"/>
          <w:szCs w:val="20"/>
          <w:shd w:val="clear" w:color="auto" w:fill="FFFFFF"/>
        </w:rPr>
        <w:t xml:space="preserve"> P, </w:t>
      </w:r>
      <w:proofErr w:type="spellStart"/>
      <w:r w:rsidRPr="00C679F7">
        <w:rPr>
          <w:rFonts w:asciiTheme="majorBidi" w:eastAsia="Times New Roman" w:hAnsiTheme="majorBidi" w:cstheme="majorBidi"/>
          <w:color w:val="000000"/>
          <w:sz w:val="20"/>
          <w:szCs w:val="20"/>
          <w:shd w:val="clear" w:color="auto" w:fill="FFFFFF"/>
        </w:rPr>
        <w:t>Robinet</w:t>
      </w:r>
      <w:proofErr w:type="spellEnd"/>
      <w:r w:rsidRPr="00C679F7">
        <w:rPr>
          <w:rFonts w:asciiTheme="majorBidi" w:eastAsia="Times New Roman" w:hAnsiTheme="majorBidi" w:cstheme="majorBidi"/>
          <w:color w:val="000000"/>
          <w:sz w:val="20"/>
          <w:szCs w:val="20"/>
          <w:shd w:val="clear" w:color="auto" w:fill="FFFFFF"/>
        </w:rPr>
        <w:t xml:space="preserve"> G, Thomas P, et al. Randomized phase III trial of sequential </w:t>
      </w:r>
      <w:proofErr w:type="spellStart"/>
      <w:r w:rsidRPr="00C679F7">
        <w:rPr>
          <w:rFonts w:asciiTheme="majorBidi" w:eastAsia="Times New Roman" w:hAnsiTheme="majorBidi" w:cstheme="majorBidi"/>
          <w:color w:val="000000"/>
          <w:sz w:val="20"/>
          <w:szCs w:val="20"/>
          <w:shd w:val="clear" w:color="auto" w:fill="FFFFFF"/>
        </w:rPr>
        <w:t>chemoradiotherapy</w:t>
      </w:r>
      <w:proofErr w:type="spellEnd"/>
      <w:r w:rsidRPr="00C679F7">
        <w:rPr>
          <w:rFonts w:asciiTheme="majorBidi" w:eastAsia="Times New Roman" w:hAnsiTheme="majorBidi" w:cstheme="majorBidi"/>
          <w:color w:val="000000"/>
          <w:sz w:val="20"/>
          <w:szCs w:val="20"/>
          <w:shd w:val="clear" w:color="auto" w:fill="FFFFFF"/>
        </w:rPr>
        <w:t xml:space="preserve"> compared with concurrent </w:t>
      </w:r>
      <w:proofErr w:type="spellStart"/>
      <w:r w:rsidRPr="00C679F7">
        <w:rPr>
          <w:rFonts w:asciiTheme="majorBidi" w:eastAsia="Times New Roman" w:hAnsiTheme="majorBidi" w:cstheme="majorBidi"/>
          <w:color w:val="000000"/>
          <w:sz w:val="20"/>
          <w:szCs w:val="20"/>
          <w:shd w:val="clear" w:color="auto" w:fill="FFFFFF"/>
        </w:rPr>
        <w:t>chemoradiotherapy</w:t>
      </w:r>
      <w:proofErr w:type="spellEnd"/>
      <w:r w:rsidRPr="00C679F7">
        <w:rPr>
          <w:rFonts w:asciiTheme="majorBidi" w:eastAsia="Times New Roman" w:hAnsiTheme="majorBidi" w:cstheme="majorBidi"/>
          <w:color w:val="000000"/>
          <w:sz w:val="20"/>
          <w:szCs w:val="20"/>
          <w:shd w:val="clear" w:color="auto" w:fill="FFFFFF"/>
        </w:rPr>
        <w:t xml:space="preserve"> in locally advanced non-small-cell lung cancer: Group Lyon-Saint-Etienne </w:t>
      </w:r>
      <w:proofErr w:type="spellStart"/>
      <w:r w:rsidRPr="00C679F7">
        <w:rPr>
          <w:rFonts w:asciiTheme="majorBidi" w:eastAsia="Times New Roman" w:hAnsiTheme="majorBidi" w:cstheme="majorBidi"/>
          <w:color w:val="000000"/>
          <w:sz w:val="20"/>
          <w:szCs w:val="20"/>
          <w:shd w:val="clear" w:color="auto" w:fill="FFFFFF"/>
        </w:rPr>
        <w:t>d'Oncologie</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Thoracique</w:t>
      </w:r>
      <w:proofErr w:type="spellEnd"/>
      <w:r w:rsidRPr="00C679F7">
        <w:rPr>
          <w:rFonts w:asciiTheme="majorBidi" w:eastAsia="Times New Roman" w:hAnsiTheme="majorBidi" w:cstheme="majorBidi"/>
          <w:color w:val="000000"/>
          <w:sz w:val="20"/>
          <w:szCs w:val="20"/>
          <w:shd w:val="clear" w:color="auto" w:fill="FFFFFF"/>
        </w:rPr>
        <w:t xml:space="preserve">-Group Francis de </w:t>
      </w:r>
      <w:proofErr w:type="spellStart"/>
      <w:r w:rsidRPr="00C679F7">
        <w:rPr>
          <w:rFonts w:asciiTheme="majorBidi" w:eastAsia="Times New Roman" w:hAnsiTheme="majorBidi" w:cstheme="majorBidi"/>
          <w:color w:val="000000"/>
          <w:sz w:val="20"/>
          <w:szCs w:val="20"/>
          <w:shd w:val="clear" w:color="auto" w:fill="FFFFFF"/>
        </w:rPr>
        <w:t>Pneumo-Cancerologic</w:t>
      </w:r>
      <w:proofErr w:type="spellEnd"/>
      <w:r w:rsidRPr="00C679F7">
        <w:rPr>
          <w:rFonts w:asciiTheme="majorBidi" w:eastAsia="Times New Roman" w:hAnsiTheme="majorBidi" w:cstheme="majorBidi"/>
          <w:color w:val="000000"/>
          <w:sz w:val="20"/>
          <w:szCs w:val="20"/>
          <w:shd w:val="clear" w:color="auto" w:fill="FFFFFF"/>
        </w:rPr>
        <w:t xml:space="preserve"> NPC 95-01 Study. J. </w:t>
      </w:r>
      <w:proofErr w:type="spellStart"/>
      <w:r w:rsidRPr="00C679F7">
        <w:rPr>
          <w:rFonts w:asciiTheme="majorBidi" w:eastAsia="Times New Roman" w:hAnsiTheme="majorBidi" w:cstheme="majorBidi"/>
          <w:color w:val="000000"/>
          <w:sz w:val="20"/>
          <w:szCs w:val="20"/>
          <w:shd w:val="clear" w:color="auto" w:fill="FFFFFF"/>
        </w:rPr>
        <w:t>Clin</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Oncol</w:t>
      </w:r>
      <w:proofErr w:type="spellEnd"/>
      <w:r w:rsidRPr="00C679F7">
        <w:rPr>
          <w:rFonts w:asciiTheme="majorBidi" w:eastAsia="Times New Roman" w:hAnsiTheme="majorBidi" w:cstheme="majorBidi"/>
          <w:color w:val="000000"/>
          <w:sz w:val="20"/>
          <w:szCs w:val="20"/>
          <w:shd w:val="clear" w:color="auto" w:fill="FFFFFF"/>
        </w:rPr>
        <w:t xml:space="preserve"> 2005; 23: 5910-5917.</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color w:val="000000"/>
          <w:sz w:val="20"/>
          <w:szCs w:val="20"/>
          <w:shd w:val="clear" w:color="auto" w:fill="FFFFFF"/>
        </w:rPr>
        <w:t>Greene FL, American Joint Committee on Cancer, American Cancer Society. AJCC Cancer Staging Manual. 6th ed. New York: Springer-</w:t>
      </w:r>
      <w:proofErr w:type="spellStart"/>
      <w:r w:rsidRPr="00C679F7">
        <w:rPr>
          <w:rFonts w:asciiTheme="majorBidi" w:eastAsia="Times New Roman" w:hAnsiTheme="majorBidi" w:cstheme="majorBidi"/>
          <w:color w:val="000000"/>
          <w:sz w:val="20"/>
          <w:szCs w:val="20"/>
          <w:shd w:val="clear" w:color="auto" w:fill="FFFFFF"/>
        </w:rPr>
        <w:t>Verlag</w:t>
      </w:r>
      <w:proofErr w:type="spellEnd"/>
      <w:r w:rsidRPr="00C679F7">
        <w:rPr>
          <w:rFonts w:asciiTheme="majorBidi" w:eastAsia="Times New Roman" w:hAnsiTheme="majorBidi" w:cstheme="majorBidi"/>
          <w:color w:val="000000"/>
          <w:sz w:val="20"/>
          <w:szCs w:val="20"/>
          <w:shd w:val="clear" w:color="auto" w:fill="FFFFFF"/>
        </w:rPr>
        <w:t>; 2002.</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Turrisi</w:t>
      </w:r>
      <w:proofErr w:type="spellEnd"/>
      <w:r w:rsidRPr="00C679F7">
        <w:rPr>
          <w:rFonts w:asciiTheme="majorBidi" w:eastAsia="Times New Roman" w:hAnsiTheme="majorBidi" w:cstheme="majorBidi"/>
          <w:color w:val="000000"/>
          <w:sz w:val="20"/>
          <w:szCs w:val="20"/>
          <w:shd w:val="clear" w:color="auto" w:fill="FFFFFF"/>
        </w:rPr>
        <w:t xml:space="preserve"> III AT. Updates and Issues in lung Cancer. Presented at American Society of Therapeutic Radiology and Oncology Spring Refresher Course, Chicago, IL, 2004.</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Slotman</w:t>
      </w:r>
      <w:proofErr w:type="spellEnd"/>
      <w:r w:rsidRPr="00C679F7">
        <w:rPr>
          <w:rFonts w:asciiTheme="majorBidi" w:eastAsia="Times New Roman" w:hAnsiTheme="majorBidi" w:cstheme="majorBidi"/>
          <w:sz w:val="20"/>
          <w:szCs w:val="20"/>
        </w:rPr>
        <w:t xml:space="preserve"> B, </w:t>
      </w:r>
      <w:proofErr w:type="spellStart"/>
      <w:r w:rsidRPr="00C679F7">
        <w:rPr>
          <w:rFonts w:asciiTheme="majorBidi" w:eastAsia="Times New Roman" w:hAnsiTheme="majorBidi" w:cstheme="majorBidi"/>
          <w:sz w:val="20"/>
          <w:szCs w:val="20"/>
        </w:rPr>
        <w:t>Faivre</w:t>
      </w:r>
      <w:proofErr w:type="spellEnd"/>
      <w:r w:rsidRPr="00C679F7">
        <w:rPr>
          <w:rFonts w:asciiTheme="majorBidi" w:eastAsia="Times New Roman" w:hAnsiTheme="majorBidi" w:cstheme="majorBidi"/>
          <w:sz w:val="20"/>
          <w:szCs w:val="20"/>
        </w:rPr>
        <w:t xml:space="preserve"> Finn C, Kramer G, et al. Prophylactic Cranial Irradiation in Extensive Small-Cell Lung Cancer. N Engl. J. Med., 2007;357:664-72.</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Umsawasdi</w:t>
      </w:r>
      <w:proofErr w:type="spellEnd"/>
      <w:r w:rsidRPr="00C679F7">
        <w:rPr>
          <w:rFonts w:asciiTheme="majorBidi" w:eastAsia="Times New Roman" w:hAnsiTheme="majorBidi" w:cstheme="majorBidi"/>
          <w:color w:val="000000"/>
          <w:sz w:val="20"/>
          <w:szCs w:val="20"/>
          <w:shd w:val="clear" w:color="auto" w:fill="FFFFFF"/>
        </w:rPr>
        <w:t xml:space="preserve"> T, </w:t>
      </w:r>
      <w:proofErr w:type="spellStart"/>
      <w:r w:rsidRPr="00C679F7">
        <w:rPr>
          <w:rFonts w:asciiTheme="majorBidi" w:eastAsia="Times New Roman" w:hAnsiTheme="majorBidi" w:cstheme="majorBidi"/>
          <w:color w:val="000000"/>
          <w:sz w:val="20"/>
          <w:szCs w:val="20"/>
          <w:shd w:val="clear" w:color="auto" w:fill="FFFFFF"/>
        </w:rPr>
        <w:t>Valdivieso</w:t>
      </w:r>
      <w:proofErr w:type="spellEnd"/>
      <w:r w:rsidRPr="00C679F7">
        <w:rPr>
          <w:rFonts w:asciiTheme="majorBidi" w:eastAsia="Times New Roman" w:hAnsiTheme="majorBidi" w:cstheme="majorBidi"/>
          <w:color w:val="000000"/>
          <w:sz w:val="20"/>
          <w:szCs w:val="20"/>
          <w:shd w:val="clear" w:color="auto" w:fill="FFFFFF"/>
        </w:rPr>
        <w:t xml:space="preserve"> M, Chen TT, et al: Role of elective brain irradiation during combined chemo-radiotherapy for limited disease non-small cell lung cancer, J </w:t>
      </w:r>
      <w:proofErr w:type="spellStart"/>
      <w:r w:rsidRPr="00C679F7">
        <w:rPr>
          <w:rFonts w:asciiTheme="majorBidi" w:eastAsia="Times New Roman" w:hAnsiTheme="majorBidi" w:cstheme="majorBidi"/>
          <w:color w:val="000000"/>
          <w:sz w:val="20"/>
          <w:szCs w:val="20"/>
          <w:shd w:val="clear" w:color="auto" w:fill="FFFFFF"/>
        </w:rPr>
        <w:t>Neuroncol</w:t>
      </w:r>
      <w:proofErr w:type="spellEnd"/>
      <w:r w:rsidRPr="00C679F7">
        <w:rPr>
          <w:rFonts w:asciiTheme="majorBidi" w:eastAsia="Times New Roman" w:hAnsiTheme="majorBidi" w:cstheme="majorBidi"/>
          <w:color w:val="000000"/>
          <w:sz w:val="20"/>
          <w:szCs w:val="20"/>
          <w:shd w:val="clear" w:color="auto" w:fill="FFFFFF"/>
        </w:rPr>
        <w:t xml:space="preserve"> 2: 253-259, 1984.</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Le </w:t>
      </w:r>
      <w:proofErr w:type="spellStart"/>
      <w:r w:rsidRPr="00C679F7">
        <w:rPr>
          <w:rFonts w:asciiTheme="majorBidi" w:eastAsia="Times New Roman" w:hAnsiTheme="majorBidi" w:cstheme="majorBidi"/>
          <w:sz w:val="20"/>
          <w:szCs w:val="20"/>
        </w:rPr>
        <w:t>Pechoux</w:t>
      </w:r>
      <w:proofErr w:type="spellEnd"/>
      <w:r w:rsidRPr="00C679F7">
        <w:rPr>
          <w:rFonts w:asciiTheme="majorBidi" w:eastAsia="Times New Roman" w:hAnsiTheme="majorBidi" w:cstheme="majorBidi"/>
          <w:sz w:val="20"/>
          <w:szCs w:val="20"/>
        </w:rPr>
        <w:t xml:space="preserve"> C, Dunant A, </w:t>
      </w:r>
      <w:proofErr w:type="spellStart"/>
      <w:r w:rsidRPr="00C679F7">
        <w:rPr>
          <w:rFonts w:asciiTheme="majorBidi" w:eastAsia="Times New Roman" w:hAnsiTheme="majorBidi" w:cstheme="majorBidi"/>
          <w:sz w:val="20"/>
          <w:szCs w:val="20"/>
        </w:rPr>
        <w:t>Senan</w:t>
      </w:r>
      <w:proofErr w:type="spellEnd"/>
      <w:r w:rsidRPr="00C679F7">
        <w:rPr>
          <w:rFonts w:asciiTheme="majorBidi" w:eastAsia="Times New Roman" w:hAnsiTheme="majorBidi" w:cstheme="majorBidi"/>
          <w:sz w:val="20"/>
          <w:szCs w:val="20"/>
        </w:rPr>
        <w:t xml:space="preserve"> S, </w:t>
      </w:r>
      <w:proofErr w:type="spellStart"/>
      <w:r w:rsidRPr="00C679F7">
        <w:rPr>
          <w:rFonts w:asciiTheme="majorBidi" w:eastAsia="Times New Roman" w:hAnsiTheme="majorBidi" w:cstheme="majorBidi"/>
          <w:sz w:val="20"/>
          <w:szCs w:val="20"/>
        </w:rPr>
        <w:t>Wolfson</w:t>
      </w:r>
      <w:proofErr w:type="spellEnd"/>
      <w:r w:rsidRPr="00C679F7">
        <w:rPr>
          <w:rFonts w:asciiTheme="majorBidi" w:eastAsia="Times New Roman" w:hAnsiTheme="majorBidi" w:cstheme="majorBidi"/>
          <w:sz w:val="20"/>
          <w:szCs w:val="20"/>
        </w:rPr>
        <w:t xml:space="preserve"> A, </w:t>
      </w:r>
      <w:proofErr w:type="spellStart"/>
      <w:r w:rsidRPr="00C679F7">
        <w:rPr>
          <w:rFonts w:asciiTheme="majorBidi" w:eastAsia="Times New Roman" w:hAnsiTheme="majorBidi" w:cstheme="majorBidi"/>
          <w:sz w:val="20"/>
          <w:szCs w:val="20"/>
        </w:rPr>
        <w:t>Quoix</w:t>
      </w:r>
      <w:proofErr w:type="spellEnd"/>
      <w:r w:rsidRPr="00C679F7">
        <w:rPr>
          <w:rFonts w:asciiTheme="majorBidi" w:eastAsia="Times New Roman" w:hAnsiTheme="majorBidi" w:cstheme="majorBidi"/>
          <w:sz w:val="20"/>
          <w:szCs w:val="20"/>
        </w:rPr>
        <w:t xml:space="preserve"> E, </w:t>
      </w:r>
      <w:proofErr w:type="spellStart"/>
      <w:r w:rsidRPr="00C679F7">
        <w:rPr>
          <w:rFonts w:asciiTheme="majorBidi" w:eastAsia="Times New Roman" w:hAnsiTheme="majorBidi" w:cstheme="majorBidi"/>
          <w:sz w:val="20"/>
          <w:szCs w:val="20"/>
        </w:rPr>
        <w:t>Faivre</w:t>
      </w:r>
      <w:proofErr w:type="spellEnd"/>
      <w:r w:rsidRPr="00C679F7">
        <w:rPr>
          <w:rFonts w:asciiTheme="majorBidi" w:eastAsia="Times New Roman" w:hAnsiTheme="majorBidi" w:cstheme="majorBidi"/>
          <w:sz w:val="20"/>
          <w:szCs w:val="20"/>
        </w:rPr>
        <w:t xml:space="preserve">-Finn C, et al. Standard-dose versus higher-dose prophylactic cranial irradiation (PCI) in patients with limited-stage small-cell lung cancer in complete remission after chemotherapy and thoracic radiotherapy (PCI 99-01, EORTC 22003-08004, RTOG 0212, and IFCT 99-01): a randomized clinical trial. Lancet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2009;10:467–74.</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Corn B, </w:t>
      </w:r>
      <w:proofErr w:type="spellStart"/>
      <w:r w:rsidRPr="00C679F7">
        <w:rPr>
          <w:rFonts w:asciiTheme="majorBidi" w:eastAsia="Times New Roman" w:hAnsiTheme="majorBidi" w:cstheme="majorBidi"/>
          <w:sz w:val="20"/>
          <w:szCs w:val="20"/>
        </w:rPr>
        <w:t>Moughan</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Knisely</w:t>
      </w:r>
      <w:proofErr w:type="spellEnd"/>
      <w:r w:rsidRPr="00C679F7">
        <w:rPr>
          <w:rFonts w:asciiTheme="majorBidi" w:eastAsia="Times New Roman" w:hAnsiTheme="majorBidi" w:cstheme="majorBidi"/>
          <w:sz w:val="20"/>
          <w:szCs w:val="20"/>
        </w:rPr>
        <w:t xml:space="preserve"> PS, Fox SW, </w:t>
      </w:r>
      <w:proofErr w:type="spellStart"/>
      <w:r w:rsidRPr="00C679F7">
        <w:rPr>
          <w:rFonts w:asciiTheme="majorBidi" w:eastAsia="Times New Roman" w:hAnsiTheme="majorBidi" w:cstheme="majorBidi"/>
          <w:sz w:val="20"/>
          <w:szCs w:val="20"/>
        </w:rPr>
        <w:t>Chakravarti</w:t>
      </w:r>
      <w:proofErr w:type="spellEnd"/>
      <w:r w:rsidRPr="00C679F7">
        <w:rPr>
          <w:rFonts w:asciiTheme="majorBidi" w:eastAsia="Times New Roman" w:hAnsiTheme="majorBidi" w:cstheme="majorBidi"/>
          <w:sz w:val="20"/>
          <w:szCs w:val="20"/>
        </w:rPr>
        <w:t xml:space="preserve"> A, Yung WK, et al. Prospective evaluation of quality of life and </w:t>
      </w:r>
      <w:proofErr w:type="spellStart"/>
      <w:r w:rsidRPr="00C679F7">
        <w:rPr>
          <w:rFonts w:asciiTheme="majorBidi" w:eastAsia="Times New Roman" w:hAnsiTheme="majorBidi" w:cstheme="majorBidi"/>
          <w:sz w:val="20"/>
          <w:szCs w:val="20"/>
        </w:rPr>
        <w:t>neurocognitive</w:t>
      </w:r>
      <w:proofErr w:type="spellEnd"/>
      <w:r w:rsidRPr="00C679F7">
        <w:rPr>
          <w:rFonts w:asciiTheme="majorBidi" w:eastAsia="Times New Roman" w:hAnsiTheme="majorBidi" w:cstheme="majorBidi"/>
          <w:sz w:val="20"/>
          <w:szCs w:val="20"/>
        </w:rPr>
        <w:t xml:space="preserve"> effects in patients with multiple brain metastases receiving whole brain radiotherapy with or without thalidomide on Radiation Oncology Group (RTOG) trial 0118. </w:t>
      </w:r>
      <w:proofErr w:type="spellStart"/>
      <w:r w:rsidRPr="00C679F7">
        <w:rPr>
          <w:rFonts w:asciiTheme="majorBidi" w:eastAsia="Times New Roman" w:hAnsiTheme="majorBidi" w:cstheme="majorBidi"/>
          <w:sz w:val="20"/>
          <w:szCs w:val="20"/>
        </w:rPr>
        <w:t>Int</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Radiat</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Biol</w:t>
      </w:r>
      <w:proofErr w:type="spellEnd"/>
      <w:r w:rsidRPr="00C679F7">
        <w:rPr>
          <w:rFonts w:asciiTheme="majorBidi" w:eastAsia="Times New Roman" w:hAnsiTheme="majorBidi" w:cstheme="majorBidi"/>
          <w:sz w:val="20"/>
          <w:szCs w:val="20"/>
        </w:rPr>
        <w:t xml:space="preserve"> Phys 2008;71:71–8.</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Sun A, </w:t>
      </w:r>
      <w:proofErr w:type="spellStart"/>
      <w:r w:rsidRPr="00C679F7">
        <w:rPr>
          <w:rFonts w:asciiTheme="majorBidi" w:eastAsia="Times New Roman" w:hAnsiTheme="majorBidi" w:cstheme="majorBidi"/>
          <w:sz w:val="20"/>
          <w:szCs w:val="20"/>
        </w:rPr>
        <w:t>Bae</w:t>
      </w:r>
      <w:proofErr w:type="spellEnd"/>
      <w:r w:rsidRPr="00C679F7">
        <w:rPr>
          <w:rFonts w:asciiTheme="majorBidi" w:eastAsia="Times New Roman" w:hAnsiTheme="majorBidi" w:cstheme="majorBidi"/>
          <w:sz w:val="20"/>
          <w:szCs w:val="20"/>
        </w:rPr>
        <w:t xml:space="preserve"> K, Gore EM, </w:t>
      </w:r>
      <w:proofErr w:type="spellStart"/>
      <w:r w:rsidRPr="00C679F7">
        <w:rPr>
          <w:rFonts w:asciiTheme="majorBidi" w:eastAsia="Times New Roman" w:hAnsiTheme="majorBidi" w:cstheme="majorBidi"/>
          <w:sz w:val="20"/>
          <w:szCs w:val="20"/>
        </w:rPr>
        <w:t>Movsas</w:t>
      </w:r>
      <w:proofErr w:type="spellEnd"/>
      <w:r w:rsidRPr="00C679F7">
        <w:rPr>
          <w:rFonts w:asciiTheme="majorBidi" w:eastAsia="Times New Roman" w:hAnsiTheme="majorBidi" w:cstheme="majorBidi"/>
          <w:sz w:val="20"/>
          <w:szCs w:val="20"/>
        </w:rPr>
        <w:t xml:space="preserve"> B, Wong SJ, Meyers CA, et al. Phase III trial of prophylactic cranial irradiation compared with observation in patients with locally advanced non-small-cell lung cancer: </w:t>
      </w:r>
      <w:proofErr w:type="spellStart"/>
      <w:r w:rsidRPr="00C679F7">
        <w:rPr>
          <w:rFonts w:asciiTheme="majorBidi" w:eastAsia="Times New Roman" w:hAnsiTheme="majorBidi" w:cstheme="majorBidi"/>
          <w:sz w:val="20"/>
          <w:szCs w:val="20"/>
        </w:rPr>
        <w:t>neurocognitive</w:t>
      </w:r>
      <w:proofErr w:type="spellEnd"/>
      <w:r w:rsidRPr="00C679F7">
        <w:rPr>
          <w:rFonts w:asciiTheme="majorBidi" w:eastAsia="Times New Roman" w:hAnsiTheme="majorBidi" w:cstheme="majorBidi"/>
          <w:sz w:val="20"/>
          <w:szCs w:val="20"/>
        </w:rPr>
        <w:t xml:space="preserve"> and quality-of-life analysis. J </w:t>
      </w:r>
      <w:proofErr w:type="spellStart"/>
      <w:r w:rsidRPr="00C679F7">
        <w:rPr>
          <w:rFonts w:asciiTheme="majorBidi" w:eastAsia="Times New Roman" w:hAnsiTheme="majorBidi" w:cstheme="majorBidi"/>
          <w:sz w:val="20"/>
          <w:szCs w:val="20"/>
        </w:rPr>
        <w:t>Clin</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2011;29:279–86.</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Chang EL, </w:t>
      </w:r>
      <w:proofErr w:type="spellStart"/>
      <w:r w:rsidRPr="00C679F7">
        <w:rPr>
          <w:rFonts w:asciiTheme="majorBidi" w:eastAsia="Times New Roman" w:hAnsiTheme="majorBidi" w:cstheme="majorBidi"/>
          <w:sz w:val="20"/>
          <w:szCs w:val="20"/>
        </w:rPr>
        <w:t>Wefel</w:t>
      </w:r>
      <w:proofErr w:type="spellEnd"/>
      <w:r w:rsidRPr="00C679F7">
        <w:rPr>
          <w:rFonts w:asciiTheme="majorBidi" w:eastAsia="Times New Roman" w:hAnsiTheme="majorBidi" w:cstheme="majorBidi"/>
          <w:sz w:val="20"/>
          <w:szCs w:val="20"/>
        </w:rPr>
        <w:t xml:space="preserve"> JS, Hess KR, Allen PK, Lang FF, </w:t>
      </w:r>
      <w:proofErr w:type="spellStart"/>
      <w:r w:rsidRPr="00C679F7">
        <w:rPr>
          <w:rFonts w:asciiTheme="majorBidi" w:eastAsia="Times New Roman" w:hAnsiTheme="majorBidi" w:cstheme="majorBidi"/>
          <w:sz w:val="20"/>
          <w:szCs w:val="20"/>
        </w:rPr>
        <w:t>Kornguth</w:t>
      </w:r>
      <w:proofErr w:type="spellEnd"/>
      <w:r w:rsidRPr="00C679F7">
        <w:rPr>
          <w:rFonts w:asciiTheme="majorBidi" w:eastAsia="Times New Roman" w:hAnsiTheme="majorBidi" w:cstheme="majorBidi"/>
          <w:sz w:val="20"/>
          <w:szCs w:val="20"/>
        </w:rPr>
        <w:t xml:space="preserve"> DG, et al. </w:t>
      </w:r>
      <w:proofErr w:type="spellStart"/>
      <w:r w:rsidRPr="00C679F7">
        <w:rPr>
          <w:rFonts w:asciiTheme="majorBidi" w:eastAsia="Times New Roman" w:hAnsiTheme="majorBidi" w:cstheme="majorBidi"/>
          <w:sz w:val="20"/>
          <w:szCs w:val="20"/>
        </w:rPr>
        <w:t>Neurocognition</w:t>
      </w:r>
      <w:proofErr w:type="spellEnd"/>
      <w:r w:rsidRPr="00C679F7">
        <w:rPr>
          <w:rFonts w:asciiTheme="majorBidi" w:eastAsia="Times New Roman" w:hAnsiTheme="majorBidi" w:cstheme="majorBidi"/>
          <w:sz w:val="20"/>
          <w:szCs w:val="20"/>
        </w:rPr>
        <w:t xml:space="preserve"> in patients with brain metastases treated with </w:t>
      </w:r>
      <w:proofErr w:type="spellStart"/>
      <w:r w:rsidRPr="00C679F7">
        <w:rPr>
          <w:rFonts w:asciiTheme="majorBidi" w:eastAsia="Times New Roman" w:hAnsiTheme="majorBidi" w:cstheme="majorBidi"/>
          <w:sz w:val="20"/>
          <w:szCs w:val="20"/>
        </w:rPr>
        <w:t>radiosurgery</w:t>
      </w:r>
      <w:proofErr w:type="spellEnd"/>
      <w:r w:rsidRPr="00C679F7">
        <w:rPr>
          <w:rFonts w:asciiTheme="majorBidi" w:eastAsia="Times New Roman" w:hAnsiTheme="majorBidi" w:cstheme="majorBidi"/>
          <w:sz w:val="20"/>
          <w:szCs w:val="20"/>
        </w:rPr>
        <w:t xml:space="preserve"> </w:t>
      </w:r>
      <w:r w:rsidRPr="00C679F7">
        <w:rPr>
          <w:rFonts w:asciiTheme="majorBidi" w:eastAsia="Times New Roman" w:hAnsiTheme="majorBidi" w:cstheme="majorBidi"/>
          <w:sz w:val="20"/>
          <w:szCs w:val="20"/>
        </w:rPr>
        <w:lastRenderedPageBreak/>
        <w:t xml:space="preserve">or </w:t>
      </w:r>
      <w:proofErr w:type="spellStart"/>
      <w:r w:rsidRPr="00C679F7">
        <w:rPr>
          <w:rFonts w:asciiTheme="majorBidi" w:eastAsia="Times New Roman" w:hAnsiTheme="majorBidi" w:cstheme="majorBidi"/>
          <w:sz w:val="20"/>
          <w:szCs w:val="20"/>
        </w:rPr>
        <w:t>radiosurgery</w:t>
      </w:r>
      <w:proofErr w:type="spellEnd"/>
      <w:r w:rsidRPr="00C679F7">
        <w:rPr>
          <w:rFonts w:asciiTheme="majorBidi" w:eastAsia="Times New Roman" w:hAnsiTheme="majorBidi" w:cstheme="majorBidi"/>
          <w:sz w:val="20"/>
          <w:szCs w:val="20"/>
        </w:rPr>
        <w:t xml:space="preserve"> plus whole brain irradiation: a randomized controlled trial. Lancet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2009;10:1037–44.</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Germain</w:t>
      </w:r>
      <w:proofErr w:type="spellEnd"/>
      <w:r w:rsidRPr="00C679F7">
        <w:rPr>
          <w:rFonts w:asciiTheme="majorBidi" w:eastAsia="Times New Roman" w:hAnsiTheme="majorBidi" w:cstheme="majorBidi"/>
          <w:sz w:val="20"/>
          <w:szCs w:val="20"/>
        </w:rPr>
        <w:t xml:space="preserve"> F, </w:t>
      </w:r>
      <w:proofErr w:type="spellStart"/>
      <w:r w:rsidRPr="00C679F7">
        <w:rPr>
          <w:rFonts w:asciiTheme="majorBidi" w:eastAsia="Times New Roman" w:hAnsiTheme="majorBidi" w:cstheme="majorBidi"/>
          <w:sz w:val="20"/>
          <w:szCs w:val="20"/>
        </w:rPr>
        <w:t>Wai</w:t>
      </w:r>
      <w:proofErr w:type="spellEnd"/>
      <w:r w:rsidRPr="00C679F7">
        <w:rPr>
          <w:rFonts w:asciiTheme="majorBidi" w:eastAsia="Times New Roman" w:hAnsiTheme="majorBidi" w:cstheme="majorBidi"/>
          <w:sz w:val="20"/>
          <w:szCs w:val="20"/>
        </w:rPr>
        <w:t xml:space="preserve"> ES, </w:t>
      </w:r>
      <w:proofErr w:type="spellStart"/>
      <w:r w:rsidRPr="00C679F7">
        <w:rPr>
          <w:rFonts w:asciiTheme="majorBidi" w:eastAsia="Times New Roman" w:hAnsiTheme="majorBidi" w:cstheme="majorBidi"/>
          <w:sz w:val="20"/>
          <w:szCs w:val="20"/>
        </w:rPr>
        <w:t>Berthelet</w:t>
      </w:r>
      <w:proofErr w:type="spellEnd"/>
      <w:r w:rsidRPr="00C679F7">
        <w:rPr>
          <w:rFonts w:asciiTheme="majorBidi" w:eastAsia="Times New Roman" w:hAnsiTheme="majorBidi" w:cstheme="majorBidi"/>
          <w:sz w:val="20"/>
          <w:szCs w:val="20"/>
        </w:rPr>
        <w:t xml:space="preserve"> E, Truong PT, </w:t>
      </w:r>
      <w:proofErr w:type="spellStart"/>
      <w:r w:rsidRPr="00C679F7">
        <w:rPr>
          <w:rFonts w:asciiTheme="majorBidi" w:eastAsia="Times New Roman" w:hAnsiTheme="majorBidi" w:cstheme="majorBidi"/>
          <w:sz w:val="20"/>
          <w:szCs w:val="20"/>
        </w:rPr>
        <w:t>Lesperance</w:t>
      </w:r>
      <w:proofErr w:type="spellEnd"/>
      <w:r w:rsidRPr="00C679F7">
        <w:rPr>
          <w:rFonts w:asciiTheme="majorBidi" w:eastAsia="Times New Roman" w:hAnsiTheme="majorBidi" w:cstheme="majorBidi"/>
          <w:sz w:val="20"/>
          <w:szCs w:val="20"/>
        </w:rPr>
        <w:t xml:space="preserve"> M. Brain metastasis is an early manifestation of distant failure in stage III </w:t>
      </w:r>
      <w:proofErr w:type="spellStart"/>
      <w:r w:rsidRPr="00C679F7">
        <w:rPr>
          <w:rFonts w:asciiTheme="majorBidi" w:eastAsia="Times New Roman" w:hAnsiTheme="majorBidi" w:cstheme="majorBidi"/>
          <w:sz w:val="20"/>
          <w:szCs w:val="20"/>
        </w:rPr>
        <w:t>nonsmall</w:t>
      </w:r>
      <w:proofErr w:type="spellEnd"/>
      <w:r w:rsidRPr="00C679F7">
        <w:rPr>
          <w:rFonts w:asciiTheme="majorBidi" w:eastAsia="Times New Roman" w:hAnsiTheme="majorBidi" w:cstheme="majorBidi"/>
          <w:sz w:val="20"/>
          <w:szCs w:val="20"/>
        </w:rPr>
        <w:t xml:space="preserve"> cell lung cancer patients treated with radical </w:t>
      </w:r>
      <w:proofErr w:type="spellStart"/>
      <w:r w:rsidRPr="00C679F7">
        <w:rPr>
          <w:rFonts w:asciiTheme="majorBidi" w:eastAsia="Times New Roman" w:hAnsiTheme="majorBidi" w:cstheme="majorBidi"/>
          <w:sz w:val="20"/>
          <w:szCs w:val="20"/>
        </w:rPr>
        <w:t>chemoradiation</w:t>
      </w:r>
      <w:proofErr w:type="spellEnd"/>
      <w:r w:rsidRPr="00C679F7">
        <w:rPr>
          <w:rFonts w:asciiTheme="majorBidi" w:eastAsia="Times New Roman" w:hAnsiTheme="majorBidi" w:cstheme="majorBidi"/>
          <w:sz w:val="20"/>
          <w:szCs w:val="20"/>
        </w:rPr>
        <w:t xml:space="preserve"> therapy. Am J </w:t>
      </w:r>
      <w:proofErr w:type="spellStart"/>
      <w:r w:rsidRPr="00C679F7">
        <w:rPr>
          <w:rFonts w:asciiTheme="majorBidi" w:eastAsia="Times New Roman" w:hAnsiTheme="majorBidi" w:cstheme="majorBidi"/>
          <w:sz w:val="20"/>
          <w:szCs w:val="20"/>
        </w:rPr>
        <w:t>Clin</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2008;31: 561–6.</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Win T, </w:t>
      </w:r>
      <w:proofErr w:type="spellStart"/>
      <w:r w:rsidRPr="00C679F7">
        <w:rPr>
          <w:rFonts w:asciiTheme="majorBidi" w:eastAsia="Times New Roman" w:hAnsiTheme="majorBidi" w:cstheme="majorBidi"/>
          <w:sz w:val="20"/>
          <w:szCs w:val="20"/>
        </w:rPr>
        <w:t>Laroche</w:t>
      </w:r>
      <w:proofErr w:type="spellEnd"/>
      <w:r w:rsidRPr="00C679F7">
        <w:rPr>
          <w:rFonts w:asciiTheme="majorBidi" w:eastAsia="Times New Roman" w:hAnsiTheme="majorBidi" w:cstheme="majorBidi"/>
          <w:sz w:val="20"/>
          <w:szCs w:val="20"/>
        </w:rPr>
        <w:t xml:space="preserve"> CM, Groves AM, Nathan J, Clements L, </w:t>
      </w:r>
      <w:proofErr w:type="spellStart"/>
      <w:r w:rsidRPr="00C679F7">
        <w:rPr>
          <w:rFonts w:asciiTheme="majorBidi" w:eastAsia="Times New Roman" w:hAnsiTheme="majorBidi" w:cstheme="majorBidi"/>
          <w:sz w:val="20"/>
          <w:szCs w:val="20"/>
        </w:rPr>
        <w:t>Screaton</w:t>
      </w:r>
      <w:proofErr w:type="spellEnd"/>
      <w:r w:rsidRPr="00C679F7">
        <w:rPr>
          <w:rFonts w:asciiTheme="majorBidi" w:eastAsia="Times New Roman" w:hAnsiTheme="majorBidi" w:cstheme="majorBidi"/>
          <w:sz w:val="20"/>
          <w:szCs w:val="20"/>
        </w:rPr>
        <w:t xml:space="preserve"> NJ. The value of performing head CT in screening for cerebral metastases in patients with potentially </w:t>
      </w:r>
      <w:proofErr w:type="spellStart"/>
      <w:r w:rsidRPr="00C679F7">
        <w:rPr>
          <w:rFonts w:asciiTheme="majorBidi" w:eastAsia="Times New Roman" w:hAnsiTheme="majorBidi" w:cstheme="majorBidi"/>
          <w:sz w:val="20"/>
          <w:szCs w:val="20"/>
        </w:rPr>
        <w:t>resectable</w:t>
      </w:r>
      <w:proofErr w:type="spellEnd"/>
      <w:r w:rsidRPr="00C679F7">
        <w:rPr>
          <w:rFonts w:asciiTheme="majorBidi" w:eastAsia="Times New Roman" w:hAnsiTheme="majorBidi" w:cstheme="majorBidi"/>
          <w:sz w:val="20"/>
          <w:szCs w:val="20"/>
        </w:rPr>
        <w:t xml:space="preserve"> non-small cell lung cancer: experience from a UK cardiothoracic centre. </w:t>
      </w:r>
      <w:proofErr w:type="spellStart"/>
      <w:r w:rsidRPr="00C679F7">
        <w:rPr>
          <w:rFonts w:asciiTheme="majorBidi" w:eastAsia="Times New Roman" w:hAnsiTheme="majorBidi" w:cstheme="majorBidi"/>
          <w:sz w:val="20"/>
          <w:szCs w:val="20"/>
        </w:rPr>
        <w:t>Clin</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Radiol</w:t>
      </w:r>
      <w:proofErr w:type="spellEnd"/>
      <w:r w:rsidRPr="00C679F7">
        <w:rPr>
          <w:rFonts w:asciiTheme="majorBidi" w:eastAsia="Times New Roman" w:hAnsiTheme="majorBidi" w:cstheme="majorBidi"/>
          <w:sz w:val="20"/>
          <w:szCs w:val="20"/>
        </w:rPr>
        <w:t xml:space="preserve"> 2004;59:935–8.</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Hochstenbag</w:t>
      </w:r>
      <w:proofErr w:type="spellEnd"/>
      <w:r w:rsidRPr="00C679F7">
        <w:rPr>
          <w:rFonts w:asciiTheme="majorBidi" w:eastAsia="Times New Roman" w:hAnsiTheme="majorBidi" w:cstheme="majorBidi"/>
          <w:sz w:val="20"/>
          <w:szCs w:val="20"/>
        </w:rPr>
        <w:t xml:space="preserve"> MM, </w:t>
      </w:r>
      <w:proofErr w:type="spellStart"/>
      <w:r w:rsidRPr="00C679F7">
        <w:rPr>
          <w:rFonts w:asciiTheme="majorBidi" w:eastAsia="Times New Roman" w:hAnsiTheme="majorBidi" w:cstheme="majorBidi"/>
          <w:sz w:val="20"/>
          <w:szCs w:val="20"/>
        </w:rPr>
        <w:t>Twijnstra</w:t>
      </w:r>
      <w:proofErr w:type="spellEnd"/>
      <w:r w:rsidRPr="00C679F7">
        <w:rPr>
          <w:rFonts w:asciiTheme="majorBidi" w:eastAsia="Times New Roman" w:hAnsiTheme="majorBidi" w:cstheme="majorBidi"/>
          <w:sz w:val="20"/>
          <w:szCs w:val="20"/>
        </w:rPr>
        <w:t xml:space="preserve"> A, </w:t>
      </w:r>
      <w:proofErr w:type="spellStart"/>
      <w:r w:rsidRPr="00C679F7">
        <w:rPr>
          <w:rFonts w:asciiTheme="majorBidi" w:eastAsia="Times New Roman" w:hAnsiTheme="majorBidi" w:cstheme="majorBidi"/>
          <w:sz w:val="20"/>
          <w:szCs w:val="20"/>
        </w:rPr>
        <w:t>Hofman</w:t>
      </w:r>
      <w:proofErr w:type="spellEnd"/>
      <w:r w:rsidRPr="00C679F7">
        <w:rPr>
          <w:rFonts w:asciiTheme="majorBidi" w:eastAsia="Times New Roman" w:hAnsiTheme="majorBidi" w:cstheme="majorBidi"/>
          <w:sz w:val="20"/>
          <w:szCs w:val="20"/>
        </w:rPr>
        <w:t xml:space="preserve"> P, </w:t>
      </w:r>
      <w:proofErr w:type="spellStart"/>
      <w:r w:rsidRPr="00C679F7">
        <w:rPr>
          <w:rFonts w:asciiTheme="majorBidi" w:eastAsia="Times New Roman" w:hAnsiTheme="majorBidi" w:cstheme="majorBidi"/>
          <w:sz w:val="20"/>
          <w:szCs w:val="20"/>
        </w:rPr>
        <w:t>Wouters</w:t>
      </w:r>
      <w:proofErr w:type="spellEnd"/>
      <w:r w:rsidRPr="00C679F7">
        <w:rPr>
          <w:rFonts w:asciiTheme="majorBidi" w:eastAsia="Times New Roman" w:hAnsiTheme="majorBidi" w:cstheme="majorBidi"/>
          <w:sz w:val="20"/>
          <w:szCs w:val="20"/>
        </w:rPr>
        <w:t xml:space="preserve"> EF, ten </w:t>
      </w:r>
      <w:proofErr w:type="spellStart"/>
      <w:r w:rsidRPr="00C679F7">
        <w:rPr>
          <w:rFonts w:asciiTheme="majorBidi" w:eastAsia="Times New Roman" w:hAnsiTheme="majorBidi" w:cstheme="majorBidi"/>
          <w:sz w:val="20"/>
          <w:szCs w:val="20"/>
        </w:rPr>
        <w:t>Velde</w:t>
      </w:r>
      <w:proofErr w:type="spellEnd"/>
      <w:r w:rsidRPr="00C679F7">
        <w:rPr>
          <w:rFonts w:asciiTheme="majorBidi" w:eastAsia="Times New Roman" w:hAnsiTheme="majorBidi" w:cstheme="majorBidi"/>
          <w:sz w:val="20"/>
          <w:szCs w:val="20"/>
        </w:rPr>
        <w:t xml:space="preserve"> GP. MR-imaging of the brain of neurologic asymptomatic patients with large cell or </w:t>
      </w:r>
      <w:proofErr w:type="spellStart"/>
      <w:r w:rsidRPr="00C679F7">
        <w:rPr>
          <w:rFonts w:asciiTheme="majorBidi" w:eastAsia="Times New Roman" w:hAnsiTheme="majorBidi" w:cstheme="majorBidi"/>
          <w:sz w:val="20"/>
          <w:szCs w:val="20"/>
        </w:rPr>
        <w:t>adenocarcinoma</w:t>
      </w:r>
      <w:proofErr w:type="spellEnd"/>
      <w:r w:rsidRPr="00C679F7">
        <w:rPr>
          <w:rFonts w:asciiTheme="majorBidi" w:eastAsia="Times New Roman" w:hAnsiTheme="majorBidi" w:cstheme="majorBidi"/>
          <w:sz w:val="20"/>
          <w:szCs w:val="20"/>
        </w:rPr>
        <w:t xml:space="preserve"> of the lung. Does it influence prognosis and treatment? Lung Cancer 2003;42:189–93.</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de Cos </w:t>
      </w:r>
      <w:proofErr w:type="spellStart"/>
      <w:r w:rsidRPr="00C679F7">
        <w:rPr>
          <w:rFonts w:asciiTheme="majorBidi" w:eastAsia="Times New Roman" w:hAnsiTheme="majorBidi" w:cstheme="majorBidi"/>
          <w:sz w:val="20"/>
          <w:szCs w:val="20"/>
        </w:rPr>
        <w:t>Escuin</w:t>
      </w:r>
      <w:proofErr w:type="spellEnd"/>
      <w:r w:rsidRPr="00C679F7">
        <w:rPr>
          <w:rFonts w:asciiTheme="majorBidi" w:eastAsia="Times New Roman" w:hAnsiTheme="majorBidi" w:cstheme="majorBidi"/>
          <w:sz w:val="20"/>
          <w:szCs w:val="20"/>
        </w:rPr>
        <w:t xml:space="preserve"> JS, </w:t>
      </w:r>
      <w:proofErr w:type="spellStart"/>
      <w:r w:rsidRPr="00C679F7">
        <w:rPr>
          <w:rFonts w:asciiTheme="majorBidi" w:eastAsia="Times New Roman" w:hAnsiTheme="majorBidi" w:cstheme="majorBidi"/>
          <w:sz w:val="20"/>
          <w:szCs w:val="20"/>
        </w:rPr>
        <w:t>Menna</w:t>
      </w:r>
      <w:proofErr w:type="spellEnd"/>
      <w:r w:rsidRPr="00C679F7">
        <w:rPr>
          <w:rFonts w:asciiTheme="majorBidi" w:eastAsia="Times New Roman" w:hAnsiTheme="majorBidi" w:cstheme="majorBidi"/>
          <w:sz w:val="20"/>
          <w:szCs w:val="20"/>
        </w:rPr>
        <w:t xml:space="preserve"> DM, Gonzalez MA, </w:t>
      </w:r>
      <w:proofErr w:type="spellStart"/>
      <w:r w:rsidRPr="00C679F7">
        <w:rPr>
          <w:rFonts w:asciiTheme="majorBidi" w:eastAsia="Times New Roman" w:hAnsiTheme="majorBidi" w:cstheme="majorBidi"/>
          <w:sz w:val="20"/>
          <w:szCs w:val="20"/>
        </w:rPr>
        <w:t>Quirantes</w:t>
      </w:r>
      <w:proofErr w:type="spellEnd"/>
      <w:r w:rsidRPr="00C679F7">
        <w:rPr>
          <w:rFonts w:asciiTheme="majorBidi" w:eastAsia="Times New Roman" w:hAnsiTheme="majorBidi" w:cstheme="majorBidi"/>
          <w:sz w:val="20"/>
          <w:szCs w:val="20"/>
        </w:rPr>
        <w:t xml:space="preserve"> JZ, Vicente CD, </w:t>
      </w:r>
      <w:proofErr w:type="spellStart"/>
      <w:r w:rsidRPr="00C679F7">
        <w:rPr>
          <w:rFonts w:asciiTheme="majorBidi" w:eastAsia="Times New Roman" w:hAnsiTheme="majorBidi" w:cstheme="majorBidi"/>
          <w:sz w:val="20"/>
          <w:szCs w:val="20"/>
        </w:rPr>
        <w:t>Calvo</w:t>
      </w:r>
      <w:proofErr w:type="spellEnd"/>
      <w:r w:rsidRPr="00C679F7">
        <w:rPr>
          <w:rFonts w:asciiTheme="majorBidi" w:eastAsia="Times New Roman" w:hAnsiTheme="majorBidi" w:cstheme="majorBidi"/>
          <w:sz w:val="20"/>
          <w:szCs w:val="20"/>
        </w:rPr>
        <w:t xml:space="preserve"> MC. Silent brain metastasis in the initial staging of lung cancer: evaluation by computed tomography and magnetic resonance imaging. [In Spanish.] Arch </w:t>
      </w:r>
      <w:proofErr w:type="spellStart"/>
      <w:r w:rsidRPr="00C679F7">
        <w:rPr>
          <w:rFonts w:asciiTheme="majorBidi" w:eastAsia="Times New Roman" w:hAnsiTheme="majorBidi" w:cstheme="majorBidi"/>
          <w:sz w:val="20"/>
          <w:szCs w:val="20"/>
        </w:rPr>
        <w:t>Bronconeumol</w:t>
      </w:r>
      <w:proofErr w:type="spellEnd"/>
      <w:r w:rsidRPr="00C679F7">
        <w:rPr>
          <w:rFonts w:asciiTheme="majorBidi" w:eastAsia="Times New Roman" w:hAnsiTheme="majorBidi" w:cstheme="majorBidi"/>
          <w:sz w:val="20"/>
          <w:szCs w:val="20"/>
        </w:rPr>
        <w:t xml:space="preserve"> 2007;43:386–91</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Andre F, </w:t>
      </w:r>
      <w:proofErr w:type="spellStart"/>
      <w:r w:rsidRPr="00C679F7">
        <w:rPr>
          <w:rFonts w:asciiTheme="majorBidi" w:eastAsia="Times New Roman" w:hAnsiTheme="majorBidi" w:cstheme="majorBidi"/>
          <w:sz w:val="20"/>
          <w:szCs w:val="20"/>
        </w:rPr>
        <w:t>Grunenwald</w:t>
      </w:r>
      <w:proofErr w:type="spellEnd"/>
      <w:r w:rsidRPr="00C679F7">
        <w:rPr>
          <w:rFonts w:asciiTheme="majorBidi" w:eastAsia="Times New Roman" w:hAnsiTheme="majorBidi" w:cstheme="majorBidi"/>
          <w:sz w:val="20"/>
          <w:szCs w:val="20"/>
        </w:rPr>
        <w:t xml:space="preserve"> D, </w:t>
      </w:r>
      <w:proofErr w:type="spellStart"/>
      <w:r w:rsidRPr="00C679F7">
        <w:rPr>
          <w:rFonts w:asciiTheme="majorBidi" w:eastAsia="Times New Roman" w:hAnsiTheme="majorBidi" w:cstheme="majorBidi"/>
          <w:sz w:val="20"/>
          <w:szCs w:val="20"/>
        </w:rPr>
        <w:t>Pujol</w:t>
      </w:r>
      <w:proofErr w:type="spellEnd"/>
      <w:r w:rsidRPr="00C679F7">
        <w:rPr>
          <w:rFonts w:asciiTheme="majorBidi" w:eastAsia="Times New Roman" w:hAnsiTheme="majorBidi" w:cstheme="majorBidi"/>
          <w:sz w:val="20"/>
          <w:szCs w:val="20"/>
        </w:rPr>
        <w:t xml:space="preserve"> JL, et al. Patterns of relapse of N2 </w:t>
      </w:r>
      <w:proofErr w:type="spellStart"/>
      <w:r w:rsidRPr="00C679F7">
        <w:rPr>
          <w:rFonts w:asciiTheme="majorBidi" w:eastAsia="Times New Roman" w:hAnsiTheme="majorBidi" w:cstheme="majorBidi"/>
          <w:sz w:val="20"/>
          <w:szCs w:val="20"/>
        </w:rPr>
        <w:t>nonsmall</w:t>
      </w:r>
      <w:proofErr w:type="spellEnd"/>
      <w:r w:rsidRPr="00C679F7">
        <w:rPr>
          <w:rFonts w:asciiTheme="majorBidi" w:eastAsia="Times New Roman" w:hAnsiTheme="majorBidi" w:cstheme="majorBidi"/>
          <w:sz w:val="20"/>
          <w:szCs w:val="20"/>
        </w:rPr>
        <w:t>-cell lung carcinoma patients treated with preoperative chemotherapy: should prophylactic cranial irradiation be reconsidered? Cancer 2001;91:2394-400.</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Gaspar LE, </w:t>
      </w:r>
      <w:proofErr w:type="spellStart"/>
      <w:r w:rsidRPr="00C679F7">
        <w:rPr>
          <w:rFonts w:asciiTheme="majorBidi" w:eastAsia="Times New Roman" w:hAnsiTheme="majorBidi" w:cstheme="majorBidi"/>
          <w:sz w:val="20"/>
          <w:szCs w:val="20"/>
        </w:rPr>
        <w:t>Chansky</w:t>
      </w:r>
      <w:proofErr w:type="spellEnd"/>
      <w:r w:rsidRPr="00C679F7">
        <w:rPr>
          <w:rFonts w:asciiTheme="majorBidi" w:eastAsia="Times New Roman" w:hAnsiTheme="majorBidi" w:cstheme="majorBidi"/>
          <w:sz w:val="20"/>
          <w:szCs w:val="20"/>
        </w:rPr>
        <w:t xml:space="preserve"> K, </w:t>
      </w:r>
      <w:proofErr w:type="spellStart"/>
      <w:r w:rsidRPr="00C679F7">
        <w:rPr>
          <w:rFonts w:asciiTheme="majorBidi" w:eastAsia="Times New Roman" w:hAnsiTheme="majorBidi" w:cstheme="majorBidi"/>
          <w:sz w:val="20"/>
          <w:szCs w:val="20"/>
        </w:rPr>
        <w:t>Albain</w:t>
      </w:r>
      <w:proofErr w:type="spellEnd"/>
      <w:r w:rsidRPr="00C679F7">
        <w:rPr>
          <w:rFonts w:asciiTheme="majorBidi" w:eastAsia="Times New Roman" w:hAnsiTheme="majorBidi" w:cstheme="majorBidi"/>
          <w:sz w:val="20"/>
          <w:szCs w:val="20"/>
        </w:rPr>
        <w:t xml:space="preserve"> KS, et al. Time from treatment to subsequent diagnosis of brain metastases in stage III non-small-cell lung cancer: a retrospective</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Frank A. Giordano1, Grit Welzel1, Yasser Abo-Madyan1,2, </w:t>
      </w:r>
      <w:proofErr w:type="spellStart"/>
      <w:r w:rsidRPr="00C679F7">
        <w:rPr>
          <w:rFonts w:asciiTheme="majorBidi" w:eastAsia="Times New Roman" w:hAnsiTheme="majorBidi" w:cstheme="majorBidi"/>
          <w:sz w:val="20"/>
          <w:szCs w:val="20"/>
        </w:rPr>
        <w:t>Frederik</w:t>
      </w:r>
      <w:proofErr w:type="spellEnd"/>
      <w:r w:rsidRPr="00C679F7">
        <w:rPr>
          <w:rFonts w:asciiTheme="majorBidi" w:eastAsia="Times New Roman" w:hAnsiTheme="majorBidi" w:cstheme="majorBidi"/>
          <w:sz w:val="20"/>
          <w:szCs w:val="20"/>
        </w:rPr>
        <w:t xml:space="preserve"> Wenz1 Potential toxicities of prophylactic cranial irradiation </w:t>
      </w:r>
      <w:proofErr w:type="spellStart"/>
      <w:r w:rsidRPr="00C679F7">
        <w:rPr>
          <w:rFonts w:asciiTheme="majorBidi" w:eastAsia="Times New Roman" w:hAnsiTheme="majorBidi" w:cstheme="majorBidi"/>
          <w:i/>
          <w:sz w:val="20"/>
          <w:szCs w:val="20"/>
        </w:rPr>
        <w:t>Transl</w:t>
      </w:r>
      <w:proofErr w:type="spellEnd"/>
      <w:r w:rsidRPr="00C679F7">
        <w:rPr>
          <w:rFonts w:asciiTheme="majorBidi" w:eastAsia="Times New Roman" w:hAnsiTheme="majorBidi" w:cstheme="majorBidi"/>
          <w:i/>
          <w:sz w:val="20"/>
          <w:szCs w:val="20"/>
        </w:rPr>
        <w:t xml:space="preserve"> Lung Cancer Res </w:t>
      </w:r>
      <w:r w:rsidRPr="00C679F7">
        <w:rPr>
          <w:rFonts w:asciiTheme="majorBidi" w:eastAsia="Times New Roman" w:hAnsiTheme="majorBidi" w:cstheme="majorBidi"/>
          <w:sz w:val="20"/>
          <w:szCs w:val="20"/>
        </w:rPr>
        <w:t>2012;1(4):254-262</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Stuschke</w:t>
      </w:r>
      <w:proofErr w:type="spellEnd"/>
      <w:r w:rsidRPr="00C679F7">
        <w:rPr>
          <w:rFonts w:asciiTheme="majorBidi" w:eastAsia="Times New Roman" w:hAnsiTheme="majorBidi" w:cstheme="majorBidi"/>
          <w:sz w:val="20"/>
          <w:szCs w:val="20"/>
        </w:rPr>
        <w:t xml:space="preserve"> M, </w:t>
      </w:r>
      <w:proofErr w:type="spellStart"/>
      <w:r w:rsidRPr="00C679F7">
        <w:rPr>
          <w:rFonts w:asciiTheme="majorBidi" w:eastAsia="Times New Roman" w:hAnsiTheme="majorBidi" w:cstheme="majorBidi"/>
          <w:sz w:val="20"/>
          <w:szCs w:val="20"/>
        </w:rPr>
        <w:t>Eberhardt</w:t>
      </w:r>
      <w:proofErr w:type="spellEnd"/>
      <w:r w:rsidRPr="00C679F7">
        <w:rPr>
          <w:rFonts w:asciiTheme="majorBidi" w:eastAsia="Times New Roman" w:hAnsiTheme="majorBidi" w:cstheme="majorBidi"/>
          <w:sz w:val="20"/>
          <w:szCs w:val="20"/>
        </w:rPr>
        <w:t xml:space="preserve"> W, </w:t>
      </w:r>
      <w:proofErr w:type="spellStart"/>
      <w:r w:rsidRPr="00C679F7">
        <w:rPr>
          <w:rFonts w:asciiTheme="majorBidi" w:eastAsia="Times New Roman" w:hAnsiTheme="majorBidi" w:cstheme="majorBidi"/>
          <w:sz w:val="20"/>
          <w:szCs w:val="20"/>
        </w:rPr>
        <w:t>Pöttgen</w:t>
      </w:r>
      <w:proofErr w:type="spellEnd"/>
      <w:r w:rsidRPr="00C679F7">
        <w:rPr>
          <w:rFonts w:asciiTheme="majorBidi" w:eastAsia="Times New Roman" w:hAnsiTheme="majorBidi" w:cstheme="majorBidi"/>
          <w:sz w:val="20"/>
          <w:szCs w:val="20"/>
        </w:rPr>
        <w:t xml:space="preserve"> C, et al. Prophylactic cranial irradiation in locally advanced non-small-cell lung cancer after multimodality treatment: long-term follow-up and investigations of late </w:t>
      </w:r>
      <w:proofErr w:type="spellStart"/>
      <w:r w:rsidRPr="00C679F7">
        <w:rPr>
          <w:rFonts w:asciiTheme="majorBidi" w:eastAsia="Times New Roman" w:hAnsiTheme="majorBidi" w:cstheme="majorBidi"/>
          <w:sz w:val="20"/>
          <w:szCs w:val="20"/>
        </w:rPr>
        <w:t>neuropsychologic</w:t>
      </w:r>
      <w:proofErr w:type="spellEnd"/>
      <w:r w:rsidRPr="00C679F7">
        <w:rPr>
          <w:rFonts w:asciiTheme="majorBidi" w:eastAsia="Times New Roman" w:hAnsiTheme="majorBidi" w:cstheme="majorBidi"/>
          <w:sz w:val="20"/>
          <w:szCs w:val="20"/>
        </w:rPr>
        <w:t xml:space="preserve"> effects. J </w:t>
      </w:r>
      <w:proofErr w:type="spellStart"/>
      <w:r w:rsidRPr="00C679F7">
        <w:rPr>
          <w:rFonts w:asciiTheme="majorBidi" w:eastAsia="Times New Roman" w:hAnsiTheme="majorBidi" w:cstheme="majorBidi"/>
          <w:sz w:val="20"/>
          <w:szCs w:val="20"/>
        </w:rPr>
        <w:t>Clin</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1999;17:2700-9.</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Miller TP, Crowley JJ, Mira J, et al. A randomized trial of chemotherapy and radiotherapy for stage III Non-small cell lung cancer. Cancer Therapeutics 1998;1:229-36.</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Eric K, and Made R. Handbook of Evidence Based Radiation Oncology. 1st. </w:t>
      </w:r>
      <w:proofErr w:type="spellStart"/>
      <w:r w:rsidRPr="00C679F7">
        <w:rPr>
          <w:rFonts w:asciiTheme="majorBidi" w:eastAsia="Times New Roman" w:hAnsiTheme="majorBidi" w:cstheme="majorBidi"/>
          <w:color w:val="000000"/>
          <w:sz w:val="20"/>
          <w:szCs w:val="20"/>
          <w:shd w:val="clear" w:color="auto" w:fill="FFFFFF"/>
        </w:rPr>
        <w:t>ed</w:t>
      </w:r>
      <w:proofErr w:type="spellEnd"/>
      <w:r w:rsidRPr="00C679F7">
        <w:rPr>
          <w:rFonts w:asciiTheme="majorBidi" w:eastAsia="Times New Roman" w:hAnsiTheme="majorBidi" w:cstheme="majorBidi"/>
          <w:color w:val="000000"/>
          <w:sz w:val="20"/>
          <w:szCs w:val="20"/>
          <w:shd w:val="clear" w:color="auto" w:fill="FFFFFF"/>
        </w:rPr>
        <w:t xml:space="preserve"> New York: </w:t>
      </w:r>
      <w:proofErr w:type="spellStart"/>
      <w:r w:rsidRPr="00C679F7">
        <w:rPr>
          <w:rFonts w:asciiTheme="majorBidi" w:eastAsia="Times New Roman" w:hAnsiTheme="majorBidi" w:cstheme="majorBidi"/>
          <w:color w:val="000000"/>
          <w:sz w:val="20"/>
          <w:szCs w:val="20"/>
          <w:shd w:val="clear" w:color="auto" w:fill="FFFFFF"/>
        </w:rPr>
        <w:t>Springes-Verlage</w:t>
      </w:r>
      <w:proofErr w:type="spellEnd"/>
      <w:r w:rsidRPr="00C679F7">
        <w:rPr>
          <w:rFonts w:asciiTheme="majorBidi" w:eastAsia="Times New Roman" w:hAnsiTheme="majorBidi" w:cstheme="majorBidi"/>
          <w:color w:val="000000"/>
          <w:sz w:val="20"/>
          <w:szCs w:val="20"/>
          <w:shd w:val="clear" w:color="auto" w:fill="FFFFFF"/>
        </w:rPr>
        <w:t>; 2007: 157-172.</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Russell AH, </w:t>
      </w:r>
      <w:proofErr w:type="spellStart"/>
      <w:r w:rsidRPr="00C679F7">
        <w:rPr>
          <w:rFonts w:asciiTheme="majorBidi" w:eastAsia="Times New Roman" w:hAnsiTheme="majorBidi" w:cstheme="majorBidi"/>
          <w:color w:val="000000"/>
          <w:sz w:val="20"/>
          <w:szCs w:val="20"/>
          <w:shd w:val="clear" w:color="auto" w:fill="FFFFFF"/>
        </w:rPr>
        <w:t>Pajak</w:t>
      </w:r>
      <w:proofErr w:type="spellEnd"/>
      <w:r w:rsidRPr="00C679F7">
        <w:rPr>
          <w:rFonts w:asciiTheme="majorBidi" w:eastAsia="Times New Roman" w:hAnsiTheme="majorBidi" w:cstheme="majorBidi"/>
          <w:color w:val="000000"/>
          <w:sz w:val="20"/>
          <w:szCs w:val="20"/>
          <w:shd w:val="clear" w:color="auto" w:fill="FFFFFF"/>
        </w:rPr>
        <w:t xml:space="preserve"> TE, </w:t>
      </w:r>
      <w:proofErr w:type="spellStart"/>
      <w:r w:rsidRPr="00C679F7">
        <w:rPr>
          <w:rFonts w:asciiTheme="majorBidi" w:eastAsia="Times New Roman" w:hAnsiTheme="majorBidi" w:cstheme="majorBidi"/>
          <w:color w:val="000000"/>
          <w:sz w:val="20"/>
          <w:szCs w:val="20"/>
          <w:shd w:val="clear" w:color="auto" w:fill="FFFFFF"/>
        </w:rPr>
        <w:t>Selim</w:t>
      </w:r>
      <w:proofErr w:type="spellEnd"/>
      <w:r w:rsidRPr="00C679F7">
        <w:rPr>
          <w:rFonts w:asciiTheme="majorBidi" w:eastAsia="Times New Roman" w:hAnsiTheme="majorBidi" w:cstheme="majorBidi"/>
          <w:color w:val="000000"/>
          <w:sz w:val="20"/>
          <w:szCs w:val="20"/>
          <w:shd w:val="clear" w:color="auto" w:fill="FFFFFF"/>
        </w:rPr>
        <w:t xml:space="preserve"> HM, et al: Prophylactic cranial irradiation for lung cancer patients at high </w:t>
      </w:r>
      <w:r w:rsidRPr="00C679F7">
        <w:rPr>
          <w:rFonts w:asciiTheme="majorBidi" w:eastAsia="Times New Roman" w:hAnsiTheme="majorBidi" w:cstheme="majorBidi"/>
          <w:color w:val="000000"/>
          <w:sz w:val="20"/>
          <w:szCs w:val="20"/>
          <w:shd w:val="clear" w:color="auto" w:fill="FFFFFF"/>
        </w:rPr>
        <w:lastRenderedPageBreak/>
        <w:t xml:space="preserve">risk for development of cerebral metastasis: Results of a prospective randomized trial conducted by the Radiation Therapy Oncology Group. </w:t>
      </w:r>
      <w:proofErr w:type="spellStart"/>
      <w:r w:rsidRPr="00C679F7">
        <w:rPr>
          <w:rFonts w:asciiTheme="majorBidi" w:eastAsia="Times New Roman" w:hAnsiTheme="majorBidi" w:cstheme="majorBidi"/>
          <w:color w:val="000000"/>
          <w:sz w:val="20"/>
          <w:szCs w:val="20"/>
          <w:shd w:val="clear" w:color="auto" w:fill="FFFFFF"/>
        </w:rPr>
        <w:t>Int</w:t>
      </w:r>
      <w:proofErr w:type="spellEnd"/>
      <w:r w:rsidRPr="00C679F7">
        <w:rPr>
          <w:rFonts w:asciiTheme="majorBidi" w:eastAsia="Times New Roman" w:hAnsiTheme="majorBidi" w:cstheme="majorBidi"/>
          <w:color w:val="000000"/>
          <w:sz w:val="20"/>
          <w:szCs w:val="20"/>
          <w:shd w:val="clear" w:color="auto" w:fill="FFFFFF"/>
        </w:rPr>
        <w:t xml:space="preserve"> J </w:t>
      </w:r>
      <w:proofErr w:type="spellStart"/>
      <w:r w:rsidRPr="00C679F7">
        <w:rPr>
          <w:rFonts w:asciiTheme="majorBidi" w:eastAsia="Times New Roman" w:hAnsiTheme="majorBidi" w:cstheme="majorBidi"/>
          <w:color w:val="000000"/>
          <w:sz w:val="20"/>
          <w:szCs w:val="20"/>
          <w:shd w:val="clear" w:color="auto" w:fill="FFFFFF"/>
        </w:rPr>
        <w:t>Radiat</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OncolBiol</w:t>
      </w:r>
      <w:proofErr w:type="spellEnd"/>
      <w:r w:rsidRPr="00C679F7">
        <w:rPr>
          <w:rFonts w:asciiTheme="majorBidi" w:eastAsia="Times New Roman" w:hAnsiTheme="majorBidi" w:cstheme="majorBidi"/>
          <w:color w:val="000000"/>
          <w:sz w:val="20"/>
          <w:szCs w:val="20"/>
          <w:shd w:val="clear" w:color="auto" w:fill="FFFFFF"/>
        </w:rPr>
        <w:t xml:space="preserve"> Phys 21: 637-643, 1991.</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Umsawasdi</w:t>
      </w:r>
      <w:proofErr w:type="spellEnd"/>
      <w:r w:rsidRPr="00C679F7">
        <w:rPr>
          <w:rFonts w:asciiTheme="majorBidi" w:eastAsia="Times New Roman" w:hAnsiTheme="majorBidi" w:cstheme="majorBidi"/>
          <w:color w:val="000000"/>
          <w:sz w:val="20"/>
          <w:szCs w:val="20"/>
          <w:shd w:val="clear" w:color="auto" w:fill="FFFFFF"/>
        </w:rPr>
        <w:t xml:space="preserve"> T, </w:t>
      </w:r>
      <w:proofErr w:type="spellStart"/>
      <w:r w:rsidRPr="00C679F7">
        <w:rPr>
          <w:rFonts w:asciiTheme="majorBidi" w:eastAsia="Times New Roman" w:hAnsiTheme="majorBidi" w:cstheme="majorBidi"/>
          <w:color w:val="000000"/>
          <w:sz w:val="20"/>
          <w:szCs w:val="20"/>
          <w:shd w:val="clear" w:color="auto" w:fill="FFFFFF"/>
        </w:rPr>
        <w:t>Valdivieso</w:t>
      </w:r>
      <w:proofErr w:type="spellEnd"/>
      <w:r w:rsidRPr="00C679F7">
        <w:rPr>
          <w:rFonts w:asciiTheme="majorBidi" w:eastAsia="Times New Roman" w:hAnsiTheme="majorBidi" w:cstheme="majorBidi"/>
          <w:color w:val="000000"/>
          <w:sz w:val="20"/>
          <w:szCs w:val="20"/>
          <w:shd w:val="clear" w:color="auto" w:fill="FFFFFF"/>
        </w:rPr>
        <w:t xml:space="preserve"> M, Chen TT, et al: Role of elective brain irradiation during combined chemo-radiotherapy for limited disease non-small cell lung cancer, J </w:t>
      </w:r>
      <w:proofErr w:type="spellStart"/>
      <w:r w:rsidRPr="00C679F7">
        <w:rPr>
          <w:rFonts w:asciiTheme="majorBidi" w:eastAsia="Times New Roman" w:hAnsiTheme="majorBidi" w:cstheme="majorBidi"/>
          <w:color w:val="000000"/>
          <w:sz w:val="20"/>
          <w:szCs w:val="20"/>
          <w:shd w:val="clear" w:color="auto" w:fill="FFFFFF"/>
        </w:rPr>
        <w:t>Neuroncol</w:t>
      </w:r>
      <w:proofErr w:type="spellEnd"/>
      <w:r w:rsidRPr="00C679F7">
        <w:rPr>
          <w:rFonts w:asciiTheme="majorBidi" w:eastAsia="Times New Roman" w:hAnsiTheme="majorBidi" w:cstheme="majorBidi"/>
          <w:color w:val="000000"/>
          <w:sz w:val="20"/>
          <w:szCs w:val="20"/>
          <w:shd w:val="clear" w:color="auto" w:fill="FFFFFF"/>
        </w:rPr>
        <w:t xml:space="preserve"> 2: 253-259, 1984.</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Law A, Daly B, </w:t>
      </w:r>
      <w:proofErr w:type="spellStart"/>
      <w:r w:rsidRPr="00C679F7">
        <w:rPr>
          <w:rFonts w:asciiTheme="majorBidi" w:eastAsia="Times New Roman" w:hAnsiTheme="majorBidi" w:cstheme="majorBidi"/>
          <w:color w:val="000000"/>
          <w:sz w:val="20"/>
          <w:szCs w:val="20"/>
          <w:shd w:val="clear" w:color="auto" w:fill="FFFFFF"/>
        </w:rPr>
        <w:t>Madscn</w:t>
      </w:r>
      <w:proofErr w:type="spellEnd"/>
      <w:r w:rsidRPr="00C679F7">
        <w:rPr>
          <w:rFonts w:asciiTheme="majorBidi" w:eastAsia="Times New Roman" w:hAnsiTheme="majorBidi" w:cstheme="majorBidi"/>
          <w:color w:val="000000"/>
          <w:sz w:val="20"/>
          <w:szCs w:val="20"/>
          <w:shd w:val="clear" w:color="auto" w:fill="FFFFFF"/>
        </w:rPr>
        <w:t xml:space="preserve"> M, ct al: High incidence of isolated brain metastases following complete response in advanced non-small cell lung cancer: A new challenge. Proc Am Soc </w:t>
      </w:r>
      <w:proofErr w:type="spellStart"/>
      <w:r w:rsidRPr="00C679F7">
        <w:rPr>
          <w:rFonts w:asciiTheme="majorBidi" w:eastAsia="Times New Roman" w:hAnsiTheme="majorBidi" w:cstheme="majorBidi"/>
          <w:color w:val="000000"/>
          <w:sz w:val="20"/>
          <w:szCs w:val="20"/>
          <w:shd w:val="clear" w:color="auto" w:fill="FFFFFF"/>
        </w:rPr>
        <w:t>Clin</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Oncol</w:t>
      </w:r>
      <w:proofErr w:type="spellEnd"/>
      <w:r w:rsidRPr="00C679F7">
        <w:rPr>
          <w:rFonts w:asciiTheme="majorBidi" w:eastAsia="Times New Roman" w:hAnsiTheme="majorBidi" w:cstheme="majorBidi"/>
          <w:color w:val="000000"/>
          <w:sz w:val="20"/>
          <w:szCs w:val="20"/>
          <w:shd w:val="clear" w:color="auto" w:fill="FFFFFF"/>
        </w:rPr>
        <w:t xml:space="preserve"> 16: 447a, 1997 (</w:t>
      </w:r>
      <w:proofErr w:type="spellStart"/>
      <w:r w:rsidRPr="00C679F7">
        <w:rPr>
          <w:rFonts w:asciiTheme="majorBidi" w:eastAsia="Times New Roman" w:hAnsiTheme="majorBidi" w:cstheme="majorBidi"/>
          <w:color w:val="000000"/>
          <w:sz w:val="20"/>
          <w:szCs w:val="20"/>
          <w:shd w:val="clear" w:color="auto" w:fill="FFFFFF"/>
        </w:rPr>
        <w:t>abstr</w:t>
      </w:r>
      <w:proofErr w:type="spellEnd"/>
      <w:r w:rsidRPr="00C679F7">
        <w:rPr>
          <w:rFonts w:asciiTheme="majorBidi" w:eastAsia="Times New Roman" w:hAnsiTheme="majorBidi" w:cstheme="majorBidi"/>
          <w:color w:val="000000"/>
          <w:sz w:val="20"/>
          <w:szCs w:val="20"/>
          <w:shd w:val="clear" w:color="auto" w:fill="FFFFFF"/>
        </w:rPr>
        <w:t xml:space="preserve"> 1604).</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Cox JD, Scott CB, </w:t>
      </w:r>
      <w:proofErr w:type="spellStart"/>
      <w:r w:rsidRPr="00C679F7">
        <w:rPr>
          <w:rFonts w:asciiTheme="majorBidi" w:eastAsia="Times New Roman" w:hAnsiTheme="majorBidi" w:cstheme="majorBidi"/>
          <w:color w:val="000000"/>
          <w:sz w:val="20"/>
          <w:szCs w:val="20"/>
          <w:shd w:val="clear" w:color="auto" w:fill="FFFFFF"/>
        </w:rPr>
        <w:t>Emami</w:t>
      </w:r>
      <w:proofErr w:type="spellEnd"/>
      <w:r w:rsidRPr="00C679F7">
        <w:rPr>
          <w:rFonts w:asciiTheme="majorBidi" w:eastAsia="Times New Roman" w:hAnsiTheme="majorBidi" w:cstheme="majorBidi"/>
          <w:color w:val="000000"/>
          <w:sz w:val="20"/>
          <w:szCs w:val="20"/>
          <w:shd w:val="clear" w:color="auto" w:fill="FFFFFF"/>
        </w:rPr>
        <w:t xml:space="preserve"> B, et al: Addition of chemotherapy to radiation therapy alters failure patterns by cell type within non-small cell carcinoma of lung analysis of Radiation Therapy Oncology Group trials. Lung Cancer 18: 126, 1997 (</w:t>
      </w:r>
      <w:proofErr w:type="spellStart"/>
      <w:r w:rsidRPr="00C679F7">
        <w:rPr>
          <w:rFonts w:asciiTheme="majorBidi" w:eastAsia="Times New Roman" w:hAnsiTheme="majorBidi" w:cstheme="majorBidi"/>
          <w:color w:val="000000"/>
          <w:sz w:val="20"/>
          <w:szCs w:val="20"/>
          <w:shd w:val="clear" w:color="auto" w:fill="FFFFFF"/>
        </w:rPr>
        <w:t>suppl</w:t>
      </w:r>
      <w:proofErr w:type="spellEnd"/>
      <w:r w:rsidRPr="00C679F7">
        <w:rPr>
          <w:rFonts w:asciiTheme="majorBidi" w:eastAsia="Times New Roman" w:hAnsiTheme="majorBidi" w:cstheme="majorBidi"/>
          <w:color w:val="000000"/>
          <w:sz w:val="20"/>
          <w:szCs w:val="20"/>
          <w:shd w:val="clear" w:color="auto" w:fill="FFFFFF"/>
        </w:rPr>
        <w:t xml:space="preserve"> 1).</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Arriagada</w:t>
      </w:r>
      <w:proofErr w:type="spellEnd"/>
      <w:r w:rsidRPr="00C679F7">
        <w:rPr>
          <w:rFonts w:asciiTheme="majorBidi" w:eastAsia="Times New Roman" w:hAnsiTheme="majorBidi" w:cstheme="majorBidi"/>
          <w:color w:val="000000"/>
          <w:sz w:val="20"/>
          <w:szCs w:val="20"/>
          <w:shd w:val="clear" w:color="auto" w:fill="FFFFFF"/>
        </w:rPr>
        <w:t xml:space="preserve"> R, </w:t>
      </w:r>
      <w:proofErr w:type="spellStart"/>
      <w:r w:rsidRPr="00C679F7">
        <w:rPr>
          <w:rFonts w:asciiTheme="majorBidi" w:eastAsia="Times New Roman" w:hAnsiTheme="majorBidi" w:cstheme="majorBidi"/>
          <w:color w:val="000000"/>
          <w:sz w:val="20"/>
          <w:szCs w:val="20"/>
          <w:shd w:val="clear" w:color="auto" w:fill="FFFFFF"/>
        </w:rPr>
        <w:t>LeChcvalicr</w:t>
      </w:r>
      <w:proofErr w:type="spellEnd"/>
      <w:r w:rsidRPr="00C679F7">
        <w:rPr>
          <w:rFonts w:asciiTheme="majorBidi" w:eastAsia="Times New Roman" w:hAnsiTheme="majorBidi" w:cstheme="majorBidi"/>
          <w:color w:val="000000"/>
          <w:sz w:val="20"/>
          <w:szCs w:val="20"/>
          <w:shd w:val="clear" w:color="auto" w:fill="FFFFFF"/>
        </w:rPr>
        <w:t xml:space="preserve"> T, Boric F, et al: Prophylactic cranial irradiation for patients with small-cell lung cancer in complete remission. J </w:t>
      </w:r>
      <w:proofErr w:type="spellStart"/>
      <w:r w:rsidRPr="00C679F7">
        <w:rPr>
          <w:rFonts w:asciiTheme="majorBidi" w:eastAsia="Times New Roman" w:hAnsiTheme="majorBidi" w:cstheme="majorBidi"/>
          <w:color w:val="000000"/>
          <w:sz w:val="20"/>
          <w:szCs w:val="20"/>
          <w:shd w:val="clear" w:color="auto" w:fill="FFFFFF"/>
        </w:rPr>
        <w:t>Natl</w:t>
      </w:r>
      <w:proofErr w:type="spellEnd"/>
      <w:r w:rsidRPr="00C679F7">
        <w:rPr>
          <w:rFonts w:asciiTheme="majorBidi" w:eastAsia="Times New Roman" w:hAnsiTheme="majorBidi" w:cstheme="majorBidi"/>
          <w:color w:val="000000"/>
          <w:sz w:val="20"/>
          <w:szCs w:val="20"/>
          <w:shd w:val="clear" w:color="auto" w:fill="FFFFFF"/>
        </w:rPr>
        <w:t xml:space="preserve"> Cancer Inst 87: 183-190, 1995.</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color w:val="000000"/>
          <w:sz w:val="20"/>
          <w:szCs w:val="20"/>
          <w:shd w:val="clear" w:color="auto" w:fill="FFFFFF"/>
        </w:rPr>
        <w:t xml:space="preserve">Pen Land SK, </w:t>
      </w:r>
      <w:proofErr w:type="spellStart"/>
      <w:r w:rsidRPr="00C679F7">
        <w:rPr>
          <w:rFonts w:asciiTheme="majorBidi" w:eastAsia="Times New Roman" w:hAnsiTheme="majorBidi" w:cstheme="majorBidi"/>
          <w:color w:val="000000"/>
          <w:sz w:val="20"/>
          <w:szCs w:val="20"/>
          <w:shd w:val="clear" w:color="auto" w:fill="FFFFFF"/>
        </w:rPr>
        <w:t>Socinski</w:t>
      </w:r>
      <w:proofErr w:type="spellEnd"/>
      <w:r w:rsidRPr="00C679F7">
        <w:rPr>
          <w:rFonts w:asciiTheme="majorBidi" w:eastAsia="Times New Roman" w:hAnsiTheme="majorBidi" w:cstheme="majorBidi"/>
          <w:color w:val="000000"/>
          <w:sz w:val="20"/>
          <w:szCs w:val="20"/>
          <w:shd w:val="clear" w:color="auto" w:fill="FFFFFF"/>
        </w:rPr>
        <w:t xml:space="preserve"> MA. Management of </w:t>
      </w:r>
      <w:proofErr w:type="spellStart"/>
      <w:r w:rsidRPr="00C679F7">
        <w:rPr>
          <w:rFonts w:asciiTheme="majorBidi" w:eastAsia="Times New Roman" w:hAnsiTheme="majorBidi" w:cstheme="majorBidi"/>
          <w:color w:val="000000"/>
          <w:sz w:val="20"/>
          <w:szCs w:val="20"/>
          <w:shd w:val="clear" w:color="auto" w:fill="FFFFFF"/>
        </w:rPr>
        <w:t>unresectable</w:t>
      </w:r>
      <w:proofErr w:type="spellEnd"/>
      <w:r w:rsidRPr="00C679F7">
        <w:rPr>
          <w:rFonts w:asciiTheme="majorBidi" w:eastAsia="Times New Roman" w:hAnsiTheme="majorBidi" w:cstheme="majorBidi"/>
          <w:color w:val="000000"/>
          <w:sz w:val="20"/>
          <w:szCs w:val="20"/>
          <w:shd w:val="clear" w:color="auto" w:fill="FFFFFF"/>
        </w:rPr>
        <w:t xml:space="preserve"> stage III non-small cell lung cancer: The role of combined </w:t>
      </w:r>
      <w:proofErr w:type="spellStart"/>
      <w:r w:rsidRPr="00C679F7">
        <w:rPr>
          <w:rFonts w:asciiTheme="majorBidi" w:eastAsia="Times New Roman" w:hAnsiTheme="majorBidi" w:cstheme="majorBidi"/>
          <w:color w:val="000000"/>
          <w:sz w:val="20"/>
          <w:szCs w:val="20"/>
          <w:shd w:val="clear" w:color="auto" w:fill="FFFFFF"/>
        </w:rPr>
        <w:t>chemoradiation</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Semin</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Radiat</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Oncol</w:t>
      </w:r>
      <w:proofErr w:type="spellEnd"/>
      <w:r w:rsidRPr="00C679F7">
        <w:rPr>
          <w:rFonts w:asciiTheme="majorBidi" w:eastAsia="Times New Roman" w:hAnsiTheme="majorBidi" w:cstheme="majorBidi"/>
          <w:color w:val="000000"/>
          <w:sz w:val="20"/>
          <w:szCs w:val="20"/>
          <w:shd w:val="clear" w:color="auto" w:fill="FFFFFF"/>
        </w:rPr>
        <w:t xml:space="preserve"> 2004; 14:326-334.</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Gore EM, </w:t>
      </w:r>
      <w:proofErr w:type="spellStart"/>
      <w:r w:rsidRPr="00C679F7">
        <w:rPr>
          <w:rFonts w:asciiTheme="majorBidi" w:eastAsia="Times New Roman" w:hAnsiTheme="majorBidi" w:cstheme="majorBidi"/>
          <w:sz w:val="20"/>
          <w:szCs w:val="20"/>
        </w:rPr>
        <w:t>Bae</w:t>
      </w:r>
      <w:proofErr w:type="spellEnd"/>
      <w:r w:rsidRPr="00C679F7">
        <w:rPr>
          <w:rFonts w:asciiTheme="majorBidi" w:eastAsia="Times New Roman" w:hAnsiTheme="majorBidi" w:cstheme="majorBidi"/>
          <w:sz w:val="20"/>
          <w:szCs w:val="20"/>
        </w:rPr>
        <w:t xml:space="preserve"> K, Wong SJ, Sun A, Bonner JA, et al. (2011) Phase III comparison of prophylactic cranial irradiation versus observation in patients with locally advanced non-small-cell lung cancer: primary analysis of radiation therapy oncology group study RTOG 0214. J </w:t>
      </w:r>
      <w:proofErr w:type="spellStart"/>
      <w:r w:rsidRPr="00C679F7">
        <w:rPr>
          <w:rFonts w:asciiTheme="majorBidi" w:eastAsia="Times New Roman" w:hAnsiTheme="majorBidi" w:cstheme="majorBidi"/>
          <w:sz w:val="20"/>
          <w:szCs w:val="20"/>
        </w:rPr>
        <w:t>Clin</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29: 272–8.</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Gore EM, </w:t>
      </w:r>
      <w:proofErr w:type="spellStart"/>
      <w:r w:rsidRPr="00C679F7">
        <w:rPr>
          <w:rFonts w:asciiTheme="majorBidi" w:eastAsia="Times New Roman" w:hAnsiTheme="majorBidi" w:cstheme="majorBidi"/>
          <w:sz w:val="20"/>
          <w:szCs w:val="20"/>
        </w:rPr>
        <w:t>Paulus</w:t>
      </w:r>
      <w:proofErr w:type="spellEnd"/>
      <w:r w:rsidRPr="00C679F7">
        <w:rPr>
          <w:rFonts w:asciiTheme="majorBidi" w:eastAsia="Times New Roman" w:hAnsiTheme="majorBidi" w:cstheme="majorBidi"/>
          <w:sz w:val="20"/>
          <w:szCs w:val="20"/>
        </w:rPr>
        <w:t xml:space="preserve"> S, Wong A, Sun G, Bonner JA, et al. (2012) Phase III Comparison of Prophylactic Cranial Irradiation Versus Observation in Patients with Locally Advanced Non-small Cell Lung Cancer–An Updated Analysis of RTOG 0214. </w:t>
      </w:r>
      <w:proofErr w:type="spellStart"/>
      <w:r w:rsidRPr="00C679F7">
        <w:rPr>
          <w:rFonts w:asciiTheme="majorBidi" w:eastAsia="Times New Roman" w:hAnsiTheme="majorBidi" w:cstheme="majorBidi"/>
          <w:sz w:val="20"/>
          <w:szCs w:val="20"/>
        </w:rPr>
        <w:t>Int</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Radiat</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Biol</w:t>
      </w:r>
      <w:proofErr w:type="spellEnd"/>
      <w:r w:rsidRPr="00C679F7">
        <w:rPr>
          <w:rFonts w:asciiTheme="majorBidi" w:eastAsia="Times New Roman" w:hAnsiTheme="majorBidi" w:cstheme="majorBidi"/>
          <w:sz w:val="20"/>
          <w:szCs w:val="20"/>
        </w:rPr>
        <w:t xml:space="preserve"> Phys 84: S103–S103.</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Corradetti</w:t>
      </w:r>
      <w:proofErr w:type="spellEnd"/>
      <w:r w:rsidRPr="00C679F7">
        <w:rPr>
          <w:rFonts w:asciiTheme="majorBidi" w:eastAsia="Times New Roman" w:hAnsiTheme="majorBidi" w:cstheme="majorBidi"/>
          <w:sz w:val="20"/>
          <w:szCs w:val="20"/>
        </w:rPr>
        <w:t xml:space="preserve"> MN. </w:t>
      </w:r>
      <w:proofErr w:type="spellStart"/>
      <w:r w:rsidRPr="00C679F7">
        <w:rPr>
          <w:rFonts w:asciiTheme="majorBidi" w:eastAsia="Times New Roman" w:hAnsiTheme="majorBidi" w:cstheme="majorBidi"/>
          <w:sz w:val="20"/>
          <w:szCs w:val="20"/>
        </w:rPr>
        <w:t>Xanthopolous</w:t>
      </w:r>
      <w:proofErr w:type="spellEnd"/>
      <w:r w:rsidRPr="00C679F7">
        <w:rPr>
          <w:rFonts w:asciiTheme="majorBidi" w:eastAsia="Times New Roman" w:hAnsiTheme="majorBidi" w:cstheme="majorBidi"/>
          <w:sz w:val="20"/>
          <w:szCs w:val="20"/>
        </w:rPr>
        <w:t xml:space="preserve"> E, Cheng S (2012) An Analysis of Survival After Prophylactic Cranial Irradiation for Non-small Cell Lung Cancer. </w:t>
      </w:r>
      <w:proofErr w:type="spellStart"/>
      <w:r w:rsidRPr="00C679F7">
        <w:rPr>
          <w:rFonts w:asciiTheme="majorBidi" w:eastAsia="Times New Roman" w:hAnsiTheme="majorBidi" w:cstheme="majorBidi"/>
          <w:sz w:val="20"/>
          <w:szCs w:val="20"/>
        </w:rPr>
        <w:t>Int</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Radiat</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Biol</w:t>
      </w:r>
      <w:proofErr w:type="spellEnd"/>
      <w:r w:rsidRPr="00C679F7">
        <w:rPr>
          <w:rFonts w:asciiTheme="majorBidi" w:eastAsia="Times New Roman" w:hAnsiTheme="majorBidi" w:cstheme="majorBidi"/>
          <w:sz w:val="20"/>
          <w:szCs w:val="20"/>
        </w:rPr>
        <w:t xml:space="preserve"> Phys 84: S599–S600.</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Shuan-shuan</w:t>
      </w:r>
      <w:proofErr w:type="spellEnd"/>
      <w:r w:rsidRPr="00C679F7">
        <w:rPr>
          <w:rFonts w:asciiTheme="majorBidi" w:eastAsia="Times New Roman" w:hAnsiTheme="majorBidi" w:cstheme="majorBidi"/>
          <w:sz w:val="20"/>
          <w:szCs w:val="20"/>
        </w:rPr>
        <w:t xml:space="preserve"> Xie1., Ming Li1., </w:t>
      </w:r>
      <w:proofErr w:type="spellStart"/>
      <w:r w:rsidRPr="00C679F7">
        <w:rPr>
          <w:rFonts w:asciiTheme="majorBidi" w:eastAsia="Times New Roman" w:hAnsiTheme="majorBidi" w:cstheme="majorBidi"/>
          <w:sz w:val="20"/>
          <w:szCs w:val="20"/>
        </w:rPr>
        <w:t>Cai-cun</w:t>
      </w:r>
      <w:proofErr w:type="spellEnd"/>
      <w:r w:rsidRPr="00C679F7">
        <w:rPr>
          <w:rFonts w:asciiTheme="majorBidi" w:eastAsia="Times New Roman" w:hAnsiTheme="majorBidi" w:cstheme="majorBidi"/>
          <w:sz w:val="20"/>
          <w:szCs w:val="20"/>
        </w:rPr>
        <w:t xml:space="preserve"> Zhou2 , Xiao-</w:t>
      </w:r>
      <w:proofErr w:type="spellStart"/>
      <w:r w:rsidRPr="00C679F7">
        <w:rPr>
          <w:rFonts w:asciiTheme="majorBidi" w:eastAsia="Times New Roman" w:hAnsiTheme="majorBidi" w:cstheme="majorBidi"/>
          <w:sz w:val="20"/>
          <w:szCs w:val="20"/>
        </w:rPr>
        <w:t>lian</w:t>
      </w:r>
      <w:proofErr w:type="spellEnd"/>
      <w:r w:rsidRPr="00C679F7">
        <w:rPr>
          <w:rFonts w:asciiTheme="majorBidi" w:eastAsia="Times New Roman" w:hAnsiTheme="majorBidi" w:cstheme="majorBidi"/>
          <w:sz w:val="20"/>
          <w:szCs w:val="20"/>
        </w:rPr>
        <w:t xml:space="preserve"> Song1 Prophylactic Cranial Irradiation May Impose a Detrimental Effect on Overall Survival of Patients with Non small Cell Lung Cancer: A Systematic Review and Meta-Analysis*, </w:t>
      </w:r>
      <w:proofErr w:type="spellStart"/>
      <w:r w:rsidRPr="00C679F7">
        <w:rPr>
          <w:rFonts w:asciiTheme="majorBidi" w:eastAsia="Times New Roman" w:hAnsiTheme="majorBidi" w:cstheme="majorBidi"/>
          <w:sz w:val="20"/>
          <w:szCs w:val="20"/>
        </w:rPr>
        <w:t>ChJuly</w:t>
      </w:r>
      <w:proofErr w:type="spellEnd"/>
      <w:r w:rsidRPr="00C679F7">
        <w:rPr>
          <w:rFonts w:asciiTheme="majorBidi" w:eastAsia="Times New Roman" w:hAnsiTheme="majorBidi" w:cstheme="majorBidi"/>
          <w:sz w:val="20"/>
          <w:szCs w:val="20"/>
        </w:rPr>
        <w:t xml:space="preserve"> 2014 | Volume 9 | Issue 7 | e103431ang-hui Wang1</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Umsawasdi</w:t>
      </w:r>
      <w:proofErr w:type="spellEnd"/>
      <w:r w:rsidRPr="00C679F7">
        <w:rPr>
          <w:rFonts w:asciiTheme="majorBidi" w:eastAsia="Times New Roman" w:hAnsiTheme="majorBidi" w:cstheme="majorBidi"/>
          <w:sz w:val="20"/>
          <w:szCs w:val="20"/>
        </w:rPr>
        <w:t xml:space="preserve"> T, </w:t>
      </w:r>
      <w:proofErr w:type="spellStart"/>
      <w:r w:rsidRPr="00C679F7">
        <w:rPr>
          <w:rFonts w:asciiTheme="majorBidi" w:eastAsia="Times New Roman" w:hAnsiTheme="majorBidi" w:cstheme="majorBidi"/>
          <w:sz w:val="20"/>
          <w:szCs w:val="20"/>
        </w:rPr>
        <w:t>Valdivieso</w:t>
      </w:r>
      <w:proofErr w:type="spellEnd"/>
      <w:r w:rsidRPr="00C679F7">
        <w:rPr>
          <w:rFonts w:asciiTheme="majorBidi" w:eastAsia="Times New Roman" w:hAnsiTheme="majorBidi" w:cstheme="majorBidi"/>
          <w:sz w:val="20"/>
          <w:szCs w:val="20"/>
        </w:rPr>
        <w:t xml:space="preserve"> M, Chen TT, Barkley HT </w:t>
      </w:r>
      <w:proofErr w:type="spellStart"/>
      <w:r w:rsidRPr="00C679F7">
        <w:rPr>
          <w:rFonts w:asciiTheme="majorBidi" w:eastAsia="Times New Roman" w:hAnsiTheme="majorBidi" w:cstheme="majorBidi"/>
          <w:sz w:val="20"/>
          <w:szCs w:val="20"/>
        </w:rPr>
        <w:t>Jr</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Booser</w:t>
      </w:r>
      <w:proofErr w:type="spellEnd"/>
      <w:r w:rsidRPr="00C679F7">
        <w:rPr>
          <w:rFonts w:asciiTheme="majorBidi" w:eastAsia="Times New Roman" w:hAnsiTheme="majorBidi" w:cstheme="majorBidi"/>
          <w:sz w:val="20"/>
          <w:szCs w:val="20"/>
        </w:rPr>
        <w:t xml:space="preserve"> DJ, et al. (1984) Role of elective brain </w:t>
      </w:r>
      <w:r w:rsidRPr="00C679F7">
        <w:rPr>
          <w:rFonts w:asciiTheme="majorBidi" w:eastAsia="Times New Roman" w:hAnsiTheme="majorBidi" w:cstheme="majorBidi"/>
          <w:sz w:val="20"/>
          <w:szCs w:val="20"/>
        </w:rPr>
        <w:lastRenderedPageBreak/>
        <w:t xml:space="preserve">irradiation during combined </w:t>
      </w:r>
      <w:proofErr w:type="spellStart"/>
      <w:r w:rsidRPr="00C679F7">
        <w:rPr>
          <w:rFonts w:asciiTheme="majorBidi" w:eastAsia="Times New Roman" w:hAnsiTheme="majorBidi" w:cstheme="majorBidi"/>
          <w:sz w:val="20"/>
          <w:szCs w:val="20"/>
        </w:rPr>
        <w:t>chemoradiotherapy</w:t>
      </w:r>
      <w:proofErr w:type="spellEnd"/>
      <w:r w:rsidRPr="00C679F7">
        <w:rPr>
          <w:rFonts w:asciiTheme="majorBidi" w:eastAsia="Times New Roman" w:hAnsiTheme="majorBidi" w:cstheme="majorBidi"/>
          <w:sz w:val="20"/>
          <w:szCs w:val="20"/>
        </w:rPr>
        <w:t xml:space="preserve"> for limited disease non-small cell lung cancer. J </w:t>
      </w:r>
      <w:proofErr w:type="spellStart"/>
      <w:r w:rsidRPr="00C679F7">
        <w:rPr>
          <w:rFonts w:asciiTheme="majorBidi" w:eastAsia="Times New Roman" w:hAnsiTheme="majorBidi" w:cstheme="majorBidi"/>
          <w:sz w:val="20"/>
          <w:szCs w:val="20"/>
        </w:rPr>
        <w:t>Neurooncol</w:t>
      </w:r>
      <w:proofErr w:type="spellEnd"/>
      <w:r w:rsidRPr="00C679F7">
        <w:rPr>
          <w:rFonts w:asciiTheme="majorBidi" w:eastAsia="Times New Roman" w:hAnsiTheme="majorBidi" w:cstheme="majorBidi"/>
          <w:sz w:val="20"/>
          <w:szCs w:val="20"/>
        </w:rPr>
        <w:t xml:space="preserve"> 2: 253–9. and the</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Cox JD, Stanley K, </w:t>
      </w:r>
      <w:proofErr w:type="spellStart"/>
      <w:r w:rsidRPr="00C679F7">
        <w:rPr>
          <w:rFonts w:asciiTheme="majorBidi" w:eastAsia="Times New Roman" w:hAnsiTheme="majorBidi" w:cstheme="majorBidi"/>
          <w:sz w:val="20"/>
          <w:szCs w:val="20"/>
        </w:rPr>
        <w:t>Petrovich</w:t>
      </w:r>
      <w:proofErr w:type="spellEnd"/>
      <w:r w:rsidRPr="00C679F7">
        <w:rPr>
          <w:rFonts w:asciiTheme="majorBidi" w:eastAsia="Times New Roman" w:hAnsiTheme="majorBidi" w:cstheme="majorBidi"/>
          <w:sz w:val="20"/>
          <w:szCs w:val="20"/>
        </w:rPr>
        <w:t xml:space="preserve"> Z, </w:t>
      </w:r>
      <w:proofErr w:type="spellStart"/>
      <w:r w:rsidRPr="00C679F7">
        <w:rPr>
          <w:rFonts w:asciiTheme="majorBidi" w:eastAsia="Times New Roman" w:hAnsiTheme="majorBidi" w:cstheme="majorBidi"/>
          <w:sz w:val="20"/>
          <w:szCs w:val="20"/>
        </w:rPr>
        <w:t>Paig</w:t>
      </w:r>
      <w:proofErr w:type="spellEnd"/>
      <w:r w:rsidRPr="00C679F7">
        <w:rPr>
          <w:rFonts w:asciiTheme="majorBidi" w:eastAsia="Times New Roman" w:hAnsiTheme="majorBidi" w:cstheme="majorBidi"/>
          <w:sz w:val="20"/>
          <w:szCs w:val="20"/>
        </w:rPr>
        <w:t xml:space="preserve"> C, </w:t>
      </w:r>
      <w:proofErr w:type="spellStart"/>
      <w:r w:rsidRPr="00C679F7">
        <w:rPr>
          <w:rFonts w:asciiTheme="majorBidi" w:eastAsia="Times New Roman" w:hAnsiTheme="majorBidi" w:cstheme="majorBidi"/>
          <w:sz w:val="20"/>
          <w:szCs w:val="20"/>
        </w:rPr>
        <w:t>Yesner</w:t>
      </w:r>
      <w:proofErr w:type="spellEnd"/>
      <w:r w:rsidRPr="00C679F7">
        <w:rPr>
          <w:rFonts w:asciiTheme="majorBidi" w:eastAsia="Times New Roman" w:hAnsiTheme="majorBidi" w:cstheme="majorBidi"/>
          <w:sz w:val="20"/>
          <w:szCs w:val="20"/>
        </w:rPr>
        <w:t xml:space="preserve"> R (1981) Cranial irradiation in cancer of the lung of all cell types. JAMA 245: 469–72.</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Mira JG, Taylor SL, Stephens RL, Chen T (1988) Simultaneous </w:t>
      </w:r>
      <w:proofErr w:type="spellStart"/>
      <w:r w:rsidRPr="00C679F7">
        <w:rPr>
          <w:rFonts w:asciiTheme="majorBidi" w:eastAsia="Times New Roman" w:hAnsiTheme="majorBidi" w:cstheme="majorBidi"/>
          <w:sz w:val="20"/>
          <w:szCs w:val="20"/>
        </w:rPr>
        <w:t>chemotherapyradiotherapy</w:t>
      </w:r>
      <w:proofErr w:type="spellEnd"/>
      <w:r w:rsidRPr="00C679F7">
        <w:rPr>
          <w:rFonts w:asciiTheme="majorBidi" w:eastAsia="Times New Roman" w:hAnsiTheme="majorBidi" w:cstheme="majorBidi"/>
          <w:sz w:val="20"/>
          <w:szCs w:val="20"/>
        </w:rPr>
        <w:t xml:space="preserve"> with prophylactic cranial irradiation for inoperable </w:t>
      </w:r>
      <w:proofErr w:type="spellStart"/>
      <w:r w:rsidRPr="00C679F7">
        <w:rPr>
          <w:rFonts w:asciiTheme="majorBidi" w:eastAsia="Times New Roman" w:hAnsiTheme="majorBidi" w:cstheme="majorBidi"/>
          <w:sz w:val="20"/>
          <w:szCs w:val="20"/>
        </w:rPr>
        <w:t>adeno</w:t>
      </w:r>
      <w:proofErr w:type="spellEnd"/>
      <w:r w:rsidRPr="00C679F7">
        <w:rPr>
          <w:rFonts w:asciiTheme="majorBidi" w:eastAsia="Times New Roman" w:hAnsiTheme="majorBidi" w:cstheme="majorBidi"/>
          <w:sz w:val="20"/>
          <w:szCs w:val="20"/>
        </w:rPr>
        <w:t xml:space="preserve"> and large cell lung carcinoma: a Southwest Oncology Group Study. </w:t>
      </w:r>
      <w:proofErr w:type="spellStart"/>
      <w:r w:rsidRPr="00C679F7">
        <w:rPr>
          <w:rFonts w:asciiTheme="majorBidi" w:eastAsia="Times New Roman" w:hAnsiTheme="majorBidi" w:cstheme="majorBidi"/>
          <w:sz w:val="20"/>
          <w:szCs w:val="20"/>
        </w:rPr>
        <w:t>Int</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Radiat</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Biol</w:t>
      </w:r>
      <w:proofErr w:type="spellEnd"/>
      <w:r w:rsidRPr="00C679F7">
        <w:rPr>
          <w:rFonts w:asciiTheme="majorBidi" w:eastAsia="Times New Roman" w:hAnsiTheme="majorBidi" w:cstheme="majorBidi"/>
          <w:sz w:val="20"/>
          <w:szCs w:val="20"/>
        </w:rPr>
        <w:t xml:space="preserve"> Phys 15: 757–61.</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Mira JG, Miller TP, Crowley JJ (1990) Chest irradiation vs. chest irradiation plus chemotherapy with or without prophylactic brain radiotherapy in localized </w:t>
      </w:r>
      <w:proofErr w:type="spellStart"/>
      <w:r w:rsidRPr="00C679F7">
        <w:rPr>
          <w:rFonts w:asciiTheme="majorBidi" w:eastAsia="Times New Roman" w:hAnsiTheme="majorBidi" w:cstheme="majorBidi"/>
          <w:sz w:val="20"/>
          <w:szCs w:val="20"/>
        </w:rPr>
        <w:t>nonsmall</w:t>
      </w:r>
      <w:proofErr w:type="spellEnd"/>
      <w:r w:rsidRPr="00C679F7">
        <w:rPr>
          <w:rFonts w:asciiTheme="majorBidi" w:eastAsia="Times New Roman" w:hAnsiTheme="majorBidi" w:cstheme="majorBidi"/>
          <w:sz w:val="20"/>
          <w:szCs w:val="20"/>
        </w:rPr>
        <w:t xml:space="preserve"> lung cancer: a Southwest Oncology Group Study. </w:t>
      </w:r>
      <w:proofErr w:type="spellStart"/>
      <w:r w:rsidRPr="00C679F7">
        <w:rPr>
          <w:rFonts w:asciiTheme="majorBidi" w:eastAsia="Times New Roman" w:hAnsiTheme="majorBidi" w:cstheme="majorBidi"/>
          <w:sz w:val="20"/>
          <w:szCs w:val="20"/>
        </w:rPr>
        <w:t>Int</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Radiat</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Biol</w:t>
      </w:r>
      <w:proofErr w:type="spellEnd"/>
      <w:r w:rsidRPr="00C679F7">
        <w:rPr>
          <w:rFonts w:asciiTheme="majorBidi" w:eastAsia="Times New Roman" w:hAnsiTheme="majorBidi" w:cstheme="majorBidi"/>
          <w:sz w:val="20"/>
          <w:szCs w:val="20"/>
        </w:rPr>
        <w:t xml:space="preserve"> Phys 19: 145</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Addeo</w:t>
      </w:r>
      <w:proofErr w:type="spellEnd"/>
      <w:r w:rsidRPr="00C679F7">
        <w:rPr>
          <w:rFonts w:asciiTheme="majorBidi" w:eastAsia="Times New Roman" w:hAnsiTheme="majorBidi" w:cstheme="majorBidi"/>
          <w:sz w:val="20"/>
          <w:szCs w:val="20"/>
        </w:rPr>
        <w:t xml:space="preserve"> R, </w:t>
      </w:r>
      <w:proofErr w:type="spellStart"/>
      <w:r w:rsidRPr="00C679F7">
        <w:rPr>
          <w:rFonts w:asciiTheme="majorBidi" w:eastAsia="Times New Roman" w:hAnsiTheme="majorBidi" w:cstheme="majorBidi"/>
          <w:sz w:val="20"/>
          <w:szCs w:val="20"/>
        </w:rPr>
        <w:t>Caraglia</w:t>
      </w:r>
      <w:proofErr w:type="spellEnd"/>
      <w:r w:rsidRPr="00C679F7">
        <w:rPr>
          <w:rFonts w:asciiTheme="majorBidi" w:eastAsia="Times New Roman" w:hAnsiTheme="majorBidi" w:cstheme="majorBidi"/>
          <w:sz w:val="20"/>
          <w:szCs w:val="20"/>
        </w:rPr>
        <w:t xml:space="preserve"> M, </w:t>
      </w:r>
      <w:proofErr w:type="spellStart"/>
      <w:r w:rsidRPr="00C679F7">
        <w:rPr>
          <w:rFonts w:asciiTheme="majorBidi" w:eastAsia="Times New Roman" w:hAnsiTheme="majorBidi" w:cstheme="majorBidi"/>
          <w:sz w:val="20"/>
          <w:szCs w:val="20"/>
        </w:rPr>
        <w:t>Faiola</w:t>
      </w:r>
      <w:proofErr w:type="spellEnd"/>
      <w:r w:rsidRPr="00C679F7">
        <w:rPr>
          <w:rFonts w:asciiTheme="majorBidi" w:eastAsia="Times New Roman" w:hAnsiTheme="majorBidi" w:cstheme="majorBidi"/>
          <w:sz w:val="20"/>
          <w:szCs w:val="20"/>
        </w:rPr>
        <w:t xml:space="preserve"> V, et al. Concomitant treatment of brain metastasis with whole brain radiotherapy [WBRT] and </w:t>
      </w:r>
      <w:proofErr w:type="spellStart"/>
      <w:r w:rsidRPr="00C679F7">
        <w:rPr>
          <w:rFonts w:asciiTheme="majorBidi" w:eastAsia="Times New Roman" w:hAnsiTheme="majorBidi" w:cstheme="majorBidi"/>
          <w:sz w:val="20"/>
          <w:szCs w:val="20"/>
        </w:rPr>
        <w:t>temozolomide</w:t>
      </w:r>
      <w:proofErr w:type="spellEnd"/>
      <w:r w:rsidRPr="00C679F7">
        <w:rPr>
          <w:rFonts w:asciiTheme="majorBidi" w:eastAsia="Times New Roman" w:hAnsiTheme="majorBidi" w:cstheme="majorBidi"/>
          <w:sz w:val="20"/>
          <w:szCs w:val="20"/>
        </w:rPr>
        <w:t xml:space="preserve"> [TMZ] is active and improves quality of life. BMC. 2007;7:18.</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Ma S, </w:t>
      </w:r>
      <w:proofErr w:type="spellStart"/>
      <w:r w:rsidRPr="00C679F7">
        <w:rPr>
          <w:rFonts w:asciiTheme="majorBidi" w:eastAsia="Times New Roman" w:hAnsiTheme="majorBidi" w:cstheme="majorBidi"/>
          <w:sz w:val="20"/>
          <w:szCs w:val="20"/>
        </w:rPr>
        <w:t>Xu</w:t>
      </w:r>
      <w:proofErr w:type="spellEnd"/>
      <w:r w:rsidRPr="00C679F7">
        <w:rPr>
          <w:rFonts w:asciiTheme="majorBidi" w:eastAsia="Times New Roman" w:hAnsiTheme="majorBidi" w:cstheme="majorBidi"/>
          <w:sz w:val="20"/>
          <w:szCs w:val="20"/>
        </w:rPr>
        <w:t xml:space="preserve"> Y, Deng Q, Yu X. Treatment of brain metastasis from </w:t>
      </w:r>
      <w:proofErr w:type="spellStart"/>
      <w:r w:rsidRPr="00C679F7">
        <w:rPr>
          <w:rFonts w:asciiTheme="majorBidi" w:eastAsia="Times New Roman" w:hAnsiTheme="majorBidi" w:cstheme="majorBidi"/>
          <w:sz w:val="20"/>
          <w:szCs w:val="20"/>
        </w:rPr>
        <w:t>nonsmall</w:t>
      </w:r>
      <w:proofErr w:type="spellEnd"/>
      <w:r w:rsidRPr="00C679F7">
        <w:rPr>
          <w:rFonts w:asciiTheme="majorBidi" w:eastAsia="Times New Roman" w:hAnsiTheme="majorBidi" w:cstheme="majorBidi"/>
          <w:sz w:val="20"/>
          <w:szCs w:val="20"/>
        </w:rPr>
        <w:t xml:space="preserve"> cell lung cancer with whole brain radiotherapy and </w:t>
      </w:r>
      <w:proofErr w:type="spellStart"/>
      <w:r w:rsidRPr="00C679F7">
        <w:rPr>
          <w:rFonts w:asciiTheme="majorBidi" w:eastAsia="Times New Roman" w:hAnsiTheme="majorBidi" w:cstheme="majorBidi"/>
          <w:sz w:val="20"/>
          <w:szCs w:val="20"/>
        </w:rPr>
        <w:t>Gefitinib</w:t>
      </w:r>
      <w:proofErr w:type="spellEnd"/>
      <w:r w:rsidRPr="00C679F7">
        <w:rPr>
          <w:rFonts w:asciiTheme="majorBidi" w:eastAsia="Times New Roman" w:hAnsiTheme="majorBidi" w:cstheme="majorBidi"/>
          <w:sz w:val="20"/>
          <w:szCs w:val="20"/>
        </w:rPr>
        <w:t xml:space="preserve"> in a Chinese population. Lung Cancer. 2009;65:198–203.</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Jacot</w:t>
      </w:r>
      <w:proofErr w:type="spellEnd"/>
      <w:r w:rsidRPr="00C679F7">
        <w:rPr>
          <w:rFonts w:asciiTheme="majorBidi" w:eastAsia="Times New Roman" w:hAnsiTheme="majorBidi" w:cstheme="majorBidi"/>
          <w:sz w:val="20"/>
          <w:szCs w:val="20"/>
        </w:rPr>
        <w:t xml:space="preserve"> W, </w:t>
      </w:r>
      <w:proofErr w:type="spellStart"/>
      <w:r w:rsidRPr="00C679F7">
        <w:rPr>
          <w:rFonts w:asciiTheme="majorBidi" w:eastAsia="Times New Roman" w:hAnsiTheme="majorBidi" w:cstheme="majorBidi"/>
          <w:sz w:val="20"/>
          <w:szCs w:val="20"/>
        </w:rPr>
        <w:t>Quantin</w:t>
      </w:r>
      <w:proofErr w:type="spellEnd"/>
      <w:r w:rsidRPr="00C679F7">
        <w:rPr>
          <w:rFonts w:asciiTheme="majorBidi" w:eastAsia="Times New Roman" w:hAnsiTheme="majorBidi" w:cstheme="majorBidi"/>
          <w:sz w:val="20"/>
          <w:szCs w:val="20"/>
        </w:rPr>
        <w:t xml:space="preserve"> X, </w:t>
      </w:r>
      <w:proofErr w:type="spellStart"/>
      <w:r w:rsidRPr="00C679F7">
        <w:rPr>
          <w:rFonts w:asciiTheme="majorBidi" w:eastAsia="Times New Roman" w:hAnsiTheme="majorBidi" w:cstheme="majorBidi"/>
          <w:sz w:val="20"/>
          <w:szCs w:val="20"/>
        </w:rPr>
        <w:t>Boher</w:t>
      </w:r>
      <w:proofErr w:type="spellEnd"/>
      <w:r w:rsidRPr="00C679F7">
        <w:rPr>
          <w:rFonts w:asciiTheme="majorBidi" w:eastAsia="Times New Roman" w:hAnsiTheme="majorBidi" w:cstheme="majorBidi"/>
          <w:sz w:val="20"/>
          <w:szCs w:val="20"/>
        </w:rPr>
        <w:t xml:space="preserve"> JM, et al. Brain metastases at the time of presentation of non-small cell lung cancer: A multi-centric AERIO* analysis of prognostic factors. Br J Cancer. 2001;84:903–909.</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Arrieta</w:t>
      </w:r>
      <w:proofErr w:type="spellEnd"/>
      <w:r w:rsidRPr="00C679F7">
        <w:rPr>
          <w:rFonts w:asciiTheme="majorBidi" w:eastAsia="Times New Roman" w:hAnsiTheme="majorBidi" w:cstheme="majorBidi"/>
          <w:sz w:val="20"/>
          <w:szCs w:val="20"/>
        </w:rPr>
        <w:t xml:space="preserve"> O, </w:t>
      </w:r>
      <w:proofErr w:type="spellStart"/>
      <w:r w:rsidRPr="00C679F7">
        <w:rPr>
          <w:rFonts w:asciiTheme="majorBidi" w:eastAsia="Times New Roman" w:hAnsiTheme="majorBidi" w:cstheme="majorBidi"/>
          <w:sz w:val="20"/>
          <w:szCs w:val="20"/>
        </w:rPr>
        <w:t>Saavedra</w:t>
      </w:r>
      <w:proofErr w:type="spellEnd"/>
      <w:r w:rsidRPr="00C679F7">
        <w:rPr>
          <w:rFonts w:asciiTheme="majorBidi" w:eastAsia="Times New Roman" w:hAnsiTheme="majorBidi" w:cstheme="majorBidi"/>
          <w:sz w:val="20"/>
          <w:szCs w:val="20"/>
        </w:rPr>
        <w:t xml:space="preserve">-Perez D, </w:t>
      </w:r>
      <w:proofErr w:type="spellStart"/>
      <w:r w:rsidRPr="00C679F7">
        <w:rPr>
          <w:rFonts w:asciiTheme="majorBidi" w:eastAsia="Times New Roman" w:hAnsiTheme="majorBidi" w:cstheme="majorBidi"/>
          <w:sz w:val="20"/>
          <w:szCs w:val="20"/>
        </w:rPr>
        <w:t>Kuri</w:t>
      </w:r>
      <w:proofErr w:type="spellEnd"/>
      <w:r w:rsidRPr="00C679F7">
        <w:rPr>
          <w:rFonts w:asciiTheme="majorBidi" w:eastAsia="Times New Roman" w:hAnsiTheme="majorBidi" w:cstheme="majorBidi"/>
          <w:sz w:val="20"/>
          <w:szCs w:val="20"/>
        </w:rPr>
        <w:t xml:space="preserve"> R, et al. Brain metastasis </w:t>
      </w:r>
      <w:proofErr w:type="spellStart"/>
      <w:r w:rsidRPr="00C679F7">
        <w:rPr>
          <w:rFonts w:asciiTheme="majorBidi" w:eastAsia="Times New Roman" w:hAnsiTheme="majorBidi" w:cstheme="majorBidi"/>
          <w:sz w:val="20"/>
          <w:szCs w:val="20"/>
        </w:rPr>
        <w:t>developmentand</w:t>
      </w:r>
      <w:proofErr w:type="spellEnd"/>
      <w:r w:rsidRPr="00C679F7">
        <w:rPr>
          <w:rFonts w:asciiTheme="majorBidi" w:eastAsia="Times New Roman" w:hAnsiTheme="majorBidi" w:cstheme="majorBidi"/>
          <w:sz w:val="20"/>
          <w:szCs w:val="20"/>
        </w:rPr>
        <w:t xml:space="preserve"> poor survival associated with </w:t>
      </w:r>
      <w:proofErr w:type="spellStart"/>
      <w:r w:rsidRPr="00C679F7">
        <w:rPr>
          <w:rFonts w:asciiTheme="majorBidi" w:eastAsia="Times New Roman" w:hAnsiTheme="majorBidi" w:cstheme="majorBidi"/>
          <w:sz w:val="20"/>
          <w:szCs w:val="20"/>
        </w:rPr>
        <w:t>carcinoembryonic</w:t>
      </w:r>
      <w:proofErr w:type="spellEnd"/>
      <w:r w:rsidRPr="00C679F7">
        <w:rPr>
          <w:rFonts w:asciiTheme="majorBidi" w:eastAsia="Times New Roman" w:hAnsiTheme="majorBidi" w:cstheme="majorBidi"/>
          <w:sz w:val="20"/>
          <w:szCs w:val="20"/>
        </w:rPr>
        <w:t xml:space="preserve"> antigen (CEA) level in advanced non-small cell cancer: A prospective analysis.BMC Cancer. 2009;9:119.</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Robnett</w:t>
      </w:r>
      <w:proofErr w:type="spellEnd"/>
      <w:r w:rsidRPr="00C679F7">
        <w:rPr>
          <w:rFonts w:asciiTheme="majorBidi" w:eastAsia="Times New Roman" w:hAnsiTheme="majorBidi" w:cstheme="majorBidi"/>
          <w:sz w:val="20"/>
          <w:szCs w:val="20"/>
        </w:rPr>
        <w:t xml:space="preserve"> T, </w:t>
      </w:r>
      <w:proofErr w:type="spellStart"/>
      <w:r w:rsidRPr="00C679F7">
        <w:rPr>
          <w:rFonts w:asciiTheme="majorBidi" w:eastAsia="Times New Roman" w:hAnsiTheme="majorBidi" w:cstheme="majorBidi"/>
          <w:sz w:val="20"/>
          <w:szCs w:val="20"/>
        </w:rPr>
        <w:t>Machtay</w:t>
      </w:r>
      <w:proofErr w:type="spellEnd"/>
      <w:r w:rsidRPr="00C679F7">
        <w:rPr>
          <w:rFonts w:asciiTheme="majorBidi" w:eastAsia="Times New Roman" w:hAnsiTheme="majorBidi" w:cstheme="majorBidi"/>
          <w:sz w:val="20"/>
          <w:szCs w:val="20"/>
        </w:rPr>
        <w:t xml:space="preserve"> M, Stevenson J, et al. Factors affecting the risk of brain metastases after definitive </w:t>
      </w:r>
      <w:proofErr w:type="spellStart"/>
      <w:r w:rsidRPr="00C679F7">
        <w:rPr>
          <w:rFonts w:asciiTheme="majorBidi" w:eastAsia="Times New Roman" w:hAnsiTheme="majorBidi" w:cstheme="majorBidi"/>
          <w:sz w:val="20"/>
          <w:szCs w:val="20"/>
        </w:rPr>
        <w:t>chemoradiation</w:t>
      </w:r>
      <w:proofErr w:type="spellEnd"/>
      <w:r w:rsidRPr="00C679F7">
        <w:rPr>
          <w:rFonts w:asciiTheme="majorBidi" w:eastAsia="Times New Roman" w:hAnsiTheme="majorBidi" w:cstheme="majorBidi"/>
          <w:sz w:val="20"/>
          <w:szCs w:val="20"/>
        </w:rPr>
        <w:t xml:space="preserve"> for locally advanced non-small-cell lung carcinoma. J </w:t>
      </w:r>
      <w:proofErr w:type="spellStart"/>
      <w:r w:rsidRPr="00C679F7">
        <w:rPr>
          <w:rFonts w:asciiTheme="majorBidi" w:eastAsia="Times New Roman" w:hAnsiTheme="majorBidi" w:cstheme="majorBidi"/>
          <w:sz w:val="20"/>
          <w:szCs w:val="20"/>
        </w:rPr>
        <w:t>Clin</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2001;19:1344–1349.</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Bajard</w:t>
      </w:r>
      <w:proofErr w:type="spellEnd"/>
      <w:r w:rsidRPr="00C679F7">
        <w:rPr>
          <w:rFonts w:asciiTheme="majorBidi" w:eastAsia="Times New Roman" w:hAnsiTheme="majorBidi" w:cstheme="majorBidi"/>
          <w:sz w:val="20"/>
          <w:szCs w:val="20"/>
        </w:rPr>
        <w:t xml:space="preserve"> A, </w:t>
      </w:r>
      <w:proofErr w:type="spellStart"/>
      <w:r w:rsidRPr="00C679F7">
        <w:rPr>
          <w:rFonts w:asciiTheme="majorBidi" w:eastAsia="Times New Roman" w:hAnsiTheme="majorBidi" w:cstheme="majorBidi"/>
          <w:sz w:val="20"/>
          <w:szCs w:val="20"/>
        </w:rPr>
        <w:t>Westeel</w:t>
      </w:r>
      <w:proofErr w:type="spellEnd"/>
      <w:r w:rsidRPr="00C679F7">
        <w:rPr>
          <w:rFonts w:asciiTheme="majorBidi" w:eastAsia="Times New Roman" w:hAnsiTheme="majorBidi" w:cstheme="majorBidi"/>
          <w:sz w:val="20"/>
          <w:szCs w:val="20"/>
        </w:rPr>
        <w:t xml:space="preserve"> V, </w:t>
      </w:r>
      <w:proofErr w:type="spellStart"/>
      <w:r w:rsidRPr="00C679F7">
        <w:rPr>
          <w:rFonts w:asciiTheme="majorBidi" w:eastAsia="Times New Roman" w:hAnsiTheme="majorBidi" w:cstheme="majorBidi"/>
          <w:sz w:val="20"/>
          <w:szCs w:val="20"/>
        </w:rPr>
        <w:t>Dubiez</w:t>
      </w:r>
      <w:proofErr w:type="spellEnd"/>
      <w:r w:rsidRPr="00C679F7">
        <w:rPr>
          <w:rFonts w:asciiTheme="majorBidi" w:eastAsia="Times New Roman" w:hAnsiTheme="majorBidi" w:cstheme="majorBidi"/>
          <w:sz w:val="20"/>
          <w:szCs w:val="20"/>
        </w:rPr>
        <w:t xml:space="preserve"> A. Multivariate analysis of factors predictive of brain metastases in localized non-small cell lung carcinoma. Lung Cancer. 2004;45:317–323.</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Mujoomdar</w:t>
      </w:r>
      <w:proofErr w:type="spellEnd"/>
      <w:r w:rsidRPr="00C679F7">
        <w:rPr>
          <w:rFonts w:asciiTheme="majorBidi" w:eastAsia="Times New Roman" w:hAnsiTheme="majorBidi" w:cstheme="majorBidi"/>
          <w:sz w:val="20"/>
          <w:szCs w:val="20"/>
        </w:rPr>
        <w:t xml:space="preserve"> A, Austin J, </w:t>
      </w:r>
      <w:proofErr w:type="spellStart"/>
      <w:r w:rsidRPr="00C679F7">
        <w:rPr>
          <w:rFonts w:asciiTheme="majorBidi" w:eastAsia="Times New Roman" w:hAnsiTheme="majorBidi" w:cstheme="majorBidi"/>
          <w:sz w:val="20"/>
          <w:szCs w:val="20"/>
        </w:rPr>
        <w:t>Malhota</w:t>
      </w:r>
      <w:proofErr w:type="spellEnd"/>
      <w:r w:rsidRPr="00C679F7">
        <w:rPr>
          <w:rFonts w:asciiTheme="majorBidi" w:eastAsia="Times New Roman" w:hAnsiTheme="majorBidi" w:cstheme="majorBidi"/>
          <w:sz w:val="20"/>
          <w:szCs w:val="20"/>
        </w:rPr>
        <w:t xml:space="preserve"> R, et al. Clinical predictors of metastatic disease to the brain from non-small cell lung carcinoma: Primary tumor size, cell type, and lymph node metastases. Radiology. 2007;242:882–888.</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Shi A, </w:t>
      </w:r>
      <w:proofErr w:type="spellStart"/>
      <w:r w:rsidRPr="00C679F7">
        <w:rPr>
          <w:rFonts w:asciiTheme="majorBidi" w:eastAsia="Times New Roman" w:hAnsiTheme="majorBidi" w:cstheme="majorBidi"/>
          <w:sz w:val="20"/>
          <w:szCs w:val="20"/>
        </w:rPr>
        <w:t>Digumarthy</w:t>
      </w:r>
      <w:proofErr w:type="spellEnd"/>
      <w:r w:rsidRPr="00C679F7">
        <w:rPr>
          <w:rFonts w:asciiTheme="majorBidi" w:eastAsia="Times New Roman" w:hAnsiTheme="majorBidi" w:cstheme="majorBidi"/>
          <w:sz w:val="20"/>
          <w:szCs w:val="20"/>
        </w:rPr>
        <w:t xml:space="preserve"> S, </w:t>
      </w:r>
      <w:proofErr w:type="spellStart"/>
      <w:r w:rsidRPr="00C679F7">
        <w:rPr>
          <w:rFonts w:asciiTheme="majorBidi" w:eastAsia="Times New Roman" w:hAnsiTheme="majorBidi" w:cstheme="majorBidi"/>
          <w:sz w:val="20"/>
          <w:szCs w:val="20"/>
        </w:rPr>
        <w:t>Temel</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Halpern</w:t>
      </w:r>
      <w:proofErr w:type="spellEnd"/>
      <w:r w:rsidRPr="00C679F7">
        <w:rPr>
          <w:rFonts w:asciiTheme="majorBidi" w:eastAsia="Times New Roman" w:hAnsiTheme="majorBidi" w:cstheme="majorBidi"/>
          <w:sz w:val="20"/>
          <w:szCs w:val="20"/>
        </w:rPr>
        <w:t xml:space="preserve"> EF, </w:t>
      </w:r>
      <w:proofErr w:type="spellStart"/>
      <w:r w:rsidRPr="00C679F7">
        <w:rPr>
          <w:rFonts w:asciiTheme="majorBidi" w:eastAsia="Times New Roman" w:hAnsiTheme="majorBidi" w:cstheme="majorBidi"/>
          <w:sz w:val="20"/>
          <w:szCs w:val="20"/>
        </w:rPr>
        <w:t>Kuester</w:t>
      </w:r>
      <w:proofErr w:type="spellEnd"/>
      <w:r w:rsidRPr="00C679F7">
        <w:rPr>
          <w:rFonts w:asciiTheme="majorBidi" w:eastAsia="Times New Roman" w:hAnsiTheme="majorBidi" w:cstheme="majorBidi"/>
          <w:sz w:val="20"/>
          <w:szCs w:val="20"/>
        </w:rPr>
        <w:t xml:space="preserve"> LB, Aquino SL. Does initial staging or tumor histology better identify asymptomatic brain </w:t>
      </w:r>
      <w:r w:rsidRPr="00C679F7">
        <w:rPr>
          <w:rFonts w:asciiTheme="majorBidi" w:eastAsia="Times New Roman" w:hAnsiTheme="majorBidi" w:cstheme="majorBidi"/>
          <w:sz w:val="20"/>
          <w:szCs w:val="20"/>
        </w:rPr>
        <w:lastRenderedPageBreak/>
        <w:t xml:space="preserve">metastases in patients with non-small cell lung </w:t>
      </w:r>
      <w:proofErr w:type="spellStart"/>
      <w:r w:rsidRPr="00C679F7">
        <w:rPr>
          <w:rFonts w:asciiTheme="majorBidi" w:eastAsia="Times New Roman" w:hAnsiTheme="majorBidi" w:cstheme="majorBidi"/>
          <w:sz w:val="20"/>
          <w:szCs w:val="20"/>
        </w:rPr>
        <w:t>caner</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Thorac</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2006;1:205–210.</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Ding X, Dai H, </w:t>
      </w:r>
      <w:proofErr w:type="spellStart"/>
      <w:r w:rsidRPr="00C679F7">
        <w:rPr>
          <w:rFonts w:asciiTheme="majorBidi" w:eastAsia="Times New Roman" w:hAnsiTheme="majorBidi" w:cstheme="majorBidi"/>
          <w:sz w:val="20"/>
          <w:szCs w:val="20"/>
        </w:rPr>
        <w:t>Hui</w:t>
      </w:r>
      <w:proofErr w:type="spellEnd"/>
      <w:r w:rsidRPr="00C679F7">
        <w:rPr>
          <w:rFonts w:asciiTheme="majorBidi" w:eastAsia="Times New Roman" w:hAnsiTheme="majorBidi" w:cstheme="majorBidi"/>
          <w:sz w:val="20"/>
          <w:szCs w:val="20"/>
        </w:rPr>
        <w:t xml:space="preserve"> Z, et al. Risk factors of brain metastases in completely </w:t>
      </w:r>
      <w:proofErr w:type="spellStart"/>
      <w:r w:rsidRPr="00C679F7">
        <w:rPr>
          <w:rFonts w:asciiTheme="majorBidi" w:eastAsia="Times New Roman" w:hAnsiTheme="majorBidi" w:cstheme="majorBidi"/>
          <w:sz w:val="20"/>
          <w:szCs w:val="20"/>
        </w:rPr>
        <w:t>resected</w:t>
      </w:r>
      <w:proofErr w:type="spellEnd"/>
      <w:r w:rsidRPr="00C679F7">
        <w:rPr>
          <w:rFonts w:asciiTheme="majorBidi" w:eastAsia="Times New Roman" w:hAnsiTheme="majorBidi" w:cstheme="majorBidi"/>
          <w:sz w:val="20"/>
          <w:szCs w:val="20"/>
        </w:rPr>
        <w:t xml:space="preserve"> pathological stage IIIA-N2 non-small cell lung cancer. </w:t>
      </w:r>
      <w:proofErr w:type="spellStart"/>
      <w:r w:rsidRPr="00C679F7">
        <w:rPr>
          <w:rFonts w:asciiTheme="majorBidi" w:eastAsia="Times New Roman" w:hAnsiTheme="majorBidi" w:cstheme="majorBidi"/>
          <w:sz w:val="20"/>
          <w:szCs w:val="20"/>
        </w:rPr>
        <w:t>Radiat</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2012;7:119.</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Carolan</w:t>
      </w:r>
      <w:proofErr w:type="spellEnd"/>
      <w:r w:rsidRPr="00C679F7">
        <w:rPr>
          <w:rFonts w:asciiTheme="majorBidi" w:eastAsia="Times New Roman" w:hAnsiTheme="majorBidi" w:cstheme="majorBidi"/>
          <w:sz w:val="20"/>
          <w:szCs w:val="20"/>
        </w:rPr>
        <w:t xml:space="preserve"> H, Sun AY, </w:t>
      </w:r>
      <w:proofErr w:type="spellStart"/>
      <w:r w:rsidRPr="00C679F7">
        <w:rPr>
          <w:rFonts w:asciiTheme="majorBidi" w:eastAsia="Times New Roman" w:hAnsiTheme="majorBidi" w:cstheme="majorBidi"/>
          <w:sz w:val="20"/>
          <w:szCs w:val="20"/>
        </w:rPr>
        <w:t>Bezjak</w:t>
      </w:r>
      <w:proofErr w:type="spellEnd"/>
      <w:r w:rsidRPr="00C679F7">
        <w:rPr>
          <w:rFonts w:asciiTheme="majorBidi" w:eastAsia="Times New Roman" w:hAnsiTheme="majorBidi" w:cstheme="majorBidi"/>
          <w:sz w:val="20"/>
          <w:szCs w:val="20"/>
        </w:rPr>
        <w:t xml:space="preserve"> A, Yi QL, Payne D, Kane G, Waldron J, </w:t>
      </w:r>
      <w:proofErr w:type="spellStart"/>
      <w:r w:rsidRPr="00C679F7">
        <w:rPr>
          <w:rFonts w:asciiTheme="majorBidi" w:eastAsia="Times New Roman" w:hAnsiTheme="majorBidi" w:cstheme="majorBidi"/>
          <w:sz w:val="20"/>
          <w:szCs w:val="20"/>
        </w:rPr>
        <w:t>Leighl</w:t>
      </w:r>
      <w:proofErr w:type="spellEnd"/>
      <w:r w:rsidRPr="00C679F7">
        <w:rPr>
          <w:rFonts w:asciiTheme="majorBidi" w:eastAsia="Times New Roman" w:hAnsiTheme="majorBidi" w:cstheme="majorBidi"/>
          <w:sz w:val="20"/>
          <w:szCs w:val="20"/>
        </w:rPr>
        <w:t xml:space="preserve"> N, </w:t>
      </w:r>
      <w:proofErr w:type="spellStart"/>
      <w:r w:rsidRPr="00C679F7">
        <w:rPr>
          <w:rFonts w:asciiTheme="majorBidi" w:eastAsia="Times New Roman" w:hAnsiTheme="majorBidi" w:cstheme="majorBidi"/>
          <w:sz w:val="20"/>
          <w:szCs w:val="20"/>
        </w:rPr>
        <w:t>Feld</w:t>
      </w:r>
      <w:proofErr w:type="spellEnd"/>
      <w:r w:rsidRPr="00C679F7">
        <w:rPr>
          <w:rFonts w:asciiTheme="majorBidi" w:eastAsia="Times New Roman" w:hAnsiTheme="majorBidi" w:cstheme="majorBidi"/>
          <w:sz w:val="20"/>
          <w:szCs w:val="20"/>
        </w:rPr>
        <w:t xml:space="preserve"> R, Burkes R: Does the incidence and outcome of brain metastases in locally advanced non-small cell lung cancer justify prophylactic cranial irradiation or early detection? Lung Cancer 2005, 49:109–115.</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Chen AM, </w:t>
      </w:r>
      <w:proofErr w:type="spellStart"/>
      <w:r w:rsidRPr="00C679F7">
        <w:rPr>
          <w:rFonts w:asciiTheme="majorBidi" w:eastAsia="Times New Roman" w:hAnsiTheme="majorBidi" w:cstheme="majorBidi"/>
          <w:sz w:val="20"/>
          <w:szCs w:val="20"/>
        </w:rPr>
        <w:t>Jahan</w:t>
      </w:r>
      <w:proofErr w:type="spellEnd"/>
      <w:r w:rsidRPr="00C679F7">
        <w:rPr>
          <w:rFonts w:asciiTheme="majorBidi" w:eastAsia="Times New Roman" w:hAnsiTheme="majorBidi" w:cstheme="majorBidi"/>
          <w:sz w:val="20"/>
          <w:szCs w:val="20"/>
        </w:rPr>
        <w:t xml:space="preserve"> TM, </w:t>
      </w:r>
      <w:proofErr w:type="spellStart"/>
      <w:r w:rsidRPr="00C679F7">
        <w:rPr>
          <w:rFonts w:asciiTheme="majorBidi" w:eastAsia="Times New Roman" w:hAnsiTheme="majorBidi" w:cstheme="majorBidi"/>
          <w:sz w:val="20"/>
          <w:szCs w:val="20"/>
        </w:rPr>
        <w:t>Jablons</w:t>
      </w:r>
      <w:proofErr w:type="spellEnd"/>
      <w:r w:rsidRPr="00C679F7">
        <w:rPr>
          <w:rFonts w:asciiTheme="majorBidi" w:eastAsia="Times New Roman" w:hAnsiTheme="majorBidi" w:cstheme="majorBidi"/>
          <w:sz w:val="20"/>
          <w:szCs w:val="20"/>
        </w:rPr>
        <w:t xml:space="preserve"> DM, Garcia J, Larson DA: Risk of cerebral metastases and neurological death after pathological complete response to </w:t>
      </w:r>
      <w:proofErr w:type="spellStart"/>
      <w:r w:rsidRPr="00C679F7">
        <w:rPr>
          <w:rFonts w:asciiTheme="majorBidi" w:eastAsia="Times New Roman" w:hAnsiTheme="majorBidi" w:cstheme="majorBidi"/>
          <w:sz w:val="20"/>
          <w:szCs w:val="20"/>
        </w:rPr>
        <w:t>neoadjuvant</w:t>
      </w:r>
      <w:proofErr w:type="spellEnd"/>
      <w:r w:rsidRPr="00C679F7">
        <w:rPr>
          <w:rFonts w:asciiTheme="majorBidi" w:eastAsia="Times New Roman" w:hAnsiTheme="majorBidi" w:cstheme="majorBidi"/>
          <w:sz w:val="20"/>
          <w:szCs w:val="20"/>
        </w:rPr>
        <w:t xml:space="preserve"> therapy for locally advanced </w:t>
      </w:r>
      <w:proofErr w:type="spellStart"/>
      <w:r w:rsidRPr="00C679F7">
        <w:rPr>
          <w:rFonts w:asciiTheme="majorBidi" w:eastAsia="Times New Roman" w:hAnsiTheme="majorBidi" w:cstheme="majorBidi"/>
          <w:sz w:val="20"/>
          <w:szCs w:val="20"/>
        </w:rPr>
        <w:t>nonsmall</w:t>
      </w:r>
      <w:proofErr w:type="spellEnd"/>
      <w:r w:rsidRPr="00C679F7">
        <w:rPr>
          <w:rFonts w:asciiTheme="majorBidi" w:eastAsia="Times New Roman" w:hAnsiTheme="majorBidi" w:cstheme="majorBidi"/>
          <w:sz w:val="20"/>
          <w:szCs w:val="20"/>
        </w:rPr>
        <w:t>-cell lung cancer. Cancer 2007, 109:1668–1675.</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Gaspar LE, </w:t>
      </w:r>
      <w:proofErr w:type="spellStart"/>
      <w:r w:rsidRPr="00C679F7">
        <w:rPr>
          <w:rFonts w:asciiTheme="majorBidi" w:eastAsia="Times New Roman" w:hAnsiTheme="majorBidi" w:cstheme="majorBidi"/>
          <w:sz w:val="20"/>
          <w:szCs w:val="20"/>
        </w:rPr>
        <w:t>Chansky</w:t>
      </w:r>
      <w:proofErr w:type="spellEnd"/>
      <w:r w:rsidRPr="00C679F7">
        <w:rPr>
          <w:rFonts w:asciiTheme="majorBidi" w:eastAsia="Times New Roman" w:hAnsiTheme="majorBidi" w:cstheme="majorBidi"/>
          <w:sz w:val="20"/>
          <w:szCs w:val="20"/>
        </w:rPr>
        <w:t xml:space="preserve"> K, </w:t>
      </w:r>
      <w:proofErr w:type="spellStart"/>
      <w:r w:rsidRPr="00C679F7">
        <w:rPr>
          <w:rFonts w:asciiTheme="majorBidi" w:eastAsia="Times New Roman" w:hAnsiTheme="majorBidi" w:cstheme="majorBidi"/>
          <w:sz w:val="20"/>
          <w:szCs w:val="20"/>
        </w:rPr>
        <w:t>Albain</w:t>
      </w:r>
      <w:proofErr w:type="spellEnd"/>
      <w:r w:rsidRPr="00C679F7">
        <w:rPr>
          <w:rFonts w:asciiTheme="majorBidi" w:eastAsia="Times New Roman" w:hAnsiTheme="majorBidi" w:cstheme="majorBidi"/>
          <w:sz w:val="20"/>
          <w:szCs w:val="20"/>
        </w:rPr>
        <w:t xml:space="preserve"> KS, </w:t>
      </w:r>
      <w:proofErr w:type="spellStart"/>
      <w:r w:rsidRPr="00C679F7">
        <w:rPr>
          <w:rFonts w:asciiTheme="majorBidi" w:eastAsia="Times New Roman" w:hAnsiTheme="majorBidi" w:cstheme="majorBidi"/>
          <w:sz w:val="20"/>
          <w:szCs w:val="20"/>
        </w:rPr>
        <w:t>Vallieres</w:t>
      </w:r>
      <w:proofErr w:type="spellEnd"/>
      <w:r w:rsidRPr="00C679F7">
        <w:rPr>
          <w:rFonts w:asciiTheme="majorBidi" w:eastAsia="Times New Roman" w:hAnsiTheme="majorBidi" w:cstheme="majorBidi"/>
          <w:sz w:val="20"/>
          <w:szCs w:val="20"/>
        </w:rPr>
        <w:t xml:space="preserve"> E, </w:t>
      </w:r>
      <w:proofErr w:type="spellStart"/>
      <w:r w:rsidRPr="00C679F7">
        <w:rPr>
          <w:rFonts w:asciiTheme="majorBidi" w:eastAsia="Times New Roman" w:hAnsiTheme="majorBidi" w:cstheme="majorBidi"/>
          <w:sz w:val="20"/>
          <w:szCs w:val="20"/>
        </w:rPr>
        <w:t>Rusch</w:t>
      </w:r>
      <w:proofErr w:type="spellEnd"/>
      <w:r w:rsidRPr="00C679F7">
        <w:rPr>
          <w:rFonts w:asciiTheme="majorBidi" w:eastAsia="Times New Roman" w:hAnsiTheme="majorBidi" w:cstheme="majorBidi"/>
          <w:sz w:val="20"/>
          <w:szCs w:val="20"/>
        </w:rPr>
        <w:t xml:space="preserve"> V, Crowley JJ, Livingston RB, </w:t>
      </w:r>
      <w:proofErr w:type="spellStart"/>
      <w:r w:rsidRPr="00C679F7">
        <w:rPr>
          <w:rFonts w:asciiTheme="majorBidi" w:eastAsia="Times New Roman" w:hAnsiTheme="majorBidi" w:cstheme="majorBidi"/>
          <w:sz w:val="20"/>
          <w:szCs w:val="20"/>
        </w:rPr>
        <w:t>Gandara</w:t>
      </w:r>
      <w:proofErr w:type="spellEnd"/>
      <w:r w:rsidRPr="00C679F7">
        <w:rPr>
          <w:rFonts w:asciiTheme="majorBidi" w:eastAsia="Times New Roman" w:hAnsiTheme="majorBidi" w:cstheme="majorBidi"/>
          <w:sz w:val="20"/>
          <w:szCs w:val="20"/>
        </w:rPr>
        <w:t xml:space="preserve"> DR: Time from treatment to subsequent diagnosis of brain metastases in stage III non-small-cell lung cancer: A retrospective review by the Southwest Oncology Group. J </w:t>
      </w:r>
      <w:proofErr w:type="spellStart"/>
      <w:r w:rsidRPr="00C679F7">
        <w:rPr>
          <w:rFonts w:asciiTheme="majorBidi" w:eastAsia="Times New Roman" w:hAnsiTheme="majorBidi" w:cstheme="majorBidi"/>
          <w:sz w:val="20"/>
          <w:szCs w:val="20"/>
        </w:rPr>
        <w:t>Clin</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2005, 23:2955–2961.</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Topkan</w:t>
      </w:r>
      <w:proofErr w:type="spellEnd"/>
      <w:r w:rsidRPr="00C679F7">
        <w:rPr>
          <w:rFonts w:asciiTheme="majorBidi" w:eastAsia="Times New Roman" w:hAnsiTheme="majorBidi" w:cstheme="majorBidi"/>
          <w:sz w:val="20"/>
          <w:szCs w:val="20"/>
        </w:rPr>
        <w:t xml:space="preserve"> E, </w:t>
      </w:r>
      <w:proofErr w:type="spellStart"/>
      <w:r w:rsidRPr="00C679F7">
        <w:rPr>
          <w:rFonts w:asciiTheme="majorBidi" w:eastAsia="Times New Roman" w:hAnsiTheme="majorBidi" w:cstheme="majorBidi"/>
          <w:sz w:val="20"/>
          <w:szCs w:val="20"/>
        </w:rPr>
        <w:t>Parlak</w:t>
      </w:r>
      <w:proofErr w:type="spellEnd"/>
      <w:r w:rsidRPr="00C679F7">
        <w:rPr>
          <w:rFonts w:asciiTheme="majorBidi" w:eastAsia="Times New Roman" w:hAnsiTheme="majorBidi" w:cstheme="majorBidi"/>
          <w:sz w:val="20"/>
          <w:szCs w:val="20"/>
        </w:rPr>
        <w:t xml:space="preserve"> C, </w:t>
      </w:r>
      <w:proofErr w:type="spellStart"/>
      <w:r w:rsidRPr="00C679F7">
        <w:rPr>
          <w:rFonts w:asciiTheme="majorBidi" w:eastAsia="Times New Roman" w:hAnsiTheme="majorBidi" w:cstheme="majorBidi"/>
          <w:sz w:val="20"/>
          <w:szCs w:val="20"/>
        </w:rPr>
        <w:t>Kotek</w:t>
      </w:r>
      <w:proofErr w:type="spellEnd"/>
      <w:r w:rsidRPr="00C679F7">
        <w:rPr>
          <w:rFonts w:asciiTheme="majorBidi" w:eastAsia="Times New Roman" w:hAnsiTheme="majorBidi" w:cstheme="majorBidi"/>
          <w:sz w:val="20"/>
          <w:szCs w:val="20"/>
        </w:rPr>
        <w:t xml:space="preserve"> A, </w:t>
      </w:r>
      <w:proofErr w:type="spellStart"/>
      <w:r w:rsidRPr="00C679F7">
        <w:rPr>
          <w:rFonts w:asciiTheme="majorBidi" w:eastAsia="Times New Roman" w:hAnsiTheme="majorBidi" w:cstheme="majorBidi"/>
          <w:sz w:val="20"/>
          <w:szCs w:val="20"/>
        </w:rPr>
        <w:t>Yuksel</w:t>
      </w:r>
      <w:proofErr w:type="spellEnd"/>
      <w:r w:rsidRPr="00C679F7">
        <w:rPr>
          <w:rFonts w:asciiTheme="majorBidi" w:eastAsia="Times New Roman" w:hAnsiTheme="majorBidi" w:cstheme="majorBidi"/>
          <w:sz w:val="20"/>
          <w:szCs w:val="20"/>
        </w:rPr>
        <w:t xml:space="preserve"> O, </w:t>
      </w:r>
      <w:proofErr w:type="spellStart"/>
      <w:r w:rsidRPr="00C679F7">
        <w:rPr>
          <w:rFonts w:asciiTheme="majorBidi" w:eastAsia="Times New Roman" w:hAnsiTheme="majorBidi" w:cstheme="majorBidi"/>
          <w:sz w:val="20"/>
          <w:szCs w:val="20"/>
        </w:rPr>
        <w:t>Cengiz</w:t>
      </w:r>
      <w:proofErr w:type="spellEnd"/>
      <w:r w:rsidRPr="00C679F7">
        <w:rPr>
          <w:rFonts w:asciiTheme="majorBidi" w:eastAsia="Times New Roman" w:hAnsiTheme="majorBidi" w:cstheme="majorBidi"/>
          <w:sz w:val="20"/>
          <w:szCs w:val="20"/>
        </w:rPr>
        <w:t xml:space="preserve"> M, </w:t>
      </w:r>
      <w:proofErr w:type="spellStart"/>
      <w:r w:rsidRPr="00C679F7">
        <w:rPr>
          <w:rFonts w:asciiTheme="majorBidi" w:eastAsia="Times New Roman" w:hAnsiTheme="majorBidi" w:cstheme="majorBidi"/>
          <w:sz w:val="20"/>
          <w:szCs w:val="20"/>
        </w:rPr>
        <w:t>Ozsahin</w:t>
      </w:r>
      <w:proofErr w:type="spellEnd"/>
      <w:r w:rsidRPr="00C679F7">
        <w:rPr>
          <w:rFonts w:asciiTheme="majorBidi" w:eastAsia="Times New Roman" w:hAnsiTheme="majorBidi" w:cstheme="majorBidi"/>
          <w:sz w:val="20"/>
          <w:szCs w:val="20"/>
        </w:rPr>
        <w:t xml:space="preserve"> M, </w:t>
      </w:r>
      <w:proofErr w:type="spellStart"/>
      <w:r w:rsidRPr="00C679F7">
        <w:rPr>
          <w:rFonts w:asciiTheme="majorBidi" w:eastAsia="Times New Roman" w:hAnsiTheme="majorBidi" w:cstheme="majorBidi"/>
          <w:sz w:val="20"/>
          <w:szCs w:val="20"/>
        </w:rPr>
        <w:t>Pehlivan</w:t>
      </w:r>
      <w:proofErr w:type="spellEnd"/>
      <w:r w:rsidRPr="00C679F7">
        <w:rPr>
          <w:rFonts w:asciiTheme="majorBidi" w:eastAsia="Times New Roman" w:hAnsiTheme="majorBidi" w:cstheme="majorBidi"/>
          <w:sz w:val="20"/>
          <w:szCs w:val="20"/>
        </w:rPr>
        <w:t xml:space="preserve"> B: Impact of Prophylactic Cranial Irradiation Timing on Brain Relapse Rates in Patients with Stage IIIB Non-small-cell Lung Carcinoma Treated with Two Different </w:t>
      </w:r>
      <w:proofErr w:type="spellStart"/>
      <w:r w:rsidRPr="00C679F7">
        <w:rPr>
          <w:rFonts w:asciiTheme="majorBidi" w:eastAsia="Times New Roman" w:hAnsiTheme="majorBidi" w:cstheme="majorBidi"/>
          <w:sz w:val="20"/>
          <w:szCs w:val="20"/>
        </w:rPr>
        <w:t>Chemoradiotherapy</w:t>
      </w:r>
      <w:proofErr w:type="spellEnd"/>
      <w:r w:rsidRPr="00C679F7">
        <w:rPr>
          <w:rFonts w:asciiTheme="majorBidi" w:eastAsia="Times New Roman" w:hAnsiTheme="majorBidi" w:cstheme="majorBidi"/>
          <w:sz w:val="20"/>
          <w:szCs w:val="20"/>
        </w:rPr>
        <w:t xml:space="preserve"> Regimens. </w:t>
      </w:r>
      <w:proofErr w:type="spellStart"/>
      <w:r w:rsidRPr="00C679F7">
        <w:rPr>
          <w:rFonts w:asciiTheme="majorBidi" w:eastAsia="Times New Roman" w:hAnsiTheme="majorBidi" w:cstheme="majorBidi"/>
          <w:sz w:val="20"/>
          <w:szCs w:val="20"/>
        </w:rPr>
        <w:t>Int</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Radiat</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Biol</w:t>
      </w:r>
      <w:proofErr w:type="spellEnd"/>
      <w:r w:rsidRPr="00C679F7">
        <w:rPr>
          <w:rFonts w:asciiTheme="majorBidi" w:eastAsia="Times New Roman" w:hAnsiTheme="majorBidi" w:cstheme="majorBidi"/>
          <w:sz w:val="20"/>
          <w:szCs w:val="20"/>
        </w:rPr>
        <w:t xml:space="preserve"> Phys 2012, 83:1264–1271.</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Mamon</w:t>
      </w:r>
      <w:proofErr w:type="spellEnd"/>
      <w:r w:rsidRPr="00C679F7">
        <w:rPr>
          <w:rFonts w:asciiTheme="majorBidi" w:eastAsia="Times New Roman" w:hAnsiTheme="majorBidi" w:cstheme="majorBidi"/>
          <w:sz w:val="20"/>
          <w:szCs w:val="20"/>
        </w:rPr>
        <w:t xml:space="preserve"> HJ, </w:t>
      </w:r>
      <w:proofErr w:type="spellStart"/>
      <w:r w:rsidRPr="00C679F7">
        <w:rPr>
          <w:rFonts w:asciiTheme="majorBidi" w:eastAsia="Times New Roman" w:hAnsiTheme="majorBidi" w:cstheme="majorBidi"/>
          <w:sz w:val="20"/>
          <w:szCs w:val="20"/>
        </w:rPr>
        <w:t>Yeap</w:t>
      </w:r>
      <w:proofErr w:type="spellEnd"/>
      <w:r w:rsidRPr="00C679F7">
        <w:rPr>
          <w:rFonts w:asciiTheme="majorBidi" w:eastAsia="Times New Roman" w:hAnsiTheme="majorBidi" w:cstheme="majorBidi"/>
          <w:sz w:val="20"/>
          <w:szCs w:val="20"/>
        </w:rPr>
        <w:t xml:space="preserve"> BY, J </w:t>
      </w:r>
      <w:proofErr w:type="spellStart"/>
      <w:r w:rsidRPr="00C679F7">
        <w:rPr>
          <w:rFonts w:asciiTheme="majorBidi" w:eastAsia="Times New Roman" w:hAnsiTheme="majorBidi" w:cstheme="majorBidi"/>
          <w:sz w:val="20"/>
          <w:szCs w:val="20"/>
        </w:rPr>
        <w:t>nne</w:t>
      </w:r>
      <w:proofErr w:type="spellEnd"/>
      <w:r w:rsidRPr="00C679F7">
        <w:rPr>
          <w:rFonts w:asciiTheme="majorBidi" w:eastAsia="Times New Roman" w:hAnsiTheme="majorBidi" w:cstheme="majorBidi"/>
          <w:sz w:val="20"/>
          <w:szCs w:val="20"/>
        </w:rPr>
        <w:t xml:space="preserve"> PA, </w:t>
      </w:r>
      <w:proofErr w:type="spellStart"/>
      <w:r w:rsidRPr="00C679F7">
        <w:rPr>
          <w:rFonts w:asciiTheme="majorBidi" w:eastAsia="Times New Roman" w:hAnsiTheme="majorBidi" w:cstheme="majorBidi"/>
          <w:sz w:val="20"/>
          <w:szCs w:val="20"/>
        </w:rPr>
        <w:t>Reblando</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Shrager</w:t>
      </w:r>
      <w:proofErr w:type="spellEnd"/>
      <w:r w:rsidRPr="00C679F7">
        <w:rPr>
          <w:rFonts w:asciiTheme="majorBidi" w:eastAsia="Times New Roman" w:hAnsiTheme="majorBidi" w:cstheme="majorBidi"/>
          <w:sz w:val="20"/>
          <w:szCs w:val="20"/>
        </w:rPr>
        <w:t xml:space="preserve"> S, </w:t>
      </w:r>
      <w:proofErr w:type="spellStart"/>
      <w:r w:rsidRPr="00C679F7">
        <w:rPr>
          <w:rFonts w:asciiTheme="majorBidi" w:eastAsia="Times New Roman" w:hAnsiTheme="majorBidi" w:cstheme="majorBidi"/>
          <w:sz w:val="20"/>
          <w:szCs w:val="20"/>
        </w:rPr>
        <w:t>Jaklitsch</w:t>
      </w:r>
      <w:proofErr w:type="spellEnd"/>
      <w:r w:rsidRPr="00C679F7">
        <w:rPr>
          <w:rFonts w:asciiTheme="majorBidi" w:eastAsia="Times New Roman" w:hAnsiTheme="majorBidi" w:cstheme="majorBidi"/>
          <w:sz w:val="20"/>
          <w:szCs w:val="20"/>
        </w:rPr>
        <w:t xml:space="preserve"> MT, </w:t>
      </w:r>
      <w:proofErr w:type="spellStart"/>
      <w:r w:rsidRPr="00C679F7">
        <w:rPr>
          <w:rFonts w:asciiTheme="majorBidi" w:eastAsia="Times New Roman" w:hAnsiTheme="majorBidi" w:cstheme="majorBidi"/>
          <w:sz w:val="20"/>
          <w:szCs w:val="20"/>
        </w:rPr>
        <w:t>Mentzer</w:t>
      </w:r>
      <w:proofErr w:type="spellEnd"/>
      <w:r w:rsidRPr="00C679F7">
        <w:rPr>
          <w:rFonts w:asciiTheme="majorBidi" w:eastAsia="Times New Roman" w:hAnsiTheme="majorBidi" w:cstheme="majorBidi"/>
          <w:sz w:val="20"/>
          <w:szCs w:val="20"/>
        </w:rPr>
        <w:t xml:space="preserve"> S, </w:t>
      </w:r>
      <w:proofErr w:type="spellStart"/>
      <w:r w:rsidRPr="00C679F7">
        <w:rPr>
          <w:rFonts w:asciiTheme="majorBidi" w:eastAsia="Times New Roman" w:hAnsiTheme="majorBidi" w:cstheme="majorBidi"/>
          <w:sz w:val="20"/>
          <w:szCs w:val="20"/>
        </w:rPr>
        <w:t>Lukanich</w:t>
      </w:r>
      <w:proofErr w:type="spellEnd"/>
      <w:r w:rsidRPr="00C679F7">
        <w:rPr>
          <w:rFonts w:asciiTheme="majorBidi" w:eastAsia="Times New Roman" w:hAnsiTheme="majorBidi" w:cstheme="majorBidi"/>
          <w:sz w:val="20"/>
          <w:szCs w:val="20"/>
        </w:rPr>
        <w:t xml:space="preserve"> JM, </w:t>
      </w:r>
      <w:proofErr w:type="spellStart"/>
      <w:r w:rsidRPr="00C679F7">
        <w:rPr>
          <w:rFonts w:asciiTheme="majorBidi" w:eastAsia="Times New Roman" w:hAnsiTheme="majorBidi" w:cstheme="majorBidi"/>
          <w:sz w:val="20"/>
          <w:szCs w:val="20"/>
        </w:rPr>
        <w:t>Sugarbaker</w:t>
      </w:r>
      <w:proofErr w:type="spellEnd"/>
      <w:r w:rsidRPr="00C679F7">
        <w:rPr>
          <w:rFonts w:asciiTheme="majorBidi" w:eastAsia="Times New Roman" w:hAnsiTheme="majorBidi" w:cstheme="majorBidi"/>
          <w:sz w:val="20"/>
          <w:szCs w:val="20"/>
        </w:rPr>
        <w:t xml:space="preserve"> DJ, </w:t>
      </w:r>
      <w:proofErr w:type="spellStart"/>
      <w:r w:rsidRPr="00C679F7">
        <w:rPr>
          <w:rFonts w:asciiTheme="majorBidi" w:eastAsia="Times New Roman" w:hAnsiTheme="majorBidi" w:cstheme="majorBidi"/>
          <w:sz w:val="20"/>
          <w:szCs w:val="20"/>
        </w:rPr>
        <w:t>Baldini</w:t>
      </w:r>
      <w:proofErr w:type="spellEnd"/>
      <w:r w:rsidRPr="00C679F7">
        <w:rPr>
          <w:rFonts w:asciiTheme="majorBidi" w:eastAsia="Times New Roman" w:hAnsiTheme="majorBidi" w:cstheme="majorBidi"/>
          <w:sz w:val="20"/>
          <w:szCs w:val="20"/>
        </w:rPr>
        <w:t xml:space="preserve"> EH: High risk of brain metastases in surgically staged IIIA non-small-cell lung cancer patients treated with surgery, chemotherapy, and radiation. J </w:t>
      </w:r>
      <w:proofErr w:type="spellStart"/>
      <w:r w:rsidRPr="00C679F7">
        <w:rPr>
          <w:rFonts w:asciiTheme="majorBidi" w:eastAsia="Times New Roman" w:hAnsiTheme="majorBidi" w:cstheme="majorBidi"/>
          <w:sz w:val="20"/>
          <w:szCs w:val="20"/>
        </w:rPr>
        <w:t>Clin</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2005, 23:1530–1537.</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Robnett</w:t>
      </w:r>
      <w:proofErr w:type="spellEnd"/>
      <w:r w:rsidRPr="00C679F7">
        <w:rPr>
          <w:rFonts w:asciiTheme="majorBidi" w:eastAsia="Times New Roman" w:hAnsiTheme="majorBidi" w:cstheme="majorBidi"/>
          <w:sz w:val="20"/>
          <w:szCs w:val="20"/>
        </w:rPr>
        <w:t xml:space="preserve"> TJ, </w:t>
      </w:r>
      <w:proofErr w:type="spellStart"/>
      <w:r w:rsidRPr="00C679F7">
        <w:rPr>
          <w:rFonts w:asciiTheme="majorBidi" w:eastAsia="Times New Roman" w:hAnsiTheme="majorBidi" w:cstheme="majorBidi"/>
          <w:sz w:val="20"/>
          <w:szCs w:val="20"/>
        </w:rPr>
        <w:t>Machtay</w:t>
      </w:r>
      <w:proofErr w:type="spellEnd"/>
      <w:r w:rsidRPr="00C679F7">
        <w:rPr>
          <w:rFonts w:asciiTheme="majorBidi" w:eastAsia="Times New Roman" w:hAnsiTheme="majorBidi" w:cstheme="majorBidi"/>
          <w:sz w:val="20"/>
          <w:szCs w:val="20"/>
        </w:rPr>
        <w:t xml:space="preserve"> M, Stevenson JP, </w:t>
      </w:r>
      <w:proofErr w:type="spellStart"/>
      <w:r w:rsidRPr="00C679F7">
        <w:rPr>
          <w:rFonts w:asciiTheme="majorBidi" w:eastAsia="Times New Roman" w:hAnsiTheme="majorBidi" w:cstheme="majorBidi"/>
          <w:sz w:val="20"/>
          <w:szCs w:val="20"/>
        </w:rPr>
        <w:t>Algazy</w:t>
      </w:r>
      <w:proofErr w:type="spellEnd"/>
      <w:r w:rsidRPr="00C679F7">
        <w:rPr>
          <w:rFonts w:asciiTheme="majorBidi" w:eastAsia="Times New Roman" w:hAnsiTheme="majorBidi" w:cstheme="majorBidi"/>
          <w:sz w:val="20"/>
          <w:szCs w:val="20"/>
        </w:rPr>
        <w:t xml:space="preserve"> KM, Hahn SM. Factors affecting the risk of brain metastases after definitive </w:t>
      </w:r>
      <w:proofErr w:type="spellStart"/>
      <w:r w:rsidRPr="00C679F7">
        <w:rPr>
          <w:rFonts w:asciiTheme="majorBidi" w:eastAsia="Times New Roman" w:hAnsiTheme="majorBidi" w:cstheme="majorBidi"/>
          <w:sz w:val="20"/>
          <w:szCs w:val="20"/>
        </w:rPr>
        <w:t>chemoradiation</w:t>
      </w:r>
      <w:proofErr w:type="spellEnd"/>
      <w:r w:rsidRPr="00C679F7">
        <w:rPr>
          <w:rFonts w:asciiTheme="majorBidi" w:eastAsia="Times New Roman" w:hAnsiTheme="majorBidi" w:cstheme="majorBidi"/>
          <w:sz w:val="20"/>
          <w:szCs w:val="20"/>
        </w:rPr>
        <w:t xml:space="preserve"> for locally advanced non-small-cell lung carcinoma. J </w:t>
      </w:r>
      <w:proofErr w:type="spellStart"/>
      <w:r w:rsidRPr="00C679F7">
        <w:rPr>
          <w:rFonts w:asciiTheme="majorBidi" w:eastAsia="Times New Roman" w:hAnsiTheme="majorBidi" w:cstheme="majorBidi"/>
          <w:sz w:val="20"/>
          <w:szCs w:val="20"/>
        </w:rPr>
        <w:t>Clin</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2001;19:1344–1349.</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Schrump</w:t>
      </w:r>
      <w:proofErr w:type="spellEnd"/>
      <w:r w:rsidRPr="00C679F7">
        <w:rPr>
          <w:rFonts w:asciiTheme="majorBidi" w:eastAsia="Times New Roman" w:hAnsiTheme="majorBidi" w:cstheme="majorBidi"/>
          <w:color w:val="000000"/>
          <w:sz w:val="20"/>
          <w:szCs w:val="20"/>
          <w:shd w:val="clear" w:color="auto" w:fill="FFFFFF"/>
        </w:rPr>
        <w:t xml:space="preserve"> AN, </w:t>
      </w:r>
      <w:proofErr w:type="spellStart"/>
      <w:r w:rsidRPr="00C679F7">
        <w:rPr>
          <w:rFonts w:asciiTheme="majorBidi" w:eastAsia="Times New Roman" w:hAnsiTheme="majorBidi" w:cstheme="majorBidi"/>
          <w:color w:val="000000"/>
          <w:sz w:val="20"/>
          <w:szCs w:val="20"/>
          <w:shd w:val="clear" w:color="auto" w:fill="FFFFFF"/>
        </w:rPr>
        <w:t>Altorki</w:t>
      </w:r>
      <w:proofErr w:type="spellEnd"/>
      <w:r w:rsidRPr="00C679F7">
        <w:rPr>
          <w:rFonts w:asciiTheme="majorBidi" w:eastAsia="Times New Roman" w:hAnsiTheme="majorBidi" w:cstheme="majorBidi"/>
          <w:color w:val="000000"/>
          <w:sz w:val="20"/>
          <w:szCs w:val="20"/>
          <w:shd w:val="clear" w:color="auto" w:fill="FFFFFF"/>
        </w:rPr>
        <w:t xml:space="preserve"> NK, </w:t>
      </w:r>
      <w:proofErr w:type="spellStart"/>
      <w:r w:rsidRPr="00C679F7">
        <w:rPr>
          <w:rFonts w:asciiTheme="majorBidi" w:eastAsia="Times New Roman" w:hAnsiTheme="majorBidi" w:cstheme="majorBidi"/>
          <w:color w:val="000000"/>
          <w:sz w:val="20"/>
          <w:szCs w:val="20"/>
          <w:shd w:val="clear" w:color="auto" w:fill="FFFFFF"/>
        </w:rPr>
        <w:t>Hcnschkc</w:t>
      </w:r>
      <w:proofErr w:type="spellEnd"/>
      <w:r w:rsidRPr="00C679F7">
        <w:rPr>
          <w:rFonts w:asciiTheme="majorBidi" w:eastAsia="Times New Roman" w:hAnsiTheme="majorBidi" w:cstheme="majorBidi"/>
          <w:color w:val="000000"/>
          <w:sz w:val="20"/>
          <w:szCs w:val="20"/>
          <w:shd w:val="clear" w:color="auto" w:fill="FFFFFF"/>
        </w:rPr>
        <w:t xml:space="preserve"> CL. Non-small cell lung cancer. In: </w:t>
      </w:r>
      <w:proofErr w:type="spellStart"/>
      <w:r w:rsidRPr="00C679F7">
        <w:rPr>
          <w:rFonts w:asciiTheme="majorBidi" w:eastAsia="Times New Roman" w:hAnsiTheme="majorBidi" w:cstheme="majorBidi"/>
          <w:color w:val="000000"/>
          <w:sz w:val="20"/>
          <w:szCs w:val="20"/>
          <w:shd w:val="clear" w:color="auto" w:fill="FFFFFF"/>
        </w:rPr>
        <w:t>Resenberg</w:t>
      </w:r>
      <w:proofErr w:type="spellEnd"/>
      <w:r w:rsidRPr="00C679F7">
        <w:rPr>
          <w:rFonts w:asciiTheme="majorBidi" w:eastAsia="Times New Roman" w:hAnsiTheme="majorBidi" w:cstheme="majorBidi"/>
          <w:color w:val="000000"/>
          <w:sz w:val="20"/>
          <w:szCs w:val="20"/>
          <w:shd w:val="clear" w:color="auto" w:fill="FFFFFF"/>
        </w:rPr>
        <w:t xml:space="preserve"> SA, eds. Cancer: Principles and practice of oncology, 7th ed. Philadelphia: Lippincott Williams and Wilkins, 2005.</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lastRenderedPageBreak/>
        <w:t xml:space="preserve">Hopewell JW, Wright EA. The nature of latent cerebral irradiation damage and its modification by hypertension. Br J </w:t>
      </w:r>
      <w:proofErr w:type="spellStart"/>
      <w:r w:rsidRPr="00C679F7">
        <w:rPr>
          <w:rFonts w:asciiTheme="majorBidi" w:eastAsia="Times New Roman" w:hAnsiTheme="majorBidi" w:cstheme="majorBidi"/>
          <w:sz w:val="20"/>
          <w:szCs w:val="20"/>
        </w:rPr>
        <w:t>Radiol</w:t>
      </w:r>
      <w:proofErr w:type="spellEnd"/>
      <w:r w:rsidRPr="00C679F7">
        <w:rPr>
          <w:rFonts w:asciiTheme="majorBidi" w:eastAsia="Times New Roman" w:hAnsiTheme="majorBidi" w:cstheme="majorBidi"/>
          <w:sz w:val="20"/>
          <w:szCs w:val="20"/>
        </w:rPr>
        <w:t xml:space="preserve"> 1970;43:161-7.</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Sun A, </w:t>
      </w:r>
      <w:proofErr w:type="spellStart"/>
      <w:r w:rsidRPr="00C679F7">
        <w:rPr>
          <w:rFonts w:asciiTheme="majorBidi" w:eastAsia="Times New Roman" w:hAnsiTheme="majorBidi" w:cstheme="majorBidi"/>
          <w:sz w:val="20"/>
          <w:szCs w:val="20"/>
        </w:rPr>
        <w:t>Bae</w:t>
      </w:r>
      <w:proofErr w:type="spellEnd"/>
      <w:r w:rsidRPr="00C679F7">
        <w:rPr>
          <w:rFonts w:asciiTheme="majorBidi" w:eastAsia="Times New Roman" w:hAnsiTheme="majorBidi" w:cstheme="majorBidi"/>
          <w:sz w:val="20"/>
          <w:szCs w:val="20"/>
        </w:rPr>
        <w:t xml:space="preserve"> K, Gore EM, et al. Phase III trial of prophylactic cranial irradiation compared with observation in patients with locally advanced non-small-cell lung cancer: </w:t>
      </w:r>
      <w:proofErr w:type="spellStart"/>
      <w:r w:rsidRPr="00C679F7">
        <w:rPr>
          <w:rFonts w:asciiTheme="majorBidi" w:eastAsia="Times New Roman" w:hAnsiTheme="majorBidi" w:cstheme="majorBidi"/>
          <w:sz w:val="20"/>
          <w:szCs w:val="20"/>
        </w:rPr>
        <w:t>neurocognitive</w:t>
      </w:r>
      <w:proofErr w:type="spellEnd"/>
      <w:r w:rsidRPr="00C679F7">
        <w:rPr>
          <w:rFonts w:asciiTheme="majorBidi" w:eastAsia="Times New Roman" w:hAnsiTheme="majorBidi" w:cstheme="majorBidi"/>
          <w:sz w:val="20"/>
          <w:szCs w:val="20"/>
        </w:rPr>
        <w:t xml:space="preserve"> and quality-of-life analysis. J </w:t>
      </w:r>
      <w:proofErr w:type="spellStart"/>
      <w:r w:rsidRPr="00C679F7">
        <w:rPr>
          <w:rFonts w:asciiTheme="majorBidi" w:eastAsia="Times New Roman" w:hAnsiTheme="majorBidi" w:cstheme="majorBidi"/>
          <w:sz w:val="20"/>
          <w:szCs w:val="20"/>
        </w:rPr>
        <w:t>Clin</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2011;29:279-86.</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Hubbs</w:t>
      </w:r>
      <w:proofErr w:type="spellEnd"/>
      <w:r w:rsidRPr="00C679F7">
        <w:rPr>
          <w:rFonts w:asciiTheme="majorBidi" w:eastAsia="Times New Roman" w:hAnsiTheme="majorBidi" w:cstheme="majorBidi"/>
          <w:sz w:val="20"/>
          <w:szCs w:val="20"/>
        </w:rPr>
        <w:t xml:space="preserve"> JL, Boyd JA, Hollis D, et al. Factors associated with the development of brain metastases: analysis of 975 patients with early stage </w:t>
      </w:r>
      <w:proofErr w:type="spellStart"/>
      <w:r w:rsidRPr="00C679F7">
        <w:rPr>
          <w:rFonts w:asciiTheme="majorBidi" w:eastAsia="Times New Roman" w:hAnsiTheme="majorBidi" w:cstheme="majorBidi"/>
          <w:sz w:val="20"/>
          <w:szCs w:val="20"/>
        </w:rPr>
        <w:t>nonsmall</w:t>
      </w:r>
      <w:proofErr w:type="spellEnd"/>
      <w:r w:rsidRPr="00C679F7">
        <w:rPr>
          <w:rFonts w:asciiTheme="majorBidi" w:eastAsia="Times New Roman" w:hAnsiTheme="majorBidi" w:cstheme="majorBidi"/>
          <w:sz w:val="20"/>
          <w:szCs w:val="20"/>
        </w:rPr>
        <w:t xml:space="preserve"> cell lung cancer. Cancer 2010;116:5038-46.</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proofErr w:type="spellStart"/>
      <w:r w:rsidRPr="00C679F7">
        <w:rPr>
          <w:rFonts w:asciiTheme="majorBidi" w:eastAsia="Times New Roman" w:hAnsiTheme="majorBidi" w:cstheme="majorBidi"/>
          <w:sz w:val="20"/>
          <w:szCs w:val="20"/>
        </w:rPr>
        <w:t>Mujoomdar</w:t>
      </w:r>
      <w:proofErr w:type="spellEnd"/>
      <w:r w:rsidRPr="00C679F7">
        <w:rPr>
          <w:rFonts w:asciiTheme="majorBidi" w:eastAsia="Times New Roman" w:hAnsiTheme="majorBidi" w:cstheme="majorBidi"/>
          <w:sz w:val="20"/>
          <w:szCs w:val="20"/>
        </w:rPr>
        <w:t xml:space="preserve"> A, Austin JH, </w:t>
      </w:r>
      <w:proofErr w:type="spellStart"/>
      <w:r w:rsidRPr="00C679F7">
        <w:rPr>
          <w:rFonts w:asciiTheme="majorBidi" w:eastAsia="Times New Roman" w:hAnsiTheme="majorBidi" w:cstheme="majorBidi"/>
          <w:sz w:val="20"/>
          <w:szCs w:val="20"/>
        </w:rPr>
        <w:t>Malhotra</w:t>
      </w:r>
      <w:proofErr w:type="spellEnd"/>
      <w:r w:rsidRPr="00C679F7">
        <w:rPr>
          <w:rFonts w:asciiTheme="majorBidi" w:eastAsia="Times New Roman" w:hAnsiTheme="majorBidi" w:cstheme="majorBidi"/>
          <w:sz w:val="20"/>
          <w:szCs w:val="20"/>
        </w:rPr>
        <w:t xml:space="preserve"> R, et al. Clinical predictors of metastatic disease to the brain from </w:t>
      </w:r>
      <w:proofErr w:type="spellStart"/>
      <w:r w:rsidRPr="00C679F7">
        <w:rPr>
          <w:rFonts w:asciiTheme="majorBidi" w:eastAsia="Times New Roman" w:hAnsiTheme="majorBidi" w:cstheme="majorBidi"/>
          <w:sz w:val="20"/>
          <w:szCs w:val="20"/>
        </w:rPr>
        <w:t>nonsmall</w:t>
      </w:r>
      <w:proofErr w:type="spellEnd"/>
      <w:r w:rsidRPr="00C679F7">
        <w:rPr>
          <w:rFonts w:asciiTheme="majorBidi" w:eastAsia="Times New Roman" w:hAnsiTheme="majorBidi" w:cstheme="majorBidi"/>
          <w:sz w:val="20"/>
          <w:szCs w:val="20"/>
        </w:rPr>
        <w:t xml:space="preserve"> cell lung carcinoma: primary tumor size, cell type, and lymph node metastases. Radiology 2007;242:882-8.</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Wang S, Ye X, </w:t>
      </w:r>
      <w:proofErr w:type="spellStart"/>
      <w:r w:rsidRPr="00C679F7">
        <w:rPr>
          <w:rFonts w:asciiTheme="majorBidi" w:eastAsia="Times New Roman" w:hAnsiTheme="majorBidi" w:cstheme="majorBidi"/>
          <w:sz w:val="20"/>
          <w:szCs w:val="20"/>
        </w:rPr>
        <w:t>Ou</w:t>
      </w:r>
      <w:proofErr w:type="spellEnd"/>
      <w:r w:rsidRPr="00C679F7">
        <w:rPr>
          <w:rFonts w:asciiTheme="majorBidi" w:eastAsia="Times New Roman" w:hAnsiTheme="majorBidi" w:cstheme="majorBidi"/>
          <w:sz w:val="20"/>
          <w:szCs w:val="20"/>
        </w:rPr>
        <w:t xml:space="preserve"> W, Lin Y, Zhang B, Yang H: Risk of cerebral metastases for postoperative locally advanced non-small-cell lung </w:t>
      </w:r>
      <w:proofErr w:type="spellStart"/>
      <w:r w:rsidRPr="00C679F7">
        <w:rPr>
          <w:rFonts w:asciiTheme="majorBidi" w:eastAsia="Times New Roman" w:hAnsiTheme="majorBidi" w:cstheme="majorBidi"/>
          <w:sz w:val="20"/>
          <w:szCs w:val="20"/>
        </w:rPr>
        <w:t>cancer.Lung</w:t>
      </w:r>
      <w:proofErr w:type="spellEnd"/>
      <w:r w:rsidRPr="00C679F7">
        <w:rPr>
          <w:rFonts w:asciiTheme="majorBidi" w:eastAsia="Times New Roman" w:hAnsiTheme="majorBidi" w:cstheme="majorBidi"/>
          <w:sz w:val="20"/>
          <w:szCs w:val="20"/>
        </w:rPr>
        <w:t xml:space="preserve"> Cancer 2009, 64:238–243</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 xml:space="preserve">Cox JD, Scott CB, </w:t>
      </w:r>
      <w:proofErr w:type="spellStart"/>
      <w:r w:rsidRPr="00C679F7">
        <w:rPr>
          <w:rFonts w:asciiTheme="majorBidi" w:eastAsia="Times New Roman" w:hAnsiTheme="majorBidi" w:cstheme="majorBidi"/>
          <w:sz w:val="20"/>
          <w:szCs w:val="20"/>
        </w:rPr>
        <w:t>Byhardt</w:t>
      </w:r>
      <w:proofErr w:type="spellEnd"/>
      <w:r w:rsidRPr="00C679F7">
        <w:rPr>
          <w:rFonts w:asciiTheme="majorBidi" w:eastAsia="Times New Roman" w:hAnsiTheme="majorBidi" w:cstheme="majorBidi"/>
          <w:sz w:val="20"/>
          <w:szCs w:val="20"/>
        </w:rPr>
        <w:t xml:space="preserve"> RW, </w:t>
      </w:r>
      <w:proofErr w:type="spellStart"/>
      <w:r w:rsidRPr="00C679F7">
        <w:rPr>
          <w:rFonts w:asciiTheme="majorBidi" w:eastAsia="Times New Roman" w:hAnsiTheme="majorBidi" w:cstheme="majorBidi"/>
          <w:sz w:val="20"/>
          <w:szCs w:val="20"/>
        </w:rPr>
        <w:t>Emami</w:t>
      </w:r>
      <w:proofErr w:type="spellEnd"/>
      <w:r w:rsidRPr="00C679F7">
        <w:rPr>
          <w:rFonts w:asciiTheme="majorBidi" w:eastAsia="Times New Roman" w:hAnsiTheme="majorBidi" w:cstheme="majorBidi"/>
          <w:sz w:val="20"/>
          <w:szCs w:val="20"/>
        </w:rPr>
        <w:t xml:space="preserve"> B, Russell AH, Fu KK, Parliament MB, Komaki R, Gaspar LEW: Addition of chemotherapy to radiation therapy alters failure patterns by cell type within non-small cell carcinoma of lung: analysis of radiation therapy oncology group trials. </w:t>
      </w:r>
      <w:proofErr w:type="spellStart"/>
      <w:r w:rsidRPr="00C679F7">
        <w:rPr>
          <w:rFonts w:asciiTheme="majorBidi" w:eastAsia="Times New Roman" w:hAnsiTheme="majorBidi" w:cstheme="majorBidi"/>
          <w:sz w:val="20"/>
          <w:szCs w:val="20"/>
        </w:rPr>
        <w:t>Int</w:t>
      </w:r>
      <w:proofErr w:type="spellEnd"/>
      <w:r w:rsidRPr="00C679F7">
        <w:rPr>
          <w:rFonts w:asciiTheme="majorBidi" w:eastAsia="Times New Roman" w:hAnsiTheme="majorBidi" w:cstheme="majorBidi"/>
          <w:sz w:val="20"/>
          <w:szCs w:val="20"/>
        </w:rPr>
        <w:t xml:space="preserve"> J </w:t>
      </w:r>
      <w:proofErr w:type="spellStart"/>
      <w:r w:rsidRPr="00C679F7">
        <w:rPr>
          <w:rFonts w:asciiTheme="majorBidi" w:eastAsia="Times New Roman" w:hAnsiTheme="majorBidi" w:cstheme="majorBidi"/>
          <w:sz w:val="20"/>
          <w:szCs w:val="20"/>
        </w:rPr>
        <w:t>Radiat</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Oncol</w:t>
      </w:r>
      <w:proofErr w:type="spellEnd"/>
      <w:r w:rsidRPr="00C679F7">
        <w:rPr>
          <w:rFonts w:asciiTheme="majorBidi" w:eastAsia="Times New Roman" w:hAnsiTheme="majorBidi" w:cstheme="majorBidi"/>
          <w:sz w:val="20"/>
          <w:szCs w:val="20"/>
        </w:rPr>
        <w:t xml:space="preserve"> </w:t>
      </w:r>
      <w:proofErr w:type="spellStart"/>
      <w:r w:rsidRPr="00C679F7">
        <w:rPr>
          <w:rFonts w:asciiTheme="majorBidi" w:eastAsia="Times New Roman" w:hAnsiTheme="majorBidi" w:cstheme="majorBidi"/>
          <w:sz w:val="20"/>
          <w:szCs w:val="20"/>
        </w:rPr>
        <w:t>Biol</w:t>
      </w:r>
      <w:proofErr w:type="spellEnd"/>
      <w:r w:rsidRPr="00C679F7">
        <w:rPr>
          <w:rFonts w:asciiTheme="majorBidi" w:eastAsia="Times New Roman" w:hAnsiTheme="majorBidi" w:cstheme="majorBidi"/>
          <w:sz w:val="20"/>
          <w:szCs w:val="20"/>
        </w:rPr>
        <w:t xml:space="preserve"> Phys 1999, 43:505–509.</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Albain</w:t>
      </w:r>
      <w:proofErr w:type="spellEnd"/>
      <w:r w:rsidRPr="00C679F7">
        <w:rPr>
          <w:rFonts w:asciiTheme="majorBidi" w:eastAsia="Times New Roman" w:hAnsiTheme="majorBidi" w:cstheme="majorBidi"/>
          <w:color w:val="000000"/>
          <w:sz w:val="20"/>
          <w:szCs w:val="20"/>
          <w:shd w:val="clear" w:color="auto" w:fill="FFFFFF"/>
        </w:rPr>
        <w:t xml:space="preserve"> KS, </w:t>
      </w:r>
      <w:proofErr w:type="spellStart"/>
      <w:r w:rsidRPr="00C679F7">
        <w:rPr>
          <w:rFonts w:asciiTheme="majorBidi" w:eastAsia="Times New Roman" w:hAnsiTheme="majorBidi" w:cstheme="majorBidi"/>
          <w:color w:val="000000"/>
          <w:sz w:val="20"/>
          <w:szCs w:val="20"/>
          <w:shd w:val="clear" w:color="auto" w:fill="FFFFFF"/>
        </w:rPr>
        <w:t>Rusch</w:t>
      </w:r>
      <w:proofErr w:type="spellEnd"/>
      <w:r w:rsidRPr="00C679F7">
        <w:rPr>
          <w:rFonts w:asciiTheme="majorBidi" w:eastAsia="Times New Roman" w:hAnsiTheme="majorBidi" w:cstheme="majorBidi"/>
          <w:color w:val="000000"/>
          <w:sz w:val="20"/>
          <w:szCs w:val="20"/>
          <w:shd w:val="clear" w:color="auto" w:fill="FFFFFF"/>
        </w:rPr>
        <w:t xml:space="preserve"> VW, </w:t>
      </w:r>
      <w:proofErr w:type="spellStart"/>
      <w:r w:rsidRPr="00C679F7">
        <w:rPr>
          <w:rFonts w:asciiTheme="majorBidi" w:eastAsia="Times New Roman" w:hAnsiTheme="majorBidi" w:cstheme="majorBidi"/>
          <w:color w:val="000000"/>
          <w:sz w:val="20"/>
          <w:szCs w:val="20"/>
          <w:shd w:val="clear" w:color="auto" w:fill="FFFFFF"/>
        </w:rPr>
        <w:t>Crowlcy</w:t>
      </w:r>
      <w:proofErr w:type="spellEnd"/>
      <w:r w:rsidRPr="00C679F7">
        <w:rPr>
          <w:rFonts w:asciiTheme="majorBidi" w:eastAsia="Times New Roman" w:hAnsiTheme="majorBidi" w:cstheme="majorBidi"/>
          <w:color w:val="000000"/>
          <w:sz w:val="20"/>
          <w:szCs w:val="20"/>
          <w:shd w:val="clear" w:color="auto" w:fill="FFFFFF"/>
        </w:rPr>
        <w:t xml:space="preserve"> JJ, et al: Concurrent </w:t>
      </w:r>
      <w:proofErr w:type="spellStart"/>
      <w:r w:rsidRPr="00C679F7">
        <w:rPr>
          <w:rFonts w:asciiTheme="majorBidi" w:eastAsia="Times New Roman" w:hAnsiTheme="majorBidi" w:cstheme="majorBidi"/>
          <w:color w:val="000000"/>
          <w:sz w:val="20"/>
          <w:szCs w:val="20"/>
          <w:shd w:val="clear" w:color="auto" w:fill="FFFFFF"/>
        </w:rPr>
        <w:t>cisplatin</w:t>
      </w:r>
      <w:proofErr w:type="spellEnd"/>
      <w:r w:rsidRPr="00C679F7">
        <w:rPr>
          <w:rFonts w:asciiTheme="majorBidi" w:eastAsia="Times New Roman" w:hAnsiTheme="majorBidi" w:cstheme="majorBidi"/>
          <w:color w:val="000000"/>
          <w:sz w:val="20"/>
          <w:szCs w:val="20"/>
          <w:shd w:val="clear" w:color="auto" w:fill="FFFFFF"/>
        </w:rPr>
        <w:t>/</w:t>
      </w:r>
      <w:proofErr w:type="spellStart"/>
      <w:r w:rsidRPr="00C679F7">
        <w:rPr>
          <w:rFonts w:asciiTheme="majorBidi" w:eastAsia="Times New Roman" w:hAnsiTheme="majorBidi" w:cstheme="majorBidi"/>
          <w:color w:val="000000"/>
          <w:sz w:val="20"/>
          <w:szCs w:val="20"/>
          <w:shd w:val="clear" w:color="auto" w:fill="FFFFFF"/>
        </w:rPr>
        <w:t>ctoposide</w:t>
      </w:r>
      <w:proofErr w:type="spellEnd"/>
      <w:r w:rsidRPr="00C679F7">
        <w:rPr>
          <w:rFonts w:asciiTheme="majorBidi" w:eastAsia="Times New Roman" w:hAnsiTheme="majorBidi" w:cstheme="majorBidi"/>
          <w:color w:val="000000"/>
          <w:sz w:val="20"/>
          <w:szCs w:val="20"/>
          <w:shd w:val="clear" w:color="auto" w:fill="FFFFFF"/>
        </w:rPr>
        <w:t xml:space="preserve"> plus chest radiotherapy followed by surgery for stages IIA (N2) and IIIB non-small-cell lung cancer: Mature results of Southwest Oncology Group phase II study 8805. J </w:t>
      </w:r>
      <w:proofErr w:type="spellStart"/>
      <w:r w:rsidRPr="00C679F7">
        <w:rPr>
          <w:rFonts w:asciiTheme="majorBidi" w:eastAsia="Times New Roman" w:hAnsiTheme="majorBidi" w:cstheme="majorBidi"/>
          <w:color w:val="000000"/>
          <w:sz w:val="20"/>
          <w:szCs w:val="20"/>
          <w:shd w:val="clear" w:color="auto" w:fill="FFFFFF"/>
        </w:rPr>
        <w:t>Clin</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Oncol</w:t>
      </w:r>
      <w:proofErr w:type="spellEnd"/>
      <w:r w:rsidRPr="00C679F7">
        <w:rPr>
          <w:rFonts w:asciiTheme="majorBidi" w:eastAsia="Times New Roman" w:hAnsiTheme="majorBidi" w:cstheme="majorBidi"/>
          <w:color w:val="000000"/>
          <w:sz w:val="20"/>
          <w:szCs w:val="20"/>
          <w:shd w:val="clear" w:color="auto" w:fill="FFFFFF"/>
        </w:rPr>
        <w:t xml:space="preserve"> 13: 1880-1892, 1995.</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proofErr w:type="spellStart"/>
      <w:r w:rsidRPr="00C679F7">
        <w:rPr>
          <w:rFonts w:asciiTheme="majorBidi" w:eastAsia="Times New Roman" w:hAnsiTheme="majorBidi" w:cstheme="majorBidi"/>
          <w:color w:val="000000"/>
          <w:sz w:val="20"/>
          <w:szCs w:val="20"/>
          <w:shd w:val="clear" w:color="auto" w:fill="FFFFFF"/>
        </w:rPr>
        <w:t>Eberhardt</w:t>
      </w:r>
      <w:proofErr w:type="spellEnd"/>
      <w:r w:rsidRPr="00C679F7">
        <w:rPr>
          <w:rFonts w:asciiTheme="majorBidi" w:eastAsia="Times New Roman" w:hAnsiTheme="majorBidi" w:cstheme="majorBidi"/>
          <w:color w:val="000000"/>
          <w:sz w:val="20"/>
          <w:szCs w:val="20"/>
          <w:shd w:val="clear" w:color="auto" w:fill="FFFFFF"/>
        </w:rPr>
        <w:t xml:space="preserve"> W, </w:t>
      </w:r>
      <w:proofErr w:type="spellStart"/>
      <w:r w:rsidRPr="00C679F7">
        <w:rPr>
          <w:rFonts w:asciiTheme="majorBidi" w:eastAsia="Times New Roman" w:hAnsiTheme="majorBidi" w:cstheme="majorBidi"/>
          <w:color w:val="000000"/>
          <w:sz w:val="20"/>
          <w:szCs w:val="20"/>
          <w:shd w:val="clear" w:color="auto" w:fill="FFFFFF"/>
        </w:rPr>
        <w:t>Wilkc</w:t>
      </w:r>
      <w:proofErr w:type="spellEnd"/>
      <w:r w:rsidRPr="00C679F7">
        <w:rPr>
          <w:rFonts w:asciiTheme="majorBidi" w:eastAsia="Times New Roman" w:hAnsiTheme="majorBidi" w:cstheme="majorBidi"/>
          <w:color w:val="000000"/>
          <w:sz w:val="20"/>
          <w:szCs w:val="20"/>
          <w:shd w:val="clear" w:color="auto" w:fill="FFFFFF"/>
        </w:rPr>
        <w:t xml:space="preserve"> H, </w:t>
      </w:r>
      <w:proofErr w:type="spellStart"/>
      <w:r w:rsidRPr="00C679F7">
        <w:rPr>
          <w:rFonts w:asciiTheme="majorBidi" w:eastAsia="Times New Roman" w:hAnsiTheme="majorBidi" w:cstheme="majorBidi"/>
          <w:color w:val="000000"/>
          <w:sz w:val="20"/>
          <w:szCs w:val="20"/>
          <w:shd w:val="clear" w:color="auto" w:fill="FFFFFF"/>
        </w:rPr>
        <w:t>Stamafis</w:t>
      </w:r>
      <w:proofErr w:type="spellEnd"/>
      <w:r w:rsidRPr="00C679F7">
        <w:rPr>
          <w:rFonts w:asciiTheme="majorBidi" w:eastAsia="Times New Roman" w:hAnsiTheme="majorBidi" w:cstheme="majorBidi"/>
          <w:color w:val="000000"/>
          <w:sz w:val="20"/>
          <w:szCs w:val="20"/>
          <w:shd w:val="clear" w:color="auto" w:fill="FFFFFF"/>
        </w:rPr>
        <w:t xml:space="preserve"> G, et al: Preoperative chemotherapy followed by concurrent </w:t>
      </w:r>
      <w:proofErr w:type="spellStart"/>
      <w:r w:rsidRPr="00C679F7">
        <w:rPr>
          <w:rFonts w:asciiTheme="majorBidi" w:eastAsia="Times New Roman" w:hAnsiTheme="majorBidi" w:cstheme="majorBidi"/>
          <w:color w:val="000000"/>
          <w:sz w:val="20"/>
          <w:szCs w:val="20"/>
          <w:shd w:val="clear" w:color="auto" w:fill="FFFFFF"/>
        </w:rPr>
        <w:t>chemoradiation</w:t>
      </w:r>
      <w:proofErr w:type="spellEnd"/>
      <w:r w:rsidRPr="00C679F7">
        <w:rPr>
          <w:rFonts w:asciiTheme="majorBidi" w:eastAsia="Times New Roman" w:hAnsiTheme="majorBidi" w:cstheme="majorBidi"/>
          <w:color w:val="000000"/>
          <w:sz w:val="20"/>
          <w:szCs w:val="20"/>
          <w:shd w:val="clear" w:color="auto" w:fill="FFFFFF"/>
        </w:rPr>
        <w:t xml:space="preserve"> therapy based on </w:t>
      </w:r>
      <w:proofErr w:type="spellStart"/>
      <w:r w:rsidRPr="00C679F7">
        <w:rPr>
          <w:rFonts w:asciiTheme="majorBidi" w:eastAsia="Times New Roman" w:hAnsiTheme="majorBidi" w:cstheme="majorBidi"/>
          <w:color w:val="000000"/>
          <w:sz w:val="20"/>
          <w:szCs w:val="20"/>
          <w:shd w:val="clear" w:color="auto" w:fill="FFFFFF"/>
        </w:rPr>
        <w:t>hyperfractionated</w:t>
      </w:r>
      <w:proofErr w:type="spellEnd"/>
      <w:r w:rsidRPr="00C679F7">
        <w:rPr>
          <w:rFonts w:asciiTheme="majorBidi" w:eastAsia="Times New Roman" w:hAnsiTheme="majorBidi" w:cstheme="majorBidi"/>
          <w:color w:val="000000"/>
          <w:sz w:val="20"/>
          <w:szCs w:val="20"/>
          <w:shd w:val="clear" w:color="auto" w:fill="FFFFFF"/>
        </w:rPr>
        <w:t xml:space="preserve"> accelerated radiotherapy and </w:t>
      </w:r>
      <w:proofErr w:type="spellStart"/>
      <w:r w:rsidRPr="00C679F7">
        <w:rPr>
          <w:rFonts w:asciiTheme="majorBidi" w:eastAsia="Times New Roman" w:hAnsiTheme="majorBidi" w:cstheme="majorBidi"/>
          <w:color w:val="000000"/>
          <w:sz w:val="20"/>
          <w:szCs w:val="20"/>
          <w:shd w:val="clear" w:color="auto" w:fill="FFFFFF"/>
        </w:rPr>
        <w:t>definilivc</w:t>
      </w:r>
      <w:proofErr w:type="spellEnd"/>
      <w:r w:rsidRPr="00C679F7">
        <w:rPr>
          <w:rFonts w:asciiTheme="majorBidi" w:eastAsia="Times New Roman" w:hAnsiTheme="majorBidi" w:cstheme="majorBidi"/>
          <w:color w:val="000000"/>
          <w:sz w:val="20"/>
          <w:szCs w:val="20"/>
          <w:shd w:val="clear" w:color="auto" w:fill="FFFFFF"/>
        </w:rPr>
        <w:t xml:space="preserve"> surgery in locally advanced non-small-cell lung cancer: Mature results of a phase II trial J </w:t>
      </w:r>
      <w:proofErr w:type="spellStart"/>
      <w:r w:rsidRPr="00C679F7">
        <w:rPr>
          <w:rFonts w:asciiTheme="majorBidi" w:eastAsia="Times New Roman" w:hAnsiTheme="majorBidi" w:cstheme="majorBidi"/>
          <w:color w:val="000000"/>
          <w:sz w:val="20"/>
          <w:szCs w:val="20"/>
          <w:shd w:val="clear" w:color="auto" w:fill="FFFFFF"/>
        </w:rPr>
        <w:t>Clin</w:t>
      </w:r>
      <w:proofErr w:type="spellEnd"/>
      <w:r w:rsidRPr="00C679F7">
        <w:rPr>
          <w:rFonts w:asciiTheme="majorBidi" w:eastAsia="Times New Roman" w:hAnsiTheme="majorBidi" w:cstheme="majorBidi"/>
          <w:color w:val="000000"/>
          <w:sz w:val="20"/>
          <w:szCs w:val="20"/>
          <w:shd w:val="clear" w:color="auto" w:fill="FFFFFF"/>
        </w:rPr>
        <w:t xml:space="preserve"> </w:t>
      </w:r>
      <w:proofErr w:type="spellStart"/>
      <w:r w:rsidRPr="00C679F7">
        <w:rPr>
          <w:rFonts w:asciiTheme="majorBidi" w:eastAsia="Times New Roman" w:hAnsiTheme="majorBidi" w:cstheme="majorBidi"/>
          <w:color w:val="000000"/>
          <w:sz w:val="20"/>
          <w:szCs w:val="20"/>
          <w:shd w:val="clear" w:color="auto" w:fill="FFFFFF"/>
        </w:rPr>
        <w:t>Oncol</w:t>
      </w:r>
      <w:proofErr w:type="spellEnd"/>
      <w:r w:rsidRPr="00C679F7">
        <w:rPr>
          <w:rFonts w:asciiTheme="majorBidi" w:eastAsia="Times New Roman" w:hAnsiTheme="majorBidi" w:cstheme="majorBidi"/>
          <w:color w:val="000000"/>
          <w:sz w:val="20"/>
          <w:szCs w:val="20"/>
          <w:shd w:val="clear" w:color="auto" w:fill="FFFFFF"/>
        </w:rPr>
        <w:t xml:space="preserve"> 16: 622-634, 1998.</w:t>
      </w:r>
    </w:p>
    <w:p w:rsidR="00DB6F95" w:rsidRPr="00C679F7" w:rsidRDefault="00C97680" w:rsidP="00C679F7">
      <w:pPr>
        <w:spacing w:after="0" w:line="240" w:lineRule="auto"/>
        <w:ind w:left="360" w:hanging="360"/>
        <w:jc w:val="both"/>
        <w:rPr>
          <w:rFonts w:asciiTheme="majorBidi" w:eastAsia="Times New Roman" w:hAnsiTheme="majorBidi" w:cstheme="majorBidi"/>
          <w:sz w:val="20"/>
          <w:szCs w:val="20"/>
          <w:shd w:val="clear" w:color="auto" w:fill="FFFFFF"/>
        </w:rPr>
      </w:pPr>
      <w:r w:rsidRPr="00C679F7">
        <w:rPr>
          <w:rFonts w:asciiTheme="majorBidi" w:eastAsia="Times New Roman" w:hAnsiTheme="majorBidi" w:cstheme="majorBidi"/>
          <w:sz w:val="20"/>
          <w:szCs w:val="20"/>
          <w:shd w:val="clear" w:color="auto" w:fill="FFFFFF"/>
        </w:rPr>
        <w:t xml:space="preserve">N. Li, Z.-F. </w:t>
      </w:r>
      <w:proofErr w:type="spellStart"/>
      <w:r w:rsidRPr="00C679F7">
        <w:rPr>
          <w:rFonts w:asciiTheme="majorBidi" w:eastAsia="Times New Roman" w:hAnsiTheme="majorBidi" w:cstheme="majorBidi"/>
          <w:sz w:val="20"/>
          <w:szCs w:val="20"/>
          <w:shd w:val="clear" w:color="auto" w:fill="FFFFFF"/>
        </w:rPr>
        <w:t>Zeng</w:t>
      </w:r>
      <w:proofErr w:type="spellEnd"/>
      <w:r w:rsidRPr="00C679F7">
        <w:rPr>
          <w:rFonts w:asciiTheme="majorBidi" w:eastAsia="Times New Roman" w:hAnsiTheme="majorBidi" w:cstheme="majorBidi"/>
          <w:sz w:val="20"/>
          <w:szCs w:val="20"/>
          <w:shd w:val="clear" w:color="auto" w:fill="FFFFFF"/>
        </w:rPr>
        <w:t xml:space="preserve">, S.-Y. Wang , W. Ou1, et al: Randomized phase III trial of prophylactic cranial irradiation versus observation in patients with fully </w:t>
      </w:r>
      <w:proofErr w:type="spellStart"/>
      <w:r w:rsidRPr="00C679F7">
        <w:rPr>
          <w:rFonts w:asciiTheme="majorBidi" w:eastAsia="Times New Roman" w:hAnsiTheme="majorBidi" w:cstheme="majorBidi"/>
          <w:sz w:val="20"/>
          <w:szCs w:val="20"/>
          <w:shd w:val="clear" w:color="auto" w:fill="FFFFFF"/>
        </w:rPr>
        <w:t>resected</w:t>
      </w:r>
      <w:proofErr w:type="spellEnd"/>
      <w:r w:rsidRPr="00C679F7">
        <w:rPr>
          <w:rFonts w:asciiTheme="majorBidi" w:eastAsia="Times New Roman" w:hAnsiTheme="majorBidi" w:cstheme="majorBidi"/>
          <w:sz w:val="20"/>
          <w:szCs w:val="20"/>
          <w:shd w:val="clear" w:color="auto" w:fill="FFFFFF"/>
        </w:rPr>
        <w:t xml:space="preserve"> stage IIIA–N2 </w:t>
      </w:r>
      <w:proofErr w:type="spellStart"/>
      <w:r w:rsidRPr="00C679F7">
        <w:rPr>
          <w:rFonts w:asciiTheme="majorBidi" w:eastAsia="Times New Roman" w:hAnsiTheme="majorBidi" w:cstheme="majorBidi"/>
          <w:sz w:val="20"/>
          <w:szCs w:val="20"/>
          <w:shd w:val="clear" w:color="auto" w:fill="FFFFFF"/>
        </w:rPr>
        <w:t>nonsmall</w:t>
      </w:r>
      <w:proofErr w:type="spellEnd"/>
      <w:r w:rsidRPr="00C679F7">
        <w:rPr>
          <w:rFonts w:asciiTheme="majorBidi" w:eastAsia="Times New Roman" w:hAnsiTheme="majorBidi" w:cstheme="majorBidi"/>
          <w:sz w:val="20"/>
          <w:szCs w:val="20"/>
          <w:shd w:val="clear" w:color="auto" w:fill="FFFFFF"/>
        </w:rPr>
        <w:t xml:space="preserve">-cell lung cancer and high risk of cerebral metastases after adjuvant chemotherapy: </w:t>
      </w:r>
      <w:r w:rsidRPr="00C679F7">
        <w:rPr>
          <w:rFonts w:asciiTheme="majorBidi" w:eastAsia="Times New Roman" w:hAnsiTheme="majorBidi" w:cstheme="majorBidi"/>
          <w:i/>
          <w:sz w:val="20"/>
          <w:szCs w:val="20"/>
          <w:shd w:val="clear" w:color="auto" w:fill="FFFFFF"/>
        </w:rPr>
        <w:t xml:space="preserve">Ann </w:t>
      </w:r>
      <w:proofErr w:type="spellStart"/>
      <w:r w:rsidRPr="00C679F7">
        <w:rPr>
          <w:rFonts w:asciiTheme="majorBidi" w:eastAsia="Times New Roman" w:hAnsiTheme="majorBidi" w:cstheme="majorBidi"/>
          <w:i/>
          <w:sz w:val="20"/>
          <w:szCs w:val="20"/>
          <w:shd w:val="clear" w:color="auto" w:fill="FFFFFF"/>
        </w:rPr>
        <w:t>Oncol</w:t>
      </w:r>
      <w:proofErr w:type="spellEnd"/>
      <w:r w:rsidRPr="00C679F7">
        <w:rPr>
          <w:rFonts w:asciiTheme="majorBidi" w:eastAsia="Times New Roman" w:hAnsiTheme="majorBidi" w:cstheme="majorBidi"/>
          <w:i/>
          <w:sz w:val="20"/>
          <w:szCs w:val="20"/>
          <w:shd w:val="clear" w:color="auto" w:fill="FFFFFF"/>
        </w:rPr>
        <w:t xml:space="preserve"> (2015) 26 (3): 504-509. </w:t>
      </w:r>
      <w:proofErr w:type="spellStart"/>
      <w:r w:rsidRPr="00C679F7">
        <w:rPr>
          <w:rFonts w:asciiTheme="majorBidi" w:eastAsia="Times New Roman" w:hAnsiTheme="majorBidi" w:cstheme="majorBidi"/>
          <w:i/>
          <w:sz w:val="20"/>
          <w:szCs w:val="20"/>
          <w:shd w:val="clear" w:color="auto" w:fill="FFFFFF"/>
        </w:rPr>
        <w:t>doi</w:t>
      </w:r>
      <w:proofErr w:type="spellEnd"/>
      <w:r w:rsidRPr="00C679F7">
        <w:rPr>
          <w:rFonts w:asciiTheme="majorBidi" w:eastAsia="Times New Roman" w:hAnsiTheme="majorBidi" w:cstheme="majorBidi"/>
          <w:i/>
          <w:sz w:val="20"/>
          <w:szCs w:val="20"/>
          <w:shd w:val="clear" w:color="auto" w:fill="FFFFFF"/>
        </w:rPr>
        <w:t>: 10.1093/</w:t>
      </w:r>
      <w:proofErr w:type="spellStart"/>
      <w:r w:rsidRPr="00C679F7">
        <w:rPr>
          <w:rFonts w:asciiTheme="majorBidi" w:eastAsia="Times New Roman" w:hAnsiTheme="majorBidi" w:cstheme="majorBidi"/>
          <w:i/>
          <w:sz w:val="20"/>
          <w:szCs w:val="20"/>
          <w:shd w:val="clear" w:color="auto" w:fill="FFFFFF"/>
        </w:rPr>
        <w:t>annonc</w:t>
      </w:r>
      <w:proofErr w:type="spellEnd"/>
      <w:r w:rsidRPr="00C679F7">
        <w:rPr>
          <w:rFonts w:asciiTheme="majorBidi" w:eastAsia="Times New Roman" w:hAnsiTheme="majorBidi" w:cstheme="majorBidi"/>
          <w:i/>
          <w:sz w:val="20"/>
          <w:szCs w:val="20"/>
          <w:shd w:val="clear" w:color="auto" w:fill="FFFFFF"/>
        </w:rPr>
        <w:t xml:space="preserve">/mdu567 </w:t>
      </w:r>
      <w:r w:rsidRPr="00C679F7">
        <w:rPr>
          <w:rFonts w:asciiTheme="majorBidi" w:eastAsia="Times New Roman" w:hAnsiTheme="majorBidi" w:cstheme="majorBidi"/>
          <w:sz w:val="20"/>
          <w:szCs w:val="20"/>
          <w:shd w:val="clear" w:color="auto" w:fill="FFFFFF"/>
        </w:rPr>
        <w:t xml:space="preserve">First published online: December 15, 2014. </w:t>
      </w:r>
    </w:p>
    <w:p w:rsidR="00C679F7" w:rsidRDefault="00C679F7">
      <w:pPr>
        <w:spacing w:after="0" w:line="240" w:lineRule="auto"/>
        <w:ind w:left="425" w:hanging="425"/>
        <w:jc w:val="both"/>
        <w:rPr>
          <w:rFonts w:asciiTheme="majorBidi" w:eastAsia="Times New Roman" w:hAnsiTheme="majorBidi" w:cstheme="majorBidi"/>
          <w:sz w:val="20"/>
          <w:szCs w:val="20"/>
        </w:rPr>
        <w:sectPr w:rsidR="00C679F7" w:rsidSect="00C679F7">
          <w:type w:val="continuous"/>
          <w:pgSz w:w="12240" w:h="15840" w:code="1"/>
          <w:pgMar w:top="1440" w:right="1440" w:bottom="1440" w:left="1440" w:header="720" w:footer="720" w:gutter="0"/>
          <w:pgNumType w:start="171"/>
          <w:cols w:num="2" w:space="720"/>
          <w:docGrid w:linePitch="360"/>
        </w:sectPr>
      </w:pPr>
    </w:p>
    <w:p w:rsidR="00DB6F95" w:rsidRPr="00C679F7" w:rsidRDefault="00DB6F95">
      <w:pPr>
        <w:spacing w:after="0" w:line="240" w:lineRule="auto"/>
        <w:ind w:left="425" w:hanging="425"/>
        <w:jc w:val="both"/>
        <w:rPr>
          <w:rFonts w:asciiTheme="majorBidi" w:eastAsia="Times New Roman" w:hAnsiTheme="majorBidi" w:cstheme="majorBidi"/>
          <w:sz w:val="20"/>
          <w:szCs w:val="20"/>
        </w:rPr>
      </w:pPr>
    </w:p>
    <w:p w:rsidR="00DB6F95" w:rsidRPr="00C679F7" w:rsidRDefault="00DB6F95">
      <w:pPr>
        <w:spacing w:after="0" w:line="240" w:lineRule="auto"/>
        <w:ind w:left="425" w:hanging="425"/>
        <w:jc w:val="both"/>
        <w:rPr>
          <w:rFonts w:asciiTheme="majorBidi" w:eastAsia="Times New Roman" w:hAnsiTheme="majorBidi" w:cstheme="majorBidi"/>
          <w:sz w:val="20"/>
          <w:szCs w:val="20"/>
        </w:rPr>
      </w:pPr>
    </w:p>
    <w:p w:rsidR="00DB6F95" w:rsidRPr="00C679F7" w:rsidRDefault="00DB6F95">
      <w:pPr>
        <w:spacing w:after="0" w:line="240" w:lineRule="auto"/>
        <w:ind w:left="425" w:hanging="425"/>
        <w:jc w:val="both"/>
        <w:rPr>
          <w:rFonts w:asciiTheme="majorBidi" w:eastAsia="Times New Roman" w:hAnsiTheme="majorBidi" w:cstheme="majorBidi"/>
          <w:sz w:val="20"/>
          <w:szCs w:val="20"/>
        </w:rPr>
      </w:pPr>
    </w:p>
    <w:p w:rsidR="00DB6F95" w:rsidRPr="00C679F7" w:rsidRDefault="00DB6F95">
      <w:pPr>
        <w:spacing w:after="0" w:line="240" w:lineRule="auto"/>
        <w:ind w:left="425" w:hanging="425"/>
        <w:jc w:val="both"/>
        <w:rPr>
          <w:rFonts w:asciiTheme="majorBidi" w:eastAsia="Times New Roman" w:hAnsiTheme="majorBidi" w:cstheme="majorBidi"/>
          <w:sz w:val="20"/>
          <w:szCs w:val="20"/>
        </w:rPr>
      </w:pPr>
    </w:p>
    <w:p w:rsidR="00DB6F95" w:rsidRPr="00C679F7" w:rsidRDefault="00C97680">
      <w:pPr>
        <w:spacing w:after="0" w:line="240" w:lineRule="auto"/>
        <w:ind w:left="425" w:hanging="425"/>
        <w:jc w:val="both"/>
        <w:rPr>
          <w:rFonts w:asciiTheme="majorBidi" w:eastAsia="Times New Roman" w:hAnsiTheme="majorBidi" w:cstheme="majorBidi"/>
          <w:sz w:val="20"/>
          <w:szCs w:val="20"/>
        </w:rPr>
      </w:pPr>
      <w:r w:rsidRPr="00C679F7">
        <w:rPr>
          <w:rFonts w:asciiTheme="majorBidi" w:eastAsia="Times New Roman" w:hAnsiTheme="majorBidi" w:cstheme="majorBidi"/>
          <w:sz w:val="20"/>
          <w:szCs w:val="20"/>
        </w:rPr>
        <w:t>9/25/2015</w:t>
      </w:r>
    </w:p>
    <w:sectPr w:rsidR="00DB6F95" w:rsidRPr="00C679F7" w:rsidSect="00C679F7">
      <w:type w:val="continuous"/>
      <w:pgSz w:w="12240" w:h="15840" w:code="1"/>
      <w:pgMar w:top="1440" w:right="1440" w:bottom="1440" w:left="1440" w:header="720" w:footer="720" w:gutter="0"/>
      <w:pgNumType w:start="17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CCC" w:rsidRDefault="00AF4CCC" w:rsidP="00C679F7">
      <w:pPr>
        <w:spacing w:after="0" w:line="240" w:lineRule="auto"/>
      </w:pPr>
      <w:r>
        <w:separator/>
      </w:r>
    </w:p>
  </w:endnote>
  <w:endnote w:type="continuationSeparator" w:id="0">
    <w:p w:rsidR="00AF4CCC" w:rsidRDefault="00AF4CCC" w:rsidP="00C679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6803"/>
      <w:docPartObj>
        <w:docPartGallery w:val="Page Numbers (Bottom of Page)"/>
        <w:docPartUnique/>
      </w:docPartObj>
    </w:sdtPr>
    <w:sdtContent>
      <w:p w:rsidR="00C679F7" w:rsidRDefault="00F94A92">
        <w:pPr>
          <w:pStyle w:val="Footer"/>
          <w:jc w:val="center"/>
        </w:pPr>
        <w:fldSimple w:instr=" PAGE   \* MERGEFORMAT ">
          <w:r w:rsidR="00F57EE4">
            <w:rPr>
              <w:noProof/>
            </w:rPr>
            <w:t>171</w:t>
          </w:r>
        </w:fldSimple>
      </w:p>
    </w:sdtContent>
  </w:sdt>
  <w:p w:rsidR="00C679F7" w:rsidRDefault="00C679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CCC" w:rsidRDefault="00AF4CCC" w:rsidP="00C679F7">
      <w:pPr>
        <w:spacing w:after="0" w:line="240" w:lineRule="auto"/>
      </w:pPr>
      <w:r>
        <w:separator/>
      </w:r>
    </w:p>
  </w:footnote>
  <w:footnote w:type="continuationSeparator" w:id="0">
    <w:p w:rsidR="00AF4CCC" w:rsidRDefault="00AF4CCC" w:rsidP="00C679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9F7" w:rsidRPr="004B2D1C" w:rsidRDefault="00C679F7" w:rsidP="00C679F7">
    <w:pPr>
      <w:pBdr>
        <w:bottom w:val="thinThickMediumGap" w:sz="12" w:space="1" w:color="auto"/>
      </w:pBdr>
      <w:tabs>
        <w:tab w:val="left" w:pos="851"/>
        <w:tab w:val="right" w:pos="8364"/>
      </w:tabs>
      <w:adjustRightInd w:val="0"/>
      <w:snapToGrid w:val="0"/>
      <w:spacing w:after="0" w:line="240" w:lineRule="auto"/>
      <w:jc w:val="both"/>
      <w:rPr>
        <w:rFonts w:ascii="Times New Roman" w:eastAsia="Times New Roman" w:hAnsi="Times New Roman" w:cs="Times New Roman"/>
        <w:iCs/>
        <w:color w:val="0000FF"/>
        <w:sz w:val="20"/>
        <w:szCs w:val="20"/>
        <w:rtl/>
        <w:lang w:bidi="ar-EG"/>
      </w:rPr>
    </w:pPr>
    <w:r w:rsidRPr="004B2D1C">
      <w:rPr>
        <w:rFonts w:ascii="Times New Roman" w:eastAsia="Times New Roman" w:hAnsi="Times New Roman" w:cs="Times New Roman"/>
        <w:iCs/>
        <w:color w:val="000000"/>
        <w:sz w:val="20"/>
        <w:szCs w:val="20"/>
      </w:rPr>
      <w:tab/>
      <w:t xml:space="preserve">Cancer Biology </w:t>
    </w:r>
    <w:r w:rsidRPr="004B2D1C">
      <w:rPr>
        <w:rFonts w:ascii="Times New Roman" w:eastAsia="Times New Roman" w:hAnsi="Times New Roman" w:cs="Times New Roman"/>
        <w:iCs/>
        <w:sz w:val="20"/>
        <w:szCs w:val="20"/>
      </w:rPr>
      <w:t>201</w:t>
    </w:r>
    <w:r w:rsidRPr="004B2D1C">
      <w:rPr>
        <w:rFonts w:ascii="Times New Roman" w:eastAsia="Times New Roman" w:hAnsi="Times New Roman" w:cs="Times New Roman" w:hint="cs"/>
        <w:i/>
        <w:sz w:val="20"/>
        <w:szCs w:val="20"/>
        <w:rtl/>
      </w:rPr>
      <w:t>5</w:t>
    </w:r>
    <w:r w:rsidRPr="004B2D1C">
      <w:rPr>
        <w:rFonts w:ascii="Times New Roman" w:eastAsia="Times New Roman" w:hAnsi="Times New Roman" w:cs="Times New Roman"/>
        <w:iCs/>
        <w:sz w:val="20"/>
        <w:szCs w:val="20"/>
      </w:rPr>
      <w:t>;</w:t>
    </w:r>
    <w:r w:rsidRPr="004B2D1C">
      <w:rPr>
        <w:rFonts w:ascii="Times New Roman" w:eastAsia="Times New Roman" w:hAnsi="Times New Roman" w:cs="Times New Roman" w:hint="cs"/>
        <w:i/>
        <w:sz w:val="20"/>
        <w:szCs w:val="20"/>
        <w:rtl/>
      </w:rPr>
      <w:t>5</w:t>
    </w:r>
    <w:r w:rsidRPr="004B2D1C">
      <w:rPr>
        <w:rFonts w:ascii="Times New Roman" w:eastAsia="Times New Roman" w:hAnsi="Times New Roman" w:cs="Times New Roman"/>
        <w:iCs/>
        <w:sz w:val="20"/>
        <w:szCs w:val="20"/>
      </w:rPr>
      <w:t>(</w:t>
    </w:r>
    <w:r>
      <w:rPr>
        <w:rFonts w:ascii="Times New Roman" w:eastAsia="Times New Roman" w:hAnsi="Times New Roman" w:cs="Times New Roman"/>
        <w:iCs/>
        <w:sz w:val="20"/>
        <w:szCs w:val="20"/>
      </w:rPr>
      <w:t>3</w:t>
    </w:r>
    <w:r w:rsidRPr="004B2D1C">
      <w:rPr>
        <w:rFonts w:ascii="Times New Roman" w:eastAsia="Times New Roman" w:hAnsi="Times New Roman" w:cs="Times New Roman"/>
        <w:iCs/>
        <w:sz w:val="20"/>
        <w:szCs w:val="20"/>
      </w:rPr>
      <w:t xml:space="preserve">)     </w:t>
    </w:r>
    <w:r w:rsidRPr="004B2D1C">
      <w:rPr>
        <w:rFonts w:ascii="Times New Roman" w:eastAsia="Times New Roman" w:hAnsi="Times New Roman" w:cs="Times New Roman"/>
        <w:iCs/>
        <w:sz w:val="20"/>
        <w:szCs w:val="20"/>
      </w:rPr>
      <w:tab/>
      <w:t xml:space="preserve">      </w:t>
    </w:r>
    <w:r w:rsidRPr="004B2D1C">
      <w:rPr>
        <w:rFonts w:ascii="Times New Roman" w:eastAsia="Times New Roman" w:hAnsi="Times New Roman" w:cs="Times New Roman"/>
        <w:sz w:val="20"/>
        <w:szCs w:val="20"/>
      </w:rPr>
      <w:t xml:space="preserve">  </w:t>
    </w:r>
    <w:hyperlink r:id="rId1" w:history="1">
      <w:r w:rsidRPr="004B2D1C">
        <w:rPr>
          <w:rFonts w:ascii="Times New Roman" w:eastAsia="Times New Roman" w:hAnsi="Times New Roman" w:cs="Times New Roman"/>
          <w:color w:val="0000FF"/>
          <w:sz w:val="20"/>
          <w:szCs w:val="20"/>
          <w:u w:val="single"/>
        </w:rPr>
        <w:t>http://www.cancerbio.net</w:t>
      </w:r>
    </w:hyperlink>
  </w:p>
  <w:p w:rsidR="00C679F7" w:rsidRDefault="00C679F7">
    <w:pPr>
      <w:pStyle w:val="Header"/>
      <w:rPr>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C6673"/>
    <w:multiLevelType w:val="multilevel"/>
    <w:tmpl w:val="4BFEC1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6146"/>
  </w:hdrShapeDefaults>
  <w:footnotePr>
    <w:footnote w:id="-1"/>
    <w:footnote w:id="0"/>
  </w:footnotePr>
  <w:endnotePr>
    <w:endnote w:id="-1"/>
    <w:endnote w:id="0"/>
  </w:endnotePr>
  <w:compat>
    <w:useFELayout/>
  </w:compat>
  <w:rsids>
    <w:rsidRoot w:val="00DB6F95"/>
    <w:rsid w:val="00366DCC"/>
    <w:rsid w:val="00AF4CCC"/>
    <w:rsid w:val="00C679F7"/>
    <w:rsid w:val="00C97680"/>
    <w:rsid w:val="00D30FC6"/>
    <w:rsid w:val="00DB6F95"/>
    <w:rsid w:val="00F57EE4"/>
    <w:rsid w:val="00F94A9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A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679F7"/>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C679F7"/>
  </w:style>
  <w:style w:type="paragraph" w:styleId="Footer">
    <w:name w:val="footer"/>
    <w:basedOn w:val="Normal"/>
    <w:link w:val="FooterChar"/>
    <w:uiPriority w:val="99"/>
    <w:unhideWhenUsed/>
    <w:rsid w:val="00C679F7"/>
    <w:pPr>
      <w:tabs>
        <w:tab w:val="center" w:pos="4320"/>
        <w:tab w:val="right" w:pos="8640"/>
      </w:tabs>
      <w:spacing w:after="0" w:line="240" w:lineRule="auto"/>
    </w:pPr>
  </w:style>
  <w:style w:type="character" w:customStyle="1" w:styleId="FooterChar">
    <w:name w:val="Footer Char"/>
    <w:basedOn w:val="DefaultParagraphFont"/>
    <w:link w:val="Footer"/>
    <w:uiPriority w:val="99"/>
    <w:rsid w:val="00C679F7"/>
  </w:style>
  <w:style w:type="paragraph" w:styleId="BalloonText">
    <w:name w:val="Balloon Text"/>
    <w:basedOn w:val="Normal"/>
    <w:link w:val="BalloonTextChar"/>
    <w:uiPriority w:val="99"/>
    <w:semiHidden/>
    <w:unhideWhenUsed/>
    <w:rsid w:val="00C67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9F7"/>
    <w:rPr>
      <w:rFonts w:ascii="Tahoma" w:hAnsi="Tahoma" w:cs="Tahoma"/>
      <w:sz w:val="16"/>
      <w:szCs w:val="16"/>
    </w:rPr>
  </w:style>
  <w:style w:type="character" w:styleId="Hyperlink">
    <w:name w:val="Hyperlink"/>
    <w:basedOn w:val="DefaultParagraphFont"/>
    <w:uiPriority w:val="99"/>
    <w:semiHidden/>
    <w:unhideWhenUsed/>
    <w:rsid w:val="00D30FC6"/>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hmedenbedo@hotmail.com" TargetMode="External"/><Relationship Id="rId12" Type="http://schemas.openxmlformats.org/officeDocument/2006/relationships/image" Target="media/image1.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dx.doi.org/10.7537/marscbj050315.14"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6891</Words>
  <Characters>39279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ww</cp:lastModifiedBy>
  <cp:revision>4</cp:revision>
  <dcterms:created xsi:type="dcterms:W3CDTF">2016-02-29T11:36:00Z</dcterms:created>
  <dcterms:modified xsi:type="dcterms:W3CDTF">2016-02-29T11:39:00Z</dcterms:modified>
</cp:coreProperties>
</file>