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F158E5" w:rsidP="00F158E5">
      <w:pPr>
        <w:snapToGrid w:val="0"/>
        <w:jc w:val="center"/>
        <w:rPr>
          <w:sz w:val="20"/>
        </w:rPr>
      </w:pPr>
      <w:hyperlink r:id="rId6" w:history="1">
        <w:r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>Volume 5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4 </w:t>
      </w:r>
      <w:r>
        <w:rPr>
          <w:rFonts w:hint="eastAsia"/>
          <w:sz w:val="20"/>
        </w:rPr>
        <w:t xml:space="preserve"> </w:t>
      </w:r>
      <w:r w:rsidRPr="00F158E5">
        <w:rPr>
          <w:rFonts w:hint="eastAsia"/>
          <w:sz w:val="20"/>
        </w:rPr>
        <w:t>December 25, 2013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158E5" w:rsidRPr="00F158E5" w:rsidRDefault="00F158E5" w:rsidP="00364802">
      <w:pPr>
        <w:snapToGrid w:val="0"/>
        <w:jc w:val="center"/>
        <w:rPr>
          <w:rFonts w:hint="eastAsia"/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rFonts w:hint="eastAsia"/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Microbiological Perspective On The Quality And Safety Of Borehole Water In Mubi Metropolis, Nigeria.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Tula, M.Y.,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Iruolaje, F.O.,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Bitrus, J.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Iliyasu, A.J. 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Jennifer, H.H.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1-6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2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Socio-economic conditions of schedule tribes of kashmir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Showkat Anwar Bhat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7-13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3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Geographical Distribution and Developmental Pattern of Buffalo in Egypt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M. K. Hassanein,S.M.Abolmaaty, A.A. Khalil</w:t>
            </w:r>
            <w:r w:rsidRPr="00EC31D1">
              <w:rPr>
                <w:color w:val="000000"/>
                <w:sz w:val="20"/>
                <w:szCs w:val="20"/>
              </w:rPr>
              <w:t>,</w:t>
            </w:r>
            <w:r w:rsidRPr="00EC31D1">
              <w:rPr>
                <w:sz w:val="20"/>
                <w:szCs w:val="20"/>
              </w:rPr>
              <w:t>M. O. Taqi,Yassmin H. Essa, and H.H. Shawki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14-19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4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sz w:val="20"/>
                <w:szCs w:val="20"/>
              </w:rPr>
              <w:t>Dynamic Analysis of Landscape on Forest Resources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Li Changsheng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20-26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5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bookmarkStart w:id="0" w:name="OLE_LINK1"/>
            <w:r w:rsidRPr="00EC31D1">
              <w:rPr>
                <w:b/>
                <w:bCs/>
                <w:sz w:val="20"/>
                <w:szCs w:val="20"/>
              </w:rPr>
              <w:t>Study on Forest Site Classification of Southern Xiaoxingan Mountain in Northeast of China</w:t>
            </w:r>
            <w:bookmarkEnd w:id="0"/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Yao Wu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Kailun Qin, Minghua Zhang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and Meng Li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27-32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6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Prevalence of HIV-1 and HIV-2 antibodies in a cohort of street-involved youths in Oyigbo, Rivers State, Nigeria</w:t>
            </w:r>
          </w:p>
          <w:p w:rsidR="007272EC" w:rsidRDefault="007272EC" w:rsidP="00430D10">
            <w:pPr>
              <w:jc w:val="both"/>
            </w:pPr>
            <w:r w:rsidRPr="00EC31D1">
              <w:rPr>
                <w:color w:val="000000"/>
                <w:sz w:val="20"/>
                <w:szCs w:val="20"/>
                <w:lang w:val="it-IT"/>
              </w:rPr>
              <w:t>Frank-Peterside N, Nneji LC, Okerentugba PO, Okonko IO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33-36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7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color w:val="000000"/>
                <w:sz w:val="20"/>
                <w:szCs w:val="20"/>
              </w:rPr>
              <w:t>Knowledge about HIV/AIDS, level of awareness and Reported Risk Behaviours in a cohort of street-involved youths in Oyigbo, Rivers State, Nigeria</w:t>
            </w:r>
          </w:p>
          <w:p w:rsidR="007272EC" w:rsidRDefault="007272EC" w:rsidP="00430D10">
            <w:pPr>
              <w:jc w:val="both"/>
            </w:pPr>
            <w:r w:rsidRPr="00EC31D1">
              <w:rPr>
                <w:color w:val="000000"/>
                <w:sz w:val="20"/>
                <w:szCs w:val="20"/>
                <w:lang w:val="it-IT"/>
              </w:rPr>
              <w:t>Frank-Peterside N, Nneji LC, Okerentugba PO, Okonko IO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37-43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8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An Investigation of the impact of board of director characteristic on earnings Forecasts Accuracy*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Alireza khodadadi, habibllah rasouli, mohammad Ramazan Ahmadi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C31D1">
              <w:rPr>
                <w:sz w:val="20"/>
                <w:szCs w:val="20"/>
              </w:rPr>
              <w:t>.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44-49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9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Length-Weight Relationship and Condition Factor of</w:t>
            </w:r>
            <w:r w:rsidRPr="00EC31D1">
              <w:rPr>
                <w:b/>
                <w:bCs/>
                <w:i/>
                <w:iCs/>
                <w:sz w:val="20"/>
                <w:szCs w:val="20"/>
              </w:rPr>
              <w:t>Pomadasys Jubelini</w:t>
            </w:r>
            <w:r w:rsidRPr="00EC31D1">
              <w:rPr>
                <w:b/>
                <w:bCs/>
                <w:sz w:val="20"/>
                <w:szCs w:val="20"/>
              </w:rPr>
              <w:t>in the New Calabar-Bonny River, Nigeria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Agbugui, M. O.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50-53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10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The Relationship between Corporate governance and Conservatism in the Listed Companies in Tehran Stock Exchange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 xml:space="preserve">Ghasem Almasi </w:t>
            </w:r>
            <w:r>
              <w:rPr>
                <w:sz w:val="20"/>
                <w:szCs w:val="20"/>
              </w:rPr>
              <w:t xml:space="preserve"> </w:t>
            </w:r>
            <w:r w:rsidRPr="00EC31D1">
              <w:rPr>
                <w:sz w:val="20"/>
                <w:szCs w:val="20"/>
              </w:rPr>
              <w:t>,</w:t>
            </w:r>
            <w:r w:rsidRPr="00EC31D1">
              <w:rPr>
                <w:spacing w:val="-6"/>
                <w:sz w:val="20"/>
                <w:szCs w:val="20"/>
              </w:rPr>
              <w:t>S. Ali Vaeez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54-60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11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The Analysis on the Energy Consumption and Output Value of Harbin Electric Machinery Company Limited Based on GM (0, 2) Model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Zhang Xinyu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61-73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12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Bacteriological And Physico-Chemical</w:t>
            </w:r>
            <w:r w:rsidRPr="00EC31D1">
              <w:rPr>
                <w:b/>
                <w:bCs/>
                <w:sz w:val="20"/>
                <w:szCs w:val="20"/>
                <w:lang w:val="en-GB"/>
              </w:rPr>
              <w:t>Assessment</w:t>
            </w:r>
            <w:r w:rsidRPr="00EC31D1">
              <w:rPr>
                <w:b/>
                <w:bCs/>
                <w:sz w:val="20"/>
                <w:szCs w:val="20"/>
              </w:rPr>
              <w:t>Of Wastewater</w:t>
            </w:r>
            <w:r w:rsidRPr="00EC31D1">
              <w:rPr>
                <w:b/>
                <w:bCs/>
                <w:sz w:val="20"/>
                <w:szCs w:val="20"/>
                <w:lang w:val="en-GB"/>
              </w:rPr>
              <w:t>From Wupa Wastewater</w:t>
            </w:r>
            <w:r w:rsidRPr="00EC31D1">
              <w:rPr>
                <w:b/>
                <w:bCs/>
                <w:sz w:val="20"/>
                <w:szCs w:val="20"/>
              </w:rPr>
              <w:t>Treatment Plant</w:t>
            </w:r>
            <w:r w:rsidRPr="00EC31D1">
              <w:rPr>
                <w:b/>
                <w:bCs/>
                <w:sz w:val="20"/>
                <w:szCs w:val="20"/>
                <w:lang w:val="en-GB"/>
              </w:rPr>
              <w:t>, Abuja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lastRenderedPageBreak/>
              <w:t>Ugoh, S.C., Nneji, L.M. and Atoyebi, B.A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lastRenderedPageBreak/>
              <w:t>74-79</w:t>
            </w:r>
          </w:p>
          <w:p w:rsidR="007272EC" w:rsidRPr="00EC31D1" w:rsidRDefault="007272EC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lastRenderedPageBreak/>
              <w:t>13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The relationship between personality characteristics and mental health on work performance of primary school principals district one in Zahedan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Gholamali Sargazi,Dr. Hossein Jenaabadi, Abedeh Nazari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80-90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14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Pr="00EC31D1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The Role of Total Quality Management on enhancing labor productivity</w:t>
            </w:r>
          </w:p>
          <w:p w:rsidR="007272EC" w:rsidRDefault="007272EC" w:rsidP="00430D10">
            <w:pPr>
              <w:jc w:val="both"/>
            </w:pPr>
            <w:r w:rsidRPr="00EC31D1">
              <w:rPr>
                <w:b/>
                <w:bCs/>
                <w:sz w:val="20"/>
                <w:szCs w:val="20"/>
              </w:rPr>
              <w:t>(</w:t>
            </w:r>
            <w:r w:rsidRPr="00EC31D1">
              <w:rPr>
                <w:sz w:val="20"/>
                <w:szCs w:val="20"/>
              </w:rPr>
              <w:t>Power Plant of Jahrom)</w:t>
            </w:r>
          </w:p>
          <w:p w:rsidR="007272EC" w:rsidRPr="00EC31D1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Alireza Manzari Tavakoli, Hassan soltani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91-99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15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Effects on unrest historical Center of gravity on historical mentality of modern Iranian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Ali asghar amini dehaghi</w:t>
            </w:r>
          </w:p>
          <w:p w:rsidR="00EC31D1" w:rsidRPr="00EC31D1" w:rsidRDefault="00AC3EA1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100-107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16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  <w:lang w:val="en-GB"/>
              </w:rPr>
              <w:t>Training Needs of Table Size Fish Farmers Operating in Niger State, Nigeria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  <w:lang w:val="en-GB"/>
              </w:rPr>
              <w:t>Ifejika, PI, Uzokwe, UN, and Oladosu, OI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1D1">
              <w:rPr>
                <w:b/>
                <w:sz w:val="20"/>
                <w:szCs w:val="20"/>
                <w:lang w:val="en-GB"/>
              </w:rPr>
              <w:t>108-113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17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color w:val="000000"/>
                <w:sz w:val="20"/>
                <w:szCs w:val="20"/>
              </w:rPr>
              <w:t>Isolation and identification of</w:t>
            </w:r>
            <w:r w:rsidRPr="00EC31D1">
              <w:rPr>
                <w:b/>
                <w:bCs/>
                <w:i/>
                <w:iCs/>
                <w:color w:val="000000"/>
                <w:sz w:val="20"/>
                <w:szCs w:val="20"/>
              </w:rPr>
              <w:t>Kilifia acuminata</w:t>
            </w:r>
            <w:r w:rsidRPr="00EC31D1">
              <w:rPr>
                <w:b/>
                <w:bCs/>
                <w:color w:val="000000"/>
                <w:sz w:val="20"/>
                <w:szCs w:val="20"/>
              </w:rPr>
              <w:t>(Signoret) (Hemiptera: Coccidae) toxic compounds in Alphonso mango leaves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Abd Elrahman M. Monzer,</w:t>
            </w:r>
            <w:r w:rsidRPr="00EC31D1">
              <w:rPr>
                <w:color w:val="231F20"/>
                <w:sz w:val="20"/>
                <w:szCs w:val="20"/>
              </w:rPr>
              <w:t>Hesham A. Srour</w:t>
            </w:r>
            <w:r w:rsidRPr="00EC31D1">
              <w:rPr>
                <w:sz w:val="20"/>
                <w:szCs w:val="20"/>
              </w:rPr>
              <w:t>and Ahmed M. Abd El-Ghany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114-119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18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The relationship between styles of parenting schooling success, aggression and mental health in high school students (girls and boys) of the town of Bandar-e- Mahshahr (Iran)</w:t>
            </w:r>
          </w:p>
          <w:p w:rsidR="007272EC" w:rsidRDefault="007272EC" w:rsidP="00430D10">
            <w:pPr>
              <w:jc w:val="both"/>
            </w:pPr>
            <w:r w:rsidRPr="00EC31D1">
              <w:rPr>
                <w:sz w:val="20"/>
                <w:szCs w:val="20"/>
              </w:rPr>
              <w:t>Fatemeh Ebrahimi, Dr. Nadereh Sohrabi, Dr Siamak Samani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120-127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  <w:tr w:rsidR="007272EC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19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72EC" w:rsidRDefault="007272EC" w:rsidP="00430D10">
            <w:pPr>
              <w:jc w:val="both"/>
              <w:rPr>
                <w:rFonts w:hint="eastAsia"/>
              </w:rPr>
            </w:pPr>
            <w:r w:rsidRPr="00EC31D1">
              <w:rPr>
                <w:b/>
                <w:bCs/>
                <w:sz w:val="20"/>
                <w:szCs w:val="20"/>
              </w:rPr>
              <w:t>Comparative studies between Gum Arabic recognized as a natural prebioticand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C31D1">
              <w:rPr>
                <w:b/>
                <w:bCs/>
                <w:i/>
                <w:iCs/>
                <w:sz w:val="20"/>
                <w:szCs w:val="20"/>
              </w:rPr>
              <w:t>Bfidobacterium</w:t>
            </w:r>
            <w:r w:rsidRPr="00EC31D1">
              <w:rPr>
                <w:b/>
                <w:bCs/>
                <w:sz w:val="20"/>
                <w:szCs w:val="20"/>
              </w:rPr>
              <w:t>as probiotic as potential cure for experimental bacterial infection in mice</w:t>
            </w:r>
          </w:p>
          <w:p w:rsidR="007272EC" w:rsidRDefault="007272EC" w:rsidP="00430D10">
            <w:pPr>
              <w:jc w:val="both"/>
            </w:pPr>
            <w:r w:rsidRPr="00EC31D1">
              <w:rPr>
                <w:color w:val="000000"/>
                <w:sz w:val="20"/>
                <w:szCs w:val="20"/>
              </w:rPr>
              <w:t>Amnah A.H. Rayes</w:t>
            </w:r>
          </w:p>
          <w:p w:rsidR="007272EC" w:rsidRPr="00EC31D1" w:rsidRDefault="007272EC" w:rsidP="00430D10">
            <w:pPr>
              <w:jc w:val="both"/>
            </w:pPr>
          </w:p>
        </w:tc>
        <w:tc>
          <w:tcPr>
            <w:tcW w:w="266" w:type="dxa"/>
          </w:tcPr>
          <w:p w:rsidR="007272EC" w:rsidRDefault="007272EC" w:rsidP="00430D10">
            <w:pPr>
              <w:jc w:val="center"/>
            </w:pPr>
          </w:p>
          <w:p w:rsidR="00EC31D1" w:rsidRPr="00EC31D1" w:rsidRDefault="00AC3EA1" w:rsidP="00430D10">
            <w:pPr>
              <w:jc w:val="center"/>
            </w:pPr>
          </w:p>
        </w:tc>
        <w:tc>
          <w:tcPr>
            <w:tcW w:w="1230" w:type="dxa"/>
          </w:tcPr>
          <w:p w:rsidR="007272EC" w:rsidRDefault="007272EC" w:rsidP="00430D10">
            <w:pPr>
              <w:jc w:val="center"/>
              <w:rPr>
                <w:b/>
                <w:sz w:val="20"/>
                <w:szCs w:val="20"/>
              </w:rPr>
            </w:pPr>
            <w:r w:rsidRPr="00EC31D1">
              <w:rPr>
                <w:b/>
                <w:sz w:val="20"/>
                <w:szCs w:val="20"/>
              </w:rPr>
              <w:t>128-135</w:t>
            </w:r>
          </w:p>
          <w:p w:rsidR="00EC31D1" w:rsidRPr="00EC31D1" w:rsidRDefault="00AC3EA1" w:rsidP="00430D10">
            <w:pPr>
              <w:jc w:val="center"/>
              <w:rPr>
                <w:b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A1" w:rsidRDefault="00AC3EA1" w:rsidP="007F43AF">
      <w:r>
        <w:separator/>
      </w:r>
    </w:p>
  </w:endnote>
  <w:endnote w:type="continuationSeparator" w:id="1">
    <w:p w:rsidR="00AC3EA1" w:rsidRDefault="00AC3EA1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A53B42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A96660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A1" w:rsidRDefault="00AC3EA1" w:rsidP="007F43AF">
      <w:r>
        <w:separator/>
      </w:r>
    </w:p>
  </w:footnote>
  <w:footnote w:type="continuationSeparator" w:id="1">
    <w:p w:rsidR="00AC3EA1" w:rsidRDefault="00AC3EA1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>
      <w:rPr>
        <w:rFonts w:hint="eastAsia"/>
        <w:sz w:val="20"/>
        <w:szCs w:val="20"/>
      </w:rPr>
      <w:t>3</w:t>
    </w:r>
    <w:r>
      <w:rPr>
        <w:sz w:val="20"/>
        <w:szCs w:val="20"/>
      </w:rPr>
      <w:t>;</w:t>
    </w:r>
    <w:r>
      <w:rPr>
        <w:rFonts w:hint="eastAsia"/>
        <w:sz w:val="20"/>
        <w:szCs w:val="20"/>
      </w:rPr>
      <w:t>5</w:t>
    </w:r>
    <w:r>
      <w:rPr>
        <w:sz w:val="20"/>
        <w:szCs w:val="20"/>
      </w:rPr>
      <w:t>(</w:t>
    </w:r>
    <w:r>
      <w:rPr>
        <w:rFonts w:hint="eastAsia"/>
        <w:sz w:val="20"/>
        <w:szCs w:val="20"/>
      </w:rPr>
      <w:t>4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A30474"/>
    <w:rsid w:val="00A53B42"/>
    <w:rsid w:val="00A96660"/>
    <w:rsid w:val="00AB13C5"/>
    <w:rsid w:val="00AC3EA1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55AC7"/>
    <w:rsid w:val="00C7178F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E06329"/>
    <w:rsid w:val="00E655D5"/>
    <w:rsid w:val="00E711E2"/>
    <w:rsid w:val="00E96FCB"/>
    <w:rsid w:val="00EA39C0"/>
    <w:rsid w:val="00EA572F"/>
    <w:rsid w:val="00EC1287"/>
    <w:rsid w:val="00F158E5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Company>微软中国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2014-03-19T06:54:00Z</dcterms:created>
  <dcterms:modified xsi:type="dcterms:W3CDTF">2014-03-19T07:00:00Z</dcterms:modified>
</cp:coreProperties>
</file>