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23A7C" w:rsidRPr="00B23A7C" w:rsidTr="00E422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A7C">
              <w:rPr>
                <w:b/>
                <w:bCs/>
                <w:color w:val="000000"/>
                <w:sz w:val="20"/>
                <w:szCs w:val="20"/>
              </w:rPr>
              <w:t>A new AR-Interval Data Envelopment Analysis Model for Supplier Selection</w:t>
            </w:r>
          </w:p>
          <w:p w:rsidR="00B23A7C" w:rsidRDefault="00B23A7C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B23A7C">
              <w:rPr>
                <w:color w:val="000000"/>
                <w:sz w:val="20"/>
                <w:szCs w:val="20"/>
              </w:rPr>
              <w:t>Ali Mohaghar , Abdol Hossein Jafarzadeh , Mohammad Hosein Soleimani-Sarvestani, Mohsen Moradi-Moghadam </w:t>
            </w:r>
          </w:p>
          <w:p w:rsidR="00B23A7C" w:rsidRPr="00E422A0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A7C" w:rsidRPr="00B23A7C" w:rsidRDefault="00B23A7C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1-8</w:t>
            </w:r>
          </w:p>
        </w:tc>
      </w:tr>
      <w:tr w:rsidR="00B23A7C" w:rsidRPr="00B23A7C" w:rsidTr="00E422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A7C">
              <w:rPr>
                <w:b/>
                <w:bCs/>
                <w:sz w:val="20"/>
                <w:szCs w:val="20"/>
              </w:rPr>
              <w:t>Integration of Fuzzy GTMA and Logarithmic Fuzzy Preference Programming for</w:t>
            </w:r>
            <w:r w:rsidRPr="00B23A7C">
              <w:rPr>
                <w:b/>
                <w:bCs/>
                <w:sz w:val="20"/>
                <w:szCs w:val="20"/>
                <w:lang w:val="en-GB"/>
              </w:rPr>
              <w:t> Supplier Selection</w:t>
            </w:r>
          </w:p>
          <w:p w:rsidR="00B23A7C" w:rsidRDefault="00B23A7C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B23A7C">
              <w:rPr>
                <w:sz w:val="20"/>
                <w:szCs w:val="20"/>
              </w:rPr>
              <w:t> Ali Mohaghar ,</w:t>
            </w:r>
            <w:r w:rsidRPr="00B23A7C">
              <w:rPr>
                <w:color w:val="000000"/>
                <w:sz w:val="20"/>
                <w:szCs w:val="20"/>
              </w:rPr>
              <w:t> Maryam Sadat Fagheyi ,</w:t>
            </w:r>
            <w:r w:rsidRPr="00B23A7C">
              <w:rPr>
                <w:sz w:val="20"/>
                <w:szCs w:val="20"/>
              </w:rPr>
              <w:t> Mohsen Moradi-Moghadam ,</w:t>
            </w:r>
            <w:r w:rsidRPr="00B23A7C">
              <w:rPr>
                <w:color w:val="000000"/>
                <w:sz w:val="20"/>
                <w:szCs w:val="20"/>
              </w:rPr>
              <w:t> Saiedeh Sadat Ahangari </w:t>
            </w:r>
          </w:p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A7C" w:rsidRPr="00B23A7C" w:rsidRDefault="00B23A7C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9-16</w:t>
            </w:r>
          </w:p>
        </w:tc>
      </w:tr>
      <w:tr w:rsidR="00B23A7C" w:rsidRPr="00B23A7C" w:rsidTr="00E422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B23A7C" w:rsidRPr="00B23A7C" w:rsidRDefault="00B23A7C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B23A7C">
              <w:rPr>
                <w:b/>
                <w:bCs/>
                <w:sz w:val="20"/>
                <w:szCs w:val="20"/>
              </w:rPr>
              <w:t>The Impact of Contemporary European Debt Crisis on the British Economy</w:t>
            </w:r>
          </w:p>
          <w:p w:rsidR="00B23A7C" w:rsidRDefault="00B23A7C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23A7C">
              <w:rPr>
                <w:sz w:val="20"/>
                <w:szCs w:val="20"/>
              </w:rPr>
              <w:t>Khan Burhan Khan, Syed Muhammad Ali, Adeel Ahmed, Waseem Ikram, Khalid Zaman </w:t>
            </w:r>
          </w:p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A7C" w:rsidRPr="00B23A7C" w:rsidRDefault="00B23A7C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17-35</w:t>
            </w:r>
          </w:p>
        </w:tc>
      </w:tr>
      <w:tr w:rsidR="00B23A7C" w:rsidRPr="00B23A7C" w:rsidTr="00E422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A7C">
              <w:rPr>
                <w:b/>
                <w:bCs/>
                <w:sz w:val="20"/>
                <w:szCs w:val="20"/>
              </w:rPr>
              <w:t>Evaluation and ranking of appropriate marketing strategies in private hotels of Mazandaran province using Fuzzy AHP method</w:t>
            </w:r>
          </w:p>
          <w:p w:rsidR="00B23A7C" w:rsidRDefault="00B23A7C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23A7C">
              <w:rPr>
                <w:sz w:val="20"/>
                <w:szCs w:val="20"/>
              </w:rPr>
              <w:t>Sorayaei , S. Mehraei </w:t>
            </w:r>
          </w:p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A7C" w:rsidRPr="00B23A7C" w:rsidRDefault="00B23A7C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36-42</w:t>
            </w:r>
          </w:p>
        </w:tc>
      </w:tr>
      <w:tr w:rsidR="00B23A7C" w:rsidRPr="00B23A7C" w:rsidTr="00E422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A7C">
              <w:rPr>
                <w:b/>
                <w:bCs/>
                <w:sz w:val="20"/>
                <w:szCs w:val="20"/>
              </w:rPr>
              <w:t>The</w:t>
            </w:r>
            <w:r w:rsidRPr="00B23A7C">
              <w:rPr>
                <w:sz w:val="20"/>
                <w:szCs w:val="20"/>
              </w:rPr>
              <w:t> </w:t>
            </w:r>
            <w:r w:rsidRPr="00B23A7C">
              <w:rPr>
                <w:b/>
                <w:bCs/>
                <w:sz w:val="20"/>
                <w:szCs w:val="20"/>
              </w:rPr>
              <w:t>Theme</w:t>
            </w:r>
            <w:r w:rsidRPr="00B23A7C">
              <w:rPr>
                <w:sz w:val="20"/>
                <w:szCs w:val="20"/>
              </w:rPr>
              <w:t> </w:t>
            </w:r>
            <w:r w:rsidRPr="00B23A7C">
              <w:rPr>
                <w:b/>
                <w:bCs/>
                <w:sz w:val="20"/>
                <w:szCs w:val="20"/>
              </w:rPr>
              <w:t>Of</w:t>
            </w:r>
            <w:r w:rsidRPr="00B23A7C">
              <w:rPr>
                <w:sz w:val="20"/>
                <w:szCs w:val="20"/>
              </w:rPr>
              <w:t> </w:t>
            </w:r>
            <w:r w:rsidRPr="00B23A7C">
              <w:rPr>
                <w:b/>
                <w:bCs/>
                <w:sz w:val="20"/>
                <w:szCs w:val="20"/>
              </w:rPr>
              <w:t>Partition</w:t>
            </w:r>
            <w:r w:rsidRPr="00B23A7C">
              <w:rPr>
                <w:sz w:val="20"/>
                <w:szCs w:val="20"/>
              </w:rPr>
              <w:t> </w:t>
            </w:r>
            <w:r w:rsidRPr="00B23A7C">
              <w:rPr>
                <w:b/>
                <w:bCs/>
                <w:sz w:val="20"/>
                <w:szCs w:val="20"/>
              </w:rPr>
              <w:t>In</w:t>
            </w:r>
            <w:r w:rsidRPr="00B23A7C">
              <w:rPr>
                <w:sz w:val="20"/>
                <w:szCs w:val="20"/>
              </w:rPr>
              <w:t> </w:t>
            </w:r>
            <w:r w:rsidRPr="00B23A7C">
              <w:rPr>
                <w:b/>
                <w:bCs/>
                <w:sz w:val="20"/>
                <w:szCs w:val="20"/>
              </w:rPr>
              <w:t>Khuswant</w:t>
            </w:r>
            <w:r w:rsidRPr="00B23A7C">
              <w:rPr>
                <w:sz w:val="20"/>
                <w:szCs w:val="20"/>
              </w:rPr>
              <w:t> </w:t>
            </w:r>
            <w:r w:rsidRPr="00B23A7C">
              <w:rPr>
                <w:b/>
                <w:bCs/>
                <w:sz w:val="20"/>
                <w:szCs w:val="20"/>
              </w:rPr>
              <w:t>Singh’s</w:t>
            </w:r>
            <w:r w:rsidRPr="00B23A7C">
              <w:rPr>
                <w:sz w:val="20"/>
                <w:szCs w:val="20"/>
              </w:rPr>
              <w:t> </w:t>
            </w:r>
            <w:r w:rsidRPr="00B23A7C">
              <w:rPr>
                <w:b/>
                <w:bCs/>
                <w:sz w:val="20"/>
                <w:szCs w:val="20"/>
              </w:rPr>
              <w:t>Novel</w:t>
            </w:r>
            <w:r w:rsidRPr="00B23A7C">
              <w:rPr>
                <w:sz w:val="20"/>
                <w:szCs w:val="20"/>
              </w:rPr>
              <w:t> </w:t>
            </w:r>
            <w:r w:rsidRPr="00B23A7C">
              <w:rPr>
                <w:b/>
                <w:bCs/>
                <w:sz w:val="20"/>
                <w:szCs w:val="20"/>
              </w:rPr>
              <w:t>Train</w:t>
            </w:r>
            <w:r w:rsidRPr="00B23A7C">
              <w:rPr>
                <w:sz w:val="20"/>
                <w:szCs w:val="20"/>
              </w:rPr>
              <w:t> </w:t>
            </w:r>
            <w:r w:rsidRPr="00B23A7C">
              <w:rPr>
                <w:b/>
                <w:bCs/>
                <w:sz w:val="20"/>
                <w:szCs w:val="20"/>
              </w:rPr>
              <w:t>To</w:t>
            </w:r>
            <w:r w:rsidRPr="00B23A7C">
              <w:rPr>
                <w:sz w:val="20"/>
                <w:szCs w:val="20"/>
              </w:rPr>
              <w:t> </w:t>
            </w:r>
            <w:r w:rsidRPr="00B23A7C">
              <w:rPr>
                <w:b/>
                <w:bCs/>
                <w:sz w:val="20"/>
                <w:szCs w:val="20"/>
              </w:rPr>
              <w:t>Pakistan</w:t>
            </w:r>
          </w:p>
          <w:p w:rsidR="00B23A7C" w:rsidRDefault="00B23A7C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B23A7C">
              <w:rPr>
                <w:color w:val="000000"/>
                <w:sz w:val="20"/>
                <w:szCs w:val="20"/>
              </w:rPr>
              <w:t>Bilquees Dar</w:t>
            </w:r>
          </w:p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A7C" w:rsidRPr="00B23A7C" w:rsidRDefault="00B23A7C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43-44</w:t>
            </w:r>
          </w:p>
        </w:tc>
      </w:tr>
      <w:tr w:rsidR="00B23A7C" w:rsidRPr="00B23A7C" w:rsidTr="00E422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B23A7C" w:rsidRPr="00B23A7C" w:rsidRDefault="00B23A7C" w:rsidP="00674DBF">
            <w:pPr>
              <w:keepNext/>
              <w:adjustRightInd w:val="0"/>
              <w:snapToGrid w:val="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B23A7C">
              <w:rPr>
                <w:b/>
                <w:bCs/>
                <w:color w:val="000000"/>
                <w:kern w:val="36"/>
                <w:sz w:val="20"/>
                <w:szCs w:val="20"/>
              </w:rPr>
              <w:t>Arundhati Roy As A Critic Of Neo-Imperialism</w:t>
            </w:r>
          </w:p>
          <w:p w:rsidR="00B23A7C" w:rsidRDefault="00B23A7C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B23A7C">
              <w:rPr>
                <w:color w:val="000000"/>
                <w:sz w:val="20"/>
                <w:szCs w:val="20"/>
              </w:rPr>
              <w:t>Bilquees Dar</w:t>
            </w:r>
          </w:p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A7C" w:rsidRPr="00B23A7C" w:rsidRDefault="00B23A7C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45-47</w:t>
            </w:r>
          </w:p>
        </w:tc>
      </w:tr>
      <w:tr w:rsidR="00B23A7C" w:rsidRPr="00B23A7C" w:rsidTr="00E422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A7C">
              <w:rPr>
                <w:b/>
                <w:bCs/>
                <w:sz w:val="20"/>
                <w:szCs w:val="20"/>
              </w:rPr>
              <w:t>The use Of Resistivity Profiling Method In Grounwater Investigaton of a typical Basement Complex: A Case Study Of L.E.A Primary School-Dagiri In Gwagwalada Area Northcentral Nigeria</w:t>
            </w:r>
          </w:p>
          <w:p w:rsidR="00B23A7C" w:rsidRDefault="00B23A7C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23A7C">
              <w:rPr>
                <w:sz w:val="20"/>
                <w:szCs w:val="20"/>
              </w:rPr>
              <w:t>Abdulsalam N.N.and Ologe O.</w:t>
            </w:r>
          </w:p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A7C" w:rsidRPr="00B23A7C" w:rsidRDefault="00B23A7C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48-53</w:t>
            </w:r>
          </w:p>
        </w:tc>
      </w:tr>
      <w:tr w:rsidR="00B23A7C" w:rsidRPr="00B23A7C" w:rsidTr="00E422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A7C">
              <w:rPr>
                <w:b/>
                <w:bCs/>
                <w:color w:val="000000"/>
                <w:sz w:val="20"/>
                <w:szCs w:val="20"/>
              </w:rPr>
              <w:t>A New Decision Model Based on the Common Set of Weights DEA and Liner Goal Programming</w:t>
            </w:r>
          </w:p>
          <w:p w:rsidR="00B23A7C" w:rsidRDefault="00B23A7C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B23A7C">
              <w:rPr>
                <w:sz w:val="20"/>
                <w:szCs w:val="20"/>
              </w:rPr>
              <w:t> Hossein Safari ,</w:t>
            </w:r>
            <w:r w:rsidRPr="00B23A7C">
              <w:rPr>
                <w:color w:val="000000"/>
                <w:sz w:val="20"/>
                <w:szCs w:val="20"/>
              </w:rPr>
              <w:t> Abdol Hossein Jafarzadeh , Mohsen Moradi-Moghadam , Meysam Molavi </w:t>
            </w:r>
          </w:p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A7C" w:rsidRPr="00B23A7C" w:rsidRDefault="00B23A7C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54-61</w:t>
            </w:r>
          </w:p>
        </w:tc>
      </w:tr>
      <w:tr w:rsidR="00B23A7C" w:rsidRPr="00B23A7C" w:rsidTr="00E422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A7C">
              <w:rPr>
                <w:b/>
                <w:bCs/>
                <w:sz w:val="20"/>
                <w:szCs w:val="20"/>
              </w:rPr>
              <w:t>Organizational commitment, organizational culture and career satisfaction</w:t>
            </w:r>
          </w:p>
          <w:p w:rsidR="00B23A7C" w:rsidRDefault="00B23A7C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23A7C">
              <w:rPr>
                <w:sz w:val="20"/>
                <w:szCs w:val="20"/>
              </w:rPr>
              <w:t>Javad Eslami,Somayeh Eslami, Marzieh Taheri Sinaki, Davood Gharakhani</w:t>
            </w:r>
          </w:p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A7C" w:rsidRPr="00B23A7C" w:rsidRDefault="00B23A7C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62-66</w:t>
            </w:r>
          </w:p>
        </w:tc>
      </w:tr>
      <w:tr w:rsidR="00B23A7C" w:rsidRPr="00B23A7C" w:rsidTr="00E422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23A7C">
              <w:rPr>
                <w:b/>
                <w:bCs/>
                <w:sz w:val="20"/>
                <w:szCs w:val="20"/>
              </w:rPr>
              <w:t>Evaluate and rank the performance of total quality management in manufacturing organizations whith approach fuzzy ANP</w:t>
            </w:r>
          </w:p>
          <w:p w:rsidR="00B23A7C" w:rsidRDefault="00B23A7C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23A7C">
              <w:rPr>
                <w:sz w:val="20"/>
                <w:szCs w:val="20"/>
              </w:rPr>
              <w:t>Amjad Rabbani (corresponding author), Mehran Molavi , Yosef Beigzadeh </w:t>
            </w:r>
          </w:p>
          <w:p w:rsidR="00B23A7C" w:rsidRPr="00B23A7C" w:rsidRDefault="00B23A7C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23A7C" w:rsidRPr="00B23A7C" w:rsidRDefault="00B23A7C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23A7C" w:rsidRPr="00B23A7C" w:rsidRDefault="00B23A7C" w:rsidP="00674DBF">
            <w:pPr>
              <w:jc w:val="center"/>
              <w:rPr>
                <w:b/>
                <w:sz w:val="20"/>
                <w:szCs w:val="20"/>
              </w:rPr>
            </w:pPr>
            <w:r w:rsidRPr="00B23A7C">
              <w:rPr>
                <w:b/>
                <w:sz w:val="20"/>
                <w:szCs w:val="20"/>
              </w:rPr>
              <w:t>67-79</w:t>
            </w:r>
          </w:p>
        </w:tc>
      </w:tr>
    </w:tbl>
    <w:p w:rsidR="00B23A7C" w:rsidRPr="00360E81" w:rsidRDefault="00B23A7C" w:rsidP="00B23A7C">
      <w:pPr>
        <w:rPr>
          <w:rFonts w:ascii="宋体" w:hAnsi="宋体" w:cs="宋体"/>
          <w:vanish/>
        </w:rPr>
      </w:pPr>
    </w:p>
    <w:p w:rsidR="00B23A7C" w:rsidRDefault="00B23A7C" w:rsidP="00B23A7C"/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D5AE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81EA4" w:rsidRPr="00981EA4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2161D7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;</w:t>
    </w:r>
    <w:r w:rsidR="002161D7"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>(</w:t>
    </w:r>
    <w:r w:rsidR="00B23A7C"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161D7"/>
    <w:rsid w:val="002712E0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1EA4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23A7C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CD5AE7"/>
    <w:rsid w:val="00D22A78"/>
    <w:rsid w:val="00D51399"/>
    <w:rsid w:val="00DC5C93"/>
    <w:rsid w:val="00DD6664"/>
    <w:rsid w:val="00E422A0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>微软中国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2013-10-09T04:28:00Z</dcterms:created>
  <dcterms:modified xsi:type="dcterms:W3CDTF">2013-10-09T04:29:00Z</dcterms:modified>
</cp:coreProperties>
</file>