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The Economic Significance of Speculations in Science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nl-NL"/>
              </w:rPr>
            </w:pPr>
            <w:r w:rsidRPr="002E4439">
              <w:rPr>
                <w:sz w:val="20"/>
                <w:szCs w:val="20"/>
              </w:rPr>
              <w:t> </w:t>
            </w:r>
            <w:r w:rsidRPr="002E4439">
              <w:rPr>
                <w:sz w:val="20"/>
                <w:szCs w:val="20"/>
                <w:lang w:val="nl-NL"/>
              </w:rPr>
              <w:t>P.C. van den Noort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1-3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A Review of Existing Challenges between Contemporary  Philosophy and Knowledge and Traditional Islamic Thought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 </w:t>
            </w:r>
            <w:r w:rsidRPr="002E4439">
              <w:rPr>
                <w:sz w:val="20"/>
                <w:szCs w:val="20"/>
              </w:rPr>
              <w:t>Masuneh Alinejad</w:t>
            </w:r>
          </w:p>
          <w:p w:rsidR="002E4439" w:rsidRPr="002E4439" w:rsidRDefault="002E4439" w:rsidP="002E4439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4-13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Comparative toxicities of three agro-insecticide formulations on nitrifying bacteria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 </w:t>
            </w:r>
            <w:r w:rsidRPr="002E4439">
              <w:rPr>
                <w:sz w:val="20"/>
                <w:szCs w:val="20"/>
              </w:rPr>
              <w:t>Ibiene AA  and Okpokwasili GSC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14-17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  <w:lang w:val="af-ZA"/>
              </w:rPr>
              <w:t>Determinant of Educational Inequality among Ruural Households in Nigeria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af-ZA"/>
              </w:rPr>
            </w:pPr>
            <w:r w:rsidRPr="002E4439">
              <w:rPr>
                <w:sz w:val="20"/>
                <w:szCs w:val="20"/>
                <w:lang w:val="af-ZA"/>
              </w:rPr>
              <w:t> Awoniyi Olabisi Alaba, Omonona B.T and Falusi A.O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18-24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  <w:lang w:val="en-IN"/>
              </w:rPr>
              <w:t>A Study on Morphometrics of  a Hill-Stream Fish </w:t>
            </w:r>
            <w:r w:rsidRPr="002E4439">
              <w:rPr>
                <w:b/>
                <w:bCs/>
                <w:i/>
                <w:iCs/>
                <w:sz w:val="20"/>
                <w:szCs w:val="20"/>
                <w:lang w:val="en-IN"/>
              </w:rPr>
              <w:t>Garra Lamta</w:t>
            </w:r>
            <w:r w:rsidRPr="002E4439">
              <w:rPr>
                <w:b/>
                <w:bCs/>
                <w:sz w:val="20"/>
                <w:szCs w:val="20"/>
                <w:lang w:val="en-IN"/>
              </w:rPr>
              <w:t> (Hamilton-Buchanan) of Kumaun Himalaya.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  <w:lang w:val="en-IN"/>
              </w:rPr>
            </w:pPr>
            <w:r w:rsidRPr="002E4439">
              <w:rPr>
                <w:sz w:val="20"/>
                <w:szCs w:val="20"/>
                <w:lang w:val="en-IN"/>
              </w:rPr>
              <w:t> Bhanu Pratap Singh Kanwal</w:t>
            </w:r>
            <w:r>
              <w:rPr>
                <w:rFonts w:hint="eastAsia"/>
                <w:sz w:val="20"/>
                <w:szCs w:val="20"/>
                <w:lang w:val="en-IN"/>
              </w:rPr>
              <w:t xml:space="preserve"> </w:t>
            </w:r>
            <w:r w:rsidRPr="002E4439">
              <w:rPr>
                <w:sz w:val="20"/>
                <w:szCs w:val="20"/>
                <w:lang w:val="en-IN"/>
              </w:rPr>
              <w:t>and Sunder Singh Pathani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  <w:lang w:val="en-IN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25-31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i/>
                <w:iCs/>
                <w:sz w:val="20"/>
                <w:szCs w:val="20"/>
              </w:rPr>
              <w:t>Saccharomyces cerevisiae </w:t>
            </w:r>
            <w:r w:rsidRPr="002E4439">
              <w:rPr>
                <w:b/>
                <w:bCs/>
                <w:sz w:val="20"/>
                <w:szCs w:val="20"/>
              </w:rPr>
              <w:t>modulates Aflatoxin-induced toxicity in male Albino mice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sz w:val="20"/>
                <w:szCs w:val="20"/>
              </w:rPr>
              <w:t> Tawfek, N.S.; Abdel-Aziz, K.B.; Farag, I.M.; Nada, S.A; Farouk, T., Amra, H. and Darwish, H.R.</w:t>
            </w:r>
          </w:p>
          <w:p w:rsidR="002E4439" w:rsidRPr="002E4439" w:rsidRDefault="002E4439" w:rsidP="002E4439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32-43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The prevalence of dermatophytes among almajiri (disciples) in bauchi state</w:t>
            </w:r>
          </w:p>
          <w:p w:rsidR="002E4439" w:rsidRDefault="002E4439" w:rsidP="002E4439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 </w:t>
            </w:r>
            <w:r w:rsidRPr="002E4439">
              <w:rPr>
                <w:sz w:val="20"/>
                <w:szCs w:val="20"/>
              </w:rPr>
              <w:t>lynn maori</w:t>
            </w:r>
          </w:p>
          <w:p w:rsidR="002E4439" w:rsidRPr="002E4439" w:rsidRDefault="002E4439" w:rsidP="002E4439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44-49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Respiratory Health Hazards due to Exposure to Radon and Free Silica Among Egyptian Ceramics Workers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E4439">
              <w:rPr>
                <w:sz w:val="20"/>
                <w:szCs w:val="20"/>
              </w:rPr>
              <w:t> Mokhtar Madkour</w:t>
            </w:r>
            <w:r w:rsidRPr="002E4439">
              <w:rPr>
                <w:sz w:val="20"/>
                <w:szCs w:val="20"/>
              </w:rPr>
              <w:softHyphen/>
              <w:t>, Nadia Badawy</w:t>
            </w:r>
            <w:r w:rsidRPr="002E4439">
              <w:rPr>
                <w:sz w:val="20"/>
                <w:szCs w:val="20"/>
              </w:rPr>
              <w:softHyphen/>
              <w:t>, Mahmoud Serri, Safia Beshir, Hisham Aziz,  Mohamed Safaa El Din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E4439">
              <w:rPr>
                <w:sz w:val="20"/>
                <w:szCs w:val="20"/>
              </w:rPr>
              <w:t>and Weam Shaheen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50-58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Feasibility Study of Industrial Unit for Preparation and Recycling of Marble and Granite Wastes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2E4439">
              <w:rPr>
                <w:sz w:val="20"/>
                <w:szCs w:val="20"/>
              </w:rPr>
              <w:t> Hebatalrahman, A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59-67</w:t>
            </w:r>
          </w:p>
        </w:tc>
      </w:tr>
      <w:tr w:rsidR="002E4439" w:rsidRPr="001555D4" w:rsidTr="002E443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2E4439">
              <w:rPr>
                <w:b/>
                <w:bCs/>
                <w:sz w:val="20"/>
                <w:szCs w:val="20"/>
              </w:rPr>
              <w:t>Philosophy of Love As Viewed by Ibn Arabi An Overview</w:t>
            </w:r>
          </w:p>
          <w:p w:rsidR="002E4439" w:rsidRDefault="002E4439" w:rsidP="00674DBF">
            <w:pPr>
              <w:adjustRightInd w:val="0"/>
              <w:snapToGrid w:val="0"/>
              <w:rPr>
                <w:rFonts w:hint="eastAsia"/>
                <w:bCs/>
                <w:iCs/>
                <w:sz w:val="20"/>
                <w:szCs w:val="20"/>
              </w:rPr>
            </w:pPr>
            <w:r w:rsidRPr="002E4439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E4439">
              <w:rPr>
                <w:bCs/>
                <w:iCs/>
                <w:sz w:val="20"/>
                <w:szCs w:val="20"/>
              </w:rPr>
              <w:t>Farzaneh Farahanipour</w:t>
            </w:r>
          </w:p>
          <w:p w:rsidR="002E4439" w:rsidRPr="002E4439" w:rsidRDefault="002E443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E4439" w:rsidRPr="002E4439" w:rsidRDefault="002E443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E4439" w:rsidRPr="002E4439" w:rsidRDefault="002E4439" w:rsidP="00674DBF">
            <w:pPr>
              <w:jc w:val="center"/>
              <w:rPr>
                <w:b/>
                <w:sz w:val="20"/>
                <w:szCs w:val="20"/>
              </w:rPr>
            </w:pPr>
            <w:r w:rsidRPr="002E4439">
              <w:rPr>
                <w:rFonts w:hint="eastAsia"/>
                <w:b/>
                <w:sz w:val="20"/>
                <w:szCs w:val="20"/>
              </w:rPr>
              <w:t>68-73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D5139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E4439" w:rsidRPr="002E443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2E4439">
      <w:rPr>
        <w:rFonts w:hint="eastAsia"/>
        <w:sz w:val="20"/>
        <w:szCs w:val="20"/>
      </w:rPr>
      <w:t>12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0C50"/>
    <w:rsid w:val="001C26DF"/>
    <w:rsid w:val="001E4DE4"/>
    <w:rsid w:val="0029705B"/>
    <w:rsid w:val="002A0A7D"/>
    <w:rsid w:val="002E4439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>微软中国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2013-10-08T06:41:00Z</dcterms:created>
  <dcterms:modified xsi:type="dcterms:W3CDTF">2013-10-08T06:41:00Z</dcterms:modified>
</cp:coreProperties>
</file>